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30" w:rsidRDefault="00A60430" w:rsidP="001154CC"/>
    <w:p w:rsidR="00073DB0" w:rsidRDefault="00073DB0" w:rsidP="001154CC"/>
    <w:p w:rsidR="006A66BE" w:rsidRDefault="006A66BE" w:rsidP="001154CC"/>
    <w:p w:rsidR="006A66BE" w:rsidRDefault="006A66BE" w:rsidP="001154CC"/>
    <w:p w:rsidR="006A66BE" w:rsidRDefault="006A66BE" w:rsidP="001154CC"/>
    <w:p w:rsidR="006A66BE" w:rsidRDefault="006A66BE" w:rsidP="001154CC"/>
    <w:p w:rsidR="006A66BE" w:rsidRDefault="006A66BE" w:rsidP="001154CC"/>
    <w:p w:rsidR="006A66BE" w:rsidRDefault="006A66BE" w:rsidP="001154CC"/>
    <w:p w:rsidR="006A66BE" w:rsidRPr="00290608" w:rsidRDefault="006A66BE" w:rsidP="006A66BE">
      <w:pPr>
        <w:jc w:val="center"/>
        <w:rPr>
          <w:rFonts w:asciiTheme="minorHAnsi" w:hAnsiTheme="minorHAnsi" w:cstheme="minorHAnsi"/>
          <w:sz w:val="56"/>
          <w:szCs w:val="56"/>
        </w:rPr>
      </w:pPr>
      <w:r w:rsidRPr="00290608">
        <w:rPr>
          <w:rFonts w:asciiTheme="minorHAnsi" w:hAnsiTheme="minorHAnsi" w:cstheme="minorHAnsi"/>
          <w:sz w:val="56"/>
          <w:szCs w:val="56"/>
        </w:rPr>
        <w:t>SAVINGS</w:t>
      </w:r>
      <w:r w:rsidR="002665CF" w:rsidRPr="00290608">
        <w:rPr>
          <w:rFonts w:asciiTheme="minorHAnsi" w:hAnsiTheme="minorHAnsi" w:cstheme="minorHAnsi"/>
          <w:sz w:val="56"/>
          <w:szCs w:val="56"/>
        </w:rPr>
        <w:t xml:space="preserve"> AND POCKET MONEY</w:t>
      </w:r>
      <w:r w:rsidRPr="00290608">
        <w:rPr>
          <w:rFonts w:asciiTheme="minorHAnsi" w:hAnsiTheme="minorHAnsi" w:cstheme="minorHAnsi"/>
          <w:sz w:val="56"/>
          <w:szCs w:val="56"/>
        </w:rPr>
        <w:t xml:space="preserve"> POLICY FOR </w:t>
      </w:r>
      <w:r w:rsidR="006B1027">
        <w:rPr>
          <w:rFonts w:asciiTheme="minorHAnsi" w:hAnsiTheme="minorHAnsi" w:cstheme="minorHAnsi"/>
          <w:sz w:val="56"/>
          <w:szCs w:val="56"/>
        </w:rPr>
        <w:t xml:space="preserve">INDEPENDENT FOSTERING AGENCY </w:t>
      </w:r>
      <w:r w:rsidR="00795A19">
        <w:rPr>
          <w:rFonts w:asciiTheme="minorHAnsi" w:hAnsiTheme="minorHAnsi" w:cstheme="minorHAnsi"/>
          <w:sz w:val="56"/>
          <w:szCs w:val="56"/>
        </w:rPr>
        <w:t xml:space="preserve">and </w:t>
      </w:r>
      <w:r w:rsidR="006B1027">
        <w:rPr>
          <w:rFonts w:asciiTheme="minorHAnsi" w:hAnsiTheme="minorHAnsi" w:cstheme="minorHAnsi"/>
          <w:sz w:val="56"/>
          <w:szCs w:val="56"/>
        </w:rPr>
        <w:t>RESIDENTIAL PLACEMENTS</w:t>
      </w:r>
    </w:p>
    <w:p w:rsidR="006A66BE" w:rsidRPr="00290608" w:rsidRDefault="006A66BE" w:rsidP="006A66BE">
      <w:pPr>
        <w:jc w:val="center"/>
        <w:rPr>
          <w:rFonts w:asciiTheme="minorHAnsi" w:hAnsiTheme="minorHAnsi" w:cstheme="minorHAnsi"/>
          <w:sz w:val="56"/>
          <w:szCs w:val="56"/>
        </w:rPr>
      </w:pPr>
    </w:p>
    <w:p w:rsidR="006A66BE" w:rsidRPr="00290608" w:rsidRDefault="006A66BE" w:rsidP="006A66BE">
      <w:pPr>
        <w:jc w:val="center"/>
        <w:rPr>
          <w:rFonts w:asciiTheme="minorHAnsi" w:hAnsiTheme="minorHAnsi" w:cstheme="minorHAnsi"/>
          <w:sz w:val="56"/>
          <w:szCs w:val="56"/>
          <w:u w:val="single"/>
        </w:rPr>
      </w:pPr>
      <w:r w:rsidRPr="00290608">
        <w:rPr>
          <w:rFonts w:asciiTheme="minorHAnsi" w:hAnsiTheme="minorHAnsi" w:cstheme="minorHAnsi"/>
          <w:sz w:val="56"/>
          <w:szCs w:val="56"/>
          <w:u w:val="single"/>
        </w:rPr>
        <w:t>January 2021</w:t>
      </w:r>
    </w:p>
    <w:p w:rsidR="006A66BE" w:rsidRPr="00290608"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6A66BE" w:rsidRDefault="006A66BE" w:rsidP="006A66BE">
      <w:pPr>
        <w:jc w:val="center"/>
        <w:rPr>
          <w:rFonts w:asciiTheme="minorHAnsi" w:hAnsiTheme="minorHAnsi" w:cstheme="minorHAnsi"/>
          <w:sz w:val="56"/>
          <w:szCs w:val="56"/>
        </w:rPr>
      </w:pPr>
    </w:p>
    <w:p w:rsidR="00073DB0" w:rsidRDefault="00073DB0" w:rsidP="006A66BE">
      <w:pPr>
        <w:pStyle w:val="Default"/>
        <w:rPr>
          <w:rFonts w:asciiTheme="minorHAnsi" w:hAnsiTheme="minorHAnsi" w:cstheme="minorHAnsi"/>
          <w:color w:val="auto"/>
        </w:rPr>
      </w:pPr>
    </w:p>
    <w:p w:rsidR="00073DB0" w:rsidRDefault="00073DB0" w:rsidP="006A66BE">
      <w:pPr>
        <w:pStyle w:val="Default"/>
        <w:rPr>
          <w:rFonts w:asciiTheme="minorHAnsi" w:hAnsiTheme="minorHAnsi" w:cstheme="minorHAnsi"/>
          <w:color w:val="auto"/>
        </w:rPr>
      </w:pPr>
    </w:p>
    <w:p w:rsidR="00073DB0" w:rsidRDefault="00073DB0" w:rsidP="006A66BE">
      <w:pPr>
        <w:pStyle w:val="Default"/>
        <w:rPr>
          <w:rFonts w:asciiTheme="minorHAnsi" w:hAnsiTheme="minorHAnsi" w:cstheme="minorHAnsi"/>
          <w:color w:val="auto"/>
        </w:rPr>
      </w:pPr>
    </w:p>
    <w:p w:rsidR="00073DB0" w:rsidRPr="00073DB0" w:rsidRDefault="00073DB0" w:rsidP="006A66BE">
      <w:pPr>
        <w:pStyle w:val="Default"/>
        <w:rPr>
          <w:rFonts w:asciiTheme="minorHAnsi" w:hAnsiTheme="minorHAnsi" w:cstheme="minorHAnsi"/>
          <w:color w:val="auto"/>
        </w:rPr>
      </w:pPr>
      <w:bookmarkStart w:id="0" w:name="_GoBack"/>
      <w:bookmarkEnd w:id="0"/>
    </w:p>
    <w:p w:rsidR="006A66BE" w:rsidRPr="00290608" w:rsidRDefault="00AE3875" w:rsidP="006A66BE">
      <w:pPr>
        <w:pStyle w:val="Default"/>
        <w:rPr>
          <w:rFonts w:ascii="Calibri" w:hAnsi="Calibri" w:cs="Calibri"/>
          <w:b/>
          <w:u w:val="single"/>
        </w:rPr>
      </w:pPr>
      <w:r w:rsidRPr="00290608">
        <w:rPr>
          <w:rFonts w:ascii="Calibri" w:hAnsi="Calibri" w:cs="Calibri"/>
          <w:b/>
          <w:u w:val="single"/>
        </w:rPr>
        <w:t xml:space="preserve">Savings Policy </w:t>
      </w:r>
    </w:p>
    <w:p w:rsidR="006A66BE" w:rsidRDefault="006A66BE" w:rsidP="006A66BE">
      <w:pPr>
        <w:pStyle w:val="CM8"/>
        <w:spacing w:after="240" w:line="276" w:lineRule="atLeast"/>
        <w:ind w:right="95"/>
        <w:rPr>
          <w:rFonts w:ascii="Calibri" w:hAnsi="Calibri" w:cs="Calibri"/>
          <w:color w:val="000000"/>
          <w:sz w:val="22"/>
          <w:szCs w:val="22"/>
        </w:rPr>
      </w:pPr>
      <w:r w:rsidRPr="002F75DC">
        <w:rPr>
          <w:rFonts w:ascii="Calibri" w:hAnsi="Calibri" w:cs="Calibri"/>
          <w:color w:val="000000"/>
          <w:sz w:val="22"/>
          <w:szCs w:val="22"/>
        </w:rPr>
        <w:t>The purpose of this policy is to ensur</w:t>
      </w:r>
      <w:r w:rsidR="006B1027">
        <w:rPr>
          <w:rFonts w:ascii="Calibri" w:hAnsi="Calibri" w:cs="Calibri"/>
          <w:color w:val="000000"/>
          <w:sz w:val="22"/>
          <w:szCs w:val="22"/>
        </w:rPr>
        <w:t>e that all children in care and y</w:t>
      </w:r>
      <w:r w:rsidRPr="002F75DC">
        <w:rPr>
          <w:rFonts w:ascii="Calibri" w:hAnsi="Calibri" w:cs="Calibri"/>
          <w:color w:val="000000"/>
          <w:sz w:val="22"/>
          <w:szCs w:val="22"/>
        </w:rPr>
        <w:t xml:space="preserve">oung people have the opportunity to develop financial capability skills learning how to manage their money, develop good saving habits and have savings available to them when they leave care. </w:t>
      </w:r>
    </w:p>
    <w:p w:rsidR="006B1027" w:rsidRPr="002F75DC" w:rsidRDefault="006B1027" w:rsidP="006B1027">
      <w:pPr>
        <w:rPr>
          <w:rFonts w:ascii="Calibri" w:hAnsi="Calibri" w:cs="Calibri"/>
          <w:color w:val="000000"/>
          <w:szCs w:val="22"/>
        </w:rPr>
      </w:pPr>
      <w:r w:rsidRPr="002F75DC">
        <w:rPr>
          <w:rFonts w:ascii="Calibri" w:hAnsi="Calibri" w:cs="Calibri"/>
          <w:color w:val="000000"/>
          <w:szCs w:val="22"/>
        </w:rPr>
        <w:t>It is important that children and young people know the value of money and are given opportunities to develop knowledge and values around saving. Carers should discuss pocket money and savings with children and young people as part of their developing independence in a way appropriate to their age and maturity.</w:t>
      </w:r>
    </w:p>
    <w:p w:rsidR="006B1027" w:rsidRPr="006B1027" w:rsidRDefault="006B1027" w:rsidP="006B1027">
      <w:pPr>
        <w:pStyle w:val="Default"/>
      </w:pPr>
    </w:p>
    <w:p w:rsidR="00AE3875" w:rsidRPr="00290608" w:rsidRDefault="00AE3875" w:rsidP="00C853A4">
      <w:pPr>
        <w:autoSpaceDE w:val="0"/>
        <w:autoSpaceDN w:val="0"/>
        <w:adjustRightInd w:val="0"/>
        <w:rPr>
          <w:rFonts w:ascii="Calibri" w:hAnsi="Calibri" w:cs="Calibri"/>
          <w:b/>
          <w:color w:val="000000"/>
          <w:sz w:val="24"/>
          <w:szCs w:val="24"/>
          <w:u w:val="single"/>
        </w:rPr>
      </w:pPr>
      <w:r w:rsidRPr="00290608">
        <w:rPr>
          <w:rFonts w:ascii="Calibri" w:hAnsi="Calibri" w:cs="Calibri"/>
          <w:b/>
          <w:color w:val="000000"/>
          <w:sz w:val="24"/>
          <w:szCs w:val="24"/>
          <w:u w:val="single"/>
        </w:rPr>
        <w:t xml:space="preserve">Introduction </w:t>
      </w:r>
    </w:p>
    <w:p w:rsidR="002F75DC" w:rsidRDefault="00C853A4" w:rsidP="002F75DC">
      <w:pPr>
        <w:autoSpaceDE w:val="0"/>
        <w:autoSpaceDN w:val="0"/>
        <w:adjustRightInd w:val="0"/>
        <w:rPr>
          <w:rFonts w:ascii="Calibri" w:hAnsi="Calibri" w:cs="Calibri"/>
          <w:color w:val="000000"/>
          <w:szCs w:val="22"/>
        </w:rPr>
      </w:pPr>
      <w:r w:rsidRPr="00C853A4">
        <w:rPr>
          <w:rFonts w:ascii="Calibri" w:hAnsi="Calibri" w:cs="Calibri"/>
          <w:color w:val="000000"/>
          <w:szCs w:val="22"/>
        </w:rPr>
        <w:t>This policy seeks to provide consistent opportunities regarding savings arrangemen</w:t>
      </w:r>
      <w:r w:rsidR="006B1027">
        <w:rPr>
          <w:rFonts w:ascii="Calibri" w:hAnsi="Calibri" w:cs="Calibri"/>
          <w:color w:val="000000"/>
          <w:szCs w:val="22"/>
        </w:rPr>
        <w:t>ts for all care experienced c</w:t>
      </w:r>
      <w:r w:rsidR="00CD12C2">
        <w:rPr>
          <w:rFonts w:ascii="Calibri" w:hAnsi="Calibri" w:cs="Calibri"/>
          <w:color w:val="000000"/>
          <w:szCs w:val="22"/>
        </w:rPr>
        <w:t xml:space="preserve">hildren </w:t>
      </w:r>
      <w:r w:rsidR="002F75DC" w:rsidRPr="002F75DC">
        <w:rPr>
          <w:rFonts w:ascii="Calibri" w:hAnsi="Calibri" w:cs="Calibri"/>
          <w:color w:val="000000"/>
          <w:szCs w:val="22"/>
        </w:rPr>
        <w:t>within the care of Herefordshire Council</w:t>
      </w:r>
      <w:r w:rsidR="006B1027">
        <w:rPr>
          <w:rFonts w:ascii="Calibri" w:hAnsi="Calibri" w:cs="Calibri"/>
          <w:color w:val="000000"/>
          <w:szCs w:val="22"/>
        </w:rPr>
        <w:t>.</w:t>
      </w:r>
      <w:r w:rsidR="002F75DC" w:rsidRPr="002F75DC">
        <w:rPr>
          <w:rFonts w:ascii="Calibri" w:hAnsi="Calibri" w:cs="Calibri"/>
          <w:color w:val="000000"/>
          <w:szCs w:val="22"/>
        </w:rPr>
        <w:t xml:space="preserve"> This policy does </w:t>
      </w:r>
      <w:r w:rsidR="002F75DC" w:rsidRPr="002F75DC">
        <w:rPr>
          <w:rFonts w:ascii="Calibri" w:hAnsi="Calibri" w:cs="Calibri"/>
          <w:b/>
          <w:bCs/>
          <w:color w:val="000000"/>
          <w:szCs w:val="22"/>
        </w:rPr>
        <w:t xml:space="preserve">not </w:t>
      </w:r>
      <w:r w:rsidR="006B1027">
        <w:rPr>
          <w:rFonts w:ascii="Calibri" w:hAnsi="Calibri" w:cs="Calibri"/>
          <w:color w:val="000000"/>
          <w:szCs w:val="22"/>
        </w:rPr>
        <w:t xml:space="preserve">apply to </w:t>
      </w:r>
      <w:proofErr w:type="gramStart"/>
      <w:r w:rsidR="006B1027">
        <w:rPr>
          <w:rFonts w:ascii="Calibri" w:hAnsi="Calibri" w:cs="Calibri"/>
          <w:color w:val="000000"/>
          <w:szCs w:val="22"/>
        </w:rPr>
        <w:t>l</w:t>
      </w:r>
      <w:r w:rsidR="002F75DC" w:rsidRPr="002F75DC">
        <w:rPr>
          <w:rFonts w:ascii="Calibri" w:hAnsi="Calibri" w:cs="Calibri"/>
          <w:color w:val="000000"/>
          <w:szCs w:val="22"/>
        </w:rPr>
        <w:t>ooked</w:t>
      </w:r>
      <w:proofErr w:type="gramEnd"/>
      <w:r w:rsidR="002F75DC" w:rsidRPr="002F75DC">
        <w:rPr>
          <w:rFonts w:ascii="Calibri" w:hAnsi="Calibri" w:cs="Calibri"/>
          <w:color w:val="000000"/>
          <w:szCs w:val="22"/>
        </w:rPr>
        <w:t xml:space="preserve"> after children who are:- </w:t>
      </w:r>
    </w:p>
    <w:p w:rsidR="002F75DC" w:rsidRPr="002F75DC" w:rsidRDefault="002F75DC" w:rsidP="002F75DC">
      <w:pPr>
        <w:pStyle w:val="ListParagraph"/>
        <w:numPr>
          <w:ilvl w:val="0"/>
          <w:numId w:val="15"/>
        </w:numPr>
        <w:autoSpaceDE w:val="0"/>
        <w:autoSpaceDN w:val="0"/>
        <w:adjustRightInd w:val="0"/>
        <w:rPr>
          <w:rFonts w:ascii="Calibri" w:hAnsi="Calibri" w:cs="Calibri"/>
          <w:color w:val="000000"/>
          <w:szCs w:val="22"/>
        </w:rPr>
      </w:pPr>
      <w:r w:rsidRPr="002F75DC">
        <w:rPr>
          <w:rFonts w:ascii="Calibri" w:hAnsi="Calibri" w:cs="Calibri"/>
          <w:b/>
          <w:bCs/>
          <w:color w:val="000000"/>
          <w:szCs w:val="22"/>
        </w:rPr>
        <w:lastRenderedPageBreak/>
        <w:t xml:space="preserve">Placed with their parent(s) </w:t>
      </w:r>
      <w:r w:rsidRPr="002F75DC">
        <w:rPr>
          <w:rFonts w:ascii="Calibri" w:hAnsi="Calibri" w:cs="Calibri"/>
          <w:color w:val="000000"/>
          <w:szCs w:val="22"/>
        </w:rPr>
        <w:t xml:space="preserve">on the basis that: </w:t>
      </w:r>
    </w:p>
    <w:p w:rsidR="002F75DC" w:rsidRPr="002F75DC" w:rsidRDefault="002F75DC" w:rsidP="006B1027">
      <w:pPr>
        <w:pStyle w:val="ListParagraph"/>
        <w:numPr>
          <w:ilvl w:val="1"/>
          <w:numId w:val="15"/>
        </w:numPr>
        <w:autoSpaceDE w:val="0"/>
        <w:autoSpaceDN w:val="0"/>
        <w:adjustRightInd w:val="0"/>
        <w:spacing w:after="18"/>
        <w:rPr>
          <w:rFonts w:ascii="Calibri" w:hAnsi="Calibri" w:cs="Calibri"/>
          <w:color w:val="000000"/>
          <w:szCs w:val="22"/>
        </w:rPr>
      </w:pPr>
      <w:r w:rsidRPr="002F75DC">
        <w:rPr>
          <w:rFonts w:ascii="Calibri" w:hAnsi="Calibri" w:cs="Calibri"/>
          <w:color w:val="000000"/>
          <w:szCs w:val="22"/>
        </w:rPr>
        <w:t xml:space="preserve">Parents do not receive allowances from the Local Authority to fund weekly contributions. </w:t>
      </w:r>
    </w:p>
    <w:p w:rsidR="002F75DC" w:rsidRPr="002F75DC" w:rsidRDefault="002F75DC" w:rsidP="006B1027">
      <w:pPr>
        <w:pStyle w:val="ListParagraph"/>
        <w:numPr>
          <w:ilvl w:val="1"/>
          <w:numId w:val="15"/>
        </w:numPr>
        <w:autoSpaceDE w:val="0"/>
        <w:autoSpaceDN w:val="0"/>
        <w:adjustRightInd w:val="0"/>
        <w:spacing w:after="18"/>
        <w:rPr>
          <w:rFonts w:ascii="Calibri" w:hAnsi="Calibri" w:cs="Calibri"/>
          <w:color w:val="000000"/>
          <w:szCs w:val="22"/>
        </w:rPr>
      </w:pPr>
      <w:r w:rsidRPr="002F75DC">
        <w:rPr>
          <w:rFonts w:ascii="Calibri" w:hAnsi="Calibri" w:cs="Calibri"/>
          <w:color w:val="000000"/>
          <w:szCs w:val="22"/>
        </w:rPr>
        <w:t xml:space="preserve">Parents may already have savings arrangements in place for their </w:t>
      </w:r>
      <w:proofErr w:type="gramStart"/>
      <w:r w:rsidRPr="002F75DC">
        <w:rPr>
          <w:rFonts w:ascii="Calibri" w:hAnsi="Calibri" w:cs="Calibri"/>
          <w:color w:val="000000"/>
          <w:szCs w:val="22"/>
        </w:rPr>
        <w:t>child(</w:t>
      </w:r>
      <w:proofErr w:type="spellStart"/>
      <w:proofErr w:type="gramEnd"/>
      <w:r w:rsidRPr="002F75DC">
        <w:rPr>
          <w:rFonts w:ascii="Calibri" w:hAnsi="Calibri" w:cs="Calibri"/>
          <w:color w:val="000000"/>
          <w:szCs w:val="22"/>
        </w:rPr>
        <w:t>ren</w:t>
      </w:r>
      <w:proofErr w:type="spellEnd"/>
      <w:r w:rsidRPr="002F75DC">
        <w:rPr>
          <w:rFonts w:ascii="Calibri" w:hAnsi="Calibri" w:cs="Calibri"/>
          <w:color w:val="000000"/>
          <w:szCs w:val="22"/>
        </w:rPr>
        <w:t xml:space="preserve">). </w:t>
      </w:r>
    </w:p>
    <w:p w:rsidR="002F75DC" w:rsidRDefault="002F75DC" w:rsidP="006B1027">
      <w:pPr>
        <w:pStyle w:val="ListParagraph"/>
        <w:numPr>
          <w:ilvl w:val="1"/>
          <w:numId w:val="15"/>
        </w:numPr>
        <w:autoSpaceDE w:val="0"/>
        <w:autoSpaceDN w:val="0"/>
        <w:adjustRightInd w:val="0"/>
        <w:rPr>
          <w:rFonts w:ascii="Calibri" w:hAnsi="Calibri" w:cs="Calibri"/>
          <w:color w:val="000000"/>
          <w:szCs w:val="22"/>
        </w:rPr>
      </w:pPr>
      <w:proofErr w:type="gramStart"/>
      <w:r w:rsidRPr="002F75DC">
        <w:rPr>
          <w:rFonts w:ascii="Calibri" w:hAnsi="Calibri" w:cs="Calibri"/>
          <w:color w:val="000000"/>
          <w:szCs w:val="22"/>
        </w:rPr>
        <w:t>Child(</w:t>
      </w:r>
      <w:proofErr w:type="spellStart"/>
      <w:proofErr w:type="gramEnd"/>
      <w:r w:rsidRPr="002F75DC">
        <w:rPr>
          <w:rFonts w:ascii="Calibri" w:hAnsi="Calibri" w:cs="Calibri"/>
          <w:color w:val="000000"/>
          <w:szCs w:val="22"/>
        </w:rPr>
        <w:t>ren</w:t>
      </w:r>
      <w:proofErr w:type="spellEnd"/>
      <w:r w:rsidRPr="002F75DC">
        <w:rPr>
          <w:rFonts w:ascii="Calibri" w:hAnsi="Calibri" w:cs="Calibri"/>
          <w:color w:val="000000"/>
          <w:szCs w:val="22"/>
        </w:rPr>
        <w:t xml:space="preserve">) subject to these arrangements are likely to return to their parent(s) full time care, without a care order, in the short to medium term. </w:t>
      </w:r>
    </w:p>
    <w:p w:rsidR="002F75DC" w:rsidRPr="002F75DC" w:rsidRDefault="002F75DC" w:rsidP="002F75DC">
      <w:pPr>
        <w:pStyle w:val="ListParagraph"/>
        <w:autoSpaceDE w:val="0"/>
        <w:autoSpaceDN w:val="0"/>
        <w:adjustRightInd w:val="0"/>
        <w:rPr>
          <w:rFonts w:ascii="Calibri" w:hAnsi="Calibri" w:cs="Calibri"/>
          <w:color w:val="000000"/>
          <w:szCs w:val="22"/>
        </w:rPr>
      </w:pPr>
    </w:p>
    <w:p w:rsidR="002F75DC" w:rsidRPr="002F75DC" w:rsidRDefault="002F75DC" w:rsidP="002F75DC">
      <w:pPr>
        <w:pStyle w:val="ListParagraph"/>
        <w:numPr>
          <w:ilvl w:val="0"/>
          <w:numId w:val="15"/>
        </w:numPr>
        <w:autoSpaceDE w:val="0"/>
        <w:autoSpaceDN w:val="0"/>
        <w:adjustRightInd w:val="0"/>
        <w:rPr>
          <w:rFonts w:ascii="Calibri" w:hAnsi="Calibri" w:cs="Calibri"/>
          <w:color w:val="000000"/>
          <w:szCs w:val="22"/>
        </w:rPr>
      </w:pPr>
      <w:r w:rsidRPr="002F75DC">
        <w:rPr>
          <w:rFonts w:ascii="Calibri" w:hAnsi="Calibri" w:cs="Calibri"/>
          <w:b/>
          <w:bCs/>
          <w:color w:val="000000"/>
          <w:szCs w:val="22"/>
        </w:rPr>
        <w:t xml:space="preserve">Placed for adoption </w:t>
      </w:r>
      <w:r w:rsidRPr="002F75DC">
        <w:rPr>
          <w:rFonts w:ascii="Calibri" w:hAnsi="Calibri" w:cs="Calibri"/>
          <w:color w:val="000000"/>
          <w:szCs w:val="22"/>
        </w:rPr>
        <w:t xml:space="preserve">on the basis that: </w:t>
      </w:r>
    </w:p>
    <w:p w:rsidR="002F75DC" w:rsidRPr="002F75DC" w:rsidRDefault="002F75DC" w:rsidP="006B1027">
      <w:pPr>
        <w:pStyle w:val="ListParagraph"/>
        <w:numPr>
          <w:ilvl w:val="1"/>
          <w:numId w:val="15"/>
        </w:numPr>
        <w:autoSpaceDE w:val="0"/>
        <w:autoSpaceDN w:val="0"/>
        <w:adjustRightInd w:val="0"/>
        <w:spacing w:after="18"/>
        <w:rPr>
          <w:rFonts w:ascii="Calibri" w:hAnsi="Calibri" w:cs="Calibri"/>
          <w:color w:val="000000"/>
          <w:szCs w:val="22"/>
        </w:rPr>
      </w:pPr>
      <w:r w:rsidRPr="002F75DC">
        <w:rPr>
          <w:rFonts w:ascii="Calibri" w:hAnsi="Calibri" w:cs="Calibri"/>
          <w:color w:val="000000"/>
          <w:szCs w:val="22"/>
        </w:rPr>
        <w:t xml:space="preserve">Adopters do not receive automatic allowances from the Local Authority to fund weekly contributions. </w:t>
      </w:r>
    </w:p>
    <w:p w:rsidR="002F75DC" w:rsidRDefault="002F75DC" w:rsidP="006B1027">
      <w:pPr>
        <w:pStyle w:val="ListParagraph"/>
        <w:numPr>
          <w:ilvl w:val="1"/>
          <w:numId w:val="15"/>
        </w:numPr>
        <w:autoSpaceDE w:val="0"/>
        <w:autoSpaceDN w:val="0"/>
        <w:adjustRightInd w:val="0"/>
        <w:rPr>
          <w:rFonts w:ascii="Calibri" w:hAnsi="Calibri" w:cs="Calibri"/>
          <w:color w:val="000000"/>
          <w:szCs w:val="22"/>
        </w:rPr>
      </w:pPr>
      <w:r w:rsidRPr="002F75DC">
        <w:rPr>
          <w:rFonts w:ascii="Calibri" w:hAnsi="Calibri" w:cs="Calibri"/>
          <w:color w:val="000000"/>
          <w:szCs w:val="22"/>
        </w:rPr>
        <w:t>Adopters may already have savings arrangements in place fo</w:t>
      </w:r>
      <w:r>
        <w:rPr>
          <w:rFonts w:ascii="Calibri" w:hAnsi="Calibri" w:cs="Calibri"/>
          <w:color w:val="000000"/>
          <w:szCs w:val="22"/>
        </w:rPr>
        <w:t xml:space="preserve">r their </w:t>
      </w:r>
      <w:proofErr w:type="gramStart"/>
      <w:r>
        <w:rPr>
          <w:rFonts w:ascii="Calibri" w:hAnsi="Calibri" w:cs="Calibri"/>
          <w:color w:val="000000"/>
          <w:szCs w:val="22"/>
        </w:rPr>
        <w:t>child(</w:t>
      </w:r>
      <w:proofErr w:type="spellStart"/>
      <w:proofErr w:type="gramEnd"/>
      <w:r>
        <w:rPr>
          <w:rFonts w:ascii="Calibri" w:hAnsi="Calibri" w:cs="Calibri"/>
          <w:color w:val="000000"/>
          <w:szCs w:val="22"/>
        </w:rPr>
        <w:t>ren</w:t>
      </w:r>
      <w:proofErr w:type="spellEnd"/>
      <w:r>
        <w:rPr>
          <w:rFonts w:ascii="Calibri" w:hAnsi="Calibri" w:cs="Calibri"/>
          <w:color w:val="000000"/>
          <w:szCs w:val="22"/>
        </w:rPr>
        <w:t>).</w:t>
      </w:r>
    </w:p>
    <w:p w:rsidR="002F75DC" w:rsidRPr="002F75DC" w:rsidRDefault="002F75DC" w:rsidP="002F75DC">
      <w:pPr>
        <w:pStyle w:val="ListParagraph"/>
        <w:autoSpaceDE w:val="0"/>
        <w:autoSpaceDN w:val="0"/>
        <w:adjustRightInd w:val="0"/>
        <w:rPr>
          <w:rFonts w:ascii="Calibri" w:hAnsi="Calibri" w:cs="Calibri"/>
          <w:color w:val="000000"/>
          <w:szCs w:val="22"/>
        </w:rPr>
      </w:pPr>
      <w:r w:rsidRPr="002F75DC">
        <w:rPr>
          <w:rFonts w:ascii="Calibri" w:hAnsi="Calibri" w:cs="Calibri"/>
          <w:color w:val="000000"/>
          <w:szCs w:val="22"/>
        </w:rPr>
        <w:t xml:space="preserve"> </w:t>
      </w:r>
    </w:p>
    <w:p w:rsidR="002F75DC" w:rsidRPr="002F75DC" w:rsidRDefault="002F75DC" w:rsidP="002F75DC">
      <w:pPr>
        <w:pStyle w:val="ListParagraph"/>
        <w:numPr>
          <w:ilvl w:val="0"/>
          <w:numId w:val="15"/>
        </w:numPr>
        <w:autoSpaceDE w:val="0"/>
        <w:autoSpaceDN w:val="0"/>
        <w:adjustRightInd w:val="0"/>
        <w:rPr>
          <w:rFonts w:ascii="Calibri" w:hAnsi="Calibri" w:cs="Calibri"/>
          <w:color w:val="000000"/>
          <w:szCs w:val="22"/>
        </w:rPr>
      </w:pPr>
      <w:r w:rsidRPr="002F75DC">
        <w:rPr>
          <w:rFonts w:ascii="Calibri" w:hAnsi="Calibri" w:cs="Calibri"/>
          <w:color w:val="000000"/>
          <w:szCs w:val="22"/>
        </w:rPr>
        <w:t xml:space="preserve">Receiving </w:t>
      </w:r>
      <w:r w:rsidRPr="002F75DC">
        <w:rPr>
          <w:rFonts w:ascii="Calibri" w:hAnsi="Calibri" w:cs="Calibri"/>
          <w:b/>
          <w:bCs/>
          <w:color w:val="000000"/>
          <w:szCs w:val="22"/>
        </w:rPr>
        <w:t>short term breaks under Section 20</w:t>
      </w:r>
      <w:r w:rsidRPr="002F75DC">
        <w:rPr>
          <w:rFonts w:ascii="Calibri" w:hAnsi="Calibri" w:cs="Calibri"/>
          <w:color w:val="000000"/>
          <w:szCs w:val="22"/>
        </w:rPr>
        <w:t xml:space="preserve">, on the basis that: </w:t>
      </w:r>
    </w:p>
    <w:p w:rsidR="002F75DC" w:rsidRPr="002F75DC" w:rsidRDefault="002F75DC" w:rsidP="006B1027">
      <w:pPr>
        <w:pStyle w:val="ListParagraph"/>
        <w:numPr>
          <w:ilvl w:val="1"/>
          <w:numId w:val="15"/>
        </w:numPr>
        <w:autoSpaceDE w:val="0"/>
        <w:autoSpaceDN w:val="0"/>
        <w:adjustRightInd w:val="0"/>
        <w:rPr>
          <w:rFonts w:ascii="Calibri" w:hAnsi="Calibri" w:cs="Calibri"/>
          <w:color w:val="000000"/>
          <w:szCs w:val="22"/>
        </w:rPr>
      </w:pPr>
      <w:r w:rsidRPr="002F75DC">
        <w:rPr>
          <w:rFonts w:ascii="Calibri" w:hAnsi="Calibri" w:cs="Calibri"/>
          <w:color w:val="000000"/>
          <w:szCs w:val="22"/>
        </w:rPr>
        <w:t xml:space="preserve">The nature of the short term placements means they will never be looked continuously for 1 year or more. </w:t>
      </w:r>
    </w:p>
    <w:p w:rsidR="002F75DC" w:rsidRPr="002F75DC" w:rsidRDefault="002F75DC" w:rsidP="002F75DC">
      <w:pPr>
        <w:autoSpaceDE w:val="0"/>
        <w:autoSpaceDN w:val="0"/>
        <w:adjustRightInd w:val="0"/>
        <w:rPr>
          <w:rFonts w:ascii="Calibri" w:hAnsi="Calibri" w:cs="Calibri"/>
          <w:color w:val="000000"/>
          <w:szCs w:val="22"/>
        </w:rPr>
      </w:pPr>
    </w:p>
    <w:p w:rsidR="002F75DC" w:rsidRPr="002F75DC" w:rsidRDefault="002F75DC" w:rsidP="002F75DC">
      <w:pPr>
        <w:pStyle w:val="ListParagraph"/>
        <w:numPr>
          <w:ilvl w:val="0"/>
          <w:numId w:val="15"/>
        </w:numPr>
        <w:autoSpaceDE w:val="0"/>
        <w:autoSpaceDN w:val="0"/>
        <w:adjustRightInd w:val="0"/>
        <w:rPr>
          <w:rFonts w:ascii="Calibri" w:hAnsi="Calibri" w:cs="Calibri"/>
          <w:color w:val="000000"/>
          <w:szCs w:val="22"/>
        </w:rPr>
      </w:pPr>
      <w:r w:rsidRPr="002F75DC">
        <w:rPr>
          <w:rFonts w:ascii="Calibri" w:hAnsi="Calibri" w:cs="Calibri"/>
          <w:color w:val="000000"/>
          <w:szCs w:val="22"/>
        </w:rPr>
        <w:t xml:space="preserve">Placed in </w:t>
      </w:r>
      <w:r w:rsidRPr="002F75DC">
        <w:rPr>
          <w:rFonts w:ascii="Calibri" w:hAnsi="Calibri" w:cs="Calibri"/>
          <w:b/>
          <w:bCs/>
          <w:color w:val="000000"/>
          <w:szCs w:val="22"/>
        </w:rPr>
        <w:t>supported accommodation</w:t>
      </w:r>
      <w:r w:rsidR="006B1027">
        <w:rPr>
          <w:rFonts w:ascii="Calibri" w:hAnsi="Calibri" w:cs="Calibri"/>
          <w:b/>
          <w:bCs/>
          <w:color w:val="000000"/>
          <w:szCs w:val="22"/>
        </w:rPr>
        <w:t xml:space="preserve">, </w:t>
      </w:r>
      <w:r w:rsidR="006B1027">
        <w:rPr>
          <w:rFonts w:ascii="Calibri" w:hAnsi="Calibri" w:cs="Calibri"/>
          <w:bCs/>
          <w:color w:val="000000"/>
          <w:szCs w:val="22"/>
        </w:rPr>
        <w:t>on the basis that these young people are living independently.</w:t>
      </w:r>
    </w:p>
    <w:p w:rsidR="002F75DC" w:rsidRPr="00C853A4" w:rsidRDefault="002F75DC" w:rsidP="00C853A4">
      <w:pPr>
        <w:autoSpaceDE w:val="0"/>
        <w:autoSpaceDN w:val="0"/>
        <w:adjustRightInd w:val="0"/>
        <w:rPr>
          <w:rFonts w:ascii="Calibri" w:hAnsi="Calibri" w:cs="Calibri"/>
          <w:color w:val="000000"/>
          <w:szCs w:val="22"/>
        </w:rPr>
      </w:pPr>
    </w:p>
    <w:p w:rsidR="0042132D" w:rsidRPr="002F75DC" w:rsidRDefault="0042132D" w:rsidP="0042132D">
      <w:pPr>
        <w:pStyle w:val="CM8"/>
        <w:spacing w:after="240" w:line="276" w:lineRule="atLeast"/>
        <w:rPr>
          <w:rFonts w:ascii="Calibri" w:hAnsi="Calibri" w:cs="Calibri"/>
          <w:color w:val="000000"/>
          <w:sz w:val="22"/>
          <w:szCs w:val="22"/>
        </w:rPr>
      </w:pPr>
      <w:r w:rsidRPr="002F75DC">
        <w:rPr>
          <w:rFonts w:ascii="Calibri" w:hAnsi="Calibri" w:cs="Calibri"/>
          <w:color w:val="000000"/>
          <w:sz w:val="22"/>
          <w:szCs w:val="22"/>
        </w:rPr>
        <w:t xml:space="preserve">Respite carers are not responsible for saving for children as this is the responsibility of the main foster carer. </w:t>
      </w:r>
    </w:p>
    <w:p w:rsidR="0042132D" w:rsidRPr="002F75DC" w:rsidRDefault="0042132D" w:rsidP="0042132D">
      <w:pPr>
        <w:rPr>
          <w:rFonts w:ascii="Calibri" w:hAnsi="Calibri" w:cs="Calibri"/>
          <w:szCs w:val="22"/>
        </w:rPr>
      </w:pPr>
      <w:r w:rsidRPr="002F75DC">
        <w:rPr>
          <w:rFonts w:ascii="Calibri" w:hAnsi="Calibri" w:cs="Calibri"/>
          <w:color w:val="000000"/>
          <w:szCs w:val="22"/>
        </w:rPr>
        <w:t>Mother and baby placements – savings and accounts will be discussed and agreed at the placement planning meeting.</w:t>
      </w:r>
    </w:p>
    <w:p w:rsidR="00C853A4" w:rsidRPr="00C853A4" w:rsidRDefault="00C853A4" w:rsidP="00C853A4">
      <w:pPr>
        <w:pStyle w:val="Default"/>
      </w:pPr>
    </w:p>
    <w:p w:rsidR="00C853A4" w:rsidRPr="006B1241" w:rsidRDefault="00C853A4" w:rsidP="006A66BE">
      <w:pPr>
        <w:rPr>
          <w:rFonts w:ascii="Calibri" w:hAnsi="Calibri" w:cs="Calibri"/>
          <w:b/>
          <w:color w:val="000000"/>
          <w:szCs w:val="22"/>
          <w:u w:val="single"/>
        </w:rPr>
      </w:pPr>
    </w:p>
    <w:p w:rsidR="006B1241" w:rsidRPr="00290608" w:rsidRDefault="006B1241" w:rsidP="006A66BE">
      <w:pPr>
        <w:rPr>
          <w:rFonts w:ascii="Calibri" w:hAnsi="Calibri" w:cs="Calibri"/>
          <w:b/>
          <w:color w:val="000000"/>
          <w:sz w:val="24"/>
          <w:szCs w:val="24"/>
          <w:u w:val="single"/>
        </w:rPr>
      </w:pPr>
      <w:r w:rsidRPr="00290608">
        <w:rPr>
          <w:rFonts w:ascii="Calibri" w:hAnsi="Calibri" w:cs="Calibri"/>
          <w:b/>
          <w:color w:val="000000"/>
          <w:sz w:val="24"/>
          <w:szCs w:val="24"/>
          <w:u w:val="single"/>
        </w:rPr>
        <w:lastRenderedPageBreak/>
        <w:t>Savings Accounts</w:t>
      </w:r>
    </w:p>
    <w:p w:rsidR="00C853A4" w:rsidRPr="002F75DC" w:rsidRDefault="00C853A4" w:rsidP="00C853A4">
      <w:pPr>
        <w:pStyle w:val="CM8"/>
        <w:spacing w:after="240" w:line="276" w:lineRule="atLeast"/>
        <w:ind w:right="247"/>
        <w:rPr>
          <w:rFonts w:ascii="Calibri" w:hAnsi="Calibri" w:cs="Calibri"/>
          <w:color w:val="000000"/>
          <w:sz w:val="22"/>
          <w:szCs w:val="22"/>
        </w:rPr>
      </w:pPr>
      <w:r w:rsidRPr="002F75DC">
        <w:rPr>
          <w:rFonts w:ascii="Calibri" w:hAnsi="Calibri" w:cs="Calibri"/>
          <w:color w:val="000000"/>
          <w:sz w:val="22"/>
          <w:szCs w:val="22"/>
        </w:rPr>
        <w:t xml:space="preserve">To ensure all children and young people have savings and to avoid difficulties in savings being transferred when children and young people move placements the local authority will directly deduct £10 per week from the placement fee to ensure that savings are available for care experienced young people when they reach the age of 18. </w:t>
      </w:r>
    </w:p>
    <w:p w:rsidR="00C853A4" w:rsidRPr="002F75DC" w:rsidRDefault="00C853A4" w:rsidP="00C853A4">
      <w:pPr>
        <w:pStyle w:val="CM8"/>
        <w:spacing w:after="240" w:line="276" w:lineRule="atLeast"/>
        <w:ind w:right="475"/>
        <w:rPr>
          <w:rFonts w:ascii="Calibri" w:hAnsi="Calibri" w:cs="Calibri"/>
          <w:color w:val="000000"/>
          <w:sz w:val="22"/>
          <w:szCs w:val="22"/>
        </w:rPr>
      </w:pPr>
      <w:r w:rsidRPr="002F75DC">
        <w:rPr>
          <w:rFonts w:ascii="Calibri" w:hAnsi="Calibri" w:cs="Calibri"/>
          <w:color w:val="000000"/>
          <w:sz w:val="22"/>
          <w:szCs w:val="22"/>
        </w:rPr>
        <w:t xml:space="preserve">This money will be held in a corporate account for the first 12 months that a child or young person is in care and then transferred to their Share Foundation account when this is set up. </w:t>
      </w:r>
    </w:p>
    <w:p w:rsidR="00C853A4" w:rsidRPr="002F75DC" w:rsidRDefault="00C853A4" w:rsidP="00C853A4">
      <w:pPr>
        <w:pStyle w:val="CM8"/>
        <w:spacing w:after="240" w:line="276" w:lineRule="atLeast"/>
        <w:ind w:right="247"/>
        <w:rPr>
          <w:rFonts w:ascii="Calibri" w:hAnsi="Calibri" w:cs="Calibri"/>
          <w:color w:val="000000"/>
          <w:sz w:val="22"/>
          <w:szCs w:val="22"/>
        </w:rPr>
      </w:pPr>
      <w:r w:rsidRPr="002F75DC">
        <w:rPr>
          <w:rFonts w:ascii="Calibri" w:hAnsi="Calibri" w:cs="Calibri"/>
          <w:color w:val="000000"/>
          <w:sz w:val="22"/>
          <w:szCs w:val="22"/>
        </w:rPr>
        <w:t xml:space="preserve">All children and young people who are in care for more than 12 months will have either a Child Trust Fund account (if born between 01/09/2002 and 02/01/2011) or a Junior ISA account administered by the Share Foundation. These are government backed accounts which are opened with an initial payment from the government. </w:t>
      </w:r>
    </w:p>
    <w:p w:rsidR="00C853A4" w:rsidRPr="002F75DC" w:rsidRDefault="00C853A4" w:rsidP="00C853A4">
      <w:pPr>
        <w:pStyle w:val="CM8"/>
        <w:spacing w:after="240" w:line="276" w:lineRule="atLeast"/>
        <w:rPr>
          <w:rFonts w:ascii="Calibri" w:hAnsi="Calibri" w:cs="Calibri"/>
          <w:color w:val="000000"/>
          <w:sz w:val="22"/>
          <w:szCs w:val="22"/>
        </w:rPr>
      </w:pPr>
      <w:r w:rsidRPr="002F75DC">
        <w:rPr>
          <w:rFonts w:ascii="Calibri" w:hAnsi="Calibri" w:cs="Calibri"/>
          <w:color w:val="000000"/>
          <w:sz w:val="22"/>
          <w:szCs w:val="22"/>
        </w:rPr>
        <w:t xml:space="preserve">The child or young person cannot withdraw funds from these accounts until they are aged 18. </w:t>
      </w:r>
    </w:p>
    <w:p w:rsidR="00C853A4" w:rsidRPr="002F75DC" w:rsidRDefault="00C853A4" w:rsidP="00C853A4">
      <w:pPr>
        <w:pStyle w:val="CM8"/>
        <w:spacing w:after="240" w:line="276" w:lineRule="atLeast"/>
        <w:rPr>
          <w:rFonts w:ascii="Calibri" w:hAnsi="Calibri" w:cs="Calibri"/>
          <w:color w:val="000000"/>
          <w:sz w:val="22"/>
          <w:szCs w:val="22"/>
        </w:rPr>
      </w:pPr>
      <w:r w:rsidRPr="002F75DC">
        <w:rPr>
          <w:rFonts w:ascii="Calibri" w:hAnsi="Calibri" w:cs="Calibri"/>
          <w:color w:val="000000"/>
          <w:sz w:val="22"/>
          <w:szCs w:val="22"/>
        </w:rPr>
        <w:t xml:space="preserve">These savings are the </w:t>
      </w:r>
      <w:r w:rsidRPr="002F75DC">
        <w:rPr>
          <w:rFonts w:ascii="Calibri" w:hAnsi="Calibri" w:cs="Calibri"/>
          <w:b/>
          <w:bCs/>
          <w:color w:val="000000"/>
          <w:sz w:val="22"/>
          <w:szCs w:val="22"/>
        </w:rPr>
        <w:t xml:space="preserve">minimum </w:t>
      </w:r>
      <w:r w:rsidRPr="002F75DC">
        <w:rPr>
          <w:rFonts w:ascii="Calibri" w:hAnsi="Calibri" w:cs="Calibri"/>
          <w:color w:val="000000"/>
          <w:sz w:val="22"/>
          <w:szCs w:val="22"/>
        </w:rPr>
        <w:t xml:space="preserve">requirement and carers can save more or make additional deposits if they choose. Birth families should be aware of the account and encouraged to consider contributing to the savings where they can. Additional sums of money including awards from the Criminal Injuries Compensation scheme can be paid into the account. Instructions on how to make payments and more information about the Share Foundation can be found on their website </w:t>
      </w:r>
      <w:r w:rsidR="006B1027">
        <w:rPr>
          <w:rFonts w:ascii="Calibri" w:hAnsi="Calibri" w:cs="Calibri"/>
          <w:color w:val="000000"/>
          <w:sz w:val="22"/>
          <w:szCs w:val="22"/>
        </w:rPr>
        <w:t xml:space="preserve">- </w:t>
      </w:r>
      <w:hyperlink r:id="rId12" w:history="1">
        <w:r w:rsidR="006B1027" w:rsidRPr="007973FA">
          <w:rPr>
            <w:rStyle w:val="Hyperlink"/>
            <w:rFonts w:ascii="Calibri" w:hAnsi="Calibri" w:cs="Calibri"/>
            <w:sz w:val="22"/>
            <w:szCs w:val="22"/>
          </w:rPr>
          <w:t>https://www.sharefound.org/</w:t>
        </w:r>
      </w:hyperlink>
      <w:r w:rsidR="006B1027">
        <w:rPr>
          <w:rFonts w:ascii="Calibri" w:hAnsi="Calibri" w:cs="Calibri"/>
          <w:color w:val="000000"/>
          <w:sz w:val="22"/>
          <w:szCs w:val="22"/>
          <w:u w:val="single"/>
        </w:rPr>
        <w:t xml:space="preserve">  </w:t>
      </w:r>
      <w:r w:rsidRPr="002F75DC">
        <w:rPr>
          <w:rFonts w:ascii="Calibri" w:hAnsi="Calibri" w:cs="Calibri"/>
          <w:color w:val="000000"/>
          <w:sz w:val="22"/>
          <w:szCs w:val="22"/>
          <w:u w:val="single"/>
        </w:rPr>
        <w:t xml:space="preserve"> </w:t>
      </w:r>
    </w:p>
    <w:p w:rsidR="0022013A" w:rsidRPr="0022013A" w:rsidRDefault="0022013A" w:rsidP="0022013A">
      <w:pPr>
        <w:autoSpaceDE w:val="0"/>
        <w:autoSpaceDN w:val="0"/>
        <w:adjustRightInd w:val="0"/>
        <w:rPr>
          <w:rFonts w:ascii="Calibri" w:hAnsi="Calibri" w:cs="Calibri"/>
          <w:b/>
          <w:color w:val="000000"/>
          <w:sz w:val="24"/>
          <w:szCs w:val="24"/>
          <w:u w:val="single"/>
        </w:rPr>
      </w:pPr>
      <w:r w:rsidRPr="00290608">
        <w:rPr>
          <w:rFonts w:ascii="Calibri" w:hAnsi="Calibri" w:cs="Calibri"/>
          <w:b/>
          <w:color w:val="000000"/>
          <w:sz w:val="24"/>
          <w:szCs w:val="24"/>
          <w:u w:val="single"/>
        </w:rPr>
        <w:t xml:space="preserve">Transitional </w:t>
      </w:r>
      <w:r w:rsidR="00290608" w:rsidRPr="00290608">
        <w:rPr>
          <w:rFonts w:ascii="Calibri" w:hAnsi="Calibri" w:cs="Calibri"/>
          <w:b/>
          <w:color w:val="000000"/>
          <w:sz w:val="24"/>
          <w:szCs w:val="24"/>
          <w:u w:val="single"/>
        </w:rPr>
        <w:t>A</w:t>
      </w:r>
      <w:r w:rsidRPr="00290608">
        <w:rPr>
          <w:rFonts w:ascii="Calibri" w:hAnsi="Calibri" w:cs="Calibri"/>
          <w:b/>
          <w:color w:val="000000"/>
          <w:sz w:val="24"/>
          <w:szCs w:val="24"/>
          <w:u w:val="single"/>
        </w:rPr>
        <w:t xml:space="preserve">rrangements </w:t>
      </w:r>
    </w:p>
    <w:p w:rsidR="0022013A" w:rsidRPr="0022013A" w:rsidRDefault="0022013A" w:rsidP="0022013A">
      <w:pPr>
        <w:autoSpaceDE w:val="0"/>
        <w:autoSpaceDN w:val="0"/>
        <w:adjustRightInd w:val="0"/>
        <w:rPr>
          <w:rFonts w:ascii="Calibri" w:hAnsi="Calibri" w:cs="Calibri"/>
          <w:color w:val="000000"/>
          <w:szCs w:val="22"/>
        </w:rPr>
      </w:pPr>
      <w:r>
        <w:rPr>
          <w:rFonts w:ascii="Calibri" w:hAnsi="Calibri" w:cs="Calibri"/>
          <w:color w:val="000000"/>
          <w:szCs w:val="22"/>
        </w:rPr>
        <w:t>W</w:t>
      </w:r>
      <w:r w:rsidRPr="0022013A">
        <w:rPr>
          <w:rFonts w:ascii="Calibri" w:hAnsi="Calibri" w:cs="Calibri"/>
          <w:color w:val="000000"/>
          <w:szCs w:val="22"/>
        </w:rPr>
        <w:t xml:space="preserve">here the requirement is not already in the specification and contract, </w:t>
      </w:r>
      <w:r w:rsidR="001200D3">
        <w:rPr>
          <w:rFonts w:ascii="Calibri" w:hAnsi="Calibri" w:cs="Calibri"/>
          <w:color w:val="000000"/>
          <w:szCs w:val="22"/>
        </w:rPr>
        <w:t xml:space="preserve">providers </w:t>
      </w:r>
      <w:r w:rsidRPr="0022013A">
        <w:rPr>
          <w:rFonts w:ascii="Calibri" w:hAnsi="Calibri" w:cs="Calibri"/>
          <w:color w:val="000000"/>
          <w:szCs w:val="22"/>
        </w:rPr>
        <w:t xml:space="preserve">will be asked to implement this new policy. This will result in a change to the current contractual arrangements </w:t>
      </w:r>
      <w:r w:rsidRPr="0022013A">
        <w:rPr>
          <w:rFonts w:ascii="Calibri" w:hAnsi="Calibri" w:cs="Calibri"/>
          <w:color w:val="000000"/>
          <w:szCs w:val="22"/>
        </w:rPr>
        <w:lastRenderedPageBreak/>
        <w:t xml:space="preserve">between ourselves and our placement providers where long term savings have been included within contracts. We will negotiate this transition with our providers and cannot legally require it. </w:t>
      </w:r>
    </w:p>
    <w:p w:rsidR="001200D3" w:rsidRDefault="001200D3" w:rsidP="0022013A">
      <w:pPr>
        <w:autoSpaceDE w:val="0"/>
        <w:autoSpaceDN w:val="0"/>
        <w:adjustRightInd w:val="0"/>
        <w:rPr>
          <w:rFonts w:ascii="Calibri" w:hAnsi="Calibri" w:cs="Calibri"/>
          <w:color w:val="000000"/>
          <w:szCs w:val="22"/>
        </w:rPr>
      </w:pPr>
    </w:p>
    <w:p w:rsidR="0022013A" w:rsidRDefault="00AE3875" w:rsidP="0022013A">
      <w:pPr>
        <w:autoSpaceDE w:val="0"/>
        <w:autoSpaceDN w:val="0"/>
        <w:adjustRightInd w:val="0"/>
        <w:rPr>
          <w:rFonts w:ascii="Calibri" w:hAnsi="Calibri" w:cs="Calibri"/>
          <w:color w:val="000000"/>
          <w:szCs w:val="22"/>
        </w:rPr>
      </w:pPr>
      <w:r>
        <w:rPr>
          <w:rFonts w:ascii="Calibri" w:hAnsi="Calibri" w:cs="Calibri"/>
          <w:color w:val="000000"/>
          <w:szCs w:val="22"/>
        </w:rPr>
        <w:t>From the 1</w:t>
      </w:r>
      <w:r w:rsidRPr="00AE3875">
        <w:rPr>
          <w:rFonts w:ascii="Calibri" w:hAnsi="Calibri" w:cs="Calibri"/>
          <w:color w:val="000000"/>
          <w:szCs w:val="22"/>
          <w:vertAlign w:val="superscript"/>
        </w:rPr>
        <w:t>st</w:t>
      </w:r>
      <w:r>
        <w:rPr>
          <w:rFonts w:ascii="Calibri" w:hAnsi="Calibri" w:cs="Calibri"/>
          <w:color w:val="000000"/>
          <w:szCs w:val="22"/>
        </w:rPr>
        <w:t xml:space="preserve"> February 2021</w:t>
      </w:r>
      <w:r w:rsidR="0022013A" w:rsidRPr="0022013A">
        <w:rPr>
          <w:rFonts w:ascii="Calibri" w:hAnsi="Calibri" w:cs="Calibri"/>
          <w:color w:val="000000"/>
          <w:szCs w:val="22"/>
        </w:rPr>
        <w:t xml:space="preserve"> the long term saving amount will be deduc</w:t>
      </w:r>
      <w:r w:rsidR="006B1241">
        <w:rPr>
          <w:rFonts w:ascii="Calibri" w:hAnsi="Calibri" w:cs="Calibri"/>
          <w:color w:val="000000"/>
          <w:szCs w:val="22"/>
        </w:rPr>
        <w:t>ted from agreed contract prices.</w:t>
      </w:r>
    </w:p>
    <w:p w:rsidR="006B1241" w:rsidRPr="0022013A" w:rsidRDefault="006B1241" w:rsidP="0022013A">
      <w:pPr>
        <w:autoSpaceDE w:val="0"/>
        <w:autoSpaceDN w:val="0"/>
        <w:adjustRightInd w:val="0"/>
        <w:rPr>
          <w:rFonts w:ascii="Calibri" w:hAnsi="Calibri" w:cs="Calibri"/>
          <w:color w:val="000000"/>
          <w:szCs w:val="22"/>
        </w:rPr>
      </w:pPr>
    </w:p>
    <w:p w:rsidR="00C853A4" w:rsidRPr="000315AB" w:rsidRDefault="0022013A" w:rsidP="0022013A">
      <w:pPr>
        <w:rPr>
          <w:rFonts w:ascii="Calibri" w:hAnsi="Calibri" w:cs="Calibri"/>
          <w:b/>
          <w:iCs/>
          <w:color w:val="000000"/>
          <w:szCs w:val="22"/>
        </w:rPr>
      </w:pPr>
      <w:r w:rsidRPr="000315AB">
        <w:rPr>
          <w:rFonts w:ascii="Calibri" w:hAnsi="Calibri" w:cs="Calibri"/>
          <w:b/>
          <w:iCs/>
          <w:color w:val="000000"/>
          <w:szCs w:val="22"/>
        </w:rPr>
        <w:t>For example: if a placement cost is £855 per week and the weekly saving amount is £10</w:t>
      </w:r>
      <w:r w:rsidR="00290608">
        <w:rPr>
          <w:rFonts w:ascii="Calibri" w:hAnsi="Calibri" w:cs="Calibri"/>
          <w:b/>
          <w:iCs/>
          <w:color w:val="000000"/>
          <w:szCs w:val="22"/>
        </w:rPr>
        <w:t>,</w:t>
      </w:r>
      <w:r w:rsidRPr="000315AB">
        <w:rPr>
          <w:rFonts w:ascii="Calibri" w:hAnsi="Calibri" w:cs="Calibri"/>
          <w:b/>
          <w:iCs/>
          <w:color w:val="000000"/>
          <w:szCs w:val="22"/>
        </w:rPr>
        <w:t xml:space="preserve"> the price paid to providers will be £845 per week.</w:t>
      </w:r>
    </w:p>
    <w:p w:rsidR="0022013A" w:rsidRPr="0022013A" w:rsidRDefault="0022013A" w:rsidP="0022013A">
      <w:pPr>
        <w:autoSpaceDE w:val="0"/>
        <w:autoSpaceDN w:val="0"/>
        <w:adjustRightInd w:val="0"/>
        <w:rPr>
          <w:rFonts w:ascii="Calibri" w:hAnsi="Calibri" w:cs="Calibri"/>
          <w:color w:val="000000"/>
          <w:sz w:val="24"/>
          <w:szCs w:val="24"/>
        </w:rPr>
      </w:pPr>
    </w:p>
    <w:p w:rsidR="0022013A" w:rsidRPr="0022013A" w:rsidRDefault="0022013A" w:rsidP="0022013A">
      <w:pPr>
        <w:autoSpaceDE w:val="0"/>
        <w:autoSpaceDN w:val="0"/>
        <w:adjustRightInd w:val="0"/>
        <w:rPr>
          <w:rFonts w:ascii="Calibri" w:hAnsi="Calibri" w:cs="Calibri"/>
          <w:color w:val="000000"/>
          <w:szCs w:val="22"/>
        </w:rPr>
      </w:pPr>
      <w:r w:rsidRPr="0022013A">
        <w:rPr>
          <w:rFonts w:ascii="Calibri" w:hAnsi="Calibri" w:cs="Calibri"/>
          <w:color w:val="000000"/>
          <w:szCs w:val="22"/>
        </w:rPr>
        <w:t xml:space="preserve">Any new contracts and specifications commissioned from </w:t>
      </w:r>
      <w:r w:rsidR="001200D3">
        <w:rPr>
          <w:rFonts w:ascii="Calibri" w:hAnsi="Calibri" w:cs="Calibri"/>
          <w:color w:val="000000"/>
          <w:szCs w:val="22"/>
        </w:rPr>
        <w:t xml:space="preserve">1st </w:t>
      </w:r>
      <w:r>
        <w:rPr>
          <w:rFonts w:ascii="Calibri" w:hAnsi="Calibri" w:cs="Calibri"/>
          <w:color w:val="000000"/>
          <w:szCs w:val="22"/>
        </w:rPr>
        <w:t>February</w:t>
      </w:r>
      <w:r w:rsidR="00AE3875">
        <w:rPr>
          <w:rFonts w:ascii="Calibri" w:hAnsi="Calibri" w:cs="Calibri"/>
          <w:color w:val="000000"/>
          <w:szCs w:val="22"/>
        </w:rPr>
        <w:t xml:space="preserve"> 2021</w:t>
      </w:r>
      <w:r>
        <w:rPr>
          <w:rFonts w:ascii="Calibri" w:hAnsi="Calibri" w:cs="Calibri"/>
          <w:color w:val="000000"/>
          <w:szCs w:val="22"/>
        </w:rPr>
        <w:t xml:space="preserve"> for the care of Herefordshire</w:t>
      </w:r>
      <w:r w:rsidRPr="0022013A">
        <w:rPr>
          <w:rFonts w:ascii="Calibri" w:hAnsi="Calibri" w:cs="Calibri"/>
          <w:color w:val="000000"/>
          <w:szCs w:val="22"/>
        </w:rPr>
        <w:t xml:space="preserve"> looked after children, should be agreed in line with this policy. </w:t>
      </w:r>
    </w:p>
    <w:p w:rsidR="0022013A" w:rsidRDefault="0022013A" w:rsidP="0022013A">
      <w:pPr>
        <w:autoSpaceDE w:val="0"/>
        <w:autoSpaceDN w:val="0"/>
        <w:adjustRightInd w:val="0"/>
        <w:rPr>
          <w:rFonts w:ascii="Calibri" w:hAnsi="Calibri" w:cs="Calibri"/>
          <w:color w:val="000000"/>
          <w:szCs w:val="22"/>
        </w:rPr>
      </w:pPr>
    </w:p>
    <w:p w:rsidR="00AE3875" w:rsidRPr="00290608" w:rsidRDefault="00AE3875" w:rsidP="0022013A">
      <w:pPr>
        <w:autoSpaceDE w:val="0"/>
        <w:autoSpaceDN w:val="0"/>
        <w:adjustRightInd w:val="0"/>
        <w:rPr>
          <w:rFonts w:ascii="Calibri" w:hAnsi="Calibri" w:cs="Calibri"/>
          <w:b/>
          <w:color w:val="000000"/>
          <w:sz w:val="24"/>
          <w:szCs w:val="24"/>
          <w:u w:val="single"/>
        </w:rPr>
      </w:pPr>
      <w:r w:rsidRPr="00290608">
        <w:rPr>
          <w:rFonts w:ascii="Calibri" w:hAnsi="Calibri" w:cs="Calibri"/>
          <w:b/>
          <w:color w:val="000000"/>
          <w:sz w:val="24"/>
          <w:szCs w:val="24"/>
          <w:u w:val="single"/>
        </w:rPr>
        <w:t>Mana</w:t>
      </w:r>
      <w:r w:rsidR="006B1241" w:rsidRPr="00290608">
        <w:rPr>
          <w:rFonts w:ascii="Calibri" w:hAnsi="Calibri" w:cs="Calibri"/>
          <w:b/>
          <w:color w:val="000000"/>
          <w:sz w:val="24"/>
          <w:szCs w:val="24"/>
          <w:u w:val="single"/>
        </w:rPr>
        <w:t>ging Monitoring and Reviewing S</w:t>
      </w:r>
      <w:r w:rsidRPr="00290608">
        <w:rPr>
          <w:rFonts w:ascii="Calibri" w:hAnsi="Calibri" w:cs="Calibri"/>
          <w:b/>
          <w:color w:val="000000"/>
          <w:sz w:val="24"/>
          <w:szCs w:val="24"/>
          <w:u w:val="single"/>
        </w:rPr>
        <w:t xml:space="preserve">avings </w:t>
      </w:r>
    </w:p>
    <w:p w:rsidR="0022013A" w:rsidRDefault="0022013A" w:rsidP="0022013A">
      <w:pPr>
        <w:autoSpaceDE w:val="0"/>
        <w:autoSpaceDN w:val="0"/>
        <w:adjustRightInd w:val="0"/>
        <w:rPr>
          <w:rFonts w:ascii="Calibri" w:hAnsi="Calibri" w:cs="Calibri"/>
          <w:color w:val="000000"/>
          <w:szCs w:val="22"/>
        </w:rPr>
      </w:pPr>
      <w:r w:rsidRPr="0022013A">
        <w:rPr>
          <w:rFonts w:ascii="Calibri" w:hAnsi="Calibri" w:cs="Calibri"/>
          <w:color w:val="000000"/>
          <w:szCs w:val="22"/>
        </w:rPr>
        <w:t>Existing placement providers will be asked to transfer any existing savings held for our looked</w:t>
      </w:r>
      <w:r w:rsidR="00AE3875">
        <w:rPr>
          <w:rFonts w:ascii="Calibri" w:hAnsi="Calibri" w:cs="Calibri"/>
          <w:color w:val="000000"/>
          <w:szCs w:val="22"/>
        </w:rPr>
        <w:t xml:space="preserve"> after children to Herefordshire</w:t>
      </w:r>
      <w:r w:rsidRPr="0022013A">
        <w:rPr>
          <w:rFonts w:ascii="Calibri" w:hAnsi="Calibri" w:cs="Calibri"/>
          <w:color w:val="000000"/>
          <w:szCs w:val="22"/>
        </w:rPr>
        <w:t xml:space="preserve"> Council in order for it to be paid into the child’s investment account</w:t>
      </w:r>
      <w:r w:rsidR="001200D3">
        <w:rPr>
          <w:rFonts w:ascii="Calibri" w:hAnsi="Calibri" w:cs="Calibri"/>
          <w:color w:val="000000"/>
          <w:szCs w:val="22"/>
        </w:rPr>
        <w:t>.</w:t>
      </w:r>
    </w:p>
    <w:p w:rsidR="00AE3875" w:rsidRPr="00AE3875" w:rsidRDefault="00AE3875" w:rsidP="00AE3875">
      <w:pPr>
        <w:autoSpaceDE w:val="0"/>
        <w:autoSpaceDN w:val="0"/>
        <w:adjustRightInd w:val="0"/>
        <w:rPr>
          <w:rFonts w:ascii="Calibri" w:hAnsi="Calibri" w:cs="Calibri"/>
          <w:color w:val="000000"/>
          <w:sz w:val="24"/>
          <w:szCs w:val="24"/>
        </w:rPr>
      </w:pPr>
    </w:p>
    <w:p w:rsidR="00AE3875" w:rsidRPr="00AE3875" w:rsidRDefault="00AE3875" w:rsidP="00AE3875">
      <w:pPr>
        <w:autoSpaceDE w:val="0"/>
        <w:autoSpaceDN w:val="0"/>
        <w:adjustRightInd w:val="0"/>
        <w:rPr>
          <w:rFonts w:ascii="Calibri" w:hAnsi="Calibri" w:cs="Calibri"/>
          <w:color w:val="000000"/>
          <w:szCs w:val="22"/>
        </w:rPr>
      </w:pPr>
      <w:r w:rsidRPr="00AE3875">
        <w:rPr>
          <w:rFonts w:ascii="Calibri" w:hAnsi="Calibri" w:cs="Calibri"/>
          <w:color w:val="000000"/>
          <w:szCs w:val="22"/>
        </w:rPr>
        <w:t>In the event that for any reason there is a delay in a CTF or JISA being set up, these funds will be</w:t>
      </w:r>
      <w:r>
        <w:rPr>
          <w:rFonts w:ascii="Calibri" w:hAnsi="Calibri" w:cs="Calibri"/>
          <w:color w:val="000000"/>
          <w:szCs w:val="22"/>
        </w:rPr>
        <w:t xml:space="preserve"> held on Herefordshire Council</w:t>
      </w:r>
      <w:r w:rsidR="001200D3">
        <w:rPr>
          <w:rFonts w:ascii="Calibri" w:hAnsi="Calibri" w:cs="Calibri"/>
          <w:color w:val="000000"/>
          <w:szCs w:val="22"/>
        </w:rPr>
        <w:t>’</w:t>
      </w:r>
      <w:r>
        <w:rPr>
          <w:rFonts w:ascii="Calibri" w:hAnsi="Calibri" w:cs="Calibri"/>
          <w:color w:val="000000"/>
          <w:szCs w:val="22"/>
        </w:rPr>
        <w:t>s</w:t>
      </w:r>
      <w:r w:rsidRPr="00AE3875">
        <w:rPr>
          <w:rFonts w:ascii="Calibri" w:hAnsi="Calibri" w:cs="Calibri"/>
          <w:color w:val="000000"/>
          <w:szCs w:val="22"/>
        </w:rPr>
        <w:t xml:space="preserve"> balance sheet until an account is set up or the funds can be appropriately transferred into the possession of the young person or their parent/guardian. </w:t>
      </w:r>
    </w:p>
    <w:p w:rsidR="00AE3875" w:rsidRPr="00AE3875" w:rsidRDefault="00AE3875" w:rsidP="00AE3875">
      <w:pPr>
        <w:autoSpaceDE w:val="0"/>
        <w:autoSpaceDN w:val="0"/>
        <w:adjustRightInd w:val="0"/>
        <w:rPr>
          <w:rFonts w:ascii="Calibri" w:hAnsi="Calibri" w:cs="Calibri"/>
          <w:color w:val="000000"/>
          <w:szCs w:val="22"/>
        </w:rPr>
      </w:pPr>
    </w:p>
    <w:p w:rsidR="00AE3875" w:rsidRDefault="00AE3875" w:rsidP="00AE3875">
      <w:pPr>
        <w:autoSpaceDE w:val="0"/>
        <w:autoSpaceDN w:val="0"/>
        <w:adjustRightInd w:val="0"/>
        <w:rPr>
          <w:rFonts w:ascii="Calibri" w:hAnsi="Calibri" w:cs="Calibri"/>
          <w:color w:val="000000"/>
          <w:szCs w:val="22"/>
        </w:rPr>
      </w:pPr>
      <w:r>
        <w:rPr>
          <w:rFonts w:ascii="Calibri" w:hAnsi="Calibri" w:cs="Calibri"/>
          <w:color w:val="000000"/>
          <w:szCs w:val="22"/>
        </w:rPr>
        <w:t xml:space="preserve">Herefordshire </w:t>
      </w:r>
      <w:r w:rsidRPr="00AE3875">
        <w:rPr>
          <w:rFonts w:ascii="Calibri" w:hAnsi="Calibri" w:cs="Calibri"/>
          <w:color w:val="000000"/>
          <w:szCs w:val="22"/>
        </w:rPr>
        <w:t xml:space="preserve">Council will calculate these savings on behalf of the looked after child and deposit them into their savings investment account on a quarterly basis. </w:t>
      </w:r>
    </w:p>
    <w:p w:rsidR="006B1241" w:rsidRPr="00290608" w:rsidRDefault="006B1241" w:rsidP="0022013A">
      <w:pPr>
        <w:autoSpaceDE w:val="0"/>
        <w:autoSpaceDN w:val="0"/>
        <w:adjustRightInd w:val="0"/>
        <w:rPr>
          <w:rFonts w:ascii="Calibri" w:hAnsi="Calibri" w:cs="Calibri"/>
          <w:color w:val="000000"/>
          <w:sz w:val="24"/>
          <w:szCs w:val="24"/>
        </w:rPr>
      </w:pPr>
    </w:p>
    <w:p w:rsidR="006B1241" w:rsidRPr="00290608" w:rsidRDefault="006B1241" w:rsidP="006B1241">
      <w:pPr>
        <w:pStyle w:val="Default"/>
        <w:rPr>
          <w:rFonts w:ascii="Calibri" w:hAnsi="Calibri" w:cs="Calibri"/>
          <w:b/>
          <w:u w:val="single"/>
        </w:rPr>
      </w:pPr>
      <w:r w:rsidRPr="00290608">
        <w:rPr>
          <w:rFonts w:ascii="Calibri" w:hAnsi="Calibri" w:cs="Calibri"/>
          <w:b/>
          <w:u w:val="single"/>
        </w:rPr>
        <w:t xml:space="preserve">Making Withdrawals </w:t>
      </w:r>
    </w:p>
    <w:p w:rsidR="000315AB" w:rsidRPr="001200D3" w:rsidRDefault="001200D3" w:rsidP="0022013A">
      <w:pPr>
        <w:autoSpaceDE w:val="0"/>
        <w:autoSpaceDN w:val="0"/>
        <w:adjustRightInd w:val="0"/>
        <w:rPr>
          <w:rFonts w:ascii="Calibri" w:hAnsi="Calibri" w:cs="Calibri"/>
          <w:color w:val="000000"/>
          <w:szCs w:val="22"/>
        </w:rPr>
      </w:pPr>
      <w:r w:rsidRPr="001200D3">
        <w:rPr>
          <w:rFonts w:ascii="Calibri" w:hAnsi="Calibri" w:cs="Calibri"/>
          <w:color w:val="000000"/>
          <w:szCs w:val="22"/>
        </w:rPr>
        <w:lastRenderedPageBreak/>
        <w:t>Money cannot be withdrawn from the Share Foundation until the young person is aged 18.</w:t>
      </w:r>
    </w:p>
    <w:p w:rsidR="00290608" w:rsidRDefault="00290608" w:rsidP="0022013A">
      <w:pPr>
        <w:autoSpaceDE w:val="0"/>
        <w:autoSpaceDN w:val="0"/>
        <w:adjustRightInd w:val="0"/>
        <w:rPr>
          <w:rFonts w:ascii="Calibri" w:hAnsi="Calibri" w:cs="Calibri"/>
          <w:b/>
          <w:color w:val="000000"/>
          <w:szCs w:val="22"/>
          <w:u w:val="single"/>
        </w:rPr>
      </w:pPr>
    </w:p>
    <w:p w:rsidR="00315713" w:rsidRPr="00CD12C2" w:rsidRDefault="00315713" w:rsidP="0022013A">
      <w:pPr>
        <w:autoSpaceDE w:val="0"/>
        <w:autoSpaceDN w:val="0"/>
        <w:adjustRightInd w:val="0"/>
        <w:rPr>
          <w:rFonts w:ascii="Calibri" w:hAnsi="Calibri" w:cs="Calibri"/>
          <w:b/>
          <w:color w:val="000000"/>
          <w:sz w:val="24"/>
          <w:szCs w:val="24"/>
          <w:u w:val="single"/>
        </w:rPr>
      </w:pPr>
      <w:r w:rsidRPr="00CD12C2">
        <w:rPr>
          <w:rFonts w:ascii="Calibri" w:hAnsi="Calibri" w:cs="Calibri"/>
          <w:b/>
          <w:color w:val="000000"/>
          <w:sz w:val="24"/>
          <w:szCs w:val="24"/>
          <w:u w:val="single"/>
        </w:rPr>
        <w:t xml:space="preserve">General Expectations </w:t>
      </w:r>
    </w:p>
    <w:p w:rsidR="0022013A" w:rsidRPr="000315AB" w:rsidRDefault="001200D3" w:rsidP="000315AB">
      <w:pPr>
        <w:autoSpaceDE w:val="0"/>
        <w:autoSpaceDN w:val="0"/>
        <w:adjustRightInd w:val="0"/>
        <w:rPr>
          <w:rFonts w:ascii="Calibri" w:hAnsi="Calibri" w:cs="Calibri"/>
          <w:color w:val="000000"/>
          <w:szCs w:val="22"/>
        </w:rPr>
      </w:pPr>
      <w:r>
        <w:rPr>
          <w:rFonts w:ascii="Calibri" w:hAnsi="Calibri" w:cs="Calibri"/>
          <w:b/>
          <w:bCs/>
          <w:color w:val="000000"/>
          <w:szCs w:val="22"/>
        </w:rPr>
        <w:t xml:space="preserve">Social Worker or </w:t>
      </w:r>
      <w:r w:rsidR="00315713" w:rsidRPr="00315713">
        <w:rPr>
          <w:rFonts w:ascii="Calibri" w:hAnsi="Calibri" w:cs="Calibri"/>
          <w:b/>
          <w:bCs/>
          <w:color w:val="000000"/>
          <w:szCs w:val="22"/>
        </w:rPr>
        <w:t>Person</w:t>
      </w:r>
      <w:r>
        <w:rPr>
          <w:rFonts w:ascii="Calibri" w:hAnsi="Calibri" w:cs="Calibri"/>
          <w:b/>
          <w:bCs/>
          <w:color w:val="000000"/>
          <w:szCs w:val="22"/>
        </w:rPr>
        <w:t xml:space="preserve">al Advisor for the </w:t>
      </w:r>
      <w:r w:rsidR="00315713" w:rsidRPr="00315713">
        <w:rPr>
          <w:rFonts w:ascii="Calibri" w:hAnsi="Calibri" w:cs="Calibri"/>
          <w:b/>
          <w:bCs/>
          <w:color w:val="000000"/>
          <w:szCs w:val="22"/>
        </w:rPr>
        <w:t xml:space="preserve">child or young person </w:t>
      </w:r>
      <w:r w:rsidR="00315713" w:rsidRPr="00315713">
        <w:rPr>
          <w:rFonts w:ascii="Calibri" w:hAnsi="Calibri" w:cs="Calibri"/>
          <w:color w:val="000000"/>
          <w:szCs w:val="22"/>
        </w:rPr>
        <w:t xml:space="preserve">is expected </w:t>
      </w:r>
      <w:r w:rsidR="000315AB">
        <w:rPr>
          <w:rFonts w:ascii="Calibri" w:hAnsi="Calibri" w:cs="Calibri"/>
          <w:color w:val="000000"/>
          <w:szCs w:val="22"/>
        </w:rPr>
        <w:t xml:space="preserve">to support </w:t>
      </w:r>
      <w:r>
        <w:rPr>
          <w:rFonts w:ascii="Calibri" w:hAnsi="Calibri" w:cs="Calibri"/>
          <w:color w:val="000000"/>
          <w:szCs w:val="22"/>
        </w:rPr>
        <w:t xml:space="preserve">the child or </w:t>
      </w:r>
      <w:r w:rsidR="00315713" w:rsidRPr="000315AB">
        <w:rPr>
          <w:rFonts w:ascii="Calibri" w:hAnsi="Calibri" w:cs="Calibri"/>
          <w:color w:val="000000"/>
          <w:szCs w:val="22"/>
        </w:rPr>
        <w:t>young person to develop age appropriate financial capability skills</w:t>
      </w:r>
      <w:r w:rsidR="000315AB">
        <w:rPr>
          <w:rFonts w:ascii="Calibri" w:hAnsi="Calibri" w:cs="Calibri"/>
          <w:color w:val="000000"/>
          <w:szCs w:val="22"/>
        </w:rPr>
        <w:t xml:space="preserve">. </w:t>
      </w:r>
      <w:r w:rsidR="00315713" w:rsidRPr="000315AB">
        <w:rPr>
          <w:rFonts w:ascii="Calibri" w:hAnsi="Calibri" w:cs="Calibri"/>
          <w:color w:val="000000"/>
          <w:szCs w:val="22"/>
        </w:rPr>
        <w:t xml:space="preserve"> Young people are given appropriate information at 16 and 18 years of a</w:t>
      </w:r>
      <w:r w:rsidR="00895732" w:rsidRPr="000315AB">
        <w:rPr>
          <w:rFonts w:ascii="Calibri" w:hAnsi="Calibri" w:cs="Calibri"/>
          <w:color w:val="000000"/>
          <w:szCs w:val="22"/>
        </w:rPr>
        <w:t xml:space="preserve">ge regarding their CTF or JISA and </w:t>
      </w:r>
      <w:r>
        <w:rPr>
          <w:rFonts w:ascii="Calibri" w:hAnsi="Calibri" w:cs="Calibri"/>
          <w:color w:val="000000"/>
          <w:szCs w:val="22"/>
        </w:rPr>
        <w:t>the local authority will n</w:t>
      </w:r>
      <w:r w:rsidR="00895732" w:rsidRPr="000315AB">
        <w:rPr>
          <w:rFonts w:ascii="Calibri" w:hAnsi="Calibri" w:cs="Calibri"/>
          <w:color w:val="000000"/>
          <w:szCs w:val="22"/>
        </w:rPr>
        <w:t xml:space="preserve">otify </w:t>
      </w:r>
      <w:r>
        <w:rPr>
          <w:rFonts w:ascii="Calibri" w:hAnsi="Calibri" w:cs="Calibri"/>
          <w:color w:val="000000"/>
          <w:szCs w:val="22"/>
        </w:rPr>
        <w:t xml:space="preserve">the </w:t>
      </w:r>
      <w:r w:rsidR="00895732" w:rsidRPr="000315AB">
        <w:rPr>
          <w:rFonts w:ascii="Calibri" w:hAnsi="Calibri" w:cs="Calibri"/>
          <w:color w:val="000000"/>
          <w:szCs w:val="22"/>
        </w:rPr>
        <w:t xml:space="preserve">relevant person with parental responsibility when child / young person returns home of the JISA or CTF. </w:t>
      </w:r>
    </w:p>
    <w:p w:rsidR="00315713" w:rsidRPr="00315713" w:rsidRDefault="00315713" w:rsidP="00315713">
      <w:pPr>
        <w:autoSpaceDE w:val="0"/>
        <w:autoSpaceDN w:val="0"/>
        <w:adjustRightInd w:val="0"/>
        <w:rPr>
          <w:rFonts w:ascii="Calibri" w:hAnsi="Calibri" w:cs="Calibri"/>
          <w:color w:val="000000"/>
          <w:sz w:val="24"/>
          <w:szCs w:val="24"/>
        </w:rPr>
      </w:pPr>
    </w:p>
    <w:p w:rsidR="00315713" w:rsidRPr="00315713" w:rsidRDefault="00315713" w:rsidP="00315713">
      <w:pPr>
        <w:autoSpaceDE w:val="0"/>
        <w:autoSpaceDN w:val="0"/>
        <w:adjustRightInd w:val="0"/>
        <w:rPr>
          <w:rFonts w:ascii="Calibri" w:hAnsi="Calibri" w:cs="Calibri"/>
          <w:color w:val="000000"/>
          <w:szCs w:val="22"/>
        </w:rPr>
      </w:pPr>
      <w:r w:rsidRPr="00315713">
        <w:rPr>
          <w:rFonts w:ascii="Calibri" w:hAnsi="Calibri" w:cs="Calibri"/>
          <w:b/>
          <w:bCs/>
          <w:color w:val="000000"/>
          <w:szCs w:val="22"/>
        </w:rPr>
        <w:t xml:space="preserve">Independent Reviewing Officer (IRO) </w:t>
      </w:r>
      <w:r w:rsidRPr="00315713">
        <w:rPr>
          <w:rFonts w:ascii="Calibri" w:hAnsi="Calibri" w:cs="Calibri"/>
          <w:color w:val="000000"/>
          <w:szCs w:val="22"/>
        </w:rPr>
        <w:t>for child or young person is expec</w:t>
      </w:r>
      <w:r w:rsidR="00680306">
        <w:rPr>
          <w:rFonts w:ascii="Calibri" w:hAnsi="Calibri" w:cs="Calibri"/>
          <w:color w:val="000000"/>
          <w:szCs w:val="22"/>
        </w:rPr>
        <w:t>ted to ensure as part of the Child Looked after (CLA) r</w:t>
      </w:r>
      <w:r w:rsidRPr="00315713">
        <w:rPr>
          <w:rFonts w:ascii="Calibri" w:hAnsi="Calibri" w:cs="Calibri"/>
          <w:color w:val="000000"/>
          <w:szCs w:val="22"/>
        </w:rPr>
        <w:t>eview process that</w:t>
      </w:r>
      <w:r w:rsidR="000315AB">
        <w:rPr>
          <w:rFonts w:ascii="Calibri" w:hAnsi="Calibri" w:cs="Calibri"/>
          <w:color w:val="000000"/>
          <w:szCs w:val="22"/>
        </w:rPr>
        <w:t xml:space="preserve"> the</w:t>
      </w:r>
      <w:r w:rsidR="00680306">
        <w:rPr>
          <w:rFonts w:ascii="Calibri" w:hAnsi="Calibri" w:cs="Calibri"/>
          <w:color w:val="000000"/>
          <w:szCs w:val="22"/>
        </w:rPr>
        <w:t xml:space="preserve"> child or </w:t>
      </w:r>
      <w:r w:rsidRPr="00315713">
        <w:rPr>
          <w:rFonts w:ascii="Calibri" w:hAnsi="Calibri" w:cs="Calibri"/>
          <w:color w:val="000000"/>
          <w:szCs w:val="22"/>
        </w:rPr>
        <w:t>young person is</w:t>
      </w:r>
      <w:r w:rsidR="00680306">
        <w:rPr>
          <w:rFonts w:ascii="Calibri" w:hAnsi="Calibri" w:cs="Calibri"/>
          <w:color w:val="000000"/>
          <w:szCs w:val="22"/>
        </w:rPr>
        <w:t xml:space="preserve"> aware of their savings account; the child or</w:t>
      </w:r>
      <w:r w:rsidR="000315AB">
        <w:rPr>
          <w:rFonts w:ascii="Calibri" w:hAnsi="Calibri" w:cs="Calibri"/>
          <w:color w:val="000000"/>
          <w:szCs w:val="22"/>
        </w:rPr>
        <w:t xml:space="preserve"> young</w:t>
      </w:r>
      <w:r w:rsidR="00895732">
        <w:rPr>
          <w:rFonts w:ascii="Calibri" w:hAnsi="Calibri" w:cs="Calibri"/>
          <w:color w:val="000000"/>
          <w:szCs w:val="22"/>
        </w:rPr>
        <w:t xml:space="preserve"> person is developing appropriate financial</w:t>
      </w:r>
      <w:r w:rsidR="000315AB">
        <w:rPr>
          <w:rFonts w:ascii="Calibri" w:hAnsi="Calibri" w:cs="Calibri"/>
          <w:color w:val="000000"/>
          <w:szCs w:val="22"/>
        </w:rPr>
        <w:t xml:space="preserve"> capability</w:t>
      </w:r>
      <w:r w:rsidR="00895732">
        <w:rPr>
          <w:rFonts w:ascii="Calibri" w:hAnsi="Calibri" w:cs="Calibri"/>
          <w:color w:val="000000"/>
          <w:szCs w:val="22"/>
        </w:rPr>
        <w:t xml:space="preserve"> </w:t>
      </w:r>
      <w:r w:rsidR="000315AB">
        <w:rPr>
          <w:rFonts w:ascii="Calibri" w:hAnsi="Calibri" w:cs="Calibri"/>
          <w:color w:val="000000"/>
          <w:szCs w:val="22"/>
        </w:rPr>
        <w:t>skills</w:t>
      </w:r>
      <w:r w:rsidR="00680306">
        <w:rPr>
          <w:rFonts w:ascii="Calibri" w:hAnsi="Calibri" w:cs="Calibri"/>
          <w:color w:val="000000"/>
          <w:szCs w:val="22"/>
        </w:rPr>
        <w:t xml:space="preserve"> </w:t>
      </w:r>
      <w:r w:rsidR="000315AB">
        <w:rPr>
          <w:rFonts w:ascii="Calibri" w:hAnsi="Calibri" w:cs="Calibri"/>
          <w:color w:val="000000"/>
          <w:szCs w:val="22"/>
        </w:rPr>
        <w:t>and</w:t>
      </w:r>
      <w:r w:rsidR="00680306">
        <w:rPr>
          <w:rFonts w:ascii="Calibri" w:hAnsi="Calibri" w:cs="Calibri"/>
          <w:color w:val="000000"/>
          <w:szCs w:val="22"/>
        </w:rPr>
        <w:t>;</w:t>
      </w:r>
      <w:r w:rsidR="000315AB">
        <w:rPr>
          <w:rFonts w:ascii="Calibri" w:hAnsi="Calibri" w:cs="Calibri"/>
          <w:color w:val="000000"/>
          <w:szCs w:val="22"/>
        </w:rPr>
        <w:t xml:space="preserve"> after their 18</w:t>
      </w:r>
      <w:r w:rsidR="000315AB" w:rsidRPr="000315AB">
        <w:rPr>
          <w:rFonts w:ascii="Calibri" w:hAnsi="Calibri" w:cs="Calibri"/>
          <w:color w:val="000000"/>
          <w:szCs w:val="22"/>
          <w:vertAlign w:val="superscript"/>
        </w:rPr>
        <w:t>th</w:t>
      </w:r>
      <w:r w:rsidR="000315AB">
        <w:rPr>
          <w:rFonts w:ascii="Calibri" w:hAnsi="Calibri" w:cs="Calibri"/>
          <w:color w:val="000000"/>
          <w:szCs w:val="22"/>
        </w:rPr>
        <w:t xml:space="preserve"> birthday final </w:t>
      </w:r>
      <w:r w:rsidR="00680306">
        <w:rPr>
          <w:rFonts w:ascii="Calibri" w:hAnsi="Calibri" w:cs="Calibri"/>
          <w:color w:val="000000"/>
          <w:szCs w:val="22"/>
        </w:rPr>
        <w:t xml:space="preserve">review that the social worker or </w:t>
      </w:r>
      <w:r w:rsidR="000315AB">
        <w:rPr>
          <w:rFonts w:ascii="Calibri" w:hAnsi="Calibri" w:cs="Calibri"/>
          <w:color w:val="000000"/>
          <w:szCs w:val="22"/>
        </w:rPr>
        <w:t xml:space="preserve">personal advisor has supported them to </w:t>
      </w:r>
      <w:r w:rsidR="00680306">
        <w:rPr>
          <w:rFonts w:ascii="Calibri" w:hAnsi="Calibri" w:cs="Calibri"/>
          <w:color w:val="000000"/>
          <w:szCs w:val="22"/>
        </w:rPr>
        <w:t xml:space="preserve">know how to </w:t>
      </w:r>
      <w:r w:rsidR="000315AB">
        <w:rPr>
          <w:rFonts w:ascii="Calibri" w:hAnsi="Calibri" w:cs="Calibri"/>
          <w:color w:val="000000"/>
          <w:szCs w:val="22"/>
        </w:rPr>
        <w:t>access their savings account.</w:t>
      </w:r>
    </w:p>
    <w:p w:rsidR="00315713" w:rsidRPr="00315713" w:rsidRDefault="00315713" w:rsidP="00315713">
      <w:pPr>
        <w:autoSpaceDE w:val="0"/>
        <w:autoSpaceDN w:val="0"/>
        <w:adjustRightInd w:val="0"/>
        <w:rPr>
          <w:rFonts w:ascii="Calibri" w:hAnsi="Calibri" w:cs="Calibri"/>
          <w:color w:val="000000"/>
          <w:sz w:val="24"/>
          <w:szCs w:val="24"/>
        </w:rPr>
      </w:pPr>
    </w:p>
    <w:p w:rsidR="00315713" w:rsidRPr="000315AB" w:rsidRDefault="00315713" w:rsidP="000315AB">
      <w:pPr>
        <w:autoSpaceDE w:val="0"/>
        <w:autoSpaceDN w:val="0"/>
        <w:adjustRightInd w:val="0"/>
        <w:rPr>
          <w:rFonts w:ascii="Calibri" w:hAnsi="Calibri" w:cs="Calibri"/>
          <w:color w:val="000000"/>
          <w:szCs w:val="22"/>
        </w:rPr>
      </w:pPr>
      <w:r w:rsidRPr="00315713">
        <w:rPr>
          <w:rFonts w:ascii="Calibri" w:hAnsi="Calibri" w:cs="Calibri"/>
          <w:b/>
          <w:bCs/>
          <w:color w:val="000000"/>
          <w:szCs w:val="22"/>
        </w:rPr>
        <w:t xml:space="preserve">Placements Team and Children’s Commissioning Team </w:t>
      </w:r>
      <w:r w:rsidR="000315AB" w:rsidRPr="000315AB">
        <w:rPr>
          <w:rFonts w:ascii="Calibri" w:hAnsi="Calibri" w:cs="Calibri"/>
          <w:bCs/>
          <w:color w:val="000000"/>
          <w:szCs w:val="22"/>
        </w:rPr>
        <w:t xml:space="preserve">will ensure that </w:t>
      </w:r>
      <w:r w:rsidR="000315AB">
        <w:rPr>
          <w:rFonts w:ascii="Calibri" w:hAnsi="Calibri" w:cs="Calibri"/>
          <w:color w:val="000000"/>
          <w:szCs w:val="22"/>
        </w:rPr>
        <w:t>a</w:t>
      </w:r>
      <w:r w:rsidRPr="000315AB">
        <w:rPr>
          <w:rFonts w:ascii="Calibri" w:hAnsi="Calibri" w:cs="Calibri"/>
          <w:color w:val="000000"/>
          <w:szCs w:val="22"/>
        </w:rPr>
        <w:t xml:space="preserve">ll external placements providers are given </w:t>
      </w:r>
      <w:r w:rsidR="00680306">
        <w:rPr>
          <w:rFonts w:ascii="Calibri" w:hAnsi="Calibri" w:cs="Calibri"/>
          <w:color w:val="000000"/>
          <w:szCs w:val="22"/>
        </w:rPr>
        <w:t>a copy of Herefordshire Council’</w:t>
      </w:r>
      <w:r w:rsidRPr="000315AB">
        <w:rPr>
          <w:rFonts w:ascii="Calibri" w:hAnsi="Calibri" w:cs="Calibri"/>
          <w:color w:val="000000"/>
          <w:szCs w:val="22"/>
        </w:rPr>
        <w:t xml:space="preserve">s </w:t>
      </w:r>
      <w:r w:rsidR="00680306">
        <w:rPr>
          <w:rFonts w:ascii="Calibri" w:hAnsi="Calibri" w:cs="Calibri"/>
          <w:color w:val="000000"/>
          <w:szCs w:val="22"/>
        </w:rPr>
        <w:t xml:space="preserve">Savings Policy </w:t>
      </w:r>
      <w:r w:rsidR="00E536BA" w:rsidRPr="000315AB">
        <w:rPr>
          <w:rFonts w:ascii="Calibri" w:hAnsi="Calibri" w:cs="Calibri"/>
          <w:color w:val="000000"/>
          <w:szCs w:val="22"/>
        </w:rPr>
        <w:t>and receive regular reminders of the policy.</w:t>
      </w:r>
    </w:p>
    <w:p w:rsidR="00315713" w:rsidRPr="000315AB" w:rsidRDefault="00315713" w:rsidP="000315AB">
      <w:pPr>
        <w:autoSpaceDE w:val="0"/>
        <w:autoSpaceDN w:val="0"/>
        <w:adjustRightInd w:val="0"/>
        <w:spacing w:after="30"/>
        <w:rPr>
          <w:rFonts w:ascii="Calibri" w:hAnsi="Calibri" w:cs="Calibri"/>
          <w:color w:val="000000"/>
          <w:szCs w:val="22"/>
        </w:rPr>
      </w:pPr>
      <w:r w:rsidRPr="000315AB">
        <w:rPr>
          <w:rFonts w:ascii="Calibri" w:hAnsi="Calibri" w:cs="Calibri"/>
          <w:color w:val="000000"/>
          <w:szCs w:val="22"/>
        </w:rPr>
        <w:t xml:space="preserve">Contracts with Placement Providers </w:t>
      </w:r>
      <w:r w:rsidR="00680306">
        <w:rPr>
          <w:rFonts w:ascii="Calibri" w:hAnsi="Calibri" w:cs="Calibri"/>
          <w:color w:val="000000"/>
          <w:szCs w:val="22"/>
        </w:rPr>
        <w:t xml:space="preserve">will </w:t>
      </w:r>
      <w:r w:rsidRPr="000315AB">
        <w:rPr>
          <w:rFonts w:ascii="Calibri" w:hAnsi="Calibri" w:cs="Calibri"/>
          <w:color w:val="000000"/>
          <w:szCs w:val="22"/>
        </w:rPr>
        <w:t xml:space="preserve">clarify expectations regarding savings policy in particular the deduction of £10 per week from the placement cost. </w:t>
      </w:r>
    </w:p>
    <w:p w:rsidR="00315713" w:rsidRPr="000315AB" w:rsidRDefault="00680306" w:rsidP="000315AB">
      <w:pPr>
        <w:autoSpaceDE w:val="0"/>
        <w:autoSpaceDN w:val="0"/>
        <w:adjustRightInd w:val="0"/>
        <w:spacing w:after="30"/>
        <w:rPr>
          <w:rFonts w:ascii="Calibri" w:hAnsi="Calibri" w:cs="Calibri"/>
          <w:color w:val="000000"/>
          <w:szCs w:val="22"/>
        </w:rPr>
      </w:pPr>
      <w:r>
        <w:rPr>
          <w:rFonts w:ascii="Calibri" w:hAnsi="Calibri" w:cs="Calibri"/>
          <w:color w:val="000000"/>
          <w:szCs w:val="22"/>
        </w:rPr>
        <w:lastRenderedPageBreak/>
        <w:t xml:space="preserve">Issues regarding </w:t>
      </w:r>
      <w:r w:rsidR="00315713" w:rsidRPr="000315AB">
        <w:rPr>
          <w:rFonts w:ascii="Calibri" w:hAnsi="Calibri" w:cs="Calibri"/>
          <w:color w:val="000000"/>
          <w:szCs w:val="22"/>
        </w:rPr>
        <w:t xml:space="preserve">non-compliance with </w:t>
      </w:r>
      <w:r>
        <w:rPr>
          <w:rFonts w:ascii="Calibri" w:hAnsi="Calibri" w:cs="Calibri"/>
          <w:color w:val="000000"/>
          <w:szCs w:val="22"/>
        </w:rPr>
        <w:t xml:space="preserve">the </w:t>
      </w:r>
      <w:r w:rsidR="00315713" w:rsidRPr="000315AB">
        <w:rPr>
          <w:rFonts w:ascii="Calibri" w:hAnsi="Calibri" w:cs="Calibri"/>
          <w:color w:val="000000"/>
          <w:szCs w:val="22"/>
        </w:rPr>
        <w:t xml:space="preserve">policy and expectations are addressed at an early stage with the provider and escalated to the Operational Lead for Commissioning for looked after children and young people and care leavers, if unable to resolve the matter. </w:t>
      </w:r>
    </w:p>
    <w:p w:rsidR="00315713" w:rsidRPr="00315713" w:rsidRDefault="00315713" w:rsidP="00315713">
      <w:pPr>
        <w:autoSpaceDE w:val="0"/>
        <w:autoSpaceDN w:val="0"/>
        <w:adjustRightInd w:val="0"/>
        <w:rPr>
          <w:rFonts w:ascii="Calibri" w:hAnsi="Calibri" w:cs="Calibri"/>
          <w:color w:val="000000"/>
          <w:szCs w:val="22"/>
        </w:rPr>
      </w:pPr>
    </w:p>
    <w:p w:rsidR="00290608" w:rsidRDefault="00290608" w:rsidP="0022013A">
      <w:pPr>
        <w:rPr>
          <w:rFonts w:ascii="Calibri" w:hAnsi="Calibri" w:cs="Calibri"/>
          <w:b/>
          <w:szCs w:val="22"/>
          <w:u w:val="single"/>
        </w:rPr>
      </w:pPr>
    </w:p>
    <w:p w:rsidR="00315713" w:rsidRPr="00CD12C2" w:rsidRDefault="00D24D3F" w:rsidP="0022013A">
      <w:pPr>
        <w:rPr>
          <w:rFonts w:ascii="Calibri" w:hAnsi="Calibri" w:cs="Calibri"/>
          <w:b/>
          <w:sz w:val="24"/>
          <w:szCs w:val="24"/>
          <w:u w:val="single"/>
        </w:rPr>
      </w:pPr>
      <w:r>
        <w:rPr>
          <w:rFonts w:ascii="Calibri" w:hAnsi="Calibri" w:cs="Calibri"/>
          <w:b/>
          <w:sz w:val="24"/>
          <w:szCs w:val="24"/>
          <w:u w:val="single"/>
        </w:rPr>
        <w:t>Pocket m</w:t>
      </w:r>
      <w:r w:rsidR="002665CF" w:rsidRPr="00CD12C2">
        <w:rPr>
          <w:rFonts w:ascii="Calibri" w:hAnsi="Calibri" w:cs="Calibri"/>
          <w:b/>
          <w:sz w:val="24"/>
          <w:szCs w:val="24"/>
          <w:u w:val="single"/>
        </w:rPr>
        <w:t>oney</w:t>
      </w:r>
      <w:r>
        <w:rPr>
          <w:rFonts w:ascii="Calibri" w:hAnsi="Calibri" w:cs="Calibri"/>
          <w:b/>
          <w:sz w:val="24"/>
          <w:szCs w:val="24"/>
          <w:u w:val="single"/>
        </w:rPr>
        <w:t xml:space="preserve"> and accessible savings account</w:t>
      </w:r>
    </w:p>
    <w:p w:rsidR="00D24D3F" w:rsidRPr="00D24D3F" w:rsidRDefault="00D24D3F" w:rsidP="00D24D3F">
      <w:pPr>
        <w:rPr>
          <w:rFonts w:ascii="Calibri" w:hAnsi="Calibri" w:cs="Calibri"/>
        </w:rPr>
      </w:pPr>
      <w:r w:rsidRPr="00D24D3F">
        <w:rPr>
          <w:rFonts w:ascii="Calibri" w:hAnsi="Calibri" w:cs="Calibri"/>
        </w:rPr>
        <w:t>An accessible savings account should be set up in the child’s name. Children’s social workers may need to provide a copy of birth certificate and letter to confirm address. Please find out from your chosen bank/building society.</w:t>
      </w:r>
    </w:p>
    <w:p w:rsidR="00D24D3F" w:rsidRDefault="00D24D3F" w:rsidP="00D24D3F">
      <w:pPr>
        <w:rPr>
          <w:rFonts w:ascii="Calibri" w:hAnsi="Calibri" w:cs="Calibri"/>
        </w:rPr>
      </w:pPr>
    </w:p>
    <w:p w:rsidR="00D24D3F" w:rsidRPr="00D24D3F" w:rsidRDefault="00D24D3F" w:rsidP="00D24D3F">
      <w:pPr>
        <w:rPr>
          <w:rFonts w:ascii="Calibri" w:hAnsi="Calibri" w:cs="Calibri"/>
        </w:rPr>
      </w:pPr>
      <w:r w:rsidRPr="00D24D3F">
        <w:rPr>
          <w:rFonts w:ascii="Calibri" w:hAnsi="Calibri" w:cs="Calibri"/>
        </w:rPr>
        <w:t>If a child or young person has an exist</w:t>
      </w:r>
      <w:r>
        <w:rPr>
          <w:rFonts w:ascii="Calibri" w:hAnsi="Calibri" w:cs="Calibri"/>
        </w:rPr>
        <w:t xml:space="preserve">ing savings account, the </w:t>
      </w:r>
      <w:r w:rsidRPr="00D24D3F">
        <w:rPr>
          <w:rFonts w:ascii="Calibri" w:hAnsi="Calibri" w:cs="Calibri"/>
        </w:rPr>
        <w:t>carer must ensure this is updated with their new address and contact information.</w:t>
      </w:r>
    </w:p>
    <w:p w:rsidR="00D24D3F" w:rsidRDefault="00D24D3F" w:rsidP="00D24D3F">
      <w:pPr>
        <w:rPr>
          <w:rFonts w:ascii="Calibri" w:hAnsi="Calibri" w:cs="Calibri"/>
        </w:rPr>
      </w:pPr>
    </w:p>
    <w:p w:rsidR="00D24D3F" w:rsidRDefault="00D24D3F" w:rsidP="00D24D3F">
      <w:pPr>
        <w:rPr>
          <w:rFonts w:ascii="Calibri" w:hAnsi="Calibri" w:cs="Calibri"/>
        </w:rPr>
      </w:pPr>
      <w:r w:rsidRPr="00D24D3F">
        <w:rPr>
          <w:rFonts w:ascii="Calibri" w:hAnsi="Calibri" w:cs="Calibri"/>
        </w:rPr>
        <w:t>Savings accounts must be in the name of the child or young person to ensure this remains accessible to them should they move placement. It is not acceptable for a savings account to be an account in the foster carer’s name.</w:t>
      </w:r>
    </w:p>
    <w:p w:rsidR="00D24D3F" w:rsidRPr="00D24D3F" w:rsidRDefault="00D24D3F" w:rsidP="00D24D3F">
      <w:pPr>
        <w:rPr>
          <w:rFonts w:ascii="Calibri" w:hAnsi="Calibri" w:cs="Calibri"/>
        </w:rPr>
      </w:pPr>
    </w:p>
    <w:p w:rsidR="00D24D3F" w:rsidRDefault="00D24D3F" w:rsidP="00D24D3F">
      <w:pPr>
        <w:rPr>
          <w:rFonts w:ascii="Calibri" w:hAnsi="Calibri" w:cs="Calibri"/>
        </w:rPr>
      </w:pPr>
      <w:r w:rsidRPr="00D24D3F">
        <w:rPr>
          <w:rFonts w:ascii="Calibri" w:hAnsi="Calibri" w:cs="Calibri"/>
        </w:rPr>
        <w:t>Accessible savings accounts are to enable children and young people to develop good skills in managing their money and would be used to save for larger items that a child or young person wants to buy for themselves and as children get older to save for birthday and Christmas gifts for others.</w:t>
      </w:r>
    </w:p>
    <w:p w:rsidR="006F16F5" w:rsidRDefault="006F16F5" w:rsidP="0022013A">
      <w:pPr>
        <w:rPr>
          <w:rFonts w:ascii="Calibri" w:hAnsi="Calibri" w:cs="Calibri"/>
          <w:b/>
          <w:szCs w:val="22"/>
          <w:u w:val="single"/>
        </w:rPr>
      </w:pPr>
    </w:p>
    <w:p w:rsidR="00E850A3" w:rsidRDefault="00D24D3F" w:rsidP="0022013A">
      <w:pPr>
        <w:rPr>
          <w:rFonts w:ascii="Calibri" w:hAnsi="Calibri" w:cs="Calibri"/>
          <w:szCs w:val="22"/>
        </w:rPr>
      </w:pPr>
      <w:r w:rsidRPr="00D24D3F">
        <w:rPr>
          <w:rFonts w:ascii="Calibri" w:hAnsi="Calibri" w:cs="Calibri"/>
          <w:szCs w:val="22"/>
        </w:rPr>
        <w:t xml:space="preserve">It is expected that </w:t>
      </w:r>
      <w:r>
        <w:rPr>
          <w:rFonts w:ascii="Calibri" w:hAnsi="Calibri" w:cs="Calibri"/>
          <w:szCs w:val="22"/>
        </w:rPr>
        <w:t>all children and young people will be provided with regular</w:t>
      </w:r>
      <w:r w:rsidRPr="00D24D3F">
        <w:rPr>
          <w:rFonts w:ascii="Calibri" w:hAnsi="Calibri" w:cs="Calibri"/>
          <w:szCs w:val="22"/>
        </w:rPr>
        <w:t xml:space="preserve"> pocket money </w:t>
      </w:r>
      <w:r>
        <w:rPr>
          <w:rFonts w:ascii="Calibri" w:hAnsi="Calibri" w:cs="Calibri"/>
          <w:szCs w:val="22"/>
        </w:rPr>
        <w:t>some of which they should be encouraged to save in their</w:t>
      </w:r>
      <w:r w:rsidRPr="00D24D3F">
        <w:rPr>
          <w:rFonts w:ascii="Calibri" w:hAnsi="Calibri" w:cs="Calibri"/>
          <w:szCs w:val="22"/>
        </w:rPr>
        <w:t xml:space="preserve"> accessible savings</w:t>
      </w:r>
      <w:r>
        <w:rPr>
          <w:rFonts w:ascii="Calibri" w:hAnsi="Calibri" w:cs="Calibri"/>
          <w:szCs w:val="22"/>
        </w:rPr>
        <w:t xml:space="preserve"> account. It is advised that pocket money</w:t>
      </w:r>
      <w:r w:rsidR="00795A19">
        <w:rPr>
          <w:rFonts w:ascii="Calibri" w:hAnsi="Calibri" w:cs="Calibri"/>
          <w:szCs w:val="22"/>
        </w:rPr>
        <w:t xml:space="preserve"> should be provided in the ranges in the table below.</w:t>
      </w:r>
    </w:p>
    <w:p w:rsidR="00D24D3F" w:rsidRPr="00D24D3F" w:rsidRDefault="00D24D3F" w:rsidP="0022013A">
      <w:pPr>
        <w:rPr>
          <w:rFonts w:ascii="Calibri" w:hAnsi="Calibri" w:cs="Calibri"/>
          <w:szCs w:val="22"/>
        </w:rPr>
      </w:pPr>
    </w:p>
    <w:p w:rsidR="002665CF" w:rsidRPr="00290608" w:rsidRDefault="00E850A3" w:rsidP="006F16F5">
      <w:pPr>
        <w:rPr>
          <w:rFonts w:ascii="Calibri" w:hAnsi="Calibri" w:cs="Calibri"/>
          <w:b/>
          <w:szCs w:val="22"/>
        </w:rPr>
      </w:pPr>
      <w:r w:rsidRPr="00290608">
        <w:rPr>
          <w:rFonts w:ascii="Calibri" w:hAnsi="Calibri" w:cs="Calibri"/>
          <w:b/>
          <w:szCs w:val="22"/>
        </w:rPr>
        <w:t>Guide</w:t>
      </w:r>
      <w:r w:rsidR="00795A19">
        <w:rPr>
          <w:rFonts w:ascii="Calibri" w:hAnsi="Calibri" w:cs="Calibri"/>
          <w:b/>
          <w:szCs w:val="22"/>
        </w:rPr>
        <w:t xml:space="preserve"> 2020/21</w:t>
      </w:r>
    </w:p>
    <w:tbl>
      <w:tblPr>
        <w:tblStyle w:val="TableGrid"/>
        <w:tblW w:w="0" w:type="auto"/>
        <w:tblLook w:val="04A0" w:firstRow="1" w:lastRow="0" w:firstColumn="1" w:lastColumn="0" w:noHBand="0" w:noVBand="1"/>
      </w:tblPr>
      <w:tblGrid>
        <w:gridCol w:w="3256"/>
        <w:gridCol w:w="2835"/>
      </w:tblGrid>
      <w:tr w:rsidR="002665CF" w:rsidTr="00E850A3">
        <w:tc>
          <w:tcPr>
            <w:tcW w:w="3256" w:type="dxa"/>
          </w:tcPr>
          <w:p w:rsidR="002665CF" w:rsidRPr="00E850A3" w:rsidRDefault="00E850A3" w:rsidP="006F16F5">
            <w:pPr>
              <w:jc w:val="center"/>
              <w:rPr>
                <w:rFonts w:ascii="Calibri" w:hAnsi="Calibri" w:cs="Calibri"/>
                <w:b/>
                <w:szCs w:val="22"/>
              </w:rPr>
            </w:pPr>
            <w:r w:rsidRPr="00E850A3">
              <w:rPr>
                <w:rFonts w:ascii="Calibri" w:hAnsi="Calibri" w:cs="Calibri"/>
                <w:b/>
                <w:szCs w:val="22"/>
              </w:rPr>
              <w:t>Age</w:t>
            </w:r>
          </w:p>
        </w:tc>
        <w:tc>
          <w:tcPr>
            <w:tcW w:w="2835" w:type="dxa"/>
          </w:tcPr>
          <w:p w:rsidR="002665CF" w:rsidRPr="00E850A3" w:rsidRDefault="00E850A3" w:rsidP="00D24D3F">
            <w:pPr>
              <w:jc w:val="center"/>
              <w:rPr>
                <w:rFonts w:ascii="Calibri" w:hAnsi="Calibri" w:cs="Calibri"/>
                <w:b/>
                <w:szCs w:val="22"/>
              </w:rPr>
            </w:pPr>
            <w:r w:rsidRPr="00E850A3">
              <w:rPr>
                <w:rFonts w:ascii="Calibri" w:hAnsi="Calibri" w:cs="Calibri"/>
                <w:b/>
                <w:szCs w:val="22"/>
              </w:rPr>
              <w:t>Weekly</w:t>
            </w:r>
          </w:p>
        </w:tc>
      </w:tr>
      <w:tr w:rsidR="006F16F5" w:rsidTr="00E850A3">
        <w:tc>
          <w:tcPr>
            <w:tcW w:w="3256" w:type="dxa"/>
          </w:tcPr>
          <w:p w:rsidR="006F16F5" w:rsidRPr="00E850A3" w:rsidRDefault="006F16F5" w:rsidP="006F16F5">
            <w:pPr>
              <w:jc w:val="center"/>
              <w:rPr>
                <w:rFonts w:ascii="Calibri" w:hAnsi="Calibri" w:cs="Calibri"/>
                <w:szCs w:val="22"/>
              </w:rPr>
            </w:pPr>
            <w:r w:rsidRPr="00E850A3">
              <w:rPr>
                <w:rFonts w:ascii="Calibri" w:hAnsi="Calibri" w:cs="Calibri"/>
                <w:szCs w:val="22"/>
              </w:rPr>
              <w:t>0-4</w:t>
            </w:r>
          </w:p>
        </w:tc>
        <w:tc>
          <w:tcPr>
            <w:tcW w:w="2835" w:type="dxa"/>
          </w:tcPr>
          <w:p w:rsidR="006F16F5" w:rsidRPr="006F16F5" w:rsidRDefault="006F16F5" w:rsidP="006F16F5">
            <w:pPr>
              <w:jc w:val="center"/>
              <w:rPr>
                <w:rFonts w:ascii="Calibri" w:hAnsi="Calibri" w:cs="Calibri"/>
              </w:rPr>
            </w:pPr>
            <w:r w:rsidRPr="006F16F5">
              <w:rPr>
                <w:rFonts w:ascii="Calibri" w:hAnsi="Calibri" w:cs="Calibri"/>
              </w:rPr>
              <w:t>£6.05 - £12.10</w:t>
            </w:r>
          </w:p>
        </w:tc>
      </w:tr>
      <w:tr w:rsidR="006F16F5" w:rsidTr="00E850A3">
        <w:tc>
          <w:tcPr>
            <w:tcW w:w="3256" w:type="dxa"/>
          </w:tcPr>
          <w:p w:rsidR="006F16F5" w:rsidRPr="00E850A3" w:rsidRDefault="006F16F5" w:rsidP="006F16F5">
            <w:pPr>
              <w:jc w:val="center"/>
              <w:rPr>
                <w:rFonts w:ascii="Calibri" w:hAnsi="Calibri" w:cs="Calibri"/>
                <w:szCs w:val="22"/>
              </w:rPr>
            </w:pPr>
            <w:r w:rsidRPr="00E850A3">
              <w:rPr>
                <w:rFonts w:ascii="Calibri" w:hAnsi="Calibri" w:cs="Calibri"/>
                <w:szCs w:val="22"/>
              </w:rPr>
              <w:t>5-10</w:t>
            </w:r>
          </w:p>
        </w:tc>
        <w:tc>
          <w:tcPr>
            <w:tcW w:w="2835" w:type="dxa"/>
          </w:tcPr>
          <w:p w:rsidR="006F16F5" w:rsidRPr="006F16F5" w:rsidRDefault="006F16F5" w:rsidP="006F16F5">
            <w:pPr>
              <w:jc w:val="center"/>
              <w:rPr>
                <w:rFonts w:ascii="Calibri" w:hAnsi="Calibri" w:cs="Calibri"/>
              </w:rPr>
            </w:pPr>
            <w:r w:rsidRPr="006F16F5">
              <w:rPr>
                <w:rFonts w:ascii="Calibri" w:hAnsi="Calibri" w:cs="Calibri"/>
              </w:rPr>
              <w:t>£6.75 - £13.30</w:t>
            </w:r>
          </w:p>
        </w:tc>
      </w:tr>
      <w:tr w:rsidR="006F16F5" w:rsidTr="00E850A3">
        <w:tc>
          <w:tcPr>
            <w:tcW w:w="3256" w:type="dxa"/>
          </w:tcPr>
          <w:p w:rsidR="006F16F5" w:rsidRPr="00E850A3" w:rsidRDefault="006F16F5" w:rsidP="006F16F5">
            <w:pPr>
              <w:jc w:val="center"/>
              <w:rPr>
                <w:rFonts w:ascii="Calibri" w:hAnsi="Calibri" w:cs="Calibri"/>
                <w:szCs w:val="22"/>
              </w:rPr>
            </w:pPr>
            <w:r w:rsidRPr="00E850A3">
              <w:rPr>
                <w:rFonts w:ascii="Calibri" w:hAnsi="Calibri" w:cs="Calibri"/>
                <w:szCs w:val="22"/>
              </w:rPr>
              <w:t>11-15</w:t>
            </w:r>
          </w:p>
        </w:tc>
        <w:tc>
          <w:tcPr>
            <w:tcW w:w="2835" w:type="dxa"/>
          </w:tcPr>
          <w:p w:rsidR="006F16F5" w:rsidRPr="006F16F5" w:rsidRDefault="006F16F5" w:rsidP="006F16F5">
            <w:pPr>
              <w:jc w:val="center"/>
              <w:rPr>
                <w:rFonts w:ascii="Calibri" w:hAnsi="Calibri" w:cs="Calibri"/>
              </w:rPr>
            </w:pPr>
            <w:r w:rsidRPr="006F16F5">
              <w:rPr>
                <w:rFonts w:ascii="Calibri" w:hAnsi="Calibri" w:cs="Calibri"/>
              </w:rPr>
              <w:t>£9.40 - £18.80</w:t>
            </w:r>
          </w:p>
        </w:tc>
      </w:tr>
      <w:tr w:rsidR="006F16F5" w:rsidTr="00E850A3">
        <w:tc>
          <w:tcPr>
            <w:tcW w:w="3256" w:type="dxa"/>
          </w:tcPr>
          <w:p w:rsidR="006F16F5" w:rsidRPr="00E850A3" w:rsidRDefault="006F16F5" w:rsidP="006F16F5">
            <w:pPr>
              <w:jc w:val="center"/>
              <w:rPr>
                <w:rFonts w:ascii="Calibri" w:hAnsi="Calibri" w:cs="Calibri"/>
                <w:szCs w:val="22"/>
              </w:rPr>
            </w:pPr>
            <w:r w:rsidRPr="00E850A3">
              <w:rPr>
                <w:rFonts w:ascii="Calibri" w:hAnsi="Calibri" w:cs="Calibri"/>
                <w:szCs w:val="22"/>
              </w:rPr>
              <w:t>16-17</w:t>
            </w:r>
          </w:p>
        </w:tc>
        <w:tc>
          <w:tcPr>
            <w:tcW w:w="2835" w:type="dxa"/>
          </w:tcPr>
          <w:p w:rsidR="006F16F5" w:rsidRPr="006F16F5" w:rsidRDefault="006F16F5" w:rsidP="006F16F5">
            <w:pPr>
              <w:jc w:val="center"/>
              <w:rPr>
                <w:rFonts w:ascii="Calibri" w:hAnsi="Calibri" w:cs="Calibri"/>
              </w:rPr>
            </w:pPr>
            <w:r w:rsidRPr="006F16F5">
              <w:rPr>
                <w:rFonts w:ascii="Calibri" w:hAnsi="Calibri" w:cs="Calibri"/>
              </w:rPr>
              <w:t>£11.10 – £22.20</w:t>
            </w:r>
          </w:p>
        </w:tc>
      </w:tr>
    </w:tbl>
    <w:p w:rsidR="002665CF" w:rsidRDefault="002665CF" w:rsidP="006F16F5">
      <w:pPr>
        <w:jc w:val="center"/>
        <w:rPr>
          <w:rFonts w:ascii="Calibri" w:hAnsi="Calibri" w:cs="Calibri"/>
          <w:b/>
          <w:szCs w:val="22"/>
          <w:u w:val="single"/>
        </w:rPr>
      </w:pPr>
    </w:p>
    <w:p w:rsidR="006F16F5" w:rsidRPr="006F16F5" w:rsidRDefault="006F16F5" w:rsidP="006F16F5">
      <w:pPr>
        <w:rPr>
          <w:rFonts w:ascii="Calibri" w:hAnsi="Calibri" w:cs="Calibri"/>
        </w:rPr>
      </w:pPr>
      <w:r w:rsidRPr="006F16F5">
        <w:rPr>
          <w:rFonts w:ascii="Calibri" w:hAnsi="Calibri" w:cs="Calibri"/>
        </w:rPr>
        <w:t>It should be noted that as a guide using the example of the age range 0-4 it may be appropriate t</w:t>
      </w:r>
      <w:r w:rsidR="00290608">
        <w:rPr>
          <w:rFonts w:ascii="Calibri" w:hAnsi="Calibri" w:cs="Calibri"/>
        </w:rPr>
        <w:t>o give a 4 year</w:t>
      </w:r>
      <w:r w:rsidRPr="006F16F5">
        <w:rPr>
          <w:rFonts w:ascii="Calibri" w:hAnsi="Calibri" w:cs="Calibri"/>
        </w:rPr>
        <w:t xml:space="preserve"> old £2 and save £4.05 a week in a bank account. It would also be </w:t>
      </w:r>
      <w:r w:rsidR="00290608">
        <w:rPr>
          <w:rFonts w:ascii="Calibri" w:hAnsi="Calibri" w:cs="Calibri"/>
        </w:rPr>
        <w:t xml:space="preserve">considered sensible that a 1 year </w:t>
      </w:r>
      <w:r w:rsidRPr="006F16F5">
        <w:rPr>
          <w:rFonts w:ascii="Calibri" w:hAnsi="Calibri" w:cs="Calibri"/>
        </w:rPr>
        <w:t>old would not ordinarily receive pocket money and a bank account in this instance should be opened. An older young person would be expected to receive £10 p</w:t>
      </w:r>
      <w:r>
        <w:rPr>
          <w:rFonts w:ascii="Calibri" w:hAnsi="Calibri" w:cs="Calibri"/>
        </w:rPr>
        <w:t xml:space="preserve">er </w:t>
      </w:r>
      <w:r w:rsidRPr="006F16F5">
        <w:rPr>
          <w:rFonts w:ascii="Calibri" w:hAnsi="Calibri" w:cs="Calibri"/>
        </w:rPr>
        <w:t>w</w:t>
      </w:r>
      <w:r>
        <w:rPr>
          <w:rFonts w:ascii="Calibri" w:hAnsi="Calibri" w:cs="Calibri"/>
        </w:rPr>
        <w:t>eek</w:t>
      </w:r>
      <w:r w:rsidRPr="006F16F5">
        <w:rPr>
          <w:rFonts w:ascii="Calibri" w:hAnsi="Calibri" w:cs="Calibri"/>
        </w:rPr>
        <w:t xml:space="preserve"> pocket money and £10 p</w:t>
      </w:r>
      <w:r>
        <w:rPr>
          <w:rFonts w:ascii="Calibri" w:hAnsi="Calibri" w:cs="Calibri"/>
        </w:rPr>
        <w:t xml:space="preserve">er </w:t>
      </w:r>
      <w:r w:rsidRPr="006F16F5">
        <w:rPr>
          <w:rFonts w:ascii="Calibri" w:hAnsi="Calibri" w:cs="Calibri"/>
        </w:rPr>
        <w:t>w</w:t>
      </w:r>
      <w:r>
        <w:rPr>
          <w:rFonts w:ascii="Calibri" w:hAnsi="Calibri" w:cs="Calibri"/>
        </w:rPr>
        <w:t>eek</w:t>
      </w:r>
      <w:r w:rsidR="00795A19">
        <w:rPr>
          <w:rFonts w:ascii="Calibri" w:hAnsi="Calibri" w:cs="Calibri"/>
        </w:rPr>
        <w:t xml:space="preserve"> into a savings account.</w:t>
      </w:r>
    </w:p>
    <w:p w:rsidR="006F16F5" w:rsidRPr="006F16F5" w:rsidRDefault="006F16F5" w:rsidP="006F16F5">
      <w:pPr>
        <w:ind w:left="780"/>
        <w:rPr>
          <w:rFonts w:ascii="Calibri" w:hAnsi="Calibri" w:cs="Calibri"/>
        </w:rPr>
      </w:pPr>
    </w:p>
    <w:p w:rsidR="006F16F5" w:rsidRDefault="006F16F5" w:rsidP="0022013A">
      <w:pPr>
        <w:rPr>
          <w:rFonts w:ascii="Calibri" w:hAnsi="Calibri" w:cs="Calibri"/>
        </w:rPr>
      </w:pPr>
      <w:r w:rsidRPr="006F16F5">
        <w:rPr>
          <w:rFonts w:ascii="Calibri" w:hAnsi="Calibri" w:cs="Calibri"/>
        </w:rPr>
        <w:t xml:space="preserve">At the beginning of each placement a placement planning meeting should be held and consider how much pocket money should be given to each child. Pocket money and savings may be viewed by social workers and </w:t>
      </w:r>
      <w:r>
        <w:rPr>
          <w:rFonts w:ascii="Calibri" w:hAnsi="Calibri" w:cs="Calibri"/>
        </w:rPr>
        <w:t xml:space="preserve">raised at </w:t>
      </w:r>
      <w:r w:rsidR="00795A19">
        <w:rPr>
          <w:rFonts w:ascii="Calibri" w:hAnsi="Calibri" w:cs="Calibri"/>
        </w:rPr>
        <w:t>children looked after</w:t>
      </w:r>
      <w:r>
        <w:rPr>
          <w:rFonts w:ascii="Calibri" w:hAnsi="Calibri" w:cs="Calibri"/>
        </w:rPr>
        <w:t xml:space="preserve"> </w:t>
      </w:r>
      <w:r w:rsidR="00795A19">
        <w:rPr>
          <w:rFonts w:ascii="Calibri" w:hAnsi="Calibri" w:cs="Calibri"/>
        </w:rPr>
        <w:t>review and placement plan review meetings</w:t>
      </w:r>
      <w:r w:rsidR="00290608">
        <w:rPr>
          <w:rFonts w:ascii="Calibri" w:hAnsi="Calibri" w:cs="Calibri"/>
        </w:rPr>
        <w:t>.</w:t>
      </w:r>
    </w:p>
    <w:p w:rsidR="006F16F5" w:rsidRDefault="006F16F5" w:rsidP="006F16F5">
      <w:r w:rsidRPr="006F16F5">
        <w:rPr>
          <w:rFonts w:ascii="Calibri" w:hAnsi="Calibri" w:cs="Calibri"/>
        </w:rPr>
        <w:t xml:space="preserve">Pocket money can in certain circumstances be used as a behaviour management tool (i.e. restorative work and agreements) but only 50% removed as a way of restoring any damage </w:t>
      </w:r>
      <w:r w:rsidRPr="006F16F5">
        <w:rPr>
          <w:rFonts w:ascii="Calibri" w:hAnsi="Calibri" w:cs="Calibri"/>
        </w:rPr>
        <w:lastRenderedPageBreak/>
        <w:t>caused. Caution should be given to this and consultation with the child’s social worker to consider the implications of this</w:t>
      </w:r>
      <w:r w:rsidRPr="00A06BAB">
        <w:t xml:space="preserve">. </w:t>
      </w:r>
    </w:p>
    <w:p w:rsidR="006F16F5" w:rsidRDefault="006F16F5" w:rsidP="006F16F5">
      <w:pPr>
        <w:pStyle w:val="ListParagraph"/>
      </w:pPr>
    </w:p>
    <w:p w:rsidR="006F16F5" w:rsidRPr="006F16F5" w:rsidRDefault="006F16F5" w:rsidP="006F16F5">
      <w:pPr>
        <w:rPr>
          <w:rFonts w:ascii="Calibri" w:hAnsi="Calibri" w:cs="Calibri"/>
        </w:rPr>
      </w:pPr>
      <w:r w:rsidRPr="006F16F5">
        <w:rPr>
          <w:rFonts w:ascii="Calibri" w:hAnsi="Calibri" w:cs="Calibri"/>
        </w:rPr>
        <w:t>It is</w:t>
      </w:r>
      <w:r w:rsidRPr="006F16F5">
        <w:rPr>
          <w:rFonts w:ascii="Calibri" w:hAnsi="Calibri" w:cs="Calibri"/>
          <w:b/>
        </w:rPr>
        <w:t xml:space="preserve"> not</w:t>
      </w:r>
      <w:r w:rsidRPr="006F16F5">
        <w:rPr>
          <w:rFonts w:ascii="Calibri" w:hAnsi="Calibri" w:cs="Calibri"/>
        </w:rPr>
        <w:t xml:space="preserve"> considered acceptable for children to buy their own personal care items out of pocket money and the </w:t>
      </w:r>
      <w:r>
        <w:rPr>
          <w:rFonts w:ascii="Calibri" w:hAnsi="Calibri" w:cs="Calibri"/>
        </w:rPr>
        <w:t xml:space="preserve">placement weekly fee </w:t>
      </w:r>
      <w:r w:rsidRPr="006F16F5">
        <w:rPr>
          <w:rFonts w:ascii="Calibri" w:hAnsi="Calibri" w:cs="Calibri"/>
        </w:rPr>
        <w:t xml:space="preserve">is expected to cover this. </w:t>
      </w:r>
    </w:p>
    <w:p w:rsidR="006F16F5" w:rsidRPr="006F16F5" w:rsidRDefault="006F16F5" w:rsidP="006F16F5">
      <w:pPr>
        <w:ind w:left="780"/>
        <w:rPr>
          <w:rFonts w:ascii="Calibri" w:hAnsi="Calibri" w:cs="Calibri"/>
        </w:rPr>
      </w:pPr>
    </w:p>
    <w:p w:rsidR="006F16F5" w:rsidRDefault="006F16F5" w:rsidP="006F16F5">
      <w:pPr>
        <w:rPr>
          <w:rFonts w:ascii="Calibri" w:hAnsi="Calibri" w:cs="Calibri"/>
        </w:rPr>
      </w:pPr>
      <w:r w:rsidRPr="006F16F5">
        <w:rPr>
          <w:rFonts w:ascii="Calibri" w:hAnsi="Calibri" w:cs="Calibri"/>
        </w:rPr>
        <w:t>Where young people/adults are at college and receive a bursary fund or are working and where a plan of independence is in place consideration for pocket money should be given. At reviews or with young people/adults in placement it may be appropriate with everyone’s agreement that all pocket money will be paid into a bank account.</w:t>
      </w:r>
    </w:p>
    <w:p w:rsidR="006F16F5" w:rsidRPr="006F16F5" w:rsidRDefault="006F16F5" w:rsidP="006F16F5">
      <w:pPr>
        <w:rPr>
          <w:rFonts w:ascii="Calibri" w:hAnsi="Calibri" w:cs="Calibri"/>
        </w:rPr>
      </w:pPr>
    </w:p>
    <w:p w:rsidR="006F16F5" w:rsidRPr="006F16F5" w:rsidRDefault="006F16F5" w:rsidP="006F16F5">
      <w:pPr>
        <w:rPr>
          <w:rFonts w:ascii="Calibri" w:hAnsi="Calibri" w:cs="Calibri"/>
        </w:rPr>
      </w:pPr>
      <w:r w:rsidRPr="006F16F5">
        <w:rPr>
          <w:rFonts w:ascii="Calibri" w:hAnsi="Calibri" w:cs="Calibri"/>
        </w:rPr>
        <w:t>Providers are expected to encourage young people to share in some household tasks/family responsibilities at an age and developmentally appropriate level i.e. feed the cat, on a regular basis as part of learning to take responsibility in a family home. At other times, and in agreemen</w:t>
      </w:r>
      <w:r w:rsidR="00795A19">
        <w:rPr>
          <w:rFonts w:ascii="Calibri" w:hAnsi="Calibri" w:cs="Calibri"/>
        </w:rPr>
        <w:t xml:space="preserve">t with social workers, </w:t>
      </w:r>
      <w:r w:rsidRPr="006F16F5">
        <w:rPr>
          <w:rFonts w:ascii="Calibri" w:hAnsi="Calibri" w:cs="Calibri"/>
        </w:rPr>
        <w:t>carers may encourage young people with rewards to have extra money paid for undertaking certain tasks i.e. some gardening or car cleaning to help prepare for future part time work and independence skills.</w:t>
      </w:r>
    </w:p>
    <w:p w:rsidR="006F16F5" w:rsidRPr="00290608" w:rsidRDefault="006F16F5" w:rsidP="00290608">
      <w:pPr>
        <w:rPr>
          <w:rFonts w:ascii="Calibri" w:hAnsi="Calibri" w:cs="Calibri"/>
        </w:rPr>
      </w:pPr>
    </w:p>
    <w:p w:rsidR="006F16F5" w:rsidRPr="006F16F5" w:rsidRDefault="006F16F5" w:rsidP="006F16F5">
      <w:pPr>
        <w:rPr>
          <w:rFonts w:ascii="Calibri" w:hAnsi="Calibri" w:cs="Calibri"/>
        </w:rPr>
      </w:pPr>
      <w:r w:rsidRPr="006F16F5">
        <w:rPr>
          <w:rFonts w:ascii="Calibri" w:hAnsi="Calibri" w:cs="Calibri"/>
        </w:rPr>
        <w:t xml:space="preserve">It is considered that pocket money and rewards are good tools to help children and young people develop budget skills and they are to be helped to learn how to manage money from a young age. </w:t>
      </w:r>
    </w:p>
    <w:p w:rsidR="006F16F5" w:rsidRPr="00A06BAB" w:rsidRDefault="006F16F5" w:rsidP="006F16F5"/>
    <w:p w:rsidR="006F16F5" w:rsidRPr="006F16F5" w:rsidRDefault="006F16F5" w:rsidP="0022013A">
      <w:pPr>
        <w:rPr>
          <w:rFonts w:ascii="Calibri" w:hAnsi="Calibri" w:cs="Calibri"/>
          <w:b/>
          <w:szCs w:val="22"/>
          <w:u w:val="single"/>
        </w:rPr>
      </w:pPr>
    </w:p>
    <w:sectPr w:rsidR="006F16F5" w:rsidRPr="006F16F5" w:rsidSect="00E5563D">
      <w:headerReference w:type="first" r:id="rId13"/>
      <w:footerReference w:type="first" r:id="rId14"/>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BE" w:rsidRDefault="006A66BE" w:rsidP="00B416CE">
      <w:pPr>
        <w:pStyle w:val="Footer"/>
      </w:pPr>
      <w:r>
        <w:separator/>
      </w:r>
    </w:p>
  </w:endnote>
  <w:endnote w:type="continuationSeparator" w:id="0">
    <w:p w:rsidR="006A66BE" w:rsidRDefault="006A66BE"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41" w:rsidRPr="00410AAF" w:rsidRDefault="00073DB0" w:rsidP="006B1241">
    <w:pPr>
      <w:pStyle w:val="Footer"/>
      <w:tabs>
        <w:tab w:val="clear" w:pos="4153"/>
        <w:tab w:val="clear" w:pos="8306"/>
        <w:tab w:val="center" w:pos="4828"/>
        <w:tab w:val="right" w:pos="9524"/>
      </w:tabs>
      <w:spacing w:before="120"/>
      <w:rPr>
        <w:sz w:val="16"/>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1200D3">
          <w:rPr>
            <w:rFonts w:cs="Times New Roman"/>
            <w:sz w:val="18"/>
          </w:rPr>
          <w:t>Cox, Gillian</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Pr>
        <w:rFonts w:cs="Times New Roman"/>
        <w:noProof/>
        <w:sz w:val="18"/>
      </w:rPr>
      <w:t>1</w:t>
    </w:r>
    <w:r w:rsidR="00920029" w:rsidRPr="005879E3">
      <w:rPr>
        <w:rFonts w:cs="Times New Roman"/>
        <w:sz w:val="18"/>
      </w:rPr>
      <w:fldChar w:fldCharType="end"/>
    </w:r>
    <w:r w:rsidR="00920029" w:rsidRPr="005879E3">
      <w:rPr>
        <w:rFonts w:cs="Times New Roman"/>
        <w:sz w:val="18"/>
      </w:rPr>
      <w:tab/>
    </w:r>
  </w:p>
  <w:p w:rsidR="00920029" w:rsidRPr="00410AAF" w:rsidRDefault="00920029" w:rsidP="00410AAF">
    <w:pPr>
      <w:pStyle w:val="Footer"/>
      <w:tabs>
        <w:tab w:val="clear" w:pos="4153"/>
        <w:tab w:val="clear" w:pos="8306"/>
        <w:tab w:val="center" w:pos="5112"/>
        <w:tab w:val="right" w:pos="9524"/>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BE" w:rsidRDefault="006A66BE" w:rsidP="00B416CE">
      <w:pPr>
        <w:pStyle w:val="Footer"/>
      </w:pPr>
      <w:r>
        <w:separator/>
      </w:r>
    </w:p>
  </w:footnote>
  <w:footnote w:type="continuationSeparator" w:id="0">
    <w:p w:rsidR="006A66BE" w:rsidRDefault="006A66BE"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45CBBB9F" wp14:editId="326A044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F003AA"/>
    <w:multiLevelType w:val="hybridMultilevel"/>
    <w:tmpl w:val="B8FA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8175E"/>
    <w:multiLevelType w:val="hybridMultilevel"/>
    <w:tmpl w:val="9C748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15:restartNumberingAfterBreak="0">
    <w:nsid w:val="2DB64A84"/>
    <w:multiLevelType w:val="hybridMultilevel"/>
    <w:tmpl w:val="E02E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10E46"/>
    <w:multiLevelType w:val="hybridMultilevel"/>
    <w:tmpl w:val="F81A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6C1E"/>
    <w:multiLevelType w:val="hybridMultilevel"/>
    <w:tmpl w:val="3F82C1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2926CFC"/>
    <w:multiLevelType w:val="hybridMultilevel"/>
    <w:tmpl w:val="1BCC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E6B41"/>
    <w:multiLevelType w:val="hybridMultilevel"/>
    <w:tmpl w:val="BF6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2"/>
  </w:num>
  <w:num w:numId="13">
    <w:abstractNumId w:val="14"/>
  </w:num>
  <w:num w:numId="14">
    <w:abstractNumId w:val="19"/>
  </w:num>
  <w:num w:numId="15">
    <w:abstractNumId w:val="13"/>
  </w:num>
  <w:num w:numId="16">
    <w:abstractNumId w:val="15"/>
  </w:num>
  <w:num w:numId="17">
    <w:abstractNumId w:val="16"/>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BE"/>
    <w:rsid w:val="000103DE"/>
    <w:rsid w:val="000236F7"/>
    <w:rsid w:val="000314E6"/>
    <w:rsid w:val="000315AB"/>
    <w:rsid w:val="00043F2B"/>
    <w:rsid w:val="00045A1C"/>
    <w:rsid w:val="0006316C"/>
    <w:rsid w:val="0006355A"/>
    <w:rsid w:val="00073DB0"/>
    <w:rsid w:val="00076FCB"/>
    <w:rsid w:val="000A0B31"/>
    <w:rsid w:val="000A4498"/>
    <w:rsid w:val="000B2506"/>
    <w:rsid w:val="000B7F63"/>
    <w:rsid w:val="000C5FE3"/>
    <w:rsid w:val="000D1A11"/>
    <w:rsid w:val="000D71D8"/>
    <w:rsid w:val="000F3903"/>
    <w:rsid w:val="001109BB"/>
    <w:rsid w:val="001113A3"/>
    <w:rsid w:val="001154CC"/>
    <w:rsid w:val="001200D3"/>
    <w:rsid w:val="0014148F"/>
    <w:rsid w:val="001679DD"/>
    <w:rsid w:val="00180E1E"/>
    <w:rsid w:val="001A4625"/>
    <w:rsid w:val="001C55CD"/>
    <w:rsid w:val="001D15A9"/>
    <w:rsid w:val="001D2CD3"/>
    <w:rsid w:val="001D3FCC"/>
    <w:rsid w:val="001E49F9"/>
    <w:rsid w:val="001E7A22"/>
    <w:rsid w:val="001F5124"/>
    <w:rsid w:val="00210CE1"/>
    <w:rsid w:val="002130E8"/>
    <w:rsid w:val="0022013A"/>
    <w:rsid w:val="0022356A"/>
    <w:rsid w:val="00233FCA"/>
    <w:rsid w:val="002369FD"/>
    <w:rsid w:val="00237846"/>
    <w:rsid w:val="002401C0"/>
    <w:rsid w:val="002605B6"/>
    <w:rsid w:val="002665CF"/>
    <w:rsid w:val="00283FB7"/>
    <w:rsid w:val="00290608"/>
    <w:rsid w:val="002A0804"/>
    <w:rsid w:val="002C2232"/>
    <w:rsid w:val="002D3E4A"/>
    <w:rsid w:val="002D66EE"/>
    <w:rsid w:val="002F13DA"/>
    <w:rsid w:val="002F75DC"/>
    <w:rsid w:val="0031360A"/>
    <w:rsid w:val="00315713"/>
    <w:rsid w:val="00317775"/>
    <w:rsid w:val="00317AEB"/>
    <w:rsid w:val="00350804"/>
    <w:rsid w:val="003576D3"/>
    <w:rsid w:val="0036705D"/>
    <w:rsid w:val="003840B2"/>
    <w:rsid w:val="003A2E02"/>
    <w:rsid w:val="003A5BCA"/>
    <w:rsid w:val="003C0D36"/>
    <w:rsid w:val="003C6A08"/>
    <w:rsid w:val="00410067"/>
    <w:rsid w:val="00410AAF"/>
    <w:rsid w:val="00413C0A"/>
    <w:rsid w:val="0042132D"/>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603DBB"/>
    <w:rsid w:val="00630767"/>
    <w:rsid w:val="00646B73"/>
    <w:rsid w:val="0065539C"/>
    <w:rsid w:val="00663188"/>
    <w:rsid w:val="00673AA6"/>
    <w:rsid w:val="00680306"/>
    <w:rsid w:val="00680945"/>
    <w:rsid w:val="00687CF5"/>
    <w:rsid w:val="00692F9D"/>
    <w:rsid w:val="006A66BE"/>
    <w:rsid w:val="006B1027"/>
    <w:rsid w:val="006B1241"/>
    <w:rsid w:val="006B2090"/>
    <w:rsid w:val="006B3A7E"/>
    <w:rsid w:val="006C1B85"/>
    <w:rsid w:val="006C760E"/>
    <w:rsid w:val="006E09E9"/>
    <w:rsid w:val="006F16F5"/>
    <w:rsid w:val="00710EBB"/>
    <w:rsid w:val="00713472"/>
    <w:rsid w:val="0072078B"/>
    <w:rsid w:val="007238A0"/>
    <w:rsid w:val="00726545"/>
    <w:rsid w:val="00730258"/>
    <w:rsid w:val="00746371"/>
    <w:rsid w:val="00754BB4"/>
    <w:rsid w:val="00765BB7"/>
    <w:rsid w:val="00785321"/>
    <w:rsid w:val="00792C6A"/>
    <w:rsid w:val="00795A19"/>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95732"/>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E3875"/>
    <w:rsid w:val="00AF086F"/>
    <w:rsid w:val="00B416CE"/>
    <w:rsid w:val="00B44232"/>
    <w:rsid w:val="00B476DE"/>
    <w:rsid w:val="00B5319D"/>
    <w:rsid w:val="00B6681E"/>
    <w:rsid w:val="00B82610"/>
    <w:rsid w:val="00B836D4"/>
    <w:rsid w:val="00B878E2"/>
    <w:rsid w:val="00B9498B"/>
    <w:rsid w:val="00BA1200"/>
    <w:rsid w:val="00BA2A4C"/>
    <w:rsid w:val="00BA6DF1"/>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53A4"/>
    <w:rsid w:val="00C86D55"/>
    <w:rsid w:val="00CB24CC"/>
    <w:rsid w:val="00CC2660"/>
    <w:rsid w:val="00CC5E51"/>
    <w:rsid w:val="00CD12C2"/>
    <w:rsid w:val="00CD71F6"/>
    <w:rsid w:val="00CD76E2"/>
    <w:rsid w:val="00CE331C"/>
    <w:rsid w:val="00CE3471"/>
    <w:rsid w:val="00CF3541"/>
    <w:rsid w:val="00CF3DC7"/>
    <w:rsid w:val="00CF5EFB"/>
    <w:rsid w:val="00CF7091"/>
    <w:rsid w:val="00CF77BA"/>
    <w:rsid w:val="00D00260"/>
    <w:rsid w:val="00D00966"/>
    <w:rsid w:val="00D0498E"/>
    <w:rsid w:val="00D24D3F"/>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36BA"/>
    <w:rsid w:val="00E5563D"/>
    <w:rsid w:val="00E56099"/>
    <w:rsid w:val="00E657E7"/>
    <w:rsid w:val="00E82CB0"/>
    <w:rsid w:val="00E82EE2"/>
    <w:rsid w:val="00E8370B"/>
    <w:rsid w:val="00E850A3"/>
    <w:rsid w:val="00EA5BE2"/>
    <w:rsid w:val="00EB7FC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FBF663"/>
  <w15:chartTrackingRefBased/>
  <w15:docId w15:val="{FFDADB5A-91DD-4293-ACA2-02E4A9B6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customStyle="1" w:styleId="Default">
    <w:name w:val="Default"/>
    <w:rsid w:val="006A66BE"/>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6A66BE"/>
    <w:rPr>
      <w:color w:val="auto"/>
    </w:rPr>
  </w:style>
  <w:style w:type="paragraph" w:styleId="ListParagraph">
    <w:name w:val="List Paragraph"/>
    <w:basedOn w:val="Normal"/>
    <w:uiPriority w:val="34"/>
    <w:qFormat/>
    <w:rsid w:val="002F75DC"/>
    <w:pPr>
      <w:ind w:left="720"/>
      <w:contextualSpacing/>
    </w:pPr>
  </w:style>
  <w:style w:type="table" w:styleId="TableGrid">
    <w:name w:val="Table Grid"/>
    <w:basedOn w:val="TableNormal"/>
    <w:rsid w:val="0026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harefou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DDB5D896-EBDF-4E31-BEEE-6A4ECCF1DF73}">
  <ds:schemaRef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DCAEFBE-7841-4AFB-9177-F763E8AB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1662</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Cox, Gillian</dc:creator>
  <cp:keywords>template;Accessibility</cp:keywords>
  <dc:description/>
  <cp:lastModifiedBy>Cox, Gillian</cp:lastModifiedBy>
  <cp:revision>5</cp:revision>
  <cp:lastPrinted>2001-11-28T15:12:00Z</cp:lastPrinted>
  <dcterms:created xsi:type="dcterms:W3CDTF">2021-01-29T09:34:00Z</dcterms:created>
  <dcterms:modified xsi:type="dcterms:W3CDTF">2021-01-29T09:53:00Z</dcterms:modified>
</cp:coreProperties>
</file>