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A9" w:rsidRDefault="00D204F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7D969C" wp14:editId="750794D8">
            <wp:extent cx="5731510" cy="1455196"/>
            <wp:effectExtent l="0" t="0" r="2540" b="0"/>
            <wp:docPr id="1" name="Picture 1" descr="cid:image003.png@01D6A93B.8BA80FA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D6A93B.8BA80FA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FA" w:rsidRPr="00E347AF" w:rsidRDefault="00D204FA" w:rsidP="00D204FA">
      <w:pPr>
        <w:pStyle w:val="NoSpacing"/>
        <w:jc w:val="center"/>
        <w:rPr>
          <w:b/>
          <w:color w:val="1F4E79" w:themeColor="accent1" w:themeShade="80"/>
          <w:sz w:val="40"/>
          <w:szCs w:val="40"/>
        </w:rPr>
      </w:pPr>
      <w:r w:rsidRPr="00E347AF">
        <w:rPr>
          <w:b/>
          <w:color w:val="1F4E79" w:themeColor="accent1" w:themeShade="80"/>
          <w:sz w:val="40"/>
          <w:szCs w:val="40"/>
        </w:rPr>
        <w:t>Learning from Audits</w:t>
      </w:r>
    </w:p>
    <w:p w:rsidR="0031319C" w:rsidRDefault="00D204FA" w:rsidP="00D204FA">
      <w:pPr>
        <w:jc w:val="center"/>
      </w:pPr>
      <w:r w:rsidRPr="00E347AF">
        <w:rPr>
          <w:b/>
          <w:color w:val="1F4E79" w:themeColor="accent1" w:themeShade="80"/>
          <w:sz w:val="40"/>
          <w:szCs w:val="40"/>
        </w:rPr>
        <w:t>6 Step Briefing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1319C" w:rsidTr="00D115A0">
        <w:tc>
          <w:tcPr>
            <w:tcW w:w="8996" w:type="dxa"/>
            <w:shd w:val="clear" w:color="auto" w:fill="FF0000"/>
          </w:tcPr>
          <w:p w:rsidR="0031319C" w:rsidRPr="00FE1435" w:rsidRDefault="0031319C" w:rsidP="00FE143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Title of audit</w:t>
            </w:r>
            <w:r w:rsidR="00D115A0">
              <w:rPr>
                <w:b/>
                <w:sz w:val="28"/>
                <w:szCs w:val="28"/>
              </w:rPr>
              <w:t xml:space="preserve"> - </w:t>
            </w:r>
            <w:r w:rsidR="00F50656">
              <w:rPr>
                <w:b/>
                <w:sz w:val="28"/>
                <w:szCs w:val="28"/>
              </w:rPr>
              <w:t>d</w:t>
            </w:r>
            <w:r w:rsidRPr="00271AC1">
              <w:rPr>
                <w:b/>
                <w:sz w:val="28"/>
                <w:szCs w:val="28"/>
              </w:rPr>
              <w:t>ate completed</w:t>
            </w:r>
          </w:p>
        </w:tc>
      </w:tr>
      <w:tr w:rsidR="00D204FA" w:rsidTr="00D115A0">
        <w:tc>
          <w:tcPr>
            <w:tcW w:w="8996" w:type="dxa"/>
            <w:shd w:val="clear" w:color="auto" w:fill="auto"/>
          </w:tcPr>
          <w:p w:rsidR="00C03D38" w:rsidRDefault="00C03D38" w:rsidP="009F05A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204FA" w:rsidRPr="00C03D38" w:rsidRDefault="00F50656" w:rsidP="009F0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Thematic Peer Audit – Young P</w:t>
            </w:r>
            <w:r w:rsidR="00D0250F" w:rsidRPr="00C03D38">
              <w:rPr>
                <w:b/>
                <w:sz w:val="24"/>
                <w:szCs w:val="24"/>
              </w:rPr>
              <w:t>arents (u18)</w:t>
            </w:r>
          </w:p>
          <w:p w:rsidR="00D0250F" w:rsidRPr="00C03D38" w:rsidRDefault="00D0250F" w:rsidP="009F0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>Sep</w:t>
            </w:r>
            <w:r w:rsidR="00F50656">
              <w:rPr>
                <w:b/>
                <w:sz w:val="24"/>
                <w:szCs w:val="24"/>
              </w:rPr>
              <w:t>t</w:t>
            </w:r>
            <w:r w:rsidRPr="00C03D38">
              <w:rPr>
                <w:b/>
                <w:sz w:val="24"/>
                <w:szCs w:val="24"/>
              </w:rPr>
              <w:t>/Oct 2020</w:t>
            </w:r>
          </w:p>
          <w:p w:rsidR="00D115A0" w:rsidRPr="00271AC1" w:rsidRDefault="00D115A0" w:rsidP="009F05A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19C" w:rsidRDefault="003131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FFFF00"/>
          </w:tcPr>
          <w:p w:rsidR="00D204FA" w:rsidRPr="00FE1435" w:rsidRDefault="009F05AD" w:rsidP="00FE1435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Context</w:t>
            </w:r>
            <w:r w:rsidR="00F50656">
              <w:rPr>
                <w:b/>
                <w:sz w:val="28"/>
                <w:szCs w:val="28"/>
              </w:rPr>
              <w:t xml:space="preserve"> </w:t>
            </w:r>
            <w:r w:rsidRPr="00271AC1">
              <w:rPr>
                <w:b/>
                <w:sz w:val="28"/>
                <w:szCs w:val="28"/>
              </w:rPr>
              <w:t>/</w:t>
            </w:r>
            <w:r w:rsidR="00F50656">
              <w:rPr>
                <w:b/>
                <w:sz w:val="28"/>
                <w:szCs w:val="28"/>
              </w:rPr>
              <w:t xml:space="preserve"> </w:t>
            </w:r>
            <w:r w:rsidRPr="00271AC1">
              <w:rPr>
                <w:b/>
                <w:sz w:val="28"/>
                <w:szCs w:val="28"/>
              </w:rPr>
              <w:t>reason for audit</w:t>
            </w:r>
          </w:p>
        </w:tc>
      </w:tr>
      <w:tr w:rsidR="00D204FA" w:rsidTr="00D115A0">
        <w:tc>
          <w:tcPr>
            <w:tcW w:w="9016" w:type="dxa"/>
            <w:shd w:val="clear" w:color="auto" w:fill="auto"/>
          </w:tcPr>
          <w:p w:rsidR="003C2DA1" w:rsidRDefault="003C2DA1" w:rsidP="003C2DA1">
            <w:pPr>
              <w:jc w:val="center"/>
              <w:rPr>
                <w:sz w:val="24"/>
                <w:szCs w:val="24"/>
              </w:rPr>
            </w:pPr>
          </w:p>
          <w:p w:rsidR="003C2DA1" w:rsidRPr="00C03D38" w:rsidRDefault="00A46FF5" w:rsidP="003C2DA1">
            <w:pPr>
              <w:jc w:val="center"/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 xml:space="preserve">Serious Case Review </w:t>
            </w:r>
            <w:r w:rsidR="003C2DA1" w:rsidRPr="00C03D38">
              <w:rPr>
                <w:b/>
                <w:sz w:val="24"/>
                <w:szCs w:val="24"/>
              </w:rPr>
              <w:t xml:space="preserve">findings – Child </w:t>
            </w:r>
            <w:proofErr w:type="spellStart"/>
            <w:r w:rsidR="003C2DA1" w:rsidRPr="00C03D38">
              <w:rPr>
                <w:b/>
                <w:sz w:val="24"/>
                <w:szCs w:val="24"/>
              </w:rPr>
              <w:t>Ak</w:t>
            </w:r>
            <w:proofErr w:type="spellEnd"/>
          </w:p>
          <w:p w:rsidR="003C2DA1" w:rsidRPr="00C03D38" w:rsidRDefault="003C2DA1" w:rsidP="003C2DA1">
            <w:pPr>
              <w:jc w:val="center"/>
              <w:rPr>
                <w:b/>
                <w:sz w:val="24"/>
                <w:szCs w:val="24"/>
              </w:rPr>
            </w:pPr>
          </w:p>
          <w:p w:rsidR="00D115A0" w:rsidRPr="00775783" w:rsidRDefault="003C2DA1" w:rsidP="00775783">
            <w:pPr>
              <w:jc w:val="center"/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 xml:space="preserve">Young people who are also parents must still be considered </w:t>
            </w:r>
            <w:r w:rsidR="00AA3987">
              <w:rPr>
                <w:b/>
                <w:sz w:val="24"/>
                <w:szCs w:val="24"/>
              </w:rPr>
              <w:t>in</w:t>
            </w:r>
            <w:r w:rsidRPr="00C03D38">
              <w:rPr>
                <w:b/>
                <w:sz w:val="24"/>
                <w:szCs w:val="24"/>
              </w:rPr>
              <w:t xml:space="preserve"> their own right by services</w:t>
            </w:r>
          </w:p>
        </w:tc>
      </w:tr>
    </w:tbl>
    <w:p w:rsidR="00D204FA" w:rsidRDefault="00D204F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775783">
        <w:tc>
          <w:tcPr>
            <w:tcW w:w="8996" w:type="dxa"/>
            <w:shd w:val="clear" w:color="auto" w:fill="EB0BDB"/>
          </w:tcPr>
          <w:p w:rsidR="00D204FA" w:rsidRPr="00362FEE" w:rsidRDefault="009F05AD" w:rsidP="00362FEE">
            <w:pPr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W</w:t>
            </w:r>
            <w:r w:rsidR="00362FEE">
              <w:rPr>
                <w:b/>
                <w:sz w:val="28"/>
                <w:szCs w:val="28"/>
              </w:rPr>
              <w:t>hat’s w</w:t>
            </w:r>
            <w:r w:rsidRPr="009F05AD">
              <w:rPr>
                <w:b/>
                <w:sz w:val="28"/>
                <w:szCs w:val="28"/>
              </w:rPr>
              <w:t>orking well</w:t>
            </w:r>
            <w:r w:rsidR="00362FEE">
              <w:rPr>
                <w:b/>
                <w:sz w:val="28"/>
                <w:szCs w:val="28"/>
              </w:rPr>
              <w:t>?</w:t>
            </w:r>
          </w:p>
        </w:tc>
      </w:tr>
      <w:tr w:rsidR="00D204FA" w:rsidTr="00775783">
        <w:tc>
          <w:tcPr>
            <w:tcW w:w="8996" w:type="dxa"/>
            <w:shd w:val="clear" w:color="auto" w:fill="auto"/>
          </w:tcPr>
          <w:p w:rsidR="003C2DA1" w:rsidRDefault="003C2DA1" w:rsidP="003C2DA1">
            <w:pPr>
              <w:pStyle w:val="ListParagraph"/>
            </w:pPr>
          </w:p>
          <w:p w:rsidR="00775783" w:rsidRDefault="00775783" w:rsidP="00A46FF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almost all cases it is evident that the needs of the young person were considered in their own right, distinct from consideration of them as a parent; this is a significant improvement of practice </w:t>
            </w:r>
            <w:r w:rsidR="00FE1435">
              <w:rPr>
                <w:b/>
                <w:sz w:val="24"/>
                <w:szCs w:val="24"/>
              </w:rPr>
              <w:t xml:space="preserve">following Child </w:t>
            </w:r>
            <w:proofErr w:type="spellStart"/>
            <w:r w:rsidR="00FE1435">
              <w:rPr>
                <w:b/>
                <w:sz w:val="24"/>
                <w:szCs w:val="24"/>
              </w:rPr>
              <w:t>Ak’s</w:t>
            </w:r>
            <w:proofErr w:type="spellEnd"/>
            <w:r w:rsidR="00FE1435">
              <w:rPr>
                <w:b/>
                <w:sz w:val="24"/>
                <w:szCs w:val="24"/>
              </w:rPr>
              <w:t xml:space="preserve"> SCR </w:t>
            </w:r>
            <w:r>
              <w:rPr>
                <w:b/>
                <w:sz w:val="24"/>
                <w:szCs w:val="24"/>
              </w:rPr>
              <w:t>finding</w:t>
            </w:r>
            <w:r w:rsidR="00FE143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has been reported back to NSCP</w:t>
            </w:r>
          </w:p>
          <w:p w:rsidR="00A46FF5" w:rsidRPr="00C03D38" w:rsidRDefault="00D0250F" w:rsidP="00A46FF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lastRenderedPageBreak/>
              <w:t xml:space="preserve">Two records of the 14 </w:t>
            </w:r>
            <w:r w:rsidR="00F50656">
              <w:rPr>
                <w:b/>
                <w:sz w:val="24"/>
                <w:szCs w:val="24"/>
              </w:rPr>
              <w:t xml:space="preserve">audited </w:t>
            </w:r>
            <w:r w:rsidR="00C05ADC">
              <w:rPr>
                <w:b/>
                <w:sz w:val="24"/>
                <w:szCs w:val="24"/>
              </w:rPr>
              <w:t xml:space="preserve">were good; this has been fed back to the workers and their managers to </w:t>
            </w:r>
            <w:r w:rsidR="00775783">
              <w:rPr>
                <w:b/>
                <w:sz w:val="24"/>
                <w:szCs w:val="24"/>
              </w:rPr>
              <w:t>build on this practice in the wider team / service</w:t>
            </w:r>
          </w:p>
          <w:p w:rsidR="005C0AE6" w:rsidRDefault="00CB541A" w:rsidP="005C0AE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03D38">
              <w:rPr>
                <w:rFonts w:cstheme="minorHAnsi"/>
                <w:b/>
                <w:sz w:val="24"/>
                <w:szCs w:val="24"/>
              </w:rPr>
              <w:t>Most</w:t>
            </w:r>
            <w:r w:rsidR="00A46FF5" w:rsidRPr="00C03D38">
              <w:rPr>
                <w:rFonts w:cstheme="minorHAnsi"/>
                <w:b/>
                <w:sz w:val="24"/>
                <w:szCs w:val="24"/>
              </w:rPr>
              <w:t xml:space="preserve"> records evidence</w:t>
            </w:r>
            <w:r w:rsidR="00F50656">
              <w:rPr>
                <w:rFonts w:cstheme="minorHAnsi"/>
                <w:b/>
                <w:sz w:val="24"/>
                <w:szCs w:val="24"/>
              </w:rPr>
              <w:t>d</w:t>
            </w:r>
            <w:r w:rsidR="00A46FF5" w:rsidRPr="00C03D38">
              <w:rPr>
                <w:rFonts w:cstheme="minorHAnsi"/>
                <w:b/>
                <w:sz w:val="24"/>
                <w:szCs w:val="24"/>
              </w:rPr>
              <w:t xml:space="preserve"> multi-agency involvement in </w:t>
            </w:r>
            <w:r w:rsidR="00C03D38">
              <w:rPr>
                <w:rFonts w:cstheme="minorHAnsi"/>
                <w:b/>
                <w:sz w:val="24"/>
                <w:szCs w:val="24"/>
              </w:rPr>
              <w:t>assessment of the</w:t>
            </w:r>
            <w:r w:rsidR="00F506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2FEE">
              <w:rPr>
                <w:rFonts w:cstheme="minorHAnsi"/>
                <w:b/>
                <w:sz w:val="24"/>
                <w:szCs w:val="24"/>
              </w:rPr>
              <w:t xml:space="preserve">parenting capacity of the </w:t>
            </w:r>
            <w:r w:rsidR="00F50656">
              <w:rPr>
                <w:rFonts w:cstheme="minorHAnsi"/>
                <w:b/>
                <w:sz w:val="24"/>
                <w:szCs w:val="24"/>
              </w:rPr>
              <w:t>young person</w:t>
            </w:r>
            <w:r w:rsidR="00C05ADC">
              <w:rPr>
                <w:rFonts w:cstheme="minorHAnsi"/>
                <w:b/>
                <w:sz w:val="24"/>
                <w:szCs w:val="24"/>
              </w:rPr>
              <w:t>; this means that we engaged partners to offer appropriate support for the young parent</w:t>
            </w:r>
          </w:p>
          <w:p w:rsidR="00A46FF5" w:rsidRPr="005C0AE6" w:rsidRDefault="003C2DA1" w:rsidP="005C0AE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5C0AE6">
              <w:rPr>
                <w:rFonts w:cstheme="minorHAnsi"/>
                <w:b/>
                <w:sz w:val="24"/>
                <w:szCs w:val="24"/>
              </w:rPr>
              <w:t>V</w:t>
            </w:r>
            <w:r w:rsidR="005C0AE6">
              <w:rPr>
                <w:rFonts w:cstheme="minorHAnsi"/>
                <w:b/>
                <w:sz w:val="24"/>
                <w:szCs w:val="24"/>
              </w:rPr>
              <w:t>oice of the Child</w:t>
            </w:r>
            <w:r w:rsidR="00F50656" w:rsidRPr="005C0AE6">
              <w:rPr>
                <w:rFonts w:cstheme="minorHAnsi"/>
                <w:b/>
                <w:sz w:val="24"/>
                <w:szCs w:val="24"/>
              </w:rPr>
              <w:t xml:space="preserve"> was</w:t>
            </w:r>
            <w:r w:rsidR="00EF067C" w:rsidRPr="005C0A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46FF5" w:rsidRPr="005C0AE6">
              <w:rPr>
                <w:rFonts w:cstheme="minorHAnsi"/>
                <w:b/>
                <w:sz w:val="24"/>
                <w:szCs w:val="24"/>
              </w:rPr>
              <w:t xml:space="preserve">captured well </w:t>
            </w:r>
            <w:r w:rsidR="00362FEE">
              <w:rPr>
                <w:rFonts w:cstheme="minorHAnsi"/>
                <w:b/>
                <w:sz w:val="24"/>
                <w:szCs w:val="24"/>
              </w:rPr>
              <w:t>in young parents’ records</w:t>
            </w:r>
          </w:p>
          <w:p w:rsidR="00A46FF5" w:rsidRDefault="00EF067C" w:rsidP="00A46FF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03D38">
              <w:rPr>
                <w:rFonts w:cstheme="minorHAnsi"/>
                <w:b/>
                <w:sz w:val="24"/>
                <w:szCs w:val="24"/>
              </w:rPr>
              <w:t>E</w:t>
            </w:r>
            <w:r w:rsidR="00A46FF5" w:rsidRPr="00C03D38">
              <w:rPr>
                <w:rFonts w:cstheme="minorHAnsi"/>
                <w:b/>
                <w:sz w:val="24"/>
                <w:szCs w:val="24"/>
              </w:rPr>
              <w:t xml:space="preserve">ffective management oversight </w:t>
            </w:r>
            <w:r w:rsidR="00F50656">
              <w:rPr>
                <w:rFonts w:cstheme="minorHAnsi"/>
                <w:b/>
                <w:sz w:val="24"/>
                <w:szCs w:val="24"/>
              </w:rPr>
              <w:t xml:space="preserve">was evidenced through </w:t>
            </w:r>
            <w:r w:rsidR="00A46FF5" w:rsidRPr="00C03D38">
              <w:rPr>
                <w:rFonts w:cstheme="minorHAnsi"/>
                <w:b/>
                <w:sz w:val="24"/>
                <w:szCs w:val="24"/>
              </w:rPr>
              <w:t>authorisation of pl</w:t>
            </w:r>
            <w:r w:rsidR="00F50656">
              <w:rPr>
                <w:rFonts w:cstheme="minorHAnsi"/>
                <w:b/>
                <w:sz w:val="24"/>
                <w:szCs w:val="24"/>
              </w:rPr>
              <w:t>ans and day-to-</w:t>
            </w:r>
            <w:r w:rsidRPr="00C03D38">
              <w:rPr>
                <w:rFonts w:cstheme="minorHAnsi"/>
                <w:b/>
                <w:sz w:val="24"/>
                <w:szCs w:val="24"/>
              </w:rPr>
              <w:t>day oversight</w:t>
            </w:r>
          </w:p>
          <w:p w:rsidR="00D115A0" w:rsidRDefault="005C0AE6" w:rsidP="0077578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 xml:space="preserve">Almost all audits </w:t>
            </w:r>
            <w:r>
              <w:rPr>
                <w:b/>
                <w:sz w:val="24"/>
                <w:szCs w:val="24"/>
              </w:rPr>
              <w:t>were completed side-by-</w:t>
            </w:r>
            <w:r w:rsidRPr="00C03D38">
              <w:rPr>
                <w:b/>
                <w:sz w:val="24"/>
                <w:szCs w:val="24"/>
              </w:rPr>
              <w:t>side with SWs</w:t>
            </w:r>
          </w:p>
          <w:p w:rsidR="00FE1435" w:rsidRDefault="00FE1435" w:rsidP="00FE1435">
            <w:pPr>
              <w:pStyle w:val="ListParagraph"/>
              <w:rPr>
                <w:b/>
                <w:sz w:val="24"/>
                <w:szCs w:val="24"/>
              </w:rPr>
            </w:pPr>
          </w:p>
          <w:p w:rsidR="00921DFA" w:rsidRDefault="00921DFA" w:rsidP="00FE1435">
            <w:pPr>
              <w:pStyle w:val="ListParagraph"/>
              <w:rPr>
                <w:b/>
                <w:sz w:val="24"/>
                <w:szCs w:val="24"/>
              </w:rPr>
            </w:pPr>
          </w:p>
          <w:p w:rsidR="00921DFA" w:rsidRDefault="00921DFA" w:rsidP="00FE1435">
            <w:pPr>
              <w:pStyle w:val="ListParagraph"/>
              <w:rPr>
                <w:b/>
                <w:sz w:val="24"/>
                <w:szCs w:val="24"/>
              </w:rPr>
            </w:pPr>
          </w:p>
          <w:p w:rsidR="00FE1435" w:rsidRPr="00775783" w:rsidRDefault="00FE1435" w:rsidP="00FE1435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D204FA" w:rsidTr="00775783">
        <w:tc>
          <w:tcPr>
            <w:tcW w:w="8996" w:type="dxa"/>
            <w:shd w:val="clear" w:color="auto" w:fill="92D050"/>
          </w:tcPr>
          <w:p w:rsidR="00D204FA" w:rsidRPr="00362FEE" w:rsidRDefault="009F05AD" w:rsidP="00362FEE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lastRenderedPageBreak/>
              <w:t>Worries</w:t>
            </w:r>
          </w:p>
        </w:tc>
      </w:tr>
      <w:tr w:rsidR="00D204FA" w:rsidTr="00775783">
        <w:tc>
          <w:tcPr>
            <w:tcW w:w="8996" w:type="dxa"/>
            <w:shd w:val="clear" w:color="auto" w:fill="auto"/>
          </w:tcPr>
          <w:p w:rsidR="003C2DA1" w:rsidRDefault="003C2DA1" w:rsidP="003C2DA1">
            <w:pPr>
              <w:pStyle w:val="ListParagraph"/>
            </w:pPr>
          </w:p>
          <w:p w:rsidR="00D204FA" w:rsidRPr="00C03D38" w:rsidRDefault="00D0250F" w:rsidP="00A46FF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>Chronologies</w:t>
            </w:r>
            <w:r w:rsidR="00F50656">
              <w:rPr>
                <w:b/>
                <w:sz w:val="24"/>
                <w:szCs w:val="24"/>
              </w:rPr>
              <w:t xml:space="preserve"> </w:t>
            </w:r>
            <w:r w:rsidR="00362FEE">
              <w:rPr>
                <w:b/>
                <w:sz w:val="24"/>
                <w:szCs w:val="24"/>
              </w:rPr>
              <w:t>were not</w:t>
            </w:r>
            <w:r w:rsidR="00F50656">
              <w:rPr>
                <w:b/>
                <w:sz w:val="24"/>
                <w:szCs w:val="24"/>
              </w:rPr>
              <w:t xml:space="preserve"> kept up-to-date</w:t>
            </w:r>
            <w:r w:rsidR="00362FEE">
              <w:rPr>
                <w:b/>
                <w:sz w:val="24"/>
                <w:szCs w:val="24"/>
              </w:rPr>
              <w:t xml:space="preserve">; the impact of this is that significant events </w:t>
            </w:r>
            <w:r w:rsidR="00FE1435">
              <w:rPr>
                <w:b/>
                <w:sz w:val="24"/>
                <w:szCs w:val="24"/>
              </w:rPr>
              <w:t>are less apparent</w:t>
            </w:r>
            <w:r w:rsidR="00362FEE">
              <w:rPr>
                <w:b/>
                <w:sz w:val="24"/>
                <w:szCs w:val="24"/>
              </w:rPr>
              <w:t xml:space="preserve"> when constructing plans for the young person / parent</w:t>
            </w:r>
          </w:p>
          <w:p w:rsidR="00D0250F" w:rsidRPr="00C03D38" w:rsidRDefault="00D0250F" w:rsidP="00A46FF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>Genograms</w:t>
            </w:r>
            <w:r w:rsidR="00362FEE">
              <w:rPr>
                <w:b/>
                <w:sz w:val="24"/>
                <w:szCs w:val="24"/>
              </w:rPr>
              <w:t xml:space="preserve"> not kept up-to-date; the impact of this could mean full details of wider support networks or risky relationships do not inform on-going work / future assessments</w:t>
            </w:r>
          </w:p>
          <w:p w:rsidR="00D0250F" w:rsidRPr="00C03D38" w:rsidRDefault="00D0250F" w:rsidP="00A46FF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>Formal supervision</w:t>
            </w:r>
            <w:r w:rsidR="00F50656">
              <w:rPr>
                <w:b/>
                <w:sz w:val="24"/>
                <w:szCs w:val="24"/>
              </w:rPr>
              <w:t xml:space="preserve"> </w:t>
            </w:r>
            <w:r w:rsidR="00362FEE">
              <w:rPr>
                <w:b/>
                <w:sz w:val="24"/>
                <w:szCs w:val="24"/>
              </w:rPr>
              <w:t xml:space="preserve">is </w:t>
            </w:r>
            <w:r w:rsidR="00F50656">
              <w:rPr>
                <w:b/>
                <w:sz w:val="24"/>
                <w:szCs w:val="24"/>
              </w:rPr>
              <w:t>not as evident as required</w:t>
            </w:r>
            <w:r w:rsidR="00362FEE">
              <w:rPr>
                <w:b/>
                <w:sz w:val="24"/>
                <w:szCs w:val="24"/>
              </w:rPr>
              <w:t>; whilst workers can talk about their managers being supportive, if this is not recorded into the child’s record, evidence of this guidance is not accessible for external review</w:t>
            </w:r>
          </w:p>
          <w:p w:rsidR="00D0250F" w:rsidRPr="00C03D38" w:rsidRDefault="00F50656" w:rsidP="00A46FF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D0250F" w:rsidRPr="00C03D38">
              <w:rPr>
                <w:b/>
                <w:sz w:val="24"/>
                <w:szCs w:val="24"/>
              </w:rPr>
              <w:t>irect work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62FEE">
              <w:rPr>
                <w:b/>
                <w:sz w:val="24"/>
                <w:szCs w:val="24"/>
              </w:rPr>
              <w:t>and Voice of the Child was reflected in Case Observations, but this was less well evidenced in young parents’ CareStore records</w:t>
            </w:r>
          </w:p>
          <w:p w:rsidR="00D0250F" w:rsidRPr="00C03D38" w:rsidRDefault="00D0250F" w:rsidP="00A46FF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03D38">
              <w:rPr>
                <w:b/>
                <w:sz w:val="24"/>
                <w:szCs w:val="24"/>
              </w:rPr>
              <w:t>SOS</w:t>
            </w:r>
            <w:r w:rsidR="00F50656">
              <w:rPr>
                <w:b/>
                <w:sz w:val="24"/>
                <w:szCs w:val="24"/>
              </w:rPr>
              <w:t xml:space="preserve"> </w:t>
            </w:r>
            <w:r w:rsidR="00362FEE">
              <w:rPr>
                <w:b/>
                <w:sz w:val="24"/>
                <w:szCs w:val="24"/>
              </w:rPr>
              <w:t xml:space="preserve">was not sufficiently utilised </w:t>
            </w:r>
            <w:r w:rsidR="00F50656">
              <w:rPr>
                <w:b/>
                <w:sz w:val="24"/>
                <w:szCs w:val="24"/>
              </w:rPr>
              <w:t xml:space="preserve">in case work </w:t>
            </w:r>
            <w:r w:rsidR="00362FEE">
              <w:rPr>
                <w:b/>
                <w:sz w:val="24"/>
                <w:szCs w:val="24"/>
              </w:rPr>
              <w:t xml:space="preserve">reviewed; this means that the practice framework is not used to its fullest capacity to support young </w:t>
            </w:r>
            <w:r w:rsidR="00FE1435">
              <w:rPr>
                <w:b/>
                <w:sz w:val="24"/>
                <w:szCs w:val="24"/>
              </w:rPr>
              <w:t>people</w:t>
            </w:r>
            <w:r w:rsidR="00362FEE">
              <w:rPr>
                <w:b/>
                <w:sz w:val="24"/>
                <w:szCs w:val="24"/>
              </w:rPr>
              <w:t xml:space="preserve"> to be the best parents they </w:t>
            </w:r>
            <w:r w:rsidR="00FE1435">
              <w:rPr>
                <w:b/>
                <w:sz w:val="24"/>
                <w:szCs w:val="24"/>
              </w:rPr>
              <w:t>can</w:t>
            </w:r>
            <w:r w:rsidR="00362FEE">
              <w:rPr>
                <w:b/>
                <w:sz w:val="24"/>
                <w:szCs w:val="24"/>
              </w:rPr>
              <w:t xml:space="preserve"> be</w:t>
            </w:r>
          </w:p>
          <w:p w:rsidR="00D115A0" w:rsidRDefault="00D115A0"/>
        </w:tc>
      </w:tr>
    </w:tbl>
    <w:p w:rsidR="00D204FA" w:rsidRDefault="00D204F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FF9900"/>
          </w:tcPr>
          <w:p w:rsidR="00D204FA" w:rsidRPr="00362FEE" w:rsidRDefault="009F05AD" w:rsidP="00C05ADC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What needs to happen</w:t>
            </w:r>
            <w:r w:rsidR="00C05ADC">
              <w:rPr>
                <w:b/>
                <w:sz w:val="28"/>
                <w:szCs w:val="28"/>
              </w:rPr>
              <w:t>? A</w:t>
            </w:r>
            <w:r>
              <w:rPr>
                <w:b/>
                <w:sz w:val="28"/>
                <w:szCs w:val="28"/>
              </w:rPr>
              <w:t>greed actions</w:t>
            </w:r>
          </w:p>
        </w:tc>
      </w:tr>
      <w:tr w:rsidR="00D204FA" w:rsidTr="00D115A0">
        <w:tc>
          <w:tcPr>
            <w:tcW w:w="9016" w:type="dxa"/>
            <w:shd w:val="clear" w:color="auto" w:fill="auto"/>
          </w:tcPr>
          <w:p w:rsidR="00D204FA" w:rsidRDefault="00D204FA"/>
          <w:p w:rsidR="00D115A0" w:rsidRPr="00F50656" w:rsidRDefault="00F50656">
            <w:pPr>
              <w:rPr>
                <w:rFonts w:cstheme="minorHAnsi"/>
                <w:b/>
                <w:sz w:val="24"/>
                <w:szCs w:val="24"/>
              </w:rPr>
            </w:pPr>
            <w:r w:rsidRPr="00F50656">
              <w:rPr>
                <w:rFonts w:cstheme="minorHAnsi"/>
                <w:b/>
                <w:sz w:val="24"/>
                <w:szCs w:val="24"/>
              </w:rPr>
              <w:t xml:space="preserve">Ensure all children and young people’s records have an up-to-date </w:t>
            </w:r>
            <w:r w:rsidR="00C05ADC">
              <w:rPr>
                <w:rFonts w:cstheme="minorHAnsi"/>
                <w:b/>
                <w:sz w:val="24"/>
                <w:szCs w:val="24"/>
              </w:rPr>
              <w:t>chronology and genogram</w:t>
            </w:r>
            <w:r w:rsidRPr="00F50656">
              <w:rPr>
                <w:rFonts w:cstheme="minorHAnsi"/>
                <w:b/>
                <w:sz w:val="24"/>
                <w:szCs w:val="24"/>
              </w:rPr>
              <w:t xml:space="preserve"> in line with the Brilliant Basics Action Plan</w:t>
            </w:r>
            <w:r w:rsidR="00C05ADC">
              <w:rPr>
                <w:rFonts w:cstheme="minorHAnsi"/>
                <w:b/>
                <w:sz w:val="24"/>
                <w:szCs w:val="24"/>
              </w:rPr>
              <w:t>; this will support more effective assessment and care planning to achieve better outcomes for young people</w:t>
            </w:r>
          </w:p>
          <w:p w:rsidR="00F50656" w:rsidRPr="00F50656" w:rsidRDefault="00F5065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50656" w:rsidRPr="00F50656" w:rsidRDefault="00F50656" w:rsidP="00F5065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50656">
              <w:rPr>
                <w:rFonts w:cstheme="minorHAnsi"/>
                <w:b/>
                <w:sz w:val="24"/>
                <w:szCs w:val="24"/>
              </w:rPr>
              <w:lastRenderedPageBreak/>
              <w:t>Bring case supervision in line with NC</w:t>
            </w:r>
            <w:r w:rsidR="00FE1435">
              <w:rPr>
                <w:rFonts w:cstheme="minorHAnsi"/>
                <w:b/>
                <w:sz w:val="24"/>
                <w:szCs w:val="24"/>
              </w:rPr>
              <w:t>T</w:t>
            </w:r>
            <w:r w:rsidRPr="00F50656">
              <w:rPr>
                <w:rFonts w:cstheme="minorHAnsi"/>
                <w:b/>
                <w:sz w:val="24"/>
                <w:szCs w:val="24"/>
              </w:rPr>
              <w:t xml:space="preserve"> policy </w:t>
            </w:r>
            <w:r w:rsidR="00C05ADC">
              <w:rPr>
                <w:rFonts w:cstheme="minorHAnsi"/>
                <w:b/>
                <w:sz w:val="24"/>
                <w:szCs w:val="24"/>
              </w:rPr>
              <w:t>to</w:t>
            </w:r>
            <w:r w:rsidRPr="00F50656">
              <w:rPr>
                <w:rFonts w:cstheme="minorHAnsi"/>
                <w:b/>
                <w:sz w:val="24"/>
                <w:szCs w:val="24"/>
              </w:rPr>
              <w:t xml:space="preserve"> ensure every child’s record has an up-to-date </w:t>
            </w:r>
            <w:r w:rsidR="00C05ADC">
              <w:rPr>
                <w:rFonts w:cstheme="minorHAnsi"/>
                <w:b/>
                <w:sz w:val="24"/>
                <w:szCs w:val="24"/>
              </w:rPr>
              <w:t xml:space="preserve">SOS compliant </w:t>
            </w:r>
            <w:r w:rsidRPr="00F50656">
              <w:rPr>
                <w:rFonts w:cstheme="minorHAnsi"/>
                <w:b/>
                <w:sz w:val="24"/>
                <w:szCs w:val="24"/>
              </w:rPr>
              <w:t>supervision</w:t>
            </w:r>
            <w:r w:rsidR="00C05ADC">
              <w:rPr>
                <w:rFonts w:cstheme="minorHAnsi"/>
                <w:b/>
                <w:sz w:val="24"/>
                <w:szCs w:val="24"/>
              </w:rPr>
              <w:t>. Amendments have been approved for new supervision procedures and guidance and the refreshed framework will support evidence of management oversight and impact arising from regular reflective supervision</w:t>
            </w:r>
          </w:p>
          <w:p w:rsidR="00F50656" w:rsidRPr="00F50656" w:rsidRDefault="00F50656" w:rsidP="00F5065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50656" w:rsidRPr="00F50656" w:rsidRDefault="00C05ADC" w:rsidP="00F5065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Encourage practitioners </w:t>
            </w:r>
            <w:r w:rsidR="00FE1435">
              <w:rPr>
                <w:rFonts w:cstheme="minorHAnsi"/>
                <w:b/>
                <w:sz w:val="24"/>
                <w:szCs w:val="24"/>
              </w:rPr>
              <w:t>conduct</w:t>
            </w:r>
            <w:r w:rsidR="00F50656" w:rsidRPr="00F50656">
              <w:rPr>
                <w:rFonts w:cstheme="minorHAnsi"/>
                <w:b/>
                <w:sz w:val="24"/>
                <w:szCs w:val="24"/>
              </w:rPr>
              <w:t xml:space="preserve"> direct work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0656" w:rsidRPr="00F50656">
              <w:rPr>
                <w:rFonts w:cstheme="minorHAnsi"/>
                <w:b/>
                <w:sz w:val="24"/>
                <w:szCs w:val="24"/>
              </w:rPr>
              <w:t xml:space="preserve">with </w:t>
            </w:r>
            <w:r>
              <w:rPr>
                <w:rFonts w:cstheme="minorHAnsi"/>
                <w:b/>
                <w:sz w:val="24"/>
                <w:szCs w:val="24"/>
              </w:rPr>
              <w:t xml:space="preserve">all </w:t>
            </w:r>
            <w:r w:rsidR="00F50656" w:rsidRPr="00F50656">
              <w:rPr>
                <w:rFonts w:cstheme="minorHAnsi"/>
                <w:b/>
                <w:sz w:val="24"/>
                <w:szCs w:val="24"/>
              </w:rPr>
              <w:t xml:space="preserve">children and young people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this </w:t>
            </w:r>
            <w:r w:rsidR="009865E5">
              <w:rPr>
                <w:rFonts w:cstheme="minorHAnsi"/>
                <w:b/>
                <w:sz w:val="24"/>
                <w:szCs w:val="24"/>
              </w:rPr>
              <w:t>is</w:t>
            </w:r>
            <w:r>
              <w:rPr>
                <w:rFonts w:cstheme="minorHAnsi"/>
                <w:b/>
                <w:sz w:val="24"/>
                <w:szCs w:val="24"/>
              </w:rPr>
              <w:t xml:space="preserve"> seen on the </w:t>
            </w:r>
            <w:r w:rsidR="009865E5">
              <w:rPr>
                <w:rFonts w:cstheme="minorHAnsi"/>
                <w:b/>
                <w:sz w:val="24"/>
                <w:szCs w:val="24"/>
              </w:rPr>
              <w:t xml:space="preserve">child’s </w:t>
            </w:r>
            <w:r>
              <w:rPr>
                <w:rFonts w:cstheme="minorHAnsi"/>
                <w:b/>
                <w:sz w:val="24"/>
                <w:szCs w:val="24"/>
              </w:rPr>
              <w:t>record.</w:t>
            </w:r>
            <w:r w:rsidR="00F50656" w:rsidRPr="00F50656">
              <w:rPr>
                <w:rFonts w:cstheme="minorHAnsi"/>
                <w:b/>
                <w:sz w:val="24"/>
                <w:szCs w:val="24"/>
              </w:rPr>
              <w:t xml:space="preserve"> Item</w:t>
            </w:r>
            <w:r w:rsidR="009865E5">
              <w:rPr>
                <w:rFonts w:cstheme="minorHAnsi"/>
                <w:b/>
                <w:sz w:val="24"/>
                <w:szCs w:val="24"/>
              </w:rPr>
              <w:t xml:space="preserve"> for discussion / sharing at Team M</w:t>
            </w:r>
            <w:r w:rsidR="00F50656" w:rsidRPr="00F50656">
              <w:rPr>
                <w:rFonts w:cstheme="minorHAnsi"/>
                <w:b/>
                <w:sz w:val="24"/>
                <w:szCs w:val="24"/>
              </w:rPr>
              <w:t>eeting</w:t>
            </w:r>
            <w:r w:rsidR="009865E5"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F50656" w:rsidRPr="00F50656" w:rsidRDefault="00F50656" w:rsidP="00F5065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50656" w:rsidRPr="00C05ADC" w:rsidRDefault="00F50656" w:rsidP="00C05A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50656">
              <w:rPr>
                <w:rFonts w:cstheme="minorHAnsi"/>
                <w:b/>
                <w:sz w:val="24"/>
                <w:szCs w:val="24"/>
              </w:rPr>
              <w:t>Ensure Practice Champions have the opportunity to attend bite-sized training offers and have capacity within their</w:t>
            </w:r>
            <w:r w:rsidR="00C05ADC">
              <w:rPr>
                <w:rFonts w:cstheme="minorHAnsi"/>
                <w:b/>
                <w:sz w:val="24"/>
                <w:szCs w:val="24"/>
              </w:rPr>
              <w:t xml:space="preserve"> workload to support colleagues</w:t>
            </w:r>
          </w:p>
        </w:tc>
      </w:tr>
    </w:tbl>
    <w:p w:rsidR="00D204FA" w:rsidRDefault="00D204F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00B0F0"/>
          </w:tcPr>
          <w:p w:rsidR="009F05AD" w:rsidRDefault="009F05AD" w:rsidP="009F05AD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Good practice</w:t>
            </w:r>
          </w:p>
          <w:p w:rsidR="00D204FA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C03D38" w:rsidRDefault="00C03D38" w:rsidP="003E6590">
            <w:pPr>
              <w:jc w:val="center"/>
              <w:rPr>
                <w:b/>
              </w:rPr>
            </w:pPr>
          </w:p>
          <w:p w:rsidR="00D204FA" w:rsidRPr="005C0AE6" w:rsidRDefault="003E6590" w:rsidP="006E4572">
            <w:pPr>
              <w:rPr>
                <w:b/>
                <w:sz w:val="24"/>
                <w:szCs w:val="24"/>
              </w:rPr>
            </w:pPr>
            <w:r w:rsidRPr="005C0AE6">
              <w:rPr>
                <w:b/>
                <w:sz w:val="24"/>
                <w:szCs w:val="24"/>
              </w:rPr>
              <w:t xml:space="preserve">Two cases </w:t>
            </w:r>
            <w:r w:rsidR="00C05ADC">
              <w:rPr>
                <w:b/>
                <w:sz w:val="24"/>
                <w:szCs w:val="24"/>
              </w:rPr>
              <w:t>evidenced that</w:t>
            </w:r>
            <w:r w:rsidRPr="005C0AE6">
              <w:rPr>
                <w:b/>
                <w:sz w:val="24"/>
                <w:szCs w:val="24"/>
              </w:rPr>
              <w:t xml:space="preserve"> SOS</w:t>
            </w:r>
            <w:r w:rsidR="00C05ADC">
              <w:rPr>
                <w:b/>
                <w:sz w:val="24"/>
                <w:szCs w:val="24"/>
              </w:rPr>
              <w:t xml:space="preserve"> was used well;</w:t>
            </w:r>
            <w:r w:rsidRPr="005C0AE6">
              <w:rPr>
                <w:b/>
                <w:sz w:val="24"/>
                <w:szCs w:val="24"/>
              </w:rPr>
              <w:t xml:space="preserve"> these records have been shared with our SOS Lead Practitioner so elements can be used as good </w:t>
            </w:r>
            <w:r w:rsidR="006E4572" w:rsidRPr="005C0AE6">
              <w:rPr>
                <w:b/>
                <w:sz w:val="24"/>
                <w:szCs w:val="24"/>
              </w:rPr>
              <w:t xml:space="preserve">practice </w:t>
            </w:r>
            <w:r w:rsidRPr="005C0AE6">
              <w:rPr>
                <w:b/>
                <w:sz w:val="24"/>
                <w:szCs w:val="24"/>
              </w:rPr>
              <w:t>examples. Feedback has also been given to the SWs</w:t>
            </w:r>
          </w:p>
          <w:p w:rsidR="00D115A0" w:rsidRDefault="00D115A0"/>
        </w:tc>
      </w:tr>
    </w:tbl>
    <w:p w:rsidR="00D204FA" w:rsidRDefault="00D204FA"/>
    <w:sectPr w:rsidR="00D2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8FA"/>
    <w:multiLevelType w:val="hybridMultilevel"/>
    <w:tmpl w:val="71D8CC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4556"/>
    <w:multiLevelType w:val="hybridMultilevel"/>
    <w:tmpl w:val="83CA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BF3"/>
    <w:multiLevelType w:val="hybridMultilevel"/>
    <w:tmpl w:val="DA4E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71421"/>
    <w:multiLevelType w:val="hybridMultilevel"/>
    <w:tmpl w:val="CBE6C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C"/>
    <w:rsid w:val="000214C5"/>
    <w:rsid w:val="00142706"/>
    <w:rsid w:val="00222118"/>
    <w:rsid w:val="0031319C"/>
    <w:rsid w:val="00362FEE"/>
    <w:rsid w:val="003C2DA1"/>
    <w:rsid w:val="003E6590"/>
    <w:rsid w:val="005C0AE6"/>
    <w:rsid w:val="00660990"/>
    <w:rsid w:val="006D708E"/>
    <w:rsid w:val="006E4572"/>
    <w:rsid w:val="00775783"/>
    <w:rsid w:val="00921DFA"/>
    <w:rsid w:val="009865E5"/>
    <w:rsid w:val="00990DB9"/>
    <w:rsid w:val="009F05AD"/>
    <w:rsid w:val="009F7BFC"/>
    <w:rsid w:val="00A46FF5"/>
    <w:rsid w:val="00AA3987"/>
    <w:rsid w:val="00AD7D55"/>
    <w:rsid w:val="00B47E6E"/>
    <w:rsid w:val="00C03D38"/>
    <w:rsid w:val="00C05ADC"/>
    <w:rsid w:val="00C95495"/>
    <w:rsid w:val="00CB541A"/>
    <w:rsid w:val="00D0250F"/>
    <w:rsid w:val="00D115A0"/>
    <w:rsid w:val="00D204FA"/>
    <w:rsid w:val="00EF067C"/>
    <w:rsid w:val="00F50656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19545-E46B-45AD-964B-0D3E6EC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ctrus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King</dc:creator>
  <cp:keywords/>
  <dc:description/>
  <cp:lastModifiedBy>Kwesi Williams</cp:lastModifiedBy>
  <cp:revision>2</cp:revision>
  <dcterms:created xsi:type="dcterms:W3CDTF">2021-02-10T11:26:00Z</dcterms:created>
  <dcterms:modified xsi:type="dcterms:W3CDTF">2021-02-10T11:26:00Z</dcterms:modified>
</cp:coreProperties>
</file>