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792" w:rsidRPr="00135792" w:rsidRDefault="00135792" w:rsidP="00135792">
      <w:pPr>
        <w:rPr>
          <w:bCs/>
          <w:sz w:val="36"/>
          <w:szCs w:val="36"/>
        </w:rPr>
      </w:pPr>
      <w:r>
        <w:rPr>
          <w:bCs/>
          <w:noProof/>
          <w:sz w:val="36"/>
          <w:szCs w:val="36"/>
        </w:rPr>
        <w:drawing>
          <wp:inline distT="0" distB="0" distL="0" distR="0" wp14:anchorId="22FE2B48">
            <wp:extent cx="1359535" cy="1012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1012190"/>
                    </a:xfrm>
                    <a:prstGeom prst="rect">
                      <a:avLst/>
                    </a:prstGeom>
                    <a:noFill/>
                  </pic:spPr>
                </pic:pic>
              </a:graphicData>
            </a:graphic>
          </wp:inline>
        </w:drawing>
      </w:r>
    </w:p>
    <w:p w:rsidR="00AE56D7" w:rsidRDefault="00D5306A" w:rsidP="00D5306A">
      <w:pPr>
        <w:jc w:val="center"/>
        <w:rPr>
          <w:b/>
          <w:sz w:val="36"/>
          <w:szCs w:val="36"/>
          <w:u w:val="single"/>
        </w:rPr>
      </w:pPr>
      <w:r w:rsidRPr="00C233B2">
        <w:rPr>
          <w:b/>
          <w:sz w:val="36"/>
          <w:szCs w:val="36"/>
          <w:u w:val="single"/>
        </w:rPr>
        <w:t>Complex Case Panel</w:t>
      </w:r>
    </w:p>
    <w:p w:rsidR="00C233B2" w:rsidRPr="00C233B2" w:rsidRDefault="00C233B2" w:rsidP="00D5306A">
      <w:pPr>
        <w:jc w:val="center"/>
        <w:rPr>
          <w:b/>
          <w:sz w:val="36"/>
          <w:szCs w:val="36"/>
          <w:u w:val="single"/>
        </w:rPr>
      </w:pPr>
      <w:r>
        <w:rPr>
          <w:b/>
          <w:sz w:val="36"/>
          <w:szCs w:val="36"/>
          <w:u w:val="single"/>
        </w:rPr>
        <w:t>Terms of Reference &amp; Referral Form</w:t>
      </w:r>
    </w:p>
    <w:p w:rsidR="00D5306A" w:rsidRPr="00B708FC" w:rsidRDefault="00D5306A" w:rsidP="00C233B2">
      <w:pPr>
        <w:pStyle w:val="Default"/>
        <w:rPr>
          <w:b/>
          <w:sz w:val="22"/>
          <w:szCs w:val="22"/>
          <w:u w:val="single"/>
        </w:rPr>
      </w:pPr>
    </w:p>
    <w:p w:rsidR="00D5306A" w:rsidRPr="00B708FC" w:rsidRDefault="00D5306A" w:rsidP="00D5306A">
      <w:pPr>
        <w:rPr>
          <w:rFonts w:ascii="Arial" w:hAnsi="Arial" w:cs="Arial"/>
          <w:b/>
        </w:rPr>
      </w:pPr>
      <w:r w:rsidRPr="00B708FC">
        <w:rPr>
          <w:rFonts w:ascii="Arial" w:hAnsi="Arial" w:cs="Arial"/>
          <w:b/>
        </w:rPr>
        <w:t>Introduction</w:t>
      </w:r>
    </w:p>
    <w:p w:rsidR="00D5306A" w:rsidRPr="00B708FC" w:rsidRDefault="00D5306A" w:rsidP="00D5306A">
      <w:pPr>
        <w:rPr>
          <w:rFonts w:ascii="Arial" w:hAnsi="Arial" w:cs="Arial"/>
        </w:rPr>
      </w:pPr>
      <w:r w:rsidRPr="00B708FC">
        <w:rPr>
          <w:rFonts w:ascii="Arial" w:eastAsia="Times New Roman" w:hAnsi="Arial" w:cs="Arial"/>
          <w:color w:val="000000"/>
        </w:rPr>
        <w:t xml:space="preserve">This is the multi-agency risk management panel for vulnerable children and young people with complex needs that require complex co-ordination and a multi-agency response in which all professionals </w:t>
      </w:r>
      <w:r w:rsidR="001B71C8">
        <w:rPr>
          <w:rFonts w:ascii="Arial" w:eastAsia="Times New Roman" w:hAnsi="Arial" w:cs="Arial"/>
          <w:color w:val="000000"/>
        </w:rPr>
        <w:t xml:space="preserve">including commissioners and providers </w:t>
      </w:r>
      <w:r w:rsidRPr="00B708FC">
        <w:rPr>
          <w:rFonts w:ascii="Arial" w:eastAsia="Times New Roman" w:hAnsi="Arial" w:cs="Arial"/>
          <w:color w:val="000000"/>
        </w:rPr>
        <w:t xml:space="preserve">work together regardless of their individual agency.   Cases considered will include children in need, </w:t>
      </w:r>
      <w:r w:rsidR="00AE622F">
        <w:rPr>
          <w:rFonts w:ascii="Arial" w:eastAsia="Times New Roman" w:hAnsi="Arial" w:cs="Arial"/>
          <w:color w:val="000000"/>
        </w:rPr>
        <w:t xml:space="preserve">children in need of protection and </w:t>
      </w:r>
      <w:r w:rsidRPr="00B708FC">
        <w:rPr>
          <w:rFonts w:ascii="Arial" w:eastAsia="Times New Roman" w:hAnsi="Arial" w:cs="Arial"/>
          <w:color w:val="000000"/>
        </w:rPr>
        <w:t>child</w:t>
      </w:r>
      <w:r w:rsidR="00AE622F">
        <w:rPr>
          <w:rFonts w:ascii="Arial" w:eastAsia="Times New Roman" w:hAnsi="Arial" w:cs="Arial"/>
          <w:color w:val="000000"/>
        </w:rPr>
        <w:t>ren looked after.</w:t>
      </w:r>
      <w:r w:rsidRPr="00B708FC">
        <w:rPr>
          <w:rFonts w:ascii="Arial" w:eastAsia="Times New Roman" w:hAnsi="Arial" w:cs="Arial"/>
          <w:color w:val="000000"/>
        </w:rPr>
        <w:t xml:space="preserve"> </w:t>
      </w:r>
      <w:r w:rsidR="004D075C">
        <w:rPr>
          <w:rFonts w:ascii="Arial" w:eastAsia="Times New Roman" w:hAnsi="Arial" w:cs="Arial"/>
          <w:color w:val="000000"/>
        </w:rPr>
        <w:t xml:space="preserve">Health and Social Care teams (including 0-25, </w:t>
      </w:r>
      <w:r w:rsidR="00A5600A">
        <w:rPr>
          <w:rFonts w:ascii="Arial" w:eastAsia="Times New Roman" w:hAnsi="Arial" w:cs="Arial"/>
          <w:color w:val="000000"/>
        </w:rPr>
        <w:t>TYS, Safeguarding</w:t>
      </w:r>
      <w:r w:rsidR="004D075C">
        <w:rPr>
          <w:rFonts w:ascii="Arial" w:eastAsia="Times New Roman" w:hAnsi="Arial" w:cs="Arial"/>
          <w:color w:val="000000"/>
        </w:rPr>
        <w:t xml:space="preserve"> </w:t>
      </w:r>
      <w:r w:rsidR="00A5600A">
        <w:rPr>
          <w:rFonts w:ascii="Arial" w:eastAsia="Times New Roman" w:hAnsi="Arial" w:cs="Arial"/>
          <w:color w:val="000000"/>
        </w:rPr>
        <w:t>and Children</w:t>
      </w:r>
      <w:r w:rsidR="004D075C">
        <w:rPr>
          <w:rFonts w:ascii="Arial" w:eastAsia="Times New Roman" w:hAnsi="Arial" w:cs="Arial"/>
          <w:color w:val="000000"/>
        </w:rPr>
        <w:t xml:space="preserve"> Looked after Teams can refer into the panel. </w:t>
      </w:r>
      <w:r w:rsidRPr="00B708FC">
        <w:rPr>
          <w:rFonts w:ascii="Arial" w:hAnsi="Arial" w:cs="Arial"/>
        </w:rPr>
        <w:t>It is the expect</w:t>
      </w:r>
      <w:r>
        <w:rPr>
          <w:rFonts w:ascii="Arial" w:hAnsi="Arial" w:cs="Arial"/>
        </w:rPr>
        <w:t>ation</w:t>
      </w:r>
      <w:r w:rsidRPr="00B708FC">
        <w:rPr>
          <w:rFonts w:ascii="Arial" w:hAnsi="Arial" w:cs="Arial"/>
        </w:rPr>
        <w:t xml:space="preserve"> that those involved with the young person (across the agencies) have been working together to address needs and risks.   </w:t>
      </w:r>
    </w:p>
    <w:p w:rsidR="00AE622F" w:rsidRDefault="00D5306A" w:rsidP="00D5306A">
      <w:pPr>
        <w:rPr>
          <w:rFonts w:ascii="Arial" w:hAnsi="Arial" w:cs="Arial"/>
          <w:highlight w:val="yellow"/>
        </w:rPr>
      </w:pPr>
      <w:r w:rsidRPr="00B708FC">
        <w:rPr>
          <w:rFonts w:ascii="Arial" w:hAnsi="Arial" w:cs="Arial"/>
        </w:rPr>
        <w:t xml:space="preserve">The purpose of the panel is to provide advice, guidance and support to strengthen risk management planning where there are difficulties in progressing care plans.  The panel will collaborate to simplify and improve services to children and young people and their families with complex social, educational and health needs where a multi-agency approach is required and where there are barriers to progressing plans (an escalation panel).   The panel can escalate cases of high risk or complex needs in which barriers in delivering an effective risk management plan mean that risks are not reducing, </w:t>
      </w:r>
    </w:p>
    <w:p w:rsidR="00D5306A" w:rsidRPr="00B708FC" w:rsidRDefault="00D5306A" w:rsidP="00D5306A">
      <w:pPr>
        <w:rPr>
          <w:rFonts w:ascii="Arial" w:hAnsi="Arial" w:cs="Arial"/>
          <w:b/>
        </w:rPr>
      </w:pPr>
      <w:r w:rsidRPr="00B708FC">
        <w:rPr>
          <w:rFonts w:ascii="Arial" w:hAnsi="Arial" w:cs="Arial"/>
          <w:b/>
        </w:rPr>
        <w:t>Accountability</w:t>
      </w:r>
    </w:p>
    <w:p w:rsidR="00D5306A" w:rsidRPr="00B708FC" w:rsidRDefault="00D5306A" w:rsidP="00D5306A">
      <w:pPr>
        <w:rPr>
          <w:rFonts w:ascii="Arial" w:hAnsi="Arial" w:cs="Arial"/>
        </w:rPr>
      </w:pPr>
      <w:r w:rsidRPr="00B708FC">
        <w:rPr>
          <w:rFonts w:ascii="Arial" w:hAnsi="Arial" w:cs="Arial"/>
        </w:rPr>
        <w:t>Panel members are accountable to the management structures in their employing organisation.  Matters that cannot be resolved between those organisations may be referred to the Chair of the Safeguarding Children Board to resolve.</w:t>
      </w:r>
    </w:p>
    <w:p w:rsidR="00D5306A" w:rsidRPr="00B708FC" w:rsidRDefault="00D5306A" w:rsidP="00D5306A">
      <w:pPr>
        <w:rPr>
          <w:rFonts w:ascii="Arial" w:hAnsi="Arial" w:cs="Arial"/>
          <w:b/>
        </w:rPr>
      </w:pPr>
      <w:r w:rsidRPr="00B708FC">
        <w:rPr>
          <w:rFonts w:ascii="Arial" w:hAnsi="Arial" w:cs="Arial"/>
          <w:b/>
        </w:rPr>
        <w:t>Aims of Panel</w:t>
      </w:r>
    </w:p>
    <w:p w:rsidR="001B71C8" w:rsidRDefault="00D5306A" w:rsidP="00D5306A">
      <w:pPr>
        <w:rPr>
          <w:rFonts w:ascii="Arial" w:hAnsi="Arial" w:cs="Arial"/>
        </w:rPr>
      </w:pPr>
      <w:r w:rsidRPr="00B708FC">
        <w:rPr>
          <w:rFonts w:ascii="Arial" w:hAnsi="Arial" w:cs="Arial"/>
        </w:rPr>
        <w:t>The aims of the Panel are to:</w:t>
      </w:r>
    </w:p>
    <w:p w:rsidR="00D5306A" w:rsidRPr="004810A1" w:rsidRDefault="00D5306A" w:rsidP="00D5306A">
      <w:pPr>
        <w:pStyle w:val="ListParagraph"/>
        <w:numPr>
          <w:ilvl w:val="0"/>
          <w:numId w:val="1"/>
        </w:numPr>
        <w:rPr>
          <w:rFonts w:ascii="Arial" w:hAnsi="Arial" w:cs="Arial"/>
        </w:rPr>
      </w:pPr>
      <w:r w:rsidRPr="004810A1">
        <w:rPr>
          <w:rFonts w:ascii="Arial" w:hAnsi="Arial" w:cs="Arial"/>
        </w:rPr>
        <w:t>Respond to escalation requests for the co-ordination of complex multi-agency arrangements.</w:t>
      </w:r>
    </w:p>
    <w:p w:rsidR="004810A1" w:rsidRPr="004810A1" w:rsidRDefault="004810A1" w:rsidP="004810A1">
      <w:pPr>
        <w:pStyle w:val="ListParagraph"/>
        <w:numPr>
          <w:ilvl w:val="0"/>
          <w:numId w:val="1"/>
        </w:numPr>
        <w:rPr>
          <w:rFonts w:ascii="Arial" w:hAnsi="Arial" w:cs="Arial"/>
        </w:rPr>
      </w:pPr>
      <w:r w:rsidRPr="004810A1">
        <w:rPr>
          <w:rFonts w:ascii="Arial" w:hAnsi="Arial" w:cs="Arial"/>
        </w:rPr>
        <w:t>To escalate any unresolved issues to senior managers across respective organisations.</w:t>
      </w:r>
    </w:p>
    <w:p w:rsidR="001B71C8" w:rsidRPr="004810A1" w:rsidRDefault="001B71C8" w:rsidP="00D5306A">
      <w:pPr>
        <w:pStyle w:val="ListParagraph"/>
        <w:numPr>
          <w:ilvl w:val="0"/>
          <w:numId w:val="1"/>
        </w:numPr>
        <w:rPr>
          <w:rFonts w:ascii="Arial" w:hAnsi="Arial" w:cs="Arial"/>
        </w:rPr>
      </w:pPr>
      <w:r w:rsidRPr="004810A1">
        <w:rPr>
          <w:rFonts w:ascii="Arial" w:hAnsi="Arial" w:cs="Arial"/>
        </w:rPr>
        <w:t>Identify the key person responsible for case coordination</w:t>
      </w:r>
    </w:p>
    <w:p w:rsidR="00D5306A" w:rsidRPr="00B708FC" w:rsidRDefault="00D5306A" w:rsidP="00D5306A">
      <w:pPr>
        <w:pStyle w:val="ListParagraph"/>
        <w:numPr>
          <w:ilvl w:val="0"/>
          <w:numId w:val="1"/>
        </w:numPr>
        <w:rPr>
          <w:rFonts w:ascii="Arial" w:hAnsi="Arial" w:cs="Arial"/>
        </w:rPr>
      </w:pPr>
      <w:r w:rsidRPr="004810A1">
        <w:rPr>
          <w:rFonts w:ascii="Arial" w:hAnsi="Arial" w:cs="Arial"/>
        </w:rPr>
        <w:t xml:space="preserve">Take responsibility outside of the panel for co-ordinating emergency multi agency meetings where child in crisis </w:t>
      </w:r>
      <w:r>
        <w:rPr>
          <w:rFonts w:ascii="Arial" w:hAnsi="Arial" w:cs="Arial"/>
        </w:rPr>
        <w:t>(core membership)</w:t>
      </w:r>
    </w:p>
    <w:p w:rsidR="00D5306A" w:rsidRPr="00B708FC" w:rsidRDefault="00D5306A" w:rsidP="00D5306A">
      <w:pPr>
        <w:pStyle w:val="ListParagraph"/>
        <w:numPr>
          <w:ilvl w:val="0"/>
          <w:numId w:val="1"/>
        </w:numPr>
        <w:rPr>
          <w:rFonts w:ascii="Arial" w:hAnsi="Arial" w:cs="Arial"/>
        </w:rPr>
      </w:pPr>
      <w:r w:rsidRPr="00B708FC">
        <w:rPr>
          <w:rFonts w:ascii="Arial" w:hAnsi="Arial" w:cs="Arial"/>
        </w:rPr>
        <w:t>Make recommendations about individual placements/care/treatment packages</w:t>
      </w:r>
    </w:p>
    <w:p w:rsidR="00D5306A" w:rsidRPr="00B708FC" w:rsidRDefault="00D5306A" w:rsidP="00D5306A">
      <w:pPr>
        <w:pStyle w:val="ListParagraph"/>
        <w:numPr>
          <w:ilvl w:val="0"/>
          <w:numId w:val="1"/>
        </w:numPr>
        <w:rPr>
          <w:rFonts w:ascii="Arial" w:hAnsi="Arial" w:cs="Arial"/>
        </w:rPr>
      </w:pPr>
      <w:r w:rsidRPr="00B708FC">
        <w:rPr>
          <w:rFonts w:ascii="Arial" w:hAnsi="Arial" w:cs="Arial"/>
        </w:rPr>
        <w:lastRenderedPageBreak/>
        <w:t>Assist and advise local teams and services in their joint work to create local solutions and avoid the separation of the child or young person from their family or local community</w:t>
      </w:r>
    </w:p>
    <w:p w:rsidR="00D5306A" w:rsidRPr="00B708FC" w:rsidRDefault="00D5306A" w:rsidP="00D5306A">
      <w:pPr>
        <w:pStyle w:val="ListParagraph"/>
        <w:numPr>
          <w:ilvl w:val="0"/>
          <w:numId w:val="1"/>
        </w:numPr>
        <w:rPr>
          <w:rFonts w:ascii="Arial" w:hAnsi="Arial" w:cs="Arial"/>
        </w:rPr>
      </w:pPr>
      <w:r w:rsidRPr="00B708FC">
        <w:rPr>
          <w:rFonts w:ascii="Arial" w:hAnsi="Arial" w:cs="Arial"/>
        </w:rPr>
        <w:t>Agree a joint risk management plan for individual young people as appropriate, to be owned and implemented by all agencies represented</w:t>
      </w:r>
    </w:p>
    <w:p w:rsidR="00D5306A" w:rsidRDefault="00D5306A" w:rsidP="00D5306A">
      <w:pPr>
        <w:pStyle w:val="ListParagraph"/>
        <w:numPr>
          <w:ilvl w:val="0"/>
          <w:numId w:val="1"/>
        </w:numPr>
        <w:rPr>
          <w:rFonts w:ascii="Arial" w:hAnsi="Arial" w:cs="Arial"/>
        </w:rPr>
      </w:pPr>
      <w:r w:rsidRPr="00B708FC">
        <w:rPr>
          <w:rFonts w:ascii="Arial" w:hAnsi="Arial" w:cs="Arial"/>
        </w:rPr>
        <w:t>Monitor and review the progress of individual children, young people and their families</w:t>
      </w:r>
    </w:p>
    <w:p w:rsidR="001B71C8" w:rsidRDefault="001B71C8" w:rsidP="00D5306A">
      <w:pPr>
        <w:pStyle w:val="ListParagraph"/>
        <w:numPr>
          <w:ilvl w:val="0"/>
          <w:numId w:val="1"/>
        </w:numPr>
        <w:rPr>
          <w:rFonts w:ascii="Arial" w:hAnsi="Arial" w:cs="Arial"/>
        </w:rPr>
      </w:pPr>
      <w:r>
        <w:rPr>
          <w:rFonts w:ascii="Arial" w:hAnsi="Arial" w:cs="Arial"/>
        </w:rPr>
        <w:t>Produce a clear Action Plan.</w:t>
      </w:r>
    </w:p>
    <w:p w:rsidR="001B71C8" w:rsidRDefault="001B71C8" w:rsidP="00D5306A">
      <w:pPr>
        <w:pStyle w:val="ListParagraph"/>
        <w:numPr>
          <w:ilvl w:val="0"/>
          <w:numId w:val="1"/>
        </w:numPr>
        <w:rPr>
          <w:rFonts w:ascii="Arial" w:hAnsi="Arial" w:cs="Arial"/>
        </w:rPr>
      </w:pPr>
      <w:r>
        <w:rPr>
          <w:rFonts w:ascii="Arial" w:hAnsi="Arial" w:cs="Arial"/>
        </w:rPr>
        <w:t>To review cases presented where ther</w:t>
      </w:r>
      <w:r w:rsidR="004810A1">
        <w:rPr>
          <w:rFonts w:ascii="Arial" w:hAnsi="Arial" w:cs="Arial"/>
        </w:rPr>
        <w:t>e</w:t>
      </w:r>
      <w:r>
        <w:rPr>
          <w:rFonts w:ascii="Arial" w:hAnsi="Arial" w:cs="Arial"/>
        </w:rPr>
        <w:t xml:space="preserve"> is an identified need to do so.</w:t>
      </w:r>
    </w:p>
    <w:p w:rsidR="001B71C8" w:rsidRDefault="001B71C8" w:rsidP="001B71C8">
      <w:pPr>
        <w:pStyle w:val="ListParagraph"/>
        <w:ind w:left="360"/>
        <w:rPr>
          <w:rFonts w:ascii="Arial" w:hAnsi="Arial" w:cs="Arial"/>
        </w:rPr>
      </w:pPr>
    </w:p>
    <w:p w:rsidR="008F4A14" w:rsidRDefault="008F4A14" w:rsidP="00D5306A">
      <w:pPr>
        <w:rPr>
          <w:rFonts w:ascii="Arial" w:hAnsi="Arial" w:cs="Arial"/>
          <w:u w:val="single"/>
        </w:rPr>
      </w:pPr>
    </w:p>
    <w:p w:rsidR="00D5306A" w:rsidRPr="00B708FC" w:rsidRDefault="00D5306A" w:rsidP="00D5306A">
      <w:pPr>
        <w:rPr>
          <w:rFonts w:ascii="Arial" w:hAnsi="Arial" w:cs="Arial"/>
          <w:b/>
        </w:rPr>
      </w:pPr>
      <w:r w:rsidRPr="00B708FC">
        <w:rPr>
          <w:rFonts w:ascii="Arial" w:hAnsi="Arial" w:cs="Arial"/>
          <w:b/>
        </w:rPr>
        <w:t>Principles</w:t>
      </w:r>
    </w:p>
    <w:p w:rsidR="00D5306A" w:rsidRPr="00B708FC" w:rsidRDefault="00D5306A" w:rsidP="00D5306A">
      <w:pPr>
        <w:pStyle w:val="ListParagraph"/>
        <w:numPr>
          <w:ilvl w:val="0"/>
          <w:numId w:val="2"/>
        </w:numPr>
        <w:ind w:left="426"/>
        <w:rPr>
          <w:rFonts w:ascii="Arial" w:hAnsi="Arial" w:cs="Arial"/>
        </w:rPr>
      </w:pPr>
      <w:r w:rsidRPr="00B708FC">
        <w:rPr>
          <w:rFonts w:ascii="Arial" w:hAnsi="Arial" w:cs="Arial"/>
        </w:rPr>
        <w:t>The Panel is available for escalation of cases only, where there are barriers in progressing the case at a local level</w:t>
      </w:r>
    </w:p>
    <w:p w:rsidR="00D5306A" w:rsidRPr="00B708FC" w:rsidRDefault="00D5306A" w:rsidP="00D5306A">
      <w:pPr>
        <w:pStyle w:val="ListParagraph"/>
        <w:numPr>
          <w:ilvl w:val="0"/>
          <w:numId w:val="2"/>
        </w:numPr>
        <w:ind w:left="426"/>
        <w:rPr>
          <w:rFonts w:ascii="Arial" w:hAnsi="Arial" w:cs="Arial"/>
        </w:rPr>
      </w:pPr>
      <w:r w:rsidRPr="00B708FC">
        <w:rPr>
          <w:rFonts w:ascii="Arial" w:hAnsi="Arial" w:cs="Arial"/>
        </w:rPr>
        <w:t>Panel contributions will be child centred, child safe, and the child’s assessed needs must be reasonably met with a primary focus on improving outcomes for children and young people</w:t>
      </w:r>
    </w:p>
    <w:p w:rsidR="00D5306A" w:rsidRPr="00B708FC" w:rsidRDefault="00D5306A" w:rsidP="00D5306A">
      <w:pPr>
        <w:pStyle w:val="ListParagraph"/>
        <w:numPr>
          <w:ilvl w:val="0"/>
          <w:numId w:val="2"/>
        </w:numPr>
        <w:ind w:left="426"/>
        <w:rPr>
          <w:rFonts w:ascii="Arial" w:hAnsi="Arial" w:cs="Arial"/>
        </w:rPr>
      </w:pPr>
      <w:r w:rsidRPr="00B708FC">
        <w:rPr>
          <w:rFonts w:ascii="Arial" w:hAnsi="Arial" w:cs="Arial"/>
        </w:rPr>
        <w:t>The child’s views and the views of carers will be taken into account</w:t>
      </w:r>
    </w:p>
    <w:p w:rsidR="00D5306A" w:rsidRPr="00B708FC" w:rsidRDefault="00D5306A" w:rsidP="00D5306A">
      <w:pPr>
        <w:pStyle w:val="ListParagraph"/>
        <w:numPr>
          <w:ilvl w:val="0"/>
          <w:numId w:val="2"/>
        </w:numPr>
        <w:ind w:left="426"/>
        <w:rPr>
          <w:rFonts w:ascii="Arial" w:hAnsi="Arial" w:cs="Arial"/>
        </w:rPr>
      </w:pPr>
      <w:r w:rsidRPr="00B708FC">
        <w:rPr>
          <w:rFonts w:ascii="Arial" w:hAnsi="Arial" w:cs="Arial"/>
        </w:rPr>
        <w:t>The ethos of the Panel will centred around a “can do” and co-operative approach</w:t>
      </w:r>
    </w:p>
    <w:p w:rsidR="00D5306A" w:rsidRPr="00B708FC" w:rsidRDefault="00D5306A" w:rsidP="00D5306A">
      <w:pPr>
        <w:pStyle w:val="ListParagraph"/>
        <w:numPr>
          <w:ilvl w:val="0"/>
          <w:numId w:val="2"/>
        </w:numPr>
        <w:ind w:left="426"/>
        <w:rPr>
          <w:rFonts w:ascii="Arial" w:hAnsi="Arial" w:cs="Arial"/>
        </w:rPr>
      </w:pPr>
      <w:r w:rsidRPr="00B708FC">
        <w:rPr>
          <w:rFonts w:ascii="Arial" w:hAnsi="Arial" w:cs="Arial"/>
        </w:rPr>
        <w:t>Multi-agency working will provide the framework for all child centred decisions.</w:t>
      </w:r>
    </w:p>
    <w:p w:rsidR="00D5306A" w:rsidRPr="00B708FC" w:rsidRDefault="00D5306A" w:rsidP="00D5306A">
      <w:pPr>
        <w:pStyle w:val="ListParagraph"/>
        <w:numPr>
          <w:ilvl w:val="0"/>
          <w:numId w:val="2"/>
        </w:numPr>
        <w:ind w:left="426"/>
        <w:rPr>
          <w:rFonts w:ascii="Arial" w:hAnsi="Arial" w:cs="Arial"/>
        </w:rPr>
      </w:pPr>
      <w:r w:rsidRPr="00B708FC">
        <w:rPr>
          <w:rFonts w:ascii="Arial" w:hAnsi="Arial" w:cs="Arial"/>
        </w:rPr>
        <w:t>All cases will be treated with sensitivity to gender, disability issues, cultural, ethnicity, race and religious background.</w:t>
      </w:r>
    </w:p>
    <w:p w:rsidR="00D5306A" w:rsidRPr="00B708FC" w:rsidRDefault="00D5306A" w:rsidP="00D5306A">
      <w:pPr>
        <w:pStyle w:val="ListParagraph"/>
        <w:numPr>
          <w:ilvl w:val="0"/>
          <w:numId w:val="2"/>
        </w:numPr>
        <w:ind w:left="426"/>
        <w:rPr>
          <w:rFonts w:ascii="Arial" w:hAnsi="Arial" w:cs="Arial"/>
        </w:rPr>
      </w:pPr>
      <w:r w:rsidRPr="00B708FC">
        <w:rPr>
          <w:rFonts w:ascii="Arial" w:hAnsi="Arial" w:cs="Arial"/>
        </w:rPr>
        <w:t>Decisions should enable a child to live as normal a life as is possible within a local environment.</w:t>
      </w:r>
    </w:p>
    <w:p w:rsidR="00D5306A" w:rsidRPr="00B708FC" w:rsidRDefault="00D5306A" w:rsidP="00D5306A">
      <w:pPr>
        <w:pStyle w:val="ListParagraph"/>
        <w:numPr>
          <w:ilvl w:val="0"/>
          <w:numId w:val="2"/>
        </w:numPr>
        <w:ind w:left="426"/>
        <w:rPr>
          <w:rFonts w:ascii="Arial" w:hAnsi="Arial" w:cs="Arial"/>
          <w:u w:val="single"/>
        </w:rPr>
      </w:pPr>
      <w:r w:rsidRPr="00B708FC">
        <w:rPr>
          <w:rFonts w:ascii="Arial" w:hAnsi="Arial" w:cs="Arial"/>
        </w:rPr>
        <w:t>If it is felt additional funded resources are necessary panel members may recommend a referral to resource panels i.e. Hertfordshire Access to Resources Panel (HARP) or Multi Agency Panel (MAP)</w:t>
      </w:r>
      <w:r w:rsidR="004D075C">
        <w:rPr>
          <w:rFonts w:ascii="Arial" w:hAnsi="Arial" w:cs="Arial"/>
        </w:rPr>
        <w:t xml:space="preserve">. This meeting </w:t>
      </w:r>
      <w:r w:rsidR="00A5600A">
        <w:rPr>
          <w:rFonts w:ascii="Arial" w:hAnsi="Arial" w:cs="Arial"/>
        </w:rPr>
        <w:t>can,</w:t>
      </w:r>
      <w:r w:rsidR="004D075C">
        <w:rPr>
          <w:rFonts w:ascii="Arial" w:hAnsi="Arial" w:cs="Arial"/>
        </w:rPr>
        <w:t xml:space="preserve"> if necessary, be used as a pre-map meeting if relevant health/Educations representatives are present.</w:t>
      </w:r>
    </w:p>
    <w:p w:rsidR="00D5306A" w:rsidRPr="00AE622F" w:rsidRDefault="00D5306A" w:rsidP="00D5306A">
      <w:pPr>
        <w:pStyle w:val="ListParagraph"/>
        <w:numPr>
          <w:ilvl w:val="0"/>
          <w:numId w:val="2"/>
        </w:numPr>
        <w:ind w:left="426"/>
        <w:rPr>
          <w:rFonts w:ascii="Arial" w:hAnsi="Arial" w:cs="Arial"/>
          <w:u w:val="single"/>
        </w:rPr>
      </w:pPr>
      <w:r w:rsidRPr="00B708FC">
        <w:rPr>
          <w:rFonts w:ascii="Arial" w:hAnsi="Arial" w:cs="Arial"/>
        </w:rPr>
        <w:t>Outcomes may require specific intervention of more than one agency.</w:t>
      </w:r>
    </w:p>
    <w:p w:rsidR="00AE622F" w:rsidRPr="00B708FC" w:rsidRDefault="00AE622F" w:rsidP="00AE622F">
      <w:pPr>
        <w:pStyle w:val="ListParagraph"/>
        <w:ind w:left="426"/>
        <w:rPr>
          <w:rFonts w:ascii="Arial" w:hAnsi="Arial" w:cs="Arial"/>
          <w:u w:val="single"/>
        </w:rPr>
      </w:pPr>
    </w:p>
    <w:p w:rsidR="00D5306A" w:rsidRPr="00B708FC" w:rsidRDefault="00D5306A" w:rsidP="00D5306A">
      <w:pPr>
        <w:rPr>
          <w:rFonts w:ascii="Arial" w:hAnsi="Arial" w:cs="Arial"/>
          <w:b/>
        </w:rPr>
      </w:pPr>
      <w:r w:rsidRPr="00B708FC">
        <w:rPr>
          <w:rFonts w:ascii="Arial" w:hAnsi="Arial" w:cs="Arial"/>
          <w:b/>
        </w:rPr>
        <w:t>Membership</w:t>
      </w:r>
    </w:p>
    <w:p w:rsidR="00D5306A" w:rsidRDefault="00D5306A" w:rsidP="00D5306A">
      <w:pPr>
        <w:rPr>
          <w:rFonts w:ascii="Arial" w:hAnsi="Arial" w:cs="Arial"/>
        </w:rPr>
      </w:pPr>
      <w:r>
        <w:rPr>
          <w:rFonts w:ascii="Arial" w:hAnsi="Arial" w:cs="Arial"/>
        </w:rPr>
        <w:t xml:space="preserve">Core </w:t>
      </w:r>
      <w:proofErr w:type="gramStart"/>
      <w:r>
        <w:rPr>
          <w:rFonts w:ascii="Arial" w:hAnsi="Arial" w:cs="Arial"/>
        </w:rPr>
        <w:t>panel:-</w:t>
      </w:r>
      <w:proofErr w:type="gramEnd"/>
      <w:r>
        <w:rPr>
          <w:rFonts w:ascii="Arial" w:hAnsi="Arial" w:cs="Arial"/>
        </w:rPr>
        <w:t xml:space="preserve"> Representatives nominated by:  Child</w:t>
      </w:r>
      <w:r w:rsidRPr="009C75A5">
        <w:rPr>
          <w:rFonts w:ascii="Arial" w:hAnsi="Arial" w:cs="Arial"/>
        </w:rPr>
        <w:t>ren’s Social Care (to include a Service Manager from Family Safeguarding services</w:t>
      </w:r>
      <w:r>
        <w:rPr>
          <w:rFonts w:ascii="Arial" w:hAnsi="Arial" w:cs="Arial"/>
        </w:rPr>
        <w:t xml:space="preserve"> – a rota among six such managers</w:t>
      </w:r>
      <w:r w:rsidRPr="009C75A5">
        <w:rPr>
          <w:rFonts w:ascii="Arial" w:hAnsi="Arial" w:cs="Arial"/>
        </w:rPr>
        <w:t xml:space="preserve">), Services </w:t>
      </w:r>
      <w:r>
        <w:rPr>
          <w:rFonts w:ascii="Arial" w:hAnsi="Arial" w:cs="Arial"/>
        </w:rPr>
        <w:t xml:space="preserve">for Young People, AF-DASH, </w:t>
      </w:r>
      <w:r w:rsidR="00317550">
        <w:rPr>
          <w:rFonts w:ascii="Arial" w:hAnsi="Arial" w:cs="Arial"/>
        </w:rPr>
        <w:t>PALMS/</w:t>
      </w:r>
      <w:r>
        <w:rPr>
          <w:rFonts w:ascii="Arial" w:hAnsi="Arial" w:cs="Arial"/>
        </w:rPr>
        <w:t>Child &amp; Adolescent Mental Health services; Virtual School, SEN &amp; Inclusion, Children’s Commissioners and Access to Resources Team</w:t>
      </w:r>
      <w:r w:rsidR="00A72234">
        <w:rPr>
          <w:rFonts w:ascii="Arial" w:hAnsi="Arial" w:cs="Arial"/>
        </w:rPr>
        <w:t>. CAMHS CC panel support workers.</w:t>
      </w:r>
    </w:p>
    <w:p w:rsidR="00D5306A" w:rsidRDefault="00D5306A" w:rsidP="00D5306A">
      <w:pPr>
        <w:rPr>
          <w:rFonts w:ascii="Arial" w:hAnsi="Arial" w:cs="Arial"/>
        </w:rPr>
      </w:pPr>
      <w:r>
        <w:rPr>
          <w:rFonts w:ascii="Arial" w:hAnsi="Arial" w:cs="Arial"/>
        </w:rPr>
        <w:t>Representation from (if involved</w:t>
      </w:r>
      <w:proofErr w:type="gramStart"/>
      <w:r>
        <w:rPr>
          <w:rFonts w:ascii="Arial" w:hAnsi="Arial" w:cs="Arial"/>
        </w:rPr>
        <w:t>):-</w:t>
      </w:r>
      <w:proofErr w:type="gramEnd"/>
      <w:r>
        <w:rPr>
          <w:rFonts w:ascii="Arial" w:hAnsi="Arial" w:cs="Arial"/>
        </w:rPr>
        <w:t xml:space="preserve"> Consultant Paediatrician via telephone or in person, Child Psychiatrist and Designated Doctor.</w:t>
      </w:r>
    </w:p>
    <w:p w:rsidR="00D5306A" w:rsidRPr="00B708FC" w:rsidRDefault="00D5306A" w:rsidP="00D5306A">
      <w:pPr>
        <w:rPr>
          <w:rFonts w:ascii="Arial" w:hAnsi="Arial" w:cs="Arial"/>
        </w:rPr>
      </w:pPr>
      <w:r>
        <w:rPr>
          <w:rFonts w:ascii="Arial" w:hAnsi="Arial" w:cs="Arial"/>
        </w:rPr>
        <w:t xml:space="preserve">The Panel will be chaired </w:t>
      </w:r>
      <w:r w:rsidR="00416E20">
        <w:rPr>
          <w:rFonts w:ascii="Arial" w:hAnsi="Arial" w:cs="Arial"/>
        </w:rPr>
        <w:t xml:space="preserve">alternatively </w:t>
      </w:r>
      <w:r>
        <w:rPr>
          <w:rFonts w:ascii="Arial" w:hAnsi="Arial" w:cs="Arial"/>
        </w:rPr>
        <w:t>by</w:t>
      </w:r>
      <w:r w:rsidR="00416E20">
        <w:rPr>
          <w:rFonts w:ascii="Arial" w:hAnsi="Arial" w:cs="Arial"/>
        </w:rPr>
        <w:t xml:space="preserve"> an</w:t>
      </w:r>
      <w:r>
        <w:rPr>
          <w:rFonts w:ascii="Arial" w:hAnsi="Arial" w:cs="Arial"/>
        </w:rPr>
        <w:t xml:space="preserve"> </w:t>
      </w:r>
      <w:r w:rsidR="001B71C8">
        <w:rPr>
          <w:rFonts w:ascii="Arial" w:hAnsi="Arial" w:cs="Arial"/>
        </w:rPr>
        <w:t xml:space="preserve">identified </w:t>
      </w:r>
      <w:r w:rsidR="00416E20">
        <w:rPr>
          <w:rFonts w:ascii="Arial" w:hAnsi="Arial" w:cs="Arial"/>
        </w:rPr>
        <w:t>senior manager</w:t>
      </w:r>
      <w:r>
        <w:rPr>
          <w:rFonts w:ascii="Arial" w:hAnsi="Arial" w:cs="Arial"/>
        </w:rPr>
        <w:t xml:space="preserve"> from Hertfordshire Children’s Services</w:t>
      </w:r>
      <w:r w:rsidR="001B71C8">
        <w:rPr>
          <w:rFonts w:ascii="Arial" w:hAnsi="Arial" w:cs="Arial"/>
        </w:rPr>
        <w:t xml:space="preserve"> and </w:t>
      </w:r>
      <w:r w:rsidR="00416E20">
        <w:rPr>
          <w:rFonts w:ascii="Arial" w:hAnsi="Arial" w:cs="Arial"/>
        </w:rPr>
        <w:t xml:space="preserve">an identified senior manager in </w:t>
      </w:r>
      <w:r w:rsidR="001B71C8">
        <w:rPr>
          <w:rFonts w:ascii="Arial" w:hAnsi="Arial" w:cs="Arial"/>
        </w:rPr>
        <w:t>Health</w:t>
      </w:r>
      <w:r>
        <w:rPr>
          <w:rFonts w:ascii="Arial" w:hAnsi="Arial" w:cs="Arial"/>
        </w:rPr>
        <w:t xml:space="preserve">.  </w:t>
      </w:r>
      <w:r w:rsidRPr="00B708FC">
        <w:rPr>
          <w:rFonts w:ascii="Arial" w:hAnsi="Arial" w:cs="Arial"/>
        </w:rPr>
        <w:t>Any member of the Panel who cannot attend must notify the Panel Co-ordinator and, if possible within 48 hours to allow cover to be organised. The minimum Core membership, which allows the Panel to be quorate, is the Chair and representation from each of the agencies contributing to the plan.</w:t>
      </w:r>
      <w:r>
        <w:rPr>
          <w:rFonts w:ascii="Arial" w:hAnsi="Arial" w:cs="Arial"/>
        </w:rPr>
        <w:t xml:space="preserve">  </w:t>
      </w:r>
    </w:p>
    <w:p w:rsidR="008F4A14" w:rsidRDefault="008F4A14" w:rsidP="00D5306A">
      <w:pPr>
        <w:rPr>
          <w:rFonts w:ascii="Arial" w:hAnsi="Arial" w:cs="Arial"/>
          <w:b/>
        </w:rPr>
      </w:pPr>
      <w:r>
        <w:rPr>
          <w:rFonts w:ascii="Arial" w:hAnsi="Arial" w:cs="Arial"/>
          <w:b/>
        </w:rPr>
        <w:lastRenderedPageBreak/>
        <w:t>Frequency</w:t>
      </w:r>
    </w:p>
    <w:p w:rsidR="008F4A14" w:rsidRDefault="008F4A14" w:rsidP="00D5306A">
      <w:pPr>
        <w:rPr>
          <w:rFonts w:ascii="Arial" w:hAnsi="Arial" w:cs="Arial"/>
        </w:rPr>
      </w:pPr>
      <w:r>
        <w:rPr>
          <w:rFonts w:ascii="Arial" w:hAnsi="Arial" w:cs="Arial"/>
        </w:rPr>
        <w:t>The panel will be held monthly, on the last Thursday of the month. The panel will sit from 2pm until 4.30pm.</w:t>
      </w:r>
    </w:p>
    <w:p w:rsidR="00177AF3" w:rsidRPr="008F4A14" w:rsidRDefault="00177AF3" w:rsidP="00D5306A">
      <w:pPr>
        <w:rPr>
          <w:rFonts w:ascii="Arial" w:hAnsi="Arial" w:cs="Arial"/>
        </w:rPr>
      </w:pPr>
    </w:p>
    <w:p w:rsidR="00D5306A" w:rsidRPr="00B708FC" w:rsidRDefault="00D5306A" w:rsidP="00D5306A">
      <w:pPr>
        <w:rPr>
          <w:rFonts w:ascii="Arial" w:hAnsi="Arial" w:cs="Arial"/>
          <w:b/>
        </w:rPr>
      </w:pPr>
      <w:r w:rsidRPr="00B708FC">
        <w:rPr>
          <w:rFonts w:ascii="Arial" w:hAnsi="Arial" w:cs="Arial"/>
          <w:b/>
        </w:rPr>
        <w:t xml:space="preserve">Criteria </w:t>
      </w:r>
      <w:bookmarkStart w:id="0" w:name="_GoBack"/>
      <w:r w:rsidRPr="00B708FC">
        <w:rPr>
          <w:rFonts w:ascii="Arial" w:hAnsi="Arial" w:cs="Arial"/>
          <w:b/>
        </w:rPr>
        <w:t xml:space="preserve">for </w:t>
      </w:r>
      <w:bookmarkEnd w:id="0"/>
      <w:r w:rsidR="004D075C">
        <w:rPr>
          <w:rFonts w:ascii="Arial" w:hAnsi="Arial" w:cs="Arial"/>
          <w:b/>
        </w:rPr>
        <w:t>R</w:t>
      </w:r>
      <w:r w:rsidRPr="00B708FC">
        <w:rPr>
          <w:rFonts w:ascii="Arial" w:hAnsi="Arial" w:cs="Arial"/>
          <w:b/>
        </w:rPr>
        <w:t>eferral</w:t>
      </w:r>
    </w:p>
    <w:p w:rsidR="00D5306A" w:rsidRPr="00B708FC" w:rsidRDefault="00D5306A" w:rsidP="00D5306A">
      <w:pPr>
        <w:rPr>
          <w:rFonts w:ascii="Arial" w:eastAsia="Times New Roman" w:hAnsi="Arial" w:cs="Arial"/>
          <w:color w:val="000000"/>
        </w:rPr>
      </w:pPr>
      <w:r w:rsidRPr="00B708FC">
        <w:rPr>
          <w:rFonts w:ascii="Arial" w:eastAsia="Times New Roman" w:hAnsi="Arial" w:cs="Arial"/>
          <w:color w:val="000000"/>
        </w:rPr>
        <w:t>Examples of cases presenting to the Complex Cases Panel include:</w:t>
      </w:r>
    </w:p>
    <w:p w:rsidR="00D5306A" w:rsidRPr="00C233B2" w:rsidRDefault="00D5306A" w:rsidP="00AE622F">
      <w:pPr>
        <w:pStyle w:val="ListParagraph"/>
        <w:numPr>
          <w:ilvl w:val="0"/>
          <w:numId w:val="1"/>
        </w:numPr>
        <w:spacing w:after="0"/>
        <w:rPr>
          <w:rFonts w:ascii="Arial" w:hAnsi="Arial" w:cs="Arial"/>
        </w:rPr>
      </w:pPr>
      <w:r w:rsidRPr="00B708FC">
        <w:rPr>
          <w:rFonts w:ascii="Arial" w:hAnsi="Arial" w:cs="Arial"/>
        </w:rPr>
        <w:t>High risk Behaviours (such as sexually harmful behaviours, high levels of aggression, fire setting )</w:t>
      </w:r>
    </w:p>
    <w:p w:rsidR="00D5306A" w:rsidRPr="00C233B2" w:rsidRDefault="00D5306A" w:rsidP="00C233B2">
      <w:pPr>
        <w:pStyle w:val="ListParagraph"/>
        <w:numPr>
          <w:ilvl w:val="0"/>
          <w:numId w:val="1"/>
        </w:numPr>
        <w:spacing w:after="0"/>
        <w:rPr>
          <w:rFonts w:ascii="Arial" w:hAnsi="Arial" w:cs="Arial"/>
        </w:rPr>
      </w:pPr>
      <w:r w:rsidRPr="00B708FC">
        <w:rPr>
          <w:rFonts w:ascii="Arial" w:hAnsi="Arial" w:cs="Arial"/>
        </w:rPr>
        <w:t>Cases where there is increasing professional concern from external agencies</w:t>
      </w:r>
    </w:p>
    <w:p w:rsidR="00D5306A" w:rsidRPr="00C233B2" w:rsidRDefault="00D5306A" w:rsidP="00C233B2">
      <w:pPr>
        <w:pStyle w:val="ListParagraph"/>
        <w:numPr>
          <w:ilvl w:val="0"/>
          <w:numId w:val="1"/>
        </w:numPr>
        <w:spacing w:after="0"/>
        <w:rPr>
          <w:rFonts w:ascii="Arial" w:hAnsi="Arial" w:cs="Arial"/>
        </w:rPr>
      </w:pPr>
      <w:r w:rsidRPr="00B708FC">
        <w:rPr>
          <w:rFonts w:ascii="Arial" w:hAnsi="Arial" w:cs="Arial"/>
        </w:rPr>
        <w:t xml:space="preserve">Cases that are complex and where current interventions are not having an impact </w:t>
      </w:r>
    </w:p>
    <w:p w:rsidR="00AE622F" w:rsidRPr="00C233B2" w:rsidRDefault="00D5306A" w:rsidP="00AE622F">
      <w:pPr>
        <w:pStyle w:val="ListParagraph"/>
        <w:numPr>
          <w:ilvl w:val="0"/>
          <w:numId w:val="1"/>
        </w:numPr>
        <w:spacing w:after="0"/>
        <w:rPr>
          <w:rFonts w:ascii="Arial" w:hAnsi="Arial" w:cs="Arial"/>
        </w:rPr>
      </w:pPr>
      <w:r w:rsidRPr="00B708FC">
        <w:rPr>
          <w:rFonts w:ascii="Arial" w:hAnsi="Arial" w:cs="Arial"/>
        </w:rPr>
        <w:t>Cases which are felt to be complex and where children have been on a Child in Need Plan for more than 12 months.</w:t>
      </w:r>
    </w:p>
    <w:p w:rsidR="00D5306A" w:rsidRDefault="00D5306A" w:rsidP="00AE622F">
      <w:pPr>
        <w:pStyle w:val="ListParagraph"/>
        <w:numPr>
          <w:ilvl w:val="0"/>
          <w:numId w:val="1"/>
        </w:numPr>
        <w:spacing w:after="0"/>
        <w:rPr>
          <w:rFonts w:ascii="Arial" w:hAnsi="Arial" w:cs="Arial"/>
        </w:rPr>
      </w:pPr>
      <w:r w:rsidRPr="00B708FC">
        <w:rPr>
          <w:rFonts w:ascii="Arial" w:hAnsi="Arial" w:cs="Arial"/>
        </w:rPr>
        <w:t>Significant incidents where it is felt multi –agency discussion would be of benefit</w:t>
      </w:r>
    </w:p>
    <w:p w:rsidR="004D075C" w:rsidRDefault="004D075C" w:rsidP="00AE622F">
      <w:pPr>
        <w:pStyle w:val="ListParagraph"/>
        <w:numPr>
          <w:ilvl w:val="0"/>
          <w:numId w:val="1"/>
        </w:numPr>
        <w:spacing w:after="0"/>
        <w:rPr>
          <w:rFonts w:ascii="Arial" w:hAnsi="Arial" w:cs="Arial"/>
        </w:rPr>
      </w:pPr>
      <w:r>
        <w:rPr>
          <w:rFonts w:ascii="Arial" w:hAnsi="Arial" w:cs="Arial"/>
        </w:rPr>
        <w:t>Children in tier 4 provision including transforming care cohort to discuss step down plans</w:t>
      </w:r>
    </w:p>
    <w:p w:rsidR="004D075C" w:rsidRDefault="004D075C" w:rsidP="00AE622F">
      <w:pPr>
        <w:pStyle w:val="ListParagraph"/>
        <w:numPr>
          <w:ilvl w:val="0"/>
          <w:numId w:val="1"/>
        </w:numPr>
        <w:spacing w:after="0"/>
        <w:rPr>
          <w:rFonts w:ascii="Arial" w:hAnsi="Arial" w:cs="Arial"/>
        </w:rPr>
      </w:pPr>
      <w:r>
        <w:rPr>
          <w:rFonts w:ascii="Arial" w:hAnsi="Arial" w:cs="Arial"/>
        </w:rPr>
        <w:t>0-25 cases where complexity and challenges exist as above</w:t>
      </w:r>
      <w:r w:rsidR="00A5600A">
        <w:rPr>
          <w:rFonts w:ascii="Arial" w:hAnsi="Arial" w:cs="Arial"/>
        </w:rPr>
        <w:t>.</w:t>
      </w:r>
    </w:p>
    <w:p w:rsidR="00AE622F" w:rsidRPr="00C233B2" w:rsidRDefault="00AE622F" w:rsidP="00C233B2">
      <w:pPr>
        <w:spacing w:after="0"/>
        <w:rPr>
          <w:rFonts w:ascii="Arial" w:hAnsi="Arial" w:cs="Arial"/>
        </w:rPr>
      </w:pPr>
    </w:p>
    <w:p w:rsidR="00AE622F" w:rsidRPr="00900124" w:rsidRDefault="00D5306A" w:rsidP="00D5306A">
      <w:pPr>
        <w:rPr>
          <w:rFonts w:ascii="Arial" w:hAnsi="Arial" w:cs="Arial"/>
          <w:b/>
          <w:u w:val="single"/>
        </w:rPr>
      </w:pPr>
      <w:r w:rsidRPr="00900124">
        <w:rPr>
          <w:rFonts w:ascii="Arial" w:hAnsi="Arial" w:cs="Arial"/>
          <w:b/>
          <w:u w:val="single"/>
        </w:rPr>
        <w:t>Referral Process</w:t>
      </w:r>
    </w:p>
    <w:p w:rsidR="00900124" w:rsidRPr="00B708FC" w:rsidRDefault="00900124" w:rsidP="00D5306A">
      <w:pPr>
        <w:rPr>
          <w:rFonts w:ascii="Arial" w:hAnsi="Arial" w:cs="Arial"/>
          <w:b/>
        </w:rPr>
      </w:pPr>
      <w:r>
        <w:rPr>
          <w:rFonts w:ascii="Arial" w:hAnsi="Arial" w:cs="Arial"/>
          <w:b/>
        </w:rPr>
        <w:t>How to Refer</w:t>
      </w:r>
    </w:p>
    <w:p w:rsidR="00D5306A" w:rsidRPr="00177AF3" w:rsidRDefault="00AE622F" w:rsidP="00177AF3">
      <w:pPr>
        <w:rPr>
          <w:lang w:eastAsia="en-GB"/>
        </w:rPr>
      </w:pPr>
      <w:r w:rsidRPr="00900124">
        <w:rPr>
          <w:rFonts w:ascii="Arial" w:hAnsi="Arial" w:cs="Arial"/>
          <w:b/>
        </w:rPr>
        <w:t>Referrals can be made by</w:t>
      </w:r>
      <w:r w:rsidR="00C233B2" w:rsidRPr="00900124">
        <w:rPr>
          <w:rFonts w:ascii="Arial" w:hAnsi="Arial" w:cs="Arial"/>
          <w:b/>
        </w:rPr>
        <w:t xml:space="preserve"> professionals from</w:t>
      </w:r>
      <w:r w:rsidRPr="00900124">
        <w:rPr>
          <w:rFonts w:ascii="Arial" w:hAnsi="Arial" w:cs="Arial"/>
          <w:b/>
        </w:rPr>
        <w:t xml:space="preserve"> health or children’s social care</w:t>
      </w:r>
      <w:r w:rsidR="00C233B2" w:rsidRPr="00900124">
        <w:rPr>
          <w:rFonts w:ascii="Arial" w:hAnsi="Arial" w:cs="Arial"/>
          <w:b/>
        </w:rPr>
        <w:t xml:space="preserve">, using the referral form (Appendix 1) and emailing this to the Panel Co-ordinator </w:t>
      </w:r>
      <w:hyperlink r:id="rId8" w:history="1">
        <w:r w:rsidR="00694DAB" w:rsidRPr="00384D73">
          <w:rPr>
            <w:rStyle w:val="Hyperlink"/>
            <w:rFonts w:ascii="Arial" w:hAnsi="Arial" w:cs="Arial"/>
          </w:rPr>
          <w:t>Jan.Creedon@hertfordshire.gov.uk</w:t>
        </w:r>
      </w:hyperlink>
      <w:r w:rsidR="00694DAB">
        <w:rPr>
          <w:rFonts w:ascii="Arial" w:hAnsi="Arial" w:cs="Arial"/>
        </w:rPr>
        <w:t xml:space="preserve"> </w:t>
      </w:r>
      <w:r w:rsidR="00F92ABA" w:rsidRPr="00177AF3">
        <w:rPr>
          <w:rFonts w:ascii="Arial" w:hAnsi="Arial" w:cs="Arial"/>
          <w:sz w:val="24"/>
          <w:szCs w:val="28"/>
          <w:lang w:eastAsia="en-GB"/>
        </w:rPr>
        <w:t>Tel: 01438 844372</w:t>
      </w:r>
    </w:p>
    <w:p w:rsidR="00D5306A" w:rsidRPr="001124D9" w:rsidRDefault="00D5306A" w:rsidP="001124D9">
      <w:pPr>
        <w:pStyle w:val="ListParagraph"/>
        <w:numPr>
          <w:ilvl w:val="1"/>
          <w:numId w:val="1"/>
        </w:numPr>
        <w:rPr>
          <w:rFonts w:ascii="Arial" w:hAnsi="Arial" w:cs="Arial"/>
        </w:rPr>
      </w:pPr>
      <w:r w:rsidRPr="00B708FC">
        <w:rPr>
          <w:rFonts w:ascii="Arial" w:hAnsi="Arial" w:cs="Arial"/>
        </w:rPr>
        <w:t xml:space="preserve">Referrals must be approved by the relevant Head of Service /senior manager prior to presentation.  </w:t>
      </w:r>
    </w:p>
    <w:p w:rsidR="00D5306A" w:rsidRPr="001124D9" w:rsidRDefault="00D5306A" w:rsidP="001124D9">
      <w:pPr>
        <w:pStyle w:val="ListParagraph"/>
        <w:numPr>
          <w:ilvl w:val="1"/>
          <w:numId w:val="1"/>
        </w:numPr>
        <w:spacing w:after="0"/>
        <w:rPr>
          <w:rFonts w:ascii="Arial" w:hAnsi="Arial" w:cs="Arial"/>
        </w:rPr>
      </w:pPr>
      <w:r w:rsidRPr="00B708FC">
        <w:rPr>
          <w:rFonts w:ascii="Arial" w:hAnsi="Arial" w:cs="Arial"/>
        </w:rPr>
        <w:t>Referrals will be subject to some triage to ensure that they are relevant for the purposes of the Panel</w:t>
      </w:r>
      <w:r w:rsidR="00177AF3">
        <w:rPr>
          <w:rFonts w:ascii="Arial" w:hAnsi="Arial" w:cs="Arial"/>
        </w:rPr>
        <w:t>.</w:t>
      </w:r>
    </w:p>
    <w:p w:rsidR="00D5306A" w:rsidRPr="001124D9" w:rsidRDefault="00D5306A" w:rsidP="001124D9">
      <w:pPr>
        <w:pStyle w:val="ListParagraph"/>
        <w:numPr>
          <w:ilvl w:val="1"/>
          <w:numId w:val="1"/>
        </w:numPr>
        <w:spacing w:after="0"/>
        <w:rPr>
          <w:rFonts w:ascii="Arial" w:hAnsi="Arial" w:cs="Arial"/>
        </w:rPr>
      </w:pPr>
      <w:r w:rsidRPr="00B708FC">
        <w:rPr>
          <w:rFonts w:ascii="Arial" w:hAnsi="Arial" w:cs="Arial"/>
        </w:rPr>
        <w:t xml:space="preserve">The </w:t>
      </w:r>
      <w:r>
        <w:rPr>
          <w:rFonts w:ascii="Arial" w:hAnsi="Arial" w:cs="Arial"/>
        </w:rPr>
        <w:t xml:space="preserve">allocated case worker </w:t>
      </w:r>
      <w:r w:rsidRPr="00B708FC">
        <w:rPr>
          <w:rFonts w:ascii="Arial" w:hAnsi="Arial" w:cs="Arial"/>
        </w:rPr>
        <w:t>will present the proposed plan to the Panel.</w:t>
      </w:r>
    </w:p>
    <w:p w:rsidR="00D5306A" w:rsidRPr="001124D9" w:rsidRDefault="00D5306A" w:rsidP="001124D9">
      <w:pPr>
        <w:pStyle w:val="ListParagraph"/>
        <w:numPr>
          <w:ilvl w:val="1"/>
          <w:numId w:val="1"/>
        </w:numPr>
        <w:rPr>
          <w:rFonts w:ascii="Arial" w:hAnsi="Arial" w:cs="Arial"/>
        </w:rPr>
      </w:pPr>
      <w:r w:rsidRPr="00B708FC">
        <w:rPr>
          <w:rFonts w:ascii="Arial" w:hAnsi="Arial" w:cs="Arial"/>
        </w:rPr>
        <w:t>The referrer must evidence that they have worked in partnership with individual agencies and other professionals to achieve a positive outcome for the child, and have sought to develop a multi-agency plan.</w:t>
      </w:r>
    </w:p>
    <w:p w:rsidR="00D5306A" w:rsidRPr="001124D9" w:rsidRDefault="00D5306A" w:rsidP="001124D9">
      <w:pPr>
        <w:pStyle w:val="ListParagraph"/>
        <w:numPr>
          <w:ilvl w:val="1"/>
          <w:numId w:val="1"/>
        </w:numPr>
        <w:spacing w:after="0"/>
        <w:rPr>
          <w:rFonts w:ascii="Arial" w:hAnsi="Arial" w:cs="Arial"/>
        </w:rPr>
      </w:pPr>
      <w:r w:rsidRPr="00B708FC">
        <w:rPr>
          <w:rFonts w:ascii="Arial" w:hAnsi="Arial" w:cs="Arial"/>
        </w:rPr>
        <w:t>Cases should be referred to the Panel Co-ordinator at least 7 working days in advance of the meeting so that triage can take place and so that Panel members can check their agency information and add additional comments.</w:t>
      </w:r>
    </w:p>
    <w:p w:rsidR="00D5306A" w:rsidRPr="001124D9" w:rsidRDefault="00D5306A" w:rsidP="00D5306A">
      <w:pPr>
        <w:pStyle w:val="ListParagraph"/>
        <w:numPr>
          <w:ilvl w:val="1"/>
          <w:numId w:val="1"/>
        </w:numPr>
        <w:spacing w:after="0"/>
        <w:rPr>
          <w:rFonts w:ascii="Arial" w:hAnsi="Arial" w:cs="Arial"/>
        </w:rPr>
      </w:pPr>
      <w:r w:rsidRPr="00B708FC">
        <w:rPr>
          <w:rFonts w:ascii="Arial" w:hAnsi="Arial" w:cs="Arial"/>
        </w:rPr>
        <w:t>Any referrals received after the 7 working days (in advance of Panel) will be considered for the next month’s Panel</w:t>
      </w:r>
      <w:r w:rsidR="001124D9">
        <w:rPr>
          <w:rFonts w:ascii="Arial" w:hAnsi="Arial" w:cs="Arial"/>
        </w:rPr>
        <w:t>.</w:t>
      </w:r>
    </w:p>
    <w:p w:rsidR="00D5306A" w:rsidRPr="001124D9" w:rsidRDefault="00D5306A" w:rsidP="00D5306A">
      <w:pPr>
        <w:pStyle w:val="ListParagraph"/>
        <w:numPr>
          <w:ilvl w:val="1"/>
          <w:numId w:val="1"/>
        </w:numPr>
        <w:spacing w:after="0"/>
        <w:rPr>
          <w:rFonts w:ascii="Arial" w:hAnsi="Arial" w:cs="Arial"/>
        </w:rPr>
      </w:pPr>
      <w:r w:rsidRPr="00B708FC">
        <w:rPr>
          <w:rFonts w:ascii="Arial" w:hAnsi="Arial" w:cs="Arial"/>
        </w:rPr>
        <w:t>Reports and supporting documentation should be typed and submitted electronically for ease of distribution.</w:t>
      </w:r>
    </w:p>
    <w:p w:rsidR="00D5306A" w:rsidRPr="001124D9" w:rsidRDefault="00D5306A" w:rsidP="00D5306A">
      <w:pPr>
        <w:pStyle w:val="ListParagraph"/>
        <w:numPr>
          <w:ilvl w:val="1"/>
          <w:numId w:val="1"/>
        </w:numPr>
        <w:spacing w:after="0"/>
        <w:rPr>
          <w:rFonts w:ascii="Arial" w:hAnsi="Arial" w:cs="Arial"/>
        </w:rPr>
      </w:pPr>
      <w:r w:rsidRPr="00B708FC">
        <w:rPr>
          <w:rFonts w:ascii="Arial" w:hAnsi="Arial" w:cs="Arial"/>
        </w:rPr>
        <w:t xml:space="preserve">The Report should be presented using </w:t>
      </w:r>
      <w:r w:rsidR="00C233B2">
        <w:rPr>
          <w:rFonts w:ascii="Arial" w:hAnsi="Arial" w:cs="Arial"/>
        </w:rPr>
        <w:t>the referral form (see Appendix 1</w:t>
      </w:r>
      <w:r w:rsidRPr="00B708FC">
        <w:rPr>
          <w:rFonts w:ascii="Arial" w:hAnsi="Arial" w:cs="Arial"/>
        </w:rPr>
        <w:t>). The information to be provided includes name and date of birth of child/young person, current concerns, details and reason for being presented to Panel. Information of c</w:t>
      </w:r>
      <w:r w:rsidR="00C233B2">
        <w:rPr>
          <w:rFonts w:ascii="Arial" w:hAnsi="Arial" w:cs="Arial"/>
        </w:rPr>
        <w:t>urrent agency involvement needs to</w:t>
      </w:r>
      <w:r w:rsidRPr="00B708FC">
        <w:rPr>
          <w:rFonts w:ascii="Arial" w:hAnsi="Arial" w:cs="Arial"/>
        </w:rPr>
        <w:t xml:space="preserve"> be included.</w:t>
      </w:r>
    </w:p>
    <w:p w:rsidR="00D5306A" w:rsidRPr="00B708FC" w:rsidRDefault="00D5306A" w:rsidP="00D5306A">
      <w:pPr>
        <w:pStyle w:val="ListParagraph"/>
        <w:numPr>
          <w:ilvl w:val="1"/>
          <w:numId w:val="1"/>
        </w:numPr>
        <w:spacing w:after="0"/>
        <w:rPr>
          <w:rFonts w:ascii="Arial" w:hAnsi="Arial" w:cs="Arial"/>
        </w:rPr>
      </w:pPr>
      <w:r w:rsidRPr="00B708FC">
        <w:rPr>
          <w:rFonts w:ascii="Arial" w:hAnsi="Arial" w:cs="Arial"/>
        </w:rPr>
        <w:lastRenderedPageBreak/>
        <w:t>The Panel Co-ordinator will circulate documents to Panel Members four working days in advance of the meeting.</w:t>
      </w:r>
    </w:p>
    <w:p w:rsidR="00D5306A" w:rsidRPr="00B708FC" w:rsidRDefault="00D5306A" w:rsidP="00D5306A">
      <w:pPr>
        <w:spacing w:after="0"/>
        <w:rPr>
          <w:rFonts w:ascii="Arial" w:hAnsi="Arial" w:cs="Arial"/>
        </w:rPr>
      </w:pPr>
    </w:p>
    <w:p w:rsidR="00D5306A" w:rsidRPr="00B708FC" w:rsidRDefault="00D5306A" w:rsidP="00D5306A">
      <w:pPr>
        <w:pStyle w:val="ListParagraph"/>
        <w:numPr>
          <w:ilvl w:val="1"/>
          <w:numId w:val="1"/>
        </w:numPr>
        <w:spacing w:after="0"/>
        <w:rPr>
          <w:rFonts w:ascii="Arial" w:hAnsi="Arial" w:cs="Arial"/>
        </w:rPr>
      </w:pPr>
      <w:r>
        <w:rPr>
          <w:rFonts w:ascii="Arial" w:hAnsi="Arial" w:cs="Arial"/>
        </w:rPr>
        <w:t>Urgent cases that require discussion and/or decisions before the next panel date should be resolved by telephone and/or e-mail</w:t>
      </w:r>
      <w:r w:rsidR="00C233B2">
        <w:rPr>
          <w:rFonts w:ascii="Arial" w:hAnsi="Arial" w:cs="Arial"/>
        </w:rPr>
        <w:t xml:space="preserve"> by the workers and managers involved in the case.</w:t>
      </w:r>
    </w:p>
    <w:p w:rsidR="008F4A14" w:rsidRDefault="008F4A14" w:rsidP="00D5306A">
      <w:pPr>
        <w:rPr>
          <w:rFonts w:ascii="Arial" w:hAnsi="Arial" w:cs="Arial"/>
        </w:rPr>
      </w:pPr>
    </w:p>
    <w:p w:rsidR="00C233B2" w:rsidRPr="008F4A14" w:rsidRDefault="00D5306A" w:rsidP="00C233B2">
      <w:pPr>
        <w:rPr>
          <w:rFonts w:ascii="Arial" w:hAnsi="Arial" w:cs="Arial"/>
          <w:b/>
        </w:rPr>
      </w:pPr>
      <w:r w:rsidRPr="00B708FC">
        <w:rPr>
          <w:rFonts w:ascii="Arial" w:hAnsi="Arial" w:cs="Arial"/>
          <w:b/>
        </w:rPr>
        <w:t xml:space="preserve">Records </w:t>
      </w:r>
      <w:r w:rsidRPr="00B708FC">
        <w:rPr>
          <w:rFonts w:ascii="Arial" w:hAnsi="Arial" w:cs="Arial"/>
        </w:rPr>
        <w:t>Notes relating to individual children will be placed on individual case records</w:t>
      </w:r>
      <w:r w:rsidR="008F4A14">
        <w:rPr>
          <w:rFonts w:ascii="Arial" w:hAnsi="Arial" w:cs="Arial"/>
        </w:rPr>
        <w:t xml:space="preserve"> by the child’s case worker</w:t>
      </w:r>
    </w:p>
    <w:p w:rsidR="00177AF3" w:rsidRDefault="00177AF3" w:rsidP="00C233B2">
      <w:pPr>
        <w:rPr>
          <w:b/>
          <w:sz w:val="32"/>
          <w:szCs w:val="32"/>
        </w:rPr>
      </w:pPr>
    </w:p>
    <w:p w:rsidR="00177AF3" w:rsidRDefault="00177AF3" w:rsidP="00C233B2">
      <w:pPr>
        <w:rPr>
          <w:b/>
          <w:sz w:val="32"/>
          <w:szCs w:val="32"/>
        </w:rPr>
      </w:pPr>
    </w:p>
    <w:p w:rsidR="00177AF3" w:rsidRDefault="00177AF3" w:rsidP="00C233B2">
      <w:pPr>
        <w:rPr>
          <w:b/>
          <w:sz w:val="32"/>
          <w:szCs w:val="32"/>
        </w:rPr>
      </w:pPr>
    </w:p>
    <w:p w:rsidR="00177AF3" w:rsidRDefault="00177AF3" w:rsidP="00C233B2">
      <w:pPr>
        <w:rPr>
          <w:b/>
          <w:sz w:val="32"/>
          <w:szCs w:val="32"/>
        </w:rPr>
      </w:pPr>
    </w:p>
    <w:p w:rsidR="00177AF3" w:rsidRDefault="00177AF3" w:rsidP="00C233B2">
      <w:pPr>
        <w:rPr>
          <w:b/>
          <w:sz w:val="32"/>
          <w:szCs w:val="32"/>
        </w:rPr>
      </w:pPr>
    </w:p>
    <w:p w:rsidR="00177AF3" w:rsidRDefault="00177AF3" w:rsidP="00C233B2">
      <w:pPr>
        <w:rPr>
          <w:b/>
          <w:sz w:val="32"/>
          <w:szCs w:val="32"/>
        </w:rPr>
      </w:pPr>
    </w:p>
    <w:p w:rsidR="00177AF3" w:rsidRDefault="00177AF3" w:rsidP="00C233B2">
      <w:pPr>
        <w:rPr>
          <w:b/>
          <w:sz w:val="32"/>
          <w:szCs w:val="32"/>
        </w:rPr>
      </w:pPr>
    </w:p>
    <w:p w:rsidR="00177AF3" w:rsidRDefault="00177AF3" w:rsidP="00C233B2">
      <w:pPr>
        <w:rPr>
          <w:b/>
          <w:sz w:val="32"/>
          <w:szCs w:val="32"/>
        </w:rPr>
      </w:pPr>
    </w:p>
    <w:p w:rsidR="00177AF3" w:rsidRDefault="00177AF3" w:rsidP="00C233B2">
      <w:pPr>
        <w:rPr>
          <w:b/>
          <w:sz w:val="32"/>
          <w:szCs w:val="32"/>
        </w:rPr>
      </w:pPr>
    </w:p>
    <w:p w:rsidR="00177AF3" w:rsidRDefault="00177AF3" w:rsidP="00C233B2">
      <w:pPr>
        <w:rPr>
          <w:b/>
          <w:sz w:val="32"/>
          <w:szCs w:val="32"/>
        </w:rPr>
      </w:pPr>
    </w:p>
    <w:p w:rsidR="00177AF3" w:rsidRDefault="00177AF3" w:rsidP="00C233B2">
      <w:pPr>
        <w:rPr>
          <w:b/>
          <w:sz w:val="32"/>
          <w:szCs w:val="32"/>
        </w:rPr>
      </w:pPr>
    </w:p>
    <w:p w:rsidR="00177AF3" w:rsidRDefault="00177AF3" w:rsidP="00C233B2">
      <w:pPr>
        <w:rPr>
          <w:b/>
          <w:sz w:val="32"/>
          <w:szCs w:val="32"/>
        </w:rPr>
      </w:pPr>
    </w:p>
    <w:p w:rsidR="00177AF3" w:rsidRDefault="00177AF3" w:rsidP="00C233B2">
      <w:pPr>
        <w:rPr>
          <w:b/>
          <w:sz w:val="32"/>
          <w:szCs w:val="32"/>
        </w:rPr>
      </w:pPr>
    </w:p>
    <w:p w:rsidR="00177AF3" w:rsidRDefault="00177AF3" w:rsidP="00C233B2">
      <w:pPr>
        <w:rPr>
          <w:b/>
          <w:sz w:val="32"/>
          <w:szCs w:val="32"/>
        </w:rPr>
      </w:pPr>
    </w:p>
    <w:p w:rsidR="00177AF3" w:rsidRDefault="00135792" w:rsidP="00135792">
      <w:pPr>
        <w:pStyle w:val="Heading1"/>
      </w:pPr>
      <w:r>
        <w:tab/>
      </w:r>
    </w:p>
    <w:p w:rsidR="00135792" w:rsidRDefault="00135792" w:rsidP="00C233B2">
      <w:pPr>
        <w:rPr>
          <w:b/>
          <w:sz w:val="32"/>
          <w:szCs w:val="32"/>
        </w:rPr>
      </w:pPr>
    </w:p>
    <w:p w:rsidR="00C233B2" w:rsidRDefault="00C233B2" w:rsidP="00135792">
      <w:r>
        <w:t>AP</w:t>
      </w:r>
      <w:r w:rsidR="00900124">
        <w:t>P</w:t>
      </w:r>
      <w:r>
        <w:t>ENDIX 1</w:t>
      </w:r>
    </w:p>
    <w:p w:rsidR="00D5306A" w:rsidRPr="00C233B2" w:rsidRDefault="00D5306A" w:rsidP="00C233B2">
      <w:pPr>
        <w:rPr>
          <w:rFonts w:ascii="Tahoma" w:hAnsi="Tahoma" w:cs="Tahoma"/>
        </w:rPr>
      </w:pPr>
      <w:r>
        <w:rPr>
          <w:b/>
          <w:sz w:val="32"/>
          <w:szCs w:val="32"/>
        </w:rPr>
        <w:lastRenderedPageBreak/>
        <w:t>Complex Case Panel – Referral Form</w:t>
      </w:r>
    </w:p>
    <w:tbl>
      <w:tblPr>
        <w:tblStyle w:val="TableGrid"/>
        <w:tblW w:w="9747" w:type="dxa"/>
        <w:tblLook w:val="04A0" w:firstRow="1" w:lastRow="0" w:firstColumn="1" w:lastColumn="0" w:noHBand="0" w:noVBand="1"/>
      </w:tblPr>
      <w:tblGrid>
        <w:gridCol w:w="3867"/>
        <w:gridCol w:w="1174"/>
        <w:gridCol w:w="1513"/>
        <w:gridCol w:w="3193"/>
      </w:tblGrid>
      <w:tr w:rsidR="00D5306A" w:rsidRPr="001E1A52" w:rsidTr="00D5123E">
        <w:tc>
          <w:tcPr>
            <w:tcW w:w="5041" w:type="dxa"/>
            <w:gridSpan w:val="2"/>
            <w:shd w:val="pct25" w:color="auto" w:fill="auto"/>
          </w:tcPr>
          <w:p w:rsidR="00D5306A" w:rsidRPr="001E1A52" w:rsidRDefault="00D5306A" w:rsidP="000D423E">
            <w:pPr>
              <w:rPr>
                <w:rFonts w:ascii="Tahoma" w:hAnsi="Tahoma" w:cs="Tahoma"/>
              </w:rPr>
            </w:pPr>
            <w:r w:rsidRPr="001E1A52">
              <w:rPr>
                <w:rFonts w:ascii="Tahoma" w:hAnsi="Tahoma" w:cs="Tahoma"/>
              </w:rPr>
              <w:t>Name:</w:t>
            </w:r>
          </w:p>
        </w:tc>
        <w:tc>
          <w:tcPr>
            <w:tcW w:w="1513" w:type="dxa"/>
            <w:shd w:val="pct25" w:color="auto" w:fill="auto"/>
          </w:tcPr>
          <w:p w:rsidR="00D5306A" w:rsidRPr="001E1A52" w:rsidRDefault="00D5306A" w:rsidP="000D423E">
            <w:pPr>
              <w:rPr>
                <w:rFonts w:ascii="Tahoma" w:hAnsi="Tahoma" w:cs="Tahoma"/>
              </w:rPr>
            </w:pPr>
            <w:r w:rsidRPr="001E1A52">
              <w:rPr>
                <w:rFonts w:ascii="Tahoma" w:hAnsi="Tahoma" w:cs="Tahoma"/>
              </w:rPr>
              <w:t>DOB:</w:t>
            </w:r>
          </w:p>
        </w:tc>
        <w:tc>
          <w:tcPr>
            <w:tcW w:w="3193" w:type="dxa"/>
            <w:shd w:val="pct25" w:color="auto" w:fill="auto"/>
          </w:tcPr>
          <w:p w:rsidR="00D5306A" w:rsidRPr="001E1A52" w:rsidRDefault="00D5306A" w:rsidP="000D423E">
            <w:pPr>
              <w:rPr>
                <w:rFonts w:ascii="Tahoma" w:hAnsi="Tahoma" w:cs="Tahoma"/>
              </w:rPr>
            </w:pPr>
            <w:r w:rsidRPr="001E1A52">
              <w:rPr>
                <w:rFonts w:ascii="Tahoma" w:hAnsi="Tahoma" w:cs="Tahoma"/>
              </w:rPr>
              <w:t>LCS NO:</w:t>
            </w:r>
          </w:p>
        </w:tc>
      </w:tr>
      <w:tr w:rsidR="00D5306A" w:rsidRPr="001E1A52" w:rsidTr="00D5123E">
        <w:tc>
          <w:tcPr>
            <w:tcW w:w="5041" w:type="dxa"/>
            <w:gridSpan w:val="2"/>
            <w:tcBorders>
              <w:bottom w:val="single" w:sz="4" w:space="0" w:color="auto"/>
            </w:tcBorders>
          </w:tcPr>
          <w:p w:rsidR="00D5306A" w:rsidRPr="001E1A52" w:rsidRDefault="00D5306A" w:rsidP="000D423E">
            <w:pPr>
              <w:rPr>
                <w:rFonts w:ascii="Tahoma" w:hAnsi="Tahoma" w:cs="Tahoma"/>
              </w:rPr>
            </w:pPr>
          </w:p>
        </w:tc>
        <w:tc>
          <w:tcPr>
            <w:tcW w:w="1513" w:type="dxa"/>
            <w:tcBorders>
              <w:bottom w:val="single" w:sz="4" w:space="0" w:color="auto"/>
            </w:tcBorders>
          </w:tcPr>
          <w:p w:rsidR="00D5306A" w:rsidRPr="001E1A52" w:rsidRDefault="00D5306A" w:rsidP="000D423E">
            <w:pPr>
              <w:rPr>
                <w:rFonts w:ascii="Tahoma" w:hAnsi="Tahoma" w:cs="Tahoma"/>
              </w:rPr>
            </w:pPr>
          </w:p>
        </w:tc>
        <w:tc>
          <w:tcPr>
            <w:tcW w:w="3193" w:type="dxa"/>
            <w:tcBorders>
              <w:bottom w:val="single" w:sz="4" w:space="0" w:color="auto"/>
            </w:tcBorders>
          </w:tcPr>
          <w:p w:rsidR="00D5306A" w:rsidRPr="001E1A52" w:rsidRDefault="00D5306A" w:rsidP="000D423E">
            <w:pPr>
              <w:rPr>
                <w:rFonts w:ascii="Tahoma" w:hAnsi="Tahoma" w:cs="Tahoma"/>
              </w:rPr>
            </w:pPr>
          </w:p>
        </w:tc>
      </w:tr>
      <w:tr w:rsidR="00D5306A" w:rsidRPr="001E1A52" w:rsidTr="00D5123E">
        <w:tc>
          <w:tcPr>
            <w:tcW w:w="3867" w:type="dxa"/>
            <w:shd w:val="pct25" w:color="auto" w:fill="auto"/>
          </w:tcPr>
          <w:p w:rsidR="00D5306A" w:rsidRPr="001E1A52" w:rsidRDefault="00900124" w:rsidP="000D423E">
            <w:pPr>
              <w:rPr>
                <w:rFonts w:ascii="Tahoma" w:hAnsi="Tahoma" w:cs="Tahoma"/>
              </w:rPr>
            </w:pPr>
            <w:r>
              <w:rPr>
                <w:rFonts w:ascii="Tahoma" w:hAnsi="Tahoma" w:cs="Tahoma"/>
              </w:rPr>
              <w:t xml:space="preserve">Referring </w:t>
            </w:r>
            <w:r w:rsidR="00D5306A" w:rsidRPr="001E1A52">
              <w:rPr>
                <w:rFonts w:ascii="Tahoma" w:hAnsi="Tahoma" w:cs="Tahoma"/>
              </w:rPr>
              <w:t>Worker:</w:t>
            </w:r>
          </w:p>
        </w:tc>
        <w:tc>
          <w:tcPr>
            <w:tcW w:w="2687" w:type="dxa"/>
            <w:gridSpan w:val="2"/>
            <w:shd w:val="pct25" w:color="auto" w:fill="auto"/>
          </w:tcPr>
          <w:p w:rsidR="00D5306A" w:rsidRPr="001E1A52" w:rsidRDefault="00D5306A" w:rsidP="000D423E">
            <w:pPr>
              <w:rPr>
                <w:rFonts w:ascii="Tahoma" w:hAnsi="Tahoma" w:cs="Tahoma"/>
              </w:rPr>
            </w:pPr>
            <w:r w:rsidRPr="001E1A52">
              <w:rPr>
                <w:rFonts w:ascii="Tahoma" w:hAnsi="Tahoma" w:cs="Tahoma"/>
              </w:rPr>
              <w:t>Manager:</w:t>
            </w:r>
          </w:p>
        </w:tc>
        <w:tc>
          <w:tcPr>
            <w:tcW w:w="3193" w:type="dxa"/>
            <w:shd w:val="pct25" w:color="auto" w:fill="auto"/>
          </w:tcPr>
          <w:p w:rsidR="00D5306A" w:rsidRPr="001E1A52" w:rsidRDefault="00D5306A" w:rsidP="000D423E">
            <w:pPr>
              <w:rPr>
                <w:rFonts w:ascii="Tahoma" w:hAnsi="Tahoma" w:cs="Tahoma"/>
              </w:rPr>
            </w:pPr>
            <w:r w:rsidRPr="001E1A52">
              <w:rPr>
                <w:rFonts w:ascii="Tahoma" w:hAnsi="Tahoma" w:cs="Tahoma"/>
              </w:rPr>
              <w:t>Team</w:t>
            </w:r>
            <w:r>
              <w:rPr>
                <w:rFonts w:ascii="Tahoma" w:hAnsi="Tahoma" w:cs="Tahoma"/>
              </w:rPr>
              <w:t>/Agency</w:t>
            </w:r>
            <w:r w:rsidR="0085013D">
              <w:rPr>
                <w:rFonts w:ascii="Tahoma" w:hAnsi="Tahoma" w:cs="Tahoma"/>
              </w:rPr>
              <w:t>-</w:t>
            </w:r>
            <w:r w:rsidR="0085013D" w:rsidRPr="0085013D">
              <w:rPr>
                <w:rFonts w:ascii="Tahoma" w:hAnsi="Tahoma" w:cs="Tahoma"/>
                <w:b/>
              </w:rPr>
              <w:t>please indicate quadrant area</w:t>
            </w:r>
          </w:p>
        </w:tc>
      </w:tr>
      <w:tr w:rsidR="00D5306A" w:rsidRPr="001E1A52" w:rsidTr="00D5123E">
        <w:tc>
          <w:tcPr>
            <w:tcW w:w="3867" w:type="dxa"/>
          </w:tcPr>
          <w:p w:rsidR="00D5306A" w:rsidRPr="001E1A52" w:rsidRDefault="00D5306A" w:rsidP="000D423E">
            <w:pPr>
              <w:rPr>
                <w:rFonts w:ascii="Tahoma" w:hAnsi="Tahoma" w:cs="Tahoma"/>
              </w:rPr>
            </w:pPr>
          </w:p>
        </w:tc>
        <w:tc>
          <w:tcPr>
            <w:tcW w:w="2687" w:type="dxa"/>
            <w:gridSpan w:val="2"/>
          </w:tcPr>
          <w:p w:rsidR="00D5306A" w:rsidRPr="001E1A52" w:rsidRDefault="00D5306A" w:rsidP="000D423E">
            <w:pPr>
              <w:rPr>
                <w:rFonts w:ascii="Tahoma" w:hAnsi="Tahoma" w:cs="Tahoma"/>
              </w:rPr>
            </w:pPr>
          </w:p>
        </w:tc>
        <w:tc>
          <w:tcPr>
            <w:tcW w:w="3193" w:type="dxa"/>
          </w:tcPr>
          <w:p w:rsidR="00D5306A" w:rsidRPr="001E1A52" w:rsidRDefault="00D5306A" w:rsidP="000D423E">
            <w:pPr>
              <w:rPr>
                <w:rFonts w:ascii="Tahoma" w:hAnsi="Tahoma" w:cs="Tahoma"/>
              </w:rPr>
            </w:pPr>
          </w:p>
        </w:tc>
      </w:tr>
      <w:tr w:rsidR="00900124" w:rsidRPr="001E1A52" w:rsidTr="00D5123E">
        <w:tc>
          <w:tcPr>
            <w:tcW w:w="3867" w:type="dxa"/>
          </w:tcPr>
          <w:p w:rsidR="00900124" w:rsidRDefault="00900124" w:rsidP="000D423E">
            <w:pPr>
              <w:rPr>
                <w:rFonts w:ascii="Tahoma" w:hAnsi="Tahoma" w:cs="Tahoma"/>
              </w:rPr>
            </w:pPr>
            <w:r>
              <w:rPr>
                <w:rFonts w:ascii="Tahoma" w:hAnsi="Tahoma" w:cs="Tahoma"/>
              </w:rPr>
              <w:t>Status-</w:t>
            </w:r>
            <w:r w:rsidR="0085013D">
              <w:rPr>
                <w:rFonts w:ascii="Tahoma" w:hAnsi="Tahoma" w:cs="Tahoma"/>
              </w:rPr>
              <w:t>e.g.</w:t>
            </w:r>
            <w:r>
              <w:rPr>
                <w:rFonts w:ascii="Tahoma" w:hAnsi="Tahoma" w:cs="Tahoma"/>
              </w:rPr>
              <w:t xml:space="preserve"> CIN/CP /CLA for social care</w:t>
            </w:r>
          </w:p>
          <w:p w:rsidR="00900124" w:rsidRPr="001E1A52" w:rsidRDefault="00900124" w:rsidP="000D423E">
            <w:pPr>
              <w:rPr>
                <w:rFonts w:ascii="Tahoma" w:hAnsi="Tahoma" w:cs="Tahoma"/>
              </w:rPr>
            </w:pPr>
            <w:r>
              <w:rPr>
                <w:rFonts w:ascii="Tahoma" w:hAnsi="Tahoma" w:cs="Tahoma"/>
              </w:rPr>
              <w:t>Health -EG On Section</w:t>
            </w:r>
          </w:p>
        </w:tc>
        <w:tc>
          <w:tcPr>
            <w:tcW w:w="2687" w:type="dxa"/>
            <w:gridSpan w:val="2"/>
          </w:tcPr>
          <w:p w:rsidR="00900124" w:rsidRPr="001E1A52" w:rsidRDefault="00900124" w:rsidP="000D423E">
            <w:pPr>
              <w:rPr>
                <w:rFonts w:ascii="Tahoma" w:hAnsi="Tahoma" w:cs="Tahoma"/>
              </w:rPr>
            </w:pPr>
          </w:p>
        </w:tc>
        <w:tc>
          <w:tcPr>
            <w:tcW w:w="3193" w:type="dxa"/>
          </w:tcPr>
          <w:p w:rsidR="00900124" w:rsidRPr="001E1A52" w:rsidRDefault="00900124" w:rsidP="000D423E">
            <w:pPr>
              <w:rPr>
                <w:rFonts w:ascii="Tahoma" w:hAnsi="Tahoma" w:cs="Tahoma"/>
              </w:rPr>
            </w:pPr>
          </w:p>
        </w:tc>
      </w:tr>
      <w:tr w:rsidR="00177AF3" w:rsidRPr="001E1A52" w:rsidTr="00525E09">
        <w:tc>
          <w:tcPr>
            <w:tcW w:w="3867" w:type="dxa"/>
          </w:tcPr>
          <w:p w:rsidR="00177AF3" w:rsidRPr="001E1A52" w:rsidRDefault="00177AF3" w:rsidP="000D423E">
            <w:pPr>
              <w:rPr>
                <w:rFonts w:ascii="Tahoma" w:hAnsi="Tahoma" w:cs="Tahoma"/>
              </w:rPr>
            </w:pPr>
            <w:r>
              <w:rPr>
                <w:rFonts w:ascii="Tahoma" w:hAnsi="Tahoma" w:cs="Tahoma"/>
              </w:rPr>
              <w:t xml:space="preserve">Additional Agencies Involved-Full Name </w:t>
            </w:r>
          </w:p>
        </w:tc>
        <w:tc>
          <w:tcPr>
            <w:tcW w:w="5880" w:type="dxa"/>
            <w:gridSpan w:val="3"/>
          </w:tcPr>
          <w:p w:rsidR="00177AF3" w:rsidRPr="001E1A52" w:rsidRDefault="00177AF3" w:rsidP="000D423E">
            <w:pPr>
              <w:rPr>
                <w:rFonts w:ascii="Tahoma" w:hAnsi="Tahoma" w:cs="Tahoma"/>
              </w:rPr>
            </w:pPr>
            <w:r>
              <w:rPr>
                <w:rFonts w:ascii="Tahoma" w:hAnsi="Tahoma" w:cs="Tahoma"/>
              </w:rPr>
              <w:t>Email address</w:t>
            </w:r>
          </w:p>
        </w:tc>
      </w:tr>
      <w:tr w:rsidR="00177AF3" w:rsidRPr="001E1A52" w:rsidTr="00EE46F4">
        <w:tc>
          <w:tcPr>
            <w:tcW w:w="3867" w:type="dxa"/>
          </w:tcPr>
          <w:p w:rsidR="00177AF3" w:rsidRPr="001E1A52" w:rsidRDefault="00177AF3" w:rsidP="000D423E">
            <w:pPr>
              <w:rPr>
                <w:rFonts w:ascii="Tahoma" w:hAnsi="Tahoma" w:cs="Tahoma"/>
              </w:rPr>
            </w:pPr>
          </w:p>
        </w:tc>
        <w:tc>
          <w:tcPr>
            <w:tcW w:w="5880" w:type="dxa"/>
            <w:gridSpan w:val="3"/>
          </w:tcPr>
          <w:p w:rsidR="00177AF3" w:rsidRPr="001E1A52" w:rsidRDefault="00177AF3" w:rsidP="000D423E">
            <w:pPr>
              <w:rPr>
                <w:rFonts w:ascii="Tahoma" w:hAnsi="Tahoma" w:cs="Tahoma"/>
              </w:rPr>
            </w:pPr>
          </w:p>
        </w:tc>
      </w:tr>
      <w:tr w:rsidR="00177AF3" w:rsidRPr="001E1A52" w:rsidTr="004C3CB0">
        <w:tc>
          <w:tcPr>
            <w:tcW w:w="3867" w:type="dxa"/>
          </w:tcPr>
          <w:p w:rsidR="00177AF3" w:rsidRPr="001E1A52" w:rsidRDefault="00177AF3" w:rsidP="000D423E">
            <w:pPr>
              <w:rPr>
                <w:rFonts w:ascii="Tahoma" w:hAnsi="Tahoma" w:cs="Tahoma"/>
              </w:rPr>
            </w:pPr>
          </w:p>
        </w:tc>
        <w:tc>
          <w:tcPr>
            <w:tcW w:w="5880" w:type="dxa"/>
            <w:gridSpan w:val="3"/>
          </w:tcPr>
          <w:p w:rsidR="00177AF3" w:rsidRPr="001E1A52" w:rsidRDefault="00177AF3" w:rsidP="000D423E">
            <w:pPr>
              <w:rPr>
                <w:rFonts w:ascii="Tahoma" w:hAnsi="Tahoma" w:cs="Tahoma"/>
              </w:rPr>
            </w:pPr>
          </w:p>
        </w:tc>
      </w:tr>
      <w:tr w:rsidR="00177AF3" w:rsidRPr="001E1A52" w:rsidTr="00127B23">
        <w:tc>
          <w:tcPr>
            <w:tcW w:w="3867" w:type="dxa"/>
          </w:tcPr>
          <w:p w:rsidR="00177AF3" w:rsidRPr="001E1A52" w:rsidRDefault="00177AF3" w:rsidP="000D423E">
            <w:pPr>
              <w:rPr>
                <w:rFonts w:ascii="Tahoma" w:hAnsi="Tahoma" w:cs="Tahoma"/>
              </w:rPr>
            </w:pPr>
          </w:p>
        </w:tc>
        <w:tc>
          <w:tcPr>
            <w:tcW w:w="5880" w:type="dxa"/>
            <w:gridSpan w:val="3"/>
          </w:tcPr>
          <w:p w:rsidR="00177AF3" w:rsidRPr="001E1A52" w:rsidRDefault="00177AF3" w:rsidP="000D423E">
            <w:pPr>
              <w:rPr>
                <w:rFonts w:ascii="Tahoma" w:hAnsi="Tahoma" w:cs="Tahoma"/>
              </w:rPr>
            </w:pPr>
          </w:p>
        </w:tc>
      </w:tr>
      <w:tr w:rsidR="00177AF3" w:rsidRPr="001E1A52" w:rsidTr="001E0A67">
        <w:tc>
          <w:tcPr>
            <w:tcW w:w="3867" w:type="dxa"/>
          </w:tcPr>
          <w:p w:rsidR="00177AF3" w:rsidRPr="001E1A52" w:rsidRDefault="00177AF3" w:rsidP="000D423E">
            <w:pPr>
              <w:rPr>
                <w:rFonts w:ascii="Tahoma" w:hAnsi="Tahoma" w:cs="Tahoma"/>
              </w:rPr>
            </w:pPr>
          </w:p>
        </w:tc>
        <w:tc>
          <w:tcPr>
            <w:tcW w:w="5880" w:type="dxa"/>
            <w:gridSpan w:val="3"/>
          </w:tcPr>
          <w:p w:rsidR="00177AF3" w:rsidRPr="001E1A52" w:rsidRDefault="00177AF3" w:rsidP="000D423E">
            <w:pPr>
              <w:rPr>
                <w:rFonts w:ascii="Tahoma" w:hAnsi="Tahoma" w:cs="Tahoma"/>
              </w:rPr>
            </w:pPr>
          </w:p>
        </w:tc>
      </w:tr>
      <w:tr w:rsidR="00177AF3" w:rsidRPr="001E1A52" w:rsidTr="00BD4617">
        <w:tc>
          <w:tcPr>
            <w:tcW w:w="3867" w:type="dxa"/>
          </w:tcPr>
          <w:p w:rsidR="00177AF3" w:rsidRPr="001E1A52" w:rsidRDefault="00177AF3" w:rsidP="000D423E">
            <w:pPr>
              <w:rPr>
                <w:rFonts w:ascii="Tahoma" w:hAnsi="Tahoma" w:cs="Tahoma"/>
              </w:rPr>
            </w:pPr>
          </w:p>
        </w:tc>
        <w:tc>
          <w:tcPr>
            <w:tcW w:w="5880" w:type="dxa"/>
            <w:gridSpan w:val="3"/>
          </w:tcPr>
          <w:p w:rsidR="00177AF3" w:rsidRPr="001E1A52" w:rsidRDefault="00177AF3" w:rsidP="000D423E">
            <w:pPr>
              <w:rPr>
                <w:rFonts w:ascii="Tahoma" w:hAnsi="Tahoma" w:cs="Tahoma"/>
              </w:rPr>
            </w:pPr>
          </w:p>
        </w:tc>
      </w:tr>
      <w:tr w:rsidR="00177AF3" w:rsidRPr="001E1A52" w:rsidTr="00B27E71">
        <w:tc>
          <w:tcPr>
            <w:tcW w:w="3867" w:type="dxa"/>
          </w:tcPr>
          <w:p w:rsidR="00177AF3" w:rsidRPr="001E1A52" w:rsidRDefault="00177AF3" w:rsidP="000D423E">
            <w:pPr>
              <w:rPr>
                <w:rFonts w:ascii="Tahoma" w:hAnsi="Tahoma" w:cs="Tahoma"/>
              </w:rPr>
            </w:pPr>
          </w:p>
        </w:tc>
        <w:tc>
          <w:tcPr>
            <w:tcW w:w="5880" w:type="dxa"/>
            <w:gridSpan w:val="3"/>
          </w:tcPr>
          <w:p w:rsidR="00177AF3" w:rsidRPr="001E1A52" w:rsidRDefault="00177AF3" w:rsidP="000D423E">
            <w:pPr>
              <w:rPr>
                <w:rFonts w:ascii="Tahoma" w:hAnsi="Tahoma" w:cs="Tahoma"/>
              </w:rPr>
            </w:pPr>
          </w:p>
        </w:tc>
      </w:tr>
      <w:tr w:rsidR="00177AF3" w:rsidRPr="001E1A52" w:rsidTr="00AA09B2">
        <w:tc>
          <w:tcPr>
            <w:tcW w:w="3867" w:type="dxa"/>
          </w:tcPr>
          <w:p w:rsidR="00177AF3" w:rsidRPr="00D5123E" w:rsidRDefault="00177AF3" w:rsidP="00D5123E">
            <w:pPr>
              <w:rPr>
                <w:rFonts w:ascii="Tahoma" w:hAnsi="Tahoma" w:cs="Tahoma"/>
                <w:b/>
                <w:bCs/>
              </w:rPr>
            </w:pPr>
            <w:r w:rsidRPr="00D5123E">
              <w:rPr>
                <w:rFonts w:ascii="Tahoma" w:hAnsi="Tahoma" w:cs="Tahoma"/>
                <w:b/>
                <w:bCs/>
              </w:rPr>
              <w:t>Identified at least one mental health concern</w:t>
            </w:r>
          </w:p>
          <w:p w:rsidR="00177AF3" w:rsidRPr="00D5123E" w:rsidRDefault="00177AF3" w:rsidP="00D5123E">
            <w:pPr>
              <w:rPr>
                <w:rFonts w:ascii="Tahoma" w:hAnsi="Tahoma" w:cs="Tahoma"/>
              </w:rPr>
            </w:pPr>
            <w:r w:rsidRPr="00D5123E">
              <w:rPr>
                <w:rFonts w:ascii="Tahoma" w:hAnsi="Tahoma" w:cs="Tahoma"/>
              </w:rPr>
              <w:t>anxiety, OCD, panic,</w:t>
            </w:r>
            <w:r w:rsidRPr="00D5123E">
              <w:rPr>
                <w:rFonts w:ascii="Tahoma" w:hAnsi="Tahoma" w:cs="Tahoma"/>
                <w:sz w:val="18"/>
                <w:szCs w:val="18"/>
              </w:rPr>
              <w:t xml:space="preserve"> (</w:t>
            </w:r>
            <w:r w:rsidRPr="00D5123E">
              <w:rPr>
                <w:rFonts w:ascii="Tahoma" w:hAnsi="Tahoma" w:cs="Tahoma"/>
              </w:rPr>
              <w:t>agora</w:t>
            </w:r>
            <w:r w:rsidRPr="00D5123E">
              <w:rPr>
                <w:rFonts w:ascii="Tahoma" w:hAnsi="Tahoma" w:cs="Tahoma"/>
                <w:sz w:val="18"/>
                <w:szCs w:val="18"/>
              </w:rPr>
              <w:t>)</w:t>
            </w:r>
            <w:r w:rsidRPr="00D5123E">
              <w:rPr>
                <w:rFonts w:ascii="Tahoma" w:hAnsi="Tahoma" w:cs="Tahoma"/>
              </w:rPr>
              <w:t>phobia, low mood, mood dysregulation, psychosis, At Risk Mental State</w:t>
            </w:r>
            <w:r w:rsidRPr="00D5123E">
              <w:rPr>
                <w:rFonts w:ascii="Tahoma" w:hAnsi="Tahoma" w:cs="Tahoma"/>
              </w:rPr>
              <w:br/>
              <w:t>substance use, PTSD, ED, PD, GID, internet gaming</w:t>
            </w:r>
          </w:p>
        </w:tc>
        <w:tc>
          <w:tcPr>
            <w:tcW w:w="5880" w:type="dxa"/>
            <w:gridSpan w:val="3"/>
          </w:tcPr>
          <w:p w:rsidR="00177AF3" w:rsidRPr="001E1A52" w:rsidRDefault="00177AF3" w:rsidP="000D423E">
            <w:pPr>
              <w:rPr>
                <w:rFonts w:ascii="Tahoma" w:hAnsi="Tahoma" w:cs="Tahoma"/>
              </w:rPr>
            </w:pPr>
            <w:r>
              <w:rPr>
                <w:rFonts w:ascii="Tahoma" w:hAnsi="Tahoma" w:cs="Tahoma"/>
              </w:rPr>
              <w:t>Detail:</w:t>
            </w:r>
          </w:p>
        </w:tc>
      </w:tr>
      <w:tr w:rsidR="00177AF3" w:rsidRPr="001E1A52" w:rsidTr="009649C4">
        <w:tc>
          <w:tcPr>
            <w:tcW w:w="3867" w:type="dxa"/>
          </w:tcPr>
          <w:p w:rsidR="00177AF3" w:rsidRPr="00D5123E" w:rsidRDefault="00177AF3" w:rsidP="00D5123E">
            <w:pPr>
              <w:rPr>
                <w:rFonts w:ascii="Tahoma" w:hAnsi="Tahoma" w:cs="Tahoma"/>
                <w:b/>
                <w:bCs/>
              </w:rPr>
            </w:pPr>
            <w:r w:rsidRPr="00D5123E">
              <w:rPr>
                <w:rFonts w:ascii="Tahoma" w:hAnsi="Tahoma" w:cs="Tahoma"/>
                <w:b/>
                <w:bCs/>
              </w:rPr>
              <w:t>Identified developmental diversity</w:t>
            </w:r>
          </w:p>
          <w:p w:rsidR="00177AF3" w:rsidRDefault="00177AF3" w:rsidP="00D5123E">
            <w:pPr>
              <w:rPr>
                <w:rFonts w:ascii="Tahoma" w:hAnsi="Tahoma" w:cs="Tahoma"/>
              </w:rPr>
            </w:pPr>
            <w:r w:rsidRPr="00D5123E">
              <w:rPr>
                <w:rFonts w:ascii="Tahoma" w:hAnsi="Tahoma" w:cs="Tahoma"/>
              </w:rPr>
              <w:t>ACE (abuse, neglect, attachment), Neuro-Developmental, mutism, unexplained developmental, learning disabilities</w:t>
            </w:r>
          </w:p>
          <w:p w:rsidR="00177AF3" w:rsidRDefault="00177AF3" w:rsidP="00D5123E">
            <w:pPr>
              <w:rPr>
                <w:rFonts w:ascii="Tahoma" w:hAnsi="Tahoma" w:cs="Tahoma"/>
                <w:b/>
                <w:bCs/>
              </w:rPr>
            </w:pPr>
          </w:p>
          <w:p w:rsidR="00177AF3" w:rsidRPr="00D5123E" w:rsidRDefault="00177AF3" w:rsidP="00D5123E">
            <w:pPr>
              <w:rPr>
                <w:rFonts w:ascii="Tahoma" w:hAnsi="Tahoma" w:cs="Tahoma"/>
                <w:b/>
                <w:bCs/>
              </w:rPr>
            </w:pPr>
          </w:p>
        </w:tc>
        <w:tc>
          <w:tcPr>
            <w:tcW w:w="5880" w:type="dxa"/>
            <w:gridSpan w:val="3"/>
          </w:tcPr>
          <w:p w:rsidR="00177AF3" w:rsidRPr="001E1A52" w:rsidRDefault="00177AF3" w:rsidP="000D423E">
            <w:pPr>
              <w:rPr>
                <w:rFonts w:ascii="Tahoma" w:hAnsi="Tahoma" w:cs="Tahoma"/>
              </w:rPr>
            </w:pPr>
            <w:r>
              <w:rPr>
                <w:rFonts w:ascii="Tahoma" w:hAnsi="Tahoma" w:cs="Tahoma"/>
              </w:rPr>
              <w:t>Detail:</w:t>
            </w:r>
          </w:p>
        </w:tc>
      </w:tr>
      <w:tr w:rsidR="00177AF3" w:rsidRPr="001E1A52" w:rsidTr="00F66260">
        <w:tc>
          <w:tcPr>
            <w:tcW w:w="3867" w:type="dxa"/>
          </w:tcPr>
          <w:p w:rsidR="00177AF3" w:rsidRPr="00D5123E" w:rsidRDefault="00177AF3" w:rsidP="00D5123E">
            <w:pPr>
              <w:rPr>
                <w:rFonts w:ascii="Tahoma" w:hAnsi="Tahoma" w:cs="Tahoma"/>
                <w:b/>
                <w:bCs/>
              </w:rPr>
            </w:pPr>
            <w:r w:rsidRPr="00D5123E">
              <w:rPr>
                <w:rFonts w:ascii="Tahoma" w:hAnsi="Tahoma" w:cs="Tahoma"/>
                <w:b/>
                <w:bCs/>
              </w:rPr>
              <w:t>Physical health</w:t>
            </w:r>
          </w:p>
          <w:p w:rsidR="00177AF3" w:rsidRPr="00D5123E" w:rsidRDefault="00177AF3" w:rsidP="00D5123E">
            <w:pPr>
              <w:rPr>
                <w:rFonts w:ascii="Tahoma" w:hAnsi="Tahoma" w:cs="Tahoma"/>
                <w:b/>
                <w:bCs/>
              </w:rPr>
            </w:pPr>
            <w:r w:rsidRPr="00D5123E">
              <w:rPr>
                <w:rFonts w:ascii="Tahoma" w:hAnsi="Tahoma" w:cs="Tahoma"/>
              </w:rPr>
              <w:t xml:space="preserve">Diabetes, Chronic Fatigue, unexplained symptoms, </w:t>
            </w:r>
            <w:r w:rsidRPr="00D5123E">
              <w:rPr>
                <w:rFonts w:ascii="Tahoma" w:hAnsi="Tahoma" w:cs="Tahoma"/>
              </w:rPr>
              <w:br/>
              <w:t>teen’s pregnancy, medical care management, obesity, adjustment to health</w:t>
            </w:r>
          </w:p>
        </w:tc>
        <w:tc>
          <w:tcPr>
            <w:tcW w:w="5880" w:type="dxa"/>
            <w:gridSpan w:val="3"/>
          </w:tcPr>
          <w:p w:rsidR="00177AF3" w:rsidRPr="001E1A52" w:rsidRDefault="00177AF3" w:rsidP="000D423E">
            <w:pPr>
              <w:rPr>
                <w:rFonts w:ascii="Tahoma" w:hAnsi="Tahoma" w:cs="Tahoma"/>
              </w:rPr>
            </w:pPr>
            <w:r>
              <w:rPr>
                <w:rFonts w:ascii="Tahoma" w:hAnsi="Tahoma" w:cs="Tahoma"/>
              </w:rPr>
              <w:t>Detail:</w:t>
            </w:r>
          </w:p>
        </w:tc>
      </w:tr>
      <w:tr w:rsidR="00177AF3" w:rsidRPr="001E1A52" w:rsidTr="006C4BA4">
        <w:tc>
          <w:tcPr>
            <w:tcW w:w="3867" w:type="dxa"/>
          </w:tcPr>
          <w:p w:rsidR="00177AF3" w:rsidRPr="00D5123E" w:rsidRDefault="00177AF3" w:rsidP="00D5123E">
            <w:pPr>
              <w:rPr>
                <w:rFonts w:ascii="Tahoma" w:hAnsi="Tahoma" w:cs="Tahoma"/>
                <w:b/>
                <w:bCs/>
              </w:rPr>
            </w:pPr>
            <w:r w:rsidRPr="00D5123E">
              <w:rPr>
                <w:rFonts w:ascii="Tahoma" w:hAnsi="Tahoma" w:cs="Tahoma"/>
                <w:b/>
                <w:bCs/>
              </w:rPr>
              <w:t>Education/Employment/Training</w:t>
            </w:r>
          </w:p>
          <w:p w:rsidR="00177AF3" w:rsidRPr="00D5123E" w:rsidRDefault="00177AF3" w:rsidP="00D5123E">
            <w:pPr>
              <w:rPr>
                <w:rFonts w:ascii="Tahoma" w:hAnsi="Tahoma" w:cs="Tahoma"/>
                <w:b/>
                <w:bCs/>
              </w:rPr>
            </w:pPr>
            <w:r w:rsidRPr="00D5123E">
              <w:rPr>
                <w:rFonts w:ascii="Tahoma" w:hAnsi="Tahoma" w:cs="Tahoma"/>
              </w:rPr>
              <w:t>attendance (school refusal), attainment (school/work/training), managing relationships, bully</w:t>
            </w:r>
          </w:p>
        </w:tc>
        <w:tc>
          <w:tcPr>
            <w:tcW w:w="5880" w:type="dxa"/>
            <w:gridSpan w:val="3"/>
          </w:tcPr>
          <w:p w:rsidR="00177AF3" w:rsidRPr="001E1A52" w:rsidRDefault="00177AF3" w:rsidP="000D423E">
            <w:pPr>
              <w:rPr>
                <w:rFonts w:ascii="Tahoma" w:hAnsi="Tahoma" w:cs="Tahoma"/>
              </w:rPr>
            </w:pPr>
            <w:r>
              <w:rPr>
                <w:rFonts w:ascii="Tahoma" w:hAnsi="Tahoma" w:cs="Tahoma"/>
              </w:rPr>
              <w:t>Detail:</w:t>
            </w:r>
          </w:p>
        </w:tc>
      </w:tr>
      <w:tr w:rsidR="00D5306A" w:rsidRPr="001E1A52" w:rsidTr="000D423E">
        <w:tc>
          <w:tcPr>
            <w:tcW w:w="9747" w:type="dxa"/>
            <w:gridSpan w:val="4"/>
          </w:tcPr>
          <w:p w:rsidR="00D5306A" w:rsidRPr="001E1A52" w:rsidRDefault="00D5306A" w:rsidP="000D423E">
            <w:pPr>
              <w:rPr>
                <w:rFonts w:ascii="Tahoma" w:hAnsi="Tahoma" w:cs="Tahoma"/>
                <w:b/>
              </w:rPr>
            </w:pPr>
            <w:r>
              <w:rPr>
                <w:rFonts w:ascii="Tahoma" w:hAnsi="Tahoma" w:cs="Tahoma"/>
                <w:b/>
              </w:rPr>
              <w:t xml:space="preserve">Date of Referral: </w:t>
            </w:r>
          </w:p>
        </w:tc>
      </w:tr>
      <w:tr w:rsidR="00D5306A" w:rsidRPr="001E1A52" w:rsidTr="000D423E">
        <w:tc>
          <w:tcPr>
            <w:tcW w:w="9747" w:type="dxa"/>
            <w:gridSpan w:val="4"/>
          </w:tcPr>
          <w:p w:rsidR="003A0E77" w:rsidRDefault="003A0E77" w:rsidP="003A0E77">
            <w:pPr>
              <w:rPr>
                <w:rFonts w:ascii="Tahoma" w:hAnsi="Tahoma" w:cs="Tahoma"/>
                <w:u w:val="single"/>
              </w:rPr>
            </w:pPr>
            <w:r w:rsidRPr="005732FA">
              <w:rPr>
                <w:rFonts w:ascii="Tahoma" w:hAnsi="Tahoma" w:cs="Tahoma"/>
                <w:u w:val="single"/>
              </w:rPr>
              <w:t>W</w:t>
            </w:r>
            <w:r>
              <w:rPr>
                <w:rFonts w:ascii="Tahoma" w:hAnsi="Tahoma" w:cs="Tahoma"/>
                <w:u w:val="single"/>
              </w:rPr>
              <w:t>hy is this case being escalated to the Complex Cases Panel?</w:t>
            </w:r>
          </w:p>
          <w:p w:rsidR="003A0E77" w:rsidRPr="005732FA" w:rsidRDefault="003A0E77" w:rsidP="003A0E77">
            <w:pPr>
              <w:rPr>
                <w:rFonts w:ascii="Tahoma" w:hAnsi="Tahoma" w:cs="Tahoma"/>
                <w:u w:val="single"/>
              </w:rPr>
            </w:pPr>
          </w:p>
          <w:p w:rsidR="00D5306A" w:rsidRDefault="00D5306A" w:rsidP="000D423E">
            <w:pPr>
              <w:rPr>
                <w:rFonts w:ascii="Tahoma" w:hAnsi="Tahoma" w:cs="Tahoma"/>
              </w:rPr>
            </w:pPr>
          </w:p>
          <w:p w:rsidR="003A0E77" w:rsidRDefault="003A0E77" w:rsidP="000D423E">
            <w:pPr>
              <w:rPr>
                <w:rFonts w:ascii="Tahoma" w:hAnsi="Tahoma" w:cs="Tahoma"/>
                <w:u w:val="single"/>
              </w:rPr>
            </w:pPr>
          </w:p>
          <w:p w:rsidR="00D5306A" w:rsidRDefault="00D5306A" w:rsidP="000D423E">
            <w:pPr>
              <w:rPr>
                <w:rFonts w:ascii="Tahoma" w:hAnsi="Tahoma" w:cs="Tahoma"/>
                <w:u w:val="single"/>
              </w:rPr>
            </w:pPr>
            <w:r>
              <w:rPr>
                <w:rFonts w:ascii="Tahoma" w:hAnsi="Tahoma" w:cs="Tahoma"/>
                <w:u w:val="single"/>
              </w:rPr>
              <w:t>Brief Summary of when/</w:t>
            </w:r>
            <w:r w:rsidRPr="005732FA">
              <w:rPr>
                <w:rFonts w:ascii="Tahoma" w:hAnsi="Tahoma" w:cs="Tahoma"/>
                <w:u w:val="single"/>
              </w:rPr>
              <w:t>why</w:t>
            </w:r>
            <w:r>
              <w:rPr>
                <w:rFonts w:ascii="Tahoma" w:hAnsi="Tahoma" w:cs="Tahoma"/>
                <w:u w:val="single"/>
              </w:rPr>
              <w:t xml:space="preserve"> the Child/Young Person is involved with Services:</w:t>
            </w:r>
            <w:r w:rsidR="003A0E77">
              <w:rPr>
                <w:rFonts w:ascii="Tahoma" w:hAnsi="Tahoma" w:cs="Tahoma"/>
                <w:u w:val="single"/>
              </w:rPr>
              <w:t xml:space="preserve"> Please keep to sig</w:t>
            </w:r>
            <w:r w:rsidR="00177AF3">
              <w:rPr>
                <w:rFonts w:ascii="Tahoma" w:hAnsi="Tahoma" w:cs="Tahoma"/>
                <w:u w:val="single"/>
              </w:rPr>
              <w:t>nificant</w:t>
            </w:r>
            <w:r w:rsidR="003A0E77">
              <w:rPr>
                <w:rFonts w:ascii="Tahoma" w:hAnsi="Tahoma" w:cs="Tahoma"/>
                <w:u w:val="single"/>
              </w:rPr>
              <w:t xml:space="preserve"> events </w:t>
            </w:r>
          </w:p>
          <w:p w:rsidR="00D5306A" w:rsidRDefault="00D5306A" w:rsidP="000D423E">
            <w:pPr>
              <w:rPr>
                <w:rFonts w:ascii="Tahoma" w:hAnsi="Tahoma" w:cs="Tahoma"/>
                <w:u w:val="single"/>
              </w:rPr>
            </w:pPr>
          </w:p>
          <w:p w:rsidR="00D5306A" w:rsidRDefault="00D5306A" w:rsidP="000D423E">
            <w:pPr>
              <w:rPr>
                <w:rFonts w:ascii="Tahoma" w:hAnsi="Tahoma" w:cs="Tahoma"/>
                <w:u w:val="single"/>
              </w:rPr>
            </w:pPr>
          </w:p>
          <w:p w:rsidR="00D5306A" w:rsidRDefault="00D5306A" w:rsidP="000D423E">
            <w:pPr>
              <w:rPr>
                <w:rFonts w:ascii="Tahoma" w:hAnsi="Tahoma" w:cs="Tahoma"/>
                <w:u w:val="single"/>
              </w:rPr>
            </w:pPr>
          </w:p>
          <w:p w:rsidR="00D5306A" w:rsidRPr="005732FA" w:rsidRDefault="00D5306A" w:rsidP="000D423E">
            <w:pPr>
              <w:rPr>
                <w:rFonts w:ascii="Tahoma" w:hAnsi="Tahoma" w:cs="Tahoma"/>
                <w:u w:val="single"/>
              </w:rPr>
            </w:pPr>
          </w:p>
          <w:p w:rsidR="00D5306A" w:rsidRDefault="00D5306A" w:rsidP="000D423E">
            <w:pPr>
              <w:rPr>
                <w:rFonts w:ascii="Tahoma" w:hAnsi="Tahoma" w:cs="Tahoma"/>
              </w:rPr>
            </w:pPr>
          </w:p>
          <w:p w:rsidR="00D5306A" w:rsidRPr="005732FA" w:rsidRDefault="00D5306A" w:rsidP="000D423E">
            <w:pPr>
              <w:rPr>
                <w:rFonts w:ascii="Tahoma" w:hAnsi="Tahoma" w:cs="Tahoma"/>
                <w:u w:val="single"/>
              </w:rPr>
            </w:pPr>
            <w:r>
              <w:rPr>
                <w:rFonts w:ascii="Tahoma" w:hAnsi="Tahoma" w:cs="Tahoma"/>
                <w:u w:val="single"/>
              </w:rPr>
              <w:t xml:space="preserve">What is your </w:t>
            </w:r>
            <w:r w:rsidRPr="005732FA">
              <w:rPr>
                <w:rFonts w:ascii="Tahoma" w:hAnsi="Tahoma" w:cs="Tahoma"/>
                <w:b/>
                <w:u w:val="single"/>
              </w:rPr>
              <w:t>summary</w:t>
            </w:r>
            <w:r w:rsidRPr="005732FA">
              <w:rPr>
                <w:rFonts w:ascii="Tahoma" w:hAnsi="Tahoma" w:cs="Tahoma"/>
                <w:u w:val="single"/>
              </w:rPr>
              <w:t xml:space="preserve"> of needs and risks</w:t>
            </w:r>
            <w:r>
              <w:rPr>
                <w:rFonts w:ascii="Tahoma" w:hAnsi="Tahoma" w:cs="Tahoma"/>
                <w:u w:val="single"/>
              </w:rPr>
              <w:t>?</w:t>
            </w:r>
          </w:p>
          <w:p w:rsidR="00D5306A" w:rsidRPr="001E1A52" w:rsidRDefault="00D5306A" w:rsidP="000D423E">
            <w:pPr>
              <w:rPr>
                <w:rFonts w:ascii="Tahoma" w:hAnsi="Tahoma" w:cs="Tahoma"/>
              </w:rPr>
            </w:pPr>
          </w:p>
          <w:p w:rsidR="00D5306A" w:rsidRPr="001E1A52" w:rsidRDefault="00D5306A" w:rsidP="000D423E">
            <w:pPr>
              <w:rPr>
                <w:rFonts w:ascii="Tahoma" w:hAnsi="Tahoma" w:cs="Tahoma"/>
              </w:rPr>
            </w:pPr>
          </w:p>
          <w:p w:rsidR="00D5306A" w:rsidRDefault="00D5306A" w:rsidP="000D423E">
            <w:pPr>
              <w:rPr>
                <w:rFonts w:ascii="Tahoma" w:hAnsi="Tahoma" w:cs="Tahoma"/>
              </w:rPr>
            </w:pPr>
          </w:p>
          <w:p w:rsidR="00D5306A" w:rsidRPr="001E1A52" w:rsidRDefault="00D5306A" w:rsidP="000D423E">
            <w:pPr>
              <w:rPr>
                <w:rFonts w:ascii="Tahoma" w:hAnsi="Tahoma" w:cs="Tahoma"/>
              </w:rPr>
            </w:pPr>
          </w:p>
          <w:p w:rsidR="00D5306A" w:rsidRPr="001E1A52" w:rsidRDefault="00D5306A" w:rsidP="000D423E">
            <w:pPr>
              <w:rPr>
                <w:rFonts w:ascii="Tahoma" w:hAnsi="Tahoma" w:cs="Tahoma"/>
              </w:rPr>
            </w:pPr>
          </w:p>
          <w:p w:rsidR="00D5306A" w:rsidRPr="005732FA" w:rsidRDefault="00D5306A" w:rsidP="000D423E">
            <w:pPr>
              <w:rPr>
                <w:rFonts w:ascii="Tahoma" w:hAnsi="Tahoma" w:cs="Tahoma"/>
                <w:u w:val="single"/>
              </w:rPr>
            </w:pPr>
            <w:r w:rsidRPr="005732FA">
              <w:rPr>
                <w:rFonts w:ascii="Tahoma" w:hAnsi="Tahoma" w:cs="Tahoma"/>
                <w:u w:val="single"/>
              </w:rPr>
              <w:t>What</w:t>
            </w:r>
            <w:r w:rsidR="003A0E77">
              <w:rPr>
                <w:rFonts w:ascii="Tahoma" w:hAnsi="Tahoma" w:cs="Tahoma"/>
                <w:u w:val="single"/>
              </w:rPr>
              <w:t xml:space="preserve"> interventions and support have been offered to date</w:t>
            </w:r>
            <w:r w:rsidRPr="005732FA">
              <w:rPr>
                <w:rFonts w:ascii="Tahoma" w:hAnsi="Tahoma" w:cs="Tahoma"/>
                <w:u w:val="single"/>
              </w:rPr>
              <w:t>?</w:t>
            </w:r>
          </w:p>
          <w:p w:rsidR="00D5306A" w:rsidRPr="001E1A52" w:rsidRDefault="00D5306A" w:rsidP="000D423E">
            <w:pPr>
              <w:rPr>
                <w:rFonts w:ascii="Tahoma" w:hAnsi="Tahoma" w:cs="Tahoma"/>
              </w:rPr>
            </w:pPr>
          </w:p>
          <w:p w:rsidR="00D5306A" w:rsidRPr="001E1A52" w:rsidRDefault="00D5306A" w:rsidP="000D423E">
            <w:pPr>
              <w:rPr>
                <w:rFonts w:ascii="Tahoma" w:hAnsi="Tahoma" w:cs="Tahoma"/>
              </w:rPr>
            </w:pPr>
          </w:p>
          <w:p w:rsidR="00D5306A" w:rsidRDefault="00D5306A" w:rsidP="000D423E">
            <w:pPr>
              <w:rPr>
                <w:rFonts w:ascii="Tahoma" w:hAnsi="Tahoma" w:cs="Tahoma"/>
              </w:rPr>
            </w:pPr>
          </w:p>
          <w:p w:rsidR="00D5306A" w:rsidRDefault="00D5306A" w:rsidP="000D423E">
            <w:pPr>
              <w:rPr>
                <w:rFonts w:ascii="Tahoma" w:hAnsi="Tahoma" w:cs="Tahoma"/>
              </w:rPr>
            </w:pPr>
          </w:p>
          <w:p w:rsidR="00D5306A" w:rsidRPr="001E1A52" w:rsidRDefault="00D5306A" w:rsidP="000D423E">
            <w:pPr>
              <w:rPr>
                <w:rFonts w:ascii="Tahoma" w:hAnsi="Tahoma" w:cs="Tahoma"/>
              </w:rPr>
            </w:pPr>
          </w:p>
          <w:p w:rsidR="00D5306A" w:rsidRPr="003A0E77" w:rsidRDefault="003A0E77" w:rsidP="000D423E">
            <w:pPr>
              <w:rPr>
                <w:rFonts w:ascii="Tahoma" w:hAnsi="Tahoma" w:cs="Tahoma"/>
                <w:u w:val="single"/>
              </w:rPr>
            </w:pPr>
            <w:r w:rsidRPr="003A0E77">
              <w:rPr>
                <w:rFonts w:ascii="Tahoma" w:hAnsi="Tahoma" w:cs="Tahoma"/>
                <w:u w:val="single"/>
              </w:rPr>
              <w:t>What was the impact</w:t>
            </w:r>
            <w:r w:rsidR="00177AF3">
              <w:rPr>
                <w:rFonts w:ascii="Tahoma" w:hAnsi="Tahoma" w:cs="Tahoma"/>
                <w:u w:val="single"/>
              </w:rPr>
              <w:t>?</w:t>
            </w:r>
          </w:p>
          <w:p w:rsidR="00D5306A" w:rsidRDefault="00D5306A" w:rsidP="000D423E">
            <w:pPr>
              <w:rPr>
                <w:rFonts w:ascii="Tahoma" w:hAnsi="Tahoma" w:cs="Tahoma"/>
              </w:rPr>
            </w:pPr>
          </w:p>
          <w:p w:rsidR="00D5306A" w:rsidRPr="001E1A52" w:rsidRDefault="00D5306A" w:rsidP="000D423E">
            <w:pPr>
              <w:rPr>
                <w:rFonts w:ascii="Tahoma" w:hAnsi="Tahoma" w:cs="Tahoma"/>
              </w:rPr>
            </w:pPr>
          </w:p>
          <w:p w:rsidR="00D5306A" w:rsidRPr="001E1A52" w:rsidRDefault="00D5306A" w:rsidP="000D423E">
            <w:pPr>
              <w:rPr>
                <w:rFonts w:ascii="Tahoma" w:hAnsi="Tahoma" w:cs="Tahoma"/>
              </w:rPr>
            </w:pPr>
          </w:p>
          <w:p w:rsidR="00D5306A" w:rsidRPr="001E1A52" w:rsidRDefault="00D5306A" w:rsidP="000D423E">
            <w:pPr>
              <w:rPr>
                <w:rFonts w:ascii="Tahoma" w:hAnsi="Tahoma" w:cs="Tahoma"/>
              </w:rPr>
            </w:pPr>
          </w:p>
          <w:p w:rsidR="00D5306A" w:rsidRPr="001E1A52" w:rsidRDefault="00D5306A" w:rsidP="000D423E">
            <w:pPr>
              <w:rPr>
                <w:rFonts w:ascii="Tahoma" w:hAnsi="Tahoma" w:cs="Tahoma"/>
              </w:rPr>
            </w:pPr>
          </w:p>
        </w:tc>
      </w:tr>
    </w:tbl>
    <w:p w:rsidR="00D5306A" w:rsidRPr="001E1A52" w:rsidRDefault="00D5306A" w:rsidP="00D5306A">
      <w:pPr>
        <w:rPr>
          <w:rFonts w:ascii="Tahoma" w:hAnsi="Tahoma" w:cs="Tahoma"/>
        </w:rPr>
      </w:pPr>
    </w:p>
    <w:tbl>
      <w:tblPr>
        <w:tblStyle w:val="TableGrid"/>
        <w:tblW w:w="8642" w:type="dxa"/>
        <w:tblLook w:val="04A0" w:firstRow="1" w:lastRow="0" w:firstColumn="1" w:lastColumn="0" w:noHBand="0" w:noVBand="1"/>
      </w:tblPr>
      <w:tblGrid>
        <w:gridCol w:w="946"/>
        <w:gridCol w:w="3727"/>
        <w:gridCol w:w="1843"/>
        <w:gridCol w:w="2126"/>
      </w:tblGrid>
      <w:tr w:rsidR="0085013D" w:rsidRPr="001E1A52" w:rsidTr="0085013D">
        <w:tc>
          <w:tcPr>
            <w:tcW w:w="946" w:type="dxa"/>
          </w:tcPr>
          <w:p w:rsidR="0085013D" w:rsidRPr="001E1A52" w:rsidRDefault="0085013D" w:rsidP="000D423E">
            <w:pPr>
              <w:rPr>
                <w:rFonts w:ascii="Tahoma" w:hAnsi="Tahoma" w:cs="Tahoma"/>
                <w:b/>
              </w:rPr>
            </w:pPr>
            <w:r>
              <w:rPr>
                <w:rFonts w:ascii="Tahoma" w:hAnsi="Tahoma" w:cs="Tahoma"/>
                <w:b/>
              </w:rPr>
              <w:t xml:space="preserve">Date of Panel </w:t>
            </w:r>
          </w:p>
        </w:tc>
        <w:tc>
          <w:tcPr>
            <w:tcW w:w="3727" w:type="dxa"/>
          </w:tcPr>
          <w:p w:rsidR="0085013D" w:rsidRPr="001E1A52" w:rsidRDefault="0085013D" w:rsidP="000D423E">
            <w:pPr>
              <w:rPr>
                <w:rFonts w:ascii="Tahoma" w:hAnsi="Tahoma" w:cs="Tahoma"/>
                <w:b/>
              </w:rPr>
            </w:pPr>
            <w:r>
              <w:rPr>
                <w:rFonts w:ascii="Tahoma" w:hAnsi="Tahoma" w:cs="Tahoma"/>
                <w:b/>
              </w:rPr>
              <w:t xml:space="preserve">Actions from </w:t>
            </w:r>
            <w:r w:rsidRPr="001E1A52">
              <w:rPr>
                <w:rFonts w:ascii="Tahoma" w:hAnsi="Tahoma" w:cs="Tahoma"/>
                <w:b/>
              </w:rPr>
              <w:t>panel</w:t>
            </w:r>
          </w:p>
        </w:tc>
        <w:tc>
          <w:tcPr>
            <w:tcW w:w="1843" w:type="dxa"/>
          </w:tcPr>
          <w:p w:rsidR="0085013D" w:rsidRDefault="0085013D" w:rsidP="000D423E">
            <w:pPr>
              <w:rPr>
                <w:rFonts w:ascii="Tahoma" w:hAnsi="Tahoma" w:cs="Tahoma"/>
                <w:b/>
              </w:rPr>
            </w:pPr>
            <w:r>
              <w:rPr>
                <w:rFonts w:ascii="Tahoma" w:hAnsi="Tahoma" w:cs="Tahoma"/>
                <w:b/>
              </w:rPr>
              <w:t>Who to complete?</w:t>
            </w:r>
          </w:p>
          <w:p w:rsidR="0085013D" w:rsidRPr="001E1A52" w:rsidRDefault="0085013D" w:rsidP="000D423E">
            <w:pPr>
              <w:rPr>
                <w:rFonts w:ascii="Tahoma" w:hAnsi="Tahoma" w:cs="Tahoma"/>
                <w:b/>
              </w:rPr>
            </w:pPr>
            <w:r>
              <w:rPr>
                <w:rFonts w:ascii="Tahoma" w:hAnsi="Tahoma" w:cs="Tahoma"/>
                <w:b/>
              </w:rPr>
              <w:t>(Full Name)</w:t>
            </w:r>
          </w:p>
        </w:tc>
        <w:tc>
          <w:tcPr>
            <w:tcW w:w="2126" w:type="dxa"/>
          </w:tcPr>
          <w:p w:rsidR="0085013D" w:rsidRDefault="0085013D" w:rsidP="000D423E">
            <w:pPr>
              <w:rPr>
                <w:rFonts w:ascii="Tahoma" w:hAnsi="Tahoma" w:cs="Tahoma"/>
                <w:b/>
              </w:rPr>
            </w:pPr>
            <w:r>
              <w:rPr>
                <w:rFonts w:ascii="Tahoma" w:hAnsi="Tahoma" w:cs="Tahoma"/>
                <w:b/>
              </w:rPr>
              <w:t>By When</w:t>
            </w:r>
          </w:p>
          <w:p w:rsidR="0085013D" w:rsidRPr="003A0E77" w:rsidRDefault="0085013D" w:rsidP="000D423E">
            <w:pPr>
              <w:rPr>
                <w:rFonts w:ascii="Tahoma" w:hAnsi="Tahoma" w:cs="Tahoma"/>
                <w:b/>
              </w:rPr>
            </w:pPr>
            <w:r>
              <w:rPr>
                <w:rFonts w:ascii="Tahoma" w:hAnsi="Tahoma" w:cs="Tahoma"/>
                <w:b/>
              </w:rPr>
              <w:t>(</w:t>
            </w:r>
            <w:r w:rsidRPr="003A0E77">
              <w:rPr>
                <w:rFonts w:ascii="Tahoma" w:hAnsi="Tahoma" w:cs="Tahoma"/>
                <w:b/>
              </w:rPr>
              <w:t xml:space="preserve">Should be progressed </w:t>
            </w:r>
            <w:r w:rsidR="00D5123E">
              <w:rPr>
                <w:rFonts w:ascii="Tahoma" w:hAnsi="Tahoma" w:cs="Tahoma"/>
                <w:b/>
              </w:rPr>
              <w:t xml:space="preserve">if not completed </w:t>
            </w:r>
            <w:r w:rsidRPr="003A0E77">
              <w:rPr>
                <w:rFonts w:ascii="Tahoma" w:hAnsi="Tahoma" w:cs="Tahoma"/>
                <w:b/>
              </w:rPr>
              <w:t>within 3 weeks of panel date</w:t>
            </w:r>
            <w:r>
              <w:rPr>
                <w:rFonts w:ascii="Tahoma" w:hAnsi="Tahoma" w:cs="Tahoma"/>
                <w:b/>
              </w:rPr>
              <w:t>)</w:t>
            </w:r>
          </w:p>
          <w:p w:rsidR="0085013D" w:rsidRPr="001E1A52" w:rsidRDefault="0085013D" w:rsidP="000D423E">
            <w:pPr>
              <w:rPr>
                <w:rFonts w:ascii="Tahoma" w:hAnsi="Tahoma" w:cs="Tahoma"/>
                <w:b/>
              </w:rPr>
            </w:pPr>
          </w:p>
        </w:tc>
      </w:tr>
      <w:tr w:rsidR="0085013D" w:rsidRPr="001E1A52" w:rsidTr="0085013D">
        <w:tc>
          <w:tcPr>
            <w:tcW w:w="946" w:type="dxa"/>
          </w:tcPr>
          <w:p w:rsidR="0085013D" w:rsidRPr="001E1A52" w:rsidRDefault="0085013D" w:rsidP="000D423E">
            <w:pPr>
              <w:rPr>
                <w:rFonts w:ascii="Tahoma" w:hAnsi="Tahoma" w:cs="Tahoma"/>
              </w:rPr>
            </w:pPr>
          </w:p>
        </w:tc>
        <w:tc>
          <w:tcPr>
            <w:tcW w:w="3727" w:type="dxa"/>
          </w:tcPr>
          <w:p w:rsidR="0085013D" w:rsidRPr="001E1A52" w:rsidRDefault="0085013D" w:rsidP="000D423E">
            <w:pPr>
              <w:rPr>
                <w:rFonts w:ascii="Tahoma" w:hAnsi="Tahoma" w:cs="Tahoma"/>
              </w:rPr>
            </w:pPr>
          </w:p>
        </w:tc>
        <w:tc>
          <w:tcPr>
            <w:tcW w:w="1843" w:type="dxa"/>
          </w:tcPr>
          <w:p w:rsidR="0085013D" w:rsidRPr="001E1A52" w:rsidRDefault="0085013D" w:rsidP="000D423E">
            <w:pPr>
              <w:rPr>
                <w:rFonts w:ascii="Tahoma" w:hAnsi="Tahoma" w:cs="Tahoma"/>
              </w:rPr>
            </w:pPr>
          </w:p>
        </w:tc>
        <w:tc>
          <w:tcPr>
            <w:tcW w:w="2126" w:type="dxa"/>
          </w:tcPr>
          <w:p w:rsidR="0085013D" w:rsidRPr="001E1A52" w:rsidRDefault="0085013D" w:rsidP="000D423E">
            <w:pPr>
              <w:rPr>
                <w:rFonts w:ascii="Tahoma" w:hAnsi="Tahoma" w:cs="Tahoma"/>
              </w:rPr>
            </w:pPr>
          </w:p>
        </w:tc>
      </w:tr>
      <w:tr w:rsidR="0085013D" w:rsidRPr="001E1A52" w:rsidTr="0085013D">
        <w:tc>
          <w:tcPr>
            <w:tcW w:w="946" w:type="dxa"/>
          </w:tcPr>
          <w:p w:rsidR="0085013D" w:rsidRPr="001E1A52" w:rsidRDefault="0085013D" w:rsidP="000D423E">
            <w:pPr>
              <w:rPr>
                <w:rFonts w:ascii="Tahoma" w:hAnsi="Tahoma" w:cs="Tahoma"/>
              </w:rPr>
            </w:pPr>
          </w:p>
        </w:tc>
        <w:tc>
          <w:tcPr>
            <w:tcW w:w="3727" w:type="dxa"/>
          </w:tcPr>
          <w:p w:rsidR="0085013D" w:rsidRPr="001E1A52" w:rsidRDefault="0085013D" w:rsidP="000D423E">
            <w:pPr>
              <w:rPr>
                <w:rFonts w:ascii="Tahoma" w:hAnsi="Tahoma" w:cs="Tahoma"/>
              </w:rPr>
            </w:pPr>
          </w:p>
        </w:tc>
        <w:tc>
          <w:tcPr>
            <w:tcW w:w="1843" w:type="dxa"/>
          </w:tcPr>
          <w:p w:rsidR="0085013D" w:rsidRPr="001E1A52" w:rsidRDefault="0085013D" w:rsidP="000D423E">
            <w:pPr>
              <w:rPr>
                <w:rFonts w:ascii="Tahoma" w:hAnsi="Tahoma" w:cs="Tahoma"/>
              </w:rPr>
            </w:pPr>
          </w:p>
        </w:tc>
        <w:tc>
          <w:tcPr>
            <w:tcW w:w="2126" w:type="dxa"/>
          </w:tcPr>
          <w:p w:rsidR="0085013D" w:rsidRPr="001E1A52" w:rsidRDefault="0085013D" w:rsidP="000D423E">
            <w:pPr>
              <w:rPr>
                <w:rFonts w:ascii="Tahoma" w:hAnsi="Tahoma" w:cs="Tahoma"/>
              </w:rPr>
            </w:pPr>
          </w:p>
        </w:tc>
      </w:tr>
      <w:tr w:rsidR="0085013D" w:rsidRPr="001E1A52" w:rsidTr="0085013D">
        <w:tc>
          <w:tcPr>
            <w:tcW w:w="946" w:type="dxa"/>
          </w:tcPr>
          <w:p w:rsidR="0085013D" w:rsidRPr="001E1A52" w:rsidRDefault="0085013D" w:rsidP="000D423E">
            <w:pPr>
              <w:rPr>
                <w:rFonts w:ascii="Tahoma" w:hAnsi="Tahoma" w:cs="Tahoma"/>
              </w:rPr>
            </w:pPr>
          </w:p>
        </w:tc>
        <w:tc>
          <w:tcPr>
            <w:tcW w:w="3727" w:type="dxa"/>
          </w:tcPr>
          <w:p w:rsidR="0085013D" w:rsidRPr="001E1A52" w:rsidRDefault="0085013D" w:rsidP="000D423E">
            <w:pPr>
              <w:rPr>
                <w:rFonts w:ascii="Tahoma" w:hAnsi="Tahoma" w:cs="Tahoma"/>
              </w:rPr>
            </w:pPr>
          </w:p>
        </w:tc>
        <w:tc>
          <w:tcPr>
            <w:tcW w:w="1843" w:type="dxa"/>
          </w:tcPr>
          <w:p w:rsidR="0085013D" w:rsidRPr="001E1A52" w:rsidRDefault="0085013D" w:rsidP="000D423E">
            <w:pPr>
              <w:rPr>
                <w:rFonts w:ascii="Tahoma" w:hAnsi="Tahoma" w:cs="Tahoma"/>
              </w:rPr>
            </w:pPr>
          </w:p>
        </w:tc>
        <w:tc>
          <w:tcPr>
            <w:tcW w:w="2126" w:type="dxa"/>
          </w:tcPr>
          <w:p w:rsidR="0085013D" w:rsidRPr="001E1A52" w:rsidRDefault="0085013D" w:rsidP="000D423E">
            <w:pPr>
              <w:rPr>
                <w:rFonts w:ascii="Tahoma" w:hAnsi="Tahoma" w:cs="Tahoma"/>
              </w:rPr>
            </w:pPr>
          </w:p>
        </w:tc>
      </w:tr>
      <w:tr w:rsidR="0085013D" w:rsidRPr="001E1A52" w:rsidTr="0085013D">
        <w:tc>
          <w:tcPr>
            <w:tcW w:w="946" w:type="dxa"/>
          </w:tcPr>
          <w:p w:rsidR="0085013D" w:rsidRPr="001E1A52" w:rsidRDefault="0085013D" w:rsidP="000D423E">
            <w:pPr>
              <w:rPr>
                <w:rFonts w:ascii="Tahoma" w:hAnsi="Tahoma" w:cs="Tahoma"/>
              </w:rPr>
            </w:pPr>
          </w:p>
        </w:tc>
        <w:tc>
          <w:tcPr>
            <w:tcW w:w="3727" w:type="dxa"/>
          </w:tcPr>
          <w:p w:rsidR="0085013D" w:rsidRPr="001E1A52" w:rsidRDefault="0085013D" w:rsidP="000D423E">
            <w:pPr>
              <w:rPr>
                <w:rFonts w:ascii="Tahoma" w:hAnsi="Tahoma" w:cs="Tahoma"/>
              </w:rPr>
            </w:pPr>
          </w:p>
        </w:tc>
        <w:tc>
          <w:tcPr>
            <w:tcW w:w="1843" w:type="dxa"/>
          </w:tcPr>
          <w:p w:rsidR="0085013D" w:rsidRPr="001E1A52" w:rsidRDefault="0085013D" w:rsidP="000D423E">
            <w:pPr>
              <w:rPr>
                <w:rFonts w:ascii="Tahoma" w:hAnsi="Tahoma" w:cs="Tahoma"/>
              </w:rPr>
            </w:pPr>
          </w:p>
        </w:tc>
        <w:tc>
          <w:tcPr>
            <w:tcW w:w="2126" w:type="dxa"/>
          </w:tcPr>
          <w:p w:rsidR="0085013D" w:rsidRPr="001E1A52" w:rsidRDefault="0085013D" w:rsidP="000D423E">
            <w:pPr>
              <w:rPr>
                <w:rFonts w:ascii="Tahoma" w:hAnsi="Tahoma" w:cs="Tahoma"/>
              </w:rPr>
            </w:pPr>
          </w:p>
        </w:tc>
      </w:tr>
    </w:tbl>
    <w:p w:rsidR="00D5306A" w:rsidRDefault="00D5306A"/>
    <w:sectPr w:rsidR="00D5306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792" w:rsidRDefault="00135792" w:rsidP="00135792">
      <w:pPr>
        <w:spacing w:after="0" w:line="240" w:lineRule="auto"/>
      </w:pPr>
      <w:r>
        <w:separator/>
      </w:r>
    </w:p>
  </w:endnote>
  <w:endnote w:type="continuationSeparator" w:id="0">
    <w:p w:rsidR="00135792" w:rsidRDefault="00135792" w:rsidP="0013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792" w:rsidRDefault="00135792">
    <w:pPr>
      <w:pStyle w:val="Footer"/>
    </w:pPr>
    <w:r>
      <w:t>Complex Case Panel TOR and Referral Form (Jan 2020)</w:t>
    </w:r>
  </w:p>
  <w:p w:rsidR="00135792" w:rsidRDefault="00135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792" w:rsidRDefault="00135792" w:rsidP="00135792">
      <w:pPr>
        <w:spacing w:after="0" w:line="240" w:lineRule="auto"/>
      </w:pPr>
      <w:r>
        <w:separator/>
      </w:r>
    </w:p>
  </w:footnote>
  <w:footnote w:type="continuationSeparator" w:id="0">
    <w:p w:rsidR="00135792" w:rsidRDefault="00135792" w:rsidP="00135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06166"/>
    <w:multiLevelType w:val="hybridMultilevel"/>
    <w:tmpl w:val="E788D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79395C"/>
    <w:multiLevelType w:val="hybridMultilevel"/>
    <w:tmpl w:val="0412A4D2"/>
    <w:lvl w:ilvl="0" w:tplc="08090001">
      <w:start w:val="1"/>
      <w:numFmt w:val="bullet"/>
      <w:lvlText w:val=""/>
      <w:lvlJc w:val="left"/>
      <w:pPr>
        <w:ind w:left="360" w:hanging="360"/>
      </w:pPr>
      <w:rPr>
        <w:rFonts w:ascii="Symbol" w:hAnsi="Symbol" w:hint="default"/>
      </w:rPr>
    </w:lvl>
    <w:lvl w:ilvl="1" w:tplc="A9CEAF54">
      <w:numFmt w:val="bullet"/>
      <w:lvlText w:val="•"/>
      <w:lvlJc w:val="left"/>
      <w:pPr>
        <w:ind w:left="360" w:hanging="360"/>
      </w:pPr>
      <w:rPr>
        <w:rFonts w:ascii="Arial" w:eastAsiaTheme="minorHAnsi" w:hAnsi="Arial" w:cs="Arial" w:hint="default"/>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06A"/>
    <w:rsid w:val="001124D9"/>
    <w:rsid w:val="00135792"/>
    <w:rsid w:val="00177AF3"/>
    <w:rsid w:val="001B71C8"/>
    <w:rsid w:val="00317550"/>
    <w:rsid w:val="003A0E77"/>
    <w:rsid w:val="00416E20"/>
    <w:rsid w:val="00432766"/>
    <w:rsid w:val="004810A1"/>
    <w:rsid w:val="004D075C"/>
    <w:rsid w:val="00694DAB"/>
    <w:rsid w:val="00772FB8"/>
    <w:rsid w:val="0085013D"/>
    <w:rsid w:val="008F4A14"/>
    <w:rsid w:val="00900124"/>
    <w:rsid w:val="00A5600A"/>
    <w:rsid w:val="00A72234"/>
    <w:rsid w:val="00AB3BC6"/>
    <w:rsid w:val="00AE56D7"/>
    <w:rsid w:val="00AE622F"/>
    <w:rsid w:val="00C233B2"/>
    <w:rsid w:val="00CB6CF3"/>
    <w:rsid w:val="00D41A89"/>
    <w:rsid w:val="00D5123E"/>
    <w:rsid w:val="00D5306A"/>
    <w:rsid w:val="00ED17F4"/>
    <w:rsid w:val="00F92ABA"/>
    <w:rsid w:val="00FC2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96D3AE"/>
  <w15:docId w15:val="{C495CEB5-E3CF-4231-9D9E-E9C078FF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306A"/>
  </w:style>
  <w:style w:type="paragraph" w:styleId="Heading1">
    <w:name w:val="heading 1"/>
    <w:basedOn w:val="Normal"/>
    <w:next w:val="Normal"/>
    <w:link w:val="Heading1Char"/>
    <w:uiPriority w:val="9"/>
    <w:qFormat/>
    <w:rsid w:val="001357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30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5306A"/>
    <w:pPr>
      <w:ind w:left="720"/>
      <w:contextualSpacing/>
    </w:pPr>
  </w:style>
  <w:style w:type="table" w:styleId="TableGrid">
    <w:name w:val="Table Grid"/>
    <w:basedOn w:val="TableNormal"/>
    <w:uiPriority w:val="59"/>
    <w:rsid w:val="00D53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33B2"/>
    <w:rPr>
      <w:color w:val="0000FF" w:themeColor="hyperlink"/>
      <w:u w:val="single"/>
    </w:rPr>
  </w:style>
  <w:style w:type="character" w:customStyle="1" w:styleId="UnresolvedMention1">
    <w:name w:val="Unresolved Mention1"/>
    <w:basedOn w:val="DefaultParagraphFont"/>
    <w:uiPriority w:val="99"/>
    <w:semiHidden/>
    <w:unhideWhenUsed/>
    <w:rsid w:val="00694DAB"/>
    <w:rPr>
      <w:color w:val="605E5C"/>
      <w:shd w:val="clear" w:color="auto" w:fill="E1DFDD"/>
    </w:rPr>
  </w:style>
  <w:style w:type="character" w:styleId="FollowedHyperlink">
    <w:name w:val="FollowedHyperlink"/>
    <w:basedOn w:val="DefaultParagraphFont"/>
    <w:uiPriority w:val="99"/>
    <w:semiHidden/>
    <w:unhideWhenUsed/>
    <w:rsid w:val="00694DAB"/>
    <w:rPr>
      <w:color w:val="800080" w:themeColor="followedHyperlink"/>
      <w:u w:val="single"/>
    </w:rPr>
  </w:style>
  <w:style w:type="paragraph" w:styleId="BalloonText">
    <w:name w:val="Balloon Text"/>
    <w:basedOn w:val="Normal"/>
    <w:link w:val="BalloonTextChar"/>
    <w:uiPriority w:val="99"/>
    <w:semiHidden/>
    <w:unhideWhenUsed/>
    <w:rsid w:val="00F92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ABA"/>
    <w:rPr>
      <w:rFonts w:ascii="Segoe UI" w:hAnsi="Segoe UI" w:cs="Segoe UI"/>
      <w:sz w:val="18"/>
      <w:szCs w:val="18"/>
    </w:rPr>
  </w:style>
  <w:style w:type="paragraph" w:styleId="Title">
    <w:name w:val="Title"/>
    <w:basedOn w:val="Normal"/>
    <w:next w:val="Normal"/>
    <w:link w:val="TitleChar"/>
    <w:uiPriority w:val="10"/>
    <w:qFormat/>
    <w:rsid w:val="001357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79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3579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135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792"/>
  </w:style>
  <w:style w:type="paragraph" w:styleId="Footer">
    <w:name w:val="footer"/>
    <w:basedOn w:val="Normal"/>
    <w:link w:val="FooterChar"/>
    <w:uiPriority w:val="99"/>
    <w:unhideWhenUsed/>
    <w:rsid w:val="00135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59583">
      <w:bodyDiv w:val="1"/>
      <w:marLeft w:val="0"/>
      <w:marRight w:val="0"/>
      <w:marTop w:val="0"/>
      <w:marBottom w:val="0"/>
      <w:divBdr>
        <w:top w:val="none" w:sz="0" w:space="0" w:color="auto"/>
        <w:left w:val="none" w:sz="0" w:space="0" w:color="auto"/>
        <w:bottom w:val="none" w:sz="0" w:space="0" w:color="auto"/>
        <w:right w:val="none" w:sz="0" w:space="0" w:color="auto"/>
      </w:divBdr>
    </w:div>
    <w:div w:id="553273192">
      <w:bodyDiv w:val="1"/>
      <w:marLeft w:val="0"/>
      <w:marRight w:val="0"/>
      <w:marTop w:val="0"/>
      <w:marBottom w:val="0"/>
      <w:divBdr>
        <w:top w:val="none" w:sz="0" w:space="0" w:color="auto"/>
        <w:left w:val="none" w:sz="0" w:space="0" w:color="auto"/>
        <w:bottom w:val="none" w:sz="0" w:space="0" w:color="auto"/>
        <w:right w:val="none" w:sz="0" w:space="0" w:color="auto"/>
      </w:divBdr>
    </w:div>
    <w:div w:id="13121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Creedon@hertfordshire.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Michelle Johnson</cp:lastModifiedBy>
  <cp:revision>3</cp:revision>
  <cp:lastPrinted>2020-01-08T09:39:00Z</cp:lastPrinted>
  <dcterms:created xsi:type="dcterms:W3CDTF">2021-02-19T15:37:00Z</dcterms:created>
  <dcterms:modified xsi:type="dcterms:W3CDTF">2021-02-19T15:41:00Z</dcterms:modified>
</cp:coreProperties>
</file>