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13608" w14:textId="77777777" w:rsidR="00EE0C28" w:rsidRDefault="00EE0C28" w:rsidP="00EE0C28"/>
    <w:p w14:paraId="6B22ACEA" w14:textId="77777777" w:rsidR="00EE0C28" w:rsidRDefault="00EE0C28" w:rsidP="00EE0C28">
      <w:pPr>
        <w:jc w:val="center"/>
      </w:pPr>
    </w:p>
    <w:p w14:paraId="2C508F4F" w14:textId="77777777" w:rsidR="00860EF9" w:rsidRPr="00BB0C47" w:rsidRDefault="00860EF9" w:rsidP="00EE0C28">
      <w:pPr>
        <w:jc w:val="center"/>
        <w:rPr>
          <w:rFonts w:ascii="Arial" w:hAnsi="Arial" w:cs="Arial"/>
          <w:b/>
          <w:sz w:val="72"/>
          <w:szCs w:val="72"/>
        </w:rPr>
      </w:pPr>
      <w:r w:rsidRPr="00BB0C47">
        <w:rPr>
          <w:rFonts w:ascii="Arial" w:hAnsi="Arial" w:cs="Arial"/>
          <w:b/>
          <w:sz w:val="72"/>
          <w:szCs w:val="72"/>
        </w:rPr>
        <w:t xml:space="preserve">Knowsley Council </w:t>
      </w:r>
    </w:p>
    <w:p w14:paraId="29969EBF" w14:textId="77777777" w:rsidR="00EE0C28" w:rsidRPr="00BB0C47" w:rsidRDefault="00EE0C28" w:rsidP="00EE0C28">
      <w:pPr>
        <w:jc w:val="center"/>
        <w:rPr>
          <w:rFonts w:ascii="Arial" w:hAnsi="Arial" w:cs="Arial"/>
          <w:b/>
          <w:sz w:val="72"/>
          <w:szCs w:val="72"/>
        </w:rPr>
      </w:pPr>
      <w:r w:rsidRPr="00BB0C47">
        <w:rPr>
          <w:rFonts w:ascii="Arial" w:hAnsi="Arial" w:cs="Arial"/>
          <w:b/>
          <w:sz w:val="72"/>
          <w:szCs w:val="72"/>
        </w:rPr>
        <w:t>Fostering Service</w:t>
      </w:r>
    </w:p>
    <w:p w14:paraId="1254BF16" w14:textId="0523F823" w:rsidR="00EE0C28" w:rsidRPr="00BB0C47" w:rsidRDefault="00EE0C28" w:rsidP="00EE0C28">
      <w:pPr>
        <w:tabs>
          <w:tab w:val="left" w:pos="1803"/>
          <w:tab w:val="center" w:pos="4513"/>
        </w:tabs>
        <w:jc w:val="center"/>
        <w:rPr>
          <w:rFonts w:ascii="Arial" w:hAnsi="Arial" w:cs="Arial"/>
          <w:b/>
          <w:sz w:val="72"/>
          <w:szCs w:val="72"/>
        </w:rPr>
      </w:pPr>
      <w:r w:rsidRPr="00BB0C47">
        <w:rPr>
          <w:rFonts w:ascii="Arial" w:hAnsi="Arial" w:cs="Arial"/>
          <w:b/>
          <w:sz w:val="72"/>
          <w:szCs w:val="72"/>
        </w:rPr>
        <w:t xml:space="preserve">Quality Assurance </w:t>
      </w:r>
      <w:r w:rsidR="00860EF9" w:rsidRPr="00BB0C47">
        <w:rPr>
          <w:rFonts w:ascii="Arial" w:hAnsi="Arial" w:cs="Arial"/>
          <w:b/>
          <w:sz w:val="72"/>
          <w:szCs w:val="72"/>
        </w:rPr>
        <w:t>Framework</w:t>
      </w:r>
    </w:p>
    <w:p w14:paraId="58335D39" w14:textId="77777777" w:rsidR="00EE0C28" w:rsidRDefault="00EE0C28" w:rsidP="00EE0C28">
      <w:pPr>
        <w:jc w:val="center"/>
        <w:rPr>
          <w:b/>
          <w:sz w:val="72"/>
          <w:szCs w:val="72"/>
        </w:rPr>
      </w:pPr>
    </w:p>
    <w:p w14:paraId="458C3052" w14:textId="77777777" w:rsidR="00EE0C28" w:rsidRDefault="00EE0C28" w:rsidP="00EE0C28">
      <w:pPr>
        <w:jc w:val="center"/>
        <w:rPr>
          <w:b/>
          <w:sz w:val="72"/>
          <w:szCs w:val="72"/>
        </w:rPr>
      </w:pPr>
    </w:p>
    <w:p w14:paraId="2E2680BF" w14:textId="77777777" w:rsidR="00EE0C28" w:rsidRDefault="00EE0C28" w:rsidP="00EE0C28">
      <w:pPr>
        <w:jc w:val="center"/>
        <w:rPr>
          <w:b/>
          <w:sz w:val="72"/>
          <w:szCs w:val="72"/>
        </w:rPr>
      </w:pPr>
    </w:p>
    <w:p w14:paraId="1625F9C1" w14:textId="77777777" w:rsidR="00EE0C28" w:rsidRDefault="00EE0C28" w:rsidP="00EE0C28">
      <w:pPr>
        <w:pBdr>
          <w:bottom w:val="single" w:sz="8" w:space="0" w:color="23ACE2"/>
        </w:pBdr>
        <w:shd w:val="clear" w:color="auto" w:fill="FFFFFF"/>
        <w:spacing w:before="100" w:beforeAutospacing="1" w:after="100" w:afterAutospacing="1" w:line="336" w:lineRule="auto"/>
        <w:outlineLvl w:val="1"/>
        <w:rPr>
          <w:rFonts w:ascii="Arial" w:eastAsia="Times New Roman" w:hAnsi="Arial" w:cs="Arial"/>
          <w:b/>
          <w:bCs/>
          <w:sz w:val="24"/>
          <w:szCs w:val="24"/>
          <w:lang w:eastAsia="en-GB"/>
        </w:rPr>
      </w:pPr>
    </w:p>
    <w:p w14:paraId="49EB16D6" w14:textId="77777777" w:rsidR="00EE0C28" w:rsidRDefault="00EE0C28" w:rsidP="00EE0C28">
      <w:pPr>
        <w:pBdr>
          <w:bottom w:val="single" w:sz="8" w:space="0" w:color="23ACE2"/>
        </w:pBdr>
        <w:shd w:val="clear" w:color="auto" w:fill="FFFFFF"/>
        <w:spacing w:before="100" w:beforeAutospacing="1" w:after="100" w:afterAutospacing="1" w:line="336" w:lineRule="auto"/>
        <w:outlineLvl w:val="1"/>
        <w:rPr>
          <w:rFonts w:ascii="Arial" w:eastAsia="Times New Roman" w:hAnsi="Arial" w:cs="Arial"/>
          <w:b/>
          <w:bCs/>
          <w:sz w:val="24"/>
          <w:szCs w:val="24"/>
          <w:lang w:eastAsia="en-GB"/>
        </w:rPr>
      </w:pPr>
    </w:p>
    <w:p w14:paraId="5AD7F2A5" w14:textId="77777777" w:rsidR="00EE0C28" w:rsidRDefault="00EE0C28" w:rsidP="00EE0C28">
      <w:pPr>
        <w:pBdr>
          <w:bottom w:val="single" w:sz="8" w:space="0" w:color="23ACE2"/>
        </w:pBdr>
        <w:shd w:val="clear" w:color="auto" w:fill="FFFFFF"/>
        <w:spacing w:before="100" w:beforeAutospacing="1" w:after="100" w:afterAutospacing="1" w:line="336" w:lineRule="auto"/>
        <w:outlineLvl w:val="1"/>
        <w:rPr>
          <w:rFonts w:ascii="Arial" w:eastAsia="Times New Roman" w:hAnsi="Arial" w:cs="Arial"/>
          <w:b/>
          <w:bCs/>
          <w:sz w:val="24"/>
          <w:szCs w:val="24"/>
          <w:lang w:eastAsia="en-GB"/>
        </w:rPr>
      </w:pPr>
    </w:p>
    <w:p w14:paraId="29849B27" w14:textId="77777777" w:rsidR="00EE0C28" w:rsidRDefault="00EE0C28" w:rsidP="00EE0C28">
      <w:pPr>
        <w:pBdr>
          <w:bottom w:val="single" w:sz="8" w:space="0" w:color="23ACE2"/>
        </w:pBdr>
        <w:shd w:val="clear" w:color="auto" w:fill="FFFFFF"/>
        <w:spacing w:before="100" w:beforeAutospacing="1" w:after="100" w:afterAutospacing="1" w:line="336" w:lineRule="auto"/>
        <w:outlineLvl w:val="1"/>
        <w:rPr>
          <w:rFonts w:ascii="Arial" w:eastAsia="Times New Roman" w:hAnsi="Arial" w:cs="Arial"/>
          <w:b/>
          <w:bCs/>
          <w:sz w:val="24"/>
          <w:szCs w:val="24"/>
          <w:lang w:eastAsia="en-GB"/>
        </w:rPr>
      </w:pPr>
    </w:p>
    <w:p w14:paraId="5F4100A1" w14:textId="77777777" w:rsidR="00EE0C28" w:rsidRDefault="00EE0C28" w:rsidP="00EE0C28">
      <w:pPr>
        <w:pBdr>
          <w:bottom w:val="single" w:sz="8" w:space="0" w:color="23ACE2"/>
        </w:pBdr>
        <w:shd w:val="clear" w:color="auto" w:fill="FFFFFF"/>
        <w:spacing w:before="100" w:beforeAutospacing="1" w:after="100" w:afterAutospacing="1" w:line="336" w:lineRule="auto"/>
        <w:outlineLvl w:val="1"/>
        <w:rPr>
          <w:rFonts w:ascii="Arial" w:eastAsia="Times New Roman" w:hAnsi="Arial" w:cs="Arial"/>
          <w:b/>
          <w:bCs/>
          <w:sz w:val="24"/>
          <w:szCs w:val="24"/>
          <w:lang w:eastAsia="en-GB"/>
        </w:rPr>
      </w:pPr>
    </w:p>
    <w:p w14:paraId="5BC21C0B" w14:textId="77777777" w:rsidR="00EE0C28" w:rsidRDefault="00EE0C28" w:rsidP="00EE0C28">
      <w:pPr>
        <w:pBdr>
          <w:bottom w:val="single" w:sz="8" w:space="0" w:color="23ACE2"/>
        </w:pBdr>
        <w:shd w:val="clear" w:color="auto" w:fill="FFFFFF"/>
        <w:spacing w:before="100" w:beforeAutospacing="1" w:after="100" w:afterAutospacing="1" w:line="336" w:lineRule="auto"/>
        <w:outlineLvl w:val="1"/>
        <w:rPr>
          <w:rFonts w:ascii="Arial" w:eastAsia="Times New Roman" w:hAnsi="Arial" w:cs="Arial"/>
          <w:b/>
          <w:bCs/>
          <w:sz w:val="24"/>
          <w:szCs w:val="24"/>
          <w:lang w:eastAsia="en-GB"/>
        </w:rPr>
      </w:pPr>
    </w:p>
    <w:p w14:paraId="40BABFFE" w14:textId="77777777" w:rsidR="00EE0C28" w:rsidRDefault="00EE0C28" w:rsidP="00EE0C28">
      <w:pPr>
        <w:pBdr>
          <w:bottom w:val="single" w:sz="8" w:space="0" w:color="23ACE2"/>
        </w:pBdr>
        <w:shd w:val="clear" w:color="auto" w:fill="FFFFFF"/>
        <w:spacing w:before="100" w:beforeAutospacing="1" w:after="100" w:afterAutospacing="1" w:line="336" w:lineRule="auto"/>
        <w:outlineLvl w:val="1"/>
        <w:rPr>
          <w:rFonts w:ascii="Arial" w:eastAsia="Times New Roman" w:hAnsi="Arial" w:cs="Arial"/>
          <w:b/>
          <w:bCs/>
          <w:sz w:val="24"/>
          <w:szCs w:val="24"/>
          <w:lang w:eastAsia="en-GB"/>
        </w:rPr>
      </w:pPr>
    </w:p>
    <w:p w14:paraId="57643FA0" w14:textId="77777777" w:rsidR="00EE0C28" w:rsidRDefault="00EE0C28" w:rsidP="00EE0C28">
      <w:pPr>
        <w:pBdr>
          <w:bottom w:val="single" w:sz="8" w:space="0" w:color="23ACE2"/>
        </w:pBdr>
        <w:shd w:val="clear" w:color="auto" w:fill="FFFFFF"/>
        <w:spacing w:before="100" w:beforeAutospacing="1" w:after="100" w:afterAutospacing="1" w:line="336" w:lineRule="auto"/>
        <w:outlineLvl w:val="1"/>
        <w:rPr>
          <w:rFonts w:ascii="Arial" w:eastAsia="Times New Roman" w:hAnsi="Arial" w:cs="Arial"/>
          <w:b/>
          <w:bCs/>
          <w:sz w:val="24"/>
          <w:szCs w:val="24"/>
          <w:lang w:eastAsia="en-GB"/>
        </w:rPr>
      </w:pPr>
    </w:p>
    <w:p w14:paraId="3BE9BA7C" w14:textId="77777777" w:rsidR="00EE0C28" w:rsidRDefault="00EE0C28" w:rsidP="00EE0C28">
      <w:pPr>
        <w:pBdr>
          <w:bottom w:val="single" w:sz="8" w:space="0" w:color="23ACE2"/>
        </w:pBdr>
        <w:shd w:val="clear" w:color="auto" w:fill="FFFFFF"/>
        <w:spacing w:before="100" w:beforeAutospacing="1" w:after="100" w:afterAutospacing="1" w:line="336" w:lineRule="auto"/>
        <w:outlineLvl w:val="1"/>
        <w:rPr>
          <w:rFonts w:ascii="Arial" w:eastAsia="Times New Roman" w:hAnsi="Arial" w:cs="Arial"/>
          <w:b/>
          <w:bCs/>
          <w:sz w:val="24"/>
          <w:szCs w:val="24"/>
          <w:lang w:eastAsia="en-GB"/>
        </w:rPr>
      </w:pPr>
    </w:p>
    <w:p w14:paraId="10A40D54" w14:textId="77777777" w:rsidR="00EE0C28" w:rsidRDefault="00EE0C28" w:rsidP="00EE0C28">
      <w:pPr>
        <w:pBdr>
          <w:bottom w:val="single" w:sz="8" w:space="0" w:color="23ACE2"/>
        </w:pBdr>
        <w:shd w:val="clear" w:color="auto" w:fill="FFFFFF"/>
        <w:spacing w:before="100" w:beforeAutospacing="1" w:after="100" w:afterAutospacing="1" w:line="336" w:lineRule="auto"/>
        <w:outlineLvl w:val="1"/>
        <w:rPr>
          <w:rFonts w:ascii="Arial" w:eastAsia="Times New Roman" w:hAnsi="Arial" w:cs="Arial"/>
          <w:b/>
          <w:bCs/>
          <w:sz w:val="24"/>
          <w:szCs w:val="24"/>
          <w:lang w:eastAsia="en-GB"/>
        </w:rPr>
      </w:pPr>
    </w:p>
    <w:p w14:paraId="00A000AC" w14:textId="77777777" w:rsidR="00EE0C28" w:rsidRDefault="00EE0C28" w:rsidP="00EE0C28">
      <w:pPr>
        <w:pBdr>
          <w:bottom w:val="single" w:sz="8" w:space="0" w:color="23ACE2"/>
        </w:pBdr>
        <w:shd w:val="clear" w:color="auto" w:fill="FFFFFF"/>
        <w:spacing w:before="100" w:beforeAutospacing="1" w:after="100" w:afterAutospacing="1" w:line="336" w:lineRule="auto"/>
        <w:outlineLvl w:val="1"/>
        <w:rPr>
          <w:rFonts w:ascii="Arial" w:eastAsia="Times New Roman" w:hAnsi="Arial" w:cs="Arial"/>
          <w:b/>
          <w:bCs/>
          <w:sz w:val="24"/>
          <w:szCs w:val="24"/>
          <w:lang w:eastAsia="en-GB"/>
        </w:rPr>
      </w:pPr>
    </w:p>
    <w:p w14:paraId="15467FF5" w14:textId="77777777" w:rsidR="00EE0C28" w:rsidRDefault="00EE0C28" w:rsidP="00EE0C28">
      <w:pPr>
        <w:pBdr>
          <w:bottom w:val="single" w:sz="8" w:space="0" w:color="23ACE2"/>
        </w:pBdr>
        <w:shd w:val="clear" w:color="auto" w:fill="FFFFFF"/>
        <w:spacing w:before="100" w:beforeAutospacing="1" w:after="100" w:afterAutospacing="1" w:line="336" w:lineRule="auto"/>
        <w:outlineLvl w:val="1"/>
        <w:rPr>
          <w:rFonts w:ascii="Arial" w:eastAsia="Times New Roman" w:hAnsi="Arial" w:cs="Arial"/>
          <w:b/>
          <w:bCs/>
          <w:sz w:val="24"/>
          <w:szCs w:val="24"/>
          <w:lang w:eastAsia="en-GB"/>
        </w:rPr>
      </w:pPr>
    </w:p>
    <w:p w14:paraId="4CA799B2" w14:textId="77777777" w:rsidR="00EE0C28" w:rsidRPr="002B2B19" w:rsidRDefault="00EE0C28" w:rsidP="00EE0C28">
      <w:pPr>
        <w:pBdr>
          <w:bottom w:val="single" w:sz="8" w:space="0" w:color="23ACE2"/>
        </w:pBdr>
        <w:shd w:val="clear" w:color="auto" w:fill="FFFFFF"/>
        <w:spacing w:before="100" w:beforeAutospacing="1" w:after="100" w:afterAutospacing="1" w:line="336" w:lineRule="auto"/>
        <w:outlineLvl w:val="1"/>
        <w:rPr>
          <w:rFonts w:ascii="Arial" w:eastAsia="Times New Roman" w:hAnsi="Arial" w:cs="Arial"/>
          <w:b/>
          <w:bCs/>
          <w:sz w:val="24"/>
          <w:szCs w:val="24"/>
          <w:lang w:eastAsia="en-GB"/>
        </w:rPr>
      </w:pPr>
      <w:r w:rsidRPr="0088078C">
        <w:rPr>
          <w:rFonts w:ascii="Arial" w:eastAsia="Times New Roman" w:hAnsi="Arial" w:cs="Arial"/>
          <w:b/>
          <w:bCs/>
          <w:sz w:val="24"/>
          <w:szCs w:val="24"/>
          <w:lang w:eastAsia="en-GB"/>
        </w:rPr>
        <w:t>Co</w:t>
      </w:r>
      <w:r w:rsidRPr="002B2B19">
        <w:rPr>
          <w:rFonts w:ascii="Arial" w:eastAsia="Times New Roman" w:hAnsi="Arial" w:cs="Arial"/>
          <w:b/>
          <w:bCs/>
          <w:sz w:val="24"/>
          <w:szCs w:val="24"/>
          <w:lang w:eastAsia="en-GB"/>
        </w:rPr>
        <w:t>ntents</w:t>
      </w:r>
    </w:p>
    <w:tbl>
      <w:tblPr>
        <w:tblStyle w:val="TableGrid"/>
        <w:tblW w:w="9067" w:type="dxa"/>
        <w:tblBorders>
          <w:top w:val="single" w:sz="4" w:space="0" w:color="7F7F7F" w:themeColor="text1" w:themeTint="80"/>
          <w:left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1"/>
        <w:gridCol w:w="6972"/>
        <w:gridCol w:w="1134"/>
      </w:tblGrid>
      <w:tr w:rsidR="00EE0C28" w14:paraId="3DB9BA55" w14:textId="77777777" w:rsidTr="00C06129">
        <w:trPr>
          <w:trHeight w:val="567"/>
        </w:trPr>
        <w:tc>
          <w:tcPr>
            <w:tcW w:w="961" w:type="dxa"/>
            <w:tcMar>
              <w:top w:w="57" w:type="dxa"/>
            </w:tcMar>
          </w:tcPr>
          <w:p w14:paraId="54C00FC7" w14:textId="77777777" w:rsidR="00EE0C28" w:rsidRDefault="00EE0C28" w:rsidP="00C06129">
            <w:pPr>
              <w:ind w:right="-46"/>
              <w:jc w:val="center"/>
              <w:rPr>
                <w:rFonts w:ascii="Arial" w:hAnsi="Arial" w:cs="Arial"/>
              </w:rPr>
            </w:pPr>
            <w:r>
              <w:rPr>
                <w:rFonts w:ascii="Arial" w:hAnsi="Arial" w:cs="Arial"/>
              </w:rPr>
              <w:t>Section</w:t>
            </w:r>
          </w:p>
        </w:tc>
        <w:tc>
          <w:tcPr>
            <w:tcW w:w="6972" w:type="dxa"/>
            <w:tcMar>
              <w:top w:w="57" w:type="dxa"/>
            </w:tcMar>
          </w:tcPr>
          <w:p w14:paraId="672A19CF" w14:textId="77777777" w:rsidR="00EE0C28" w:rsidRPr="00C04311" w:rsidRDefault="00EE0C28" w:rsidP="00C06129">
            <w:pPr>
              <w:ind w:right="-46"/>
              <w:rPr>
                <w:rFonts w:ascii="Arial" w:hAnsi="Arial" w:cs="Arial"/>
              </w:rPr>
            </w:pPr>
            <w:r>
              <w:rPr>
                <w:rFonts w:ascii="Arial" w:hAnsi="Arial" w:cs="Arial"/>
              </w:rPr>
              <w:t>Contents</w:t>
            </w:r>
          </w:p>
        </w:tc>
        <w:tc>
          <w:tcPr>
            <w:tcW w:w="1134" w:type="dxa"/>
            <w:tcMar>
              <w:top w:w="57" w:type="dxa"/>
            </w:tcMar>
          </w:tcPr>
          <w:p w14:paraId="552D1634" w14:textId="77777777" w:rsidR="00EE0C28" w:rsidRDefault="00EE0C28" w:rsidP="00C06129">
            <w:pPr>
              <w:ind w:right="-46"/>
              <w:jc w:val="center"/>
              <w:rPr>
                <w:rFonts w:ascii="Arial" w:hAnsi="Arial" w:cs="Arial"/>
              </w:rPr>
            </w:pPr>
            <w:r>
              <w:rPr>
                <w:rFonts w:ascii="Arial" w:hAnsi="Arial" w:cs="Arial"/>
              </w:rPr>
              <w:t>Page</w:t>
            </w:r>
          </w:p>
        </w:tc>
      </w:tr>
      <w:tr w:rsidR="00EE0C28" w14:paraId="1A24679A" w14:textId="77777777" w:rsidTr="00C06129">
        <w:trPr>
          <w:trHeight w:val="567"/>
        </w:trPr>
        <w:tc>
          <w:tcPr>
            <w:tcW w:w="961" w:type="dxa"/>
            <w:tcMar>
              <w:top w:w="57" w:type="dxa"/>
            </w:tcMar>
          </w:tcPr>
          <w:p w14:paraId="192E28DF" w14:textId="77777777" w:rsidR="00EE0C28" w:rsidRPr="00C04311" w:rsidRDefault="00EE0C28" w:rsidP="00C06129">
            <w:pPr>
              <w:ind w:right="-46"/>
              <w:jc w:val="center"/>
              <w:rPr>
                <w:rFonts w:ascii="Arial" w:hAnsi="Arial" w:cs="Arial"/>
              </w:rPr>
            </w:pPr>
            <w:r w:rsidRPr="00C04311">
              <w:rPr>
                <w:rFonts w:ascii="Arial" w:hAnsi="Arial" w:cs="Arial"/>
              </w:rPr>
              <w:t>1</w:t>
            </w:r>
          </w:p>
        </w:tc>
        <w:tc>
          <w:tcPr>
            <w:tcW w:w="6972" w:type="dxa"/>
            <w:tcMar>
              <w:top w:w="57" w:type="dxa"/>
            </w:tcMar>
          </w:tcPr>
          <w:p w14:paraId="1AE2AC42" w14:textId="77777777" w:rsidR="00EE0C28" w:rsidRPr="00C04311" w:rsidRDefault="00EE0C28" w:rsidP="00C06129">
            <w:pPr>
              <w:ind w:right="-46"/>
              <w:rPr>
                <w:rFonts w:ascii="Arial" w:hAnsi="Arial" w:cs="Arial"/>
              </w:rPr>
            </w:pPr>
            <w:r>
              <w:rPr>
                <w:rFonts w:ascii="Arial" w:hAnsi="Arial" w:cs="Arial"/>
              </w:rPr>
              <w:t>Introduction</w:t>
            </w:r>
          </w:p>
        </w:tc>
        <w:tc>
          <w:tcPr>
            <w:tcW w:w="1134" w:type="dxa"/>
            <w:tcMar>
              <w:top w:w="57" w:type="dxa"/>
            </w:tcMar>
          </w:tcPr>
          <w:p w14:paraId="04F73121" w14:textId="77777777" w:rsidR="00EE0C28" w:rsidRPr="009F1E04" w:rsidRDefault="00EE0C28" w:rsidP="00C06129">
            <w:pPr>
              <w:ind w:right="-46"/>
              <w:jc w:val="center"/>
              <w:rPr>
                <w:rFonts w:ascii="Arial" w:hAnsi="Arial" w:cs="Arial"/>
              </w:rPr>
            </w:pPr>
            <w:r>
              <w:rPr>
                <w:rFonts w:ascii="Arial" w:hAnsi="Arial" w:cs="Arial"/>
              </w:rPr>
              <w:t>3</w:t>
            </w:r>
          </w:p>
        </w:tc>
      </w:tr>
      <w:tr w:rsidR="00EE0C28" w14:paraId="1369B1DA" w14:textId="77777777" w:rsidTr="00C06129">
        <w:trPr>
          <w:trHeight w:val="567"/>
        </w:trPr>
        <w:tc>
          <w:tcPr>
            <w:tcW w:w="961" w:type="dxa"/>
            <w:tcMar>
              <w:top w:w="57" w:type="dxa"/>
            </w:tcMar>
          </w:tcPr>
          <w:p w14:paraId="01A743A9" w14:textId="77777777" w:rsidR="00EE0C28" w:rsidRPr="00C04311" w:rsidRDefault="00EE0C28" w:rsidP="00C06129">
            <w:pPr>
              <w:ind w:right="-46"/>
              <w:jc w:val="center"/>
              <w:rPr>
                <w:rFonts w:ascii="Arial" w:hAnsi="Arial" w:cs="Arial"/>
              </w:rPr>
            </w:pPr>
            <w:r w:rsidRPr="00C04311">
              <w:rPr>
                <w:rFonts w:ascii="Arial" w:hAnsi="Arial" w:cs="Arial"/>
              </w:rPr>
              <w:t>2</w:t>
            </w:r>
          </w:p>
        </w:tc>
        <w:tc>
          <w:tcPr>
            <w:tcW w:w="6972" w:type="dxa"/>
            <w:tcMar>
              <w:top w:w="57" w:type="dxa"/>
            </w:tcMar>
          </w:tcPr>
          <w:p w14:paraId="08DB4D2A" w14:textId="77777777" w:rsidR="00EE0C28" w:rsidRPr="00C04311" w:rsidRDefault="00EE0C28" w:rsidP="00C06129">
            <w:pPr>
              <w:ind w:right="-46"/>
              <w:rPr>
                <w:rFonts w:ascii="Arial" w:hAnsi="Arial" w:cs="Arial"/>
              </w:rPr>
            </w:pPr>
            <w:r>
              <w:rPr>
                <w:rFonts w:ascii="Arial" w:hAnsi="Arial" w:cs="Arial"/>
              </w:rPr>
              <w:t>Legislation</w:t>
            </w:r>
            <w:r w:rsidRPr="00C04311">
              <w:rPr>
                <w:rFonts w:ascii="Arial" w:hAnsi="Arial" w:cs="Arial"/>
              </w:rPr>
              <w:t xml:space="preserve"> </w:t>
            </w:r>
          </w:p>
        </w:tc>
        <w:tc>
          <w:tcPr>
            <w:tcW w:w="1134" w:type="dxa"/>
            <w:tcMar>
              <w:top w:w="57" w:type="dxa"/>
            </w:tcMar>
          </w:tcPr>
          <w:p w14:paraId="602C0286" w14:textId="77777777" w:rsidR="00EE0C28" w:rsidRPr="009F1E04" w:rsidRDefault="00EE0C28" w:rsidP="00C06129">
            <w:pPr>
              <w:ind w:right="-46"/>
              <w:jc w:val="center"/>
              <w:rPr>
                <w:rFonts w:ascii="Arial" w:hAnsi="Arial" w:cs="Arial"/>
              </w:rPr>
            </w:pPr>
            <w:r>
              <w:rPr>
                <w:rFonts w:ascii="Arial" w:hAnsi="Arial" w:cs="Arial"/>
              </w:rPr>
              <w:t>3</w:t>
            </w:r>
          </w:p>
        </w:tc>
      </w:tr>
      <w:tr w:rsidR="00EE0C28" w14:paraId="3F16FB9E" w14:textId="77777777" w:rsidTr="00C06129">
        <w:trPr>
          <w:trHeight w:val="503"/>
        </w:trPr>
        <w:tc>
          <w:tcPr>
            <w:tcW w:w="961" w:type="dxa"/>
            <w:tcMar>
              <w:top w:w="57" w:type="dxa"/>
            </w:tcMar>
          </w:tcPr>
          <w:p w14:paraId="58D8A7D9" w14:textId="77777777" w:rsidR="00EE0C28" w:rsidRPr="00C04311" w:rsidRDefault="00EE0C28" w:rsidP="00C06129">
            <w:pPr>
              <w:ind w:right="-46"/>
              <w:jc w:val="center"/>
              <w:rPr>
                <w:rFonts w:ascii="Arial" w:hAnsi="Arial" w:cs="Arial"/>
              </w:rPr>
            </w:pPr>
            <w:r w:rsidRPr="00C04311">
              <w:rPr>
                <w:rFonts w:ascii="Arial" w:hAnsi="Arial" w:cs="Arial"/>
              </w:rPr>
              <w:t>3</w:t>
            </w:r>
          </w:p>
        </w:tc>
        <w:tc>
          <w:tcPr>
            <w:tcW w:w="6972" w:type="dxa"/>
            <w:tcMar>
              <w:top w:w="57" w:type="dxa"/>
            </w:tcMar>
          </w:tcPr>
          <w:p w14:paraId="0AAC1DC1" w14:textId="77777777" w:rsidR="00EE0C28" w:rsidRPr="00C04311" w:rsidRDefault="00EE0C28" w:rsidP="00C06129">
            <w:pPr>
              <w:shd w:val="clear" w:color="auto" w:fill="FFFFFF"/>
              <w:spacing w:before="100" w:beforeAutospacing="1" w:after="100" w:afterAutospacing="1" w:line="276" w:lineRule="auto"/>
              <w:rPr>
                <w:rFonts w:ascii="Arial" w:hAnsi="Arial" w:cs="Arial"/>
              </w:rPr>
            </w:pPr>
            <w:r w:rsidRPr="00F17DA4">
              <w:rPr>
                <w:rFonts w:ascii="Arial" w:hAnsi="Arial" w:cs="Arial"/>
              </w:rPr>
              <w:t>Key Performance Indicators</w:t>
            </w:r>
          </w:p>
        </w:tc>
        <w:tc>
          <w:tcPr>
            <w:tcW w:w="1134" w:type="dxa"/>
            <w:tcMar>
              <w:top w:w="57" w:type="dxa"/>
            </w:tcMar>
          </w:tcPr>
          <w:p w14:paraId="07FE3A80" w14:textId="37194959" w:rsidR="00EE0C28" w:rsidRPr="009F1E04" w:rsidRDefault="00B70878" w:rsidP="00C06129">
            <w:pPr>
              <w:ind w:right="-46"/>
              <w:jc w:val="center"/>
              <w:rPr>
                <w:rFonts w:ascii="Arial" w:hAnsi="Arial" w:cs="Arial"/>
              </w:rPr>
            </w:pPr>
            <w:r>
              <w:rPr>
                <w:rFonts w:ascii="Arial" w:hAnsi="Arial" w:cs="Arial"/>
              </w:rPr>
              <w:t>3</w:t>
            </w:r>
            <w:r w:rsidR="00AA6ECF">
              <w:rPr>
                <w:rFonts w:ascii="Arial" w:hAnsi="Arial" w:cs="Arial"/>
              </w:rPr>
              <w:t>-4</w:t>
            </w:r>
          </w:p>
        </w:tc>
      </w:tr>
      <w:tr w:rsidR="00EE0C28" w14:paraId="6E93C34E" w14:textId="77777777" w:rsidTr="00C06129">
        <w:trPr>
          <w:trHeight w:val="572"/>
        </w:trPr>
        <w:tc>
          <w:tcPr>
            <w:tcW w:w="961" w:type="dxa"/>
            <w:tcMar>
              <w:top w:w="57" w:type="dxa"/>
            </w:tcMar>
          </w:tcPr>
          <w:p w14:paraId="6FBFC24C" w14:textId="77777777" w:rsidR="00EE0C28" w:rsidRPr="00F17DA4" w:rsidRDefault="00EE0C28" w:rsidP="00C06129">
            <w:pPr>
              <w:ind w:right="-46"/>
              <w:jc w:val="center"/>
              <w:rPr>
                <w:rFonts w:ascii="Arial" w:hAnsi="Arial" w:cs="Arial"/>
              </w:rPr>
            </w:pPr>
            <w:r w:rsidRPr="00C04311">
              <w:rPr>
                <w:rFonts w:ascii="Arial" w:hAnsi="Arial" w:cs="Arial"/>
              </w:rPr>
              <w:t>4</w:t>
            </w:r>
          </w:p>
        </w:tc>
        <w:tc>
          <w:tcPr>
            <w:tcW w:w="6972" w:type="dxa"/>
            <w:tcMar>
              <w:top w:w="57" w:type="dxa"/>
            </w:tcMar>
          </w:tcPr>
          <w:p w14:paraId="2A8DDF03" w14:textId="77777777" w:rsidR="00EE0C28" w:rsidRPr="00187543" w:rsidRDefault="00EE0C28" w:rsidP="00C06129">
            <w:pPr>
              <w:ind w:right="-46"/>
              <w:rPr>
                <w:rFonts w:ascii="Arial" w:hAnsi="Arial" w:cs="Arial"/>
              </w:rPr>
            </w:pPr>
            <w:r w:rsidRPr="00F17DA4">
              <w:rPr>
                <w:rFonts w:ascii="Arial" w:hAnsi="Arial" w:cs="Arial"/>
              </w:rPr>
              <w:t>Practice to Monitor Quality</w:t>
            </w:r>
          </w:p>
        </w:tc>
        <w:tc>
          <w:tcPr>
            <w:tcW w:w="1134" w:type="dxa"/>
            <w:tcMar>
              <w:top w:w="57" w:type="dxa"/>
            </w:tcMar>
          </w:tcPr>
          <w:p w14:paraId="1FB1443E" w14:textId="46C3C9D3" w:rsidR="00EE0C28" w:rsidRPr="000855E9" w:rsidRDefault="00B70878" w:rsidP="00C06129">
            <w:pPr>
              <w:ind w:right="-46"/>
              <w:jc w:val="center"/>
              <w:rPr>
                <w:rFonts w:ascii="Arial" w:hAnsi="Arial" w:cs="Arial"/>
              </w:rPr>
            </w:pPr>
            <w:r>
              <w:rPr>
                <w:rFonts w:ascii="Arial" w:hAnsi="Arial" w:cs="Arial"/>
              </w:rPr>
              <w:t>4-</w:t>
            </w:r>
            <w:r w:rsidR="00EE0C28">
              <w:rPr>
                <w:rFonts w:ascii="Arial" w:hAnsi="Arial" w:cs="Arial"/>
              </w:rPr>
              <w:t>5</w:t>
            </w:r>
          </w:p>
        </w:tc>
      </w:tr>
    </w:tbl>
    <w:p w14:paraId="35B87DCC"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01BEDBB2"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11FEF450"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7CEF60D3"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0662859A"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0CAC1DAB"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41FAEFDB"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52D06A04"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208003E8"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6A2296B2"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4BFC2C71"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2441B59B"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07E0CAE3"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55D41631"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44644AB0"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56922990"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40515B2B"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0C236301"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4499E3CC"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5EC4D90E"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40C7E705"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4FF68B19"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40432795" w14:textId="77777777" w:rsidR="00EE0C28" w:rsidRDefault="00EE0C28" w:rsidP="00EE0C28">
      <w:pPr>
        <w:shd w:val="clear" w:color="auto" w:fill="FFFFFF"/>
        <w:spacing w:after="0" w:line="276" w:lineRule="auto"/>
        <w:outlineLvl w:val="1"/>
        <w:rPr>
          <w:rFonts w:ascii="Arial" w:eastAsia="Times New Roman" w:hAnsi="Arial" w:cs="Arial"/>
          <w:b/>
          <w:bCs/>
          <w:sz w:val="23"/>
          <w:szCs w:val="23"/>
          <w:lang w:eastAsia="en-GB"/>
        </w:rPr>
      </w:pPr>
    </w:p>
    <w:p w14:paraId="769037B0" w14:textId="77777777" w:rsidR="00AA6ECF" w:rsidRDefault="00AA6ECF" w:rsidP="00EE0C28">
      <w:pPr>
        <w:pBdr>
          <w:bottom w:val="single" w:sz="8" w:space="0" w:color="23ACE2"/>
        </w:pBdr>
        <w:shd w:val="clear" w:color="auto" w:fill="FFFFFF"/>
        <w:spacing w:after="0" w:line="276" w:lineRule="auto"/>
        <w:outlineLvl w:val="1"/>
        <w:rPr>
          <w:rFonts w:ascii="Arial" w:eastAsia="Times New Roman" w:hAnsi="Arial" w:cs="Arial"/>
          <w:b/>
          <w:bCs/>
          <w:sz w:val="24"/>
          <w:szCs w:val="24"/>
          <w:lang w:eastAsia="en-GB"/>
        </w:rPr>
      </w:pPr>
    </w:p>
    <w:p w14:paraId="54B4B1E2" w14:textId="3CADE753" w:rsidR="00EE0C28" w:rsidRPr="00425E9E" w:rsidRDefault="00EE0C28" w:rsidP="00EE0C28">
      <w:pPr>
        <w:pBdr>
          <w:bottom w:val="single" w:sz="8" w:space="0" w:color="23ACE2"/>
        </w:pBdr>
        <w:shd w:val="clear" w:color="auto" w:fill="FFFFFF"/>
        <w:spacing w:after="0" w:line="276" w:lineRule="auto"/>
        <w:outlineLvl w:val="1"/>
        <w:rPr>
          <w:rFonts w:ascii="Arial" w:eastAsia="Times New Roman" w:hAnsi="Arial" w:cs="Arial"/>
          <w:b/>
          <w:bCs/>
          <w:sz w:val="24"/>
          <w:szCs w:val="24"/>
          <w:lang w:eastAsia="en-GB"/>
        </w:rPr>
      </w:pPr>
      <w:r w:rsidRPr="00425E9E">
        <w:rPr>
          <w:rFonts w:ascii="Arial" w:eastAsia="Times New Roman" w:hAnsi="Arial" w:cs="Arial"/>
          <w:b/>
          <w:bCs/>
          <w:sz w:val="24"/>
          <w:szCs w:val="24"/>
          <w:lang w:eastAsia="en-GB"/>
        </w:rPr>
        <w:lastRenderedPageBreak/>
        <w:t xml:space="preserve">1. </w:t>
      </w:r>
      <w:bookmarkStart w:id="0" w:name="intro"/>
      <w:bookmarkEnd w:id="0"/>
      <w:r>
        <w:rPr>
          <w:rFonts w:ascii="Arial" w:eastAsia="Times New Roman" w:hAnsi="Arial" w:cs="Arial"/>
          <w:b/>
          <w:bCs/>
          <w:sz w:val="24"/>
          <w:szCs w:val="24"/>
          <w:lang w:eastAsia="en-GB"/>
        </w:rPr>
        <w:t>Introduction</w:t>
      </w:r>
    </w:p>
    <w:p w14:paraId="72857A20" w14:textId="77777777" w:rsidR="00B70878" w:rsidRDefault="00B70878" w:rsidP="00B70878">
      <w:pPr>
        <w:shd w:val="clear" w:color="auto" w:fill="FFFFFF"/>
        <w:spacing w:after="0" w:line="276" w:lineRule="auto"/>
        <w:contextualSpacing/>
        <w:jc w:val="both"/>
        <w:outlineLvl w:val="1"/>
        <w:rPr>
          <w:rFonts w:ascii="Arial" w:hAnsi="Arial" w:cs="Arial"/>
          <w:sz w:val="20"/>
          <w:szCs w:val="20"/>
          <w:shd w:val="clear" w:color="auto" w:fill="FFFFFF"/>
        </w:rPr>
      </w:pPr>
    </w:p>
    <w:p w14:paraId="33192131" w14:textId="3ABDEC72" w:rsidR="00EE0C28" w:rsidRPr="00B70878" w:rsidRDefault="00860EF9" w:rsidP="00B70878">
      <w:pPr>
        <w:shd w:val="clear" w:color="auto" w:fill="FFFFFF"/>
        <w:spacing w:after="0" w:line="276" w:lineRule="auto"/>
        <w:contextualSpacing/>
        <w:jc w:val="both"/>
        <w:outlineLvl w:val="1"/>
        <w:rPr>
          <w:rFonts w:ascii="Arial" w:hAnsi="Arial" w:cs="Arial"/>
          <w:shd w:val="clear" w:color="auto" w:fill="FFFFFF"/>
        </w:rPr>
      </w:pPr>
      <w:r w:rsidRPr="00B70878">
        <w:rPr>
          <w:rFonts w:ascii="Arial" w:hAnsi="Arial" w:cs="Arial"/>
          <w:shd w:val="clear" w:color="auto" w:fill="FFFFFF"/>
        </w:rPr>
        <w:t>In order to improve and develop the quality of services</w:t>
      </w:r>
      <w:r w:rsidR="0033651A" w:rsidRPr="00B70878">
        <w:rPr>
          <w:rFonts w:ascii="Arial" w:hAnsi="Arial" w:cs="Arial"/>
          <w:shd w:val="clear" w:color="auto" w:fill="FFFFFF"/>
        </w:rPr>
        <w:t>,</w:t>
      </w:r>
      <w:r w:rsidRPr="00B70878">
        <w:rPr>
          <w:rFonts w:ascii="Arial" w:hAnsi="Arial" w:cs="Arial"/>
          <w:shd w:val="clear" w:color="auto" w:fill="FFFFFF"/>
        </w:rPr>
        <w:t xml:space="preserve"> K</w:t>
      </w:r>
      <w:r w:rsidR="00EE0C28" w:rsidRPr="00B70878">
        <w:rPr>
          <w:rFonts w:ascii="Arial" w:hAnsi="Arial" w:cs="Arial"/>
          <w:shd w:val="clear" w:color="auto" w:fill="FFFFFF"/>
        </w:rPr>
        <w:t xml:space="preserve">nowsley </w:t>
      </w:r>
      <w:r w:rsidRPr="00B70878">
        <w:rPr>
          <w:rFonts w:ascii="Arial" w:hAnsi="Arial" w:cs="Arial"/>
          <w:shd w:val="clear" w:color="auto" w:fill="FFFFFF"/>
        </w:rPr>
        <w:t>F</w:t>
      </w:r>
      <w:r w:rsidR="00EE0C28" w:rsidRPr="00B70878">
        <w:rPr>
          <w:rFonts w:ascii="Arial" w:hAnsi="Arial" w:cs="Arial"/>
          <w:shd w:val="clear" w:color="auto" w:fill="FFFFFF"/>
        </w:rPr>
        <w:t xml:space="preserve">ostering </w:t>
      </w:r>
      <w:r w:rsidRPr="00B70878">
        <w:rPr>
          <w:rFonts w:ascii="Arial" w:hAnsi="Arial" w:cs="Arial"/>
          <w:shd w:val="clear" w:color="auto" w:fill="FFFFFF"/>
        </w:rPr>
        <w:t>S</w:t>
      </w:r>
      <w:r w:rsidR="00EE0C28" w:rsidRPr="00B70878">
        <w:rPr>
          <w:rFonts w:ascii="Arial" w:hAnsi="Arial" w:cs="Arial"/>
          <w:shd w:val="clear" w:color="auto" w:fill="FFFFFF"/>
        </w:rPr>
        <w:t xml:space="preserve">ervice has </w:t>
      </w:r>
      <w:r w:rsidRPr="00B70878">
        <w:rPr>
          <w:rFonts w:ascii="Arial" w:hAnsi="Arial" w:cs="Arial"/>
          <w:shd w:val="clear" w:color="auto" w:fill="FFFFFF"/>
        </w:rPr>
        <w:t>developed a</w:t>
      </w:r>
      <w:r w:rsidR="00EE0C28" w:rsidRPr="00B70878">
        <w:rPr>
          <w:rFonts w:ascii="Arial" w:hAnsi="Arial" w:cs="Arial"/>
          <w:shd w:val="clear" w:color="auto" w:fill="FFFFFF"/>
        </w:rPr>
        <w:t xml:space="preserve"> Quality Assurance (QA) framework to outline the oversight and methods of assurance. This framework is in addition to the Children Social Care framework. Knowsley Fostering Service is committed to ensuring thorough quality assurance processes </w:t>
      </w:r>
      <w:r w:rsidRPr="00B70878">
        <w:rPr>
          <w:rFonts w:ascii="Arial" w:hAnsi="Arial" w:cs="Arial"/>
          <w:shd w:val="clear" w:color="auto" w:fill="FFFFFF"/>
        </w:rPr>
        <w:t xml:space="preserve">and </w:t>
      </w:r>
      <w:r w:rsidR="00B70878" w:rsidRPr="00B70878">
        <w:rPr>
          <w:rFonts w:ascii="Arial" w:hAnsi="Arial" w:cs="Arial"/>
          <w:shd w:val="clear" w:color="auto" w:fill="FFFFFF"/>
        </w:rPr>
        <w:t>services continually</w:t>
      </w:r>
      <w:r w:rsidR="00EE0C28" w:rsidRPr="00B70878">
        <w:rPr>
          <w:rFonts w:ascii="Arial" w:hAnsi="Arial" w:cs="Arial"/>
          <w:shd w:val="clear" w:color="auto" w:fill="FFFFFF"/>
        </w:rPr>
        <w:t xml:space="preserve"> improves outcomes for children/young people</w:t>
      </w:r>
      <w:r w:rsidRPr="00B70878">
        <w:rPr>
          <w:rFonts w:ascii="Arial" w:hAnsi="Arial" w:cs="Arial"/>
          <w:shd w:val="clear" w:color="auto" w:fill="FFFFFF"/>
        </w:rPr>
        <w:t xml:space="preserve"> and the</w:t>
      </w:r>
      <w:r w:rsidR="00EE0C28" w:rsidRPr="00B70878">
        <w:rPr>
          <w:rFonts w:ascii="Arial" w:hAnsi="Arial" w:cs="Arial"/>
          <w:shd w:val="clear" w:color="auto" w:fill="FFFFFF"/>
        </w:rPr>
        <w:t xml:space="preserve"> foster carers. </w:t>
      </w:r>
    </w:p>
    <w:p w14:paraId="37A04BE1" w14:textId="77777777" w:rsidR="00EE0C28" w:rsidRPr="00B70878" w:rsidRDefault="00EE0C28" w:rsidP="00B70878">
      <w:pPr>
        <w:shd w:val="clear" w:color="auto" w:fill="FFFFFF"/>
        <w:spacing w:after="0" w:line="276" w:lineRule="auto"/>
        <w:contextualSpacing/>
        <w:jc w:val="both"/>
        <w:outlineLvl w:val="1"/>
        <w:rPr>
          <w:rFonts w:ascii="Arial" w:hAnsi="Arial" w:cs="Arial"/>
          <w:shd w:val="clear" w:color="auto" w:fill="FFFFFF"/>
        </w:rPr>
      </w:pPr>
    </w:p>
    <w:p w14:paraId="1B8BB8C1" w14:textId="77777777" w:rsidR="00EE0C28" w:rsidRPr="00B70878" w:rsidRDefault="00EE0C28" w:rsidP="00B70878">
      <w:pPr>
        <w:shd w:val="clear" w:color="auto" w:fill="FFFFFF"/>
        <w:spacing w:after="0" w:line="276" w:lineRule="auto"/>
        <w:contextualSpacing/>
        <w:jc w:val="both"/>
        <w:outlineLvl w:val="1"/>
        <w:rPr>
          <w:rFonts w:ascii="Arial" w:hAnsi="Arial" w:cs="Arial"/>
          <w:shd w:val="clear" w:color="auto" w:fill="FFFFFF"/>
        </w:rPr>
      </w:pPr>
      <w:r w:rsidRPr="00B70878">
        <w:rPr>
          <w:rFonts w:ascii="Arial" w:hAnsi="Arial" w:cs="Arial"/>
          <w:shd w:val="clear" w:color="auto" w:fill="FFFFFF"/>
        </w:rPr>
        <w:t>We define quality assurance as </w:t>
      </w:r>
      <w:r w:rsidRPr="00B70878">
        <w:rPr>
          <w:rStyle w:val="Heading3Char"/>
          <w:rFonts w:ascii="Arial" w:eastAsiaTheme="minorHAnsi" w:hAnsi="Arial" w:cs="Arial"/>
          <w:i/>
          <w:iCs/>
          <w:color w:val="000000" w:themeColor="text1"/>
          <w:sz w:val="22"/>
          <w:szCs w:val="22"/>
          <w:shd w:val="clear" w:color="auto" w:fill="FFFFFF"/>
        </w:rPr>
        <w:t>consistently checking to see whether we meet statutory requirements as well as good practice standards, policies and procedures</w:t>
      </w:r>
      <w:r w:rsidRPr="00B70878">
        <w:rPr>
          <w:rFonts w:ascii="Arial" w:hAnsi="Arial" w:cs="Arial"/>
          <w:shd w:val="clear" w:color="auto" w:fill="FFFFFF"/>
        </w:rPr>
        <w:t xml:space="preserve">. The focus should be on knowing how well our children/young people are doing and on continuous improvement. </w:t>
      </w:r>
    </w:p>
    <w:p w14:paraId="368D0BD9" w14:textId="77777777" w:rsidR="00EE0C28" w:rsidRPr="00B70878" w:rsidRDefault="00EE0C28" w:rsidP="00B70878">
      <w:pPr>
        <w:shd w:val="clear" w:color="auto" w:fill="FFFFFF"/>
        <w:spacing w:after="0" w:line="276" w:lineRule="auto"/>
        <w:contextualSpacing/>
        <w:jc w:val="both"/>
        <w:outlineLvl w:val="1"/>
        <w:rPr>
          <w:rFonts w:ascii="Arial" w:hAnsi="Arial" w:cs="Arial"/>
          <w:shd w:val="clear" w:color="auto" w:fill="FFFFFF"/>
        </w:rPr>
      </w:pPr>
    </w:p>
    <w:p w14:paraId="5C0C4E02" w14:textId="5C5E7B5C" w:rsidR="00EE0C28" w:rsidRPr="00B70878" w:rsidRDefault="00EE0C28" w:rsidP="00B70878">
      <w:pPr>
        <w:shd w:val="clear" w:color="auto" w:fill="FFFFFF"/>
        <w:spacing w:after="0" w:line="276" w:lineRule="auto"/>
        <w:contextualSpacing/>
        <w:jc w:val="both"/>
        <w:outlineLvl w:val="1"/>
        <w:rPr>
          <w:rFonts w:ascii="Arial" w:eastAsia="Times New Roman" w:hAnsi="Arial" w:cs="Arial"/>
          <w:color w:val="000000" w:themeColor="text1"/>
          <w:shd w:val="clear" w:color="auto" w:fill="FFFFFF"/>
        </w:rPr>
      </w:pPr>
      <w:r w:rsidRPr="00B70878">
        <w:rPr>
          <w:rFonts w:ascii="Arial" w:eastAsia="Times New Roman" w:hAnsi="Arial" w:cs="Arial"/>
          <w:color w:val="000000" w:themeColor="text1"/>
          <w:shd w:val="clear" w:color="auto" w:fill="FFFFFF"/>
        </w:rPr>
        <w:t xml:space="preserve">Quality assurance is important to the improvement of the service and ensuring the </w:t>
      </w:r>
      <w:r w:rsidR="00860EF9" w:rsidRPr="00B70878">
        <w:rPr>
          <w:rFonts w:ascii="Arial" w:eastAsia="Times New Roman" w:hAnsi="Arial" w:cs="Arial"/>
          <w:color w:val="000000" w:themeColor="text1"/>
          <w:shd w:val="clear" w:color="auto" w:fill="FFFFFF"/>
        </w:rPr>
        <w:t>F</w:t>
      </w:r>
      <w:r w:rsidRPr="00B70878">
        <w:rPr>
          <w:rFonts w:ascii="Arial" w:eastAsia="Times New Roman" w:hAnsi="Arial" w:cs="Arial"/>
          <w:color w:val="000000" w:themeColor="text1"/>
          <w:shd w:val="clear" w:color="auto" w:fill="FFFFFF"/>
        </w:rPr>
        <w:t xml:space="preserve">ostering </w:t>
      </w:r>
      <w:r w:rsidR="00860EF9" w:rsidRPr="00B70878">
        <w:rPr>
          <w:rFonts w:ascii="Arial" w:eastAsia="Times New Roman" w:hAnsi="Arial" w:cs="Arial"/>
          <w:color w:val="000000" w:themeColor="text1"/>
          <w:shd w:val="clear" w:color="auto" w:fill="FFFFFF"/>
        </w:rPr>
        <w:t>S</w:t>
      </w:r>
      <w:r w:rsidRPr="00B70878">
        <w:rPr>
          <w:rFonts w:ascii="Arial" w:eastAsia="Times New Roman" w:hAnsi="Arial" w:cs="Arial"/>
          <w:color w:val="000000" w:themeColor="text1"/>
          <w:shd w:val="clear" w:color="auto" w:fill="FFFFFF"/>
        </w:rPr>
        <w:t>ervice is achieving standards of excellence. This can be measured via this framework, Fostering National Minimum Standards and Knowsley policies and procedures. Quality assurance is everyone’s business and it is important that it is embedded as part of the culture of our services</w:t>
      </w:r>
      <w:r w:rsidR="00860EF9" w:rsidRPr="00B70878">
        <w:rPr>
          <w:rFonts w:ascii="Arial" w:eastAsia="Times New Roman" w:hAnsi="Arial" w:cs="Arial"/>
          <w:color w:val="000000" w:themeColor="text1"/>
          <w:shd w:val="clear" w:color="auto" w:fill="FFFFFF"/>
        </w:rPr>
        <w:t>,</w:t>
      </w:r>
      <w:r w:rsidRPr="00B70878">
        <w:rPr>
          <w:rFonts w:ascii="Arial" w:eastAsia="Times New Roman" w:hAnsi="Arial" w:cs="Arial"/>
          <w:color w:val="000000" w:themeColor="text1"/>
          <w:shd w:val="clear" w:color="auto" w:fill="FFFFFF"/>
        </w:rPr>
        <w:t xml:space="preserve"> and staff, foster carers and other professionals remain accountable for their role. Each member of staff and foster carer is accountable for the quality of their practice and is expected to improve the service by being transparent. Additionally, managers have specific responsibility for driving forward monitoring evaluations and practice improvement. </w:t>
      </w:r>
      <w:proofErr w:type="gramStart"/>
      <w:r w:rsidRPr="00B70878">
        <w:rPr>
          <w:rFonts w:ascii="Arial" w:eastAsia="Times New Roman" w:hAnsi="Arial" w:cs="Arial"/>
          <w:color w:val="000000" w:themeColor="text1"/>
          <w:shd w:val="clear" w:color="auto" w:fill="FFFFFF"/>
        </w:rPr>
        <w:t>Therefore</w:t>
      </w:r>
      <w:proofErr w:type="gramEnd"/>
      <w:r w:rsidRPr="00B70878">
        <w:rPr>
          <w:rFonts w:ascii="Arial" w:eastAsia="Times New Roman" w:hAnsi="Arial" w:cs="Arial"/>
          <w:color w:val="000000" w:themeColor="text1"/>
          <w:shd w:val="clear" w:color="auto" w:fill="FFFFFF"/>
        </w:rPr>
        <w:t xml:space="preserve"> </w:t>
      </w:r>
      <w:r w:rsidR="00860EF9" w:rsidRPr="00B70878">
        <w:rPr>
          <w:rFonts w:ascii="Arial" w:eastAsia="Times New Roman" w:hAnsi="Arial" w:cs="Arial"/>
          <w:color w:val="000000" w:themeColor="text1"/>
          <w:shd w:val="clear" w:color="auto" w:fill="FFFFFF"/>
        </w:rPr>
        <w:t>q</w:t>
      </w:r>
      <w:r w:rsidRPr="00B70878">
        <w:rPr>
          <w:rFonts w:ascii="Arial" w:eastAsia="Times New Roman" w:hAnsi="Arial" w:cs="Arial"/>
          <w:color w:val="000000" w:themeColor="text1"/>
          <w:shd w:val="clear" w:color="auto" w:fill="FFFFFF"/>
        </w:rPr>
        <w:t>uality assurance can be constituted in many methodologies,</w:t>
      </w:r>
      <w:r w:rsidR="00860EF9" w:rsidRPr="00B70878">
        <w:rPr>
          <w:rFonts w:ascii="Arial" w:eastAsia="Times New Roman" w:hAnsi="Arial" w:cs="Arial"/>
          <w:color w:val="000000" w:themeColor="text1"/>
          <w:shd w:val="clear" w:color="auto" w:fill="FFFFFF"/>
        </w:rPr>
        <w:t xml:space="preserve"> including</w:t>
      </w:r>
      <w:r w:rsidRPr="00B70878">
        <w:rPr>
          <w:rFonts w:ascii="Arial" w:eastAsia="Times New Roman" w:hAnsi="Arial" w:cs="Arial"/>
          <w:color w:val="000000" w:themeColor="text1"/>
          <w:shd w:val="clear" w:color="auto" w:fill="FFFFFF"/>
        </w:rPr>
        <w:t xml:space="preserve"> appraisals, dip samples, supervision, audits, foster carer reviews</w:t>
      </w:r>
      <w:r w:rsidR="00860EF9" w:rsidRPr="00B70878">
        <w:rPr>
          <w:rFonts w:ascii="Arial" w:eastAsia="Times New Roman" w:hAnsi="Arial" w:cs="Arial"/>
          <w:color w:val="000000" w:themeColor="text1"/>
          <w:shd w:val="clear" w:color="auto" w:fill="FFFFFF"/>
        </w:rPr>
        <w:t xml:space="preserve">, </w:t>
      </w:r>
      <w:r w:rsidRPr="00B70878">
        <w:rPr>
          <w:rFonts w:ascii="Arial" w:eastAsia="Times New Roman" w:hAnsi="Arial" w:cs="Arial"/>
          <w:color w:val="000000" w:themeColor="text1"/>
          <w:shd w:val="clear" w:color="auto" w:fill="FFFFFF"/>
        </w:rPr>
        <w:t xml:space="preserve">feedback surveys and </w:t>
      </w:r>
      <w:r w:rsidR="00B70878">
        <w:rPr>
          <w:rFonts w:ascii="Arial" w:eastAsia="Times New Roman" w:hAnsi="Arial" w:cs="Arial"/>
          <w:color w:val="000000" w:themeColor="text1"/>
          <w:shd w:val="clear" w:color="auto" w:fill="FFFFFF"/>
        </w:rPr>
        <w:t>P</w:t>
      </w:r>
      <w:r w:rsidRPr="00B70878">
        <w:rPr>
          <w:rFonts w:ascii="Arial" w:eastAsia="Times New Roman" w:hAnsi="Arial" w:cs="Arial"/>
          <w:color w:val="000000" w:themeColor="text1"/>
          <w:shd w:val="clear" w:color="auto" w:fill="FFFFFF"/>
        </w:rPr>
        <w:t xml:space="preserve">anel monitoring. </w:t>
      </w:r>
    </w:p>
    <w:p w14:paraId="5F199C2F" w14:textId="77777777" w:rsidR="00D465E8" w:rsidRPr="00B70878" w:rsidRDefault="00D465E8" w:rsidP="00B70878">
      <w:pPr>
        <w:shd w:val="clear" w:color="auto" w:fill="FFFFFF"/>
        <w:spacing w:after="0" w:line="276" w:lineRule="auto"/>
        <w:contextualSpacing/>
        <w:jc w:val="both"/>
        <w:outlineLvl w:val="1"/>
        <w:rPr>
          <w:rFonts w:ascii="Arial" w:eastAsia="Times New Roman" w:hAnsi="Arial" w:cs="Arial"/>
          <w:color w:val="000000" w:themeColor="text1"/>
          <w:shd w:val="clear" w:color="auto" w:fill="FFFFFF"/>
        </w:rPr>
      </w:pPr>
    </w:p>
    <w:p w14:paraId="7489A1C5" w14:textId="3CB105CE" w:rsidR="00D465E8" w:rsidRPr="00B70878" w:rsidRDefault="00D465E8" w:rsidP="00B70878">
      <w:p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shd w:val="clear" w:color="auto" w:fill="FFFFFF"/>
        </w:rPr>
        <w:t xml:space="preserve">This framework is supplemented by </w:t>
      </w:r>
      <w:r w:rsidR="0033651A" w:rsidRPr="00B70878">
        <w:rPr>
          <w:rFonts w:ascii="Arial" w:eastAsia="Times New Roman" w:hAnsi="Arial" w:cs="Arial"/>
          <w:color w:val="000000" w:themeColor="text1"/>
          <w:shd w:val="clear" w:color="auto" w:fill="FFFFFF"/>
        </w:rPr>
        <w:t>the</w:t>
      </w:r>
      <w:r w:rsidRPr="00B70878">
        <w:rPr>
          <w:rFonts w:ascii="Arial" w:eastAsia="Times New Roman" w:hAnsi="Arial" w:cs="Arial"/>
          <w:color w:val="000000" w:themeColor="text1"/>
        </w:rPr>
        <w:t xml:space="preserve"> role of the Supervising Social Worker’ document.</w:t>
      </w:r>
    </w:p>
    <w:p w14:paraId="65073DA9" w14:textId="77777777" w:rsidR="00EE0C28" w:rsidRPr="00B70878" w:rsidRDefault="00EE0C28" w:rsidP="00B70878">
      <w:pPr>
        <w:shd w:val="clear" w:color="auto" w:fill="FFFFFF"/>
        <w:spacing w:after="0" w:line="276" w:lineRule="auto"/>
        <w:contextualSpacing/>
        <w:jc w:val="both"/>
        <w:outlineLvl w:val="1"/>
        <w:rPr>
          <w:rFonts w:ascii="Arial" w:hAnsi="Arial" w:cs="Arial"/>
          <w:color w:val="000000" w:themeColor="text1"/>
        </w:rPr>
      </w:pPr>
    </w:p>
    <w:p w14:paraId="61D577A7" w14:textId="088B1498" w:rsidR="00EE0C28" w:rsidRPr="00B70878" w:rsidRDefault="00EE0C28" w:rsidP="00B70878">
      <w:pPr>
        <w:pStyle w:val="NormalWeb"/>
        <w:shd w:val="clear" w:color="auto" w:fill="FFFFFF"/>
        <w:spacing w:before="0" w:beforeAutospacing="0" w:after="0" w:afterAutospacing="0" w:line="276" w:lineRule="auto"/>
        <w:jc w:val="both"/>
        <w:textAlignment w:val="baseline"/>
        <w:rPr>
          <w:rFonts w:ascii="Arial" w:hAnsi="Arial" w:cs="Arial"/>
          <w:color w:val="000000" w:themeColor="text1"/>
          <w:sz w:val="22"/>
          <w:szCs w:val="22"/>
        </w:rPr>
      </w:pPr>
      <w:r w:rsidRPr="00B70878">
        <w:rPr>
          <w:rFonts w:ascii="Arial" w:hAnsi="Arial" w:cs="Arial"/>
          <w:color w:val="000000" w:themeColor="text1"/>
          <w:sz w:val="22"/>
          <w:szCs w:val="22"/>
        </w:rPr>
        <w:t>The Fostering Services (England) Regulations 2011 regulation 35) requires that the Registered Manager of a f</w:t>
      </w:r>
      <w:r w:rsidR="0033651A" w:rsidRPr="00B70878">
        <w:rPr>
          <w:rFonts w:ascii="Arial" w:hAnsi="Arial" w:cs="Arial"/>
          <w:color w:val="000000" w:themeColor="text1"/>
          <w:sz w:val="22"/>
          <w:szCs w:val="22"/>
        </w:rPr>
        <w:t>o</w:t>
      </w:r>
      <w:r w:rsidRPr="00B70878">
        <w:rPr>
          <w:rFonts w:ascii="Arial" w:hAnsi="Arial" w:cs="Arial"/>
          <w:color w:val="000000" w:themeColor="text1"/>
          <w:sz w:val="22"/>
          <w:szCs w:val="22"/>
        </w:rPr>
        <w:t>stering Service must maintain a system for monitoring a range of matters set out in Schedule 6 and for improving the quality of foster care provided by the Service. This must provide for consultation with foster carers, children and placing authorities.</w:t>
      </w:r>
    </w:p>
    <w:p w14:paraId="613FA04B" w14:textId="5C7FBB9A" w:rsidR="00AA6ECF" w:rsidRDefault="00AA6ECF" w:rsidP="00B70878">
      <w:pPr>
        <w:pStyle w:val="NormalWeb"/>
        <w:shd w:val="clear" w:color="auto" w:fill="FFFFFF"/>
        <w:spacing w:before="0" w:beforeAutospacing="0" w:after="0" w:afterAutospacing="0" w:line="276" w:lineRule="auto"/>
        <w:jc w:val="both"/>
        <w:textAlignment w:val="baseline"/>
        <w:rPr>
          <w:rFonts w:ascii="Arial" w:hAnsi="Arial" w:cs="Arial"/>
          <w:color w:val="000000" w:themeColor="text1"/>
          <w:sz w:val="22"/>
          <w:szCs w:val="22"/>
        </w:rPr>
      </w:pPr>
    </w:p>
    <w:p w14:paraId="4B8F81A4" w14:textId="77777777" w:rsidR="00EE0C28" w:rsidRPr="00B70878" w:rsidRDefault="00EE0C28" w:rsidP="00B70878">
      <w:pPr>
        <w:pStyle w:val="BodyText"/>
        <w:pBdr>
          <w:bottom w:val="single" w:sz="4" w:space="1" w:color="30ACE2"/>
        </w:pBdr>
        <w:spacing w:after="120" w:line="276" w:lineRule="auto"/>
        <w:ind w:left="567" w:hanging="567"/>
        <w:contextualSpacing/>
        <w:rPr>
          <w:rFonts w:ascii="Arial" w:hAnsi="Arial" w:cs="Arial"/>
          <w:b/>
          <w:szCs w:val="22"/>
        </w:rPr>
      </w:pPr>
      <w:r w:rsidRPr="00B70878">
        <w:rPr>
          <w:rFonts w:ascii="Arial" w:hAnsi="Arial" w:cs="Arial"/>
          <w:b/>
          <w:szCs w:val="22"/>
        </w:rPr>
        <w:t>2.  Legislation</w:t>
      </w:r>
    </w:p>
    <w:p w14:paraId="0753214F" w14:textId="77777777" w:rsidR="00B70878" w:rsidRPr="00B70878" w:rsidRDefault="00B70878" w:rsidP="00B70878">
      <w:pPr>
        <w:shd w:val="clear" w:color="auto" w:fill="FFFFFF"/>
        <w:spacing w:after="0" w:line="276" w:lineRule="auto"/>
        <w:ind w:left="720"/>
        <w:jc w:val="both"/>
        <w:rPr>
          <w:rFonts w:ascii="Arial" w:eastAsia="Times New Roman" w:hAnsi="Arial" w:cs="Arial"/>
          <w:color w:val="000000" w:themeColor="text1"/>
        </w:rPr>
      </w:pPr>
    </w:p>
    <w:p w14:paraId="5B6D3E81" w14:textId="10B83EEF" w:rsidR="00EE0C28" w:rsidRPr="00B70878" w:rsidRDefault="00EE0C28" w:rsidP="00B70878">
      <w:pPr>
        <w:numPr>
          <w:ilvl w:val="0"/>
          <w:numId w:val="2"/>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Fostering Services (England) Regulations 2011;</w:t>
      </w:r>
    </w:p>
    <w:p w14:paraId="0903B11C" w14:textId="77777777" w:rsidR="00EE0C28" w:rsidRPr="00B70878" w:rsidRDefault="00EE0C28" w:rsidP="00B70878">
      <w:pPr>
        <w:numPr>
          <w:ilvl w:val="0"/>
          <w:numId w:val="2"/>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Children Act 1989 Statutory Guidance Volume 4;</w:t>
      </w:r>
    </w:p>
    <w:p w14:paraId="6DAE3545" w14:textId="77777777" w:rsidR="00EE0C28" w:rsidRPr="00B70878" w:rsidRDefault="00EE0C28" w:rsidP="00B70878">
      <w:pPr>
        <w:numPr>
          <w:ilvl w:val="0"/>
          <w:numId w:val="2"/>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Care Standards Act 2000;</w:t>
      </w:r>
    </w:p>
    <w:p w14:paraId="4F3E7773" w14:textId="77777777" w:rsidR="00EE0C28" w:rsidRPr="00B70878" w:rsidRDefault="00EE0C28" w:rsidP="00B70878">
      <w:pPr>
        <w:numPr>
          <w:ilvl w:val="0"/>
          <w:numId w:val="2"/>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Fostering Services: National Minimum Standards 2011;</w:t>
      </w:r>
    </w:p>
    <w:p w14:paraId="2A795976" w14:textId="77777777" w:rsidR="00EE0C28" w:rsidRPr="00B70878" w:rsidRDefault="00EE0C28" w:rsidP="00B70878">
      <w:pPr>
        <w:numPr>
          <w:ilvl w:val="0"/>
          <w:numId w:val="2"/>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Care Planning, Placement and Case Review and Fostering Services (Miscellaneous) Regulations 2013;</w:t>
      </w:r>
    </w:p>
    <w:p w14:paraId="0C69BFD0" w14:textId="77777777" w:rsidR="00EE0C28" w:rsidRPr="00B70878" w:rsidRDefault="00EE0C28" w:rsidP="00B70878">
      <w:pPr>
        <w:numPr>
          <w:ilvl w:val="0"/>
          <w:numId w:val="2"/>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The Care Planning and Fostering (Miscellaneous Amendments) (England) Regulations 2015;</w:t>
      </w:r>
    </w:p>
    <w:p w14:paraId="4FF04E07" w14:textId="77777777" w:rsidR="00EE0C28" w:rsidRPr="00B70878" w:rsidRDefault="00EE0C28" w:rsidP="00B70878">
      <w:pPr>
        <w:numPr>
          <w:ilvl w:val="0"/>
          <w:numId w:val="2"/>
        </w:numPr>
        <w:shd w:val="clear" w:color="auto" w:fill="FFFFFF"/>
        <w:spacing w:after="0" w:line="276" w:lineRule="auto"/>
        <w:jc w:val="both"/>
      </w:pPr>
      <w:r w:rsidRPr="00B70878">
        <w:rPr>
          <w:rFonts w:ascii="Arial" w:eastAsia="Times New Roman" w:hAnsi="Arial" w:cs="Arial"/>
          <w:color w:val="000000" w:themeColor="text1"/>
        </w:rPr>
        <w:t>Knowsley policies and procedures.</w:t>
      </w:r>
    </w:p>
    <w:p w14:paraId="3D17F897" w14:textId="5BA8A008" w:rsidR="00AA6ECF" w:rsidRDefault="00AA6ECF" w:rsidP="00B70878">
      <w:pPr>
        <w:pStyle w:val="BodyText"/>
        <w:spacing w:line="276" w:lineRule="auto"/>
        <w:ind w:left="567" w:hanging="567"/>
        <w:contextualSpacing/>
        <w:rPr>
          <w:rFonts w:ascii="Arial" w:hAnsi="Arial" w:cs="Arial"/>
          <w:b/>
          <w:szCs w:val="22"/>
        </w:rPr>
      </w:pPr>
    </w:p>
    <w:p w14:paraId="4D38B984" w14:textId="77777777" w:rsidR="00EE0C28" w:rsidRPr="00B70878" w:rsidRDefault="00EE0C28" w:rsidP="00B70878">
      <w:pPr>
        <w:pStyle w:val="Heading2"/>
        <w:pBdr>
          <w:bottom w:val="single" w:sz="4" w:space="0" w:color="30ACE2"/>
        </w:pBdr>
        <w:shd w:val="clear" w:color="auto" w:fill="FFFFFF"/>
        <w:spacing w:before="0" w:beforeAutospacing="0" w:after="0" w:afterAutospacing="0" w:line="276" w:lineRule="auto"/>
        <w:jc w:val="both"/>
        <w:rPr>
          <w:rFonts w:ascii="Arial" w:hAnsi="Arial" w:cs="Arial"/>
          <w:color w:val="000000" w:themeColor="text1"/>
          <w:sz w:val="22"/>
          <w:szCs w:val="22"/>
        </w:rPr>
      </w:pPr>
      <w:r w:rsidRPr="00B70878">
        <w:rPr>
          <w:rFonts w:ascii="Arial" w:hAnsi="Arial" w:cs="Arial"/>
          <w:color w:val="000000" w:themeColor="text1"/>
          <w:sz w:val="22"/>
          <w:szCs w:val="22"/>
        </w:rPr>
        <w:t>3. Key Performance Indicators</w:t>
      </w:r>
    </w:p>
    <w:p w14:paraId="5D71235B" w14:textId="77777777" w:rsidR="00B70878" w:rsidRPr="00B70878" w:rsidRDefault="00B70878" w:rsidP="00B70878">
      <w:pPr>
        <w:shd w:val="clear" w:color="auto" w:fill="FFFFFF"/>
        <w:spacing w:after="0" w:line="276" w:lineRule="auto"/>
        <w:ind w:left="720"/>
        <w:jc w:val="both"/>
        <w:rPr>
          <w:rFonts w:ascii="Arial" w:eastAsia="Times New Roman" w:hAnsi="Arial" w:cs="Arial"/>
          <w:color w:val="000000" w:themeColor="text1"/>
        </w:rPr>
      </w:pPr>
    </w:p>
    <w:p w14:paraId="1431D020" w14:textId="2C268961" w:rsidR="00EE0C28" w:rsidRPr="00B70878" w:rsidRDefault="00EE0C28" w:rsidP="00B70878">
      <w:pPr>
        <w:numPr>
          <w:ilvl w:val="0"/>
          <w:numId w:val="1"/>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 xml:space="preserve">That all foster carers meet the National Minimum Standards and any support and or gaps identified is provided by their Supervising Social Worker and the </w:t>
      </w:r>
      <w:r w:rsidR="00860EF9" w:rsidRPr="00B70878">
        <w:rPr>
          <w:rFonts w:ascii="Arial" w:eastAsia="Times New Roman" w:hAnsi="Arial" w:cs="Arial"/>
          <w:color w:val="000000" w:themeColor="text1"/>
        </w:rPr>
        <w:t>F</w:t>
      </w:r>
      <w:r w:rsidRPr="00B70878">
        <w:rPr>
          <w:rFonts w:ascii="Arial" w:eastAsia="Times New Roman" w:hAnsi="Arial" w:cs="Arial"/>
          <w:color w:val="000000" w:themeColor="text1"/>
        </w:rPr>
        <w:t xml:space="preserve">ostering </w:t>
      </w:r>
      <w:r w:rsidR="00860EF9" w:rsidRPr="00B70878">
        <w:rPr>
          <w:rFonts w:ascii="Arial" w:eastAsia="Times New Roman" w:hAnsi="Arial" w:cs="Arial"/>
          <w:color w:val="000000" w:themeColor="text1"/>
        </w:rPr>
        <w:t>S</w:t>
      </w:r>
      <w:r w:rsidRPr="00B70878">
        <w:rPr>
          <w:rFonts w:ascii="Arial" w:eastAsia="Times New Roman" w:hAnsi="Arial" w:cs="Arial"/>
          <w:color w:val="000000" w:themeColor="text1"/>
        </w:rPr>
        <w:t>ervice;</w:t>
      </w:r>
    </w:p>
    <w:p w14:paraId="560A26ED" w14:textId="77777777" w:rsidR="00EE0C28" w:rsidRPr="00B70878" w:rsidRDefault="00EE0C28" w:rsidP="00B70878">
      <w:pPr>
        <w:numPr>
          <w:ilvl w:val="0"/>
          <w:numId w:val="1"/>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All foster carers and household members over 18 years of age have a three yearly DBS check;</w:t>
      </w:r>
    </w:p>
    <w:p w14:paraId="5E8440FD" w14:textId="119F1703" w:rsidR="00EE0C28" w:rsidRPr="00B70878" w:rsidRDefault="00EE0C28" w:rsidP="00B70878">
      <w:pPr>
        <w:numPr>
          <w:ilvl w:val="0"/>
          <w:numId w:val="1"/>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 xml:space="preserve">All DBS checks that include adverse information shall have a risk assessment with Head of Service </w:t>
      </w:r>
      <w:r w:rsidR="00860EF9" w:rsidRPr="00B70878">
        <w:rPr>
          <w:rFonts w:ascii="Arial" w:eastAsia="Times New Roman" w:hAnsi="Arial" w:cs="Arial"/>
          <w:color w:val="000000" w:themeColor="text1"/>
        </w:rPr>
        <w:t>authorisation</w:t>
      </w:r>
      <w:r w:rsidRPr="00B70878">
        <w:rPr>
          <w:rFonts w:ascii="Arial" w:eastAsia="Times New Roman" w:hAnsi="Arial" w:cs="Arial"/>
          <w:color w:val="000000" w:themeColor="text1"/>
        </w:rPr>
        <w:t>;</w:t>
      </w:r>
    </w:p>
    <w:p w14:paraId="12BE2386" w14:textId="77777777" w:rsidR="00EE0C28" w:rsidRPr="00B70878" w:rsidRDefault="00EE0C28" w:rsidP="00B70878">
      <w:pPr>
        <w:numPr>
          <w:ilvl w:val="0"/>
          <w:numId w:val="1"/>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All foster carers shall have a medical every three years;</w:t>
      </w:r>
    </w:p>
    <w:p w14:paraId="23657797" w14:textId="77777777" w:rsidR="00EE0C28" w:rsidRPr="00B70878" w:rsidRDefault="00EE0C28" w:rsidP="00B70878">
      <w:pPr>
        <w:numPr>
          <w:ilvl w:val="0"/>
          <w:numId w:val="1"/>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 xml:space="preserve">All foster carers support networks to have a DBS check in order to meet good </w:t>
      </w:r>
      <w:proofErr w:type="gramStart"/>
      <w:r w:rsidRPr="00B70878">
        <w:rPr>
          <w:rFonts w:ascii="Arial" w:eastAsia="Times New Roman" w:hAnsi="Arial" w:cs="Arial"/>
          <w:color w:val="000000" w:themeColor="text1"/>
        </w:rPr>
        <w:t>practice;</w:t>
      </w:r>
      <w:proofErr w:type="gramEnd"/>
    </w:p>
    <w:p w14:paraId="06A9A045" w14:textId="34BB150B" w:rsidR="00EE0C28" w:rsidRPr="00B70878" w:rsidRDefault="00EE0C28" w:rsidP="00B70878">
      <w:pPr>
        <w:numPr>
          <w:ilvl w:val="0"/>
          <w:numId w:val="1"/>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 xml:space="preserve">All foster carers </w:t>
      </w:r>
      <w:r w:rsidR="00860EF9" w:rsidRPr="00B70878">
        <w:rPr>
          <w:rFonts w:ascii="Arial" w:eastAsia="Times New Roman" w:hAnsi="Arial" w:cs="Arial"/>
          <w:color w:val="000000" w:themeColor="text1"/>
        </w:rPr>
        <w:t>have a</w:t>
      </w:r>
      <w:r w:rsidRPr="00B70878">
        <w:rPr>
          <w:rFonts w:ascii="Arial" w:eastAsia="Times New Roman" w:hAnsi="Arial" w:cs="Arial"/>
          <w:color w:val="000000" w:themeColor="text1"/>
        </w:rPr>
        <w:t xml:space="preserve"> minimum of four supervisions, two unannounced visits a year</w:t>
      </w:r>
      <w:r w:rsidR="00DC2A50" w:rsidRPr="00B70878">
        <w:rPr>
          <w:rFonts w:ascii="Arial" w:eastAsia="Times New Roman" w:hAnsi="Arial" w:cs="Arial"/>
          <w:color w:val="000000" w:themeColor="text1"/>
        </w:rPr>
        <w:t>;</w:t>
      </w:r>
    </w:p>
    <w:p w14:paraId="335C52E7" w14:textId="77777777" w:rsidR="00EE0C28" w:rsidRPr="00B70878" w:rsidRDefault="00EE0C28" w:rsidP="00B70878">
      <w:pPr>
        <w:numPr>
          <w:ilvl w:val="0"/>
          <w:numId w:val="1"/>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All foster carers will be discussed in staff supervision on a minimum of a three monthly basis</w:t>
      </w:r>
      <w:r w:rsidR="001C075F" w:rsidRPr="00B70878">
        <w:rPr>
          <w:rFonts w:ascii="Arial" w:eastAsia="Times New Roman" w:hAnsi="Arial" w:cs="Arial"/>
          <w:color w:val="000000" w:themeColor="text1"/>
        </w:rPr>
        <w:t xml:space="preserve"> and SSWs will ensure they bring information in respect of statutory checks and visits etc</w:t>
      </w:r>
    </w:p>
    <w:p w14:paraId="78A523A0" w14:textId="18BB5AB2" w:rsidR="00EE0C28" w:rsidRPr="00B70878" w:rsidRDefault="00EE0C28" w:rsidP="00B70878">
      <w:pPr>
        <w:numPr>
          <w:ilvl w:val="0"/>
          <w:numId w:val="1"/>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 xml:space="preserve">All foster carers shall have a Personal Development Plan that is individual to the </w:t>
      </w:r>
      <w:r w:rsidR="0087561D" w:rsidRPr="00B70878">
        <w:rPr>
          <w:rFonts w:ascii="Arial" w:eastAsia="Times New Roman" w:hAnsi="Arial" w:cs="Arial"/>
          <w:color w:val="000000" w:themeColor="text1"/>
        </w:rPr>
        <w:t>carer’s</w:t>
      </w:r>
      <w:r w:rsidRPr="00B70878">
        <w:rPr>
          <w:rFonts w:ascii="Arial" w:eastAsia="Times New Roman" w:hAnsi="Arial" w:cs="Arial"/>
          <w:color w:val="000000" w:themeColor="text1"/>
        </w:rPr>
        <w:t xml:space="preserve"> skills and child or young person’s need</w:t>
      </w:r>
      <w:r w:rsidR="00DC2A50" w:rsidRPr="00B70878">
        <w:rPr>
          <w:rFonts w:ascii="Arial" w:eastAsia="Times New Roman" w:hAnsi="Arial" w:cs="Arial"/>
          <w:color w:val="000000" w:themeColor="text1"/>
        </w:rPr>
        <w:t>s</w:t>
      </w:r>
      <w:r w:rsidRPr="00B70878">
        <w:rPr>
          <w:rFonts w:ascii="Arial" w:eastAsia="Times New Roman" w:hAnsi="Arial" w:cs="Arial"/>
          <w:color w:val="000000" w:themeColor="text1"/>
        </w:rPr>
        <w:t>;</w:t>
      </w:r>
    </w:p>
    <w:p w14:paraId="72549A52" w14:textId="23249407" w:rsidR="00EE0C28" w:rsidRPr="00B70878" w:rsidRDefault="00EE0C28" w:rsidP="00B70878">
      <w:pPr>
        <w:numPr>
          <w:ilvl w:val="0"/>
          <w:numId w:val="1"/>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All foster carers complete the Training, Support and Development Standards (TSDS) workbook within statutory timescales. The timescales remain as 12 months for mainstream carers and 18 months for friends and family carers. In order to do this</w:t>
      </w:r>
      <w:r w:rsidR="00B70878">
        <w:rPr>
          <w:rFonts w:ascii="Arial" w:eastAsia="Times New Roman" w:hAnsi="Arial" w:cs="Arial"/>
          <w:color w:val="000000" w:themeColor="text1"/>
        </w:rPr>
        <w:t>,</w:t>
      </w:r>
      <w:r w:rsidRPr="00B70878">
        <w:rPr>
          <w:rFonts w:ascii="Arial" w:eastAsia="Times New Roman" w:hAnsi="Arial" w:cs="Arial"/>
          <w:color w:val="000000" w:themeColor="text1"/>
        </w:rPr>
        <w:t xml:space="preserve"> supervising social workers should demonstrate the support </w:t>
      </w:r>
      <w:proofErr w:type="gramStart"/>
      <w:r w:rsidRPr="00B70878">
        <w:rPr>
          <w:rFonts w:ascii="Arial" w:eastAsia="Times New Roman" w:hAnsi="Arial" w:cs="Arial"/>
          <w:color w:val="000000" w:themeColor="text1"/>
        </w:rPr>
        <w:t>provided;</w:t>
      </w:r>
      <w:proofErr w:type="gramEnd"/>
    </w:p>
    <w:p w14:paraId="32B13CE4" w14:textId="077E829A" w:rsidR="00EE0C28" w:rsidRPr="00B70878" w:rsidRDefault="00EE0C28" w:rsidP="00B70878">
      <w:pPr>
        <w:numPr>
          <w:ilvl w:val="0"/>
          <w:numId w:val="1"/>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 xml:space="preserve">All foster carer reviews are completed within the year, with first reviews being presented to </w:t>
      </w:r>
      <w:r w:rsidR="00AA6ECF">
        <w:rPr>
          <w:rFonts w:ascii="Arial" w:eastAsia="Times New Roman" w:hAnsi="Arial" w:cs="Arial"/>
          <w:color w:val="000000" w:themeColor="text1"/>
        </w:rPr>
        <w:t>F</w:t>
      </w:r>
      <w:r w:rsidRPr="00B70878">
        <w:rPr>
          <w:rFonts w:ascii="Arial" w:eastAsia="Times New Roman" w:hAnsi="Arial" w:cs="Arial"/>
          <w:color w:val="000000" w:themeColor="text1"/>
        </w:rPr>
        <w:t xml:space="preserve">ostering </w:t>
      </w:r>
      <w:r w:rsidR="00B70878">
        <w:rPr>
          <w:rFonts w:ascii="Arial" w:eastAsia="Times New Roman" w:hAnsi="Arial" w:cs="Arial"/>
          <w:color w:val="000000" w:themeColor="text1"/>
        </w:rPr>
        <w:t>P</w:t>
      </w:r>
      <w:r w:rsidRPr="00B70878">
        <w:rPr>
          <w:rFonts w:ascii="Arial" w:eastAsia="Times New Roman" w:hAnsi="Arial" w:cs="Arial"/>
          <w:color w:val="000000" w:themeColor="text1"/>
        </w:rPr>
        <w:t>anel and ALL reviews will require ADM oversight;</w:t>
      </w:r>
    </w:p>
    <w:p w14:paraId="5479CF78" w14:textId="77777777" w:rsidR="0033651A" w:rsidRPr="00B70878" w:rsidRDefault="0033651A" w:rsidP="00B70878">
      <w:pPr>
        <w:numPr>
          <w:ilvl w:val="0"/>
          <w:numId w:val="1"/>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 xml:space="preserve">Following on from an </w:t>
      </w:r>
      <w:r w:rsidR="00DC2A50" w:rsidRPr="00B70878">
        <w:rPr>
          <w:rFonts w:ascii="Arial" w:eastAsia="Times New Roman" w:hAnsi="Arial" w:cs="Arial"/>
          <w:color w:val="000000" w:themeColor="text1"/>
        </w:rPr>
        <w:t xml:space="preserve">initial </w:t>
      </w:r>
      <w:r w:rsidRPr="00B70878">
        <w:rPr>
          <w:rFonts w:ascii="Arial" w:eastAsia="Times New Roman" w:hAnsi="Arial" w:cs="Arial"/>
          <w:color w:val="000000" w:themeColor="text1"/>
        </w:rPr>
        <w:t>enquiry the prospective carer should be contacted within 2 working days and the initial visit should be completed within 7 working days</w:t>
      </w:r>
    </w:p>
    <w:p w14:paraId="60D13658" w14:textId="20E8ADED" w:rsidR="00EE0C28" w:rsidRPr="00B70878" w:rsidRDefault="00EE0C28" w:rsidP="00B70878">
      <w:pPr>
        <w:numPr>
          <w:ilvl w:val="0"/>
          <w:numId w:val="1"/>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 xml:space="preserve">The </w:t>
      </w:r>
      <w:r w:rsidR="00B70878">
        <w:rPr>
          <w:rFonts w:ascii="Arial" w:eastAsia="Times New Roman" w:hAnsi="Arial" w:cs="Arial"/>
          <w:color w:val="000000" w:themeColor="text1"/>
        </w:rPr>
        <w:t>F</w:t>
      </w:r>
      <w:r w:rsidRPr="00B70878">
        <w:rPr>
          <w:rFonts w:ascii="Arial" w:eastAsia="Times New Roman" w:hAnsi="Arial" w:cs="Arial"/>
          <w:color w:val="000000" w:themeColor="text1"/>
        </w:rPr>
        <w:t xml:space="preserve">ostering </w:t>
      </w:r>
      <w:r w:rsidR="00B70878">
        <w:rPr>
          <w:rFonts w:ascii="Arial" w:eastAsia="Times New Roman" w:hAnsi="Arial" w:cs="Arial"/>
          <w:color w:val="000000" w:themeColor="text1"/>
        </w:rPr>
        <w:t>P</w:t>
      </w:r>
      <w:r w:rsidRPr="00B70878">
        <w:rPr>
          <w:rFonts w:ascii="Arial" w:eastAsia="Times New Roman" w:hAnsi="Arial" w:cs="Arial"/>
          <w:color w:val="000000" w:themeColor="text1"/>
        </w:rPr>
        <w:t xml:space="preserve">anel will monitor and track any requirements and or actions outlined within </w:t>
      </w:r>
      <w:r w:rsidR="00B70878">
        <w:rPr>
          <w:rFonts w:ascii="Arial" w:eastAsia="Times New Roman" w:hAnsi="Arial" w:cs="Arial"/>
          <w:color w:val="000000" w:themeColor="text1"/>
        </w:rPr>
        <w:t>P</w:t>
      </w:r>
      <w:r w:rsidRPr="00B70878">
        <w:rPr>
          <w:rFonts w:ascii="Arial" w:eastAsia="Times New Roman" w:hAnsi="Arial" w:cs="Arial"/>
          <w:color w:val="000000" w:themeColor="text1"/>
        </w:rPr>
        <w:t>anel;</w:t>
      </w:r>
    </w:p>
    <w:p w14:paraId="551EAB8E" w14:textId="2C067961" w:rsidR="00EE0C28" w:rsidRPr="00B70878" w:rsidRDefault="00EE0C28" w:rsidP="00B70878">
      <w:pPr>
        <w:numPr>
          <w:ilvl w:val="0"/>
          <w:numId w:val="1"/>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 xml:space="preserve">The </w:t>
      </w:r>
      <w:r w:rsidR="00B70878" w:rsidRPr="00B70878">
        <w:rPr>
          <w:rFonts w:ascii="Arial" w:eastAsia="Times New Roman" w:hAnsi="Arial" w:cs="Arial"/>
          <w:color w:val="000000" w:themeColor="text1"/>
        </w:rPr>
        <w:t xml:space="preserve">Fostering Panel </w:t>
      </w:r>
      <w:r w:rsidRPr="00B70878">
        <w:rPr>
          <w:rFonts w:ascii="Arial" w:eastAsia="Times New Roman" w:hAnsi="Arial" w:cs="Arial"/>
          <w:color w:val="000000" w:themeColor="text1"/>
        </w:rPr>
        <w:t>will request feedback from participants for each agenda item;</w:t>
      </w:r>
    </w:p>
    <w:p w14:paraId="14A83B68" w14:textId="77777777" w:rsidR="00EE0C28" w:rsidRPr="00B70878" w:rsidRDefault="00EE0C28" w:rsidP="00B70878">
      <w:pPr>
        <w:numPr>
          <w:ilvl w:val="0"/>
          <w:numId w:val="1"/>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Panel provides a quality assurance feedback to the fostering service on the quality of reports being present to Panel;</w:t>
      </w:r>
    </w:p>
    <w:p w14:paraId="14FBCFF0" w14:textId="2069630B" w:rsidR="00EE0C28" w:rsidRPr="00B70878" w:rsidRDefault="00EE0C28" w:rsidP="00B70878">
      <w:pPr>
        <w:numPr>
          <w:ilvl w:val="0"/>
          <w:numId w:val="1"/>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 xml:space="preserve">Fostering Panel chair will provide an Annual Report on the functions of Knowsley </w:t>
      </w:r>
      <w:r w:rsidR="00B70878" w:rsidRPr="00B70878">
        <w:rPr>
          <w:rFonts w:ascii="Arial" w:eastAsia="Times New Roman" w:hAnsi="Arial" w:cs="Arial"/>
          <w:color w:val="000000" w:themeColor="text1"/>
        </w:rPr>
        <w:t xml:space="preserve">Fostering Panel </w:t>
      </w:r>
      <w:r w:rsidRPr="00B70878">
        <w:rPr>
          <w:rFonts w:ascii="Arial" w:eastAsia="Times New Roman" w:hAnsi="Arial" w:cs="Arial"/>
          <w:color w:val="000000" w:themeColor="text1"/>
        </w:rPr>
        <w:t xml:space="preserve">and findings. This report will include the actions requested from </w:t>
      </w:r>
      <w:r w:rsidR="00B70878">
        <w:rPr>
          <w:rFonts w:ascii="Arial" w:eastAsia="Times New Roman" w:hAnsi="Arial" w:cs="Arial"/>
          <w:color w:val="000000" w:themeColor="text1"/>
        </w:rPr>
        <w:t>P</w:t>
      </w:r>
      <w:r w:rsidRPr="00B70878">
        <w:rPr>
          <w:rFonts w:ascii="Arial" w:eastAsia="Times New Roman" w:hAnsi="Arial" w:cs="Arial"/>
          <w:color w:val="000000" w:themeColor="text1"/>
        </w:rPr>
        <w:t>anel to improve the outcomes for children looked after and the fostering service;</w:t>
      </w:r>
    </w:p>
    <w:p w14:paraId="1B64E4C9" w14:textId="76C5258C" w:rsidR="00EE0C28" w:rsidRPr="00B70878" w:rsidRDefault="00EE0C28" w:rsidP="00B70878">
      <w:pPr>
        <w:numPr>
          <w:ilvl w:val="0"/>
          <w:numId w:val="1"/>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 xml:space="preserve">Fostering </w:t>
      </w:r>
      <w:r w:rsidR="00B70878">
        <w:rPr>
          <w:rFonts w:ascii="Arial" w:eastAsia="Times New Roman" w:hAnsi="Arial" w:cs="Arial"/>
          <w:color w:val="000000" w:themeColor="text1"/>
        </w:rPr>
        <w:t>P</w:t>
      </w:r>
      <w:r w:rsidRPr="00B70878">
        <w:rPr>
          <w:rFonts w:ascii="Arial" w:eastAsia="Times New Roman" w:hAnsi="Arial" w:cs="Arial"/>
          <w:color w:val="000000" w:themeColor="text1"/>
        </w:rPr>
        <w:t xml:space="preserve">anel members will complete and provide feedback in relation to Quality of reports presented to </w:t>
      </w:r>
      <w:r w:rsidR="00B70878">
        <w:rPr>
          <w:rFonts w:ascii="Arial" w:eastAsia="Times New Roman" w:hAnsi="Arial" w:cs="Arial"/>
          <w:color w:val="000000" w:themeColor="text1"/>
        </w:rPr>
        <w:t>P</w:t>
      </w:r>
      <w:r w:rsidRPr="00B70878">
        <w:rPr>
          <w:rFonts w:ascii="Arial" w:eastAsia="Times New Roman" w:hAnsi="Arial" w:cs="Arial"/>
          <w:color w:val="000000" w:themeColor="text1"/>
        </w:rPr>
        <w:t>anel for consideration</w:t>
      </w:r>
    </w:p>
    <w:p w14:paraId="08A9A826" w14:textId="77777777" w:rsidR="00EE0C28" w:rsidRPr="00B70878" w:rsidRDefault="00EE0C28" w:rsidP="00B70878">
      <w:pPr>
        <w:numPr>
          <w:ilvl w:val="0"/>
          <w:numId w:val="1"/>
        </w:numPr>
        <w:shd w:val="clear" w:color="auto" w:fill="FFFFFF"/>
        <w:spacing w:after="0" w:line="276" w:lineRule="auto"/>
        <w:jc w:val="both"/>
        <w:rPr>
          <w:rFonts w:ascii="Arial" w:eastAsia="Times New Roman" w:hAnsi="Arial" w:cs="Arial"/>
          <w:color w:val="000000" w:themeColor="text1"/>
        </w:rPr>
      </w:pPr>
      <w:r w:rsidRPr="00B70878">
        <w:rPr>
          <w:rFonts w:ascii="Arial" w:eastAsia="Times New Roman" w:hAnsi="Arial" w:cs="Arial"/>
          <w:color w:val="000000" w:themeColor="text1"/>
        </w:rPr>
        <w:t xml:space="preserve">The Recruitment and Marketing Officer and Team Manager will prepare an annual report detailing the work of the fostering service, the profile of the foster carers and children, number of disruptions, recruitment and retention strategies, strengths and achievements of the service, performance targets and future needs for development. </w:t>
      </w:r>
    </w:p>
    <w:p w14:paraId="6FA464F6" w14:textId="77777777" w:rsidR="00EE0C28" w:rsidRPr="00B70878" w:rsidRDefault="00EE0C28" w:rsidP="00B70878">
      <w:pPr>
        <w:shd w:val="clear" w:color="auto" w:fill="FFFFFF"/>
        <w:spacing w:after="0" w:line="276" w:lineRule="auto"/>
        <w:jc w:val="both"/>
      </w:pPr>
    </w:p>
    <w:p w14:paraId="10C22330" w14:textId="77777777" w:rsidR="00EE0C28" w:rsidRPr="00B70878" w:rsidRDefault="00EE0C28" w:rsidP="00B70878">
      <w:pPr>
        <w:pStyle w:val="Heading2"/>
        <w:pBdr>
          <w:bottom w:val="single" w:sz="4" w:space="0" w:color="30ACE2"/>
        </w:pBdr>
        <w:shd w:val="clear" w:color="auto" w:fill="FFFFFF"/>
        <w:spacing w:before="0" w:beforeAutospacing="0" w:after="0" w:afterAutospacing="0" w:line="276" w:lineRule="auto"/>
        <w:jc w:val="both"/>
        <w:rPr>
          <w:rFonts w:ascii="Arial" w:hAnsi="Arial" w:cs="Arial"/>
          <w:color w:val="000000" w:themeColor="text1"/>
          <w:sz w:val="22"/>
          <w:szCs w:val="22"/>
        </w:rPr>
      </w:pPr>
      <w:r w:rsidRPr="00B70878">
        <w:rPr>
          <w:rFonts w:ascii="Arial" w:hAnsi="Arial" w:cs="Arial"/>
          <w:color w:val="000000" w:themeColor="text1"/>
          <w:sz w:val="22"/>
          <w:szCs w:val="22"/>
        </w:rPr>
        <w:t>4. </w:t>
      </w:r>
      <w:bookmarkStart w:id="1" w:name="method"/>
      <w:bookmarkEnd w:id="1"/>
      <w:r w:rsidRPr="00B70878">
        <w:rPr>
          <w:rFonts w:ascii="Arial" w:hAnsi="Arial" w:cs="Arial"/>
          <w:color w:val="000000" w:themeColor="text1"/>
          <w:sz w:val="22"/>
          <w:szCs w:val="22"/>
        </w:rPr>
        <w:t>Practice to Monitor Quality</w:t>
      </w:r>
    </w:p>
    <w:p w14:paraId="65DBB977" w14:textId="77777777" w:rsidR="00B70878" w:rsidRPr="00B70878" w:rsidRDefault="00B70878" w:rsidP="00B70878">
      <w:pPr>
        <w:pStyle w:val="NormalWeb"/>
        <w:shd w:val="clear" w:color="auto" w:fill="FFFFFF"/>
        <w:spacing w:before="0" w:beforeAutospacing="0" w:after="0" w:afterAutospacing="0" w:line="276" w:lineRule="auto"/>
        <w:jc w:val="both"/>
        <w:rPr>
          <w:rFonts w:ascii="Arial" w:hAnsi="Arial" w:cs="Arial"/>
          <w:color w:val="000000" w:themeColor="text1"/>
          <w:sz w:val="22"/>
          <w:szCs w:val="22"/>
          <w:shd w:val="clear" w:color="auto" w:fill="FFFFFF"/>
        </w:rPr>
      </w:pPr>
    </w:p>
    <w:p w14:paraId="02CC989F" w14:textId="2E21C67A" w:rsidR="00EE0C28" w:rsidRPr="00B70878" w:rsidRDefault="00EE0C28" w:rsidP="00B70878">
      <w:pPr>
        <w:pStyle w:val="NormalWeb"/>
        <w:shd w:val="clear" w:color="auto" w:fill="FFFFFF"/>
        <w:spacing w:before="0" w:beforeAutospacing="0" w:after="0" w:afterAutospacing="0" w:line="276" w:lineRule="auto"/>
        <w:jc w:val="both"/>
        <w:rPr>
          <w:rFonts w:ascii="Arial" w:hAnsi="Arial" w:cs="Arial"/>
          <w:color w:val="000000" w:themeColor="text1"/>
          <w:sz w:val="22"/>
          <w:szCs w:val="22"/>
          <w:shd w:val="clear" w:color="auto" w:fill="FFFFFF"/>
        </w:rPr>
      </w:pPr>
      <w:r w:rsidRPr="00B70878">
        <w:rPr>
          <w:rFonts w:ascii="Arial" w:hAnsi="Arial" w:cs="Arial"/>
          <w:color w:val="000000" w:themeColor="text1"/>
          <w:sz w:val="22"/>
          <w:szCs w:val="22"/>
          <w:shd w:val="clear" w:color="auto" w:fill="FFFFFF"/>
        </w:rPr>
        <w:t xml:space="preserve">Quality assurance monitoring will be completed in the forms of foster carer case file audits, manager and HOS dip sampling, Independent Foster carer review officer and may also include external scrutiny from other professionals such as IRO’s and Team Managers. Information from Quality Assurance should be shared with </w:t>
      </w:r>
      <w:r w:rsidR="00B70878" w:rsidRPr="00B70878">
        <w:rPr>
          <w:rFonts w:ascii="Arial" w:hAnsi="Arial" w:cs="Arial"/>
          <w:color w:val="000000" w:themeColor="text1"/>
          <w:sz w:val="22"/>
          <w:szCs w:val="22"/>
          <w:shd w:val="clear" w:color="auto" w:fill="FFFFFF"/>
        </w:rPr>
        <w:t xml:space="preserve">Fostering Panel </w:t>
      </w:r>
      <w:r w:rsidRPr="00B70878">
        <w:rPr>
          <w:rFonts w:ascii="Arial" w:hAnsi="Arial" w:cs="Arial"/>
          <w:color w:val="000000" w:themeColor="text1"/>
          <w:sz w:val="22"/>
          <w:szCs w:val="22"/>
          <w:shd w:val="clear" w:color="auto" w:fill="FFFFFF"/>
        </w:rPr>
        <w:t>and departmental performance meetings. The following is not an exhaustive list of audit activity for the service:</w:t>
      </w:r>
    </w:p>
    <w:p w14:paraId="7E07B75E" w14:textId="77777777" w:rsidR="0087561D" w:rsidRPr="00226FD6" w:rsidRDefault="0087561D" w:rsidP="00EE0C28">
      <w:pPr>
        <w:pStyle w:val="NormalWeb"/>
        <w:shd w:val="clear" w:color="auto" w:fill="FFFFFF"/>
        <w:spacing w:before="0" w:beforeAutospacing="0" w:after="0" w:afterAutospacing="0" w:line="276" w:lineRule="auto"/>
        <w:jc w:val="both"/>
        <w:rPr>
          <w:rFonts w:ascii="Arial" w:hAnsi="Arial" w:cs="Arial"/>
          <w:color w:val="000000" w:themeColor="text1"/>
          <w:sz w:val="20"/>
          <w:szCs w:val="20"/>
          <w:shd w:val="clear" w:color="auto" w:fill="FFFFFF"/>
        </w:rPr>
      </w:pPr>
    </w:p>
    <w:tbl>
      <w:tblPr>
        <w:tblStyle w:val="TableGrid"/>
        <w:tblW w:w="10206" w:type="dxa"/>
        <w:tblInd w:w="-572" w:type="dxa"/>
        <w:tblLook w:val="04A0" w:firstRow="1" w:lastRow="0" w:firstColumn="1" w:lastColumn="0" w:noHBand="0" w:noVBand="1"/>
      </w:tblPr>
      <w:tblGrid>
        <w:gridCol w:w="2706"/>
        <w:gridCol w:w="1955"/>
        <w:gridCol w:w="1746"/>
        <w:gridCol w:w="3799"/>
      </w:tblGrid>
      <w:tr w:rsidR="00EE0C28" w14:paraId="7601899F" w14:textId="77777777" w:rsidTr="00C06129">
        <w:tc>
          <w:tcPr>
            <w:tcW w:w="2706" w:type="dxa"/>
          </w:tcPr>
          <w:p w14:paraId="0912866B" w14:textId="77777777" w:rsidR="00EE0C28" w:rsidRPr="00CB602D" w:rsidRDefault="00EE0C28" w:rsidP="00C06129">
            <w:pPr>
              <w:pStyle w:val="NormalWeb"/>
              <w:spacing w:before="0" w:beforeAutospacing="0" w:after="0" w:afterAutospacing="0" w:line="276" w:lineRule="auto"/>
              <w:jc w:val="both"/>
              <w:rPr>
                <w:rFonts w:ascii="Arial" w:hAnsi="Arial" w:cs="Arial"/>
                <w:b/>
                <w:sz w:val="20"/>
                <w:szCs w:val="20"/>
                <w:lang w:val="en"/>
              </w:rPr>
            </w:pPr>
            <w:r w:rsidRPr="00CB602D">
              <w:rPr>
                <w:rFonts w:ascii="Arial" w:hAnsi="Arial" w:cs="Arial"/>
                <w:b/>
                <w:sz w:val="20"/>
                <w:szCs w:val="20"/>
                <w:lang w:val="en"/>
              </w:rPr>
              <w:t>Type of Quality assurance</w:t>
            </w:r>
          </w:p>
        </w:tc>
        <w:tc>
          <w:tcPr>
            <w:tcW w:w="1955" w:type="dxa"/>
          </w:tcPr>
          <w:p w14:paraId="26BB6541" w14:textId="77777777" w:rsidR="00EE0C28" w:rsidRPr="00CB602D" w:rsidRDefault="00EE0C28" w:rsidP="00C06129">
            <w:pPr>
              <w:pStyle w:val="NormalWeb"/>
              <w:spacing w:before="0" w:beforeAutospacing="0" w:after="0" w:afterAutospacing="0" w:line="276" w:lineRule="auto"/>
              <w:jc w:val="both"/>
              <w:rPr>
                <w:rFonts w:ascii="Arial" w:hAnsi="Arial" w:cs="Arial"/>
                <w:b/>
                <w:sz w:val="20"/>
                <w:szCs w:val="20"/>
                <w:lang w:val="en"/>
              </w:rPr>
            </w:pPr>
            <w:r w:rsidRPr="00CB602D">
              <w:rPr>
                <w:rFonts w:ascii="Arial" w:hAnsi="Arial" w:cs="Arial"/>
                <w:b/>
                <w:sz w:val="20"/>
                <w:szCs w:val="20"/>
                <w:lang w:val="en"/>
              </w:rPr>
              <w:t>Form to be completed</w:t>
            </w:r>
          </w:p>
        </w:tc>
        <w:tc>
          <w:tcPr>
            <w:tcW w:w="1746" w:type="dxa"/>
          </w:tcPr>
          <w:p w14:paraId="7E2832CB" w14:textId="77777777" w:rsidR="00EE0C28" w:rsidRPr="00CB602D" w:rsidRDefault="00EE0C28" w:rsidP="00C06129">
            <w:pPr>
              <w:pStyle w:val="NormalWeb"/>
              <w:spacing w:before="0" w:beforeAutospacing="0" w:after="0" w:afterAutospacing="0" w:line="276" w:lineRule="auto"/>
              <w:jc w:val="both"/>
              <w:rPr>
                <w:rFonts w:ascii="Arial" w:hAnsi="Arial" w:cs="Arial"/>
                <w:b/>
                <w:sz w:val="20"/>
                <w:szCs w:val="20"/>
                <w:lang w:val="en"/>
              </w:rPr>
            </w:pPr>
            <w:r w:rsidRPr="00CB602D">
              <w:rPr>
                <w:rFonts w:ascii="Arial" w:hAnsi="Arial" w:cs="Arial"/>
                <w:b/>
                <w:sz w:val="20"/>
                <w:szCs w:val="20"/>
                <w:lang w:val="en"/>
              </w:rPr>
              <w:t xml:space="preserve">Who by </w:t>
            </w:r>
          </w:p>
        </w:tc>
        <w:tc>
          <w:tcPr>
            <w:tcW w:w="3799" w:type="dxa"/>
          </w:tcPr>
          <w:p w14:paraId="6731A130" w14:textId="77777777" w:rsidR="00EE0C28" w:rsidRPr="00CB602D" w:rsidRDefault="00EE0C28" w:rsidP="00C06129">
            <w:pPr>
              <w:pStyle w:val="NormalWeb"/>
              <w:spacing w:before="0" w:beforeAutospacing="0" w:after="0" w:afterAutospacing="0" w:line="276" w:lineRule="auto"/>
              <w:jc w:val="both"/>
              <w:rPr>
                <w:rFonts w:ascii="Arial" w:hAnsi="Arial" w:cs="Arial"/>
                <w:b/>
                <w:sz w:val="20"/>
                <w:szCs w:val="20"/>
                <w:lang w:val="en"/>
              </w:rPr>
            </w:pPr>
            <w:r w:rsidRPr="00CB602D">
              <w:rPr>
                <w:rFonts w:ascii="Arial" w:hAnsi="Arial" w:cs="Arial"/>
                <w:b/>
                <w:sz w:val="20"/>
                <w:szCs w:val="20"/>
                <w:lang w:val="en"/>
              </w:rPr>
              <w:t xml:space="preserve">Frequency </w:t>
            </w:r>
            <w:r>
              <w:rPr>
                <w:rFonts w:ascii="Arial" w:hAnsi="Arial" w:cs="Arial"/>
                <w:b/>
                <w:sz w:val="20"/>
                <w:szCs w:val="20"/>
                <w:lang w:val="en"/>
              </w:rPr>
              <w:t>(minimum)</w:t>
            </w:r>
          </w:p>
        </w:tc>
      </w:tr>
      <w:tr w:rsidR="00EE0C28" w14:paraId="7B53B6CA" w14:textId="77777777" w:rsidTr="00C06129">
        <w:tc>
          <w:tcPr>
            <w:tcW w:w="2706" w:type="dxa"/>
          </w:tcPr>
          <w:p w14:paraId="34099B23"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Formal case audit</w:t>
            </w:r>
          </w:p>
        </w:tc>
        <w:tc>
          <w:tcPr>
            <w:tcW w:w="1955" w:type="dxa"/>
          </w:tcPr>
          <w:p w14:paraId="6F9169A6"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 xml:space="preserve"> Audit tool form</w:t>
            </w:r>
          </w:p>
        </w:tc>
        <w:tc>
          <w:tcPr>
            <w:tcW w:w="1746" w:type="dxa"/>
          </w:tcPr>
          <w:p w14:paraId="388F00A3"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HOS and Team managers</w:t>
            </w:r>
          </w:p>
        </w:tc>
        <w:tc>
          <w:tcPr>
            <w:tcW w:w="3799" w:type="dxa"/>
          </w:tcPr>
          <w:p w14:paraId="61184674"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Once per month</w:t>
            </w:r>
          </w:p>
        </w:tc>
      </w:tr>
      <w:tr w:rsidR="00EE0C28" w14:paraId="1DD9A795" w14:textId="77777777" w:rsidTr="00C06129">
        <w:tc>
          <w:tcPr>
            <w:tcW w:w="2706" w:type="dxa"/>
          </w:tcPr>
          <w:p w14:paraId="55985DBD"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Formal dip sampling</w:t>
            </w:r>
          </w:p>
        </w:tc>
        <w:tc>
          <w:tcPr>
            <w:tcW w:w="1955" w:type="dxa"/>
          </w:tcPr>
          <w:p w14:paraId="51510D53"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Dip Sampling form</w:t>
            </w:r>
          </w:p>
        </w:tc>
        <w:tc>
          <w:tcPr>
            <w:tcW w:w="1746" w:type="dxa"/>
          </w:tcPr>
          <w:p w14:paraId="2D79180C"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 xml:space="preserve">HOS </w:t>
            </w:r>
          </w:p>
        </w:tc>
        <w:tc>
          <w:tcPr>
            <w:tcW w:w="3799" w:type="dxa"/>
          </w:tcPr>
          <w:p w14:paraId="199C579B"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Two per month</w:t>
            </w:r>
          </w:p>
        </w:tc>
      </w:tr>
      <w:tr w:rsidR="00EE0C28" w14:paraId="7DFE9DA1" w14:textId="77777777" w:rsidTr="00C06129">
        <w:tc>
          <w:tcPr>
            <w:tcW w:w="2706" w:type="dxa"/>
          </w:tcPr>
          <w:p w14:paraId="41FEC38A"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Formal dip sampling</w:t>
            </w:r>
          </w:p>
        </w:tc>
        <w:tc>
          <w:tcPr>
            <w:tcW w:w="1955" w:type="dxa"/>
          </w:tcPr>
          <w:p w14:paraId="65A058C0"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Dip Sampling form</w:t>
            </w:r>
          </w:p>
        </w:tc>
        <w:tc>
          <w:tcPr>
            <w:tcW w:w="1746" w:type="dxa"/>
          </w:tcPr>
          <w:p w14:paraId="5379B2DD"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Team managers</w:t>
            </w:r>
          </w:p>
        </w:tc>
        <w:tc>
          <w:tcPr>
            <w:tcW w:w="3799" w:type="dxa"/>
          </w:tcPr>
          <w:p w14:paraId="7ECF9E73"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Two per month</w:t>
            </w:r>
          </w:p>
        </w:tc>
      </w:tr>
      <w:tr w:rsidR="00EE0C28" w14:paraId="77683D5F" w14:textId="77777777" w:rsidTr="00C06129">
        <w:tc>
          <w:tcPr>
            <w:tcW w:w="2706" w:type="dxa"/>
          </w:tcPr>
          <w:p w14:paraId="2BF2336F"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Management oversight</w:t>
            </w:r>
          </w:p>
        </w:tc>
        <w:tc>
          <w:tcPr>
            <w:tcW w:w="1955" w:type="dxa"/>
          </w:tcPr>
          <w:p w14:paraId="05ABEC3D" w14:textId="77777777"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Case Supervision notes</w:t>
            </w:r>
          </w:p>
        </w:tc>
        <w:tc>
          <w:tcPr>
            <w:tcW w:w="1746" w:type="dxa"/>
          </w:tcPr>
          <w:p w14:paraId="2F929B81"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 xml:space="preserve">Team managers </w:t>
            </w:r>
          </w:p>
        </w:tc>
        <w:tc>
          <w:tcPr>
            <w:tcW w:w="3799" w:type="dxa"/>
          </w:tcPr>
          <w:p w14:paraId="2664784F"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Each foster carer every three months</w:t>
            </w:r>
          </w:p>
        </w:tc>
      </w:tr>
      <w:tr w:rsidR="00EE0C28" w14:paraId="24063DCC" w14:textId="77777777" w:rsidTr="00C06129">
        <w:tc>
          <w:tcPr>
            <w:tcW w:w="2706" w:type="dxa"/>
          </w:tcPr>
          <w:p w14:paraId="75075B12"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Management oversight</w:t>
            </w:r>
          </w:p>
        </w:tc>
        <w:tc>
          <w:tcPr>
            <w:tcW w:w="1955" w:type="dxa"/>
          </w:tcPr>
          <w:p w14:paraId="363DC198" w14:textId="77777777"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Fostering carer review</w:t>
            </w:r>
          </w:p>
        </w:tc>
        <w:tc>
          <w:tcPr>
            <w:tcW w:w="1746" w:type="dxa"/>
          </w:tcPr>
          <w:p w14:paraId="7A38A807"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Fostering IRO</w:t>
            </w:r>
          </w:p>
        </w:tc>
        <w:tc>
          <w:tcPr>
            <w:tcW w:w="3799" w:type="dxa"/>
          </w:tcPr>
          <w:p w14:paraId="6A92FD24" w14:textId="5B259C8A" w:rsidR="00EE0C28" w:rsidRDefault="00EE0C28" w:rsidP="00B70878">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 xml:space="preserve">All carers to have an annual review or for first reviews completed </w:t>
            </w:r>
            <w:proofErr w:type="gramStart"/>
            <w:r>
              <w:rPr>
                <w:rFonts w:ascii="Arial" w:hAnsi="Arial" w:cs="Arial"/>
                <w:sz w:val="20"/>
                <w:szCs w:val="20"/>
                <w:lang w:val="en"/>
              </w:rPr>
              <w:t>in order to</w:t>
            </w:r>
            <w:proofErr w:type="gramEnd"/>
            <w:r>
              <w:rPr>
                <w:rFonts w:ascii="Arial" w:hAnsi="Arial" w:cs="Arial"/>
                <w:sz w:val="20"/>
                <w:szCs w:val="20"/>
                <w:lang w:val="en"/>
              </w:rPr>
              <w:t xml:space="preserve"> be presented to </w:t>
            </w:r>
            <w:r w:rsidR="00B70878">
              <w:rPr>
                <w:rFonts w:ascii="Arial" w:hAnsi="Arial" w:cs="Arial"/>
                <w:sz w:val="20"/>
                <w:szCs w:val="20"/>
                <w:lang w:val="en"/>
              </w:rPr>
              <w:t>P</w:t>
            </w:r>
            <w:r>
              <w:rPr>
                <w:rFonts w:ascii="Arial" w:hAnsi="Arial" w:cs="Arial"/>
                <w:sz w:val="20"/>
                <w:szCs w:val="20"/>
                <w:lang w:val="en"/>
              </w:rPr>
              <w:t>anel, to gain ADM within the first year.</w:t>
            </w:r>
          </w:p>
        </w:tc>
      </w:tr>
      <w:tr w:rsidR="00EE0C28" w14:paraId="1DBDCE3F" w14:textId="77777777" w:rsidTr="00C06129">
        <w:tc>
          <w:tcPr>
            <w:tcW w:w="2706" w:type="dxa"/>
          </w:tcPr>
          <w:p w14:paraId="1E7D8E48"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Management oversight</w:t>
            </w:r>
          </w:p>
        </w:tc>
        <w:tc>
          <w:tcPr>
            <w:tcW w:w="1955" w:type="dxa"/>
          </w:tcPr>
          <w:p w14:paraId="51C82B75" w14:textId="77777777"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Annual report</w:t>
            </w:r>
          </w:p>
        </w:tc>
        <w:tc>
          <w:tcPr>
            <w:tcW w:w="1746" w:type="dxa"/>
          </w:tcPr>
          <w:p w14:paraId="07381667" w14:textId="77777777"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Fostering IRO</w:t>
            </w:r>
          </w:p>
        </w:tc>
        <w:tc>
          <w:tcPr>
            <w:tcW w:w="3799" w:type="dxa"/>
          </w:tcPr>
          <w:p w14:paraId="0DC01A4E"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Annual report on findings/themes and analysis</w:t>
            </w:r>
          </w:p>
        </w:tc>
      </w:tr>
      <w:tr w:rsidR="00EE0C28" w14:paraId="622A20E3" w14:textId="77777777" w:rsidTr="00C06129">
        <w:tc>
          <w:tcPr>
            <w:tcW w:w="2706" w:type="dxa"/>
          </w:tcPr>
          <w:p w14:paraId="159E0B4D"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Management oversight</w:t>
            </w:r>
          </w:p>
        </w:tc>
        <w:tc>
          <w:tcPr>
            <w:tcW w:w="1955" w:type="dxa"/>
          </w:tcPr>
          <w:p w14:paraId="6B24363A" w14:textId="77777777"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Case oversight</w:t>
            </w:r>
          </w:p>
        </w:tc>
        <w:tc>
          <w:tcPr>
            <w:tcW w:w="1746" w:type="dxa"/>
          </w:tcPr>
          <w:p w14:paraId="6741442E" w14:textId="77777777"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AED, HOS and Team managers</w:t>
            </w:r>
          </w:p>
        </w:tc>
        <w:tc>
          <w:tcPr>
            <w:tcW w:w="3799" w:type="dxa"/>
          </w:tcPr>
          <w:p w14:paraId="4DE19551"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 xml:space="preserve">Every involvement or decision </w:t>
            </w:r>
          </w:p>
        </w:tc>
      </w:tr>
      <w:tr w:rsidR="00EE0C28" w14:paraId="68C9EF8D" w14:textId="77777777" w:rsidTr="00C06129">
        <w:tc>
          <w:tcPr>
            <w:tcW w:w="2706" w:type="dxa"/>
          </w:tcPr>
          <w:p w14:paraId="053C83DA"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Management oversight</w:t>
            </w:r>
          </w:p>
        </w:tc>
        <w:tc>
          <w:tcPr>
            <w:tcW w:w="1955" w:type="dxa"/>
          </w:tcPr>
          <w:p w14:paraId="7D9AFE6F" w14:textId="77777777"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Staff supervision trackers</w:t>
            </w:r>
          </w:p>
        </w:tc>
        <w:tc>
          <w:tcPr>
            <w:tcW w:w="1746" w:type="dxa"/>
          </w:tcPr>
          <w:p w14:paraId="3E1FEA07" w14:textId="77777777"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Team managers</w:t>
            </w:r>
          </w:p>
        </w:tc>
        <w:tc>
          <w:tcPr>
            <w:tcW w:w="3799" w:type="dxa"/>
          </w:tcPr>
          <w:p w14:paraId="6961D233"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Monthly staff supervision</w:t>
            </w:r>
          </w:p>
        </w:tc>
      </w:tr>
      <w:tr w:rsidR="00EE0C28" w14:paraId="061E2C1A" w14:textId="77777777" w:rsidTr="00C06129">
        <w:tc>
          <w:tcPr>
            <w:tcW w:w="2706" w:type="dxa"/>
          </w:tcPr>
          <w:p w14:paraId="25F7EC2F"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 xml:space="preserve">Foster carer feedback </w:t>
            </w:r>
          </w:p>
        </w:tc>
        <w:tc>
          <w:tcPr>
            <w:tcW w:w="1955" w:type="dxa"/>
          </w:tcPr>
          <w:p w14:paraId="332C997F" w14:textId="77777777"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Foster carer survey</w:t>
            </w:r>
          </w:p>
        </w:tc>
        <w:tc>
          <w:tcPr>
            <w:tcW w:w="1746" w:type="dxa"/>
          </w:tcPr>
          <w:p w14:paraId="51096F7B" w14:textId="77777777"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Team manager</w:t>
            </w:r>
          </w:p>
        </w:tc>
        <w:tc>
          <w:tcPr>
            <w:tcW w:w="3799" w:type="dxa"/>
          </w:tcPr>
          <w:p w14:paraId="7206B36C"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Twice a year survey on all areas of recruitment, assessment, training and support</w:t>
            </w:r>
          </w:p>
        </w:tc>
      </w:tr>
      <w:tr w:rsidR="00EE0C28" w14:paraId="486806C6" w14:textId="77777777" w:rsidTr="00C06129">
        <w:tc>
          <w:tcPr>
            <w:tcW w:w="2706" w:type="dxa"/>
          </w:tcPr>
          <w:p w14:paraId="4E8E8A48"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Independent scrutiny</w:t>
            </w:r>
          </w:p>
        </w:tc>
        <w:tc>
          <w:tcPr>
            <w:tcW w:w="1955" w:type="dxa"/>
          </w:tcPr>
          <w:p w14:paraId="4D5BC5C5" w14:textId="77777777"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Chair review form and tracker</w:t>
            </w:r>
          </w:p>
        </w:tc>
        <w:tc>
          <w:tcPr>
            <w:tcW w:w="1746" w:type="dxa"/>
          </w:tcPr>
          <w:p w14:paraId="54BEF9B2" w14:textId="77777777"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Foster carer IRO</w:t>
            </w:r>
          </w:p>
        </w:tc>
        <w:tc>
          <w:tcPr>
            <w:tcW w:w="3799" w:type="dxa"/>
          </w:tcPr>
          <w:p w14:paraId="3D7E076B"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Each foster carer review</w:t>
            </w:r>
          </w:p>
          <w:p w14:paraId="26EF60F9"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Quarterly reports on findings/tracker and annual report</w:t>
            </w:r>
          </w:p>
        </w:tc>
      </w:tr>
      <w:tr w:rsidR="00EE0C28" w14:paraId="054FCC40" w14:textId="77777777" w:rsidTr="00C06129">
        <w:tc>
          <w:tcPr>
            <w:tcW w:w="2706" w:type="dxa"/>
          </w:tcPr>
          <w:p w14:paraId="59D8BD5C"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Service user feedback</w:t>
            </w:r>
          </w:p>
        </w:tc>
        <w:tc>
          <w:tcPr>
            <w:tcW w:w="1955" w:type="dxa"/>
          </w:tcPr>
          <w:p w14:paraId="6AE54DAF" w14:textId="77777777"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Feedback and membership of fostering committee</w:t>
            </w:r>
          </w:p>
        </w:tc>
        <w:tc>
          <w:tcPr>
            <w:tcW w:w="1746" w:type="dxa"/>
          </w:tcPr>
          <w:p w14:paraId="79E2158D" w14:textId="77777777"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Team manager</w:t>
            </w:r>
          </w:p>
          <w:p w14:paraId="7161C079" w14:textId="77777777" w:rsidR="00EE0C28" w:rsidRDefault="00EE0C28" w:rsidP="00B70878">
            <w:pPr>
              <w:pStyle w:val="NormalWeb"/>
              <w:spacing w:before="0" w:beforeAutospacing="0" w:after="0" w:afterAutospacing="0" w:line="276" w:lineRule="auto"/>
              <w:rPr>
                <w:rFonts w:ascii="Arial" w:hAnsi="Arial" w:cs="Arial"/>
                <w:sz w:val="20"/>
                <w:szCs w:val="20"/>
                <w:lang w:val="en"/>
              </w:rPr>
            </w:pPr>
          </w:p>
        </w:tc>
        <w:tc>
          <w:tcPr>
            <w:tcW w:w="3799" w:type="dxa"/>
          </w:tcPr>
          <w:p w14:paraId="4E21E4B5"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Each committee meeting</w:t>
            </w:r>
          </w:p>
        </w:tc>
      </w:tr>
      <w:tr w:rsidR="00EE0C28" w14:paraId="21583669" w14:textId="77777777" w:rsidTr="00C06129">
        <w:tc>
          <w:tcPr>
            <w:tcW w:w="2706" w:type="dxa"/>
          </w:tcPr>
          <w:p w14:paraId="615B5437"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Service overview</w:t>
            </w:r>
          </w:p>
        </w:tc>
        <w:tc>
          <w:tcPr>
            <w:tcW w:w="1955" w:type="dxa"/>
          </w:tcPr>
          <w:p w14:paraId="07BABF30" w14:textId="77777777"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Performance indicators, including exemptions</w:t>
            </w:r>
          </w:p>
        </w:tc>
        <w:tc>
          <w:tcPr>
            <w:tcW w:w="1746" w:type="dxa"/>
          </w:tcPr>
          <w:p w14:paraId="22455BEC" w14:textId="77777777"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Panel advisor</w:t>
            </w:r>
          </w:p>
        </w:tc>
        <w:tc>
          <w:tcPr>
            <w:tcW w:w="3799" w:type="dxa"/>
          </w:tcPr>
          <w:p w14:paraId="59E42B26" w14:textId="283D7338"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 xml:space="preserve">Each </w:t>
            </w:r>
            <w:r w:rsidR="00B70878">
              <w:rPr>
                <w:rFonts w:ascii="Arial" w:hAnsi="Arial" w:cs="Arial"/>
                <w:sz w:val="20"/>
                <w:szCs w:val="20"/>
                <w:lang w:val="en"/>
              </w:rPr>
              <w:t>P</w:t>
            </w:r>
            <w:r>
              <w:rPr>
                <w:rFonts w:ascii="Arial" w:hAnsi="Arial" w:cs="Arial"/>
                <w:sz w:val="20"/>
                <w:szCs w:val="20"/>
                <w:lang w:val="en"/>
              </w:rPr>
              <w:t>anel</w:t>
            </w:r>
          </w:p>
        </w:tc>
      </w:tr>
      <w:tr w:rsidR="00EE0C28" w14:paraId="4329A412" w14:textId="77777777" w:rsidTr="00C06129">
        <w:tc>
          <w:tcPr>
            <w:tcW w:w="2706" w:type="dxa"/>
          </w:tcPr>
          <w:p w14:paraId="502C194F" w14:textId="65131DB4"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 xml:space="preserve">Fostering </w:t>
            </w:r>
            <w:r w:rsidR="00B70878">
              <w:rPr>
                <w:rFonts w:ascii="Arial" w:hAnsi="Arial" w:cs="Arial"/>
                <w:sz w:val="20"/>
                <w:szCs w:val="20"/>
                <w:lang w:val="en"/>
              </w:rPr>
              <w:t>P</w:t>
            </w:r>
            <w:r>
              <w:rPr>
                <w:rFonts w:ascii="Arial" w:hAnsi="Arial" w:cs="Arial"/>
                <w:sz w:val="20"/>
                <w:szCs w:val="20"/>
                <w:lang w:val="en"/>
              </w:rPr>
              <w:t>anel scrutiny</w:t>
            </w:r>
          </w:p>
        </w:tc>
        <w:tc>
          <w:tcPr>
            <w:tcW w:w="1955" w:type="dxa"/>
          </w:tcPr>
          <w:p w14:paraId="46D3CA42" w14:textId="7A496BC8"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 xml:space="preserve">Fostering </w:t>
            </w:r>
            <w:r w:rsidR="00B70878">
              <w:rPr>
                <w:rFonts w:ascii="Arial" w:hAnsi="Arial" w:cs="Arial"/>
                <w:sz w:val="20"/>
                <w:szCs w:val="20"/>
                <w:lang w:val="en"/>
              </w:rPr>
              <w:t>P</w:t>
            </w:r>
            <w:r>
              <w:rPr>
                <w:rFonts w:ascii="Arial" w:hAnsi="Arial" w:cs="Arial"/>
                <w:sz w:val="20"/>
                <w:szCs w:val="20"/>
                <w:lang w:val="en"/>
              </w:rPr>
              <w:t>anel action tracker</w:t>
            </w:r>
          </w:p>
        </w:tc>
        <w:tc>
          <w:tcPr>
            <w:tcW w:w="1746" w:type="dxa"/>
          </w:tcPr>
          <w:p w14:paraId="460328A8" w14:textId="758EF48A"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Panel chair</w:t>
            </w:r>
            <w:r w:rsidR="00B70878">
              <w:rPr>
                <w:rFonts w:ascii="Arial" w:hAnsi="Arial" w:cs="Arial"/>
                <w:sz w:val="20"/>
                <w:szCs w:val="20"/>
                <w:lang w:val="en"/>
              </w:rPr>
              <w:t xml:space="preserve"> </w:t>
            </w:r>
            <w:r>
              <w:rPr>
                <w:rFonts w:ascii="Arial" w:hAnsi="Arial" w:cs="Arial"/>
                <w:sz w:val="20"/>
                <w:szCs w:val="20"/>
                <w:lang w:val="en"/>
              </w:rPr>
              <w:t>/</w:t>
            </w:r>
            <w:r w:rsidR="00B70878">
              <w:rPr>
                <w:rFonts w:ascii="Arial" w:hAnsi="Arial" w:cs="Arial"/>
                <w:sz w:val="20"/>
                <w:szCs w:val="20"/>
                <w:lang w:val="en"/>
              </w:rPr>
              <w:t xml:space="preserve"> </w:t>
            </w:r>
            <w:r>
              <w:rPr>
                <w:rFonts w:ascii="Arial" w:hAnsi="Arial" w:cs="Arial"/>
                <w:sz w:val="20"/>
                <w:szCs w:val="20"/>
                <w:lang w:val="en"/>
              </w:rPr>
              <w:t>admin</w:t>
            </w:r>
          </w:p>
        </w:tc>
        <w:tc>
          <w:tcPr>
            <w:tcW w:w="3799" w:type="dxa"/>
          </w:tcPr>
          <w:p w14:paraId="023B9757" w14:textId="588257A5"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 xml:space="preserve">Each </w:t>
            </w:r>
            <w:r w:rsidR="00B70878">
              <w:rPr>
                <w:rFonts w:ascii="Arial" w:hAnsi="Arial" w:cs="Arial"/>
                <w:sz w:val="20"/>
                <w:szCs w:val="20"/>
                <w:lang w:val="en"/>
              </w:rPr>
              <w:t>P</w:t>
            </w:r>
            <w:r>
              <w:rPr>
                <w:rFonts w:ascii="Arial" w:hAnsi="Arial" w:cs="Arial"/>
                <w:sz w:val="20"/>
                <w:szCs w:val="20"/>
                <w:lang w:val="en"/>
              </w:rPr>
              <w:t>anel and shared with HOS and managers</w:t>
            </w:r>
          </w:p>
        </w:tc>
      </w:tr>
      <w:tr w:rsidR="00B70878" w14:paraId="7E412BB9" w14:textId="77777777" w:rsidTr="00C06129">
        <w:tc>
          <w:tcPr>
            <w:tcW w:w="2706" w:type="dxa"/>
          </w:tcPr>
          <w:p w14:paraId="2F881A9D" w14:textId="47351766" w:rsidR="00B70878" w:rsidRDefault="00B70878" w:rsidP="00B70878">
            <w:pPr>
              <w:pStyle w:val="NormalWeb"/>
              <w:spacing w:before="0" w:beforeAutospacing="0" w:after="0" w:afterAutospacing="0" w:line="276" w:lineRule="auto"/>
              <w:jc w:val="both"/>
              <w:rPr>
                <w:rFonts w:ascii="Arial" w:hAnsi="Arial" w:cs="Arial"/>
                <w:sz w:val="20"/>
                <w:szCs w:val="20"/>
                <w:lang w:val="en"/>
              </w:rPr>
            </w:pPr>
            <w:r w:rsidRPr="00BF39AD">
              <w:rPr>
                <w:rFonts w:ascii="Arial" w:hAnsi="Arial" w:cs="Arial"/>
                <w:sz w:val="20"/>
                <w:szCs w:val="20"/>
                <w:lang w:val="en"/>
              </w:rPr>
              <w:t>Fostering Panel scrutiny</w:t>
            </w:r>
          </w:p>
        </w:tc>
        <w:tc>
          <w:tcPr>
            <w:tcW w:w="1955" w:type="dxa"/>
          </w:tcPr>
          <w:p w14:paraId="1371BBE0" w14:textId="77777777" w:rsidR="00B70878" w:rsidRDefault="00B7087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Annual report</w:t>
            </w:r>
          </w:p>
        </w:tc>
        <w:tc>
          <w:tcPr>
            <w:tcW w:w="1746" w:type="dxa"/>
          </w:tcPr>
          <w:p w14:paraId="0D4134C1" w14:textId="77777777" w:rsidR="00B70878" w:rsidRDefault="00B7087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Panel chair</w:t>
            </w:r>
          </w:p>
        </w:tc>
        <w:tc>
          <w:tcPr>
            <w:tcW w:w="3799" w:type="dxa"/>
          </w:tcPr>
          <w:p w14:paraId="19918251" w14:textId="77777777" w:rsidR="00B70878" w:rsidRDefault="00B70878" w:rsidP="00B70878">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Annual report</w:t>
            </w:r>
          </w:p>
        </w:tc>
      </w:tr>
      <w:tr w:rsidR="00B70878" w14:paraId="6B05CF5E" w14:textId="77777777" w:rsidTr="00C06129">
        <w:tc>
          <w:tcPr>
            <w:tcW w:w="2706" w:type="dxa"/>
          </w:tcPr>
          <w:p w14:paraId="2537514B" w14:textId="63C49B61" w:rsidR="00B70878" w:rsidRDefault="00B70878" w:rsidP="00B70878">
            <w:pPr>
              <w:pStyle w:val="NormalWeb"/>
              <w:spacing w:before="0" w:beforeAutospacing="0" w:after="0" w:afterAutospacing="0" w:line="276" w:lineRule="auto"/>
              <w:jc w:val="both"/>
              <w:rPr>
                <w:rFonts w:ascii="Arial" w:hAnsi="Arial" w:cs="Arial"/>
                <w:sz w:val="20"/>
                <w:szCs w:val="20"/>
                <w:lang w:val="en"/>
              </w:rPr>
            </w:pPr>
            <w:r w:rsidRPr="00BF39AD">
              <w:rPr>
                <w:rFonts w:ascii="Arial" w:hAnsi="Arial" w:cs="Arial"/>
                <w:sz w:val="20"/>
                <w:szCs w:val="20"/>
                <w:lang w:val="en"/>
              </w:rPr>
              <w:t>Fostering Panel scrutiny</w:t>
            </w:r>
          </w:p>
        </w:tc>
        <w:tc>
          <w:tcPr>
            <w:tcW w:w="1955" w:type="dxa"/>
          </w:tcPr>
          <w:p w14:paraId="5636721A" w14:textId="77777777" w:rsidR="00B70878" w:rsidRDefault="00B7087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Feedback forms</w:t>
            </w:r>
          </w:p>
        </w:tc>
        <w:tc>
          <w:tcPr>
            <w:tcW w:w="1746" w:type="dxa"/>
          </w:tcPr>
          <w:p w14:paraId="01C430B5" w14:textId="2FEBD87D" w:rsidR="00B70878" w:rsidRDefault="00B7087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All Panel participants</w:t>
            </w:r>
          </w:p>
        </w:tc>
        <w:tc>
          <w:tcPr>
            <w:tcW w:w="3799" w:type="dxa"/>
          </w:tcPr>
          <w:p w14:paraId="5E8D3A63" w14:textId="31C38BD3" w:rsidR="00B70878" w:rsidRDefault="00B70878" w:rsidP="00B70878">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Each Panel attended</w:t>
            </w:r>
          </w:p>
        </w:tc>
      </w:tr>
      <w:tr w:rsidR="00B70878" w14:paraId="5DCFDD78" w14:textId="77777777" w:rsidTr="00C06129">
        <w:tc>
          <w:tcPr>
            <w:tcW w:w="2706" w:type="dxa"/>
          </w:tcPr>
          <w:p w14:paraId="58F12D1A" w14:textId="2A8F00BE" w:rsidR="00B70878" w:rsidRDefault="00B70878" w:rsidP="00B70878">
            <w:pPr>
              <w:pStyle w:val="NormalWeb"/>
              <w:spacing w:before="0" w:beforeAutospacing="0" w:after="0" w:afterAutospacing="0" w:line="276" w:lineRule="auto"/>
              <w:jc w:val="both"/>
              <w:rPr>
                <w:rFonts w:ascii="Arial" w:hAnsi="Arial" w:cs="Arial"/>
                <w:sz w:val="20"/>
                <w:szCs w:val="20"/>
                <w:lang w:val="en"/>
              </w:rPr>
            </w:pPr>
            <w:r w:rsidRPr="00BF39AD">
              <w:rPr>
                <w:rFonts w:ascii="Arial" w:hAnsi="Arial" w:cs="Arial"/>
                <w:sz w:val="20"/>
                <w:szCs w:val="20"/>
                <w:lang w:val="en"/>
              </w:rPr>
              <w:t>Fostering Panel scrutiny</w:t>
            </w:r>
          </w:p>
        </w:tc>
        <w:tc>
          <w:tcPr>
            <w:tcW w:w="1955" w:type="dxa"/>
          </w:tcPr>
          <w:p w14:paraId="375C2446" w14:textId="797537A4" w:rsidR="00B70878" w:rsidRDefault="00B7087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Fostering Panel QA forms</w:t>
            </w:r>
          </w:p>
        </w:tc>
        <w:tc>
          <w:tcPr>
            <w:tcW w:w="1746" w:type="dxa"/>
          </w:tcPr>
          <w:p w14:paraId="64E8657F" w14:textId="5607C78B" w:rsidR="00B70878" w:rsidRDefault="00B7087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All Panel members</w:t>
            </w:r>
          </w:p>
        </w:tc>
        <w:tc>
          <w:tcPr>
            <w:tcW w:w="3799" w:type="dxa"/>
          </w:tcPr>
          <w:p w14:paraId="428AB1B2" w14:textId="77777777" w:rsidR="00B70878" w:rsidRDefault="00B70878" w:rsidP="00B70878">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Each item</w:t>
            </w:r>
          </w:p>
        </w:tc>
      </w:tr>
      <w:tr w:rsidR="00B70878" w14:paraId="1755C369" w14:textId="77777777" w:rsidTr="00C06129">
        <w:tc>
          <w:tcPr>
            <w:tcW w:w="2706" w:type="dxa"/>
          </w:tcPr>
          <w:p w14:paraId="0A701C57" w14:textId="169E513D" w:rsidR="00B70878" w:rsidRDefault="00B70878" w:rsidP="00B70878">
            <w:pPr>
              <w:pStyle w:val="NormalWeb"/>
              <w:spacing w:before="0" w:beforeAutospacing="0" w:after="0" w:afterAutospacing="0" w:line="276" w:lineRule="auto"/>
              <w:jc w:val="both"/>
              <w:rPr>
                <w:rFonts w:ascii="Arial" w:hAnsi="Arial" w:cs="Arial"/>
                <w:sz w:val="20"/>
                <w:szCs w:val="20"/>
                <w:lang w:val="en"/>
              </w:rPr>
            </w:pPr>
            <w:r w:rsidRPr="00BF39AD">
              <w:rPr>
                <w:rFonts w:ascii="Arial" w:hAnsi="Arial" w:cs="Arial"/>
                <w:sz w:val="20"/>
                <w:szCs w:val="20"/>
                <w:lang w:val="en"/>
              </w:rPr>
              <w:t>Fostering Panel scrutiny</w:t>
            </w:r>
          </w:p>
        </w:tc>
        <w:tc>
          <w:tcPr>
            <w:tcW w:w="1955" w:type="dxa"/>
          </w:tcPr>
          <w:p w14:paraId="09FBDD9F" w14:textId="77777777" w:rsidR="00B70878" w:rsidRDefault="00B7087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Foster carer reviews:</w:t>
            </w:r>
          </w:p>
          <w:p w14:paraId="1E71D017" w14:textId="77777777" w:rsidR="00B70878" w:rsidRDefault="00B70878" w:rsidP="00B70878">
            <w:pPr>
              <w:pStyle w:val="NormalWeb"/>
              <w:spacing w:before="0" w:beforeAutospacing="0" w:after="0" w:afterAutospacing="0" w:line="276" w:lineRule="auto"/>
              <w:rPr>
                <w:rFonts w:ascii="Arial" w:hAnsi="Arial" w:cs="Arial"/>
                <w:sz w:val="20"/>
                <w:szCs w:val="20"/>
                <w:lang w:val="en"/>
              </w:rPr>
            </w:pPr>
          </w:p>
        </w:tc>
        <w:tc>
          <w:tcPr>
            <w:tcW w:w="1746" w:type="dxa"/>
          </w:tcPr>
          <w:p w14:paraId="0F48C618" w14:textId="77777777" w:rsidR="00B70878" w:rsidRDefault="00B7087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Fostering Team</w:t>
            </w:r>
          </w:p>
          <w:p w14:paraId="75E441FC" w14:textId="390ACB99" w:rsidR="00B70878" w:rsidRDefault="00B7087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All Panel members</w:t>
            </w:r>
          </w:p>
        </w:tc>
        <w:tc>
          <w:tcPr>
            <w:tcW w:w="3799" w:type="dxa"/>
          </w:tcPr>
          <w:p w14:paraId="50C45463" w14:textId="77777777" w:rsidR="00B70878" w:rsidRDefault="00B70878" w:rsidP="00AA6ECF">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1</w:t>
            </w:r>
            <w:r w:rsidRPr="00BB0C47">
              <w:rPr>
                <w:rFonts w:ascii="Arial" w:hAnsi="Arial" w:cs="Arial"/>
                <w:sz w:val="20"/>
                <w:szCs w:val="20"/>
                <w:vertAlign w:val="superscript"/>
                <w:lang w:val="en"/>
              </w:rPr>
              <w:t>st</w:t>
            </w:r>
            <w:r>
              <w:rPr>
                <w:rFonts w:ascii="Arial" w:hAnsi="Arial" w:cs="Arial"/>
                <w:sz w:val="20"/>
                <w:szCs w:val="20"/>
                <w:lang w:val="en"/>
              </w:rPr>
              <w:t xml:space="preserve"> foster carer review and then every 5 years. </w:t>
            </w:r>
          </w:p>
          <w:p w14:paraId="16E62CEA" w14:textId="09866221" w:rsidR="00B70878" w:rsidRDefault="00B70878" w:rsidP="00AA6ECF">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Any issues of compliance and or significant safeguarding, such as incidents whereby a LADO has been convened should also have Panel oversight.</w:t>
            </w:r>
          </w:p>
        </w:tc>
      </w:tr>
      <w:tr w:rsidR="00EE0C28" w14:paraId="48F66927" w14:textId="77777777" w:rsidTr="00C06129">
        <w:tc>
          <w:tcPr>
            <w:tcW w:w="2706" w:type="dxa"/>
          </w:tcPr>
          <w:p w14:paraId="503641AD"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 xml:space="preserve">Independent scrutiny </w:t>
            </w:r>
          </w:p>
        </w:tc>
        <w:tc>
          <w:tcPr>
            <w:tcW w:w="1955" w:type="dxa"/>
          </w:tcPr>
          <w:p w14:paraId="4C825BF8" w14:textId="77777777"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 xml:space="preserve">QAU audit framework </w:t>
            </w:r>
          </w:p>
        </w:tc>
        <w:tc>
          <w:tcPr>
            <w:tcW w:w="1746" w:type="dxa"/>
          </w:tcPr>
          <w:p w14:paraId="400F15EE" w14:textId="77777777"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Audit team</w:t>
            </w:r>
          </w:p>
        </w:tc>
        <w:tc>
          <w:tcPr>
            <w:tcW w:w="3799" w:type="dxa"/>
          </w:tcPr>
          <w:p w14:paraId="1DC92753"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Monitoring / outcome report (at minimum of once a year)</w:t>
            </w:r>
          </w:p>
        </w:tc>
      </w:tr>
      <w:tr w:rsidR="00EE0C28" w14:paraId="3AF780F0" w14:textId="77777777" w:rsidTr="00C06129">
        <w:tc>
          <w:tcPr>
            <w:tcW w:w="2706" w:type="dxa"/>
          </w:tcPr>
          <w:p w14:paraId="302CDA61"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Independent scrutiny</w:t>
            </w:r>
          </w:p>
        </w:tc>
        <w:tc>
          <w:tcPr>
            <w:tcW w:w="1955" w:type="dxa"/>
          </w:tcPr>
          <w:p w14:paraId="43C29394" w14:textId="77777777"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CLA review</w:t>
            </w:r>
          </w:p>
        </w:tc>
        <w:tc>
          <w:tcPr>
            <w:tcW w:w="1746" w:type="dxa"/>
          </w:tcPr>
          <w:p w14:paraId="1AA47487" w14:textId="77777777" w:rsidR="00EE0C28" w:rsidRDefault="00EE0C28" w:rsidP="00B70878">
            <w:pPr>
              <w:pStyle w:val="NormalWeb"/>
              <w:spacing w:before="0" w:beforeAutospacing="0" w:after="0" w:afterAutospacing="0" w:line="276" w:lineRule="auto"/>
              <w:rPr>
                <w:rFonts w:ascii="Arial" w:hAnsi="Arial" w:cs="Arial"/>
                <w:sz w:val="20"/>
                <w:szCs w:val="20"/>
                <w:lang w:val="en"/>
              </w:rPr>
            </w:pPr>
            <w:r>
              <w:rPr>
                <w:rFonts w:ascii="Arial" w:hAnsi="Arial" w:cs="Arial"/>
                <w:sz w:val="20"/>
                <w:szCs w:val="20"/>
                <w:lang w:val="en"/>
              </w:rPr>
              <w:t xml:space="preserve">QAU team – IRO </w:t>
            </w:r>
          </w:p>
        </w:tc>
        <w:tc>
          <w:tcPr>
            <w:tcW w:w="3799" w:type="dxa"/>
          </w:tcPr>
          <w:p w14:paraId="321717C4" w14:textId="77777777" w:rsidR="00EE0C28" w:rsidRDefault="00EE0C28" w:rsidP="00C06129">
            <w:pPr>
              <w:pStyle w:val="NormalWeb"/>
              <w:spacing w:before="0" w:beforeAutospacing="0" w:after="0" w:afterAutospacing="0" w:line="276" w:lineRule="auto"/>
              <w:jc w:val="both"/>
              <w:rPr>
                <w:rFonts w:ascii="Arial" w:hAnsi="Arial" w:cs="Arial"/>
                <w:sz w:val="20"/>
                <w:szCs w:val="20"/>
                <w:lang w:val="en"/>
              </w:rPr>
            </w:pPr>
            <w:r>
              <w:rPr>
                <w:rFonts w:ascii="Arial" w:hAnsi="Arial" w:cs="Arial"/>
                <w:sz w:val="20"/>
                <w:szCs w:val="20"/>
                <w:lang w:val="en"/>
              </w:rPr>
              <w:t>Each child’s review</w:t>
            </w:r>
          </w:p>
        </w:tc>
      </w:tr>
    </w:tbl>
    <w:p w14:paraId="441A3CA5" w14:textId="77777777" w:rsidR="00EE0C28" w:rsidRPr="00226FD6" w:rsidRDefault="00EE0C28" w:rsidP="00EE0C28">
      <w:pPr>
        <w:shd w:val="clear" w:color="auto" w:fill="FFFFFF"/>
        <w:spacing w:after="0" w:line="276" w:lineRule="auto"/>
        <w:rPr>
          <w:rFonts w:ascii="Arial" w:hAnsi="Arial" w:cs="Arial"/>
          <w:b/>
          <w:color w:val="000000" w:themeColor="text1"/>
          <w:sz w:val="20"/>
          <w:szCs w:val="20"/>
        </w:rPr>
      </w:pPr>
    </w:p>
    <w:sectPr w:rsidR="00EE0C28" w:rsidRPr="00226FD6" w:rsidSect="00EA25AE">
      <w:headerReference w:type="default" r:id="rId10"/>
      <w:footerReference w:type="default" r:id="rId11"/>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14DB7" w14:textId="77777777" w:rsidR="006D2198" w:rsidRDefault="006D2198">
      <w:pPr>
        <w:spacing w:after="0" w:line="240" w:lineRule="auto"/>
      </w:pPr>
      <w:r>
        <w:separator/>
      </w:r>
    </w:p>
  </w:endnote>
  <w:endnote w:type="continuationSeparator" w:id="0">
    <w:p w14:paraId="40E325C7" w14:textId="77777777" w:rsidR="006D2198" w:rsidRDefault="006D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2112714"/>
      <w:docPartObj>
        <w:docPartGallery w:val="Page Numbers (Bottom of Page)"/>
        <w:docPartUnique/>
      </w:docPartObj>
    </w:sdtPr>
    <w:sdtEndPr/>
    <w:sdtContent>
      <w:sdt>
        <w:sdtPr>
          <w:id w:val="1728636285"/>
          <w:docPartObj>
            <w:docPartGallery w:val="Page Numbers (Top of Page)"/>
            <w:docPartUnique/>
          </w:docPartObj>
        </w:sdtPr>
        <w:sdtEndPr/>
        <w:sdtContent>
          <w:p w14:paraId="49C636F4" w14:textId="5ED16268" w:rsidR="00B70878" w:rsidRDefault="00B708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B9DB06" w14:textId="77777777" w:rsidR="00930905" w:rsidRDefault="00D059E2" w:rsidP="00110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CCE64" w14:textId="77777777" w:rsidR="006D2198" w:rsidRDefault="006D2198">
      <w:pPr>
        <w:spacing w:after="0" w:line="240" w:lineRule="auto"/>
      </w:pPr>
      <w:r>
        <w:separator/>
      </w:r>
    </w:p>
  </w:footnote>
  <w:footnote w:type="continuationSeparator" w:id="0">
    <w:p w14:paraId="4C2203CD" w14:textId="77777777" w:rsidR="006D2198" w:rsidRDefault="006D2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F2EE5" w14:textId="77777777" w:rsidR="00930905" w:rsidRDefault="00D059E2" w:rsidP="000A3DC8">
    <w:pPr>
      <w:pStyle w:val="Header"/>
    </w:pPr>
  </w:p>
  <w:p w14:paraId="26F6C472" w14:textId="77777777" w:rsidR="00930905" w:rsidRDefault="00D059E2" w:rsidP="000A3DC8">
    <w:pPr>
      <w:pStyle w:val="Header"/>
    </w:pPr>
  </w:p>
  <w:p w14:paraId="63DB22EA" w14:textId="77777777" w:rsidR="00930905" w:rsidRDefault="00D059E2" w:rsidP="000A3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B535F"/>
    <w:multiLevelType w:val="multilevel"/>
    <w:tmpl w:val="353A5158"/>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155C13"/>
    <w:multiLevelType w:val="multilevel"/>
    <w:tmpl w:val="353A5158"/>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C28"/>
    <w:rsid w:val="001C075F"/>
    <w:rsid w:val="0025520B"/>
    <w:rsid w:val="0033651A"/>
    <w:rsid w:val="00370771"/>
    <w:rsid w:val="005D40E1"/>
    <w:rsid w:val="005D591B"/>
    <w:rsid w:val="006D2198"/>
    <w:rsid w:val="00860EF9"/>
    <w:rsid w:val="0087561D"/>
    <w:rsid w:val="0088131D"/>
    <w:rsid w:val="00AA6ECF"/>
    <w:rsid w:val="00B70878"/>
    <w:rsid w:val="00BB0C47"/>
    <w:rsid w:val="00D059E2"/>
    <w:rsid w:val="00D465E8"/>
    <w:rsid w:val="00DC2A50"/>
    <w:rsid w:val="00E25F20"/>
    <w:rsid w:val="00E4739B"/>
    <w:rsid w:val="00EE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7521"/>
  <w15:chartTrackingRefBased/>
  <w15:docId w15:val="{D439371D-8658-4113-B534-4EAC22CD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C28"/>
  </w:style>
  <w:style w:type="paragraph" w:styleId="Heading2">
    <w:name w:val="heading 2"/>
    <w:basedOn w:val="Normal"/>
    <w:link w:val="Heading2Char"/>
    <w:uiPriority w:val="9"/>
    <w:qFormat/>
    <w:rsid w:val="00EE0C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E0C2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C2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E0C2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E0C28"/>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EE0C28"/>
    <w:pPr>
      <w:spacing w:after="0" w:line="240" w:lineRule="auto"/>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EE0C28"/>
    <w:rPr>
      <w:rFonts w:ascii="Times New Roman" w:eastAsia="Times New Roman" w:hAnsi="Times New Roman" w:cs="Times New Roman"/>
      <w:szCs w:val="20"/>
      <w:lang w:eastAsia="en-GB"/>
    </w:rPr>
  </w:style>
  <w:style w:type="table" w:styleId="TableGrid">
    <w:name w:val="Table Grid"/>
    <w:basedOn w:val="TableNormal"/>
    <w:uiPriority w:val="39"/>
    <w:rsid w:val="00EE0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C28"/>
  </w:style>
  <w:style w:type="paragraph" w:styleId="Footer">
    <w:name w:val="footer"/>
    <w:basedOn w:val="Normal"/>
    <w:link w:val="FooterChar"/>
    <w:uiPriority w:val="99"/>
    <w:unhideWhenUsed/>
    <w:rsid w:val="00EE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C28"/>
  </w:style>
  <w:style w:type="character" w:styleId="CommentReference">
    <w:name w:val="annotation reference"/>
    <w:basedOn w:val="DefaultParagraphFont"/>
    <w:uiPriority w:val="99"/>
    <w:semiHidden/>
    <w:unhideWhenUsed/>
    <w:rsid w:val="00EE0C28"/>
    <w:rPr>
      <w:sz w:val="16"/>
      <w:szCs w:val="16"/>
    </w:rPr>
  </w:style>
  <w:style w:type="paragraph" w:styleId="CommentText">
    <w:name w:val="annotation text"/>
    <w:basedOn w:val="Normal"/>
    <w:link w:val="CommentTextChar"/>
    <w:uiPriority w:val="99"/>
    <w:semiHidden/>
    <w:unhideWhenUsed/>
    <w:rsid w:val="00EE0C28"/>
    <w:pPr>
      <w:spacing w:line="240" w:lineRule="auto"/>
    </w:pPr>
    <w:rPr>
      <w:sz w:val="20"/>
      <w:szCs w:val="20"/>
    </w:rPr>
  </w:style>
  <w:style w:type="character" w:customStyle="1" w:styleId="CommentTextChar">
    <w:name w:val="Comment Text Char"/>
    <w:basedOn w:val="DefaultParagraphFont"/>
    <w:link w:val="CommentText"/>
    <w:uiPriority w:val="99"/>
    <w:semiHidden/>
    <w:rsid w:val="00EE0C28"/>
    <w:rPr>
      <w:sz w:val="20"/>
      <w:szCs w:val="20"/>
    </w:rPr>
  </w:style>
  <w:style w:type="paragraph" w:styleId="BalloonText">
    <w:name w:val="Balloon Text"/>
    <w:basedOn w:val="Normal"/>
    <w:link w:val="BalloonTextChar"/>
    <w:uiPriority w:val="99"/>
    <w:semiHidden/>
    <w:unhideWhenUsed/>
    <w:rsid w:val="00EE0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C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0EF9"/>
    <w:rPr>
      <w:b/>
      <w:bCs/>
    </w:rPr>
  </w:style>
  <w:style w:type="character" w:customStyle="1" w:styleId="CommentSubjectChar">
    <w:name w:val="Comment Subject Char"/>
    <w:basedOn w:val="CommentTextChar"/>
    <w:link w:val="CommentSubject"/>
    <w:uiPriority w:val="99"/>
    <w:semiHidden/>
    <w:rsid w:val="00860EF9"/>
    <w:rPr>
      <w:b/>
      <w:bCs/>
      <w:sz w:val="20"/>
      <w:szCs w:val="20"/>
    </w:rPr>
  </w:style>
  <w:style w:type="paragraph" w:styleId="ListParagraph">
    <w:name w:val="List Paragraph"/>
    <w:basedOn w:val="Normal"/>
    <w:uiPriority w:val="34"/>
    <w:qFormat/>
    <w:rsid w:val="00B70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08CBE6FC4663449B0C16E4906B9E65" ma:contentTypeVersion="10" ma:contentTypeDescription="Create a new document." ma:contentTypeScope="" ma:versionID="9da3303e176c941d355b05ebb646f50c">
  <xsd:schema xmlns:xsd="http://www.w3.org/2001/XMLSchema" xmlns:xs="http://www.w3.org/2001/XMLSchema" xmlns:p="http://schemas.microsoft.com/office/2006/metadata/properties" xmlns:ns3="b774e194-1b6e-4e15-8d77-7376d4f737ab" targetNamespace="http://schemas.microsoft.com/office/2006/metadata/properties" ma:root="true" ma:fieldsID="40a6cd97444f934e0d76fc3ba1b1af64" ns3:_="">
    <xsd:import namespace="b774e194-1b6e-4e15-8d77-7376d4f737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4e194-1b6e-4e15-8d77-7376d4f73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FD676-C1DC-4387-B460-4C887057408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4e194-1b6e-4e15-8d77-7376d4f737a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7983AE4-83AB-42C6-9C30-EE90BEE27D4A}">
  <ds:schemaRefs>
    <ds:schemaRef ds:uri="http://schemas.microsoft.com/sharepoint/v3/contenttype/forms"/>
  </ds:schemaRefs>
</ds:datastoreItem>
</file>

<file path=customXml/itemProps3.xml><?xml version="1.0" encoding="utf-8"?>
<ds:datastoreItem xmlns:ds="http://schemas.openxmlformats.org/officeDocument/2006/customXml" ds:itemID="{35BC320F-9B28-4B2D-95B2-8A43D289A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4e194-1b6e-4e15-8d77-7376d4f73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Stephanie</dc:creator>
  <cp:keywords/>
  <dc:description/>
  <cp:lastModifiedBy>Clarkson, Ann</cp:lastModifiedBy>
  <cp:revision>2</cp:revision>
  <dcterms:created xsi:type="dcterms:W3CDTF">2021-03-02T17:46:00Z</dcterms:created>
  <dcterms:modified xsi:type="dcterms:W3CDTF">2021-03-02T17:46:00Z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0x0101001B08CBE6FC4663449B0C16E4906B9E65</vt:lpwstr>
  </property>
</Properties>
</file>