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26012" w14:textId="102B3E40" w:rsidR="00DF6F2E" w:rsidRDefault="00DF6F2E" w:rsidP="0052276D">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41D5D8D3" wp14:editId="4194268D">
                <wp:simplePos x="0" y="0"/>
                <wp:positionH relativeFrom="margin">
                  <wp:align>center</wp:align>
                </wp:positionH>
                <wp:positionV relativeFrom="paragraph">
                  <wp:posOffset>-135255</wp:posOffset>
                </wp:positionV>
                <wp:extent cx="6734175" cy="10115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734175" cy="10115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954A6" id="Rectangle 1" o:spid="_x0000_s1026" style="position:absolute;margin-left:0;margin-top:-10.65pt;width:530.25pt;height:796.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" fillcolor="#4472c4 [3204]" strokecolor="#1f3763 [1604]" strokeweight="1pt">
                <w10:wrap anchorx="margin"/>
              </v:rect>
            </w:pict>
          </mc:Fallback>
        </mc:AlternateContent>
      </w:r>
    </w:p>
    <w:p w14:paraId="41F68C82" w14:textId="24728D9D" w:rsidR="00DF6F2E" w:rsidRDefault="00DF6F2E" w:rsidP="0052276D">
      <w:pPr>
        <w:jc w:val="center"/>
        <w:rPr>
          <w:sz w:val="28"/>
          <w:szCs w:val="28"/>
        </w:rPr>
      </w:pPr>
    </w:p>
    <w:p w14:paraId="05F1CFA3" w14:textId="77777777" w:rsidR="00DF6F2E" w:rsidRDefault="00DF6F2E" w:rsidP="0052276D">
      <w:pPr>
        <w:jc w:val="center"/>
        <w:rPr>
          <w:sz w:val="28"/>
          <w:szCs w:val="28"/>
        </w:rPr>
      </w:pPr>
    </w:p>
    <w:p w14:paraId="1BDBE16F" w14:textId="2FA78034" w:rsidR="00DF6F2E" w:rsidRDefault="00DF6F2E" w:rsidP="0052276D">
      <w:pPr>
        <w:jc w:val="center"/>
        <w:rPr>
          <w:sz w:val="28"/>
          <w:szCs w:val="28"/>
        </w:rPr>
      </w:pPr>
    </w:p>
    <w:p w14:paraId="635D3234" w14:textId="26E94B85" w:rsidR="00DF6F2E" w:rsidRDefault="00DF6F2E" w:rsidP="0052276D">
      <w:pPr>
        <w:jc w:val="center"/>
        <w:rPr>
          <w:sz w:val="28"/>
          <w:szCs w:val="28"/>
        </w:rPr>
      </w:pPr>
    </w:p>
    <w:p w14:paraId="244174A6" w14:textId="77777777" w:rsidR="00DF6F2E" w:rsidRDefault="00DF6F2E" w:rsidP="0052276D">
      <w:pPr>
        <w:jc w:val="center"/>
        <w:rPr>
          <w:sz w:val="28"/>
          <w:szCs w:val="28"/>
        </w:rPr>
      </w:pPr>
    </w:p>
    <w:p w14:paraId="6323D462" w14:textId="77777777" w:rsidR="00DF6F2E" w:rsidRDefault="00DF6F2E" w:rsidP="0052276D">
      <w:pPr>
        <w:jc w:val="center"/>
        <w:rPr>
          <w:sz w:val="28"/>
          <w:szCs w:val="28"/>
        </w:rPr>
      </w:pPr>
    </w:p>
    <w:p w14:paraId="0660FCF1" w14:textId="77777777" w:rsidR="00DF6F2E" w:rsidRDefault="00DF6F2E" w:rsidP="0052276D">
      <w:pPr>
        <w:jc w:val="center"/>
        <w:rPr>
          <w:sz w:val="28"/>
          <w:szCs w:val="28"/>
        </w:rPr>
      </w:pPr>
    </w:p>
    <w:p w14:paraId="5DE1861B" w14:textId="77777777" w:rsidR="00DF6F2E" w:rsidRDefault="00DF6F2E" w:rsidP="0052276D">
      <w:pPr>
        <w:jc w:val="center"/>
        <w:rPr>
          <w:sz w:val="28"/>
          <w:szCs w:val="28"/>
        </w:rPr>
      </w:pPr>
    </w:p>
    <w:p w14:paraId="2515B8A6" w14:textId="77777777" w:rsidR="00DF6F2E" w:rsidRDefault="00DF6F2E" w:rsidP="0052276D">
      <w:pPr>
        <w:jc w:val="center"/>
        <w:rPr>
          <w:sz w:val="28"/>
          <w:szCs w:val="28"/>
        </w:rPr>
      </w:pPr>
    </w:p>
    <w:p w14:paraId="7B4C2088" w14:textId="77777777" w:rsidR="00DF6F2E" w:rsidRDefault="00DF6F2E" w:rsidP="0052276D">
      <w:pPr>
        <w:jc w:val="center"/>
        <w:rPr>
          <w:sz w:val="28"/>
          <w:szCs w:val="28"/>
        </w:rPr>
      </w:pPr>
    </w:p>
    <w:p w14:paraId="4B3DE45E" w14:textId="77777777" w:rsidR="00DF6F2E" w:rsidRDefault="00DF6F2E" w:rsidP="0052276D">
      <w:pPr>
        <w:jc w:val="center"/>
        <w:rPr>
          <w:sz w:val="28"/>
          <w:szCs w:val="28"/>
        </w:rPr>
      </w:pPr>
    </w:p>
    <w:p w14:paraId="57ABCCB0" w14:textId="11220D8B" w:rsidR="00DF6F2E" w:rsidRDefault="00DF6F2E" w:rsidP="0052276D">
      <w:pPr>
        <w:jc w:val="center"/>
        <w:rPr>
          <w:sz w:val="28"/>
          <w:szCs w:val="28"/>
        </w:rPr>
      </w:pPr>
    </w:p>
    <w:p w14:paraId="2D5382F4" w14:textId="492B678A" w:rsidR="00DF6F2E" w:rsidRDefault="00DF6F2E" w:rsidP="0052276D">
      <w:pPr>
        <w:jc w:val="center"/>
        <w:rPr>
          <w:sz w:val="28"/>
          <w:szCs w:val="28"/>
        </w:rPr>
      </w:pPr>
    </w:p>
    <w:p w14:paraId="0BD8A5B0" w14:textId="77777777" w:rsidR="00DF6F2E" w:rsidRDefault="00DF6F2E" w:rsidP="0052276D">
      <w:pPr>
        <w:jc w:val="center"/>
        <w:rPr>
          <w:sz w:val="28"/>
          <w:szCs w:val="28"/>
        </w:rPr>
      </w:pPr>
    </w:p>
    <w:p w14:paraId="213E8ED6" w14:textId="77777777" w:rsidR="00DF6F2E" w:rsidRDefault="00DF6F2E" w:rsidP="0052276D">
      <w:pPr>
        <w:jc w:val="center"/>
        <w:rPr>
          <w:sz w:val="28"/>
          <w:szCs w:val="28"/>
        </w:rPr>
      </w:pPr>
    </w:p>
    <w:p w14:paraId="0D5AF1E6" w14:textId="79C312AB" w:rsidR="0052276D" w:rsidRDefault="0052276D" w:rsidP="0052276D">
      <w:pPr>
        <w:jc w:val="center"/>
        <w:rPr>
          <w:sz w:val="28"/>
          <w:szCs w:val="28"/>
        </w:rPr>
      </w:pPr>
    </w:p>
    <w:p w14:paraId="29C7591F" w14:textId="1537F28F" w:rsidR="00DF6F2E" w:rsidRDefault="00DF6F2E" w:rsidP="0052276D">
      <w:pPr>
        <w:jc w:val="center"/>
        <w:rPr>
          <w:b/>
          <w:bCs/>
          <w:color w:val="4472C4" w:themeColor="accent1"/>
          <w:sz w:val="32"/>
          <w:szCs w:val="32"/>
        </w:rPr>
      </w:pPr>
    </w:p>
    <w:p w14:paraId="4B67F532" w14:textId="1D6D6C62" w:rsidR="00DF6F2E" w:rsidRDefault="00DF6F2E" w:rsidP="0052276D">
      <w:pPr>
        <w:jc w:val="center"/>
        <w:rPr>
          <w:b/>
          <w:bCs/>
          <w:color w:val="4472C4" w:themeColor="accent1"/>
          <w:sz w:val="32"/>
          <w:szCs w:val="32"/>
        </w:rPr>
      </w:pPr>
    </w:p>
    <w:p w14:paraId="34E4B9D7" w14:textId="77777777" w:rsidR="00DF6F2E" w:rsidRDefault="00DF6F2E" w:rsidP="0052276D">
      <w:pPr>
        <w:jc w:val="center"/>
        <w:rPr>
          <w:b/>
          <w:bCs/>
          <w:color w:val="4472C4" w:themeColor="accent1"/>
          <w:sz w:val="32"/>
          <w:szCs w:val="32"/>
        </w:rPr>
      </w:pPr>
    </w:p>
    <w:p w14:paraId="14189C6B" w14:textId="289E75BE" w:rsidR="00DF6F2E" w:rsidRDefault="00DF6F2E" w:rsidP="0052276D">
      <w:pPr>
        <w:jc w:val="center"/>
        <w:rPr>
          <w:b/>
          <w:bCs/>
          <w:color w:val="4472C4" w:themeColor="accent1"/>
          <w:sz w:val="32"/>
          <w:szCs w:val="32"/>
        </w:rPr>
      </w:pPr>
    </w:p>
    <w:p w14:paraId="12778766" w14:textId="1E6124C1" w:rsidR="00DF6F2E" w:rsidRDefault="00DF6F2E" w:rsidP="0052276D">
      <w:pPr>
        <w:jc w:val="center"/>
        <w:rPr>
          <w:b/>
          <w:bCs/>
          <w:color w:val="4472C4" w:themeColor="accent1"/>
          <w:sz w:val="32"/>
          <w:szCs w:val="32"/>
        </w:rPr>
      </w:pPr>
      <w:r w:rsidRPr="00DF6F2E">
        <w:rPr>
          <w:b/>
          <w:bCs/>
          <w:noProof/>
          <w:color w:val="4472C4" w:themeColor="accent1"/>
          <w:sz w:val="32"/>
          <w:szCs w:val="32"/>
        </w:rPr>
        <mc:AlternateContent>
          <mc:Choice Requires="wps">
            <w:drawing>
              <wp:anchor distT="45720" distB="45720" distL="114300" distR="114300" simplePos="0" relativeHeight="251661312" behindDoc="0" locked="0" layoutInCell="1" allowOverlap="1" wp14:anchorId="689F5677" wp14:editId="00049FA6">
                <wp:simplePos x="0" y="0"/>
                <wp:positionH relativeFrom="column">
                  <wp:posOffset>226060</wp:posOffset>
                </wp:positionH>
                <wp:positionV relativeFrom="paragraph">
                  <wp:posOffset>187325</wp:posOffset>
                </wp:positionV>
                <wp:extent cx="56292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57350"/>
                        </a:xfrm>
                        <a:prstGeom prst="rect">
                          <a:avLst/>
                        </a:prstGeom>
                        <a:noFill/>
                        <a:ln w="9525">
                          <a:noFill/>
                          <a:miter lim="800000"/>
                          <a:headEnd/>
                          <a:tailEnd/>
                        </a:ln>
                      </wps:spPr>
                      <wps:txbx>
                        <w:txbxContent>
                          <w:p w14:paraId="51A74706" w14:textId="4C6D447F" w:rsidR="00DF6F2E" w:rsidRDefault="00DF6F2E">
                            <w:pPr>
                              <w:rPr>
                                <w:color w:val="FFFFFF" w:themeColor="background1"/>
                                <w:sz w:val="48"/>
                                <w:szCs w:val="48"/>
                              </w:rPr>
                            </w:pPr>
                            <w:r w:rsidRPr="00DF6F2E">
                              <w:rPr>
                                <w:color w:val="FFFFFF" w:themeColor="background1"/>
                                <w:sz w:val="48"/>
                                <w:szCs w:val="48"/>
                              </w:rPr>
                              <w:t>Agency to Permanent Conversion Policy</w:t>
                            </w:r>
                          </w:p>
                          <w:p w14:paraId="16E9A7E3" w14:textId="285F9077" w:rsidR="00DF6F2E" w:rsidRPr="00DF6F2E" w:rsidRDefault="00DF6F2E">
                            <w:pPr>
                              <w:rPr>
                                <w:color w:val="FFFFFF" w:themeColor="background1"/>
                                <w:sz w:val="32"/>
                                <w:szCs w:val="32"/>
                              </w:rPr>
                            </w:pPr>
                            <w:r w:rsidRPr="00DF6F2E">
                              <w:rPr>
                                <w:color w:val="FFFFFF" w:themeColor="background1"/>
                                <w:sz w:val="32"/>
                                <w:szCs w:val="32"/>
                              </w:rPr>
                              <w:t>November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F5677" id="_x0000_t202" coordsize="21600,21600" o:spt="202" path="m,l,21600r21600,l21600,xe">
                <v:stroke joinstyle="miter"/>
                <v:path gradientshapeok="t" o:connecttype="rect"/>
              </v:shapetype>
              <v:shape id="Text Box 2" o:spid="_x0000_s1026" type="#_x0000_t202" style="position:absolute;left:0;text-align:left;margin-left:17.8pt;margin-top:14.75pt;width:443.25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" filled="f" stroked="f">
                <v:textbox>
                  <w:txbxContent>
                    <w:p w14:paraId="51A74706" w14:textId="4C6D447F" w:rsidR="00DF6F2E" w:rsidRDefault="00DF6F2E">
                      <w:pPr>
                        <w:rPr>
                          <w:color w:val="FFFFFF" w:themeColor="background1"/>
                          <w:sz w:val="48"/>
                          <w:szCs w:val="48"/>
                        </w:rPr>
                      </w:pPr>
                      <w:r w:rsidRPr="00DF6F2E">
                        <w:rPr>
                          <w:color w:val="FFFFFF" w:themeColor="background1"/>
                          <w:sz w:val="48"/>
                          <w:szCs w:val="48"/>
                        </w:rPr>
                        <w:t>Agency to Permanent Conversion Policy</w:t>
                      </w:r>
                    </w:p>
                    <w:p w14:paraId="16E9A7E3" w14:textId="285F9077" w:rsidR="00DF6F2E" w:rsidRPr="00DF6F2E" w:rsidRDefault="00DF6F2E">
                      <w:pPr>
                        <w:rPr>
                          <w:color w:val="FFFFFF" w:themeColor="background1"/>
                          <w:sz w:val="32"/>
                          <w:szCs w:val="32"/>
                        </w:rPr>
                      </w:pPr>
                      <w:r w:rsidRPr="00DF6F2E">
                        <w:rPr>
                          <w:color w:val="FFFFFF" w:themeColor="background1"/>
                          <w:sz w:val="32"/>
                          <w:szCs w:val="32"/>
                        </w:rPr>
                        <w:t>November 2020</w:t>
                      </w:r>
                    </w:p>
                  </w:txbxContent>
                </v:textbox>
                <w10:wrap type="square"/>
              </v:shape>
            </w:pict>
          </mc:Fallback>
        </mc:AlternateContent>
      </w:r>
    </w:p>
    <w:p w14:paraId="14B32D03" w14:textId="77777777" w:rsidR="00DF6F2E" w:rsidRDefault="00DF6F2E" w:rsidP="0052276D">
      <w:pPr>
        <w:jc w:val="center"/>
        <w:rPr>
          <w:b/>
          <w:bCs/>
          <w:color w:val="4472C4" w:themeColor="accent1"/>
          <w:sz w:val="32"/>
          <w:szCs w:val="32"/>
        </w:rPr>
      </w:pPr>
    </w:p>
    <w:p w14:paraId="7D5AFC05" w14:textId="06F83A3A" w:rsidR="00DF6F2E" w:rsidRDefault="00DF6F2E" w:rsidP="0052276D">
      <w:pPr>
        <w:jc w:val="center"/>
        <w:rPr>
          <w:b/>
          <w:bCs/>
          <w:color w:val="4472C4" w:themeColor="accent1"/>
          <w:sz w:val="32"/>
          <w:szCs w:val="32"/>
        </w:rPr>
      </w:pPr>
    </w:p>
    <w:p w14:paraId="133F4DA4" w14:textId="70DDE7A8" w:rsidR="00DF6F2E" w:rsidRDefault="00DF6F2E" w:rsidP="0052276D">
      <w:pPr>
        <w:jc w:val="center"/>
        <w:rPr>
          <w:b/>
          <w:bCs/>
          <w:color w:val="4472C4" w:themeColor="accent1"/>
          <w:sz w:val="32"/>
          <w:szCs w:val="32"/>
        </w:rPr>
      </w:pPr>
    </w:p>
    <w:p w14:paraId="4A99574D" w14:textId="76F0FC60" w:rsidR="00DF6F2E" w:rsidRDefault="00DF6F2E" w:rsidP="0052276D">
      <w:pPr>
        <w:jc w:val="center"/>
        <w:rPr>
          <w:b/>
          <w:bCs/>
          <w:color w:val="4472C4" w:themeColor="accent1"/>
          <w:sz w:val="32"/>
          <w:szCs w:val="32"/>
        </w:rPr>
      </w:pPr>
    </w:p>
    <w:p w14:paraId="44B5E813" w14:textId="0A9DAF04" w:rsidR="00DF6F2E" w:rsidRDefault="00DF6F2E" w:rsidP="0052276D">
      <w:pPr>
        <w:jc w:val="center"/>
        <w:rPr>
          <w:b/>
          <w:bCs/>
          <w:color w:val="4472C4" w:themeColor="accent1"/>
          <w:sz w:val="32"/>
          <w:szCs w:val="32"/>
        </w:rPr>
      </w:pPr>
    </w:p>
    <w:p w14:paraId="1DDC803F" w14:textId="07211377" w:rsidR="00DF6F2E" w:rsidRDefault="00DF6F2E" w:rsidP="0052276D">
      <w:pPr>
        <w:jc w:val="center"/>
        <w:rPr>
          <w:b/>
          <w:bCs/>
          <w:color w:val="4472C4" w:themeColor="accent1"/>
          <w:sz w:val="32"/>
          <w:szCs w:val="32"/>
        </w:rPr>
      </w:pPr>
    </w:p>
    <w:p w14:paraId="7A297DEB" w14:textId="00BD12B3" w:rsidR="00DF6F2E" w:rsidRDefault="00DF6F2E" w:rsidP="0052276D">
      <w:pPr>
        <w:jc w:val="center"/>
        <w:rPr>
          <w:b/>
          <w:bCs/>
          <w:color w:val="4472C4" w:themeColor="accent1"/>
          <w:sz w:val="32"/>
          <w:szCs w:val="32"/>
        </w:rPr>
      </w:pPr>
    </w:p>
    <w:p w14:paraId="6F711E64" w14:textId="77777777" w:rsidR="00DF6F2E" w:rsidRDefault="00DF6F2E" w:rsidP="0052276D">
      <w:pPr>
        <w:jc w:val="center"/>
        <w:rPr>
          <w:b/>
          <w:bCs/>
          <w:color w:val="4472C4" w:themeColor="accent1"/>
          <w:sz w:val="32"/>
          <w:szCs w:val="32"/>
        </w:rPr>
      </w:pPr>
    </w:p>
    <w:p w14:paraId="0148661F" w14:textId="77777777" w:rsidR="00DF6F2E" w:rsidRDefault="00DF6F2E" w:rsidP="0052276D">
      <w:pPr>
        <w:jc w:val="center"/>
        <w:rPr>
          <w:b/>
          <w:bCs/>
          <w:color w:val="4472C4" w:themeColor="accent1"/>
          <w:sz w:val="32"/>
          <w:szCs w:val="32"/>
        </w:rPr>
      </w:pPr>
    </w:p>
    <w:p w14:paraId="0F78F732" w14:textId="77777777" w:rsidR="00DF6F2E" w:rsidRDefault="00DF6F2E" w:rsidP="0052276D">
      <w:pPr>
        <w:jc w:val="center"/>
        <w:rPr>
          <w:b/>
          <w:bCs/>
          <w:color w:val="4472C4" w:themeColor="accent1"/>
          <w:sz w:val="32"/>
          <w:szCs w:val="32"/>
        </w:rPr>
      </w:pPr>
    </w:p>
    <w:p w14:paraId="2D8667B8" w14:textId="77777777" w:rsidR="00DF6F2E" w:rsidRDefault="00DF6F2E" w:rsidP="0052276D">
      <w:pPr>
        <w:jc w:val="center"/>
        <w:rPr>
          <w:b/>
          <w:bCs/>
          <w:color w:val="4472C4" w:themeColor="accent1"/>
          <w:sz w:val="32"/>
          <w:szCs w:val="32"/>
        </w:rPr>
      </w:pPr>
    </w:p>
    <w:p w14:paraId="46C150AA" w14:textId="77777777" w:rsidR="00DF6F2E" w:rsidRDefault="00DF6F2E" w:rsidP="0052276D">
      <w:pPr>
        <w:jc w:val="center"/>
        <w:rPr>
          <w:b/>
          <w:bCs/>
          <w:color w:val="4472C4" w:themeColor="accent1"/>
          <w:sz w:val="32"/>
          <w:szCs w:val="32"/>
        </w:rPr>
      </w:pPr>
    </w:p>
    <w:p w14:paraId="1F816783" w14:textId="77777777" w:rsidR="00DF6F2E" w:rsidRDefault="00DF6F2E" w:rsidP="0052276D">
      <w:pPr>
        <w:jc w:val="center"/>
        <w:rPr>
          <w:b/>
          <w:bCs/>
          <w:color w:val="4472C4" w:themeColor="accent1"/>
          <w:sz w:val="32"/>
          <w:szCs w:val="32"/>
        </w:rPr>
      </w:pPr>
    </w:p>
    <w:p w14:paraId="65557834" w14:textId="2C3A052F" w:rsidR="00DF6F2E" w:rsidRDefault="00DF6F2E" w:rsidP="0052276D">
      <w:pPr>
        <w:jc w:val="center"/>
        <w:rPr>
          <w:b/>
          <w:bCs/>
          <w:color w:val="4472C4" w:themeColor="accent1"/>
          <w:sz w:val="32"/>
          <w:szCs w:val="32"/>
        </w:rPr>
      </w:pPr>
    </w:p>
    <w:p w14:paraId="36DB5F44" w14:textId="77777777" w:rsidR="00DF6F2E" w:rsidRDefault="00DF6F2E" w:rsidP="0052276D">
      <w:pPr>
        <w:jc w:val="center"/>
        <w:rPr>
          <w:b/>
          <w:bCs/>
          <w:color w:val="4472C4" w:themeColor="accent1"/>
          <w:sz w:val="32"/>
          <w:szCs w:val="32"/>
        </w:rPr>
      </w:pPr>
    </w:p>
    <w:p w14:paraId="453A8C3B" w14:textId="77777777" w:rsidR="00DF6F2E" w:rsidRDefault="00DF6F2E" w:rsidP="0052276D">
      <w:pPr>
        <w:jc w:val="center"/>
        <w:rPr>
          <w:b/>
          <w:bCs/>
          <w:color w:val="4472C4" w:themeColor="accent1"/>
          <w:sz w:val="32"/>
          <w:szCs w:val="32"/>
        </w:rPr>
      </w:pPr>
    </w:p>
    <w:p w14:paraId="31A3F2D6" w14:textId="77777777" w:rsidR="00DF6F2E" w:rsidRDefault="00DF6F2E" w:rsidP="0052276D">
      <w:pPr>
        <w:jc w:val="center"/>
        <w:rPr>
          <w:b/>
          <w:bCs/>
          <w:color w:val="4472C4" w:themeColor="accent1"/>
          <w:sz w:val="32"/>
          <w:szCs w:val="32"/>
        </w:rPr>
      </w:pPr>
    </w:p>
    <w:p w14:paraId="362F8D02" w14:textId="70C01713" w:rsidR="00DF6F2E" w:rsidRDefault="00DF6F2E" w:rsidP="0052276D">
      <w:pPr>
        <w:jc w:val="center"/>
        <w:rPr>
          <w:b/>
          <w:bCs/>
          <w:color w:val="4472C4" w:themeColor="accent1"/>
          <w:sz w:val="32"/>
          <w:szCs w:val="32"/>
        </w:rPr>
      </w:pPr>
    </w:p>
    <w:p w14:paraId="3CD68585" w14:textId="0C0D08E0" w:rsidR="00DF6F2E" w:rsidRDefault="00DF6F2E" w:rsidP="0052276D">
      <w:pPr>
        <w:jc w:val="center"/>
        <w:rPr>
          <w:b/>
          <w:bCs/>
          <w:color w:val="4472C4" w:themeColor="accent1"/>
          <w:sz w:val="32"/>
          <w:szCs w:val="32"/>
        </w:rPr>
      </w:pPr>
      <w:r>
        <w:rPr>
          <w:noProof/>
        </w:rPr>
        <w:drawing>
          <wp:anchor distT="0" distB="0" distL="114300" distR="114300" simplePos="0" relativeHeight="251663360" behindDoc="0" locked="0" layoutInCell="1" allowOverlap="1" wp14:anchorId="17575F4E" wp14:editId="653065AD">
            <wp:simplePos x="0" y="0"/>
            <wp:positionH relativeFrom="column">
              <wp:posOffset>93345</wp:posOffset>
            </wp:positionH>
            <wp:positionV relativeFrom="paragraph">
              <wp:posOffset>8255</wp:posOffset>
            </wp:positionV>
            <wp:extent cx="1470627" cy="228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627" cy="228629"/>
                    </a:xfrm>
                    <a:prstGeom prst="rect">
                      <a:avLst/>
                    </a:prstGeom>
                  </pic:spPr>
                </pic:pic>
              </a:graphicData>
            </a:graphic>
            <wp14:sizeRelH relativeFrom="margin">
              <wp14:pctWidth>0</wp14:pctWidth>
            </wp14:sizeRelH>
            <wp14:sizeRelV relativeFrom="margin">
              <wp14:pctHeight>0</wp14:pctHeight>
            </wp14:sizeRelV>
          </wp:anchor>
        </w:drawing>
      </w:r>
    </w:p>
    <w:p w14:paraId="324830D8" w14:textId="77777777" w:rsidR="00DF6F2E" w:rsidRDefault="00DF6F2E" w:rsidP="0052276D">
      <w:pPr>
        <w:jc w:val="center"/>
        <w:rPr>
          <w:b/>
          <w:bCs/>
          <w:color w:val="4472C4" w:themeColor="accent1"/>
          <w:sz w:val="32"/>
          <w:szCs w:val="32"/>
        </w:rPr>
      </w:pPr>
    </w:p>
    <w:p w14:paraId="6C96092D" w14:textId="77777777" w:rsidR="0052276D" w:rsidRDefault="0052276D" w:rsidP="00DF6F2E">
      <w:pPr>
        <w:rPr>
          <w:b/>
          <w:bCs/>
          <w:color w:val="4472C4" w:themeColor="accent1"/>
          <w:sz w:val="32"/>
          <w:szCs w:val="32"/>
        </w:rPr>
      </w:pPr>
    </w:p>
    <w:p w14:paraId="52EAFEC1" w14:textId="77777777" w:rsidR="0052276D" w:rsidRPr="008D6035" w:rsidRDefault="0052276D" w:rsidP="0052276D">
      <w:pPr>
        <w:jc w:val="center"/>
        <w:rPr>
          <w:color w:val="4472C4" w:themeColor="accent1"/>
          <w:sz w:val="32"/>
          <w:szCs w:val="32"/>
        </w:rPr>
      </w:pPr>
    </w:p>
    <w:p w14:paraId="1C3C1240" w14:textId="294F8E4B" w:rsidR="0052276D" w:rsidRPr="00DF6F2E" w:rsidRDefault="00DF6F2E" w:rsidP="0052276D">
      <w:pPr>
        <w:autoSpaceDE w:val="0"/>
        <w:autoSpaceDN w:val="0"/>
        <w:adjustRightInd w:val="0"/>
        <w:rPr>
          <w:b/>
          <w:bCs/>
          <w:color w:val="4472C4" w:themeColor="accent1"/>
          <w:sz w:val="28"/>
          <w:szCs w:val="28"/>
        </w:rPr>
      </w:pPr>
      <w:r w:rsidRPr="00DF6F2E">
        <w:rPr>
          <w:b/>
          <w:bCs/>
          <w:color w:val="4472C4" w:themeColor="accent1"/>
          <w:sz w:val="28"/>
          <w:szCs w:val="28"/>
        </w:rPr>
        <w:t xml:space="preserve">1. </w:t>
      </w:r>
      <w:r w:rsidR="004359B0">
        <w:rPr>
          <w:b/>
          <w:bCs/>
          <w:color w:val="4472C4" w:themeColor="accent1"/>
          <w:sz w:val="28"/>
          <w:szCs w:val="28"/>
        </w:rPr>
        <w:tab/>
      </w:r>
      <w:r w:rsidRPr="00DF6F2E">
        <w:rPr>
          <w:b/>
          <w:bCs/>
          <w:color w:val="4472C4" w:themeColor="accent1"/>
          <w:sz w:val="28"/>
          <w:szCs w:val="28"/>
        </w:rPr>
        <w:t>PURPOSE OF THE POLICY</w:t>
      </w:r>
    </w:p>
    <w:p w14:paraId="4794D673" w14:textId="77777777" w:rsidR="0052276D" w:rsidRPr="008D6035" w:rsidRDefault="0052276D" w:rsidP="0052276D">
      <w:pPr>
        <w:autoSpaceDE w:val="0"/>
        <w:autoSpaceDN w:val="0"/>
        <w:adjustRightInd w:val="0"/>
        <w:rPr>
          <w:sz w:val="28"/>
          <w:szCs w:val="28"/>
        </w:rPr>
      </w:pPr>
    </w:p>
    <w:p w14:paraId="33F3D245" w14:textId="7530EFC5" w:rsidR="0052276D" w:rsidRDefault="004359B0" w:rsidP="004359B0">
      <w:pPr>
        <w:autoSpaceDE w:val="0"/>
        <w:autoSpaceDN w:val="0"/>
        <w:adjustRightInd w:val="0"/>
        <w:ind w:left="720" w:hanging="720"/>
        <w:rPr>
          <w:sz w:val="28"/>
          <w:szCs w:val="28"/>
        </w:rPr>
      </w:pPr>
      <w:r>
        <w:rPr>
          <w:sz w:val="28"/>
          <w:szCs w:val="28"/>
        </w:rPr>
        <w:t>1.1</w:t>
      </w:r>
      <w:r>
        <w:rPr>
          <w:sz w:val="28"/>
          <w:szCs w:val="28"/>
        </w:rPr>
        <w:tab/>
      </w:r>
      <w:r w:rsidR="0052276D" w:rsidRPr="008D6035">
        <w:rPr>
          <w:sz w:val="28"/>
          <w:szCs w:val="28"/>
        </w:rPr>
        <w:t xml:space="preserve">The purpose of this </w:t>
      </w:r>
      <w:r w:rsidR="00DF6F2E">
        <w:rPr>
          <w:sz w:val="28"/>
          <w:szCs w:val="28"/>
        </w:rPr>
        <w:t>policy i</w:t>
      </w:r>
      <w:r w:rsidR="0052276D" w:rsidRPr="008D6035">
        <w:rPr>
          <w:sz w:val="28"/>
          <w:szCs w:val="28"/>
        </w:rPr>
        <w:t xml:space="preserve">s to outline </w:t>
      </w:r>
      <w:r w:rsidR="0052276D">
        <w:rPr>
          <w:sz w:val="28"/>
          <w:szCs w:val="28"/>
        </w:rPr>
        <w:t xml:space="preserve">the </w:t>
      </w:r>
      <w:r w:rsidR="0052276D" w:rsidRPr="008D6035">
        <w:rPr>
          <w:sz w:val="28"/>
          <w:szCs w:val="28"/>
        </w:rPr>
        <w:t xml:space="preserve">procedure for agency workers </w:t>
      </w:r>
      <w:r w:rsidR="0052276D">
        <w:rPr>
          <w:sz w:val="28"/>
          <w:szCs w:val="28"/>
        </w:rPr>
        <w:t xml:space="preserve">who wish to </w:t>
      </w:r>
      <w:r w:rsidR="0052276D" w:rsidRPr="008D6035">
        <w:rPr>
          <w:sz w:val="28"/>
          <w:szCs w:val="28"/>
        </w:rPr>
        <w:t>convert</w:t>
      </w:r>
      <w:r w:rsidR="0052276D">
        <w:rPr>
          <w:sz w:val="28"/>
          <w:szCs w:val="28"/>
        </w:rPr>
        <w:t xml:space="preserve"> to </w:t>
      </w:r>
      <w:r w:rsidR="0052276D" w:rsidRPr="008D6035">
        <w:rPr>
          <w:sz w:val="28"/>
          <w:szCs w:val="28"/>
        </w:rPr>
        <w:t>permanent</w:t>
      </w:r>
      <w:r w:rsidR="0052276D">
        <w:rPr>
          <w:sz w:val="28"/>
          <w:szCs w:val="28"/>
        </w:rPr>
        <w:t xml:space="preserve"> at Wirral Council. </w:t>
      </w:r>
    </w:p>
    <w:p w14:paraId="3C3106CC" w14:textId="77777777" w:rsidR="004359B0" w:rsidRDefault="004359B0" w:rsidP="004359B0">
      <w:pPr>
        <w:autoSpaceDE w:val="0"/>
        <w:autoSpaceDN w:val="0"/>
        <w:adjustRightInd w:val="0"/>
        <w:rPr>
          <w:sz w:val="28"/>
          <w:szCs w:val="28"/>
        </w:rPr>
      </w:pPr>
    </w:p>
    <w:p w14:paraId="58253708" w14:textId="6E148042" w:rsidR="00DF6F2E" w:rsidRPr="008D6035" w:rsidRDefault="004359B0" w:rsidP="004359B0">
      <w:pPr>
        <w:autoSpaceDE w:val="0"/>
        <w:autoSpaceDN w:val="0"/>
        <w:adjustRightInd w:val="0"/>
        <w:rPr>
          <w:sz w:val="28"/>
          <w:szCs w:val="28"/>
        </w:rPr>
      </w:pPr>
      <w:r>
        <w:rPr>
          <w:sz w:val="28"/>
          <w:szCs w:val="28"/>
        </w:rPr>
        <w:t>1.2</w:t>
      </w:r>
      <w:r>
        <w:rPr>
          <w:sz w:val="28"/>
          <w:szCs w:val="28"/>
        </w:rPr>
        <w:tab/>
      </w:r>
      <w:r w:rsidR="00DF6F2E">
        <w:rPr>
          <w:sz w:val="28"/>
          <w:szCs w:val="28"/>
        </w:rPr>
        <w:t xml:space="preserve">The conversion policy applies to social work roles only. </w:t>
      </w:r>
    </w:p>
    <w:p w14:paraId="1D1CF53B" w14:textId="77777777" w:rsidR="004359B0" w:rsidRDefault="004359B0" w:rsidP="004359B0">
      <w:pPr>
        <w:autoSpaceDE w:val="0"/>
        <w:autoSpaceDN w:val="0"/>
        <w:adjustRightInd w:val="0"/>
        <w:rPr>
          <w:sz w:val="28"/>
          <w:szCs w:val="28"/>
        </w:rPr>
      </w:pPr>
    </w:p>
    <w:p w14:paraId="5B6FE7E5" w14:textId="747F8380" w:rsidR="0052276D" w:rsidRDefault="004359B0" w:rsidP="004359B0">
      <w:pPr>
        <w:autoSpaceDE w:val="0"/>
        <w:autoSpaceDN w:val="0"/>
        <w:adjustRightInd w:val="0"/>
        <w:ind w:left="720" w:hanging="720"/>
        <w:rPr>
          <w:sz w:val="28"/>
          <w:szCs w:val="28"/>
        </w:rPr>
      </w:pPr>
      <w:r>
        <w:rPr>
          <w:sz w:val="28"/>
          <w:szCs w:val="28"/>
        </w:rPr>
        <w:t>1.3</w:t>
      </w:r>
      <w:r>
        <w:rPr>
          <w:sz w:val="28"/>
          <w:szCs w:val="28"/>
        </w:rPr>
        <w:tab/>
      </w:r>
      <w:r w:rsidR="00DF6F2E">
        <w:rPr>
          <w:sz w:val="28"/>
          <w:szCs w:val="28"/>
        </w:rPr>
        <w:t>The policy is intended to provide guidance to a</w:t>
      </w:r>
      <w:r w:rsidR="0052276D" w:rsidRPr="008D6035">
        <w:rPr>
          <w:sz w:val="28"/>
          <w:szCs w:val="28"/>
        </w:rPr>
        <w:t xml:space="preserve">gency workers, managers, </w:t>
      </w:r>
      <w:proofErr w:type="gramStart"/>
      <w:r w:rsidR="0052276D" w:rsidRPr="008D6035">
        <w:rPr>
          <w:sz w:val="28"/>
          <w:szCs w:val="28"/>
        </w:rPr>
        <w:t>HR</w:t>
      </w:r>
      <w:proofErr w:type="gramEnd"/>
      <w:r w:rsidR="0052276D" w:rsidRPr="008D6035">
        <w:rPr>
          <w:sz w:val="28"/>
          <w:szCs w:val="28"/>
        </w:rPr>
        <w:t xml:space="preserve"> and finance in the role </w:t>
      </w:r>
      <w:r w:rsidR="0052276D">
        <w:rPr>
          <w:sz w:val="28"/>
          <w:szCs w:val="28"/>
        </w:rPr>
        <w:t>of ensuring that the process for conversion is timely and appropriate.</w:t>
      </w:r>
    </w:p>
    <w:p w14:paraId="6F202A09" w14:textId="77777777" w:rsidR="0052276D" w:rsidRDefault="0052276D" w:rsidP="0052276D">
      <w:pPr>
        <w:autoSpaceDE w:val="0"/>
        <w:autoSpaceDN w:val="0"/>
        <w:adjustRightInd w:val="0"/>
        <w:rPr>
          <w:sz w:val="28"/>
          <w:szCs w:val="28"/>
        </w:rPr>
      </w:pPr>
    </w:p>
    <w:p w14:paraId="483E6BE3" w14:textId="3CDC748D" w:rsidR="00DF6F2E" w:rsidRDefault="004359B0" w:rsidP="004359B0">
      <w:pPr>
        <w:autoSpaceDE w:val="0"/>
        <w:autoSpaceDN w:val="0"/>
        <w:adjustRightInd w:val="0"/>
        <w:ind w:left="720" w:hanging="720"/>
        <w:rPr>
          <w:sz w:val="28"/>
          <w:szCs w:val="28"/>
        </w:rPr>
      </w:pPr>
      <w:r>
        <w:rPr>
          <w:sz w:val="28"/>
          <w:szCs w:val="28"/>
        </w:rPr>
        <w:t>1.4</w:t>
      </w:r>
      <w:r>
        <w:rPr>
          <w:sz w:val="28"/>
          <w:szCs w:val="28"/>
        </w:rPr>
        <w:tab/>
      </w:r>
      <w:r w:rsidR="0052276D" w:rsidRPr="3E1EEC6B">
        <w:rPr>
          <w:sz w:val="28"/>
          <w:szCs w:val="28"/>
        </w:rPr>
        <w:t xml:space="preserve">This procedure is for the purpose of securing permanent employees within critical </w:t>
      </w:r>
      <w:r w:rsidR="37271A4F" w:rsidRPr="3E1EEC6B">
        <w:rPr>
          <w:sz w:val="28"/>
          <w:szCs w:val="28"/>
        </w:rPr>
        <w:t xml:space="preserve">and difficult to fill roles </w:t>
      </w:r>
      <w:r w:rsidR="0052276D" w:rsidRPr="3E1EEC6B">
        <w:rPr>
          <w:sz w:val="28"/>
          <w:szCs w:val="28"/>
        </w:rPr>
        <w:t xml:space="preserve">only, such as social workers. </w:t>
      </w:r>
    </w:p>
    <w:p w14:paraId="157B4F56" w14:textId="77777777" w:rsidR="00DF6F2E" w:rsidRDefault="00DF6F2E" w:rsidP="0052276D">
      <w:pPr>
        <w:autoSpaceDE w:val="0"/>
        <w:autoSpaceDN w:val="0"/>
        <w:adjustRightInd w:val="0"/>
        <w:rPr>
          <w:sz w:val="28"/>
          <w:szCs w:val="28"/>
        </w:rPr>
      </w:pPr>
    </w:p>
    <w:p w14:paraId="3B896C32" w14:textId="0F6A8893" w:rsidR="00DF6F2E" w:rsidRDefault="004359B0" w:rsidP="0052276D">
      <w:pPr>
        <w:autoSpaceDE w:val="0"/>
        <w:autoSpaceDN w:val="0"/>
        <w:adjustRightInd w:val="0"/>
        <w:rPr>
          <w:sz w:val="28"/>
          <w:szCs w:val="28"/>
        </w:rPr>
      </w:pPr>
      <w:r>
        <w:rPr>
          <w:sz w:val="28"/>
          <w:szCs w:val="28"/>
        </w:rPr>
        <w:t>1.5</w:t>
      </w:r>
      <w:r>
        <w:rPr>
          <w:sz w:val="28"/>
          <w:szCs w:val="28"/>
        </w:rPr>
        <w:tab/>
      </w:r>
      <w:r w:rsidR="0052276D" w:rsidRPr="3E1EEC6B">
        <w:rPr>
          <w:sz w:val="28"/>
          <w:szCs w:val="28"/>
        </w:rPr>
        <w:t xml:space="preserve">This </w:t>
      </w:r>
      <w:r w:rsidR="00DF6F2E">
        <w:rPr>
          <w:sz w:val="28"/>
          <w:szCs w:val="28"/>
        </w:rPr>
        <w:t xml:space="preserve">policy </w:t>
      </w:r>
      <w:r w:rsidR="00DF6F2E" w:rsidRPr="004359B0">
        <w:rPr>
          <w:b/>
          <w:bCs/>
          <w:sz w:val="28"/>
          <w:szCs w:val="28"/>
        </w:rPr>
        <w:t>does not apply</w:t>
      </w:r>
      <w:r w:rsidR="00DF6F2E">
        <w:rPr>
          <w:sz w:val="28"/>
          <w:szCs w:val="28"/>
        </w:rPr>
        <w:t xml:space="preserve"> for the conversion of:</w:t>
      </w:r>
    </w:p>
    <w:p w14:paraId="7F827056" w14:textId="77777777" w:rsidR="00DF6F2E" w:rsidRPr="004359B0" w:rsidRDefault="00DF6F2E" w:rsidP="004359B0">
      <w:pPr>
        <w:pStyle w:val="ListParagraph"/>
        <w:numPr>
          <w:ilvl w:val="0"/>
          <w:numId w:val="13"/>
        </w:numPr>
        <w:autoSpaceDE w:val="0"/>
        <w:autoSpaceDN w:val="0"/>
        <w:adjustRightInd w:val="0"/>
        <w:rPr>
          <w:sz w:val="28"/>
          <w:szCs w:val="28"/>
        </w:rPr>
      </w:pPr>
      <w:r w:rsidRPr="004359B0">
        <w:rPr>
          <w:sz w:val="28"/>
          <w:szCs w:val="28"/>
        </w:rPr>
        <w:t>Other social care roles such as Team Managers, Advanced Practitioners</w:t>
      </w:r>
    </w:p>
    <w:p w14:paraId="3FF9800C" w14:textId="70C43940" w:rsidR="0052276D" w:rsidRPr="004359B0" w:rsidRDefault="0052276D" w:rsidP="004359B0">
      <w:pPr>
        <w:pStyle w:val="ListParagraph"/>
        <w:numPr>
          <w:ilvl w:val="0"/>
          <w:numId w:val="13"/>
        </w:numPr>
        <w:autoSpaceDE w:val="0"/>
        <w:autoSpaceDN w:val="0"/>
        <w:adjustRightInd w:val="0"/>
        <w:rPr>
          <w:sz w:val="28"/>
          <w:szCs w:val="28"/>
        </w:rPr>
      </w:pPr>
      <w:r w:rsidRPr="004359B0">
        <w:rPr>
          <w:sz w:val="28"/>
          <w:szCs w:val="28"/>
        </w:rPr>
        <w:t>administrative roles across Children’s Services</w:t>
      </w:r>
      <w:r w:rsidR="00DF6F2E" w:rsidRPr="004359B0">
        <w:rPr>
          <w:sz w:val="28"/>
          <w:szCs w:val="28"/>
        </w:rPr>
        <w:t xml:space="preserve"> and/or </w:t>
      </w:r>
    </w:p>
    <w:p w14:paraId="32D53EAB" w14:textId="7F4CBED1" w:rsidR="00DF6F2E" w:rsidRPr="004359B0" w:rsidRDefault="00DF6F2E" w:rsidP="004359B0">
      <w:pPr>
        <w:pStyle w:val="ListParagraph"/>
        <w:numPr>
          <w:ilvl w:val="0"/>
          <w:numId w:val="13"/>
        </w:numPr>
        <w:autoSpaceDE w:val="0"/>
        <w:autoSpaceDN w:val="0"/>
        <w:adjustRightInd w:val="0"/>
        <w:rPr>
          <w:sz w:val="28"/>
          <w:szCs w:val="28"/>
        </w:rPr>
      </w:pPr>
      <w:r w:rsidRPr="004359B0">
        <w:rPr>
          <w:sz w:val="28"/>
          <w:szCs w:val="28"/>
        </w:rPr>
        <w:t>other roles which may exist within Children’s Services</w:t>
      </w:r>
    </w:p>
    <w:p w14:paraId="61B23209" w14:textId="77777777" w:rsidR="0052276D" w:rsidRDefault="0052276D" w:rsidP="0052276D">
      <w:pPr>
        <w:autoSpaceDE w:val="0"/>
        <w:autoSpaceDN w:val="0"/>
        <w:adjustRightInd w:val="0"/>
        <w:rPr>
          <w:sz w:val="28"/>
          <w:szCs w:val="28"/>
        </w:rPr>
      </w:pPr>
    </w:p>
    <w:p w14:paraId="4700A47C" w14:textId="6C12999A" w:rsidR="004359B0" w:rsidRDefault="00DF6F2E" w:rsidP="0052276D">
      <w:pPr>
        <w:autoSpaceDE w:val="0"/>
        <w:autoSpaceDN w:val="0"/>
        <w:adjustRightInd w:val="0"/>
        <w:rPr>
          <w:b/>
          <w:bCs/>
          <w:color w:val="4472C4" w:themeColor="accent1"/>
          <w:sz w:val="28"/>
          <w:szCs w:val="28"/>
        </w:rPr>
      </w:pPr>
      <w:r>
        <w:rPr>
          <w:b/>
          <w:bCs/>
          <w:color w:val="4472C4" w:themeColor="accent1"/>
          <w:sz w:val="28"/>
          <w:szCs w:val="28"/>
        </w:rPr>
        <w:t xml:space="preserve">2. </w:t>
      </w:r>
      <w:r w:rsidR="004359B0">
        <w:rPr>
          <w:b/>
          <w:bCs/>
          <w:color w:val="4472C4" w:themeColor="accent1"/>
          <w:sz w:val="28"/>
          <w:szCs w:val="28"/>
        </w:rPr>
        <w:tab/>
        <w:t>ELIGIBILITY</w:t>
      </w:r>
    </w:p>
    <w:p w14:paraId="7382751E" w14:textId="6ED403FF" w:rsidR="004359B0" w:rsidRDefault="004359B0" w:rsidP="0052276D">
      <w:pPr>
        <w:autoSpaceDE w:val="0"/>
        <w:autoSpaceDN w:val="0"/>
        <w:adjustRightInd w:val="0"/>
        <w:rPr>
          <w:b/>
          <w:bCs/>
          <w:color w:val="4472C4" w:themeColor="accent1"/>
          <w:sz w:val="28"/>
          <w:szCs w:val="28"/>
        </w:rPr>
      </w:pPr>
    </w:p>
    <w:p w14:paraId="56AA3077" w14:textId="228F99F7" w:rsidR="004359B0" w:rsidRDefault="004359B0" w:rsidP="0052276D">
      <w:pPr>
        <w:autoSpaceDE w:val="0"/>
        <w:autoSpaceDN w:val="0"/>
        <w:adjustRightInd w:val="0"/>
        <w:rPr>
          <w:sz w:val="28"/>
          <w:szCs w:val="28"/>
        </w:rPr>
      </w:pPr>
      <w:r>
        <w:rPr>
          <w:sz w:val="28"/>
          <w:szCs w:val="28"/>
        </w:rPr>
        <w:t>2.1</w:t>
      </w:r>
      <w:r>
        <w:rPr>
          <w:sz w:val="28"/>
          <w:szCs w:val="28"/>
        </w:rPr>
        <w:tab/>
      </w:r>
      <w:r w:rsidRPr="004359B0">
        <w:rPr>
          <w:sz w:val="28"/>
          <w:szCs w:val="28"/>
        </w:rPr>
        <w:t>An agency social worker is only eligible to convert if:</w:t>
      </w:r>
    </w:p>
    <w:p w14:paraId="67268A9A" w14:textId="5B1EEC92" w:rsidR="004359B0" w:rsidRDefault="004359B0" w:rsidP="004359B0">
      <w:pPr>
        <w:pStyle w:val="ListParagraph"/>
        <w:numPr>
          <w:ilvl w:val="0"/>
          <w:numId w:val="12"/>
        </w:numPr>
        <w:autoSpaceDE w:val="0"/>
        <w:autoSpaceDN w:val="0"/>
        <w:adjustRightInd w:val="0"/>
        <w:rPr>
          <w:sz w:val="28"/>
          <w:szCs w:val="28"/>
        </w:rPr>
      </w:pPr>
      <w:r>
        <w:rPr>
          <w:sz w:val="28"/>
          <w:szCs w:val="28"/>
        </w:rPr>
        <w:t>they have been in the Council for over 12 weeks</w:t>
      </w:r>
    </w:p>
    <w:p w14:paraId="16C85D37" w14:textId="07440A59" w:rsidR="004359B0" w:rsidRDefault="004359B0" w:rsidP="004359B0">
      <w:pPr>
        <w:pStyle w:val="ListParagraph"/>
        <w:numPr>
          <w:ilvl w:val="0"/>
          <w:numId w:val="12"/>
        </w:numPr>
        <w:autoSpaceDE w:val="0"/>
        <w:autoSpaceDN w:val="0"/>
        <w:adjustRightInd w:val="0"/>
        <w:rPr>
          <w:sz w:val="28"/>
          <w:szCs w:val="28"/>
        </w:rPr>
      </w:pPr>
      <w:r>
        <w:rPr>
          <w:sz w:val="28"/>
          <w:szCs w:val="28"/>
        </w:rPr>
        <w:t>they are converting into a hard to recruit to position (this may vary depending on the current need within the organisation)</w:t>
      </w:r>
    </w:p>
    <w:p w14:paraId="2495E724" w14:textId="77777777" w:rsidR="004359B0" w:rsidRDefault="004359B0" w:rsidP="0052276D">
      <w:pPr>
        <w:autoSpaceDE w:val="0"/>
        <w:autoSpaceDN w:val="0"/>
        <w:adjustRightInd w:val="0"/>
        <w:rPr>
          <w:b/>
          <w:bCs/>
          <w:color w:val="4472C4" w:themeColor="accent1"/>
          <w:sz w:val="28"/>
          <w:szCs w:val="28"/>
        </w:rPr>
      </w:pPr>
    </w:p>
    <w:p w14:paraId="4704567C" w14:textId="209B984A" w:rsidR="00DF6F2E" w:rsidRDefault="004359B0" w:rsidP="0052276D">
      <w:pPr>
        <w:autoSpaceDE w:val="0"/>
        <w:autoSpaceDN w:val="0"/>
        <w:adjustRightInd w:val="0"/>
        <w:rPr>
          <w:b/>
          <w:bCs/>
          <w:color w:val="4472C4" w:themeColor="accent1"/>
          <w:sz w:val="28"/>
          <w:szCs w:val="28"/>
        </w:rPr>
      </w:pPr>
      <w:r>
        <w:rPr>
          <w:b/>
          <w:bCs/>
          <w:color w:val="4472C4" w:themeColor="accent1"/>
          <w:sz w:val="28"/>
          <w:szCs w:val="28"/>
        </w:rPr>
        <w:t xml:space="preserve">3. </w:t>
      </w:r>
      <w:r>
        <w:rPr>
          <w:b/>
          <w:bCs/>
          <w:color w:val="4472C4" w:themeColor="accent1"/>
          <w:sz w:val="28"/>
          <w:szCs w:val="28"/>
        </w:rPr>
        <w:tab/>
      </w:r>
      <w:r w:rsidR="00DF6F2E">
        <w:rPr>
          <w:b/>
          <w:bCs/>
          <w:color w:val="4472C4" w:themeColor="accent1"/>
          <w:sz w:val="28"/>
          <w:szCs w:val="28"/>
        </w:rPr>
        <w:t>CONVERTING FROM AGENCY TO PERMANENT</w:t>
      </w:r>
    </w:p>
    <w:p w14:paraId="286E6CC9" w14:textId="2F501251" w:rsidR="00DF6F2E" w:rsidRDefault="00DF6F2E" w:rsidP="0052276D">
      <w:pPr>
        <w:autoSpaceDE w:val="0"/>
        <w:autoSpaceDN w:val="0"/>
        <w:adjustRightInd w:val="0"/>
        <w:rPr>
          <w:b/>
          <w:bCs/>
          <w:color w:val="4472C4" w:themeColor="accent1"/>
          <w:sz w:val="28"/>
          <w:szCs w:val="28"/>
        </w:rPr>
      </w:pPr>
    </w:p>
    <w:p w14:paraId="3E3564C3" w14:textId="6EB34225" w:rsidR="00DF6F2E" w:rsidRPr="004359B0" w:rsidRDefault="004359B0" w:rsidP="004359B0">
      <w:pPr>
        <w:autoSpaceDE w:val="0"/>
        <w:autoSpaceDN w:val="0"/>
        <w:adjustRightInd w:val="0"/>
        <w:ind w:left="720" w:hanging="720"/>
        <w:rPr>
          <w:sz w:val="28"/>
          <w:szCs w:val="28"/>
        </w:rPr>
      </w:pPr>
      <w:r>
        <w:rPr>
          <w:sz w:val="28"/>
          <w:szCs w:val="28"/>
        </w:rPr>
        <w:t>3.1</w:t>
      </w:r>
      <w:r>
        <w:rPr>
          <w:sz w:val="28"/>
          <w:szCs w:val="28"/>
        </w:rPr>
        <w:tab/>
      </w:r>
      <w:r w:rsidRPr="004359B0">
        <w:rPr>
          <w:sz w:val="28"/>
          <w:szCs w:val="28"/>
        </w:rPr>
        <w:t xml:space="preserve">It is important that when a social worker is considering converting from agency to permanent that they have initial discussions with their Line Manager to understand whether there is organisational need to support the conversion. </w:t>
      </w:r>
    </w:p>
    <w:p w14:paraId="25CC1420" w14:textId="212CC7F9" w:rsidR="004359B0" w:rsidRPr="004359B0" w:rsidRDefault="004359B0" w:rsidP="0052276D">
      <w:pPr>
        <w:autoSpaceDE w:val="0"/>
        <w:autoSpaceDN w:val="0"/>
        <w:adjustRightInd w:val="0"/>
        <w:rPr>
          <w:sz w:val="28"/>
          <w:szCs w:val="28"/>
        </w:rPr>
      </w:pPr>
    </w:p>
    <w:p w14:paraId="13BBD6D7" w14:textId="417FFC6A" w:rsidR="00DF6F2E" w:rsidRDefault="004359B0" w:rsidP="004359B0">
      <w:pPr>
        <w:autoSpaceDE w:val="0"/>
        <w:autoSpaceDN w:val="0"/>
        <w:adjustRightInd w:val="0"/>
        <w:ind w:left="720" w:hanging="720"/>
        <w:rPr>
          <w:sz w:val="28"/>
          <w:szCs w:val="28"/>
        </w:rPr>
      </w:pPr>
      <w:r>
        <w:rPr>
          <w:sz w:val="28"/>
          <w:szCs w:val="28"/>
        </w:rPr>
        <w:t>3.2</w:t>
      </w:r>
      <w:r>
        <w:rPr>
          <w:sz w:val="28"/>
          <w:szCs w:val="28"/>
        </w:rPr>
        <w:tab/>
      </w:r>
      <w:r w:rsidRPr="004359B0">
        <w:rPr>
          <w:sz w:val="28"/>
          <w:szCs w:val="28"/>
        </w:rPr>
        <w:t>Agency workers must also check that they are eligible for</w:t>
      </w:r>
      <w:r>
        <w:rPr>
          <w:sz w:val="28"/>
          <w:szCs w:val="28"/>
        </w:rPr>
        <w:t xml:space="preserve"> conversion in line with conversion eligibility above. </w:t>
      </w:r>
    </w:p>
    <w:p w14:paraId="66035469" w14:textId="28CA1B2F" w:rsidR="004359B0" w:rsidRDefault="004359B0" w:rsidP="004359B0">
      <w:pPr>
        <w:autoSpaceDE w:val="0"/>
        <w:autoSpaceDN w:val="0"/>
        <w:adjustRightInd w:val="0"/>
        <w:ind w:left="720" w:hanging="720"/>
        <w:rPr>
          <w:sz w:val="28"/>
          <w:szCs w:val="28"/>
        </w:rPr>
      </w:pPr>
    </w:p>
    <w:p w14:paraId="6C81A826" w14:textId="2AD2A929" w:rsidR="004359B0" w:rsidRDefault="004359B0" w:rsidP="004359B0">
      <w:pPr>
        <w:autoSpaceDE w:val="0"/>
        <w:autoSpaceDN w:val="0"/>
        <w:adjustRightInd w:val="0"/>
        <w:ind w:left="720" w:hanging="720"/>
        <w:rPr>
          <w:b/>
          <w:bCs/>
          <w:color w:val="4472C4" w:themeColor="accent1"/>
          <w:sz w:val="28"/>
          <w:szCs w:val="28"/>
        </w:rPr>
      </w:pPr>
      <w:r>
        <w:rPr>
          <w:sz w:val="28"/>
          <w:szCs w:val="28"/>
        </w:rPr>
        <w:t>3.3</w:t>
      </w:r>
      <w:r>
        <w:rPr>
          <w:sz w:val="28"/>
          <w:szCs w:val="28"/>
        </w:rPr>
        <w:tab/>
        <w:t xml:space="preserve">Following this discussion, agency workers will then submit an expression of interest to outline their reason for converting. </w:t>
      </w:r>
    </w:p>
    <w:p w14:paraId="79F514A0" w14:textId="77777777" w:rsidR="00DF6F2E" w:rsidRDefault="00DF6F2E" w:rsidP="0052276D">
      <w:pPr>
        <w:autoSpaceDE w:val="0"/>
        <w:autoSpaceDN w:val="0"/>
        <w:adjustRightInd w:val="0"/>
        <w:rPr>
          <w:b/>
          <w:bCs/>
          <w:color w:val="4472C4" w:themeColor="accent1"/>
          <w:sz w:val="28"/>
          <w:szCs w:val="28"/>
        </w:rPr>
      </w:pPr>
    </w:p>
    <w:p w14:paraId="1F6A8CA5" w14:textId="21A6622F" w:rsidR="0052276D" w:rsidRDefault="004359B0" w:rsidP="0052276D">
      <w:pPr>
        <w:autoSpaceDE w:val="0"/>
        <w:autoSpaceDN w:val="0"/>
        <w:adjustRightInd w:val="0"/>
        <w:rPr>
          <w:sz w:val="28"/>
          <w:szCs w:val="28"/>
        </w:rPr>
      </w:pPr>
      <w:r>
        <w:rPr>
          <w:b/>
          <w:bCs/>
          <w:color w:val="4472C4" w:themeColor="accent1"/>
          <w:sz w:val="28"/>
          <w:szCs w:val="28"/>
        </w:rPr>
        <w:t>3.4</w:t>
      </w:r>
      <w:r>
        <w:rPr>
          <w:b/>
          <w:bCs/>
          <w:color w:val="4472C4" w:themeColor="accent1"/>
          <w:sz w:val="28"/>
          <w:szCs w:val="28"/>
        </w:rPr>
        <w:tab/>
      </w:r>
      <w:r w:rsidR="003043A5">
        <w:rPr>
          <w:b/>
          <w:bCs/>
          <w:color w:val="4472C4" w:themeColor="accent1"/>
          <w:sz w:val="28"/>
          <w:szCs w:val="28"/>
        </w:rPr>
        <w:t>Expression of interest review</w:t>
      </w:r>
    </w:p>
    <w:p w14:paraId="4F48EFA3" w14:textId="07116A17" w:rsidR="0052276D" w:rsidRDefault="0052276D" w:rsidP="0052276D">
      <w:pPr>
        <w:autoSpaceDE w:val="0"/>
        <w:autoSpaceDN w:val="0"/>
        <w:adjustRightInd w:val="0"/>
        <w:rPr>
          <w:sz w:val="28"/>
          <w:szCs w:val="28"/>
        </w:rPr>
      </w:pPr>
    </w:p>
    <w:p w14:paraId="421FA3A3" w14:textId="52D56F4B" w:rsidR="003043A5" w:rsidRDefault="003043A5" w:rsidP="0052276D">
      <w:pPr>
        <w:autoSpaceDE w:val="0"/>
        <w:autoSpaceDN w:val="0"/>
        <w:adjustRightInd w:val="0"/>
        <w:rPr>
          <w:sz w:val="28"/>
          <w:szCs w:val="28"/>
        </w:rPr>
      </w:pPr>
    </w:p>
    <w:p w14:paraId="611B6A3C" w14:textId="73C75F67" w:rsidR="003043A5" w:rsidRDefault="003043A5" w:rsidP="0052276D">
      <w:pPr>
        <w:autoSpaceDE w:val="0"/>
        <w:autoSpaceDN w:val="0"/>
        <w:adjustRightInd w:val="0"/>
        <w:rPr>
          <w:sz w:val="28"/>
          <w:szCs w:val="28"/>
        </w:rPr>
      </w:pPr>
    </w:p>
    <w:p w14:paraId="42A3E9EE" w14:textId="25521E83" w:rsidR="003043A5" w:rsidRDefault="003043A5" w:rsidP="0052276D">
      <w:pPr>
        <w:autoSpaceDE w:val="0"/>
        <w:autoSpaceDN w:val="0"/>
        <w:adjustRightInd w:val="0"/>
        <w:rPr>
          <w:sz w:val="28"/>
          <w:szCs w:val="28"/>
        </w:rPr>
      </w:pPr>
    </w:p>
    <w:p w14:paraId="33FD3EC3" w14:textId="26D9C24E" w:rsidR="003043A5" w:rsidRDefault="003043A5" w:rsidP="003043A5">
      <w:pPr>
        <w:autoSpaceDE w:val="0"/>
        <w:autoSpaceDN w:val="0"/>
        <w:adjustRightInd w:val="0"/>
        <w:ind w:left="720" w:hanging="720"/>
        <w:rPr>
          <w:sz w:val="28"/>
          <w:szCs w:val="28"/>
        </w:rPr>
      </w:pPr>
      <w:r>
        <w:rPr>
          <w:sz w:val="28"/>
          <w:szCs w:val="28"/>
        </w:rPr>
        <w:lastRenderedPageBreak/>
        <w:t>3.5</w:t>
      </w:r>
      <w:r>
        <w:rPr>
          <w:sz w:val="28"/>
          <w:szCs w:val="28"/>
        </w:rPr>
        <w:tab/>
        <w:t>Agency workers are requested to submit an expression of interest in writing to their Team Manager (or Head of Service if Team Manager unavailable).</w:t>
      </w:r>
    </w:p>
    <w:p w14:paraId="0AFFF9D7" w14:textId="192055DF" w:rsidR="003043A5" w:rsidRDefault="003043A5" w:rsidP="003043A5">
      <w:pPr>
        <w:autoSpaceDE w:val="0"/>
        <w:autoSpaceDN w:val="0"/>
        <w:adjustRightInd w:val="0"/>
        <w:ind w:left="720" w:hanging="720"/>
        <w:rPr>
          <w:sz w:val="28"/>
          <w:szCs w:val="28"/>
        </w:rPr>
      </w:pPr>
    </w:p>
    <w:p w14:paraId="62FA3F7A" w14:textId="41983D1F" w:rsidR="003043A5" w:rsidRDefault="003043A5" w:rsidP="003043A5">
      <w:pPr>
        <w:ind w:left="720" w:hanging="720"/>
        <w:rPr>
          <w:sz w:val="28"/>
          <w:szCs w:val="28"/>
        </w:rPr>
      </w:pPr>
      <w:r w:rsidRPr="003043A5">
        <w:rPr>
          <w:sz w:val="28"/>
          <w:szCs w:val="28"/>
        </w:rPr>
        <w:t>3.6</w:t>
      </w:r>
      <w:r w:rsidRPr="003043A5">
        <w:rPr>
          <w:sz w:val="28"/>
          <w:szCs w:val="28"/>
        </w:rPr>
        <w:tab/>
      </w:r>
      <w:r w:rsidRPr="0093192E">
        <w:rPr>
          <w:b/>
          <w:bCs/>
          <w:sz w:val="28"/>
          <w:szCs w:val="28"/>
          <w:u w:val="single"/>
        </w:rPr>
        <w:t>Manager decision</w:t>
      </w:r>
      <w:r w:rsidRPr="0093192E">
        <w:rPr>
          <w:sz w:val="28"/>
          <w:szCs w:val="28"/>
        </w:rPr>
        <w:t>: At this point the manager will need to take a view as to whether to support the application for permanency.</w:t>
      </w:r>
    </w:p>
    <w:p w14:paraId="1CB2EBA9" w14:textId="77777777" w:rsidR="003043A5" w:rsidRPr="0093192E" w:rsidRDefault="003043A5" w:rsidP="003043A5">
      <w:pPr>
        <w:rPr>
          <w:sz w:val="28"/>
          <w:szCs w:val="28"/>
        </w:rPr>
      </w:pPr>
    </w:p>
    <w:p w14:paraId="35620A41" w14:textId="03C8EF5A" w:rsidR="003043A5" w:rsidRDefault="003043A5" w:rsidP="003043A5">
      <w:pPr>
        <w:ind w:left="720" w:hanging="720"/>
        <w:rPr>
          <w:sz w:val="28"/>
          <w:szCs w:val="28"/>
        </w:rPr>
      </w:pPr>
      <w:r>
        <w:rPr>
          <w:sz w:val="28"/>
          <w:szCs w:val="28"/>
        </w:rPr>
        <w:t>3.7</w:t>
      </w:r>
      <w:r>
        <w:rPr>
          <w:sz w:val="28"/>
          <w:szCs w:val="28"/>
        </w:rPr>
        <w:tab/>
        <w:t>The Manager should speak with their Head of Service to agree the decision and discuss the expression of interest. The Team Manager should also consider the organisational need and any other issues which may impact on the conversion. [For example, if there are ASYE’s who are due to complete their programme and be moved to permanent positions.]</w:t>
      </w:r>
    </w:p>
    <w:p w14:paraId="4719EEC4" w14:textId="77777777" w:rsidR="003043A5" w:rsidRPr="0093192E" w:rsidRDefault="003043A5" w:rsidP="003043A5">
      <w:pPr>
        <w:rPr>
          <w:sz w:val="28"/>
          <w:szCs w:val="28"/>
        </w:rPr>
      </w:pPr>
    </w:p>
    <w:p w14:paraId="0D303EC7" w14:textId="4D9C99D2" w:rsidR="003043A5" w:rsidRDefault="003043A5" w:rsidP="003043A5">
      <w:pPr>
        <w:ind w:left="720" w:hanging="720"/>
        <w:rPr>
          <w:sz w:val="28"/>
          <w:szCs w:val="28"/>
        </w:rPr>
      </w:pPr>
      <w:r>
        <w:rPr>
          <w:sz w:val="28"/>
          <w:szCs w:val="28"/>
        </w:rPr>
        <w:t>3.8</w:t>
      </w:r>
      <w:r>
        <w:rPr>
          <w:sz w:val="28"/>
          <w:szCs w:val="28"/>
        </w:rPr>
        <w:tab/>
      </w:r>
      <w:r w:rsidRPr="0093192E">
        <w:rPr>
          <w:sz w:val="28"/>
          <w:szCs w:val="28"/>
        </w:rPr>
        <w:t>The Manager should then discuss with agency worker whether their expression of interest is endorsed or not</w:t>
      </w:r>
      <w:r>
        <w:rPr>
          <w:sz w:val="28"/>
          <w:szCs w:val="28"/>
        </w:rPr>
        <w:t>.</w:t>
      </w:r>
    </w:p>
    <w:p w14:paraId="0BC5E196" w14:textId="416BF83B" w:rsidR="003043A5" w:rsidRDefault="003043A5" w:rsidP="003043A5">
      <w:pPr>
        <w:ind w:left="720" w:hanging="720"/>
        <w:rPr>
          <w:sz w:val="28"/>
          <w:szCs w:val="28"/>
        </w:rPr>
      </w:pPr>
    </w:p>
    <w:p w14:paraId="252DD37B" w14:textId="76D73D71" w:rsidR="003043A5" w:rsidRPr="003043A5" w:rsidRDefault="003043A5" w:rsidP="003043A5">
      <w:pPr>
        <w:autoSpaceDE w:val="0"/>
        <w:autoSpaceDN w:val="0"/>
        <w:adjustRightInd w:val="0"/>
        <w:rPr>
          <w:b/>
          <w:bCs/>
          <w:sz w:val="28"/>
          <w:szCs w:val="28"/>
        </w:rPr>
      </w:pPr>
      <w:r w:rsidRPr="003043A5">
        <w:rPr>
          <w:b/>
          <w:bCs/>
          <w:sz w:val="28"/>
          <w:szCs w:val="28"/>
        </w:rPr>
        <w:t xml:space="preserve">[NB </w:t>
      </w:r>
      <w:r w:rsidRPr="003043A5">
        <w:rPr>
          <w:b/>
          <w:bCs/>
          <w:sz w:val="28"/>
          <w:szCs w:val="28"/>
        </w:rPr>
        <w:t>Where it is considered that an agency person is not suitable to becoming a permanent employee all effort should be made to cease the contract between Wirral and the agency workers once the 12-week period has expired.</w:t>
      </w:r>
      <w:r w:rsidRPr="003043A5">
        <w:rPr>
          <w:b/>
          <w:bCs/>
          <w:sz w:val="28"/>
          <w:szCs w:val="28"/>
        </w:rPr>
        <w:t>]</w:t>
      </w:r>
    </w:p>
    <w:p w14:paraId="661EC6DF" w14:textId="6A16DF09" w:rsidR="003043A5" w:rsidRDefault="003043A5" w:rsidP="003043A5">
      <w:pPr>
        <w:ind w:left="720" w:hanging="720"/>
        <w:rPr>
          <w:sz w:val="28"/>
          <w:szCs w:val="28"/>
        </w:rPr>
      </w:pPr>
    </w:p>
    <w:p w14:paraId="656A726A" w14:textId="59819DB8" w:rsidR="003043A5" w:rsidRPr="003043A5" w:rsidRDefault="003043A5" w:rsidP="003043A5">
      <w:pPr>
        <w:rPr>
          <w:b/>
          <w:bCs/>
          <w:color w:val="4472C4" w:themeColor="accent1"/>
          <w:sz w:val="28"/>
          <w:szCs w:val="28"/>
        </w:rPr>
      </w:pPr>
      <w:r w:rsidRPr="003043A5">
        <w:rPr>
          <w:b/>
          <w:bCs/>
          <w:color w:val="4472C4" w:themeColor="accent1"/>
          <w:sz w:val="28"/>
          <w:szCs w:val="28"/>
        </w:rPr>
        <w:t>3.9</w:t>
      </w:r>
      <w:r w:rsidRPr="003043A5">
        <w:rPr>
          <w:b/>
          <w:bCs/>
          <w:color w:val="4472C4" w:themeColor="accent1"/>
          <w:sz w:val="28"/>
          <w:szCs w:val="28"/>
        </w:rPr>
        <w:tab/>
        <w:t>Interview</w:t>
      </w:r>
    </w:p>
    <w:p w14:paraId="6DD90A84" w14:textId="77777777" w:rsidR="003043A5" w:rsidRDefault="003043A5" w:rsidP="003043A5">
      <w:pPr>
        <w:rPr>
          <w:sz w:val="28"/>
          <w:szCs w:val="28"/>
        </w:rPr>
      </w:pPr>
    </w:p>
    <w:p w14:paraId="2D60A68F" w14:textId="7A6D58A1" w:rsidR="0052276D" w:rsidRDefault="003043A5" w:rsidP="003043A5">
      <w:pPr>
        <w:ind w:left="720" w:hanging="720"/>
        <w:rPr>
          <w:sz w:val="28"/>
          <w:szCs w:val="28"/>
        </w:rPr>
      </w:pPr>
      <w:r>
        <w:rPr>
          <w:sz w:val="28"/>
          <w:szCs w:val="28"/>
        </w:rPr>
        <w:t>3.10</w:t>
      </w:r>
      <w:r>
        <w:rPr>
          <w:sz w:val="28"/>
          <w:szCs w:val="28"/>
        </w:rPr>
        <w:tab/>
        <w:t>If the application is support, the</w:t>
      </w:r>
      <w:r w:rsidRPr="124945AF">
        <w:rPr>
          <w:sz w:val="28"/>
          <w:szCs w:val="28"/>
        </w:rPr>
        <w:t xml:space="preserve"> Manager should then submit to HR Children’s Support who will arrange a Panel interview within 2 </w:t>
      </w:r>
      <w:r w:rsidRPr="00A631E7">
        <w:rPr>
          <w:sz w:val="28"/>
          <w:szCs w:val="28"/>
        </w:rPr>
        <w:t xml:space="preserve">weeks of submission. </w:t>
      </w:r>
    </w:p>
    <w:p w14:paraId="52CEF0CE" w14:textId="77777777" w:rsidR="003043A5" w:rsidRDefault="003043A5" w:rsidP="0052276D">
      <w:pPr>
        <w:rPr>
          <w:sz w:val="28"/>
          <w:szCs w:val="28"/>
        </w:rPr>
      </w:pPr>
    </w:p>
    <w:p w14:paraId="1CEBC851" w14:textId="5F30B9A8" w:rsidR="0052276D" w:rsidRDefault="003043A5" w:rsidP="003043A5">
      <w:pPr>
        <w:ind w:left="720" w:hanging="720"/>
        <w:rPr>
          <w:sz w:val="28"/>
          <w:szCs w:val="28"/>
        </w:rPr>
      </w:pPr>
      <w:r>
        <w:rPr>
          <w:sz w:val="28"/>
          <w:szCs w:val="28"/>
        </w:rPr>
        <w:t>3.11</w:t>
      </w:r>
      <w:r>
        <w:rPr>
          <w:sz w:val="28"/>
          <w:szCs w:val="28"/>
        </w:rPr>
        <w:tab/>
      </w:r>
      <w:r w:rsidR="0052276D" w:rsidRPr="3CB1DD91">
        <w:rPr>
          <w:sz w:val="28"/>
          <w:szCs w:val="28"/>
        </w:rPr>
        <w:t xml:space="preserve">The interview Panel will consist of </w:t>
      </w:r>
      <w:r>
        <w:rPr>
          <w:sz w:val="28"/>
          <w:szCs w:val="28"/>
        </w:rPr>
        <w:t xml:space="preserve">as a minimum </w:t>
      </w:r>
      <w:r w:rsidR="0052276D" w:rsidRPr="3CB1DD91">
        <w:rPr>
          <w:sz w:val="28"/>
          <w:szCs w:val="28"/>
        </w:rPr>
        <w:t>1 member from HR/OD</w:t>
      </w:r>
      <w:r w:rsidR="0052276D">
        <w:rPr>
          <w:sz w:val="28"/>
          <w:szCs w:val="28"/>
        </w:rPr>
        <w:t>,</w:t>
      </w:r>
      <w:r w:rsidR="0052276D" w:rsidRPr="3CB1DD91">
        <w:rPr>
          <w:sz w:val="28"/>
          <w:szCs w:val="28"/>
        </w:rPr>
        <w:t xml:space="preserve"> </w:t>
      </w:r>
      <w:r w:rsidR="0052276D" w:rsidRPr="004D1B1C">
        <w:rPr>
          <w:sz w:val="28"/>
          <w:szCs w:val="28"/>
        </w:rPr>
        <w:t>plus 1 Team Manager/Head of Service (who is not the current Line Manager of the agency worker).</w:t>
      </w:r>
    </w:p>
    <w:p w14:paraId="1C707B3C" w14:textId="77777777" w:rsidR="0052276D" w:rsidRPr="004D1B1C" w:rsidRDefault="0052276D" w:rsidP="0052276D">
      <w:pPr>
        <w:rPr>
          <w:sz w:val="28"/>
          <w:szCs w:val="28"/>
        </w:rPr>
      </w:pPr>
    </w:p>
    <w:p w14:paraId="22345BEE" w14:textId="16841C4A" w:rsidR="0052276D" w:rsidRDefault="003043A5" w:rsidP="003043A5">
      <w:pPr>
        <w:ind w:left="720" w:hanging="720"/>
        <w:rPr>
          <w:sz w:val="28"/>
          <w:szCs w:val="28"/>
        </w:rPr>
      </w:pPr>
      <w:r>
        <w:rPr>
          <w:sz w:val="28"/>
          <w:szCs w:val="28"/>
        </w:rPr>
        <w:t>3.12</w:t>
      </w:r>
      <w:r>
        <w:rPr>
          <w:sz w:val="28"/>
          <w:szCs w:val="28"/>
        </w:rPr>
        <w:tab/>
      </w:r>
      <w:r w:rsidR="0052276D">
        <w:rPr>
          <w:sz w:val="28"/>
          <w:szCs w:val="28"/>
        </w:rPr>
        <w:t>The panel should then e</w:t>
      </w:r>
      <w:r w:rsidR="0052276D" w:rsidRPr="3CB1DD91">
        <w:rPr>
          <w:sz w:val="28"/>
          <w:szCs w:val="28"/>
        </w:rPr>
        <w:t>mail Resources</w:t>
      </w:r>
      <w:r w:rsidR="0052276D">
        <w:rPr>
          <w:sz w:val="28"/>
          <w:szCs w:val="28"/>
        </w:rPr>
        <w:t xml:space="preserve"> with the outcome</w:t>
      </w:r>
      <w:r>
        <w:rPr>
          <w:sz w:val="28"/>
          <w:szCs w:val="28"/>
        </w:rPr>
        <w:t xml:space="preserve"> and inform the candidate.</w:t>
      </w:r>
    </w:p>
    <w:p w14:paraId="4DB7769A" w14:textId="77777777" w:rsidR="0052276D" w:rsidRDefault="0052276D" w:rsidP="0052276D">
      <w:pPr>
        <w:rPr>
          <w:sz w:val="28"/>
          <w:szCs w:val="28"/>
        </w:rPr>
      </w:pPr>
    </w:p>
    <w:p w14:paraId="124DD42E" w14:textId="0BC5C68E" w:rsidR="0052276D" w:rsidRDefault="003043A5" w:rsidP="003043A5">
      <w:pPr>
        <w:ind w:left="720" w:hanging="720"/>
        <w:rPr>
          <w:sz w:val="28"/>
          <w:szCs w:val="28"/>
        </w:rPr>
      </w:pPr>
      <w:r>
        <w:rPr>
          <w:sz w:val="28"/>
          <w:szCs w:val="28"/>
        </w:rPr>
        <w:t>3.13</w:t>
      </w:r>
      <w:r>
        <w:rPr>
          <w:sz w:val="28"/>
          <w:szCs w:val="28"/>
        </w:rPr>
        <w:tab/>
      </w:r>
      <w:r w:rsidR="0052276D">
        <w:rPr>
          <w:sz w:val="28"/>
          <w:szCs w:val="28"/>
        </w:rPr>
        <w:t xml:space="preserve">If the candidate is successful, the panel are required to confirm the </w:t>
      </w:r>
      <w:r w:rsidR="0052276D" w:rsidRPr="3CB1DD91">
        <w:rPr>
          <w:sz w:val="28"/>
          <w:szCs w:val="28"/>
        </w:rPr>
        <w:t xml:space="preserve">post number of </w:t>
      </w:r>
      <w:r w:rsidR="0052276D">
        <w:rPr>
          <w:sz w:val="28"/>
          <w:szCs w:val="28"/>
        </w:rPr>
        <w:t xml:space="preserve">the </w:t>
      </w:r>
      <w:r w:rsidR="0052276D" w:rsidRPr="3CB1DD91">
        <w:rPr>
          <w:sz w:val="28"/>
          <w:szCs w:val="28"/>
        </w:rPr>
        <w:t>vacant post</w:t>
      </w:r>
      <w:r w:rsidR="0052276D">
        <w:rPr>
          <w:sz w:val="28"/>
          <w:szCs w:val="28"/>
        </w:rPr>
        <w:t xml:space="preserve"> and the agreed starting salary within this communication. </w:t>
      </w:r>
    </w:p>
    <w:p w14:paraId="4ED1A135" w14:textId="77777777" w:rsidR="0052276D" w:rsidRDefault="0052276D" w:rsidP="0052276D">
      <w:pPr>
        <w:rPr>
          <w:sz w:val="28"/>
          <w:szCs w:val="28"/>
        </w:rPr>
      </w:pPr>
    </w:p>
    <w:p w14:paraId="5B224671" w14:textId="70124997" w:rsidR="0052276D" w:rsidRDefault="003043A5" w:rsidP="003E6E65">
      <w:pPr>
        <w:ind w:left="720" w:hanging="720"/>
        <w:rPr>
          <w:sz w:val="32"/>
          <w:szCs w:val="32"/>
        </w:rPr>
      </w:pPr>
      <w:r>
        <w:rPr>
          <w:sz w:val="28"/>
          <w:szCs w:val="28"/>
        </w:rPr>
        <w:t>3.14</w:t>
      </w:r>
      <w:r>
        <w:rPr>
          <w:sz w:val="28"/>
          <w:szCs w:val="28"/>
        </w:rPr>
        <w:tab/>
      </w:r>
      <w:r w:rsidR="0052276D">
        <w:rPr>
          <w:sz w:val="28"/>
          <w:szCs w:val="28"/>
        </w:rPr>
        <w:t xml:space="preserve">The </w:t>
      </w:r>
      <w:r w:rsidR="0052276D" w:rsidRPr="00AB4A5A">
        <w:rPr>
          <w:sz w:val="28"/>
          <w:szCs w:val="28"/>
        </w:rPr>
        <w:t xml:space="preserve">Panel </w:t>
      </w:r>
      <w:r w:rsidR="0052276D">
        <w:rPr>
          <w:sz w:val="28"/>
          <w:szCs w:val="28"/>
        </w:rPr>
        <w:t xml:space="preserve">will </w:t>
      </w:r>
      <w:r w:rsidR="0052276D" w:rsidRPr="00AB4A5A">
        <w:rPr>
          <w:sz w:val="28"/>
          <w:szCs w:val="28"/>
        </w:rPr>
        <w:t xml:space="preserve">agree </w:t>
      </w:r>
      <w:r w:rsidR="0052276D">
        <w:rPr>
          <w:sz w:val="28"/>
          <w:szCs w:val="28"/>
        </w:rPr>
        <w:t xml:space="preserve">the </w:t>
      </w:r>
      <w:r w:rsidR="0052276D" w:rsidRPr="00AB4A5A">
        <w:rPr>
          <w:sz w:val="28"/>
          <w:szCs w:val="28"/>
        </w:rPr>
        <w:t xml:space="preserve">post </w:t>
      </w:r>
      <w:r w:rsidR="0052276D">
        <w:rPr>
          <w:sz w:val="28"/>
          <w:szCs w:val="28"/>
        </w:rPr>
        <w:t xml:space="preserve">the worker should </w:t>
      </w:r>
      <w:r w:rsidR="0052276D" w:rsidRPr="00AB4A5A">
        <w:rPr>
          <w:sz w:val="28"/>
          <w:szCs w:val="28"/>
        </w:rPr>
        <w:t>be allocated to and starting salary</w:t>
      </w:r>
      <w:r w:rsidR="0052276D">
        <w:rPr>
          <w:sz w:val="28"/>
          <w:szCs w:val="28"/>
        </w:rPr>
        <w:t>.</w:t>
      </w:r>
    </w:p>
    <w:p w14:paraId="4CF5553C" w14:textId="77777777" w:rsidR="0052276D" w:rsidRDefault="0052276D" w:rsidP="0052276D">
      <w:pPr>
        <w:rPr>
          <w:sz w:val="32"/>
          <w:szCs w:val="32"/>
        </w:rPr>
      </w:pPr>
    </w:p>
    <w:p w14:paraId="5AD25F02" w14:textId="6EEF41C9" w:rsidR="003043A5" w:rsidRPr="003043A5" w:rsidRDefault="003043A5" w:rsidP="0052276D">
      <w:pPr>
        <w:rPr>
          <w:b/>
          <w:bCs/>
          <w:color w:val="4472C4" w:themeColor="accent1"/>
          <w:sz w:val="28"/>
          <w:szCs w:val="28"/>
        </w:rPr>
      </w:pPr>
      <w:r w:rsidRPr="003043A5">
        <w:rPr>
          <w:b/>
          <w:bCs/>
          <w:color w:val="4472C4" w:themeColor="accent1"/>
          <w:sz w:val="28"/>
          <w:szCs w:val="28"/>
        </w:rPr>
        <w:t>3.1</w:t>
      </w:r>
      <w:r w:rsidR="003E6E65">
        <w:rPr>
          <w:b/>
          <w:bCs/>
          <w:color w:val="4472C4" w:themeColor="accent1"/>
          <w:sz w:val="28"/>
          <w:szCs w:val="28"/>
        </w:rPr>
        <w:t>5</w:t>
      </w:r>
      <w:r w:rsidRPr="003043A5">
        <w:rPr>
          <w:b/>
          <w:bCs/>
          <w:color w:val="4472C4" w:themeColor="accent1"/>
          <w:sz w:val="28"/>
          <w:szCs w:val="28"/>
        </w:rPr>
        <w:tab/>
        <w:t>Pre-employment checks</w:t>
      </w:r>
    </w:p>
    <w:p w14:paraId="658352D3" w14:textId="77777777" w:rsidR="003043A5" w:rsidRDefault="003043A5" w:rsidP="0052276D">
      <w:pPr>
        <w:rPr>
          <w:sz w:val="28"/>
          <w:szCs w:val="28"/>
        </w:rPr>
      </w:pPr>
    </w:p>
    <w:p w14:paraId="7AD3C61F" w14:textId="732BA008" w:rsidR="0052276D" w:rsidRPr="006C4BA1" w:rsidRDefault="003E6E65" w:rsidP="003E6E65">
      <w:pPr>
        <w:ind w:left="720" w:hanging="720"/>
        <w:rPr>
          <w:sz w:val="32"/>
          <w:szCs w:val="32"/>
        </w:rPr>
      </w:pPr>
      <w:r>
        <w:rPr>
          <w:sz w:val="28"/>
          <w:szCs w:val="28"/>
        </w:rPr>
        <w:t>3.16</w:t>
      </w:r>
      <w:r>
        <w:rPr>
          <w:sz w:val="28"/>
          <w:szCs w:val="28"/>
        </w:rPr>
        <w:tab/>
      </w:r>
      <w:r w:rsidR="0052276D" w:rsidRPr="00AB4A5A">
        <w:rPr>
          <w:sz w:val="28"/>
          <w:szCs w:val="28"/>
        </w:rPr>
        <w:t xml:space="preserve">Children’s HR Support Team </w:t>
      </w:r>
      <w:r w:rsidR="0052276D">
        <w:rPr>
          <w:sz w:val="28"/>
          <w:szCs w:val="28"/>
        </w:rPr>
        <w:t xml:space="preserve">will </w:t>
      </w:r>
      <w:r w:rsidR="0052276D" w:rsidRPr="00AB4A5A">
        <w:rPr>
          <w:sz w:val="28"/>
          <w:szCs w:val="28"/>
        </w:rPr>
        <w:t>undertake pre-employment checks with agency worker.</w:t>
      </w:r>
    </w:p>
    <w:p w14:paraId="29647F9C" w14:textId="77777777" w:rsidR="0052276D" w:rsidRDefault="0052276D" w:rsidP="0052276D">
      <w:pPr>
        <w:rPr>
          <w:sz w:val="28"/>
          <w:szCs w:val="28"/>
        </w:rPr>
      </w:pPr>
    </w:p>
    <w:p w14:paraId="397A71DA" w14:textId="77777777" w:rsidR="003E6E65" w:rsidRDefault="003E6E65" w:rsidP="003E6E65">
      <w:pPr>
        <w:ind w:left="720" w:hanging="720"/>
        <w:rPr>
          <w:sz w:val="28"/>
          <w:szCs w:val="28"/>
        </w:rPr>
      </w:pPr>
      <w:r>
        <w:rPr>
          <w:sz w:val="28"/>
          <w:szCs w:val="28"/>
        </w:rPr>
        <w:t xml:space="preserve">3.17 </w:t>
      </w:r>
      <w:r>
        <w:rPr>
          <w:sz w:val="28"/>
          <w:szCs w:val="28"/>
        </w:rPr>
        <w:tab/>
        <w:t xml:space="preserve">In the first instance, Matrix will be contacted to ascertain whether they have documentation to support pre-employment checks. </w:t>
      </w:r>
    </w:p>
    <w:p w14:paraId="1047556E" w14:textId="77777777" w:rsidR="003E6E65" w:rsidRDefault="003E6E65" w:rsidP="003E6E65">
      <w:pPr>
        <w:ind w:left="720" w:hanging="720"/>
        <w:rPr>
          <w:sz w:val="28"/>
          <w:szCs w:val="28"/>
        </w:rPr>
      </w:pPr>
    </w:p>
    <w:p w14:paraId="0F805054" w14:textId="2DFFE7F9" w:rsidR="0052276D" w:rsidRDefault="003E6E65" w:rsidP="003E6E65">
      <w:pPr>
        <w:ind w:left="720" w:hanging="720"/>
        <w:rPr>
          <w:sz w:val="28"/>
          <w:szCs w:val="28"/>
        </w:rPr>
      </w:pPr>
      <w:r>
        <w:rPr>
          <w:sz w:val="28"/>
          <w:szCs w:val="28"/>
        </w:rPr>
        <w:t>3.18</w:t>
      </w:r>
      <w:r>
        <w:rPr>
          <w:sz w:val="28"/>
          <w:szCs w:val="28"/>
        </w:rPr>
        <w:tab/>
      </w:r>
      <w:r w:rsidR="0052276D" w:rsidRPr="00AB4A5A">
        <w:rPr>
          <w:sz w:val="28"/>
          <w:szCs w:val="28"/>
        </w:rPr>
        <w:t xml:space="preserve">Where </w:t>
      </w:r>
      <w:r w:rsidR="0052276D">
        <w:rPr>
          <w:sz w:val="28"/>
          <w:szCs w:val="28"/>
        </w:rPr>
        <w:t>documentation ca</w:t>
      </w:r>
      <w:r w:rsidR="0052276D" w:rsidRPr="00AB4A5A">
        <w:rPr>
          <w:sz w:val="28"/>
          <w:szCs w:val="28"/>
        </w:rPr>
        <w:t xml:space="preserve">nnot be provided by Matrix, </w:t>
      </w:r>
      <w:r w:rsidR="0052276D">
        <w:rPr>
          <w:sz w:val="28"/>
          <w:szCs w:val="28"/>
        </w:rPr>
        <w:t>HR Support will undertake pre-employment checks through usual channels.</w:t>
      </w:r>
    </w:p>
    <w:p w14:paraId="48965306" w14:textId="77777777" w:rsidR="0052276D" w:rsidRDefault="0052276D" w:rsidP="0052276D">
      <w:pPr>
        <w:rPr>
          <w:sz w:val="28"/>
          <w:szCs w:val="28"/>
        </w:rPr>
      </w:pPr>
    </w:p>
    <w:p w14:paraId="49FBE2F9" w14:textId="07870BF1" w:rsidR="0052276D" w:rsidRPr="006C4BA1" w:rsidRDefault="003E6E65" w:rsidP="0052276D">
      <w:pPr>
        <w:rPr>
          <w:sz w:val="28"/>
          <w:szCs w:val="28"/>
        </w:rPr>
      </w:pPr>
      <w:r>
        <w:rPr>
          <w:sz w:val="28"/>
          <w:szCs w:val="28"/>
        </w:rPr>
        <w:t>3.19</w:t>
      </w:r>
      <w:r>
        <w:rPr>
          <w:sz w:val="28"/>
          <w:szCs w:val="28"/>
        </w:rPr>
        <w:tab/>
        <w:t>References should be</w:t>
      </w:r>
      <w:r w:rsidR="0052276D" w:rsidRPr="00FE0A90">
        <w:rPr>
          <w:sz w:val="28"/>
          <w:szCs w:val="28"/>
        </w:rPr>
        <w:t xml:space="preserve"> 1 internal and 1 external reference.</w:t>
      </w:r>
      <w:r w:rsidR="0052276D" w:rsidRPr="00FE0A90">
        <w:rPr>
          <w:b/>
          <w:bCs/>
          <w:sz w:val="28"/>
          <w:szCs w:val="28"/>
        </w:rPr>
        <w:t xml:space="preserve"> </w:t>
      </w:r>
    </w:p>
    <w:p w14:paraId="5F3F4378" w14:textId="77777777" w:rsidR="0052276D" w:rsidRPr="00AB4A5A" w:rsidRDefault="0052276D" w:rsidP="0052276D">
      <w:pPr>
        <w:rPr>
          <w:sz w:val="28"/>
          <w:szCs w:val="28"/>
        </w:rPr>
      </w:pPr>
    </w:p>
    <w:p w14:paraId="4266E8E5" w14:textId="44CA8FDA" w:rsidR="003E6E65" w:rsidRPr="003E6E65" w:rsidRDefault="003E6E65" w:rsidP="0052276D">
      <w:pPr>
        <w:rPr>
          <w:b/>
          <w:bCs/>
          <w:color w:val="4472C4" w:themeColor="accent1"/>
          <w:sz w:val="28"/>
          <w:szCs w:val="28"/>
        </w:rPr>
      </w:pPr>
      <w:r w:rsidRPr="003E6E65">
        <w:rPr>
          <w:b/>
          <w:bCs/>
          <w:color w:val="4472C4" w:themeColor="accent1"/>
          <w:sz w:val="28"/>
          <w:szCs w:val="28"/>
        </w:rPr>
        <w:t>5.</w:t>
      </w:r>
      <w:r w:rsidRPr="003E6E65">
        <w:rPr>
          <w:b/>
          <w:bCs/>
          <w:color w:val="4472C4" w:themeColor="accent1"/>
          <w:sz w:val="28"/>
          <w:szCs w:val="28"/>
        </w:rPr>
        <w:tab/>
        <w:t>TIMESCALE</w:t>
      </w:r>
    </w:p>
    <w:p w14:paraId="2D22E88C" w14:textId="77777777" w:rsidR="003E6E65" w:rsidRDefault="003E6E65" w:rsidP="0052276D">
      <w:pPr>
        <w:rPr>
          <w:sz w:val="28"/>
          <w:szCs w:val="28"/>
        </w:rPr>
      </w:pPr>
    </w:p>
    <w:p w14:paraId="190C4AB5" w14:textId="5FC97997" w:rsidR="0052276D" w:rsidRPr="003E6E65" w:rsidRDefault="003E6E65" w:rsidP="003E6E65">
      <w:pPr>
        <w:ind w:left="720" w:hanging="720"/>
        <w:rPr>
          <w:sz w:val="28"/>
          <w:szCs w:val="28"/>
        </w:rPr>
      </w:pPr>
      <w:r>
        <w:rPr>
          <w:sz w:val="28"/>
          <w:szCs w:val="28"/>
        </w:rPr>
        <w:t>5.1</w:t>
      </w:r>
      <w:r>
        <w:rPr>
          <w:sz w:val="28"/>
          <w:szCs w:val="28"/>
        </w:rPr>
        <w:tab/>
      </w:r>
      <w:r w:rsidR="0052276D" w:rsidRPr="124945AF">
        <w:rPr>
          <w:sz w:val="28"/>
          <w:szCs w:val="28"/>
        </w:rPr>
        <w:t xml:space="preserve">This process will be completed within </w:t>
      </w:r>
      <w:r w:rsidR="0052276D">
        <w:rPr>
          <w:sz w:val="28"/>
          <w:szCs w:val="28"/>
        </w:rPr>
        <w:t xml:space="preserve">a </w:t>
      </w:r>
      <w:r>
        <w:rPr>
          <w:sz w:val="28"/>
          <w:szCs w:val="28"/>
        </w:rPr>
        <w:t>6</w:t>
      </w:r>
      <w:r w:rsidR="0052276D" w:rsidRPr="124945AF">
        <w:rPr>
          <w:sz w:val="28"/>
          <w:szCs w:val="28"/>
        </w:rPr>
        <w:t xml:space="preserve">-week period to ensure compliance </w:t>
      </w:r>
      <w:r w:rsidR="0052276D" w:rsidRPr="003E6E65">
        <w:rPr>
          <w:sz w:val="28"/>
          <w:szCs w:val="28"/>
        </w:rPr>
        <w:t>with offer.</w:t>
      </w:r>
    </w:p>
    <w:p w14:paraId="079ABBC1" w14:textId="4F4A6CC6" w:rsidR="0052276D" w:rsidRPr="003E6E65" w:rsidRDefault="0052276D" w:rsidP="0052276D">
      <w:pPr>
        <w:rPr>
          <w:sz w:val="28"/>
          <w:szCs w:val="28"/>
        </w:rPr>
      </w:pPr>
    </w:p>
    <w:p w14:paraId="753BB660" w14:textId="203B0575" w:rsidR="003E6E65" w:rsidRPr="003E6E65" w:rsidRDefault="003E6E65" w:rsidP="0052276D">
      <w:pPr>
        <w:rPr>
          <w:b/>
          <w:bCs/>
          <w:color w:val="4472C4" w:themeColor="accent1"/>
          <w:sz w:val="28"/>
          <w:szCs w:val="28"/>
        </w:rPr>
      </w:pPr>
      <w:r w:rsidRPr="003E6E65">
        <w:rPr>
          <w:b/>
          <w:bCs/>
          <w:color w:val="4472C4" w:themeColor="accent1"/>
          <w:sz w:val="28"/>
          <w:szCs w:val="28"/>
        </w:rPr>
        <w:t>6.</w:t>
      </w:r>
      <w:r w:rsidRPr="003E6E65">
        <w:rPr>
          <w:b/>
          <w:bCs/>
          <w:color w:val="4472C4" w:themeColor="accent1"/>
          <w:sz w:val="28"/>
          <w:szCs w:val="28"/>
        </w:rPr>
        <w:tab/>
        <w:t>REVIEW</w:t>
      </w:r>
    </w:p>
    <w:p w14:paraId="134D0C29" w14:textId="0DD84349" w:rsidR="003E6E65" w:rsidRPr="003E6E65" w:rsidRDefault="003E6E65" w:rsidP="0052276D">
      <w:pPr>
        <w:rPr>
          <w:sz w:val="28"/>
          <w:szCs w:val="28"/>
        </w:rPr>
      </w:pPr>
    </w:p>
    <w:p w14:paraId="360C9CBD" w14:textId="77777777" w:rsidR="003E6E65" w:rsidRDefault="003E6E65" w:rsidP="003E6E65">
      <w:pPr>
        <w:ind w:left="720" w:hanging="720"/>
        <w:rPr>
          <w:sz w:val="28"/>
          <w:szCs w:val="28"/>
        </w:rPr>
      </w:pPr>
      <w:r w:rsidRPr="003E6E65">
        <w:rPr>
          <w:sz w:val="28"/>
          <w:szCs w:val="28"/>
        </w:rPr>
        <w:t>6.1</w:t>
      </w:r>
      <w:r w:rsidRPr="003E6E65">
        <w:rPr>
          <w:sz w:val="28"/>
          <w:szCs w:val="28"/>
        </w:rPr>
        <w:tab/>
        <w:t xml:space="preserve">This policy will be reviewed in line with changing situation and need. </w:t>
      </w:r>
    </w:p>
    <w:p w14:paraId="35B5BA72" w14:textId="77777777" w:rsidR="003E6E65" w:rsidRDefault="003E6E65" w:rsidP="003E6E65">
      <w:pPr>
        <w:ind w:left="720" w:hanging="720"/>
        <w:rPr>
          <w:sz w:val="28"/>
          <w:szCs w:val="28"/>
        </w:rPr>
      </w:pPr>
    </w:p>
    <w:p w14:paraId="3C99F873" w14:textId="1E482173" w:rsidR="003E6E65" w:rsidRPr="003E6E65" w:rsidRDefault="003E6E65" w:rsidP="003E6E65">
      <w:pPr>
        <w:ind w:left="720" w:hanging="720"/>
        <w:rPr>
          <w:sz w:val="28"/>
          <w:szCs w:val="28"/>
        </w:rPr>
      </w:pPr>
      <w:r>
        <w:rPr>
          <w:sz w:val="28"/>
          <w:szCs w:val="28"/>
        </w:rPr>
        <w:t>6.2</w:t>
      </w:r>
      <w:r>
        <w:rPr>
          <w:sz w:val="28"/>
          <w:szCs w:val="28"/>
        </w:rPr>
        <w:tab/>
      </w:r>
      <w:r w:rsidRPr="003E6E65">
        <w:rPr>
          <w:sz w:val="28"/>
          <w:szCs w:val="28"/>
        </w:rPr>
        <w:t xml:space="preserve">The policy may be paused at times where there are no vacancies within the current service and therefore the need for agency workers to convert is not necessary. </w:t>
      </w:r>
    </w:p>
    <w:p w14:paraId="5E0C63AF" w14:textId="77777777" w:rsidR="0052276D" w:rsidRPr="00F67F91" w:rsidRDefault="0052276D" w:rsidP="0052276D">
      <w:pPr>
        <w:rPr>
          <w:sz w:val="36"/>
          <w:szCs w:val="36"/>
        </w:rPr>
      </w:pPr>
    </w:p>
    <w:p w14:paraId="2C91DFF1" w14:textId="77777777" w:rsidR="00060F5B" w:rsidRDefault="00060F5B" w:rsidP="00060F5B">
      <w:pPr>
        <w:jc w:val="center"/>
        <w:rPr>
          <w:b/>
          <w:bCs/>
        </w:rPr>
      </w:pPr>
    </w:p>
    <w:sectPr w:rsidR="00060F5B" w:rsidSect="00DF6F2E">
      <w:footerReference w:type="default" r:id="rId9"/>
      <w:pgSz w:w="11906" w:h="16838"/>
      <w:pgMar w:top="567" w:right="991" w:bottom="28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7C0BB" w14:textId="77777777" w:rsidR="000802C6" w:rsidRDefault="000802C6" w:rsidP="00EF2242">
      <w:r>
        <w:separator/>
      </w:r>
    </w:p>
  </w:endnote>
  <w:endnote w:type="continuationSeparator" w:id="0">
    <w:p w14:paraId="620DB09F" w14:textId="77777777" w:rsidR="000802C6" w:rsidRDefault="000802C6" w:rsidP="00EF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3610" w14:textId="50F87750" w:rsidR="00EF2242" w:rsidRDefault="00EF2242">
    <w:pPr>
      <w:pStyle w:val="Footer"/>
    </w:pPr>
    <w:r w:rsidRPr="00EF2242">
      <w:rPr>
        <w:noProof/>
      </w:rPr>
      <mc:AlternateContent>
        <mc:Choice Requires="wps">
          <w:drawing>
            <wp:anchor distT="0" distB="0" distL="114300" distR="114300" simplePos="0" relativeHeight="251669504" behindDoc="0" locked="0" layoutInCell="1" allowOverlap="1" wp14:anchorId="26975B61" wp14:editId="44C27306">
              <wp:simplePos x="0" y="0"/>
              <wp:positionH relativeFrom="page">
                <wp:posOffset>252412</wp:posOffset>
              </wp:positionH>
              <wp:positionV relativeFrom="paragraph">
                <wp:posOffset>166688</wp:posOffset>
              </wp:positionV>
              <wp:extent cx="2133600" cy="369332"/>
              <wp:effectExtent l="0" t="0" r="0" b="0"/>
              <wp:wrapNone/>
              <wp:docPr id="7" name="TextBox 6"/>
              <wp:cNvGraphicFramePr/>
              <a:graphic xmlns:a="http://schemas.openxmlformats.org/drawingml/2006/main">
                <a:graphicData uri="http://schemas.microsoft.com/office/word/2010/wordprocessingShape">
                  <wps:wsp>
                    <wps:cNvSpPr txBox="1"/>
                    <wps:spPr>
                      <a:xfrm>
                        <a:off x="0" y="0"/>
                        <a:ext cx="2133600" cy="369332"/>
                      </a:xfrm>
                      <a:prstGeom prst="rect">
                        <a:avLst/>
                      </a:prstGeom>
                      <a:noFill/>
                    </wps:spPr>
                    <wps:txbx>
                      <w:txbxContent>
                        <w:p w14:paraId="2B1B8A1E" w14:textId="77777777" w:rsidR="00EF2242" w:rsidRDefault="00EF2242" w:rsidP="00EF2242">
                          <w:r>
                            <w:rPr>
                              <w:rFonts w:hAnsi="Calibri"/>
                              <w:b/>
                              <w:bCs/>
                              <w:color w:val="FFFFFF"/>
                              <w:kern w:val="24"/>
                              <w:sz w:val="36"/>
                              <w:szCs w:val="36"/>
                            </w:rPr>
                            <w:t>WIRRAL PLAN 2025</w:t>
                          </w:r>
                        </w:p>
                      </w:txbxContent>
                    </wps:txbx>
                    <wps:bodyPr wrap="square" rtlCol="0">
                      <a:spAutoFit/>
                    </wps:bodyPr>
                  </wps:wsp>
                </a:graphicData>
              </a:graphic>
              <wp14:sizeRelH relativeFrom="margin">
                <wp14:pctWidth>0</wp14:pctWidth>
              </wp14:sizeRelH>
            </wp:anchor>
          </w:drawing>
        </mc:Choice>
        <mc:Fallback>
          <w:pict>
            <v:shapetype w14:anchorId="26975B61" id="_x0000_t202" coordsize="21600,21600" o:spt="202" path="m,l,21600r21600,l21600,xe">
              <v:stroke joinstyle="miter"/>
              <v:path gradientshapeok="t" o:connecttype="rect"/>
            </v:shapetype>
            <v:shape id="TextBox 6" o:spid="_x0000_s1027" type="#_x0000_t202" style="position:absolute;margin-left:19.85pt;margin-top:13.15pt;width:168pt;height:29.1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" filled="f" stroked="f">
              <v:textbox style="mso-fit-shape-to-text:t">
                <w:txbxContent>
                  <w:p w14:paraId="2B1B8A1E" w14:textId="77777777" w:rsidR="00EF2242" w:rsidRDefault="00EF2242" w:rsidP="00EF2242">
                    <w:r>
                      <w:rPr>
                        <w:rFonts w:hAnsi="Calibri"/>
                        <w:b/>
                        <w:bCs/>
                        <w:color w:val="FFFFFF"/>
                        <w:kern w:val="24"/>
                        <w:sz w:val="36"/>
                        <w:szCs w:val="36"/>
                      </w:rPr>
                      <w:t>WIRRAL PLAN 2025</w:t>
                    </w:r>
                  </w:p>
                </w:txbxContent>
              </v:textbox>
              <w10:wrap anchorx="page"/>
            </v:shape>
          </w:pict>
        </mc:Fallback>
      </mc:AlternateContent>
    </w:r>
    <w:r w:rsidRPr="00EF2242">
      <w:rPr>
        <w:noProof/>
      </w:rPr>
      <mc:AlternateContent>
        <mc:Choice Requires="wps">
          <w:drawing>
            <wp:anchor distT="0" distB="0" distL="114300" distR="114300" simplePos="0" relativeHeight="251657216" behindDoc="0" locked="0" layoutInCell="1" allowOverlap="1" wp14:anchorId="5CE32B39" wp14:editId="54D86667">
              <wp:simplePos x="0" y="0"/>
              <wp:positionH relativeFrom="column">
                <wp:posOffset>-1692593</wp:posOffset>
              </wp:positionH>
              <wp:positionV relativeFrom="paragraph">
                <wp:posOffset>20002</wp:posOffset>
              </wp:positionV>
              <wp:extent cx="9867900" cy="655955"/>
              <wp:effectExtent l="0" t="0" r="0" b="0"/>
              <wp:wrapNone/>
              <wp:docPr id="3" name="Rectangle 4"/>
              <wp:cNvGraphicFramePr/>
              <a:graphic xmlns:a="http://schemas.openxmlformats.org/drawingml/2006/main">
                <a:graphicData uri="http://schemas.microsoft.com/office/word/2010/wordprocessingShape">
                  <wps:wsp>
                    <wps:cNvSpPr/>
                    <wps:spPr>
                      <a:xfrm>
                        <a:off x="0" y="0"/>
                        <a:ext cx="9867900" cy="6559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A8CCD52" id="Rectangle 4" o:spid="_x0000_s1026" style="position:absolute;margin-left:-133.3pt;margin-top:1.55pt;width:777pt;height:5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" fillcolor="#4472c4 [3204]" stroked="f" strokeweight="1pt"/>
          </w:pict>
        </mc:Fallback>
      </mc:AlternateContent>
    </w:r>
    <w:r>
      <w:rPr>
        <w:noProof/>
      </w:rPr>
      <w:drawing>
        <wp:anchor distT="0" distB="0" distL="114300" distR="114300" simplePos="0" relativeHeight="251667456" behindDoc="0" locked="0" layoutInCell="1" allowOverlap="1" wp14:anchorId="4DFEB8D0" wp14:editId="77013893">
          <wp:simplePos x="0" y="0"/>
          <wp:positionH relativeFrom="column">
            <wp:posOffset>5269865</wp:posOffset>
          </wp:positionH>
          <wp:positionV relativeFrom="paragraph">
            <wp:posOffset>244793</wp:posOffset>
          </wp:positionV>
          <wp:extent cx="1470627" cy="22862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27" cy="2286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B92B8" w14:textId="77777777" w:rsidR="000802C6" w:rsidRDefault="000802C6" w:rsidP="00EF2242">
      <w:r>
        <w:separator/>
      </w:r>
    </w:p>
  </w:footnote>
  <w:footnote w:type="continuationSeparator" w:id="0">
    <w:p w14:paraId="298A48B8" w14:textId="77777777" w:rsidR="000802C6" w:rsidRDefault="000802C6" w:rsidP="00EF2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78B4"/>
    <w:multiLevelType w:val="hybridMultilevel"/>
    <w:tmpl w:val="D0606E94"/>
    <w:lvl w:ilvl="0" w:tplc="9766BC3C">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F23E01"/>
    <w:multiLevelType w:val="multilevel"/>
    <w:tmpl w:val="B566B5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6B5465"/>
    <w:multiLevelType w:val="hybridMultilevel"/>
    <w:tmpl w:val="D092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2B1B"/>
    <w:multiLevelType w:val="hybridMultilevel"/>
    <w:tmpl w:val="ECEEE924"/>
    <w:lvl w:ilvl="0" w:tplc="C87020E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23DA8"/>
    <w:multiLevelType w:val="hybridMultilevel"/>
    <w:tmpl w:val="0BDE8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E36624"/>
    <w:multiLevelType w:val="hybridMultilevel"/>
    <w:tmpl w:val="975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8201C"/>
    <w:multiLevelType w:val="hybridMultilevel"/>
    <w:tmpl w:val="042A149A"/>
    <w:lvl w:ilvl="0" w:tplc="826C11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279F5"/>
    <w:multiLevelType w:val="hybridMultilevel"/>
    <w:tmpl w:val="B6C2B934"/>
    <w:lvl w:ilvl="0" w:tplc="2A0C89D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511EDF"/>
    <w:multiLevelType w:val="hybridMultilevel"/>
    <w:tmpl w:val="096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276A1"/>
    <w:multiLevelType w:val="hybridMultilevel"/>
    <w:tmpl w:val="0C907362"/>
    <w:lvl w:ilvl="0" w:tplc="3FB8D3DA">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2F1275"/>
    <w:multiLevelType w:val="hybridMultilevel"/>
    <w:tmpl w:val="8990F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90284E"/>
    <w:multiLevelType w:val="hybridMultilevel"/>
    <w:tmpl w:val="0122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F2292"/>
    <w:multiLevelType w:val="hybridMultilevel"/>
    <w:tmpl w:val="0BB4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11"/>
  </w:num>
  <w:num w:numId="6">
    <w:abstractNumId w:val="8"/>
  </w:num>
  <w:num w:numId="7">
    <w:abstractNumId w:val="12"/>
  </w:num>
  <w:num w:numId="8">
    <w:abstractNumId w:val="9"/>
  </w:num>
  <w:num w:numId="9">
    <w:abstractNumId w:val="0"/>
  </w:num>
  <w:num w:numId="10">
    <w:abstractNumId w:val="7"/>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5F"/>
    <w:rsid w:val="000012DC"/>
    <w:rsid w:val="0001450E"/>
    <w:rsid w:val="000317AB"/>
    <w:rsid w:val="00060F5B"/>
    <w:rsid w:val="000637A9"/>
    <w:rsid w:val="00067BDB"/>
    <w:rsid w:val="000802C6"/>
    <w:rsid w:val="00112A34"/>
    <w:rsid w:val="00123572"/>
    <w:rsid w:val="001C470B"/>
    <w:rsid w:val="001E2CCC"/>
    <w:rsid w:val="001E6510"/>
    <w:rsid w:val="0021048A"/>
    <w:rsid w:val="00262513"/>
    <w:rsid w:val="00277403"/>
    <w:rsid w:val="002E0803"/>
    <w:rsid w:val="003043A5"/>
    <w:rsid w:val="003D19DC"/>
    <w:rsid w:val="003D3825"/>
    <w:rsid w:val="003D7F15"/>
    <w:rsid w:val="003E6E65"/>
    <w:rsid w:val="004033D3"/>
    <w:rsid w:val="00412F88"/>
    <w:rsid w:val="004359B0"/>
    <w:rsid w:val="0045430D"/>
    <w:rsid w:val="004A1B8F"/>
    <w:rsid w:val="004C2BFD"/>
    <w:rsid w:val="004C523F"/>
    <w:rsid w:val="004C54B6"/>
    <w:rsid w:val="004E2737"/>
    <w:rsid w:val="00502E32"/>
    <w:rsid w:val="00510DC7"/>
    <w:rsid w:val="005153B9"/>
    <w:rsid w:val="0052276D"/>
    <w:rsid w:val="0052779A"/>
    <w:rsid w:val="005352DC"/>
    <w:rsid w:val="00560A36"/>
    <w:rsid w:val="005A7554"/>
    <w:rsid w:val="00671189"/>
    <w:rsid w:val="006D1894"/>
    <w:rsid w:val="00725941"/>
    <w:rsid w:val="007442B1"/>
    <w:rsid w:val="007D2956"/>
    <w:rsid w:val="007D5E8C"/>
    <w:rsid w:val="007E026A"/>
    <w:rsid w:val="008D04FE"/>
    <w:rsid w:val="00901CE0"/>
    <w:rsid w:val="0091745B"/>
    <w:rsid w:val="00A418C3"/>
    <w:rsid w:val="00A517B3"/>
    <w:rsid w:val="00A53F5F"/>
    <w:rsid w:val="00AD456E"/>
    <w:rsid w:val="00B40B09"/>
    <w:rsid w:val="00B616E3"/>
    <w:rsid w:val="00B66ED9"/>
    <w:rsid w:val="00BF5704"/>
    <w:rsid w:val="00C05A52"/>
    <w:rsid w:val="00C97614"/>
    <w:rsid w:val="00CC5AAE"/>
    <w:rsid w:val="00D23865"/>
    <w:rsid w:val="00D261F4"/>
    <w:rsid w:val="00D90B5D"/>
    <w:rsid w:val="00DC2A64"/>
    <w:rsid w:val="00DF6F2E"/>
    <w:rsid w:val="00EA340A"/>
    <w:rsid w:val="00ED2C85"/>
    <w:rsid w:val="00EF2242"/>
    <w:rsid w:val="00EF600E"/>
    <w:rsid w:val="00F32612"/>
    <w:rsid w:val="00F43A1C"/>
    <w:rsid w:val="00F87C5C"/>
    <w:rsid w:val="00FA4F10"/>
    <w:rsid w:val="00FC11D9"/>
    <w:rsid w:val="00FC255F"/>
    <w:rsid w:val="37271A4F"/>
    <w:rsid w:val="3E1EE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12629"/>
  <w15:chartTrackingRefBased/>
  <w15:docId w15:val="{D6D1C6DD-41B6-4CC4-889D-BB038D57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A34"/>
    <w:pPr>
      <w:ind w:left="720"/>
      <w:contextualSpacing/>
    </w:pPr>
  </w:style>
  <w:style w:type="paragraph" w:styleId="Header">
    <w:name w:val="header"/>
    <w:basedOn w:val="Normal"/>
    <w:link w:val="HeaderChar"/>
    <w:uiPriority w:val="99"/>
    <w:unhideWhenUsed/>
    <w:rsid w:val="00EF2242"/>
    <w:pPr>
      <w:tabs>
        <w:tab w:val="center" w:pos="4513"/>
        <w:tab w:val="right" w:pos="9026"/>
      </w:tabs>
    </w:pPr>
  </w:style>
  <w:style w:type="character" w:customStyle="1" w:styleId="HeaderChar">
    <w:name w:val="Header Char"/>
    <w:basedOn w:val="DefaultParagraphFont"/>
    <w:link w:val="Header"/>
    <w:uiPriority w:val="99"/>
    <w:rsid w:val="00EF2242"/>
  </w:style>
  <w:style w:type="paragraph" w:styleId="Footer">
    <w:name w:val="footer"/>
    <w:basedOn w:val="Normal"/>
    <w:link w:val="FooterChar"/>
    <w:uiPriority w:val="99"/>
    <w:unhideWhenUsed/>
    <w:rsid w:val="00EF2242"/>
    <w:pPr>
      <w:tabs>
        <w:tab w:val="center" w:pos="4513"/>
        <w:tab w:val="right" w:pos="9026"/>
      </w:tabs>
    </w:pPr>
  </w:style>
  <w:style w:type="character" w:customStyle="1" w:styleId="FooterChar">
    <w:name w:val="Footer Char"/>
    <w:basedOn w:val="DefaultParagraphFont"/>
    <w:link w:val="Footer"/>
    <w:uiPriority w:val="99"/>
    <w:rsid w:val="00EF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5500">
      <w:bodyDiv w:val="1"/>
      <w:marLeft w:val="0"/>
      <w:marRight w:val="0"/>
      <w:marTop w:val="0"/>
      <w:marBottom w:val="0"/>
      <w:divBdr>
        <w:top w:val="none" w:sz="0" w:space="0" w:color="auto"/>
        <w:left w:val="none" w:sz="0" w:space="0" w:color="auto"/>
        <w:bottom w:val="none" w:sz="0" w:space="0" w:color="auto"/>
        <w:right w:val="none" w:sz="0" w:space="0" w:color="auto"/>
      </w:divBdr>
    </w:div>
    <w:div w:id="372582716">
      <w:bodyDiv w:val="1"/>
      <w:marLeft w:val="0"/>
      <w:marRight w:val="0"/>
      <w:marTop w:val="0"/>
      <w:marBottom w:val="0"/>
      <w:divBdr>
        <w:top w:val="none" w:sz="0" w:space="0" w:color="auto"/>
        <w:left w:val="none" w:sz="0" w:space="0" w:color="auto"/>
        <w:bottom w:val="none" w:sz="0" w:space="0" w:color="auto"/>
        <w:right w:val="none" w:sz="0" w:space="0" w:color="auto"/>
      </w:divBdr>
    </w:div>
    <w:div w:id="7336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F457-CA7E-4A64-9CC8-5E599464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Howey, Rachel</dc:creator>
  <cp:keywords/>
  <dc:description/>
  <cp:lastModifiedBy>Myers, Hannah</cp:lastModifiedBy>
  <cp:revision>2</cp:revision>
  <cp:lastPrinted>2020-05-06T12:24:00Z</cp:lastPrinted>
  <dcterms:created xsi:type="dcterms:W3CDTF">2020-11-23T13:21:00Z</dcterms:created>
  <dcterms:modified xsi:type="dcterms:W3CDTF">2020-11-23T13:21:00Z</dcterms:modified>
</cp:coreProperties>
</file>