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1E7CD" w14:textId="77777777" w:rsidR="00636F0B" w:rsidRPr="005C117C" w:rsidRDefault="00636F0B" w:rsidP="00FC3615">
      <w:pPr>
        <w:jc w:val="both"/>
        <w:rPr>
          <w:rFonts w:asciiTheme="minorHAnsi" w:hAnsiTheme="minorHAnsi"/>
          <w:sz w:val="24"/>
          <w:szCs w:val="24"/>
        </w:rPr>
      </w:pPr>
    </w:p>
    <w:p w14:paraId="4C56658F" w14:textId="77777777" w:rsidR="00C42F2A" w:rsidRDefault="00C42F2A" w:rsidP="00FC3615">
      <w:pPr>
        <w:autoSpaceDE w:val="0"/>
        <w:autoSpaceDN w:val="0"/>
        <w:adjustRightInd w:val="0"/>
        <w:jc w:val="both"/>
        <w:rPr>
          <w:rFonts w:ascii="Arial-BoldMT" w:hAnsi="Arial-BoldMT" w:cs="Arial-BoldMT"/>
          <w:b/>
          <w:bCs/>
          <w:color w:val="000000"/>
          <w:sz w:val="48"/>
          <w:szCs w:val="48"/>
        </w:rPr>
      </w:pPr>
    </w:p>
    <w:p w14:paraId="298300BB" w14:textId="77777777" w:rsidR="00C42F2A" w:rsidRDefault="00C42F2A" w:rsidP="00FC3615">
      <w:pPr>
        <w:autoSpaceDE w:val="0"/>
        <w:autoSpaceDN w:val="0"/>
        <w:adjustRightInd w:val="0"/>
        <w:jc w:val="both"/>
        <w:rPr>
          <w:rFonts w:ascii="Arial-BoldMT" w:hAnsi="Arial-BoldMT" w:cs="Arial-BoldMT"/>
          <w:b/>
          <w:bCs/>
          <w:color w:val="000000"/>
          <w:sz w:val="48"/>
          <w:szCs w:val="48"/>
        </w:rPr>
      </w:pPr>
    </w:p>
    <w:p w14:paraId="21BFE159" w14:textId="77777777" w:rsidR="00C42F2A" w:rsidRDefault="00C42F2A" w:rsidP="00FC3615">
      <w:pPr>
        <w:autoSpaceDE w:val="0"/>
        <w:autoSpaceDN w:val="0"/>
        <w:adjustRightInd w:val="0"/>
        <w:jc w:val="both"/>
        <w:rPr>
          <w:rFonts w:ascii="Arial-BoldMT" w:hAnsi="Arial-BoldMT" w:cs="Arial-BoldMT"/>
          <w:b/>
          <w:bCs/>
          <w:color w:val="000000"/>
          <w:sz w:val="48"/>
          <w:szCs w:val="48"/>
        </w:rPr>
      </w:pPr>
    </w:p>
    <w:p w14:paraId="5934DDE2" w14:textId="77777777" w:rsidR="00C42F2A" w:rsidRDefault="00C42F2A" w:rsidP="00FC3615">
      <w:pPr>
        <w:autoSpaceDE w:val="0"/>
        <w:autoSpaceDN w:val="0"/>
        <w:adjustRightInd w:val="0"/>
        <w:jc w:val="both"/>
        <w:rPr>
          <w:rFonts w:ascii="Arial-BoldMT" w:hAnsi="Arial-BoldMT" w:cs="Arial-BoldMT"/>
          <w:b/>
          <w:bCs/>
          <w:color w:val="000000"/>
          <w:sz w:val="48"/>
          <w:szCs w:val="48"/>
        </w:rPr>
      </w:pPr>
    </w:p>
    <w:p w14:paraId="5C311D0A" w14:textId="77777777" w:rsidR="00C42F2A" w:rsidRDefault="00C42F2A" w:rsidP="00FC3615">
      <w:pPr>
        <w:autoSpaceDE w:val="0"/>
        <w:autoSpaceDN w:val="0"/>
        <w:adjustRightInd w:val="0"/>
        <w:jc w:val="both"/>
        <w:rPr>
          <w:rFonts w:ascii="Arial-BoldMT" w:hAnsi="Arial-BoldMT" w:cs="Arial-BoldMT"/>
          <w:b/>
          <w:bCs/>
          <w:color w:val="000000"/>
          <w:sz w:val="48"/>
          <w:szCs w:val="48"/>
        </w:rPr>
      </w:pPr>
    </w:p>
    <w:p w14:paraId="6333DEB9" w14:textId="77777777" w:rsidR="00C42F2A" w:rsidRDefault="00C42F2A" w:rsidP="00FC3615">
      <w:pPr>
        <w:autoSpaceDE w:val="0"/>
        <w:autoSpaceDN w:val="0"/>
        <w:adjustRightInd w:val="0"/>
        <w:jc w:val="both"/>
        <w:rPr>
          <w:rFonts w:ascii="Arial-BoldMT" w:hAnsi="Arial-BoldMT" w:cs="Arial-BoldMT"/>
          <w:b/>
          <w:bCs/>
          <w:color w:val="000000"/>
          <w:sz w:val="48"/>
          <w:szCs w:val="48"/>
        </w:rPr>
      </w:pPr>
    </w:p>
    <w:p w14:paraId="57F45418" w14:textId="77777777" w:rsidR="00C42F2A" w:rsidRDefault="00C42F2A" w:rsidP="00FC3615">
      <w:pPr>
        <w:autoSpaceDE w:val="0"/>
        <w:autoSpaceDN w:val="0"/>
        <w:adjustRightInd w:val="0"/>
        <w:jc w:val="both"/>
        <w:rPr>
          <w:rFonts w:ascii="Arial-BoldMT" w:hAnsi="Arial-BoldMT" w:cs="Arial-BoldMT"/>
          <w:b/>
          <w:bCs/>
          <w:color w:val="000000"/>
          <w:sz w:val="48"/>
          <w:szCs w:val="48"/>
        </w:rPr>
      </w:pPr>
    </w:p>
    <w:p w14:paraId="534B0458" w14:textId="77777777" w:rsidR="00C42F2A" w:rsidRDefault="00C42F2A" w:rsidP="00FC3615">
      <w:pPr>
        <w:autoSpaceDE w:val="0"/>
        <w:autoSpaceDN w:val="0"/>
        <w:adjustRightInd w:val="0"/>
        <w:jc w:val="both"/>
        <w:rPr>
          <w:rFonts w:ascii="Arial-BoldMT" w:hAnsi="Arial-BoldMT" w:cs="Arial-BoldMT"/>
          <w:b/>
          <w:bCs/>
          <w:color w:val="000000"/>
          <w:sz w:val="48"/>
          <w:szCs w:val="48"/>
        </w:rPr>
      </w:pPr>
    </w:p>
    <w:p w14:paraId="7FF285D2" w14:textId="77777777" w:rsidR="00C42F2A" w:rsidRDefault="00C42F2A" w:rsidP="00FC3615">
      <w:pPr>
        <w:autoSpaceDE w:val="0"/>
        <w:autoSpaceDN w:val="0"/>
        <w:adjustRightInd w:val="0"/>
        <w:jc w:val="both"/>
        <w:rPr>
          <w:rFonts w:ascii="Arial-BoldMT" w:hAnsi="Arial-BoldMT" w:cs="Arial-BoldMT"/>
          <w:b/>
          <w:bCs/>
          <w:color w:val="000000"/>
          <w:sz w:val="48"/>
          <w:szCs w:val="48"/>
        </w:rPr>
      </w:pPr>
    </w:p>
    <w:p w14:paraId="1604D209" w14:textId="77777777" w:rsidR="007475DB" w:rsidRDefault="007475DB" w:rsidP="00C42F2A">
      <w:pPr>
        <w:autoSpaceDE w:val="0"/>
        <w:autoSpaceDN w:val="0"/>
        <w:adjustRightInd w:val="0"/>
        <w:ind w:left="720" w:firstLine="720"/>
        <w:jc w:val="both"/>
        <w:rPr>
          <w:rFonts w:ascii="Arial-BoldMT" w:hAnsi="Arial-BoldMT" w:cs="Arial-BoldMT"/>
          <w:b/>
          <w:bCs/>
          <w:color w:val="000000"/>
          <w:sz w:val="48"/>
          <w:szCs w:val="48"/>
        </w:rPr>
      </w:pPr>
      <w:r>
        <w:rPr>
          <w:rFonts w:ascii="Arial-BoldMT" w:hAnsi="Arial-BoldMT" w:cs="Arial-BoldMT"/>
          <w:b/>
          <w:bCs/>
          <w:color w:val="000000"/>
          <w:sz w:val="48"/>
          <w:szCs w:val="48"/>
        </w:rPr>
        <w:t>Sandwell Children’s Trust</w:t>
      </w:r>
    </w:p>
    <w:p w14:paraId="51FA69C7" w14:textId="77777777" w:rsidR="00C42F2A" w:rsidRPr="0090487E" w:rsidRDefault="00C42F2A" w:rsidP="00C42F2A">
      <w:pPr>
        <w:autoSpaceDE w:val="0"/>
        <w:autoSpaceDN w:val="0"/>
        <w:adjustRightInd w:val="0"/>
        <w:ind w:left="720" w:firstLine="720"/>
        <w:jc w:val="both"/>
        <w:rPr>
          <w:rFonts w:ascii="Arial-BoldMT" w:hAnsi="Arial-BoldMT" w:cs="Arial-BoldMT"/>
          <w:b/>
          <w:bCs/>
          <w:sz w:val="48"/>
          <w:szCs w:val="48"/>
        </w:rPr>
      </w:pPr>
      <w:r>
        <w:rPr>
          <w:rFonts w:ascii="Arial-BoldMT" w:hAnsi="Arial-BoldMT" w:cs="Arial-BoldMT"/>
          <w:b/>
          <w:bCs/>
          <w:color w:val="000000"/>
          <w:sz w:val="48"/>
          <w:szCs w:val="48"/>
        </w:rPr>
        <w:t>Adoption Support Policy</w:t>
      </w:r>
    </w:p>
    <w:p w14:paraId="0EB8CE37" w14:textId="77777777" w:rsidR="00C42F2A" w:rsidRPr="0090487E" w:rsidRDefault="00C42F2A" w:rsidP="00C42F2A">
      <w:pPr>
        <w:autoSpaceDE w:val="0"/>
        <w:autoSpaceDN w:val="0"/>
        <w:adjustRightInd w:val="0"/>
        <w:ind w:left="720" w:firstLine="720"/>
        <w:jc w:val="both"/>
        <w:rPr>
          <w:rFonts w:ascii="Arial-BoldMT" w:hAnsi="Arial-BoldMT" w:cs="Arial-BoldMT"/>
          <w:b/>
          <w:bCs/>
          <w:sz w:val="48"/>
          <w:szCs w:val="48"/>
        </w:rPr>
      </w:pPr>
    </w:p>
    <w:p w14:paraId="62CBBC11" w14:textId="77777777" w:rsidR="0090487E" w:rsidRPr="0090487E" w:rsidRDefault="0090487E" w:rsidP="00C42F2A">
      <w:pPr>
        <w:autoSpaceDE w:val="0"/>
        <w:autoSpaceDN w:val="0"/>
        <w:adjustRightInd w:val="0"/>
        <w:ind w:left="720" w:firstLine="720"/>
        <w:jc w:val="both"/>
        <w:rPr>
          <w:rFonts w:ascii="Arial-BoldMT" w:hAnsi="Arial-BoldMT" w:cs="Arial-BoldMT"/>
          <w:b/>
          <w:bCs/>
          <w:sz w:val="48"/>
          <w:szCs w:val="48"/>
        </w:rPr>
      </w:pPr>
    </w:p>
    <w:p w14:paraId="3CFAB8D5" w14:textId="77777777" w:rsidR="0090487E" w:rsidRPr="0090487E" w:rsidRDefault="0090487E" w:rsidP="00C42F2A">
      <w:pPr>
        <w:autoSpaceDE w:val="0"/>
        <w:autoSpaceDN w:val="0"/>
        <w:adjustRightInd w:val="0"/>
        <w:ind w:left="720" w:firstLine="720"/>
        <w:jc w:val="both"/>
        <w:rPr>
          <w:rFonts w:ascii="Arial-BoldMT" w:hAnsi="Arial-BoldMT" w:cs="Arial-BoldMT"/>
          <w:b/>
          <w:bCs/>
          <w:sz w:val="48"/>
          <w:szCs w:val="48"/>
        </w:rPr>
      </w:pPr>
    </w:p>
    <w:p w14:paraId="7991A95A" w14:textId="77777777" w:rsidR="00C42F2A" w:rsidRPr="0090487E" w:rsidRDefault="00CF650B" w:rsidP="00C42F2A">
      <w:pPr>
        <w:autoSpaceDE w:val="0"/>
        <w:autoSpaceDN w:val="0"/>
        <w:adjustRightInd w:val="0"/>
        <w:ind w:left="720" w:firstLine="720"/>
        <w:jc w:val="both"/>
        <w:rPr>
          <w:rFonts w:ascii="Arial-BoldMT" w:hAnsi="Arial-BoldMT" w:cs="Arial-BoldMT"/>
          <w:b/>
          <w:bCs/>
        </w:rPr>
      </w:pPr>
      <w:r>
        <w:rPr>
          <w:rFonts w:ascii="Arial-BoldMT" w:hAnsi="Arial-BoldMT" w:cs="Arial-BoldMT"/>
          <w:b/>
          <w:bCs/>
        </w:rPr>
        <w:t>1</w:t>
      </w:r>
      <w:r w:rsidRPr="00CF650B">
        <w:rPr>
          <w:rFonts w:ascii="Arial-BoldMT" w:hAnsi="Arial-BoldMT" w:cs="Arial-BoldMT"/>
          <w:b/>
          <w:bCs/>
          <w:vertAlign w:val="superscript"/>
        </w:rPr>
        <w:t>st</w:t>
      </w:r>
      <w:r>
        <w:rPr>
          <w:rFonts w:ascii="Arial-BoldMT" w:hAnsi="Arial-BoldMT" w:cs="Arial-BoldMT"/>
          <w:b/>
          <w:bCs/>
        </w:rPr>
        <w:t xml:space="preserve"> September</w:t>
      </w:r>
      <w:r w:rsidR="0090487E" w:rsidRPr="0090487E">
        <w:rPr>
          <w:rFonts w:ascii="Arial-BoldMT" w:hAnsi="Arial-BoldMT" w:cs="Arial-BoldMT"/>
          <w:b/>
          <w:bCs/>
        </w:rPr>
        <w:t xml:space="preserve"> 2020</w:t>
      </w:r>
    </w:p>
    <w:p w14:paraId="641AEA10"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77925820" w14:textId="77777777" w:rsidR="009A2154" w:rsidRPr="0090487E" w:rsidRDefault="009A2154" w:rsidP="00FC3615">
      <w:pPr>
        <w:autoSpaceDE w:val="0"/>
        <w:autoSpaceDN w:val="0"/>
        <w:adjustRightInd w:val="0"/>
        <w:jc w:val="both"/>
        <w:rPr>
          <w:rFonts w:ascii="Arial-BoldMT" w:hAnsi="Arial-BoldMT" w:cs="Arial-BoldMT"/>
          <w:b/>
          <w:bCs/>
          <w:sz w:val="48"/>
          <w:szCs w:val="48"/>
        </w:rPr>
      </w:pPr>
    </w:p>
    <w:p w14:paraId="444BCE8B"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2B3F7B58"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3D6BB86F"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688F4F84"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5CEA68F2"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27C8FEA2"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64DD43D9"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1780C21D"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41A383B0"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38FFD6C6"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49DF299E" w14:textId="77777777" w:rsidR="007475DB" w:rsidRPr="0090487E" w:rsidRDefault="007475DB" w:rsidP="00FC3615">
      <w:pPr>
        <w:autoSpaceDE w:val="0"/>
        <w:autoSpaceDN w:val="0"/>
        <w:adjustRightInd w:val="0"/>
        <w:jc w:val="both"/>
        <w:rPr>
          <w:rFonts w:ascii="Arial-BoldMT" w:hAnsi="Arial-BoldMT" w:cs="Arial-BoldMT"/>
          <w:b/>
          <w:bCs/>
          <w:sz w:val="48"/>
          <w:szCs w:val="48"/>
        </w:rPr>
      </w:pPr>
    </w:p>
    <w:p w14:paraId="114C7B60" w14:textId="77777777" w:rsidR="007475DB" w:rsidRPr="0090487E" w:rsidRDefault="007475DB" w:rsidP="00FC3615">
      <w:pPr>
        <w:autoSpaceDE w:val="0"/>
        <w:autoSpaceDN w:val="0"/>
        <w:adjustRightInd w:val="0"/>
        <w:jc w:val="both"/>
        <w:rPr>
          <w:rFonts w:ascii="Arial-BoldMT" w:hAnsi="Arial-BoldMT" w:cs="Arial-BoldMT"/>
          <w:b/>
          <w:bCs/>
          <w:sz w:val="28"/>
          <w:szCs w:val="28"/>
        </w:rPr>
      </w:pPr>
    </w:p>
    <w:p w14:paraId="3E25D7B5" w14:textId="77777777" w:rsidR="007475DB" w:rsidRPr="0090487E" w:rsidRDefault="007475DB" w:rsidP="00FC3615">
      <w:pPr>
        <w:spacing w:after="160" w:line="259" w:lineRule="auto"/>
        <w:jc w:val="both"/>
        <w:rPr>
          <w:rFonts w:asciiTheme="minorHAnsi" w:hAnsiTheme="minorHAnsi"/>
          <w:b/>
          <w:bCs/>
          <w:sz w:val="24"/>
          <w:szCs w:val="24"/>
        </w:rPr>
      </w:pPr>
      <w:r w:rsidRPr="0090487E">
        <w:rPr>
          <w:rFonts w:asciiTheme="minorHAnsi" w:hAnsiTheme="minorHAnsi"/>
          <w:b/>
          <w:bCs/>
          <w:sz w:val="24"/>
          <w:szCs w:val="24"/>
        </w:rPr>
        <w:t>Index</w:t>
      </w:r>
      <w:r w:rsidR="00D03FBB" w:rsidRPr="0090487E">
        <w:rPr>
          <w:rFonts w:asciiTheme="minorHAnsi" w:hAnsiTheme="minorHAnsi"/>
          <w:b/>
          <w:bCs/>
          <w:sz w:val="24"/>
          <w:szCs w:val="24"/>
        </w:rPr>
        <w:t xml:space="preserve"> – </w:t>
      </w:r>
    </w:p>
    <w:p w14:paraId="4CD11FAF" w14:textId="77777777" w:rsidR="007475DB" w:rsidRPr="0090487E" w:rsidRDefault="007475DB" w:rsidP="00FC3615">
      <w:pPr>
        <w:spacing w:after="160" w:line="259" w:lineRule="auto"/>
        <w:jc w:val="both"/>
        <w:rPr>
          <w:rFonts w:asciiTheme="minorHAnsi" w:hAnsiTheme="minorHAnsi"/>
          <w:b/>
          <w:bCs/>
          <w:sz w:val="24"/>
          <w:szCs w:val="24"/>
        </w:rPr>
      </w:pPr>
      <w:r w:rsidRPr="0090487E">
        <w:rPr>
          <w:rFonts w:asciiTheme="minorHAnsi" w:hAnsiTheme="minorHAnsi"/>
          <w:b/>
          <w:bCs/>
          <w:sz w:val="24"/>
          <w:szCs w:val="24"/>
        </w:rPr>
        <w:t>1.0 Purpose of this Policy</w:t>
      </w:r>
    </w:p>
    <w:p w14:paraId="0DB949C1" w14:textId="77777777" w:rsidR="007475DB" w:rsidRPr="0090487E" w:rsidRDefault="007475DB" w:rsidP="00FC3615">
      <w:pPr>
        <w:spacing w:after="160" w:line="259" w:lineRule="auto"/>
        <w:jc w:val="both"/>
        <w:rPr>
          <w:rFonts w:asciiTheme="minorHAnsi" w:hAnsiTheme="minorHAnsi"/>
          <w:b/>
          <w:bCs/>
          <w:sz w:val="24"/>
          <w:szCs w:val="24"/>
        </w:rPr>
      </w:pPr>
      <w:r w:rsidRPr="0090487E">
        <w:rPr>
          <w:rFonts w:asciiTheme="minorHAnsi" w:hAnsiTheme="minorHAnsi"/>
          <w:b/>
          <w:bCs/>
          <w:sz w:val="24"/>
          <w:szCs w:val="24"/>
        </w:rPr>
        <w:t xml:space="preserve">2.0 </w:t>
      </w:r>
      <w:r w:rsidR="001809F3" w:rsidRPr="0090487E">
        <w:rPr>
          <w:rFonts w:asciiTheme="minorHAnsi" w:hAnsiTheme="minorHAnsi"/>
          <w:b/>
          <w:bCs/>
          <w:sz w:val="24"/>
          <w:szCs w:val="24"/>
        </w:rPr>
        <w:t>Types of support and d</w:t>
      </w:r>
      <w:r w:rsidRPr="0090487E">
        <w:rPr>
          <w:rFonts w:asciiTheme="minorHAnsi" w:hAnsiTheme="minorHAnsi"/>
          <w:b/>
          <w:bCs/>
          <w:sz w:val="24"/>
          <w:szCs w:val="24"/>
        </w:rPr>
        <w:t>efinitions</w:t>
      </w:r>
    </w:p>
    <w:p w14:paraId="184F280A" w14:textId="77777777" w:rsidR="00D03FBB" w:rsidRPr="0090487E" w:rsidRDefault="00D03FBB" w:rsidP="00FC3615">
      <w:pPr>
        <w:spacing w:after="160" w:line="259" w:lineRule="auto"/>
        <w:jc w:val="both"/>
        <w:rPr>
          <w:rFonts w:asciiTheme="minorHAnsi" w:hAnsiTheme="minorHAnsi"/>
          <w:b/>
          <w:bCs/>
          <w:sz w:val="24"/>
          <w:szCs w:val="24"/>
        </w:rPr>
      </w:pPr>
      <w:r w:rsidRPr="0090487E">
        <w:rPr>
          <w:rFonts w:asciiTheme="minorHAnsi" w:hAnsiTheme="minorHAnsi"/>
          <w:b/>
          <w:bCs/>
          <w:sz w:val="24"/>
          <w:szCs w:val="24"/>
        </w:rPr>
        <w:t>3.0 Provision of Financial Support</w:t>
      </w:r>
    </w:p>
    <w:p w14:paraId="2FBFC094" w14:textId="77777777" w:rsidR="007475DB" w:rsidRPr="0090487E" w:rsidRDefault="00D03FBB" w:rsidP="00FC3615">
      <w:pPr>
        <w:spacing w:after="160" w:line="259" w:lineRule="auto"/>
        <w:jc w:val="both"/>
        <w:rPr>
          <w:rFonts w:asciiTheme="minorHAnsi" w:hAnsiTheme="minorHAnsi"/>
          <w:b/>
          <w:bCs/>
          <w:sz w:val="24"/>
          <w:szCs w:val="24"/>
        </w:rPr>
      </w:pPr>
      <w:r w:rsidRPr="0090487E">
        <w:rPr>
          <w:rFonts w:asciiTheme="minorHAnsi" w:hAnsiTheme="minorHAnsi"/>
          <w:b/>
          <w:bCs/>
          <w:sz w:val="24"/>
          <w:szCs w:val="24"/>
        </w:rPr>
        <w:t>4</w:t>
      </w:r>
      <w:r w:rsidR="007475DB" w:rsidRPr="0090487E">
        <w:rPr>
          <w:rFonts w:asciiTheme="minorHAnsi" w:hAnsiTheme="minorHAnsi"/>
          <w:b/>
          <w:bCs/>
          <w:sz w:val="24"/>
          <w:szCs w:val="24"/>
        </w:rPr>
        <w:t>.0 Eligibility for Assessment for Financial Support</w:t>
      </w:r>
    </w:p>
    <w:p w14:paraId="6A4BC967" w14:textId="77777777" w:rsidR="007475DB" w:rsidRPr="0090487E" w:rsidRDefault="00D03FBB" w:rsidP="00FC3615">
      <w:pPr>
        <w:spacing w:after="160" w:line="259" w:lineRule="auto"/>
        <w:jc w:val="both"/>
        <w:rPr>
          <w:rFonts w:asciiTheme="minorHAnsi" w:hAnsiTheme="minorHAnsi"/>
          <w:b/>
          <w:bCs/>
          <w:sz w:val="24"/>
          <w:szCs w:val="24"/>
        </w:rPr>
      </w:pPr>
      <w:r w:rsidRPr="0090487E">
        <w:rPr>
          <w:rFonts w:asciiTheme="minorHAnsi" w:hAnsiTheme="minorHAnsi"/>
          <w:b/>
          <w:bCs/>
          <w:sz w:val="24"/>
          <w:szCs w:val="24"/>
        </w:rPr>
        <w:t>5</w:t>
      </w:r>
      <w:r w:rsidR="007475DB" w:rsidRPr="0090487E">
        <w:rPr>
          <w:rFonts w:asciiTheme="minorHAnsi" w:hAnsiTheme="minorHAnsi"/>
          <w:b/>
          <w:bCs/>
          <w:sz w:val="24"/>
          <w:szCs w:val="24"/>
        </w:rPr>
        <w:t>.0 The Criteria for Qualifying for Financial Support</w:t>
      </w:r>
    </w:p>
    <w:p w14:paraId="787A53E0" w14:textId="77777777" w:rsidR="00D03FBB" w:rsidRPr="0090487E" w:rsidRDefault="00D03FBB" w:rsidP="00D03FBB">
      <w:pPr>
        <w:jc w:val="both"/>
        <w:rPr>
          <w:rFonts w:asciiTheme="minorHAnsi" w:hAnsiTheme="minorHAnsi"/>
          <w:b/>
          <w:bCs/>
          <w:sz w:val="24"/>
          <w:szCs w:val="24"/>
        </w:rPr>
      </w:pPr>
      <w:r w:rsidRPr="0090487E">
        <w:rPr>
          <w:rFonts w:asciiTheme="minorHAnsi" w:hAnsiTheme="minorHAnsi"/>
          <w:b/>
          <w:bCs/>
          <w:sz w:val="24"/>
          <w:szCs w:val="24"/>
        </w:rPr>
        <w:t xml:space="preserve">6.0 Remuneration for former foster carers </w:t>
      </w:r>
    </w:p>
    <w:p w14:paraId="07F0A1F4" w14:textId="77777777" w:rsidR="00D03FBB" w:rsidRPr="0090487E" w:rsidRDefault="00D03FBB" w:rsidP="00D03FBB">
      <w:pPr>
        <w:jc w:val="both"/>
        <w:rPr>
          <w:rFonts w:asciiTheme="minorHAnsi" w:hAnsiTheme="minorHAnsi"/>
          <w:b/>
          <w:bCs/>
          <w:sz w:val="24"/>
          <w:szCs w:val="24"/>
        </w:rPr>
      </w:pPr>
    </w:p>
    <w:p w14:paraId="3581BE92" w14:textId="77777777" w:rsidR="007475DB" w:rsidRPr="0090487E" w:rsidRDefault="007475DB" w:rsidP="00FC3615">
      <w:pPr>
        <w:spacing w:after="160" w:line="259" w:lineRule="auto"/>
        <w:jc w:val="both"/>
        <w:rPr>
          <w:rFonts w:asciiTheme="minorHAnsi" w:hAnsiTheme="minorHAnsi"/>
          <w:b/>
          <w:bCs/>
          <w:sz w:val="24"/>
          <w:szCs w:val="24"/>
        </w:rPr>
      </w:pPr>
      <w:r w:rsidRPr="0090487E">
        <w:rPr>
          <w:rFonts w:asciiTheme="minorHAnsi" w:hAnsiTheme="minorHAnsi"/>
          <w:b/>
          <w:bCs/>
          <w:sz w:val="24"/>
          <w:szCs w:val="24"/>
        </w:rPr>
        <w:t>7.0 The ongoing payment of Allowances</w:t>
      </w:r>
      <w:r w:rsidR="001809F3" w:rsidRPr="0090487E">
        <w:rPr>
          <w:rFonts w:asciiTheme="minorHAnsi" w:hAnsiTheme="minorHAnsi"/>
          <w:b/>
          <w:bCs/>
          <w:sz w:val="24"/>
          <w:szCs w:val="24"/>
        </w:rPr>
        <w:t xml:space="preserve"> and conditions placed on adopters</w:t>
      </w:r>
    </w:p>
    <w:p w14:paraId="4D78B1F8" w14:textId="253FEB88" w:rsidR="009D6489" w:rsidRDefault="00D03FBB" w:rsidP="00FC3615">
      <w:pPr>
        <w:spacing w:after="160" w:line="259" w:lineRule="auto"/>
        <w:jc w:val="both"/>
        <w:rPr>
          <w:rFonts w:asciiTheme="minorHAnsi" w:hAnsiTheme="minorHAnsi"/>
          <w:b/>
          <w:bCs/>
          <w:sz w:val="24"/>
          <w:szCs w:val="24"/>
        </w:rPr>
      </w:pPr>
      <w:r w:rsidRPr="0090487E">
        <w:rPr>
          <w:rFonts w:asciiTheme="minorHAnsi" w:hAnsiTheme="minorHAnsi"/>
          <w:b/>
          <w:bCs/>
          <w:sz w:val="24"/>
          <w:szCs w:val="24"/>
        </w:rPr>
        <w:t>8</w:t>
      </w:r>
      <w:r w:rsidR="009D6489" w:rsidRPr="0090487E">
        <w:rPr>
          <w:rFonts w:asciiTheme="minorHAnsi" w:hAnsiTheme="minorHAnsi"/>
          <w:b/>
          <w:bCs/>
          <w:sz w:val="24"/>
          <w:szCs w:val="24"/>
        </w:rPr>
        <w:t>.0 The young person turns 18 years</w:t>
      </w:r>
    </w:p>
    <w:p w14:paraId="203B972D" w14:textId="292359DD" w:rsidR="005967E4" w:rsidRDefault="005967E4" w:rsidP="00FC3615">
      <w:pPr>
        <w:spacing w:after="160" w:line="259" w:lineRule="auto"/>
        <w:jc w:val="both"/>
        <w:rPr>
          <w:rFonts w:asciiTheme="minorHAnsi" w:hAnsiTheme="minorHAnsi"/>
          <w:b/>
          <w:bCs/>
          <w:sz w:val="24"/>
          <w:szCs w:val="24"/>
        </w:rPr>
      </w:pPr>
    </w:p>
    <w:p w14:paraId="168C9E85" w14:textId="77777777" w:rsidR="005967E4" w:rsidRPr="0090487E" w:rsidRDefault="005967E4" w:rsidP="005967E4">
      <w:pPr>
        <w:jc w:val="both"/>
        <w:rPr>
          <w:rFonts w:ascii="Arial" w:hAnsi="Arial" w:cs="Arial"/>
          <w:sz w:val="24"/>
          <w:szCs w:val="24"/>
        </w:rPr>
      </w:pPr>
      <w:r>
        <w:rPr>
          <w:rFonts w:ascii="Arial" w:hAnsi="Arial" w:cs="Arial"/>
          <w:sz w:val="24"/>
          <w:szCs w:val="24"/>
        </w:rPr>
        <w:t>Appendix 1 – Financial Means Assessment Template – see attached</w:t>
      </w:r>
    </w:p>
    <w:p w14:paraId="4C3B35D2" w14:textId="77777777" w:rsidR="005967E4" w:rsidRPr="0090487E" w:rsidRDefault="005967E4" w:rsidP="00FC3615">
      <w:pPr>
        <w:spacing w:after="160" w:line="259" w:lineRule="auto"/>
        <w:jc w:val="both"/>
        <w:rPr>
          <w:rFonts w:asciiTheme="minorHAnsi" w:hAnsiTheme="minorHAnsi"/>
          <w:b/>
          <w:bCs/>
          <w:sz w:val="24"/>
          <w:szCs w:val="24"/>
        </w:rPr>
      </w:pPr>
    </w:p>
    <w:p w14:paraId="2A504326" w14:textId="77777777" w:rsidR="007475DB" w:rsidRPr="0090487E" w:rsidRDefault="007475DB" w:rsidP="00FC3615">
      <w:pPr>
        <w:spacing w:after="160" w:line="259" w:lineRule="auto"/>
        <w:jc w:val="both"/>
        <w:rPr>
          <w:rFonts w:asciiTheme="minorHAnsi" w:hAnsiTheme="minorHAnsi"/>
          <w:b/>
          <w:bCs/>
          <w:sz w:val="24"/>
          <w:szCs w:val="24"/>
        </w:rPr>
      </w:pPr>
      <w:r w:rsidRPr="0090487E">
        <w:rPr>
          <w:rFonts w:asciiTheme="minorHAnsi" w:hAnsiTheme="minorHAnsi"/>
          <w:b/>
          <w:bCs/>
          <w:sz w:val="24"/>
          <w:szCs w:val="24"/>
        </w:rPr>
        <w:br w:type="page"/>
      </w:r>
    </w:p>
    <w:p w14:paraId="642CCA4A" w14:textId="77777777" w:rsidR="00636F0B" w:rsidRPr="0090487E" w:rsidRDefault="007475DB" w:rsidP="00FC3615">
      <w:pPr>
        <w:jc w:val="both"/>
        <w:rPr>
          <w:rFonts w:ascii="Arial" w:hAnsi="Arial" w:cs="Arial"/>
          <w:b/>
          <w:bCs/>
          <w:sz w:val="24"/>
          <w:szCs w:val="24"/>
        </w:rPr>
      </w:pPr>
      <w:r w:rsidRPr="0090487E">
        <w:rPr>
          <w:rFonts w:ascii="Arial" w:hAnsi="Arial" w:cs="Arial"/>
          <w:b/>
          <w:bCs/>
          <w:sz w:val="24"/>
          <w:szCs w:val="24"/>
        </w:rPr>
        <w:lastRenderedPageBreak/>
        <w:t xml:space="preserve">1.0 </w:t>
      </w:r>
      <w:r w:rsidR="00636F0B" w:rsidRPr="0090487E">
        <w:rPr>
          <w:rFonts w:ascii="Arial" w:hAnsi="Arial" w:cs="Arial"/>
          <w:b/>
          <w:bCs/>
          <w:sz w:val="24"/>
          <w:szCs w:val="24"/>
        </w:rPr>
        <w:t xml:space="preserve">PURPOSE OF THE POLICY </w:t>
      </w:r>
      <w:r w:rsidR="000742B1" w:rsidRPr="0090487E">
        <w:rPr>
          <w:rFonts w:ascii="Arial" w:hAnsi="Arial" w:cs="Arial"/>
          <w:b/>
          <w:bCs/>
          <w:sz w:val="24"/>
          <w:szCs w:val="24"/>
        </w:rPr>
        <w:t>AND GOVERNING LEGISLATION</w:t>
      </w:r>
    </w:p>
    <w:p w14:paraId="25596FA5" w14:textId="77777777" w:rsidR="00636F0B" w:rsidRPr="0090487E" w:rsidRDefault="00636F0B" w:rsidP="00FC3615">
      <w:pPr>
        <w:pStyle w:val="ListParagraph"/>
        <w:numPr>
          <w:ilvl w:val="0"/>
          <w:numId w:val="0"/>
        </w:numPr>
        <w:ind w:left="720"/>
        <w:jc w:val="both"/>
        <w:rPr>
          <w:rFonts w:ascii="Arial" w:hAnsi="Arial" w:cs="Arial"/>
          <w:sz w:val="24"/>
          <w:szCs w:val="24"/>
          <w:lang w:val="en-US"/>
        </w:rPr>
      </w:pPr>
    </w:p>
    <w:p w14:paraId="731CE2F5" w14:textId="77777777" w:rsidR="00636F0B" w:rsidRPr="0090487E" w:rsidRDefault="00636F0B" w:rsidP="00FC3615">
      <w:pPr>
        <w:jc w:val="both"/>
        <w:rPr>
          <w:rFonts w:ascii="Arial" w:hAnsi="Arial" w:cs="Arial"/>
          <w:sz w:val="24"/>
          <w:szCs w:val="24"/>
        </w:rPr>
      </w:pPr>
      <w:r w:rsidRPr="0090487E">
        <w:rPr>
          <w:rFonts w:ascii="Arial" w:hAnsi="Arial" w:cs="Arial"/>
          <w:sz w:val="24"/>
          <w:szCs w:val="24"/>
        </w:rPr>
        <w:t>This policy sets out the arrangements for assessment and</w:t>
      </w:r>
      <w:r w:rsidR="00894E0B" w:rsidRPr="0090487E">
        <w:rPr>
          <w:rFonts w:ascii="Arial" w:hAnsi="Arial" w:cs="Arial"/>
          <w:sz w:val="24"/>
          <w:szCs w:val="24"/>
        </w:rPr>
        <w:t xml:space="preserve"> provision of </w:t>
      </w:r>
      <w:r w:rsidR="00D66214" w:rsidRPr="0090487E">
        <w:rPr>
          <w:rFonts w:ascii="Arial" w:hAnsi="Arial" w:cs="Arial"/>
          <w:sz w:val="24"/>
          <w:szCs w:val="24"/>
        </w:rPr>
        <w:t>adoption support services</w:t>
      </w:r>
      <w:r w:rsidRPr="0090487E">
        <w:rPr>
          <w:rFonts w:ascii="Arial" w:hAnsi="Arial" w:cs="Arial"/>
          <w:sz w:val="24"/>
          <w:szCs w:val="24"/>
        </w:rPr>
        <w:t>.</w:t>
      </w:r>
      <w:r w:rsidR="00EC6C46" w:rsidRPr="0090487E">
        <w:rPr>
          <w:rFonts w:ascii="Arial" w:hAnsi="Arial" w:cs="Arial"/>
          <w:sz w:val="24"/>
          <w:szCs w:val="24"/>
        </w:rPr>
        <w:t xml:space="preserve"> This </w:t>
      </w:r>
      <w:r w:rsidR="001809F3" w:rsidRPr="0090487E">
        <w:rPr>
          <w:rFonts w:ascii="Arial" w:hAnsi="Arial" w:cs="Arial"/>
          <w:sz w:val="24"/>
          <w:szCs w:val="24"/>
        </w:rPr>
        <w:t xml:space="preserve">policy includes information on the different types of support </w:t>
      </w:r>
      <w:r w:rsidR="00D66214" w:rsidRPr="0090487E">
        <w:rPr>
          <w:rFonts w:ascii="Arial" w:hAnsi="Arial" w:cs="Arial"/>
          <w:sz w:val="24"/>
          <w:szCs w:val="24"/>
        </w:rPr>
        <w:t xml:space="preserve">available </w:t>
      </w:r>
      <w:r w:rsidR="001809F3" w:rsidRPr="0090487E">
        <w:rPr>
          <w:rFonts w:ascii="Arial" w:hAnsi="Arial" w:cs="Arial"/>
          <w:sz w:val="24"/>
          <w:szCs w:val="24"/>
        </w:rPr>
        <w:t>but focusses specifically on the provision of financial support.</w:t>
      </w:r>
    </w:p>
    <w:p w14:paraId="363BBEED" w14:textId="77777777" w:rsidR="00636F0B" w:rsidRPr="0090487E" w:rsidRDefault="00636F0B" w:rsidP="00FC3615">
      <w:pPr>
        <w:pStyle w:val="ListParagraph"/>
        <w:numPr>
          <w:ilvl w:val="0"/>
          <w:numId w:val="0"/>
        </w:numPr>
        <w:ind w:left="792"/>
        <w:jc w:val="both"/>
        <w:rPr>
          <w:rFonts w:ascii="Arial" w:hAnsi="Arial" w:cs="Arial"/>
          <w:sz w:val="24"/>
          <w:szCs w:val="24"/>
          <w:lang w:val="en-US"/>
        </w:rPr>
      </w:pPr>
    </w:p>
    <w:p w14:paraId="2D184F8F" w14:textId="77777777" w:rsidR="00636F0B" w:rsidRPr="0090487E" w:rsidRDefault="00636F0B" w:rsidP="00FC3615">
      <w:pPr>
        <w:jc w:val="both"/>
        <w:rPr>
          <w:rFonts w:ascii="Arial" w:hAnsi="Arial" w:cs="Arial"/>
          <w:sz w:val="24"/>
          <w:szCs w:val="24"/>
        </w:rPr>
      </w:pPr>
      <w:r w:rsidRPr="0090487E">
        <w:rPr>
          <w:rFonts w:ascii="Arial" w:hAnsi="Arial" w:cs="Arial"/>
          <w:sz w:val="24"/>
          <w:szCs w:val="24"/>
        </w:rPr>
        <w:t xml:space="preserve">This policy does not cover arrangements for one-off or temporary financial support, for example grants for setting up the home to make it ready for the child, or to support contact arrangements with the child’s birth parents. </w:t>
      </w:r>
    </w:p>
    <w:p w14:paraId="18B0E30A" w14:textId="77777777" w:rsidR="00636F0B" w:rsidRPr="0090487E" w:rsidRDefault="00636F0B" w:rsidP="0090487E">
      <w:pPr>
        <w:rPr>
          <w:rFonts w:ascii="Arial" w:hAnsi="Arial" w:cs="Arial"/>
          <w:sz w:val="24"/>
          <w:szCs w:val="24"/>
        </w:rPr>
      </w:pPr>
    </w:p>
    <w:p w14:paraId="5502B20D" w14:textId="77777777" w:rsidR="00636F0B" w:rsidRPr="0090487E" w:rsidRDefault="00636F0B" w:rsidP="0090487E">
      <w:pPr>
        <w:spacing w:line="290" w:lineRule="exact"/>
        <w:jc w:val="both"/>
        <w:rPr>
          <w:rFonts w:ascii="Arial" w:hAnsi="Arial" w:cs="Arial"/>
          <w:sz w:val="24"/>
          <w:szCs w:val="24"/>
        </w:rPr>
      </w:pPr>
      <w:r w:rsidRPr="0090487E">
        <w:rPr>
          <w:rFonts w:ascii="Arial" w:hAnsi="Arial" w:cs="Arial"/>
          <w:sz w:val="24"/>
          <w:szCs w:val="24"/>
        </w:rPr>
        <w:t xml:space="preserve">This policy </w:t>
      </w:r>
      <w:r w:rsidR="000507BB" w:rsidRPr="0090487E">
        <w:rPr>
          <w:rFonts w:ascii="Arial" w:hAnsi="Arial" w:cs="Arial"/>
          <w:sz w:val="24"/>
          <w:szCs w:val="24"/>
        </w:rPr>
        <w:t>considers</w:t>
      </w:r>
      <w:r w:rsidRPr="0090487E">
        <w:rPr>
          <w:rFonts w:ascii="Arial" w:hAnsi="Arial" w:cs="Arial"/>
          <w:sz w:val="24"/>
          <w:szCs w:val="24"/>
        </w:rPr>
        <w:t xml:space="preserve"> Statutory Guidance for Local Authorities </w:t>
      </w:r>
      <w:r w:rsidR="0090487E">
        <w:rPr>
          <w:rFonts w:ascii="Arial" w:hAnsi="Arial" w:cs="Arial"/>
          <w:sz w:val="24"/>
          <w:szCs w:val="24"/>
        </w:rPr>
        <w:t xml:space="preserve">and Trusts in the </w:t>
      </w:r>
      <w:r w:rsidRPr="0090487E">
        <w:rPr>
          <w:rFonts w:ascii="Arial" w:hAnsi="Arial" w:cs="Arial"/>
          <w:sz w:val="24"/>
          <w:szCs w:val="24"/>
        </w:rPr>
        <w:t>Ado</w:t>
      </w:r>
      <w:r w:rsidR="009A2154" w:rsidRPr="0090487E">
        <w:rPr>
          <w:rFonts w:ascii="Arial" w:hAnsi="Arial" w:cs="Arial"/>
          <w:sz w:val="24"/>
          <w:szCs w:val="24"/>
        </w:rPr>
        <w:t xml:space="preserve">ption Support </w:t>
      </w:r>
      <w:r w:rsidR="000742B1" w:rsidRPr="0090487E">
        <w:rPr>
          <w:rFonts w:ascii="Arial" w:hAnsi="Arial" w:cs="Arial"/>
          <w:sz w:val="24"/>
          <w:szCs w:val="24"/>
        </w:rPr>
        <w:t xml:space="preserve">Services </w:t>
      </w:r>
      <w:r w:rsidR="009A2154" w:rsidRPr="0090487E">
        <w:rPr>
          <w:rFonts w:ascii="Arial" w:hAnsi="Arial" w:cs="Arial"/>
          <w:sz w:val="24"/>
          <w:szCs w:val="24"/>
        </w:rPr>
        <w:t>Regulations 2005</w:t>
      </w:r>
    </w:p>
    <w:p w14:paraId="63757822" w14:textId="77777777" w:rsidR="009A2154" w:rsidRPr="0090487E" w:rsidRDefault="009A2154" w:rsidP="00FC3615">
      <w:pPr>
        <w:jc w:val="both"/>
        <w:rPr>
          <w:rFonts w:ascii="Arial" w:hAnsi="Arial" w:cs="Arial"/>
          <w:color w:val="0070C0"/>
          <w:sz w:val="24"/>
          <w:szCs w:val="24"/>
        </w:rPr>
      </w:pPr>
    </w:p>
    <w:p w14:paraId="2C8EA145" w14:textId="77777777" w:rsidR="000742B1" w:rsidRDefault="00022706" w:rsidP="00FC3615">
      <w:pPr>
        <w:jc w:val="both"/>
        <w:rPr>
          <w:rFonts w:ascii="Arial" w:hAnsi="Arial" w:cs="Arial"/>
          <w:b/>
          <w:i/>
          <w:color w:val="0070C0"/>
          <w:sz w:val="24"/>
          <w:szCs w:val="24"/>
        </w:rPr>
      </w:pPr>
      <w:hyperlink r:id="rId7" w:history="1">
        <w:r w:rsidR="00CF650B" w:rsidRPr="00D97619">
          <w:rPr>
            <w:rStyle w:val="Hyperlink"/>
            <w:sz w:val="32"/>
            <w:szCs w:val="32"/>
          </w:rPr>
          <w:t>https://www.legislation.gov.uk/uksi/2005/691/made</w:t>
        </w:r>
      </w:hyperlink>
    </w:p>
    <w:p w14:paraId="76CDA3A3" w14:textId="77777777" w:rsidR="0090487E" w:rsidRDefault="0090487E" w:rsidP="00FC3615">
      <w:pPr>
        <w:jc w:val="both"/>
        <w:rPr>
          <w:rFonts w:ascii="Arial" w:hAnsi="Arial" w:cs="Arial"/>
          <w:b/>
          <w:i/>
          <w:color w:val="0070C0"/>
          <w:sz w:val="24"/>
          <w:szCs w:val="24"/>
        </w:rPr>
      </w:pPr>
    </w:p>
    <w:p w14:paraId="4A0BA0AC" w14:textId="77777777" w:rsidR="00636F0B" w:rsidRPr="0090487E" w:rsidRDefault="00636F0B" w:rsidP="00FC3615">
      <w:pPr>
        <w:ind w:left="720" w:hanging="360"/>
        <w:jc w:val="both"/>
        <w:rPr>
          <w:rFonts w:ascii="Arial" w:hAnsi="Arial" w:cs="Arial"/>
          <w:sz w:val="24"/>
          <w:szCs w:val="24"/>
        </w:rPr>
      </w:pPr>
    </w:p>
    <w:p w14:paraId="3B1FB516" w14:textId="77777777" w:rsidR="00636F0B" w:rsidRPr="0090487E" w:rsidRDefault="007475DB" w:rsidP="00FC3615">
      <w:pPr>
        <w:jc w:val="both"/>
        <w:rPr>
          <w:rFonts w:ascii="Arial" w:hAnsi="Arial" w:cs="Arial"/>
          <w:b/>
          <w:bCs/>
          <w:sz w:val="24"/>
          <w:szCs w:val="24"/>
        </w:rPr>
      </w:pPr>
      <w:r w:rsidRPr="0090487E">
        <w:rPr>
          <w:rFonts w:ascii="Arial" w:hAnsi="Arial" w:cs="Arial"/>
          <w:b/>
          <w:bCs/>
          <w:sz w:val="24"/>
          <w:szCs w:val="24"/>
        </w:rPr>
        <w:t xml:space="preserve">2.0 </w:t>
      </w:r>
      <w:r w:rsidR="001809F3" w:rsidRPr="0090487E">
        <w:rPr>
          <w:rFonts w:ascii="Arial" w:hAnsi="Arial" w:cs="Arial"/>
          <w:b/>
          <w:bCs/>
          <w:sz w:val="24"/>
          <w:szCs w:val="24"/>
        </w:rPr>
        <w:t xml:space="preserve">TYPES OF SUPPORT AND </w:t>
      </w:r>
      <w:r w:rsidR="00636F0B" w:rsidRPr="0090487E">
        <w:rPr>
          <w:rFonts w:ascii="Arial" w:hAnsi="Arial" w:cs="Arial"/>
          <w:b/>
          <w:bCs/>
          <w:sz w:val="24"/>
          <w:szCs w:val="24"/>
        </w:rPr>
        <w:t>DEFINITIONS</w:t>
      </w:r>
    </w:p>
    <w:p w14:paraId="4A72D539" w14:textId="77777777" w:rsidR="00636F0B" w:rsidRPr="0090487E" w:rsidRDefault="00636F0B" w:rsidP="00FC3615">
      <w:pPr>
        <w:jc w:val="both"/>
        <w:rPr>
          <w:rFonts w:ascii="Arial" w:hAnsi="Arial" w:cs="Arial"/>
          <w:b/>
          <w:bCs/>
          <w:sz w:val="24"/>
          <w:szCs w:val="24"/>
        </w:rPr>
      </w:pPr>
    </w:p>
    <w:p w14:paraId="326AC972" w14:textId="77777777" w:rsidR="001809F3" w:rsidRPr="0090487E" w:rsidRDefault="001809F3" w:rsidP="001809F3">
      <w:pPr>
        <w:ind w:left="720" w:hanging="720"/>
        <w:jc w:val="both"/>
        <w:rPr>
          <w:rFonts w:ascii="Arial" w:hAnsi="Arial" w:cs="Arial"/>
          <w:sz w:val="24"/>
          <w:szCs w:val="24"/>
          <w:lang w:val="en"/>
        </w:rPr>
      </w:pPr>
      <w:r w:rsidRPr="0090487E">
        <w:rPr>
          <w:rFonts w:ascii="Arial" w:hAnsi="Arial" w:cs="Arial"/>
          <w:sz w:val="24"/>
          <w:szCs w:val="24"/>
          <w:lang w:val="en"/>
        </w:rPr>
        <w:t>Adoption support is defined as including:</w:t>
      </w:r>
    </w:p>
    <w:p w14:paraId="45BED6CE" w14:textId="77777777" w:rsidR="001809F3" w:rsidRPr="0090487E" w:rsidRDefault="001809F3" w:rsidP="001809F3">
      <w:pPr>
        <w:ind w:left="720" w:hanging="720"/>
        <w:jc w:val="both"/>
        <w:rPr>
          <w:rFonts w:ascii="Arial" w:hAnsi="Arial" w:cs="Arial"/>
          <w:sz w:val="24"/>
          <w:szCs w:val="24"/>
          <w:lang w:val="en"/>
        </w:rPr>
      </w:pPr>
    </w:p>
    <w:p w14:paraId="4543861C" w14:textId="77777777" w:rsidR="001809F3" w:rsidRPr="0090487E" w:rsidRDefault="00456591" w:rsidP="001809F3">
      <w:pPr>
        <w:numPr>
          <w:ilvl w:val="0"/>
          <w:numId w:val="10"/>
        </w:numPr>
        <w:jc w:val="both"/>
        <w:rPr>
          <w:rFonts w:ascii="Arial" w:hAnsi="Arial" w:cs="Arial"/>
          <w:sz w:val="24"/>
          <w:szCs w:val="24"/>
          <w:lang w:val="en"/>
        </w:rPr>
      </w:pPr>
      <w:r w:rsidRPr="0090487E">
        <w:rPr>
          <w:rFonts w:ascii="Arial" w:hAnsi="Arial" w:cs="Arial"/>
          <w:sz w:val="24"/>
          <w:szCs w:val="24"/>
          <w:lang w:val="en"/>
        </w:rPr>
        <w:t>Provision of Financial Support</w:t>
      </w:r>
    </w:p>
    <w:p w14:paraId="4A7CC1E1" w14:textId="77777777" w:rsidR="001809F3" w:rsidRPr="0090487E" w:rsidRDefault="001809F3" w:rsidP="001809F3">
      <w:pPr>
        <w:numPr>
          <w:ilvl w:val="0"/>
          <w:numId w:val="10"/>
        </w:numPr>
        <w:jc w:val="both"/>
        <w:rPr>
          <w:rFonts w:ascii="Arial" w:hAnsi="Arial" w:cs="Arial"/>
          <w:sz w:val="24"/>
          <w:szCs w:val="24"/>
          <w:lang w:val="en"/>
        </w:rPr>
      </w:pPr>
      <w:r w:rsidRPr="0090487E">
        <w:rPr>
          <w:rFonts w:ascii="Arial" w:hAnsi="Arial" w:cs="Arial"/>
          <w:sz w:val="24"/>
          <w:szCs w:val="24"/>
          <w:lang w:val="en"/>
        </w:rPr>
        <w:t>Priority admission for school places, including academies and free schools;</w:t>
      </w:r>
    </w:p>
    <w:p w14:paraId="2F26A92F" w14:textId="77777777" w:rsidR="001809F3" w:rsidRPr="0090487E" w:rsidRDefault="001809F3" w:rsidP="001809F3">
      <w:pPr>
        <w:numPr>
          <w:ilvl w:val="0"/>
          <w:numId w:val="10"/>
        </w:numPr>
        <w:jc w:val="both"/>
        <w:rPr>
          <w:rFonts w:ascii="Arial" w:hAnsi="Arial" w:cs="Arial"/>
          <w:sz w:val="24"/>
          <w:szCs w:val="24"/>
          <w:lang w:val="en"/>
        </w:rPr>
      </w:pPr>
      <w:bookmarkStart w:id="0" w:name="_Hlk7420569"/>
      <w:r w:rsidRPr="0090487E">
        <w:rPr>
          <w:rFonts w:ascii="Arial" w:hAnsi="Arial" w:cs="Arial"/>
          <w:sz w:val="24"/>
          <w:szCs w:val="24"/>
          <w:lang w:val="en"/>
        </w:rPr>
        <w:t>Services to enable groups of adoptive children, adoptive parents and birth parents to discuss matters relating to adoption;</w:t>
      </w:r>
    </w:p>
    <w:p w14:paraId="79353EBF" w14:textId="77777777" w:rsidR="001809F3" w:rsidRPr="0090487E" w:rsidRDefault="001809F3" w:rsidP="001809F3">
      <w:pPr>
        <w:numPr>
          <w:ilvl w:val="0"/>
          <w:numId w:val="10"/>
        </w:numPr>
        <w:jc w:val="both"/>
        <w:rPr>
          <w:rFonts w:ascii="Arial" w:hAnsi="Arial" w:cs="Arial"/>
          <w:sz w:val="24"/>
          <w:szCs w:val="24"/>
          <w:lang w:val="en"/>
        </w:rPr>
      </w:pPr>
      <w:r w:rsidRPr="0090487E">
        <w:rPr>
          <w:rFonts w:ascii="Arial" w:hAnsi="Arial" w:cs="Arial"/>
          <w:sz w:val="24"/>
          <w:szCs w:val="24"/>
          <w:lang w:val="en"/>
        </w:rPr>
        <w:t>Assistance, including mediation, with contact arrangements between adopted children and their birth parents or others with whom they share a significant relationship;</w:t>
      </w:r>
    </w:p>
    <w:bookmarkEnd w:id="0"/>
    <w:p w14:paraId="0AB51AF4" w14:textId="77777777" w:rsidR="001809F3" w:rsidRPr="0090487E" w:rsidRDefault="001809F3" w:rsidP="001809F3">
      <w:pPr>
        <w:numPr>
          <w:ilvl w:val="0"/>
          <w:numId w:val="10"/>
        </w:numPr>
        <w:jc w:val="both"/>
        <w:rPr>
          <w:rFonts w:ascii="Arial" w:hAnsi="Arial" w:cs="Arial"/>
          <w:sz w:val="24"/>
          <w:szCs w:val="24"/>
          <w:lang w:val="en"/>
        </w:rPr>
      </w:pPr>
      <w:r w:rsidRPr="0090487E">
        <w:rPr>
          <w:rFonts w:ascii="Arial" w:hAnsi="Arial" w:cs="Arial"/>
          <w:sz w:val="24"/>
          <w:szCs w:val="24"/>
          <w:lang w:val="en"/>
        </w:rPr>
        <w:t>Therapeutic services for adopted children;</w:t>
      </w:r>
    </w:p>
    <w:p w14:paraId="60D7B5F7" w14:textId="77777777" w:rsidR="001809F3" w:rsidRPr="0090487E" w:rsidRDefault="001809F3" w:rsidP="001809F3">
      <w:pPr>
        <w:numPr>
          <w:ilvl w:val="0"/>
          <w:numId w:val="10"/>
        </w:numPr>
        <w:jc w:val="both"/>
        <w:rPr>
          <w:rFonts w:ascii="Arial" w:hAnsi="Arial" w:cs="Arial"/>
          <w:sz w:val="24"/>
          <w:szCs w:val="24"/>
          <w:lang w:val="en"/>
        </w:rPr>
      </w:pPr>
      <w:r w:rsidRPr="0090487E">
        <w:rPr>
          <w:rFonts w:ascii="Arial" w:hAnsi="Arial" w:cs="Arial"/>
          <w:sz w:val="24"/>
          <w:szCs w:val="24"/>
          <w:lang w:val="en"/>
        </w:rPr>
        <w:t>Assistance to adoptive parents and children to support the adoptive family and enable it to continue;</w:t>
      </w:r>
    </w:p>
    <w:p w14:paraId="4E6CAED4" w14:textId="77777777" w:rsidR="001809F3" w:rsidRPr="0090487E" w:rsidRDefault="001809F3" w:rsidP="001809F3">
      <w:pPr>
        <w:numPr>
          <w:ilvl w:val="0"/>
          <w:numId w:val="10"/>
        </w:numPr>
        <w:jc w:val="both"/>
        <w:rPr>
          <w:rFonts w:ascii="Arial" w:hAnsi="Arial" w:cs="Arial"/>
          <w:sz w:val="24"/>
          <w:szCs w:val="24"/>
          <w:lang w:val="en"/>
        </w:rPr>
      </w:pPr>
      <w:r w:rsidRPr="0090487E">
        <w:rPr>
          <w:rFonts w:ascii="Arial" w:hAnsi="Arial" w:cs="Arial"/>
          <w:sz w:val="24"/>
          <w:szCs w:val="24"/>
          <w:lang w:val="en"/>
        </w:rPr>
        <w:t>Assistance to adoptive parents and children where there is disruption or is at risk of disruption;</w:t>
      </w:r>
    </w:p>
    <w:p w14:paraId="3A7BDCA6" w14:textId="77777777" w:rsidR="001809F3" w:rsidRPr="0090487E" w:rsidRDefault="001809F3" w:rsidP="001809F3">
      <w:pPr>
        <w:numPr>
          <w:ilvl w:val="0"/>
          <w:numId w:val="10"/>
        </w:numPr>
        <w:jc w:val="both"/>
        <w:rPr>
          <w:rFonts w:ascii="Arial" w:hAnsi="Arial" w:cs="Arial"/>
          <w:sz w:val="24"/>
          <w:szCs w:val="24"/>
          <w:lang w:val="en"/>
        </w:rPr>
      </w:pPr>
      <w:bookmarkStart w:id="1" w:name="_Hlk7420466"/>
      <w:r w:rsidRPr="0090487E">
        <w:rPr>
          <w:rFonts w:ascii="Arial" w:hAnsi="Arial" w:cs="Arial"/>
          <w:sz w:val="24"/>
          <w:szCs w:val="24"/>
          <w:lang w:val="en"/>
        </w:rPr>
        <w:t>A range of adoption support services, including access to counselling, information and advice for both adoptive parents and their children, who may have complex needs;</w:t>
      </w:r>
    </w:p>
    <w:p w14:paraId="3CCC99C8" w14:textId="77777777" w:rsidR="001809F3" w:rsidRPr="0090487E" w:rsidRDefault="001809F3" w:rsidP="001809F3">
      <w:pPr>
        <w:numPr>
          <w:ilvl w:val="0"/>
          <w:numId w:val="10"/>
        </w:numPr>
        <w:jc w:val="both"/>
        <w:rPr>
          <w:rFonts w:ascii="Arial" w:hAnsi="Arial" w:cs="Arial"/>
          <w:sz w:val="24"/>
          <w:szCs w:val="24"/>
          <w:lang w:val="en"/>
        </w:rPr>
      </w:pPr>
      <w:r w:rsidRPr="0090487E">
        <w:rPr>
          <w:rFonts w:ascii="Arial" w:hAnsi="Arial" w:cs="Arial"/>
          <w:sz w:val="24"/>
          <w:szCs w:val="24"/>
          <w:lang w:val="en"/>
        </w:rPr>
        <w:t xml:space="preserve"> Birth parent counselling </w:t>
      </w:r>
    </w:p>
    <w:p w14:paraId="10346075" w14:textId="77777777" w:rsidR="001809F3" w:rsidRPr="0090487E" w:rsidRDefault="001809F3" w:rsidP="001809F3">
      <w:pPr>
        <w:numPr>
          <w:ilvl w:val="0"/>
          <w:numId w:val="10"/>
        </w:numPr>
        <w:jc w:val="both"/>
        <w:rPr>
          <w:rFonts w:ascii="Arial" w:hAnsi="Arial" w:cs="Arial"/>
          <w:sz w:val="24"/>
          <w:szCs w:val="24"/>
          <w:lang w:val="en"/>
        </w:rPr>
      </w:pPr>
      <w:r w:rsidRPr="0090487E">
        <w:rPr>
          <w:rFonts w:ascii="Arial" w:hAnsi="Arial" w:cs="Arial"/>
          <w:sz w:val="24"/>
          <w:szCs w:val="24"/>
        </w:rPr>
        <w:t>Advice and information to adopted adults about access to adoption records</w:t>
      </w:r>
    </w:p>
    <w:p w14:paraId="446510F7" w14:textId="77777777" w:rsidR="001809F3" w:rsidRPr="0090487E" w:rsidRDefault="001809F3" w:rsidP="001809F3">
      <w:pPr>
        <w:numPr>
          <w:ilvl w:val="0"/>
          <w:numId w:val="10"/>
        </w:numPr>
        <w:jc w:val="both"/>
        <w:rPr>
          <w:rFonts w:ascii="Arial" w:hAnsi="Arial" w:cs="Arial"/>
          <w:sz w:val="24"/>
          <w:szCs w:val="24"/>
          <w:lang w:val="en"/>
        </w:rPr>
      </w:pPr>
      <w:r w:rsidRPr="0090487E">
        <w:rPr>
          <w:rFonts w:ascii="Arial" w:hAnsi="Arial" w:cs="Arial"/>
          <w:sz w:val="24"/>
          <w:szCs w:val="24"/>
          <w:lang w:val="en"/>
        </w:rPr>
        <w:t>Assistance with support availability in other local authorities.</w:t>
      </w:r>
    </w:p>
    <w:bookmarkEnd w:id="1"/>
    <w:p w14:paraId="7448B0DD" w14:textId="77777777" w:rsidR="001809F3" w:rsidRPr="0090487E" w:rsidRDefault="001809F3" w:rsidP="00FC3615">
      <w:pPr>
        <w:ind w:left="720" w:hanging="720"/>
        <w:jc w:val="both"/>
        <w:rPr>
          <w:rFonts w:ascii="Arial" w:hAnsi="Arial" w:cs="Arial"/>
          <w:sz w:val="24"/>
          <w:szCs w:val="24"/>
        </w:rPr>
      </w:pPr>
    </w:p>
    <w:p w14:paraId="23B60606" w14:textId="77777777" w:rsidR="00062334" w:rsidRDefault="00062334" w:rsidP="00062334">
      <w:pPr>
        <w:jc w:val="both"/>
        <w:rPr>
          <w:rFonts w:ascii="Arial" w:hAnsi="Arial" w:cs="Arial"/>
          <w:sz w:val="24"/>
          <w:szCs w:val="24"/>
        </w:rPr>
      </w:pPr>
      <w:r>
        <w:rPr>
          <w:rFonts w:ascii="Arial" w:hAnsi="Arial" w:cs="Arial"/>
          <w:sz w:val="24"/>
          <w:szCs w:val="24"/>
        </w:rPr>
        <w:t xml:space="preserve">Responsibilities for Adoption </w:t>
      </w:r>
      <w:r w:rsidRPr="00062334">
        <w:rPr>
          <w:rFonts w:ascii="Arial" w:hAnsi="Arial" w:cs="Arial"/>
          <w:sz w:val="24"/>
          <w:szCs w:val="24"/>
        </w:rPr>
        <w:t xml:space="preserve">Services transferred to Adoption@Heart on </w:t>
      </w:r>
      <w:r>
        <w:rPr>
          <w:rFonts w:ascii="Arial" w:hAnsi="Arial" w:cs="Arial"/>
          <w:sz w:val="24"/>
          <w:szCs w:val="24"/>
        </w:rPr>
        <w:t>01</w:t>
      </w:r>
      <w:r w:rsidRPr="00062334">
        <w:rPr>
          <w:rFonts w:ascii="Arial" w:hAnsi="Arial" w:cs="Arial"/>
          <w:sz w:val="24"/>
          <w:szCs w:val="24"/>
        </w:rPr>
        <w:t xml:space="preserve"> April 2019. Adoption@Heart is a Regional Adoption Agency (RAA) where adoption services from Wolverhampton, Dudley, Sandwell and Walsall have come together to deliver adoption services across the region with a view to recruiting adopters, family finding for children and provide support to children and adopters. It is designed to help speed up the adoption process, improve the life chances of those children waiting to be adopted, and improve adopter recruitment and support. </w:t>
      </w:r>
    </w:p>
    <w:p w14:paraId="1911D1D9" w14:textId="77777777" w:rsidR="00062334" w:rsidRDefault="00062334" w:rsidP="00062334">
      <w:pPr>
        <w:jc w:val="both"/>
        <w:rPr>
          <w:rFonts w:ascii="Arial" w:hAnsi="Arial" w:cs="Arial"/>
          <w:sz w:val="24"/>
          <w:szCs w:val="24"/>
        </w:rPr>
      </w:pPr>
    </w:p>
    <w:p w14:paraId="5BAC381D" w14:textId="77777777" w:rsidR="00062334" w:rsidRPr="00062334" w:rsidRDefault="00062334" w:rsidP="00062334">
      <w:pPr>
        <w:jc w:val="both"/>
        <w:rPr>
          <w:rFonts w:ascii="Arial" w:hAnsi="Arial" w:cs="Arial"/>
          <w:sz w:val="24"/>
          <w:szCs w:val="24"/>
        </w:rPr>
      </w:pPr>
    </w:p>
    <w:p w14:paraId="78F198E8" w14:textId="77777777" w:rsidR="001809F3" w:rsidRPr="0090487E" w:rsidRDefault="009D6489" w:rsidP="001809F3">
      <w:pPr>
        <w:jc w:val="both"/>
        <w:rPr>
          <w:rFonts w:ascii="Arial" w:hAnsi="Arial" w:cs="Arial"/>
          <w:sz w:val="24"/>
          <w:szCs w:val="24"/>
        </w:rPr>
      </w:pPr>
      <w:r w:rsidRPr="0090487E">
        <w:rPr>
          <w:rFonts w:ascii="Arial" w:hAnsi="Arial" w:cs="Arial"/>
          <w:sz w:val="24"/>
          <w:szCs w:val="24"/>
        </w:rPr>
        <w:t xml:space="preserve">The </w:t>
      </w:r>
      <w:r w:rsidR="001809F3" w:rsidRPr="0090487E">
        <w:rPr>
          <w:rFonts w:ascii="Arial" w:hAnsi="Arial" w:cs="Arial"/>
          <w:sz w:val="24"/>
          <w:szCs w:val="24"/>
        </w:rPr>
        <w:t xml:space="preserve">process for requesting an assessment of support needs </w:t>
      </w:r>
      <w:r w:rsidRPr="0090487E">
        <w:rPr>
          <w:rFonts w:ascii="Arial" w:hAnsi="Arial" w:cs="Arial"/>
          <w:sz w:val="24"/>
          <w:szCs w:val="24"/>
        </w:rPr>
        <w:t>regarding</w:t>
      </w:r>
      <w:r w:rsidR="001809F3" w:rsidRPr="0090487E">
        <w:rPr>
          <w:rFonts w:ascii="Arial" w:hAnsi="Arial" w:cs="Arial"/>
          <w:sz w:val="24"/>
          <w:szCs w:val="24"/>
        </w:rPr>
        <w:t xml:space="preserve"> 2 to 11 above is detailed here:</w:t>
      </w:r>
    </w:p>
    <w:p w14:paraId="6783FD75" w14:textId="77777777" w:rsidR="001809F3" w:rsidRDefault="001809F3" w:rsidP="001809F3">
      <w:pPr>
        <w:jc w:val="both"/>
        <w:rPr>
          <w:rFonts w:ascii="Arial" w:hAnsi="Arial" w:cs="Arial"/>
          <w:sz w:val="24"/>
          <w:szCs w:val="24"/>
        </w:rPr>
      </w:pPr>
    </w:p>
    <w:p w14:paraId="4D9F5109" w14:textId="77777777" w:rsidR="001809F3" w:rsidRPr="0090487E" w:rsidRDefault="00022706" w:rsidP="001809F3">
      <w:pPr>
        <w:jc w:val="both"/>
        <w:rPr>
          <w:rFonts w:ascii="Arial" w:hAnsi="Arial" w:cs="Arial"/>
          <w:color w:val="0070C0"/>
          <w:sz w:val="24"/>
          <w:szCs w:val="24"/>
        </w:rPr>
      </w:pPr>
      <w:hyperlink r:id="rId8" w:history="1">
        <w:r w:rsidR="00DD7773" w:rsidRPr="0090487E">
          <w:rPr>
            <w:rStyle w:val="Hyperlink"/>
            <w:rFonts w:ascii="Arial" w:hAnsi="Arial" w:cs="Arial"/>
            <w:color w:val="0070C0"/>
            <w:sz w:val="24"/>
            <w:szCs w:val="24"/>
          </w:rPr>
          <w:t>http://www.proceduresonline.com/sandwell/cs/user_controlled_lcms_area/uploaded_files/TX638%20A%40H%20Adoption%20Support%20guidance%2029.04.19.docx</w:t>
        </w:r>
      </w:hyperlink>
    </w:p>
    <w:p w14:paraId="73F4B6CF" w14:textId="77777777" w:rsidR="00DD7773" w:rsidRPr="0090487E" w:rsidRDefault="00DD7773" w:rsidP="001809F3">
      <w:pPr>
        <w:jc w:val="both"/>
        <w:rPr>
          <w:rFonts w:ascii="Arial" w:hAnsi="Arial" w:cs="Arial"/>
          <w:sz w:val="24"/>
          <w:szCs w:val="24"/>
        </w:rPr>
      </w:pPr>
    </w:p>
    <w:p w14:paraId="0E161CA9" w14:textId="77777777" w:rsidR="00062334" w:rsidRPr="00062334" w:rsidRDefault="00062334" w:rsidP="00062334">
      <w:pPr>
        <w:jc w:val="both"/>
        <w:rPr>
          <w:rFonts w:ascii="Arial" w:hAnsi="Arial" w:cs="Arial"/>
          <w:sz w:val="24"/>
          <w:szCs w:val="24"/>
        </w:rPr>
      </w:pPr>
      <w:r w:rsidRPr="00062334">
        <w:rPr>
          <w:rFonts w:ascii="Arial" w:hAnsi="Arial" w:cs="Arial"/>
          <w:sz w:val="24"/>
          <w:szCs w:val="24"/>
        </w:rPr>
        <w:t>Adoption@Heart offer adoption support services on a regional basis. However, the responsibility for developing the support plan, including the financial support to adopters remains with each Local Authority / Trust. Sandwell Children’s Trust have therefore developed this policy to reflect the responsibilities of the Trust for the provision of support, including assessment of financial support to adopters as outlined in the Adoption Support Services Regulations 2005.</w:t>
      </w:r>
    </w:p>
    <w:p w14:paraId="015643CF" w14:textId="77777777" w:rsidR="00487E1D" w:rsidRPr="0090487E" w:rsidRDefault="00487E1D" w:rsidP="001809F3">
      <w:pPr>
        <w:jc w:val="both"/>
        <w:rPr>
          <w:rFonts w:ascii="Arial" w:hAnsi="Arial" w:cs="Arial"/>
          <w:sz w:val="24"/>
          <w:szCs w:val="24"/>
        </w:rPr>
      </w:pPr>
    </w:p>
    <w:p w14:paraId="65740974" w14:textId="77777777" w:rsidR="00487E1D" w:rsidRPr="0090487E" w:rsidRDefault="00487E1D" w:rsidP="001809F3">
      <w:pPr>
        <w:jc w:val="both"/>
        <w:rPr>
          <w:rFonts w:ascii="Arial" w:hAnsi="Arial" w:cs="Arial"/>
          <w:sz w:val="24"/>
          <w:szCs w:val="24"/>
        </w:rPr>
      </w:pPr>
    </w:p>
    <w:p w14:paraId="2F9B9C42" w14:textId="57B22055" w:rsidR="009D6489" w:rsidRPr="0090487E" w:rsidRDefault="000526FB" w:rsidP="001809F3">
      <w:pPr>
        <w:jc w:val="both"/>
        <w:rPr>
          <w:rFonts w:ascii="Arial" w:hAnsi="Arial" w:cs="Arial"/>
          <w:b/>
          <w:sz w:val="24"/>
          <w:szCs w:val="24"/>
        </w:rPr>
      </w:pPr>
      <w:r w:rsidRPr="0090487E">
        <w:rPr>
          <w:rFonts w:ascii="Arial" w:hAnsi="Arial" w:cs="Arial"/>
          <w:b/>
          <w:sz w:val="24"/>
          <w:szCs w:val="24"/>
        </w:rPr>
        <w:t xml:space="preserve">3.0 </w:t>
      </w:r>
      <w:r w:rsidR="00062334">
        <w:rPr>
          <w:rFonts w:ascii="Arial" w:hAnsi="Arial" w:cs="Arial"/>
          <w:b/>
          <w:sz w:val="24"/>
          <w:szCs w:val="24"/>
        </w:rPr>
        <w:t>PROVISION OF FINACIAL SUPPORT</w:t>
      </w:r>
    </w:p>
    <w:p w14:paraId="7FC64B3E" w14:textId="77777777" w:rsidR="000526FB" w:rsidRPr="0090487E" w:rsidRDefault="000526FB" w:rsidP="001809F3">
      <w:pPr>
        <w:jc w:val="both"/>
        <w:rPr>
          <w:rFonts w:ascii="Arial" w:hAnsi="Arial" w:cs="Arial"/>
          <w:sz w:val="24"/>
          <w:szCs w:val="24"/>
        </w:rPr>
      </w:pPr>
    </w:p>
    <w:p w14:paraId="75417D5C" w14:textId="55389572" w:rsidR="009A2154" w:rsidRPr="0090487E" w:rsidRDefault="000526FB" w:rsidP="006922D8">
      <w:pPr>
        <w:rPr>
          <w:rFonts w:ascii="Arial" w:hAnsi="Arial" w:cs="Arial"/>
          <w:sz w:val="24"/>
          <w:szCs w:val="24"/>
        </w:rPr>
      </w:pPr>
      <w:r w:rsidRPr="0090487E">
        <w:rPr>
          <w:rFonts w:ascii="Arial" w:hAnsi="Arial" w:cs="Arial"/>
          <w:b/>
          <w:sz w:val="24"/>
          <w:szCs w:val="24"/>
        </w:rPr>
        <w:t xml:space="preserve">3.1  </w:t>
      </w:r>
      <w:r w:rsidR="009A2154" w:rsidRPr="0090487E">
        <w:rPr>
          <w:rFonts w:ascii="Arial" w:hAnsi="Arial" w:cs="Arial"/>
          <w:sz w:val="24"/>
          <w:szCs w:val="24"/>
        </w:rPr>
        <w:t xml:space="preserve">Payment of ongoing </w:t>
      </w:r>
      <w:r w:rsidR="00062334">
        <w:rPr>
          <w:rFonts w:ascii="Arial" w:hAnsi="Arial" w:cs="Arial"/>
          <w:sz w:val="24"/>
          <w:szCs w:val="24"/>
        </w:rPr>
        <w:t>f</w:t>
      </w:r>
      <w:r w:rsidR="00062334" w:rsidRPr="0090487E">
        <w:rPr>
          <w:rFonts w:ascii="Arial" w:hAnsi="Arial" w:cs="Arial"/>
          <w:sz w:val="24"/>
          <w:szCs w:val="24"/>
        </w:rPr>
        <w:t xml:space="preserve">inancial </w:t>
      </w:r>
      <w:r w:rsidR="00062334">
        <w:rPr>
          <w:rFonts w:ascii="Arial" w:hAnsi="Arial" w:cs="Arial"/>
          <w:sz w:val="24"/>
          <w:szCs w:val="24"/>
        </w:rPr>
        <w:t>s</w:t>
      </w:r>
      <w:r w:rsidR="00062334" w:rsidRPr="0090487E">
        <w:rPr>
          <w:rFonts w:ascii="Arial" w:hAnsi="Arial" w:cs="Arial"/>
          <w:sz w:val="24"/>
          <w:szCs w:val="24"/>
        </w:rPr>
        <w:t xml:space="preserve">upport </w:t>
      </w:r>
      <w:r w:rsidR="009A2154" w:rsidRPr="0090487E">
        <w:rPr>
          <w:rFonts w:ascii="Arial" w:hAnsi="Arial" w:cs="Arial"/>
          <w:sz w:val="24"/>
          <w:szCs w:val="24"/>
        </w:rPr>
        <w:t xml:space="preserve">for </w:t>
      </w:r>
      <w:r w:rsidR="00062334">
        <w:rPr>
          <w:rFonts w:ascii="Arial" w:hAnsi="Arial" w:cs="Arial"/>
          <w:sz w:val="24"/>
          <w:szCs w:val="24"/>
        </w:rPr>
        <w:t>a</w:t>
      </w:r>
      <w:r w:rsidR="00062334" w:rsidRPr="0090487E">
        <w:rPr>
          <w:rFonts w:ascii="Arial" w:hAnsi="Arial" w:cs="Arial"/>
          <w:sz w:val="24"/>
          <w:szCs w:val="24"/>
        </w:rPr>
        <w:t xml:space="preserve">dopters </w:t>
      </w:r>
      <w:r w:rsidR="009A2154" w:rsidRPr="0090487E">
        <w:rPr>
          <w:rFonts w:ascii="Arial" w:hAnsi="Arial" w:cs="Arial"/>
          <w:sz w:val="24"/>
          <w:szCs w:val="24"/>
        </w:rPr>
        <w:t xml:space="preserve">is not automatic. The conditions for considering whether financial support should be paid or not, are laid out in the Adoption Support Regulations (Local Authorities) (England) </w:t>
      </w:r>
      <w:r w:rsidRPr="0090487E">
        <w:rPr>
          <w:rFonts w:ascii="Arial" w:hAnsi="Arial" w:cs="Arial"/>
          <w:sz w:val="24"/>
          <w:szCs w:val="24"/>
        </w:rPr>
        <w:t>Regulations 2005, Regulation 8, which specifies that:</w:t>
      </w:r>
    </w:p>
    <w:p w14:paraId="6C732BBA" w14:textId="77777777" w:rsidR="009A2154" w:rsidRPr="0090487E" w:rsidRDefault="009A2154" w:rsidP="006922D8">
      <w:pPr>
        <w:rPr>
          <w:rFonts w:ascii="Arial" w:hAnsi="Arial" w:cs="Arial"/>
          <w:sz w:val="24"/>
          <w:szCs w:val="24"/>
        </w:rPr>
      </w:pPr>
    </w:p>
    <w:p w14:paraId="196181C6" w14:textId="77777777" w:rsidR="006922D8" w:rsidRDefault="006F5C22" w:rsidP="000526FB">
      <w:pPr>
        <w:shd w:val="clear" w:color="auto" w:fill="FFFFFF"/>
        <w:spacing w:after="120" w:line="360" w:lineRule="atLeast"/>
        <w:jc w:val="both"/>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 xml:space="preserve">Financial support is payable </w:t>
      </w:r>
      <w:r w:rsidR="00062334">
        <w:rPr>
          <w:rFonts w:ascii="Arial" w:eastAsia="Times New Roman" w:hAnsi="Arial" w:cs="Arial"/>
          <w:i/>
          <w:sz w:val="24"/>
          <w:szCs w:val="24"/>
          <w:lang w:val="en" w:eastAsia="en-GB"/>
        </w:rPr>
        <w:t xml:space="preserve">to </w:t>
      </w:r>
      <w:r w:rsidRPr="0090487E">
        <w:rPr>
          <w:rFonts w:ascii="Arial" w:eastAsia="Times New Roman" w:hAnsi="Arial" w:cs="Arial"/>
          <w:i/>
          <w:sz w:val="24"/>
          <w:szCs w:val="24"/>
          <w:lang w:val="en" w:eastAsia="en-GB"/>
        </w:rPr>
        <w:t xml:space="preserve">an adoptive parent for the purpose of supporting the placement of the adoptive child or the continuation of adoption arrangements after an adoption order is made. </w:t>
      </w:r>
    </w:p>
    <w:p w14:paraId="4CBC3E81" w14:textId="77777777" w:rsidR="006F5C22" w:rsidRPr="0090487E" w:rsidRDefault="000526FB" w:rsidP="000526FB">
      <w:pPr>
        <w:shd w:val="clear" w:color="auto" w:fill="FFFFFF"/>
        <w:spacing w:after="120" w:line="360" w:lineRule="atLeast"/>
        <w:jc w:val="both"/>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However</w:t>
      </w:r>
      <w:r w:rsidR="00062334">
        <w:rPr>
          <w:rFonts w:ascii="Arial" w:eastAsia="Times New Roman" w:hAnsi="Arial" w:cs="Arial"/>
          <w:i/>
          <w:sz w:val="24"/>
          <w:szCs w:val="24"/>
          <w:lang w:val="en" w:eastAsia="en-GB"/>
        </w:rPr>
        <w:t>,</w:t>
      </w:r>
      <w:r w:rsidRPr="0090487E">
        <w:rPr>
          <w:rFonts w:ascii="Arial" w:eastAsia="Times New Roman" w:hAnsi="Arial" w:cs="Arial"/>
          <w:i/>
          <w:sz w:val="24"/>
          <w:szCs w:val="24"/>
          <w:lang w:val="en" w:eastAsia="en-GB"/>
        </w:rPr>
        <w:t xml:space="preserve"> such support</w:t>
      </w:r>
      <w:r w:rsidR="006F5C22" w:rsidRPr="0090487E">
        <w:rPr>
          <w:rFonts w:ascii="Arial" w:eastAsia="Times New Roman" w:hAnsi="Arial" w:cs="Arial"/>
          <w:i/>
          <w:sz w:val="24"/>
          <w:szCs w:val="24"/>
          <w:lang w:val="en" w:eastAsia="en-GB"/>
        </w:rPr>
        <w:t xml:space="preserve"> is payable only in the following circumstances— </w:t>
      </w:r>
    </w:p>
    <w:p w14:paraId="6CB6AFD4" w14:textId="77777777" w:rsidR="006F5C22" w:rsidRPr="0090487E" w:rsidRDefault="006F5C22" w:rsidP="006F5C22">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(a)where it is necessary to ensure that the adoptive parent can look after the child;</w:t>
      </w:r>
    </w:p>
    <w:p w14:paraId="37845778" w14:textId="77777777" w:rsidR="006F5C22" w:rsidRPr="0090487E" w:rsidRDefault="006F5C22" w:rsidP="006F5C22">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(b)where the child needs special care which requires greater expenditure of resources by reason of illness, disability, emotional or behavioural difficulties or the continuing consequences of past abuse or neglect;</w:t>
      </w:r>
    </w:p>
    <w:p w14:paraId="6B1C6F62" w14:textId="77777777" w:rsidR="006F5C22" w:rsidRPr="0090487E" w:rsidRDefault="006F5C22" w:rsidP="006F5C22">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(c)where it is necessary for the local authority to make any special arrangements to facilitate the placement or the adoption by reason of—</w:t>
      </w:r>
    </w:p>
    <w:p w14:paraId="3CE9E5CF" w14:textId="77777777" w:rsidR="006F5C22" w:rsidRPr="0090487E" w:rsidRDefault="006F5C22" w:rsidP="000E52D1">
      <w:pPr>
        <w:shd w:val="clear" w:color="auto" w:fill="FFFFFF"/>
        <w:spacing w:after="120" w:line="360" w:lineRule="atLeast"/>
        <w:ind w:firstLine="720"/>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(i)the age or ethnic origin of the child; or</w:t>
      </w:r>
    </w:p>
    <w:p w14:paraId="7421FC8E" w14:textId="77777777" w:rsidR="006F5C22" w:rsidRPr="0090487E" w:rsidRDefault="006F5C22" w:rsidP="000E52D1">
      <w:pPr>
        <w:shd w:val="clear" w:color="auto" w:fill="FFFFFF"/>
        <w:spacing w:after="120" w:line="360" w:lineRule="atLeast"/>
        <w:ind w:left="720"/>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(ii)the desirability of the child being placed with the same adoptive parent as his brother or sister (whether full or half-</w:t>
      </w:r>
      <w:r w:rsidR="000526FB" w:rsidRPr="0090487E">
        <w:rPr>
          <w:rFonts w:ascii="Arial" w:eastAsia="Times New Roman" w:hAnsi="Arial" w:cs="Arial"/>
          <w:i/>
          <w:sz w:val="24"/>
          <w:szCs w:val="24"/>
          <w:lang w:val="en" w:eastAsia="en-GB"/>
        </w:rPr>
        <w:t xml:space="preserve">siblings </w:t>
      </w:r>
      <w:r w:rsidRPr="0090487E">
        <w:rPr>
          <w:rFonts w:ascii="Arial" w:eastAsia="Times New Roman" w:hAnsi="Arial" w:cs="Arial"/>
          <w:i/>
          <w:sz w:val="24"/>
          <w:szCs w:val="24"/>
          <w:lang w:val="en" w:eastAsia="en-GB"/>
        </w:rPr>
        <w:t xml:space="preserve">) or with a child with whom </w:t>
      </w:r>
      <w:r w:rsidR="000526FB" w:rsidRPr="0090487E">
        <w:rPr>
          <w:rFonts w:ascii="Arial" w:eastAsia="Times New Roman" w:hAnsi="Arial" w:cs="Arial"/>
          <w:i/>
          <w:sz w:val="24"/>
          <w:szCs w:val="24"/>
          <w:lang w:val="en" w:eastAsia="en-GB"/>
        </w:rPr>
        <w:t>t</w:t>
      </w:r>
      <w:r w:rsidRPr="0090487E">
        <w:rPr>
          <w:rFonts w:ascii="Arial" w:eastAsia="Times New Roman" w:hAnsi="Arial" w:cs="Arial"/>
          <w:i/>
          <w:sz w:val="24"/>
          <w:szCs w:val="24"/>
          <w:lang w:val="en" w:eastAsia="en-GB"/>
        </w:rPr>
        <w:t>he</w:t>
      </w:r>
      <w:r w:rsidR="000526FB" w:rsidRPr="0090487E">
        <w:rPr>
          <w:rFonts w:ascii="Arial" w:eastAsia="Times New Roman" w:hAnsi="Arial" w:cs="Arial"/>
          <w:i/>
          <w:sz w:val="24"/>
          <w:szCs w:val="24"/>
          <w:lang w:val="en" w:eastAsia="en-GB"/>
        </w:rPr>
        <w:t xml:space="preserve"> adoptive child</w:t>
      </w:r>
      <w:r w:rsidRPr="0090487E">
        <w:rPr>
          <w:rFonts w:ascii="Arial" w:eastAsia="Times New Roman" w:hAnsi="Arial" w:cs="Arial"/>
          <w:i/>
          <w:sz w:val="24"/>
          <w:szCs w:val="24"/>
          <w:lang w:val="en" w:eastAsia="en-GB"/>
        </w:rPr>
        <w:t xml:space="preserve"> previously shared a home;</w:t>
      </w:r>
    </w:p>
    <w:p w14:paraId="56E2C2EE" w14:textId="77777777" w:rsidR="006F5C22" w:rsidRPr="0090487E" w:rsidRDefault="006F5C22" w:rsidP="006F5C22">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(d)where such support is to meet recurring costs in respect of travel for the purpose of visits between the child and a related person;</w:t>
      </w:r>
    </w:p>
    <w:p w14:paraId="545CFB4D" w14:textId="77777777" w:rsidR="006F5C22" w:rsidRPr="0090487E" w:rsidRDefault="006F5C22" w:rsidP="006F5C22">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(e)where the local authority consider it appropriate to make a contribution to meet the following kinds of expenditure—</w:t>
      </w:r>
    </w:p>
    <w:p w14:paraId="0E21A6D2" w14:textId="77777777" w:rsidR="006F5C22" w:rsidRPr="0090487E" w:rsidRDefault="006F5C22" w:rsidP="00062334">
      <w:pPr>
        <w:shd w:val="clear" w:color="auto" w:fill="FFFFFF"/>
        <w:spacing w:after="120" w:line="360" w:lineRule="atLeast"/>
        <w:ind w:left="720"/>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(i)expenditure on legal costs, including fees payable to a court in relation to an adoption;</w:t>
      </w:r>
    </w:p>
    <w:p w14:paraId="3C0984B4" w14:textId="77777777" w:rsidR="006F5C22" w:rsidRPr="0090487E" w:rsidRDefault="006F5C22" w:rsidP="00062334">
      <w:pPr>
        <w:shd w:val="clear" w:color="auto" w:fill="FFFFFF"/>
        <w:spacing w:after="120" w:line="360" w:lineRule="atLeast"/>
        <w:ind w:left="720"/>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lastRenderedPageBreak/>
        <w:t>(ii)expenditure for the purpose of introducing an adoptive child to his adoptive parent;</w:t>
      </w:r>
    </w:p>
    <w:p w14:paraId="5434D2FE" w14:textId="77777777" w:rsidR="006F5C22" w:rsidRDefault="006F5C22" w:rsidP="000E52D1">
      <w:pPr>
        <w:shd w:val="clear" w:color="auto" w:fill="FFFFFF"/>
        <w:spacing w:after="120" w:line="360" w:lineRule="atLeast"/>
        <w:ind w:left="720"/>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(iii)expenditure necessary for the purpose of accommodating and maintaining the child, including the provision of furniture and domestic equipment, alterations to and adaptations of the home, provision of means of transport and provision of clothing, toys and other items necessary for the purpose of looking after the child.</w:t>
      </w:r>
    </w:p>
    <w:p w14:paraId="098F3FCE" w14:textId="77777777" w:rsidR="006922D8" w:rsidRPr="0090487E" w:rsidRDefault="006922D8" w:rsidP="000E52D1">
      <w:pPr>
        <w:shd w:val="clear" w:color="auto" w:fill="FFFFFF"/>
        <w:spacing w:after="120" w:line="360" w:lineRule="atLeast"/>
        <w:ind w:left="720"/>
        <w:rPr>
          <w:rFonts w:ascii="Arial" w:eastAsia="Times New Roman" w:hAnsi="Arial" w:cs="Arial"/>
          <w:i/>
          <w:sz w:val="24"/>
          <w:szCs w:val="24"/>
          <w:lang w:val="en" w:eastAsia="en-GB"/>
        </w:rPr>
      </w:pPr>
    </w:p>
    <w:p w14:paraId="578F7A08" w14:textId="77777777" w:rsidR="009A2154" w:rsidRPr="0090487E" w:rsidRDefault="009A2154" w:rsidP="00FC3615">
      <w:pPr>
        <w:jc w:val="both"/>
        <w:rPr>
          <w:rFonts w:ascii="Arial" w:hAnsi="Arial" w:cs="Arial"/>
          <w:b/>
          <w:bCs/>
          <w:sz w:val="24"/>
          <w:szCs w:val="24"/>
        </w:rPr>
      </w:pPr>
    </w:p>
    <w:p w14:paraId="36496796" w14:textId="77777777" w:rsidR="00636F0B" w:rsidRPr="0090487E" w:rsidRDefault="005D43E8" w:rsidP="00FC3615">
      <w:pPr>
        <w:jc w:val="both"/>
        <w:rPr>
          <w:rFonts w:ascii="Arial" w:hAnsi="Arial" w:cs="Arial"/>
          <w:b/>
          <w:bCs/>
          <w:sz w:val="24"/>
          <w:szCs w:val="24"/>
        </w:rPr>
      </w:pPr>
      <w:r w:rsidRPr="0090487E">
        <w:rPr>
          <w:rFonts w:ascii="Arial" w:hAnsi="Arial" w:cs="Arial"/>
          <w:b/>
          <w:bCs/>
          <w:sz w:val="24"/>
          <w:szCs w:val="24"/>
        </w:rPr>
        <w:t>4</w:t>
      </w:r>
      <w:r w:rsidR="007475DB" w:rsidRPr="0090487E">
        <w:rPr>
          <w:rFonts w:ascii="Arial" w:hAnsi="Arial" w:cs="Arial"/>
          <w:b/>
          <w:bCs/>
          <w:sz w:val="24"/>
          <w:szCs w:val="24"/>
        </w:rPr>
        <w:t xml:space="preserve">.0 </w:t>
      </w:r>
      <w:r w:rsidR="00636F0B" w:rsidRPr="0090487E">
        <w:rPr>
          <w:rFonts w:ascii="Arial" w:hAnsi="Arial" w:cs="Arial"/>
          <w:b/>
          <w:bCs/>
          <w:sz w:val="24"/>
          <w:szCs w:val="24"/>
        </w:rPr>
        <w:t xml:space="preserve">ELIGIBILITY FOR ASSESSMENT FOR FINANCIAL SUPPORT </w:t>
      </w:r>
    </w:p>
    <w:p w14:paraId="3917C7CD" w14:textId="77777777" w:rsidR="00636F0B" w:rsidRPr="0090487E" w:rsidRDefault="00636F0B" w:rsidP="00FC3615">
      <w:pPr>
        <w:pStyle w:val="ListParagraph"/>
        <w:numPr>
          <w:ilvl w:val="0"/>
          <w:numId w:val="0"/>
        </w:numPr>
        <w:jc w:val="both"/>
        <w:rPr>
          <w:rFonts w:ascii="Arial" w:hAnsi="Arial" w:cs="Arial"/>
          <w:sz w:val="24"/>
          <w:szCs w:val="24"/>
          <w:lang w:val="en-US"/>
        </w:rPr>
      </w:pPr>
    </w:p>
    <w:p w14:paraId="6058C2EF" w14:textId="77777777" w:rsidR="00636F0B" w:rsidRPr="0090487E" w:rsidRDefault="00636F0B" w:rsidP="00FC3615">
      <w:pPr>
        <w:jc w:val="both"/>
        <w:rPr>
          <w:rFonts w:ascii="Arial" w:hAnsi="Arial" w:cs="Arial"/>
          <w:sz w:val="24"/>
          <w:szCs w:val="24"/>
        </w:rPr>
      </w:pPr>
      <w:r w:rsidRPr="0090487E">
        <w:rPr>
          <w:rFonts w:ascii="Arial" w:hAnsi="Arial" w:cs="Arial"/>
          <w:sz w:val="24"/>
          <w:szCs w:val="24"/>
        </w:rPr>
        <w:t xml:space="preserve">For adopters, an assessment of financial circumstances </w:t>
      </w:r>
      <w:r w:rsidRPr="0090487E">
        <w:rPr>
          <w:rFonts w:ascii="Arial" w:hAnsi="Arial" w:cs="Arial"/>
          <w:b/>
          <w:bCs/>
          <w:sz w:val="24"/>
          <w:szCs w:val="24"/>
        </w:rPr>
        <w:t xml:space="preserve">must </w:t>
      </w:r>
      <w:r w:rsidRPr="0090487E">
        <w:rPr>
          <w:rFonts w:ascii="Arial" w:hAnsi="Arial" w:cs="Arial"/>
          <w:sz w:val="24"/>
          <w:szCs w:val="24"/>
        </w:rPr>
        <w:t xml:space="preserve">take place as part of the matching process. Adopters can choose not to be assessed for financial support and this must be clearly stated in the prospective adopter’s report. </w:t>
      </w:r>
      <w:r w:rsidR="00062334">
        <w:rPr>
          <w:rFonts w:ascii="Arial" w:hAnsi="Arial" w:cs="Arial"/>
          <w:sz w:val="24"/>
          <w:szCs w:val="24"/>
        </w:rPr>
        <w:t xml:space="preserve">This would </w:t>
      </w:r>
      <w:r w:rsidR="00A772C3">
        <w:rPr>
          <w:rFonts w:ascii="Arial" w:hAnsi="Arial" w:cs="Arial"/>
          <w:sz w:val="24"/>
          <w:szCs w:val="24"/>
        </w:rPr>
        <w:t>m</w:t>
      </w:r>
      <w:r w:rsidR="00062334">
        <w:rPr>
          <w:rFonts w:ascii="Arial" w:hAnsi="Arial" w:cs="Arial"/>
          <w:sz w:val="24"/>
          <w:szCs w:val="24"/>
        </w:rPr>
        <w:t>ea</w:t>
      </w:r>
      <w:r w:rsidR="00A772C3">
        <w:rPr>
          <w:rFonts w:ascii="Arial" w:hAnsi="Arial" w:cs="Arial"/>
          <w:sz w:val="24"/>
          <w:szCs w:val="24"/>
        </w:rPr>
        <w:t xml:space="preserve">n </w:t>
      </w:r>
      <w:r w:rsidR="00062334">
        <w:rPr>
          <w:rFonts w:ascii="Arial" w:hAnsi="Arial" w:cs="Arial"/>
          <w:sz w:val="24"/>
          <w:szCs w:val="24"/>
        </w:rPr>
        <w:t>tha</w:t>
      </w:r>
      <w:r w:rsidR="00A772C3">
        <w:rPr>
          <w:rFonts w:ascii="Arial" w:hAnsi="Arial" w:cs="Arial"/>
          <w:sz w:val="24"/>
          <w:szCs w:val="24"/>
        </w:rPr>
        <w:t>t</w:t>
      </w:r>
      <w:r w:rsidR="00062334">
        <w:rPr>
          <w:rFonts w:ascii="Arial" w:hAnsi="Arial" w:cs="Arial"/>
          <w:sz w:val="24"/>
          <w:szCs w:val="24"/>
        </w:rPr>
        <w:t xml:space="preserve"> Sandwell Children’s Trust would not be in a position to provide any financial support</w:t>
      </w:r>
      <w:r w:rsidR="00A772C3">
        <w:rPr>
          <w:rFonts w:ascii="Arial" w:hAnsi="Arial" w:cs="Arial"/>
          <w:sz w:val="24"/>
          <w:szCs w:val="24"/>
        </w:rPr>
        <w:t xml:space="preserve"> to adopters</w:t>
      </w:r>
      <w:r w:rsidR="00062334">
        <w:rPr>
          <w:rFonts w:ascii="Arial" w:hAnsi="Arial" w:cs="Arial"/>
          <w:sz w:val="24"/>
          <w:szCs w:val="24"/>
        </w:rPr>
        <w:t>.</w:t>
      </w:r>
    </w:p>
    <w:p w14:paraId="483B4542" w14:textId="77777777" w:rsidR="00690942" w:rsidRPr="0090487E" w:rsidRDefault="00690942" w:rsidP="00FC3615">
      <w:pPr>
        <w:jc w:val="both"/>
        <w:rPr>
          <w:rFonts w:ascii="Arial" w:hAnsi="Arial" w:cs="Arial"/>
          <w:sz w:val="24"/>
          <w:szCs w:val="24"/>
        </w:rPr>
      </w:pPr>
    </w:p>
    <w:p w14:paraId="24DCC72D" w14:textId="77777777" w:rsidR="00690942" w:rsidRPr="0090487E" w:rsidRDefault="00690942" w:rsidP="00690942">
      <w:pPr>
        <w:jc w:val="both"/>
        <w:rPr>
          <w:rFonts w:ascii="Arial" w:hAnsi="Arial" w:cs="Arial"/>
          <w:sz w:val="24"/>
          <w:szCs w:val="24"/>
        </w:rPr>
      </w:pPr>
      <w:r w:rsidRPr="0090487E">
        <w:rPr>
          <w:rFonts w:ascii="Arial" w:hAnsi="Arial" w:cs="Arial"/>
          <w:sz w:val="24"/>
          <w:szCs w:val="24"/>
        </w:rPr>
        <w:t>When carrying out an assessment of a person’s needs for financial support, Sandwell Children’s Trust must take account of any other grant, benefit, allowance or resource which is available to the person in respect of their needs as a result of the adoption of the child.</w:t>
      </w:r>
      <w:r w:rsidRPr="0090487E">
        <w:rPr>
          <w:rFonts w:ascii="Arial" w:hAnsi="Arial" w:cs="Arial"/>
          <w:sz w:val="24"/>
          <w:szCs w:val="24"/>
          <w:lang w:eastAsia="en-GB"/>
        </w:rPr>
        <w:t xml:space="preserve"> Financial support from Sandwell Children’s Trust will not duplicate any other payment available to the adopter. </w:t>
      </w:r>
    </w:p>
    <w:p w14:paraId="44D1C6CA" w14:textId="77777777" w:rsidR="00690942" w:rsidRPr="0090487E" w:rsidRDefault="00690942" w:rsidP="00FC3615">
      <w:pPr>
        <w:jc w:val="both"/>
        <w:rPr>
          <w:rFonts w:ascii="Arial" w:hAnsi="Arial" w:cs="Arial"/>
          <w:sz w:val="24"/>
          <w:szCs w:val="24"/>
        </w:rPr>
      </w:pPr>
    </w:p>
    <w:p w14:paraId="3EC40B20" w14:textId="77777777" w:rsidR="00636F0B" w:rsidRPr="0090487E" w:rsidRDefault="00636F0B" w:rsidP="00FC3615">
      <w:pPr>
        <w:pStyle w:val="ListParagraph"/>
        <w:numPr>
          <w:ilvl w:val="0"/>
          <w:numId w:val="0"/>
        </w:numPr>
        <w:ind w:left="720"/>
        <w:jc w:val="both"/>
        <w:rPr>
          <w:rFonts w:ascii="Arial" w:hAnsi="Arial" w:cs="Arial"/>
          <w:sz w:val="24"/>
          <w:szCs w:val="24"/>
          <w:lang w:val="en-US"/>
        </w:rPr>
      </w:pPr>
    </w:p>
    <w:p w14:paraId="01EB9901" w14:textId="77777777" w:rsidR="00636F0B" w:rsidRPr="0090487E" w:rsidRDefault="005D43E8" w:rsidP="00FC3615">
      <w:pPr>
        <w:jc w:val="both"/>
        <w:rPr>
          <w:rFonts w:ascii="Arial" w:hAnsi="Arial" w:cs="Arial"/>
          <w:b/>
          <w:bCs/>
          <w:sz w:val="24"/>
          <w:szCs w:val="24"/>
        </w:rPr>
      </w:pPr>
      <w:r w:rsidRPr="0090487E">
        <w:rPr>
          <w:rFonts w:ascii="Arial" w:hAnsi="Arial" w:cs="Arial"/>
          <w:b/>
          <w:bCs/>
          <w:sz w:val="24"/>
          <w:szCs w:val="24"/>
        </w:rPr>
        <w:t>5</w:t>
      </w:r>
      <w:r w:rsidR="007475DB" w:rsidRPr="0090487E">
        <w:rPr>
          <w:rFonts w:ascii="Arial" w:hAnsi="Arial" w:cs="Arial"/>
          <w:b/>
          <w:bCs/>
          <w:sz w:val="24"/>
          <w:szCs w:val="24"/>
        </w:rPr>
        <w:t xml:space="preserve">.0 </w:t>
      </w:r>
      <w:r w:rsidR="00636F0B" w:rsidRPr="0090487E">
        <w:rPr>
          <w:rFonts w:ascii="Arial" w:hAnsi="Arial" w:cs="Arial"/>
          <w:b/>
          <w:bCs/>
          <w:sz w:val="24"/>
          <w:szCs w:val="24"/>
        </w:rPr>
        <w:t xml:space="preserve">THE CRITERIA FOR QUALIFYING FOR FINANCIAL SUPPORT </w:t>
      </w:r>
    </w:p>
    <w:p w14:paraId="46596EB0" w14:textId="77777777" w:rsidR="00690942" w:rsidRPr="0090487E" w:rsidRDefault="00690942" w:rsidP="00FC3615">
      <w:pPr>
        <w:jc w:val="both"/>
        <w:rPr>
          <w:rFonts w:ascii="Arial" w:hAnsi="Arial" w:cs="Arial"/>
          <w:b/>
          <w:bCs/>
          <w:sz w:val="24"/>
          <w:szCs w:val="24"/>
        </w:rPr>
      </w:pPr>
    </w:p>
    <w:p w14:paraId="6FF84009" w14:textId="77777777" w:rsidR="00690942" w:rsidRPr="0090487E" w:rsidRDefault="009845A3" w:rsidP="00690942">
      <w:pPr>
        <w:rPr>
          <w:rFonts w:ascii="Arial" w:hAnsi="Arial" w:cs="Arial"/>
          <w:b/>
          <w:sz w:val="24"/>
          <w:szCs w:val="24"/>
          <w:lang w:eastAsia="en-GB"/>
        </w:rPr>
      </w:pPr>
      <w:r w:rsidRPr="0090487E">
        <w:rPr>
          <w:rFonts w:ascii="Arial" w:hAnsi="Arial" w:cs="Arial"/>
          <w:b/>
          <w:sz w:val="24"/>
          <w:szCs w:val="24"/>
          <w:lang w:eastAsia="en-GB"/>
        </w:rPr>
        <w:t xml:space="preserve">Where the adopter’s </w:t>
      </w:r>
      <w:r w:rsidR="00690942" w:rsidRPr="0090487E">
        <w:rPr>
          <w:rFonts w:ascii="Arial" w:hAnsi="Arial" w:cs="Arial"/>
          <w:b/>
          <w:sz w:val="24"/>
          <w:szCs w:val="24"/>
          <w:lang w:eastAsia="en-GB"/>
        </w:rPr>
        <w:t>hold savings above £16k no allowance will be payable.</w:t>
      </w:r>
    </w:p>
    <w:p w14:paraId="21BD91E8" w14:textId="77777777" w:rsidR="00690942" w:rsidRPr="0090487E" w:rsidRDefault="00690942" w:rsidP="00690942">
      <w:pPr>
        <w:rPr>
          <w:rFonts w:ascii="Arial" w:hAnsi="Arial" w:cs="Arial"/>
          <w:b/>
          <w:sz w:val="24"/>
          <w:szCs w:val="24"/>
          <w:lang w:eastAsia="en-GB"/>
        </w:rPr>
      </w:pPr>
    </w:p>
    <w:p w14:paraId="009335D8" w14:textId="76CA2C20" w:rsidR="00690942" w:rsidRPr="0090487E" w:rsidRDefault="00690942" w:rsidP="00690942">
      <w:pPr>
        <w:rPr>
          <w:rFonts w:ascii="Arial" w:hAnsi="Arial" w:cs="Arial"/>
          <w:sz w:val="24"/>
          <w:szCs w:val="24"/>
          <w:lang w:eastAsia="en-GB"/>
        </w:rPr>
      </w:pPr>
      <w:r w:rsidRPr="0090487E">
        <w:rPr>
          <w:rFonts w:ascii="Arial" w:hAnsi="Arial" w:cs="Arial"/>
          <w:sz w:val="24"/>
          <w:szCs w:val="24"/>
          <w:lang w:eastAsia="en-GB"/>
        </w:rPr>
        <w:t xml:space="preserve">The </w:t>
      </w:r>
      <w:r w:rsidR="00A772C3">
        <w:rPr>
          <w:rFonts w:ascii="Arial" w:hAnsi="Arial" w:cs="Arial"/>
          <w:sz w:val="24"/>
          <w:szCs w:val="24"/>
          <w:lang w:eastAsia="en-GB"/>
        </w:rPr>
        <w:t>a</w:t>
      </w:r>
      <w:r w:rsidRPr="0090487E">
        <w:rPr>
          <w:rFonts w:ascii="Arial" w:hAnsi="Arial" w:cs="Arial"/>
          <w:sz w:val="24"/>
          <w:szCs w:val="24"/>
          <w:lang w:eastAsia="en-GB"/>
        </w:rPr>
        <w:t>dopter’s means will always be taken into consideration when assessing whether or not ongoing financial support should be paid. A standardised means test is used to ensure fairness and consistency.</w:t>
      </w:r>
    </w:p>
    <w:p w14:paraId="2A855AAA" w14:textId="77777777" w:rsidR="00690942" w:rsidRPr="0090487E" w:rsidRDefault="00690942" w:rsidP="00690942">
      <w:pPr>
        <w:rPr>
          <w:rFonts w:ascii="Arial" w:hAnsi="Arial" w:cs="Arial"/>
          <w:sz w:val="24"/>
          <w:szCs w:val="24"/>
          <w:lang w:eastAsia="en-GB"/>
        </w:rPr>
      </w:pPr>
    </w:p>
    <w:p w14:paraId="58F3F244" w14:textId="450BAF2D" w:rsidR="00690942" w:rsidRPr="0090487E" w:rsidRDefault="00690942" w:rsidP="00690942">
      <w:pPr>
        <w:rPr>
          <w:rFonts w:ascii="Arial" w:hAnsi="Arial" w:cs="Arial"/>
          <w:sz w:val="24"/>
          <w:szCs w:val="24"/>
          <w:lang w:eastAsia="en-GB"/>
        </w:rPr>
      </w:pPr>
      <w:r w:rsidRPr="0090487E">
        <w:rPr>
          <w:rFonts w:ascii="Arial" w:hAnsi="Arial" w:cs="Arial"/>
          <w:sz w:val="24"/>
          <w:szCs w:val="24"/>
          <w:lang w:eastAsia="en-GB"/>
        </w:rPr>
        <w:t xml:space="preserve">Sandwell Children’s Trust uses its weekly in house fostering allowance as its baseline for calculating support and determining the amount payable. If the financial assessment determines an allowance might be payable, it will only be paid if it is assessed as necessary to meet the needs of the child as set out </w:t>
      </w:r>
      <w:r w:rsidR="00A772C3">
        <w:rPr>
          <w:rFonts w:ascii="Arial" w:hAnsi="Arial" w:cs="Arial"/>
          <w:sz w:val="24"/>
          <w:szCs w:val="24"/>
          <w:lang w:eastAsia="en-GB"/>
        </w:rPr>
        <w:t>in section 3.1</w:t>
      </w:r>
      <w:r w:rsidRPr="0090487E">
        <w:rPr>
          <w:rFonts w:ascii="Arial" w:hAnsi="Arial" w:cs="Arial"/>
          <w:sz w:val="24"/>
          <w:szCs w:val="24"/>
          <w:lang w:eastAsia="en-GB"/>
        </w:rPr>
        <w:t>.</w:t>
      </w:r>
    </w:p>
    <w:p w14:paraId="21A1FD20" w14:textId="77777777" w:rsidR="00690942" w:rsidRPr="0090487E" w:rsidRDefault="00690942" w:rsidP="00690942">
      <w:pPr>
        <w:rPr>
          <w:rFonts w:ascii="Arial" w:hAnsi="Arial" w:cs="Arial"/>
          <w:sz w:val="24"/>
          <w:szCs w:val="24"/>
          <w:lang w:eastAsia="en-GB"/>
        </w:rPr>
      </w:pPr>
    </w:p>
    <w:p w14:paraId="5E786B52" w14:textId="77777777" w:rsidR="00690942" w:rsidRPr="0090487E" w:rsidRDefault="00690942" w:rsidP="00690942">
      <w:pPr>
        <w:rPr>
          <w:rFonts w:ascii="Arial" w:hAnsi="Arial" w:cs="Arial"/>
          <w:sz w:val="24"/>
          <w:szCs w:val="24"/>
          <w:lang w:eastAsia="en-GB"/>
        </w:rPr>
      </w:pPr>
      <w:r w:rsidRPr="0090487E">
        <w:rPr>
          <w:rFonts w:ascii="Arial" w:hAnsi="Arial" w:cs="Arial"/>
          <w:sz w:val="24"/>
          <w:szCs w:val="24"/>
          <w:lang w:eastAsia="en-GB"/>
        </w:rPr>
        <w:t xml:space="preserve">Means </w:t>
      </w:r>
      <w:r w:rsidR="00A772C3">
        <w:rPr>
          <w:rFonts w:ascii="Arial" w:hAnsi="Arial" w:cs="Arial"/>
          <w:sz w:val="24"/>
          <w:szCs w:val="24"/>
          <w:lang w:eastAsia="en-GB"/>
        </w:rPr>
        <w:t xml:space="preserve">testing </w:t>
      </w:r>
      <w:r w:rsidR="00A772C3" w:rsidRPr="00A772C3">
        <w:rPr>
          <w:rFonts w:ascii="Arial" w:hAnsi="Arial" w:cs="Arial"/>
          <w:b/>
          <w:sz w:val="24"/>
          <w:szCs w:val="24"/>
          <w:lang w:eastAsia="en-GB"/>
        </w:rPr>
        <w:t xml:space="preserve">will </w:t>
      </w:r>
      <w:r w:rsidRPr="0090487E">
        <w:rPr>
          <w:rFonts w:ascii="Arial" w:hAnsi="Arial" w:cs="Arial"/>
          <w:sz w:val="24"/>
          <w:szCs w:val="24"/>
          <w:lang w:eastAsia="en-GB"/>
        </w:rPr>
        <w:t>be disregarded when:</w:t>
      </w:r>
    </w:p>
    <w:p w14:paraId="4CBA198E" w14:textId="6C4C2C62" w:rsidR="001E0459" w:rsidRPr="0090487E" w:rsidRDefault="00690942" w:rsidP="00690942">
      <w:pPr>
        <w:pStyle w:val="ListParagraph"/>
        <w:numPr>
          <w:ilvl w:val="0"/>
          <w:numId w:val="12"/>
        </w:numPr>
        <w:spacing w:after="200" w:line="276" w:lineRule="auto"/>
        <w:rPr>
          <w:rFonts w:ascii="Arial" w:hAnsi="Arial" w:cs="Arial"/>
          <w:sz w:val="24"/>
          <w:szCs w:val="24"/>
          <w:lang w:eastAsia="en-GB"/>
        </w:rPr>
      </w:pPr>
      <w:r w:rsidRPr="0090487E">
        <w:rPr>
          <w:rFonts w:ascii="Arial" w:hAnsi="Arial" w:cs="Arial"/>
          <w:sz w:val="24"/>
          <w:szCs w:val="24"/>
          <w:lang w:eastAsia="en-GB"/>
        </w:rPr>
        <w:t xml:space="preserve">Sandwell Children’s Trust consider that it is appropriate to contribute to any legal costs, including court fees, </w:t>
      </w:r>
      <w:r w:rsidR="001E0459" w:rsidRPr="0090487E">
        <w:rPr>
          <w:rFonts w:ascii="Arial" w:hAnsi="Arial" w:cs="Arial"/>
          <w:sz w:val="24"/>
          <w:szCs w:val="24"/>
          <w:lang w:eastAsia="en-GB"/>
        </w:rPr>
        <w:t>where an a</w:t>
      </w:r>
      <w:r w:rsidR="009845A3" w:rsidRPr="0090487E">
        <w:rPr>
          <w:rFonts w:ascii="Arial" w:hAnsi="Arial" w:cs="Arial"/>
          <w:sz w:val="24"/>
          <w:szCs w:val="24"/>
          <w:lang w:eastAsia="en-GB"/>
        </w:rPr>
        <w:t>d</w:t>
      </w:r>
      <w:r w:rsidR="001E0459" w:rsidRPr="0090487E">
        <w:rPr>
          <w:rFonts w:ascii="Arial" w:hAnsi="Arial" w:cs="Arial"/>
          <w:sz w:val="24"/>
          <w:szCs w:val="24"/>
          <w:lang w:eastAsia="en-GB"/>
        </w:rPr>
        <w:t>option order is applied for in respect of an agency adoptive child;</w:t>
      </w:r>
    </w:p>
    <w:p w14:paraId="1A734497" w14:textId="77777777" w:rsidR="001E0459" w:rsidRPr="0090487E" w:rsidRDefault="001E0459" w:rsidP="00690942">
      <w:pPr>
        <w:pStyle w:val="ListParagraph"/>
        <w:numPr>
          <w:ilvl w:val="0"/>
          <w:numId w:val="12"/>
        </w:numPr>
        <w:spacing w:after="200" w:line="276" w:lineRule="auto"/>
        <w:rPr>
          <w:rFonts w:ascii="Arial" w:hAnsi="Arial" w:cs="Arial"/>
          <w:sz w:val="24"/>
          <w:szCs w:val="24"/>
          <w:lang w:eastAsia="en-GB"/>
        </w:rPr>
      </w:pPr>
      <w:r w:rsidRPr="0090487E">
        <w:rPr>
          <w:rFonts w:ascii="Arial" w:hAnsi="Arial" w:cs="Arial"/>
          <w:sz w:val="24"/>
          <w:szCs w:val="24"/>
          <w:lang w:eastAsia="en-GB"/>
        </w:rPr>
        <w:t xml:space="preserve">Sandwell Children’s Trust consider that it is appropriate to provide expenditure for the purpose of introducing an agency adoptive child to their adoptive parents. </w:t>
      </w:r>
    </w:p>
    <w:p w14:paraId="531B0CD3" w14:textId="77777777" w:rsidR="00690942" w:rsidRPr="0090487E" w:rsidRDefault="00690942" w:rsidP="00690942">
      <w:pPr>
        <w:rPr>
          <w:rFonts w:ascii="Arial" w:hAnsi="Arial" w:cs="Arial"/>
          <w:sz w:val="24"/>
          <w:szCs w:val="24"/>
          <w:lang w:eastAsia="en-GB"/>
        </w:rPr>
      </w:pPr>
      <w:r w:rsidRPr="0090487E">
        <w:rPr>
          <w:rFonts w:ascii="Arial" w:hAnsi="Arial" w:cs="Arial"/>
          <w:sz w:val="24"/>
          <w:szCs w:val="24"/>
          <w:lang w:eastAsia="en-GB"/>
        </w:rPr>
        <w:t xml:space="preserve">Means </w:t>
      </w:r>
      <w:r w:rsidR="00A772C3">
        <w:rPr>
          <w:rFonts w:ascii="Arial" w:hAnsi="Arial" w:cs="Arial"/>
          <w:sz w:val="24"/>
          <w:szCs w:val="24"/>
          <w:lang w:eastAsia="en-GB"/>
        </w:rPr>
        <w:t xml:space="preserve">testing </w:t>
      </w:r>
      <w:r w:rsidR="00A772C3" w:rsidRPr="00A772C3">
        <w:rPr>
          <w:rFonts w:ascii="Arial" w:hAnsi="Arial" w:cs="Arial"/>
          <w:b/>
          <w:sz w:val="24"/>
          <w:szCs w:val="24"/>
          <w:lang w:eastAsia="en-GB"/>
        </w:rPr>
        <w:t>may</w:t>
      </w:r>
      <w:r w:rsidRPr="0090487E">
        <w:rPr>
          <w:rFonts w:ascii="Arial" w:hAnsi="Arial" w:cs="Arial"/>
          <w:sz w:val="24"/>
          <w:szCs w:val="24"/>
          <w:lang w:eastAsia="en-GB"/>
        </w:rPr>
        <w:t xml:space="preserve"> be disregarded when considering:</w:t>
      </w:r>
    </w:p>
    <w:p w14:paraId="4FC7EECA" w14:textId="414FA00A" w:rsidR="00690942" w:rsidRPr="0090487E" w:rsidRDefault="00690942" w:rsidP="00690942">
      <w:pPr>
        <w:pStyle w:val="ListParagraph"/>
        <w:numPr>
          <w:ilvl w:val="0"/>
          <w:numId w:val="12"/>
        </w:numPr>
        <w:spacing w:after="200" w:line="276" w:lineRule="auto"/>
        <w:rPr>
          <w:rFonts w:ascii="Arial" w:hAnsi="Arial" w:cs="Arial"/>
          <w:sz w:val="24"/>
          <w:szCs w:val="24"/>
          <w:lang w:eastAsia="en-GB"/>
        </w:rPr>
      </w:pPr>
      <w:r w:rsidRPr="0090487E">
        <w:rPr>
          <w:rFonts w:ascii="Arial" w:hAnsi="Arial" w:cs="Arial"/>
          <w:sz w:val="24"/>
          <w:szCs w:val="24"/>
          <w:lang w:eastAsia="en-GB"/>
        </w:rPr>
        <w:lastRenderedPageBreak/>
        <w:t>Initial costs</w:t>
      </w:r>
      <w:r w:rsidR="001E0459" w:rsidRPr="0090487E">
        <w:rPr>
          <w:rFonts w:ascii="Arial" w:hAnsi="Arial" w:cs="Arial"/>
          <w:sz w:val="24"/>
          <w:szCs w:val="24"/>
          <w:lang w:eastAsia="en-GB"/>
        </w:rPr>
        <w:t xml:space="preserve"> of accommodating an agency adoptive child;</w:t>
      </w:r>
    </w:p>
    <w:p w14:paraId="4420AA0D" w14:textId="77777777" w:rsidR="00690942" w:rsidRPr="0090487E" w:rsidRDefault="00690942" w:rsidP="00690942">
      <w:pPr>
        <w:pStyle w:val="ListParagraph"/>
        <w:numPr>
          <w:ilvl w:val="0"/>
          <w:numId w:val="12"/>
        </w:numPr>
        <w:spacing w:after="200" w:line="276" w:lineRule="auto"/>
        <w:rPr>
          <w:rFonts w:ascii="Arial" w:hAnsi="Arial" w:cs="Arial"/>
          <w:sz w:val="24"/>
          <w:szCs w:val="24"/>
          <w:lang w:eastAsia="en-GB"/>
        </w:rPr>
      </w:pPr>
      <w:r w:rsidRPr="0090487E">
        <w:rPr>
          <w:rFonts w:ascii="Arial" w:hAnsi="Arial" w:cs="Arial"/>
          <w:sz w:val="24"/>
          <w:szCs w:val="24"/>
          <w:lang w:eastAsia="en-GB"/>
        </w:rPr>
        <w:t xml:space="preserve">Recurring travel costs in contact arrangements </w:t>
      </w:r>
      <w:r w:rsidR="001E0459" w:rsidRPr="0090487E">
        <w:rPr>
          <w:rFonts w:ascii="Arial" w:hAnsi="Arial" w:cs="Arial"/>
          <w:sz w:val="24"/>
          <w:szCs w:val="24"/>
          <w:lang w:eastAsia="en-GB"/>
        </w:rPr>
        <w:t xml:space="preserve">between the child and </w:t>
      </w:r>
      <w:r w:rsidRPr="0090487E">
        <w:rPr>
          <w:rFonts w:ascii="Arial" w:hAnsi="Arial" w:cs="Arial"/>
          <w:sz w:val="24"/>
          <w:szCs w:val="24"/>
          <w:lang w:eastAsia="en-GB"/>
        </w:rPr>
        <w:t>a related person;</w:t>
      </w:r>
    </w:p>
    <w:p w14:paraId="3428996D" w14:textId="02C25687" w:rsidR="001E0459" w:rsidRPr="005F146A" w:rsidRDefault="001E0459" w:rsidP="005F146A">
      <w:pPr>
        <w:pStyle w:val="ListParagraph"/>
        <w:numPr>
          <w:ilvl w:val="0"/>
          <w:numId w:val="12"/>
        </w:numPr>
        <w:spacing w:after="200" w:line="276" w:lineRule="auto"/>
        <w:rPr>
          <w:rFonts w:ascii="Arial" w:hAnsi="Arial" w:cs="Arial"/>
          <w:sz w:val="24"/>
          <w:szCs w:val="24"/>
          <w:lang w:eastAsia="en-GB"/>
        </w:rPr>
      </w:pPr>
      <w:r w:rsidRPr="0090487E">
        <w:rPr>
          <w:rFonts w:ascii="Arial" w:hAnsi="Arial" w:cs="Arial"/>
          <w:sz w:val="24"/>
          <w:szCs w:val="24"/>
          <w:lang w:eastAsia="en-GB"/>
        </w:rPr>
        <w:t>Any special arrangement or special care relating to specific needs of the child</w:t>
      </w:r>
      <w:r w:rsidR="00641BE5">
        <w:rPr>
          <w:rFonts w:ascii="Arial" w:hAnsi="Arial" w:cs="Arial"/>
          <w:sz w:val="24"/>
          <w:szCs w:val="24"/>
          <w:lang w:eastAsia="en-GB"/>
        </w:rPr>
        <w:t>:</w:t>
      </w:r>
      <w:r w:rsidR="00BA309E">
        <w:rPr>
          <w:rFonts w:ascii="Arial" w:hAnsi="Arial" w:cs="Arial"/>
          <w:sz w:val="24"/>
          <w:szCs w:val="24"/>
          <w:lang w:eastAsia="en-GB"/>
        </w:rPr>
        <w:t xml:space="preserve"> </w:t>
      </w:r>
      <w:r w:rsidR="001722F0" w:rsidRPr="005F146A">
        <w:rPr>
          <w:rFonts w:ascii="Arial" w:hAnsi="Arial" w:cs="Arial"/>
          <w:sz w:val="24"/>
          <w:szCs w:val="24"/>
          <w:lang w:eastAsia="en-GB"/>
        </w:rPr>
        <w:t>For example, w</w:t>
      </w:r>
      <w:r w:rsidR="00641BE5" w:rsidRPr="005F146A">
        <w:rPr>
          <w:rFonts w:ascii="Arial" w:hAnsi="Arial" w:cs="Arial"/>
          <w:sz w:val="24"/>
          <w:szCs w:val="24"/>
          <w:lang w:eastAsia="en-GB"/>
        </w:rPr>
        <w:t xml:space="preserve">here </w:t>
      </w:r>
      <w:r w:rsidR="001722F0" w:rsidRPr="005F146A">
        <w:rPr>
          <w:rFonts w:ascii="Arial" w:hAnsi="Arial" w:cs="Arial"/>
          <w:sz w:val="24"/>
          <w:szCs w:val="24"/>
          <w:lang w:eastAsia="en-GB"/>
        </w:rPr>
        <w:t xml:space="preserve">the child needs special care which requires greater expenditure of resources by reason of illness, disability, emotional or behavioural difficulties or the continuing consequences of past abuse or neglect; Or where it is necessary for the local authority to make any </w:t>
      </w:r>
      <w:r w:rsidR="001722F0" w:rsidRPr="005F146A">
        <w:rPr>
          <w:rFonts w:ascii="Arial" w:eastAsia="Times New Roman" w:hAnsi="Arial" w:cs="Arial"/>
          <w:sz w:val="24"/>
          <w:szCs w:val="24"/>
          <w:lang w:val="en" w:eastAsia="en-GB"/>
        </w:rPr>
        <w:t>placement or the adoption by reason of</w:t>
      </w:r>
      <w:r w:rsidR="001722F0" w:rsidRPr="005F146A">
        <w:rPr>
          <w:rFonts w:ascii="Arial" w:eastAsia="Times New Roman" w:hAnsi="Arial" w:cs="Arial"/>
          <w:i/>
          <w:sz w:val="24"/>
          <w:szCs w:val="24"/>
          <w:lang w:val="en" w:eastAsia="en-GB"/>
        </w:rPr>
        <w:t xml:space="preserve"> </w:t>
      </w:r>
      <w:r w:rsidR="001722F0" w:rsidRPr="005F146A">
        <w:rPr>
          <w:rFonts w:ascii="Arial" w:eastAsia="Times New Roman" w:hAnsi="Arial" w:cs="Arial"/>
          <w:sz w:val="24"/>
          <w:szCs w:val="24"/>
          <w:lang w:val="en" w:eastAsia="en-GB"/>
        </w:rPr>
        <w:t xml:space="preserve">the age or ethnic origin of the child, or the </w:t>
      </w:r>
      <w:r w:rsidR="001722F0" w:rsidRPr="005F146A">
        <w:rPr>
          <w:rFonts w:ascii="Arial" w:eastAsia="Times New Roman" w:hAnsi="Arial" w:cs="Arial"/>
          <w:sz w:val="24"/>
          <w:szCs w:val="24"/>
          <w:lang w:val="en" w:eastAsia="en-GB"/>
        </w:rPr>
        <w:t>desirability of the child being placed with the same adoptive parent as his brother or sister (whether full or half-siblings ) or with a child with whom the adoptive child</w:t>
      </w:r>
      <w:r w:rsidR="001722F0" w:rsidRPr="005F146A">
        <w:rPr>
          <w:rFonts w:ascii="Arial" w:eastAsia="Times New Roman" w:hAnsi="Arial" w:cs="Arial"/>
          <w:sz w:val="24"/>
          <w:szCs w:val="24"/>
          <w:lang w:val="en" w:eastAsia="en-GB"/>
        </w:rPr>
        <w:t xml:space="preserve"> previously shared a home.</w:t>
      </w:r>
      <w:r w:rsidRPr="005F146A">
        <w:rPr>
          <w:rFonts w:ascii="Arial" w:hAnsi="Arial" w:cs="Arial"/>
          <w:sz w:val="24"/>
          <w:szCs w:val="24"/>
          <w:lang w:eastAsia="en-GB"/>
        </w:rPr>
        <w:t>(regulation 8 (2) (b) or (c) of the Adoption Support Services Regulations 2005</w:t>
      </w:r>
      <w:r w:rsidR="00A772C3" w:rsidRPr="005F146A">
        <w:rPr>
          <w:rFonts w:ascii="Arial" w:hAnsi="Arial" w:cs="Arial"/>
          <w:sz w:val="24"/>
          <w:szCs w:val="24"/>
          <w:lang w:eastAsia="en-GB"/>
        </w:rPr>
        <w:t>)</w:t>
      </w:r>
    </w:p>
    <w:p w14:paraId="35085F71" w14:textId="747E2A91" w:rsidR="00641BE5" w:rsidRDefault="001E0459" w:rsidP="00690942">
      <w:pPr>
        <w:pStyle w:val="ListParagraph"/>
        <w:numPr>
          <w:ilvl w:val="0"/>
          <w:numId w:val="12"/>
        </w:numPr>
        <w:spacing w:after="200" w:line="276" w:lineRule="auto"/>
        <w:rPr>
          <w:rFonts w:ascii="Arial" w:hAnsi="Arial" w:cs="Arial"/>
          <w:sz w:val="24"/>
          <w:szCs w:val="24"/>
          <w:lang w:eastAsia="en-GB"/>
        </w:rPr>
      </w:pPr>
      <w:r w:rsidRPr="0090487E">
        <w:rPr>
          <w:rFonts w:ascii="Arial" w:hAnsi="Arial" w:cs="Arial"/>
          <w:sz w:val="24"/>
          <w:szCs w:val="24"/>
          <w:lang w:eastAsia="en-GB"/>
        </w:rPr>
        <w:t>When Sandwell Children’s Trust is considering i</w:t>
      </w:r>
      <w:r w:rsidR="00690942" w:rsidRPr="0090487E">
        <w:rPr>
          <w:rFonts w:ascii="Arial" w:hAnsi="Arial" w:cs="Arial"/>
          <w:sz w:val="24"/>
          <w:szCs w:val="24"/>
          <w:lang w:eastAsia="en-GB"/>
        </w:rPr>
        <w:t xml:space="preserve">ncluding an element of remuneration for a transitional period </w:t>
      </w:r>
      <w:r w:rsidRPr="0090487E">
        <w:rPr>
          <w:rFonts w:ascii="Arial" w:hAnsi="Arial" w:cs="Arial"/>
          <w:sz w:val="24"/>
          <w:szCs w:val="24"/>
          <w:lang w:eastAsia="en-GB"/>
        </w:rPr>
        <w:t>for former foster carers  - see Section</w:t>
      </w:r>
      <w:r w:rsidR="00A772C3">
        <w:rPr>
          <w:rFonts w:ascii="Arial" w:hAnsi="Arial" w:cs="Arial"/>
          <w:sz w:val="24"/>
          <w:szCs w:val="24"/>
          <w:lang w:eastAsia="en-GB"/>
        </w:rPr>
        <w:t xml:space="preserve"> 6</w:t>
      </w:r>
      <w:r w:rsidRPr="0090487E">
        <w:rPr>
          <w:rFonts w:ascii="Arial" w:hAnsi="Arial" w:cs="Arial"/>
          <w:sz w:val="24"/>
          <w:szCs w:val="24"/>
          <w:lang w:eastAsia="en-GB"/>
        </w:rPr>
        <w:t xml:space="preserve"> Remuneration of Former Foster Carers</w:t>
      </w:r>
      <w:r w:rsidR="00A772C3">
        <w:rPr>
          <w:rFonts w:ascii="Arial" w:hAnsi="Arial" w:cs="Arial"/>
          <w:sz w:val="24"/>
          <w:szCs w:val="24"/>
          <w:lang w:eastAsia="en-GB"/>
        </w:rPr>
        <w:t>.</w:t>
      </w:r>
    </w:p>
    <w:p w14:paraId="7BBA86FA" w14:textId="4AC03518" w:rsidR="005967E4" w:rsidRPr="0090487E" w:rsidRDefault="00690942" w:rsidP="005967E4">
      <w:pPr>
        <w:jc w:val="both"/>
        <w:rPr>
          <w:rFonts w:ascii="Arial" w:hAnsi="Arial" w:cs="Arial"/>
          <w:sz w:val="24"/>
          <w:szCs w:val="24"/>
        </w:rPr>
      </w:pPr>
      <w:r w:rsidRPr="0090487E">
        <w:rPr>
          <w:rFonts w:ascii="Arial" w:hAnsi="Arial" w:cs="Arial"/>
          <w:sz w:val="24"/>
          <w:szCs w:val="24"/>
          <w:lang w:eastAsia="en-GB"/>
        </w:rPr>
        <w:t xml:space="preserve">In order to determine whether or not an allowance might be payable the applicants should be asked to complete the </w:t>
      </w:r>
      <w:r w:rsidR="00A772C3">
        <w:rPr>
          <w:rFonts w:ascii="Arial" w:hAnsi="Arial" w:cs="Arial"/>
          <w:sz w:val="24"/>
          <w:szCs w:val="24"/>
          <w:lang w:eastAsia="en-GB"/>
        </w:rPr>
        <w:t>f</w:t>
      </w:r>
      <w:r w:rsidR="00A772C3" w:rsidRPr="0090487E">
        <w:rPr>
          <w:rFonts w:ascii="Arial" w:hAnsi="Arial" w:cs="Arial"/>
          <w:sz w:val="24"/>
          <w:szCs w:val="24"/>
          <w:lang w:eastAsia="en-GB"/>
        </w:rPr>
        <w:t xml:space="preserve">inancial </w:t>
      </w:r>
      <w:r w:rsidR="00A772C3">
        <w:rPr>
          <w:rFonts w:ascii="Arial" w:hAnsi="Arial" w:cs="Arial"/>
          <w:sz w:val="24"/>
          <w:szCs w:val="24"/>
          <w:lang w:eastAsia="en-GB"/>
        </w:rPr>
        <w:t>a</w:t>
      </w:r>
      <w:r w:rsidR="00A772C3" w:rsidRPr="0090487E">
        <w:rPr>
          <w:rFonts w:ascii="Arial" w:hAnsi="Arial" w:cs="Arial"/>
          <w:sz w:val="24"/>
          <w:szCs w:val="24"/>
          <w:lang w:eastAsia="en-GB"/>
        </w:rPr>
        <w:t xml:space="preserve">ssessment </w:t>
      </w:r>
      <w:r w:rsidRPr="0090487E">
        <w:rPr>
          <w:rFonts w:ascii="Arial" w:hAnsi="Arial" w:cs="Arial"/>
          <w:sz w:val="24"/>
          <w:szCs w:val="24"/>
          <w:lang w:eastAsia="en-GB"/>
        </w:rPr>
        <w:t>form to allow for a means test calculation to take place.</w:t>
      </w:r>
      <w:r w:rsidR="005967E4">
        <w:rPr>
          <w:rFonts w:ascii="Arial" w:hAnsi="Arial" w:cs="Arial"/>
          <w:sz w:val="24"/>
          <w:szCs w:val="24"/>
          <w:lang w:eastAsia="en-GB"/>
        </w:rPr>
        <w:t xml:space="preserve">  See </w:t>
      </w:r>
      <w:r w:rsidR="005967E4">
        <w:rPr>
          <w:rFonts w:ascii="Arial" w:hAnsi="Arial" w:cs="Arial"/>
          <w:sz w:val="24"/>
          <w:szCs w:val="24"/>
        </w:rPr>
        <w:t xml:space="preserve">Appendix 1 – Financial Means Assessment Template </w:t>
      </w:r>
      <w:r w:rsidR="005967E4">
        <w:rPr>
          <w:rFonts w:ascii="Arial" w:hAnsi="Arial" w:cs="Arial"/>
          <w:sz w:val="24"/>
          <w:szCs w:val="24"/>
        </w:rPr>
        <w:t>(</w:t>
      </w:r>
      <w:r w:rsidR="005967E4">
        <w:rPr>
          <w:rFonts w:ascii="Arial" w:hAnsi="Arial" w:cs="Arial"/>
          <w:sz w:val="24"/>
          <w:szCs w:val="24"/>
        </w:rPr>
        <w:t>attached</w:t>
      </w:r>
      <w:r w:rsidR="005967E4">
        <w:rPr>
          <w:rFonts w:ascii="Arial" w:hAnsi="Arial" w:cs="Arial"/>
          <w:sz w:val="24"/>
          <w:szCs w:val="24"/>
        </w:rPr>
        <w:t>).</w:t>
      </w:r>
    </w:p>
    <w:p w14:paraId="5E3EC615" w14:textId="0E0BF4C9" w:rsidR="00690942" w:rsidRPr="0090487E" w:rsidRDefault="00690942" w:rsidP="00690942">
      <w:pPr>
        <w:rPr>
          <w:rFonts w:ascii="Arial" w:hAnsi="Arial" w:cs="Arial"/>
          <w:sz w:val="24"/>
          <w:szCs w:val="24"/>
          <w:lang w:eastAsia="en-GB"/>
        </w:rPr>
      </w:pPr>
    </w:p>
    <w:p w14:paraId="2941F1D1" w14:textId="77777777" w:rsidR="00393FB1" w:rsidRPr="0090487E" w:rsidRDefault="00393FB1" w:rsidP="00690942">
      <w:pPr>
        <w:rPr>
          <w:rFonts w:ascii="Arial" w:hAnsi="Arial" w:cs="Arial"/>
          <w:sz w:val="24"/>
          <w:szCs w:val="24"/>
          <w:lang w:eastAsia="en-GB"/>
        </w:rPr>
      </w:pPr>
    </w:p>
    <w:p w14:paraId="61E69EC3" w14:textId="77777777" w:rsidR="00690942" w:rsidRPr="0090487E" w:rsidRDefault="00690942" w:rsidP="00690942">
      <w:pPr>
        <w:rPr>
          <w:rFonts w:ascii="Arial" w:hAnsi="Arial" w:cs="Arial"/>
          <w:sz w:val="24"/>
          <w:szCs w:val="24"/>
          <w:lang w:eastAsia="en-GB"/>
        </w:rPr>
      </w:pPr>
      <w:r w:rsidRPr="0090487E">
        <w:rPr>
          <w:rFonts w:ascii="Arial" w:hAnsi="Arial" w:cs="Arial"/>
          <w:sz w:val="24"/>
          <w:szCs w:val="24"/>
          <w:lang w:eastAsia="en-GB"/>
        </w:rPr>
        <w:t>The outcome of the request for financial support will be made in writing and include the amount of financial support and information in relation to the following:</w:t>
      </w:r>
    </w:p>
    <w:p w14:paraId="676595C0" w14:textId="77777777" w:rsidR="00CB6565" w:rsidRPr="0090487E" w:rsidRDefault="00CB6565" w:rsidP="00FC3615">
      <w:pPr>
        <w:numPr>
          <w:ilvl w:val="0"/>
          <w:numId w:val="8"/>
        </w:numPr>
        <w:jc w:val="both"/>
        <w:rPr>
          <w:rFonts w:ascii="Arial" w:hAnsi="Arial" w:cs="Arial"/>
          <w:sz w:val="24"/>
          <w:szCs w:val="24"/>
        </w:rPr>
      </w:pPr>
      <w:r w:rsidRPr="0090487E">
        <w:rPr>
          <w:rFonts w:ascii="Arial" w:hAnsi="Arial" w:cs="Arial"/>
          <w:sz w:val="24"/>
          <w:szCs w:val="24"/>
        </w:rPr>
        <w:t xml:space="preserve">The type of allowance awarded; </w:t>
      </w:r>
    </w:p>
    <w:p w14:paraId="3F2ECAB4" w14:textId="77777777" w:rsidR="00CB6565" w:rsidRPr="0090487E" w:rsidRDefault="00CB6565" w:rsidP="00FC3615">
      <w:pPr>
        <w:numPr>
          <w:ilvl w:val="0"/>
          <w:numId w:val="8"/>
        </w:numPr>
        <w:jc w:val="both"/>
        <w:rPr>
          <w:rFonts w:ascii="Arial" w:hAnsi="Arial" w:cs="Arial"/>
          <w:sz w:val="24"/>
          <w:szCs w:val="24"/>
        </w:rPr>
      </w:pPr>
      <w:r w:rsidRPr="0090487E">
        <w:rPr>
          <w:rFonts w:ascii="Arial" w:hAnsi="Arial" w:cs="Arial"/>
          <w:sz w:val="24"/>
          <w:szCs w:val="24"/>
        </w:rPr>
        <w:t xml:space="preserve">The amount of allowance that has been agreed; </w:t>
      </w:r>
    </w:p>
    <w:p w14:paraId="01234113" w14:textId="77777777" w:rsidR="00CB6565" w:rsidRPr="0090487E" w:rsidRDefault="00CB6565" w:rsidP="00FC3615">
      <w:pPr>
        <w:numPr>
          <w:ilvl w:val="0"/>
          <w:numId w:val="8"/>
        </w:numPr>
        <w:jc w:val="both"/>
        <w:rPr>
          <w:rFonts w:ascii="Arial" w:hAnsi="Arial" w:cs="Arial"/>
          <w:sz w:val="24"/>
          <w:szCs w:val="24"/>
        </w:rPr>
      </w:pPr>
      <w:r w:rsidRPr="0090487E">
        <w:rPr>
          <w:rFonts w:ascii="Arial" w:hAnsi="Arial" w:cs="Arial"/>
          <w:sz w:val="24"/>
          <w:szCs w:val="24"/>
        </w:rPr>
        <w:t xml:space="preserve">The frequency of payments; </w:t>
      </w:r>
    </w:p>
    <w:p w14:paraId="408415AC" w14:textId="77777777" w:rsidR="00CB6565" w:rsidRPr="0090487E" w:rsidRDefault="00CB6565" w:rsidP="00FC3615">
      <w:pPr>
        <w:numPr>
          <w:ilvl w:val="0"/>
          <w:numId w:val="8"/>
        </w:numPr>
        <w:jc w:val="both"/>
        <w:rPr>
          <w:rFonts w:ascii="Arial" w:hAnsi="Arial" w:cs="Arial"/>
          <w:sz w:val="24"/>
          <w:szCs w:val="24"/>
        </w:rPr>
      </w:pPr>
      <w:r w:rsidRPr="0090487E">
        <w:rPr>
          <w:rFonts w:ascii="Arial" w:hAnsi="Arial" w:cs="Arial"/>
          <w:sz w:val="24"/>
          <w:szCs w:val="24"/>
        </w:rPr>
        <w:t xml:space="preserve">The date of the first payment; </w:t>
      </w:r>
    </w:p>
    <w:p w14:paraId="264041ED" w14:textId="77777777" w:rsidR="00CB6565" w:rsidRPr="0090487E" w:rsidRDefault="00CB6565" w:rsidP="00FC3615">
      <w:pPr>
        <w:numPr>
          <w:ilvl w:val="0"/>
          <w:numId w:val="8"/>
        </w:numPr>
        <w:jc w:val="both"/>
        <w:rPr>
          <w:rFonts w:ascii="Arial" w:hAnsi="Arial" w:cs="Arial"/>
          <w:sz w:val="24"/>
          <w:szCs w:val="24"/>
        </w:rPr>
      </w:pPr>
      <w:r w:rsidRPr="0090487E">
        <w:rPr>
          <w:rFonts w:ascii="Arial" w:hAnsi="Arial" w:cs="Arial"/>
          <w:sz w:val="24"/>
          <w:szCs w:val="24"/>
        </w:rPr>
        <w:t xml:space="preserve">Any conditions attached to the allowance; </w:t>
      </w:r>
    </w:p>
    <w:p w14:paraId="0A2DE942" w14:textId="77777777" w:rsidR="00CB6565" w:rsidRPr="0090487E" w:rsidRDefault="00CB6565" w:rsidP="00FC3615">
      <w:pPr>
        <w:numPr>
          <w:ilvl w:val="0"/>
          <w:numId w:val="8"/>
        </w:numPr>
        <w:jc w:val="both"/>
        <w:rPr>
          <w:rFonts w:ascii="Arial" w:hAnsi="Arial" w:cs="Arial"/>
          <w:sz w:val="24"/>
          <w:szCs w:val="24"/>
        </w:rPr>
      </w:pPr>
      <w:r w:rsidRPr="0090487E">
        <w:rPr>
          <w:rFonts w:ascii="Arial" w:hAnsi="Arial" w:cs="Arial"/>
          <w:sz w:val="24"/>
          <w:szCs w:val="24"/>
        </w:rPr>
        <w:t xml:space="preserve">Any time limits attached to the allowance; </w:t>
      </w:r>
    </w:p>
    <w:p w14:paraId="1E5A3962" w14:textId="77777777" w:rsidR="00CB6565" w:rsidRPr="0090487E" w:rsidRDefault="00CB6565" w:rsidP="00FC3615">
      <w:pPr>
        <w:numPr>
          <w:ilvl w:val="0"/>
          <w:numId w:val="8"/>
        </w:numPr>
        <w:jc w:val="both"/>
        <w:rPr>
          <w:rFonts w:ascii="Arial" w:hAnsi="Arial" w:cs="Arial"/>
          <w:sz w:val="24"/>
          <w:szCs w:val="24"/>
        </w:rPr>
      </w:pPr>
      <w:r w:rsidRPr="0090487E">
        <w:rPr>
          <w:rFonts w:ascii="Arial" w:hAnsi="Arial" w:cs="Arial"/>
          <w:sz w:val="24"/>
          <w:szCs w:val="24"/>
        </w:rPr>
        <w:t xml:space="preserve">The arrangements and procedure for review, variation and termination of the allowance; </w:t>
      </w:r>
    </w:p>
    <w:p w14:paraId="0658251E" w14:textId="77777777" w:rsidR="00240110" w:rsidRPr="0090487E" w:rsidRDefault="00CB6565" w:rsidP="00B43A76">
      <w:pPr>
        <w:numPr>
          <w:ilvl w:val="0"/>
          <w:numId w:val="8"/>
        </w:numPr>
        <w:jc w:val="both"/>
        <w:rPr>
          <w:rFonts w:ascii="Arial" w:hAnsi="Arial" w:cs="Arial"/>
          <w:sz w:val="24"/>
          <w:szCs w:val="24"/>
        </w:rPr>
      </w:pPr>
      <w:r w:rsidRPr="0090487E">
        <w:rPr>
          <w:rFonts w:ascii="Arial" w:hAnsi="Arial" w:cs="Arial"/>
          <w:sz w:val="24"/>
          <w:szCs w:val="24"/>
        </w:rPr>
        <w:t xml:space="preserve">The requirement to notify the Trust of any </w:t>
      </w:r>
      <w:r w:rsidR="00240110" w:rsidRPr="0090487E">
        <w:rPr>
          <w:rFonts w:ascii="Arial" w:hAnsi="Arial" w:cs="Arial"/>
          <w:sz w:val="24"/>
          <w:szCs w:val="24"/>
        </w:rPr>
        <w:t xml:space="preserve">relevant </w:t>
      </w:r>
      <w:r w:rsidRPr="0090487E">
        <w:rPr>
          <w:rFonts w:ascii="Arial" w:hAnsi="Arial" w:cs="Arial"/>
          <w:sz w:val="24"/>
          <w:szCs w:val="24"/>
        </w:rPr>
        <w:t>change in circumstances</w:t>
      </w:r>
    </w:p>
    <w:p w14:paraId="7E94B26E" w14:textId="77777777" w:rsidR="00240110" w:rsidRPr="0090487E" w:rsidRDefault="00240110" w:rsidP="00240110">
      <w:pPr>
        <w:ind w:left="360"/>
        <w:jc w:val="both"/>
        <w:rPr>
          <w:rFonts w:ascii="Arial" w:hAnsi="Arial" w:cs="Arial"/>
          <w:sz w:val="24"/>
          <w:szCs w:val="24"/>
        </w:rPr>
      </w:pPr>
    </w:p>
    <w:p w14:paraId="298E318E" w14:textId="77777777" w:rsidR="00CB6565" w:rsidRPr="0090487E" w:rsidRDefault="00CB6565" w:rsidP="00A772C3">
      <w:pPr>
        <w:jc w:val="both"/>
        <w:rPr>
          <w:rFonts w:ascii="Arial" w:hAnsi="Arial" w:cs="Arial"/>
          <w:sz w:val="24"/>
          <w:szCs w:val="24"/>
        </w:rPr>
      </w:pPr>
      <w:r w:rsidRPr="0090487E">
        <w:rPr>
          <w:rFonts w:ascii="Arial" w:hAnsi="Arial" w:cs="Arial"/>
          <w:sz w:val="24"/>
          <w:szCs w:val="24"/>
        </w:rPr>
        <w:t>The requirement to complete and return the financial assessment form and provide supporting evidenc</w:t>
      </w:r>
      <w:r w:rsidR="00240110" w:rsidRPr="0090487E">
        <w:rPr>
          <w:rFonts w:ascii="Arial" w:hAnsi="Arial" w:cs="Arial"/>
          <w:sz w:val="24"/>
          <w:szCs w:val="24"/>
        </w:rPr>
        <w:t>e is the responsibility of the adopter</w:t>
      </w:r>
      <w:r w:rsidRPr="0090487E">
        <w:rPr>
          <w:rFonts w:ascii="Arial" w:hAnsi="Arial" w:cs="Arial"/>
          <w:sz w:val="24"/>
          <w:szCs w:val="24"/>
        </w:rPr>
        <w:t>. Failure to do so may result in a suspension of the allowance and repayment of any allowances paid. For example, if the child has moved from the a</w:t>
      </w:r>
      <w:r w:rsidR="00240110" w:rsidRPr="0090487E">
        <w:rPr>
          <w:rFonts w:ascii="Arial" w:hAnsi="Arial" w:cs="Arial"/>
          <w:sz w:val="24"/>
          <w:szCs w:val="24"/>
        </w:rPr>
        <w:t>dopter’s</w:t>
      </w:r>
      <w:r w:rsidRPr="0090487E">
        <w:rPr>
          <w:rFonts w:ascii="Arial" w:hAnsi="Arial" w:cs="Arial"/>
          <w:sz w:val="24"/>
          <w:szCs w:val="24"/>
        </w:rPr>
        <w:t xml:space="preserve"> home and the Trust has not been notified. </w:t>
      </w:r>
    </w:p>
    <w:p w14:paraId="4F0FD759" w14:textId="77777777" w:rsidR="00CB6565" w:rsidRPr="0090487E" w:rsidRDefault="00CB6565" w:rsidP="00FC3615">
      <w:pPr>
        <w:jc w:val="both"/>
        <w:rPr>
          <w:rFonts w:ascii="Arial" w:hAnsi="Arial" w:cs="Arial"/>
          <w:sz w:val="24"/>
          <w:szCs w:val="24"/>
        </w:rPr>
      </w:pPr>
    </w:p>
    <w:p w14:paraId="2DC5451A" w14:textId="03B08B06" w:rsidR="00CB6565" w:rsidRPr="0090487E" w:rsidRDefault="00240110" w:rsidP="00FC3615">
      <w:pPr>
        <w:jc w:val="both"/>
        <w:rPr>
          <w:rFonts w:ascii="Arial" w:hAnsi="Arial" w:cs="Arial"/>
          <w:i/>
          <w:iCs/>
          <w:sz w:val="24"/>
          <w:szCs w:val="24"/>
        </w:rPr>
      </w:pPr>
      <w:r w:rsidRPr="0090487E">
        <w:rPr>
          <w:rFonts w:ascii="Arial" w:hAnsi="Arial" w:cs="Arial"/>
          <w:sz w:val="24"/>
          <w:szCs w:val="24"/>
        </w:rPr>
        <w:t>Adopters</w:t>
      </w:r>
      <w:r w:rsidR="00CB6565" w:rsidRPr="0090487E">
        <w:rPr>
          <w:rFonts w:ascii="Arial" w:hAnsi="Arial" w:cs="Arial"/>
          <w:sz w:val="24"/>
          <w:szCs w:val="24"/>
        </w:rPr>
        <w:t xml:space="preserve"> will also be notified in writing if they are not eligible for </w:t>
      </w:r>
      <w:r w:rsidR="00A772C3">
        <w:rPr>
          <w:rFonts w:ascii="Arial" w:hAnsi="Arial" w:cs="Arial"/>
          <w:sz w:val="24"/>
          <w:szCs w:val="24"/>
        </w:rPr>
        <w:t>f</w:t>
      </w:r>
      <w:r w:rsidR="00A772C3" w:rsidRPr="0090487E">
        <w:rPr>
          <w:rFonts w:ascii="Arial" w:hAnsi="Arial" w:cs="Arial"/>
          <w:sz w:val="24"/>
          <w:szCs w:val="24"/>
        </w:rPr>
        <w:t xml:space="preserve">inancial </w:t>
      </w:r>
      <w:r w:rsidR="00A772C3">
        <w:rPr>
          <w:rFonts w:ascii="Arial" w:hAnsi="Arial" w:cs="Arial"/>
          <w:sz w:val="24"/>
          <w:szCs w:val="24"/>
        </w:rPr>
        <w:t>s</w:t>
      </w:r>
      <w:r w:rsidR="00A772C3" w:rsidRPr="0090487E">
        <w:rPr>
          <w:rFonts w:ascii="Arial" w:hAnsi="Arial" w:cs="Arial"/>
          <w:sz w:val="24"/>
          <w:szCs w:val="24"/>
        </w:rPr>
        <w:t xml:space="preserve">upport </w:t>
      </w:r>
      <w:r w:rsidR="00CB6565" w:rsidRPr="0090487E">
        <w:rPr>
          <w:rFonts w:ascii="Arial" w:hAnsi="Arial" w:cs="Arial"/>
          <w:sz w:val="24"/>
          <w:szCs w:val="24"/>
        </w:rPr>
        <w:t>and the reasons why.</w:t>
      </w:r>
    </w:p>
    <w:p w14:paraId="03F8D323" w14:textId="77777777" w:rsidR="00CB6565" w:rsidRPr="0090487E" w:rsidRDefault="00CB6565" w:rsidP="00FC3615">
      <w:pPr>
        <w:jc w:val="both"/>
        <w:rPr>
          <w:rFonts w:ascii="Arial" w:hAnsi="Arial" w:cs="Arial"/>
          <w:sz w:val="24"/>
          <w:szCs w:val="24"/>
        </w:rPr>
      </w:pPr>
    </w:p>
    <w:p w14:paraId="7BC88D46" w14:textId="77777777" w:rsidR="00636F0B" w:rsidRPr="0090487E" w:rsidRDefault="005D43E8" w:rsidP="00FC3615">
      <w:pPr>
        <w:jc w:val="both"/>
        <w:rPr>
          <w:rFonts w:ascii="Arial" w:hAnsi="Arial" w:cs="Arial"/>
          <w:b/>
          <w:bCs/>
          <w:sz w:val="24"/>
          <w:szCs w:val="24"/>
        </w:rPr>
      </w:pPr>
      <w:bookmarkStart w:id="2" w:name="_Ref335988981"/>
      <w:r w:rsidRPr="0090487E">
        <w:rPr>
          <w:rFonts w:ascii="Arial" w:hAnsi="Arial" w:cs="Arial"/>
          <w:b/>
          <w:bCs/>
          <w:sz w:val="24"/>
          <w:szCs w:val="24"/>
        </w:rPr>
        <w:t>6</w:t>
      </w:r>
      <w:r w:rsidR="007475DB" w:rsidRPr="0090487E">
        <w:rPr>
          <w:rFonts w:ascii="Arial" w:hAnsi="Arial" w:cs="Arial"/>
          <w:b/>
          <w:bCs/>
          <w:sz w:val="24"/>
          <w:szCs w:val="24"/>
        </w:rPr>
        <w:t xml:space="preserve">.0 </w:t>
      </w:r>
      <w:r w:rsidR="00240110" w:rsidRPr="0090487E">
        <w:rPr>
          <w:rFonts w:ascii="Arial" w:hAnsi="Arial" w:cs="Arial"/>
          <w:b/>
          <w:bCs/>
          <w:sz w:val="24"/>
          <w:szCs w:val="24"/>
        </w:rPr>
        <w:t>REMUNERATION</w:t>
      </w:r>
      <w:r w:rsidR="00636F0B" w:rsidRPr="0090487E">
        <w:rPr>
          <w:rFonts w:ascii="Arial" w:hAnsi="Arial" w:cs="Arial"/>
          <w:b/>
          <w:bCs/>
          <w:sz w:val="24"/>
          <w:szCs w:val="24"/>
        </w:rPr>
        <w:t xml:space="preserve"> FOR FORMER FOSTER CARERS </w:t>
      </w:r>
      <w:bookmarkEnd w:id="2"/>
    </w:p>
    <w:p w14:paraId="57E0B309" w14:textId="77777777" w:rsidR="00636F0B" w:rsidRPr="0090487E" w:rsidRDefault="00636F0B" w:rsidP="00D94C69">
      <w:pPr>
        <w:jc w:val="both"/>
        <w:rPr>
          <w:rFonts w:ascii="Arial" w:hAnsi="Arial" w:cs="Arial"/>
          <w:sz w:val="24"/>
          <w:szCs w:val="24"/>
          <w:lang w:val="en-US"/>
        </w:rPr>
      </w:pPr>
    </w:p>
    <w:p w14:paraId="62413CCE" w14:textId="77777777" w:rsidR="00D94C69" w:rsidRPr="0090487E" w:rsidRDefault="00D94C69" w:rsidP="00D94C69">
      <w:pPr>
        <w:jc w:val="both"/>
        <w:rPr>
          <w:rFonts w:ascii="Arial" w:hAnsi="Arial" w:cs="Arial"/>
          <w:sz w:val="24"/>
          <w:szCs w:val="24"/>
          <w:lang w:val="en-US"/>
        </w:rPr>
      </w:pPr>
      <w:r w:rsidRPr="0090487E">
        <w:rPr>
          <w:rFonts w:ascii="Arial" w:hAnsi="Arial" w:cs="Arial"/>
          <w:sz w:val="24"/>
          <w:szCs w:val="24"/>
          <w:lang w:val="en-US"/>
        </w:rPr>
        <w:t>In accordance with Regulation 9 of the Adoption Support Services Regulations 2005,</w:t>
      </w:r>
    </w:p>
    <w:p w14:paraId="7BC6912F" w14:textId="62F7CE7F" w:rsidR="00D162B5" w:rsidRPr="0090487E" w:rsidRDefault="00D94C69" w:rsidP="00A772C3">
      <w:pPr>
        <w:shd w:val="clear" w:color="auto" w:fill="FFFFFF"/>
        <w:spacing w:after="120" w:line="360" w:lineRule="atLeast"/>
        <w:jc w:val="both"/>
        <w:rPr>
          <w:rFonts w:ascii="Arial" w:eastAsia="Times New Roman" w:hAnsi="Arial" w:cs="Arial"/>
          <w:i/>
          <w:sz w:val="24"/>
          <w:szCs w:val="24"/>
          <w:lang w:val="en" w:eastAsia="en-GB"/>
        </w:rPr>
      </w:pPr>
      <w:r w:rsidRPr="0090487E">
        <w:rPr>
          <w:rFonts w:ascii="Arial" w:hAnsi="Arial" w:cs="Arial"/>
          <w:sz w:val="24"/>
          <w:szCs w:val="24"/>
          <w:lang w:eastAsia="en-GB"/>
        </w:rPr>
        <w:lastRenderedPageBreak/>
        <w:t xml:space="preserve">Sandwell Children’s Trust will consider </w:t>
      </w:r>
      <w:r w:rsidR="00D162B5" w:rsidRPr="0090487E">
        <w:rPr>
          <w:rFonts w:ascii="Arial" w:hAnsi="Arial" w:cs="Arial"/>
          <w:sz w:val="24"/>
          <w:szCs w:val="24"/>
          <w:lang w:eastAsia="en-GB"/>
        </w:rPr>
        <w:t xml:space="preserve">paying </w:t>
      </w:r>
      <w:r w:rsidR="00D162B5" w:rsidRPr="0090487E">
        <w:rPr>
          <w:rFonts w:ascii="Arial" w:eastAsia="Times New Roman" w:hAnsi="Arial" w:cs="Arial"/>
          <w:i/>
          <w:sz w:val="24"/>
          <w:szCs w:val="24"/>
          <w:lang w:val="en" w:eastAsia="en-GB"/>
        </w:rPr>
        <w:t xml:space="preserve">an element of remuneration but only where the decision to include it is taken before the adoption order is made and </w:t>
      </w:r>
      <w:r w:rsidR="005544B1" w:rsidRPr="0090487E">
        <w:rPr>
          <w:rFonts w:ascii="Arial" w:eastAsia="Times New Roman" w:hAnsi="Arial" w:cs="Arial"/>
          <w:i/>
          <w:sz w:val="24"/>
          <w:szCs w:val="24"/>
          <w:lang w:val="en" w:eastAsia="en-GB"/>
        </w:rPr>
        <w:t xml:space="preserve">where Sandwell Children’s </w:t>
      </w:r>
      <w:r w:rsidR="00A772C3" w:rsidRPr="0090487E">
        <w:rPr>
          <w:rFonts w:ascii="Arial" w:eastAsia="Times New Roman" w:hAnsi="Arial" w:cs="Arial"/>
          <w:i/>
          <w:sz w:val="24"/>
          <w:szCs w:val="24"/>
          <w:lang w:val="en" w:eastAsia="en-GB"/>
        </w:rPr>
        <w:t>Trust consider</w:t>
      </w:r>
      <w:r w:rsidR="00D162B5" w:rsidRPr="0090487E">
        <w:rPr>
          <w:rFonts w:ascii="Arial" w:eastAsia="Times New Roman" w:hAnsi="Arial" w:cs="Arial"/>
          <w:i/>
          <w:sz w:val="24"/>
          <w:szCs w:val="24"/>
          <w:lang w:val="en" w:eastAsia="en-GB"/>
        </w:rPr>
        <w:t xml:space="preserve"> it to be necessary to facilitate the adoption in a case where— </w:t>
      </w:r>
    </w:p>
    <w:p w14:paraId="0BBCBCED" w14:textId="77777777" w:rsidR="00D162B5" w:rsidRPr="0090487E" w:rsidRDefault="00D162B5" w:rsidP="00D162B5">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(a)the adoptive parent has been a local authority foster parent in respect of the child; and</w:t>
      </w:r>
    </w:p>
    <w:p w14:paraId="62A88585" w14:textId="77777777" w:rsidR="005544B1" w:rsidRPr="0090487E" w:rsidRDefault="00D162B5" w:rsidP="005544B1">
      <w:pPr>
        <w:jc w:val="both"/>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(b)an element of remuneration was included in the payments made by the local authority to the adoptive parent in relation to them fostering the child.</w:t>
      </w:r>
      <w:r w:rsidR="005544B1" w:rsidRPr="0090487E">
        <w:rPr>
          <w:rFonts w:ascii="Arial" w:eastAsia="Times New Roman" w:hAnsi="Arial" w:cs="Arial"/>
          <w:i/>
          <w:sz w:val="24"/>
          <w:szCs w:val="24"/>
          <w:lang w:val="en" w:eastAsia="en-GB"/>
        </w:rPr>
        <w:t xml:space="preserve"> </w:t>
      </w:r>
    </w:p>
    <w:p w14:paraId="76172CB5" w14:textId="77777777" w:rsidR="005544B1" w:rsidRPr="0090487E" w:rsidRDefault="005544B1" w:rsidP="005544B1">
      <w:pPr>
        <w:jc w:val="both"/>
        <w:rPr>
          <w:rFonts w:ascii="Arial" w:eastAsia="Times New Roman" w:hAnsi="Arial" w:cs="Arial"/>
          <w:i/>
          <w:sz w:val="24"/>
          <w:szCs w:val="24"/>
          <w:lang w:val="en" w:eastAsia="en-GB"/>
        </w:rPr>
      </w:pPr>
    </w:p>
    <w:p w14:paraId="721B2372" w14:textId="77777777" w:rsidR="005544B1" w:rsidRPr="0090487E" w:rsidRDefault="005544B1" w:rsidP="005544B1">
      <w:pPr>
        <w:jc w:val="both"/>
        <w:rPr>
          <w:rFonts w:ascii="Arial" w:hAnsi="Arial" w:cs="Arial"/>
          <w:sz w:val="24"/>
          <w:szCs w:val="24"/>
        </w:rPr>
      </w:pPr>
      <w:r w:rsidRPr="0090487E">
        <w:rPr>
          <w:rFonts w:ascii="Arial" w:eastAsia="Times New Roman" w:hAnsi="Arial" w:cs="Arial"/>
          <w:i/>
          <w:sz w:val="24"/>
          <w:szCs w:val="24"/>
          <w:lang w:val="en" w:eastAsia="en-GB"/>
        </w:rPr>
        <w:t>(2) But that element of remuneration ceases to be payable at the end of the period of two years from the adoption order unless the local authority consider its continuation to be necessary having regard to the exceptional needs of the child or any other exceptional circumstances.</w:t>
      </w:r>
    </w:p>
    <w:p w14:paraId="162BCAD2" w14:textId="77777777" w:rsidR="00A772C3" w:rsidRDefault="00A772C3" w:rsidP="00D94C69">
      <w:pPr>
        <w:rPr>
          <w:rFonts w:ascii="Arial" w:eastAsia="Times New Roman" w:hAnsi="Arial" w:cs="Arial"/>
          <w:i/>
          <w:sz w:val="24"/>
          <w:szCs w:val="24"/>
          <w:lang w:val="en" w:eastAsia="en-GB"/>
        </w:rPr>
      </w:pPr>
    </w:p>
    <w:p w14:paraId="29109E40" w14:textId="57B9D4E6" w:rsidR="00D94C69" w:rsidRPr="0090487E" w:rsidRDefault="005544B1" w:rsidP="00D94C69">
      <w:pPr>
        <w:rPr>
          <w:rFonts w:ascii="Arial" w:hAnsi="Arial" w:cs="Arial"/>
          <w:sz w:val="24"/>
          <w:szCs w:val="24"/>
          <w:lang w:eastAsia="en-GB"/>
        </w:rPr>
      </w:pPr>
      <w:r w:rsidRPr="0090487E">
        <w:rPr>
          <w:rFonts w:ascii="Arial" w:hAnsi="Arial" w:cs="Arial"/>
          <w:sz w:val="24"/>
          <w:szCs w:val="24"/>
          <w:lang w:eastAsia="en-GB"/>
        </w:rPr>
        <w:t>The aim of the two year transitional period i</w:t>
      </w:r>
      <w:r w:rsidR="00D94C69" w:rsidRPr="0090487E">
        <w:rPr>
          <w:rFonts w:ascii="Arial" w:hAnsi="Arial" w:cs="Arial"/>
          <w:sz w:val="24"/>
          <w:szCs w:val="24"/>
          <w:lang w:eastAsia="en-GB"/>
        </w:rPr>
        <w:t xml:space="preserve">s to support former foster carers in adjusting gradually to the transition to </w:t>
      </w:r>
      <w:r w:rsidR="006E1991">
        <w:rPr>
          <w:rFonts w:ascii="Arial" w:hAnsi="Arial" w:cs="Arial"/>
          <w:sz w:val="24"/>
          <w:szCs w:val="24"/>
          <w:lang w:eastAsia="en-GB"/>
        </w:rPr>
        <w:t>a</w:t>
      </w:r>
      <w:r w:rsidR="006E1991" w:rsidRPr="0090487E">
        <w:rPr>
          <w:rFonts w:ascii="Arial" w:hAnsi="Arial" w:cs="Arial"/>
          <w:sz w:val="24"/>
          <w:szCs w:val="24"/>
          <w:lang w:eastAsia="en-GB"/>
        </w:rPr>
        <w:t>doption</w:t>
      </w:r>
      <w:r w:rsidR="00E15008" w:rsidRPr="0090487E">
        <w:rPr>
          <w:rFonts w:ascii="Arial" w:hAnsi="Arial" w:cs="Arial"/>
          <w:sz w:val="24"/>
          <w:szCs w:val="24"/>
          <w:lang w:eastAsia="en-GB"/>
        </w:rPr>
        <w:t>. This reflects the change in expectations and requirements made by Sandwell Children’s Trust of foster carers once the child is no longer looked after.</w:t>
      </w:r>
    </w:p>
    <w:p w14:paraId="7D93CD6B" w14:textId="77777777" w:rsidR="00E15008" w:rsidRPr="0090487E" w:rsidRDefault="00E15008" w:rsidP="00D94C69">
      <w:pPr>
        <w:rPr>
          <w:rFonts w:ascii="Arial" w:hAnsi="Arial" w:cs="Arial"/>
          <w:sz w:val="24"/>
          <w:szCs w:val="24"/>
          <w:lang w:eastAsia="en-GB"/>
        </w:rPr>
      </w:pPr>
    </w:p>
    <w:p w14:paraId="2A3C8FB6" w14:textId="77777777" w:rsidR="00D94C69" w:rsidRPr="0090487E" w:rsidRDefault="00D94C69" w:rsidP="00D94C69">
      <w:pPr>
        <w:rPr>
          <w:rFonts w:ascii="Arial" w:hAnsi="Arial" w:cs="Arial"/>
          <w:sz w:val="24"/>
          <w:szCs w:val="24"/>
          <w:lang w:eastAsia="en-GB"/>
        </w:rPr>
      </w:pPr>
      <w:r w:rsidRPr="0090487E">
        <w:rPr>
          <w:rFonts w:ascii="Arial" w:hAnsi="Arial" w:cs="Arial"/>
          <w:sz w:val="24"/>
          <w:szCs w:val="24"/>
          <w:lang w:eastAsia="en-GB"/>
        </w:rPr>
        <w:t xml:space="preserve">In accordance with the </w:t>
      </w:r>
      <w:r w:rsidR="00E15008" w:rsidRPr="0090487E">
        <w:rPr>
          <w:rFonts w:ascii="Arial" w:hAnsi="Arial" w:cs="Arial"/>
          <w:sz w:val="24"/>
          <w:szCs w:val="24"/>
          <w:lang w:eastAsia="en-GB"/>
        </w:rPr>
        <w:t>Adoption Support Regulations</w:t>
      </w:r>
      <w:r w:rsidR="002A02BD">
        <w:rPr>
          <w:rFonts w:ascii="Arial" w:hAnsi="Arial" w:cs="Arial"/>
          <w:sz w:val="24"/>
          <w:szCs w:val="24"/>
          <w:lang w:eastAsia="en-GB"/>
        </w:rPr>
        <w:t>,</w:t>
      </w:r>
      <w:r w:rsidRPr="0090487E">
        <w:rPr>
          <w:rFonts w:ascii="Arial" w:hAnsi="Arial" w:cs="Arial"/>
          <w:sz w:val="24"/>
          <w:szCs w:val="24"/>
          <w:lang w:eastAsia="en-GB"/>
        </w:rPr>
        <w:t xml:space="preserve"> Sandwell Children’s Trust is only able to continue such payments for up to two years unless Sandwell Children’s Trust considers the child has exceptional needs or there are exceptional circumstances that require on going payment. </w:t>
      </w:r>
    </w:p>
    <w:p w14:paraId="70620D1C" w14:textId="77777777" w:rsidR="00E15008" w:rsidRPr="0090487E" w:rsidRDefault="00E15008" w:rsidP="00D94C69">
      <w:pPr>
        <w:rPr>
          <w:rFonts w:ascii="Arial" w:hAnsi="Arial" w:cs="Arial"/>
          <w:sz w:val="24"/>
          <w:szCs w:val="24"/>
          <w:lang w:eastAsia="en-GB"/>
        </w:rPr>
      </w:pPr>
    </w:p>
    <w:p w14:paraId="7C9DDCC3" w14:textId="77777777" w:rsidR="00393FB1" w:rsidRPr="0090487E" w:rsidRDefault="00E15008" w:rsidP="00393FB1">
      <w:pPr>
        <w:jc w:val="both"/>
        <w:rPr>
          <w:rFonts w:ascii="Arial" w:hAnsi="Arial" w:cs="Arial"/>
          <w:sz w:val="24"/>
          <w:szCs w:val="24"/>
        </w:rPr>
      </w:pPr>
      <w:r w:rsidRPr="0090487E">
        <w:rPr>
          <w:rFonts w:ascii="Arial" w:hAnsi="Arial" w:cs="Arial"/>
          <w:sz w:val="24"/>
          <w:szCs w:val="24"/>
          <w:lang w:eastAsia="en-GB"/>
        </w:rPr>
        <w:t>W</w:t>
      </w:r>
      <w:r w:rsidR="00D94C69" w:rsidRPr="0090487E">
        <w:rPr>
          <w:rFonts w:ascii="Arial" w:hAnsi="Arial" w:cs="Arial"/>
          <w:sz w:val="24"/>
          <w:szCs w:val="24"/>
          <w:lang w:eastAsia="en-GB"/>
        </w:rPr>
        <w:t>here Sandwell Children’s Trust considers the child has exceptional needs or circumstances that require ongoing payment of the remuneration element of the allowance after two years, in principle Sandwell Children’s Trust may agree to continue to replicate the remuneration paid for a further specified period</w:t>
      </w:r>
      <w:r w:rsidR="00E96986">
        <w:rPr>
          <w:rFonts w:ascii="Arial" w:hAnsi="Arial" w:cs="Arial"/>
          <w:sz w:val="24"/>
          <w:szCs w:val="24"/>
          <w:lang w:eastAsia="en-GB"/>
        </w:rPr>
        <w:t xml:space="preserve"> only and for specified reasons</w:t>
      </w:r>
      <w:r w:rsidR="00D94C69" w:rsidRPr="0090487E">
        <w:rPr>
          <w:rFonts w:ascii="Arial" w:hAnsi="Arial" w:cs="Arial"/>
          <w:sz w:val="24"/>
          <w:szCs w:val="24"/>
          <w:lang w:eastAsia="en-GB"/>
        </w:rPr>
        <w:t xml:space="preserve">, subject to an annual review. </w:t>
      </w:r>
    </w:p>
    <w:p w14:paraId="4F2B0CC4" w14:textId="77777777" w:rsidR="00636F0B" w:rsidRPr="0090487E" w:rsidRDefault="00636F0B" w:rsidP="00FC3615">
      <w:pPr>
        <w:jc w:val="both"/>
        <w:rPr>
          <w:rFonts w:ascii="Arial" w:hAnsi="Arial" w:cs="Arial"/>
          <w:sz w:val="24"/>
          <w:szCs w:val="24"/>
        </w:rPr>
      </w:pPr>
    </w:p>
    <w:p w14:paraId="419592A5" w14:textId="2783C16A" w:rsidR="00636F0B" w:rsidRPr="0090487E" w:rsidRDefault="00636F0B" w:rsidP="00393FB1">
      <w:pPr>
        <w:pStyle w:val="CommentText"/>
        <w:jc w:val="both"/>
        <w:rPr>
          <w:rFonts w:ascii="Arial" w:hAnsi="Arial" w:cs="Arial"/>
          <w:sz w:val="24"/>
          <w:szCs w:val="24"/>
        </w:rPr>
      </w:pPr>
      <w:r w:rsidRPr="0090487E">
        <w:rPr>
          <w:rFonts w:ascii="Arial" w:hAnsi="Arial" w:cs="Arial"/>
          <w:sz w:val="24"/>
          <w:szCs w:val="24"/>
        </w:rPr>
        <w:t>Any extension of transitional support</w:t>
      </w:r>
      <w:r w:rsidR="006F5C22" w:rsidRPr="0090487E">
        <w:rPr>
          <w:rFonts w:ascii="Arial" w:hAnsi="Arial" w:cs="Arial"/>
          <w:sz w:val="24"/>
          <w:szCs w:val="24"/>
        </w:rPr>
        <w:t xml:space="preserve"> because of exceptional need or circumstances</w:t>
      </w:r>
      <w:r w:rsidRPr="0090487E">
        <w:rPr>
          <w:rFonts w:ascii="Arial" w:hAnsi="Arial" w:cs="Arial"/>
          <w:sz w:val="24"/>
          <w:szCs w:val="24"/>
        </w:rPr>
        <w:t xml:space="preserve"> is at the dis</w:t>
      </w:r>
      <w:r w:rsidR="00EA522B" w:rsidRPr="0090487E">
        <w:rPr>
          <w:rFonts w:ascii="Arial" w:hAnsi="Arial" w:cs="Arial"/>
          <w:sz w:val="24"/>
          <w:szCs w:val="24"/>
        </w:rPr>
        <w:t xml:space="preserve">cretion of </w:t>
      </w:r>
      <w:r w:rsidR="00E96986">
        <w:rPr>
          <w:rFonts w:ascii="Arial" w:hAnsi="Arial" w:cs="Arial"/>
          <w:sz w:val="24"/>
          <w:szCs w:val="24"/>
        </w:rPr>
        <w:t>Sandwell Children’s</w:t>
      </w:r>
      <w:r w:rsidR="00E96986" w:rsidRPr="0090487E">
        <w:rPr>
          <w:rFonts w:ascii="Arial" w:hAnsi="Arial" w:cs="Arial"/>
          <w:sz w:val="24"/>
          <w:szCs w:val="24"/>
        </w:rPr>
        <w:t xml:space="preserve"> </w:t>
      </w:r>
      <w:r w:rsidR="00EA522B" w:rsidRPr="0090487E">
        <w:rPr>
          <w:rFonts w:ascii="Arial" w:hAnsi="Arial" w:cs="Arial"/>
          <w:sz w:val="24"/>
          <w:szCs w:val="24"/>
        </w:rPr>
        <w:t xml:space="preserve">Trust and must be supported with robust evidence </w:t>
      </w:r>
      <w:r w:rsidR="00E96986">
        <w:rPr>
          <w:rFonts w:ascii="Arial" w:hAnsi="Arial" w:cs="Arial"/>
          <w:sz w:val="24"/>
          <w:szCs w:val="24"/>
        </w:rPr>
        <w:t>outlining the child’s needs</w:t>
      </w:r>
      <w:r w:rsidR="009A2154" w:rsidRPr="0090487E">
        <w:rPr>
          <w:rFonts w:ascii="Arial" w:hAnsi="Arial" w:cs="Arial"/>
          <w:sz w:val="24"/>
          <w:szCs w:val="24"/>
        </w:rPr>
        <w:t xml:space="preserve">. </w:t>
      </w:r>
      <w:r w:rsidR="00E15008" w:rsidRPr="006922D8">
        <w:rPr>
          <w:rFonts w:ascii="Arial" w:hAnsi="Arial" w:cs="Arial"/>
          <w:sz w:val="24"/>
          <w:szCs w:val="24"/>
          <w:lang w:val="en-US"/>
        </w:rPr>
        <w:t xml:space="preserve">Applications for any extra financial support will </w:t>
      </w:r>
      <w:r w:rsidR="00393FB1" w:rsidRPr="006922D8">
        <w:rPr>
          <w:rFonts w:ascii="Arial" w:hAnsi="Arial" w:cs="Arial"/>
          <w:sz w:val="24"/>
          <w:szCs w:val="24"/>
          <w:lang w:val="en-US"/>
        </w:rPr>
        <w:t xml:space="preserve">only </w:t>
      </w:r>
      <w:r w:rsidR="00E15008" w:rsidRPr="006922D8">
        <w:rPr>
          <w:rFonts w:ascii="Arial" w:hAnsi="Arial" w:cs="Arial"/>
          <w:sz w:val="24"/>
          <w:szCs w:val="24"/>
          <w:lang w:val="en-US"/>
        </w:rPr>
        <w:t xml:space="preserve">be considered in cases where the child’s condition is serious and long term. We would expect that there is </w:t>
      </w:r>
      <w:r w:rsidR="00393FB1" w:rsidRPr="006922D8">
        <w:rPr>
          <w:rFonts w:ascii="Arial" w:hAnsi="Arial" w:cs="Arial"/>
          <w:sz w:val="24"/>
          <w:szCs w:val="24"/>
          <w:lang w:val="en-US"/>
        </w:rPr>
        <w:t xml:space="preserve">a </w:t>
      </w:r>
      <w:r w:rsidR="00E15008" w:rsidRPr="006922D8">
        <w:rPr>
          <w:rFonts w:ascii="Arial" w:hAnsi="Arial" w:cs="Arial"/>
          <w:sz w:val="24"/>
          <w:szCs w:val="24"/>
          <w:lang w:val="en-US"/>
        </w:rPr>
        <w:t>clear rationale given as to why these needs cannot be meet by benefits such as D</w:t>
      </w:r>
      <w:r w:rsidR="00E96986">
        <w:rPr>
          <w:rFonts w:ascii="Arial" w:hAnsi="Arial" w:cs="Arial"/>
          <w:sz w:val="24"/>
          <w:szCs w:val="24"/>
          <w:lang w:val="en-US"/>
        </w:rPr>
        <w:t xml:space="preserve">isability </w:t>
      </w:r>
      <w:r w:rsidR="00E15008" w:rsidRPr="006922D8">
        <w:rPr>
          <w:rFonts w:ascii="Arial" w:hAnsi="Arial" w:cs="Arial"/>
          <w:sz w:val="24"/>
          <w:szCs w:val="24"/>
          <w:lang w:val="en-US"/>
        </w:rPr>
        <w:t>L</w:t>
      </w:r>
      <w:r w:rsidR="00E96986">
        <w:rPr>
          <w:rFonts w:ascii="Arial" w:hAnsi="Arial" w:cs="Arial"/>
          <w:sz w:val="24"/>
          <w:szCs w:val="24"/>
          <w:lang w:val="en-US"/>
        </w:rPr>
        <w:t xml:space="preserve">iving </w:t>
      </w:r>
      <w:r w:rsidR="00E15008" w:rsidRPr="006922D8">
        <w:rPr>
          <w:rFonts w:ascii="Arial" w:hAnsi="Arial" w:cs="Arial"/>
          <w:sz w:val="24"/>
          <w:szCs w:val="24"/>
          <w:lang w:val="en-US"/>
        </w:rPr>
        <w:t>A</w:t>
      </w:r>
      <w:r w:rsidR="00E96986">
        <w:rPr>
          <w:rFonts w:ascii="Arial" w:hAnsi="Arial" w:cs="Arial"/>
          <w:sz w:val="24"/>
          <w:szCs w:val="24"/>
          <w:lang w:val="en-US"/>
        </w:rPr>
        <w:t>llowance (DLA)</w:t>
      </w:r>
      <w:r w:rsidR="00E15008" w:rsidRPr="006922D8">
        <w:rPr>
          <w:rFonts w:ascii="Arial" w:hAnsi="Arial" w:cs="Arial"/>
          <w:sz w:val="24"/>
          <w:szCs w:val="24"/>
          <w:lang w:val="en-US"/>
        </w:rPr>
        <w:t>/P</w:t>
      </w:r>
      <w:r w:rsidR="00E96986">
        <w:rPr>
          <w:rFonts w:ascii="Arial" w:hAnsi="Arial" w:cs="Arial"/>
          <w:sz w:val="24"/>
          <w:szCs w:val="24"/>
          <w:lang w:val="en-US"/>
        </w:rPr>
        <w:t xml:space="preserve">ersonal </w:t>
      </w:r>
      <w:r w:rsidR="00E15008" w:rsidRPr="006922D8">
        <w:rPr>
          <w:rFonts w:ascii="Arial" w:hAnsi="Arial" w:cs="Arial"/>
          <w:sz w:val="24"/>
          <w:szCs w:val="24"/>
          <w:lang w:val="en-US"/>
        </w:rPr>
        <w:t>I</w:t>
      </w:r>
      <w:r w:rsidR="00E96986">
        <w:rPr>
          <w:rFonts w:ascii="Arial" w:hAnsi="Arial" w:cs="Arial"/>
          <w:sz w:val="24"/>
          <w:szCs w:val="24"/>
          <w:lang w:val="en-US"/>
        </w:rPr>
        <w:t xml:space="preserve">ndependence </w:t>
      </w:r>
      <w:r w:rsidR="00E15008" w:rsidRPr="006922D8">
        <w:rPr>
          <w:rFonts w:ascii="Arial" w:hAnsi="Arial" w:cs="Arial"/>
          <w:sz w:val="24"/>
          <w:szCs w:val="24"/>
          <w:lang w:val="en-US"/>
        </w:rPr>
        <w:t>P</w:t>
      </w:r>
      <w:r w:rsidR="00E96986">
        <w:rPr>
          <w:rFonts w:ascii="Arial" w:hAnsi="Arial" w:cs="Arial"/>
          <w:sz w:val="24"/>
          <w:szCs w:val="24"/>
          <w:lang w:val="en-US"/>
        </w:rPr>
        <w:t>ayments (PIP)</w:t>
      </w:r>
      <w:r w:rsidR="00E15008" w:rsidRPr="006922D8">
        <w:rPr>
          <w:rFonts w:ascii="Arial" w:hAnsi="Arial" w:cs="Arial"/>
          <w:sz w:val="24"/>
          <w:szCs w:val="24"/>
          <w:lang w:val="en-US"/>
        </w:rPr>
        <w:t>.</w:t>
      </w:r>
      <w:r w:rsidR="00E15008" w:rsidRPr="0090487E">
        <w:rPr>
          <w:rFonts w:ascii="Arial" w:hAnsi="Arial" w:cs="Arial"/>
          <w:i/>
          <w:sz w:val="24"/>
          <w:szCs w:val="24"/>
          <w:lang w:val="en-US"/>
        </w:rPr>
        <w:t xml:space="preserve"> </w:t>
      </w:r>
      <w:r w:rsidR="009A2154" w:rsidRPr="0090487E">
        <w:rPr>
          <w:rFonts w:ascii="Arial" w:hAnsi="Arial" w:cs="Arial"/>
          <w:sz w:val="24"/>
          <w:szCs w:val="24"/>
        </w:rPr>
        <w:t xml:space="preserve"> </w:t>
      </w:r>
      <w:r w:rsidR="00393FB1" w:rsidRPr="0090487E">
        <w:rPr>
          <w:rFonts w:ascii="Arial" w:hAnsi="Arial" w:cs="Arial"/>
          <w:sz w:val="24"/>
          <w:szCs w:val="24"/>
        </w:rPr>
        <w:t>Requests for any</w:t>
      </w:r>
      <w:r w:rsidR="00EA522B" w:rsidRPr="0090487E">
        <w:rPr>
          <w:rFonts w:ascii="Arial" w:hAnsi="Arial" w:cs="Arial"/>
          <w:sz w:val="24"/>
          <w:szCs w:val="24"/>
        </w:rPr>
        <w:t xml:space="preserve"> extensi</w:t>
      </w:r>
      <w:r w:rsidR="009A2154" w:rsidRPr="0090487E">
        <w:rPr>
          <w:rFonts w:ascii="Arial" w:hAnsi="Arial" w:cs="Arial"/>
          <w:sz w:val="24"/>
          <w:szCs w:val="24"/>
        </w:rPr>
        <w:t xml:space="preserve">on </w:t>
      </w:r>
      <w:r w:rsidR="00393FB1" w:rsidRPr="0090487E">
        <w:rPr>
          <w:rFonts w:ascii="Arial" w:hAnsi="Arial" w:cs="Arial"/>
          <w:sz w:val="24"/>
          <w:szCs w:val="24"/>
        </w:rPr>
        <w:t xml:space="preserve">of the transitional support </w:t>
      </w:r>
      <w:r w:rsidR="00E96986">
        <w:rPr>
          <w:rFonts w:ascii="Arial" w:hAnsi="Arial" w:cs="Arial"/>
          <w:sz w:val="24"/>
          <w:szCs w:val="24"/>
        </w:rPr>
        <w:t xml:space="preserve">beyond the two year transition period </w:t>
      </w:r>
      <w:r w:rsidR="00393FB1" w:rsidRPr="00E96986">
        <w:rPr>
          <w:rFonts w:ascii="Arial" w:hAnsi="Arial" w:cs="Arial"/>
          <w:b/>
          <w:sz w:val="24"/>
          <w:szCs w:val="24"/>
        </w:rPr>
        <w:t>must</w:t>
      </w:r>
      <w:r w:rsidR="00393FB1" w:rsidRPr="0090487E">
        <w:rPr>
          <w:rFonts w:ascii="Arial" w:hAnsi="Arial" w:cs="Arial"/>
          <w:sz w:val="24"/>
          <w:szCs w:val="24"/>
        </w:rPr>
        <w:t xml:space="preserve"> be made</w:t>
      </w:r>
      <w:r w:rsidR="009A2154" w:rsidRPr="0090487E">
        <w:rPr>
          <w:rFonts w:ascii="Arial" w:hAnsi="Arial" w:cs="Arial"/>
          <w:sz w:val="24"/>
          <w:szCs w:val="24"/>
        </w:rPr>
        <w:t xml:space="preserve"> </w:t>
      </w:r>
      <w:r w:rsidR="00393FB1" w:rsidRPr="0090487E">
        <w:rPr>
          <w:rFonts w:ascii="Arial" w:hAnsi="Arial" w:cs="Arial"/>
          <w:sz w:val="24"/>
          <w:szCs w:val="24"/>
        </w:rPr>
        <w:t xml:space="preserve">during the matching process to the </w:t>
      </w:r>
      <w:r w:rsidR="009A2154" w:rsidRPr="0090487E">
        <w:rPr>
          <w:rFonts w:ascii="Arial" w:hAnsi="Arial" w:cs="Arial"/>
          <w:sz w:val="24"/>
          <w:szCs w:val="24"/>
        </w:rPr>
        <w:t xml:space="preserve">Director’s Resource Panel, </w:t>
      </w:r>
      <w:r w:rsidR="00E96986">
        <w:rPr>
          <w:rFonts w:ascii="Arial" w:hAnsi="Arial" w:cs="Arial"/>
          <w:sz w:val="24"/>
          <w:szCs w:val="24"/>
        </w:rPr>
        <w:t>with final approval from the</w:t>
      </w:r>
      <w:r w:rsidR="009A2154" w:rsidRPr="0090487E">
        <w:rPr>
          <w:rFonts w:ascii="Arial" w:hAnsi="Arial" w:cs="Arial"/>
          <w:sz w:val="24"/>
          <w:szCs w:val="24"/>
        </w:rPr>
        <w:t xml:space="preserve"> Executive Management Team meeting (EMT).</w:t>
      </w:r>
    </w:p>
    <w:p w14:paraId="22279CCF" w14:textId="77777777" w:rsidR="006F5C22" w:rsidRPr="0090487E" w:rsidRDefault="006F5C22" w:rsidP="00FC3615">
      <w:pPr>
        <w:jc w:val="both"/>
        <w:rPr>
          <w:rFonts w:ascii="Arial" w:hAnsi="Arial" w:cs="Arial"/>
          <w:sz w:val="24"/>
          <w:szCs w:val="24"/>
        </w:rPr>
      </w:pPr>
    </w:p>
    <w:p w14:paraId="64B77502" w14:textId="77777777" w:rsidR="00393FB1" w:rsidRPr="0090487E" w:rsidRDefault="00393FB1" w:rsidP="00393FB1">
      <w:pPr>
        <w:jc w:val="both"/>
        <w:rPr>
          <w:rFonts w:ascii="Arial" w:hAnsi="Arial" w:cs="Arial"/>
          <w:sz w:val="24"/>
          <w:szCs w:val="24"/>
        </w:rPr>
      </w:pPr>
      <w:r w:rsidRPr="0090487E">
        <w:rPr>
          <w:rFonts w:ascii="Arial" w:hAnsi="Arial" w:cs="Arial"/>
          <w:sz w:val="24"/>
          <w:szCs w:val="24"/>
        </w:rPr>
        <w:t>Transitional support is not available for prospective adopters who have cared for the child under a fostering for adoption arrangement.</w:t>
      </w:r>
    </w:p>
    <w:p w14:paraId="6D10B653" w14:textId="77777777" w:rsidR="00636F0B" w:rsidRPr="0090487E" w:rsidRDefault="00636F0B" w:rsidP="00FC3615">
      <w:pPr>
        <w:pStyle w:val="ListParagraph"/>
        <w:numPr>
          <w:ilvl w:val="0"/>
          <w:numId w:val="0"/>
        </w:numPr>
        <w:ind w:left="720"/>
        <w:jc w:val="both"/>
        <w:rPr>
          <w:rFonts w:ascii="Arial" w:hAnsi="Arial" w:cs="Arial"/>
          <w:sz w:val="24"/>
          <w:szCs w:val="24"/>
          <w:lang w:val="en-US"/>
        </w:rPr>
      </w:pPr>
    </w:p>
    <w:p w14:paraId="352F7DDF" w14:textId="3E46A046" w:rsidR="00636F0B" w:rsidRDefault="00636F0B" w:rsidP="00FC3615">
      <w:pPr>
        <w:jc w:val="both"/>
        <w:rPr>
          <w:rFonts w:ascii="Arial" w:hAnsi="Arial" w:cs="Arial"/>
          <w:sz w:val="24"/>
          <w:szCs w:val="24"/>
        </w:rPr>
      </w:pPr>
    </w:p>
    <w:p w14:paraId="367F8249" w14:textId="77777777" w:rsidR="006F2518" w:rsidRPr="0090487E" w:rsidRDefault="006F2518" w:rsidP="00FC3615">
      <w:pPr>
        <w:jc w:val="both"/>
        <w:rPr>
          <w:rFonts w:ascii="Arial" w:hAnsi="Arial" w:cs="Arial"/>
          <w:sz w:val="24"/>
          <w:szCs w:val="24"/>
        </w:rPr>
      </w:pPr>
    </w:p>
    <w:p w14:paraId="79FCA741" w14:textId="77777777" w:rsidR="00636F0B" w:rsidRPr="0090487E" w:rsidRDefault="005D43E8" w:rsidP="00FC3615">
      <w:pPr>
        <w:jc w:val="both"/>
        <w:rPr>
          <w:rFonts w:ascii="Arial" w:hAnsi="Arial" w:cs="Arial"/>
          <w:b/>
          <w:bCs/>
          <w:sz w:val="24"/>
          <w:szCs w:val="24"/>
        </w:rPr>
      </w:pPr>
      <w:r w:rsidRPr="0090487E">
        <w:rPr>
          <w:rFonts w:ascii="Arial" w:hAnsi="Arial" w:cs="Arial"/>
          <w:b/>
          <w:bCs/>
          <w:sz w:val="24"/>
          <w:szCs w:val="24"/>
        </w:rPr>
        <w:t>7</w:t>
      </w:r>
      <w:r w:rsidR="007475DB" w:rsidRPr="0090487E">
        <w:rPr>
          <w:rFonts w:ascii="Arial" w:hAnsi="Arial" w:cs="Arial"/>
          <w:b/>
          <w:bCs/>
          <w:sz w:val="24"/>
          <w:szCs w:val="24"/>
        </w:rPr>
        <w:t xml:space="preserve">.0 </w:t>
      </w:r>
      <w:r w:rsidR="00636F0B" w:rsidRPr="0090487E">
        <w:rPr>
          <w:rFonts w:ascii="Arial" w:hAnsi="Arial" w:cs="Arial"/>
          <w:b/>
          <w:bCs/>
          <w:sz w:val="24"/>
          <w:szCs w:val="24"/>
        </w:rPr>
        <w:t xml:space="preserve">THE ONGOING PAYMENT OF ALLOWANCES </w:t>
      </w:r>
      <w:r w:rsidR="009A2154" w:rsidRPr="0090487E">
        <w:rPr>
          <w:rFonts w:ascii="Arial" w:hAnsi="Arial" w:cs="Arial"/>
          <w:b/>
          <w:bCs/>
          <w:sz w:val="24"/>
          <w:szCs w:val="24"/>
        </w:rPr>
        <w:t>AND CONDITIONS PLACED ON THE ADOPTER</w:t>
      </w:r>
    </w:p>
    <w:p w14:paraId="6CA9613F" w14:textId="77777777" w:rsidR="00636F0B" w:rsidRPr="0090487E" w:rsidRDefault="00636F0B" w:rsidP="00FC3615">
      <w:pPr>
        <w:pStyle w:val="ListParagraph"/>
        <w:numPr>
          <w:ilvl w:val="0"/>
          <w:numId w:val="0"/>
        </w:numPr>
        <w:jc w:val="both"/>
        <w:rPr>
          <w:rFonts w:ascii="Arial" w:hAnsi="Arial" w:cs="Arial"/>
          <w:sz w:val="24"/>
          <w:szCs w:val="24"/>
          <w:lang w:val="en-US"/>
        </w:rPr>
      </w:pPr>
    </w:p>
    <w:p w14:paraId="390498CF" w14:textId="049FBB28" w:rsidR="00636F0B" w:rsidRPr="0090487E" w:rsidRDefault="00EA522B" w:rsidP="00FC3615">
      <w:pPr>
        <w:jc w:val="both"/>
        <w:rPr>
          <w:rFonts w:ascii="Arial" w:hAnsi="Arial" w:cs="Arial"/>
          <w:sz w:val="24"/>
          <w:szCs w:val="24"/>
        </w:rPr>
      </w:pPr>
      <w:r w:rsidRPr="0090487E">
        <w:rPr>
          <w:rFonts w:ascii="Arial" w:hAnsi="Arial" w:cs="Arial"/>
          <w:sz w:val="24"/>
          <w:szCs w:val="24"/>
        </w:rPr>
        <w:t>If</w:t>
      </w:r>
      <w:r w:rsidR="00636F0B" w:rsidRPr="0090487E">
        <w:rPr>
          <w:rFonts w:ascii="Arial" w:hAnsi="Arial" w:cs="Arial"/>
          <w:sz w:val="24"/>
          <w:szCs w:val="24"/>
        </w:rPr>
        <w:t xml:space="preserve"> the </w:t>
      </w:r>
      <w:r w:rsidR="003565CA">
        <w:rPr>
          <w:rFonts w:ascii="Arial" w:hAnsi="Arial" w:cs="Arial"/>
          <w:sz w:val="24"/>
          <w:szCs w:val="24"/>
        </w:rPr>
        <w:t xml:space="preserve">adopter </w:t>
      </w:r>
      <w:r w:rsidR="00636F0B" w:rsidRPr="0090487E">
        <w:rPr>
          <w:rFonts w:ascii="Arial" w:hAnsi="Arial" w:cs="Arial"/>
          <w:sz w:val="24"/>
          <w:szCs w:val="24"/>
        </w:rPr>
        <w:t>is eligible, and qualifies for financial support, payment</w:t>
      </w:r>
      <w:r w:rsidR="00272A4C" w:rsidRPr="0090487E">
        <w:rPr>
          <w:rFonts w:ascii="Arial" w:hAnsi="Arial" w:cs="Arial"/>
          <w:sz w:val="24"/>
          <w:szCs w:val="24"/>
        </w:rPr>
        <w:t>s</w:t>
      </w:r>
      <w:r w:rsidR="00636F0B" w:rsidRPr="0090487E">
        <w:rPr>
          <w:rFonts w:ascii="Arial" w:hAnsi="Arial" w:cs="Arial"/>
          <w:sz w:val="24"/>
          <w:szCs w:val="24"/>
        </w:rPr>
        <w:t xml:space="preserve"> will continue for as long as the placement continues </w:t>
      </w:r>
      <w:r w:rsidR="00E96986">
        <w:rPr>
          <w:rFonts w:ascii="Arial" w:hAnsi="Arial" w:cs="Arial"/>
          <w:sz w:val="24"/>
          <w:szCs w:val="24"/>
        </w:rPr>
        <w:t xml:space="preserve">subject to annual review, </w:t>
      </w:r>
      <w:r w:rsidR="00636F0B" w:rsidRPr="0090487E">
        <w:rPr>
          <w:rFonts w:ascii="Arial" w:hAnsi="Arial" w:cs="Arial"/>
          <w:sz w:val="24"/>
          <w:szCs w:val="24"/>
        </w:rPr>
        <w:t>until:</w:t>
      </w:r>
    </w:p>
    <w:p w14:paraId="00671ED6" w14:textId="77777777" w:rsidR="00636F0B" w:rsidRPr="0090487E" w:rsidRDefault="00636F0B" w:rsidP="00FC3615">
      <w:pPr>
        <w:pStyle w:val="ListParagraph"/>
        <w:numPr>
          <w:ilvl w:val="0"/>
          <w:numId w:val="0"/>
        </w:numPr>
        <w:ind w:left="792"/>
        <w:jc w:val="both"/>
        <w:rPr>
          <w:rFonts w:ascii="Arial" w:hAnsi="Arial" w:cs="Arial"/>
          <w:sz w:val="24"/>
          <w:szCs w:val="24"/>
          <w:lang w:val="en-US"/>
        </w:rPr>
      </w:pPr>
    </w:p>
    <w:p w14:paraId="0F169EDC" w14:textId="77777777" w:rsidR="00636F0B" w:rsidRPr="0090487E" w:rsidRDefault="00EA522B" w:rsidP="00FC3615">
      <w:pPr>
        <w:pStyle w:val="ListParagraph"/>
        <w:numPr>
          <w:ilvl w:val="0"/>
          <w:numId w:val="3"/>
        </w:numPr>
        <w:jc w:val="both"/>
        <w:rPr>
          <w:rFonts w:ascii="Arial" w:hAnsi="Arial" w:cs="Arial"/>
          <w:sz w:val="24"/>
          <w:szCs w:val="24"/>
          <w:lang w:val="en-US"/>
        </w:rPr>
      </w:pPr>
      <w:r w:rsidRPr="0090487E">
        <w:rPr>
          <w:rFonts w:ascii="Arial" w:hAnsi="Arial" w:cs="Arial"/>
          <w:sz w:val="24"/>
          <w:szCs w:val="24"/>
          <w:lang w:val="en-US"/>
        </w:rPr>
        <w:t>the child reaches 18 years of age,</w:t>
      </w:r>
    </w:p>
    <w:p w14:paraId="71D90A5A" w14:textId="77777777" w:rsidR="00636F0B" w:rsidRPr="0090487E" w:rsidRDefault="00636F0B" w:rsidP="00FC3615">
      <w:pPr>
        <w:jc w:val="both"/>
        <w:rPr>
          <w:rFonts w:ascii="Arial" w:hAnsi="Arial" w:cs="Arial"/>
          <w:sz w:val="24"/>
          <w:szCs w:val="24"/>
        </w:rPr>
      </w:pPr>
    </w:p>
    <w:p w14:paraId="2E6F2241" w14:textId="77777777" w:rsidR="00636F0B" w:rsidRPr="0090487E" w:rsidRDefault="00636F0B" w:rsidP="00FC3615">
      <w:pPr>
        <w:pStyle w:val="ListParagraph"/>
        <w:numPr>
          <w:ilvl w:val="0"/>
          <w:numId w:val="3"/>
        </w:numPr>
        <w:jc w:val="both"/>
        <w:rPr>
          <w:rFonts w:ascii="Arial" w:hAnsi="Arial" w:cs="Arial"/>
          <w:sz w:val="24"/>
          <w:szCs w:val="24"/>
          <w:lang w:val="en-US"/>
        </w:rPr>
      </w:pPr>
      <w:r w:rsidRPr="0090487E">
        <w:rPr>
          <w:rFonts w:ascii="Arial" w:hAnsi="Arial" w:cs="Arial"/>
          <w:sz w:val="24"/>
          <w:szCs w:val="24"/>
          <w:lang w:val="en-US"/>
        </w:rPr>
        <w:t>the child is eligible for benefits or receiving an income in their own</w:t>
      </w:r>
      <w:r w:rsidR="00EA522B" w:rsidRPr="0090487E">
        <w:rPr>
          <w:rFonts w:ascii="Arial" w:hAnsi="Arial" w:cs="Arial"/>
          <w:sz w:val="24"/>
          <w:szCs w:val="24"/>
          <w:lang w:val="en-US"/>
        </w:rPr>
        <w:t xml:space="preserve"> right,</w:t>
      </w:r>
    </w:p>
    <w:p w14:paraId="7881D188" w14:textId="77777777" w:rsidR="00636F0B" w:rsidRPr="0090487E" w:rsidRDefault="00636F0B" w:rsidP="00FC3615">
      <w:pPr>
        <w:ind w:left="720" w:hanging="360"/>
        <w:jc w:val="both"/>
        <w:rPr>
          <w:rFonts w:ascii="Arial" w:hAnsi="Arial" w:cs="Arial"/>
          <w:sz w:val="24"/>
          <w:szCs w:val="24"/>
        </w:rPr>
      </w:pPr>
    </w:p>
    <w:p w14:paraId="275037E8" w14:textId="77777777" w:rsidR="00636F0B" w:rsidRPr="0090487E" w:rsidRDefault="00636F0B" w:rsidP="00FC3615">
      <w:pPr>
        <w:pStyle w:val="ListParagraph"/>
        <w:numPr>
          <w:ilvl w:val="0"/>
          <w:numId w:val="3"/>
        </w:numPr>
        <w:jc w:val="both"/>
        <w:rPr>
          <w:rFonts w:ascii="Arial" w:hAnsi="Arial" w:cs="Arial"/>
          <w:sz w:val="24"/>
          <w:szCs w:val="24"/>
        </w:rPr>
      </w:pPr>
      <w:r w:rsidRPr="0090487E">
        <w:rPr>
          <w:rFonts w:ascii="Arial" w:hAnsi="Arial" w:cs="Arial"/>
          <w:sz w:val="24"/>
          <w:szCs w:val="24"/>
        </w:rPr>
        <w:t>the child ceases to have a home with the carer</w:t>
      </w:r>
      <w:r w:rsidR="00EA522B" w:rsidRPr="0090487E">
        <w:rPr>
          <w:rFonts w:ascii="Arial" w:hAnsi="Arial" w:cs="Arial"/>
          <w:sz w:val="24"/>
          <w:szCs w:val="24"/>
        </w:rPr>
        <w:t>,</w:t>
      </w:r>
    </w:p>
    <w:p w14:paraId="4B7D8F87" w14:textId="77777777" w:rsidR="00636F0B" w:rsidRPr="0090487E" w:rsidRDefault="00636F0B" w:rsidP="00FC3615">
      <w:pPr>
        <w:pStyle w:val="ListParagraph"/>
        <w:numPr>
          <w:ilvl w:val="0"/>
          <w:numId w:val="0"/>
        </w:numPr>
        <w:ind w:left="720"/>
        <w:jc w:val="both"/>
        <w:rPr>
          <w:rFonts w:ascii="Arial" w:hAnsi="Arial" w:cs="Arial"/>
          <w:sz w:val="24"/>
          <w:szCs w:val="24"/>
          <w:lang w:val="en-US"/>
        </w:rPr>
      </w:pPr>
    </w:p>
    <w:p w14:paraId="2AF81C7D" w14:textId="77777777" w:rsidR="00636F0B" w:rsidRPr="0090487E" w:rsidRDefault="00636F0B" w:rsidP="00FC3615">
      <w:pPr>
        <w:pStyle w:val="ListParagraph"/>
        <w:numPr>
          <w:ilvl w:val="0"/>
          <w:numId w:val="3"/>
        </w:numPr>
        <w:jc w:val="both"/>
        <w:rPr>
          <w:rFonts w:ascii="Arial" w:hAnsi="Arial" w:cs="Arial"/>
          <w:sz w:val="24"/>
          <w:szCs w:val="24"/>
          <w:lang w:val="en-US"/>
        </w:rPr>
      </w:pPr>
      <w:r w:rsidRPr="0090487E">
        <w:rPr>
          <w:rFonts w:ascii="Arial" w:hAnsi="Arial" w:cs="Arial"/>
          <w:sz w:val="24"/>
          <w:szCs w:val="24"/>
          <w:lang w:val="en-US"/>
        </w:rPr>
        <w:t>the child ceases full time education or training and commences employment</w:t>
      </w:r>
      <w:r w:rsidR="00EA522B" w:rsidRPr="0090487E">
        <w:rPr>
          <w:rFonts w:ascii="Arial" w:hAnsi="Arial" w:cs="Arial"/>
          <w:sz w:val="24"/>
          <w:szCs w:val="24"/>
          <w:lang w:val="en-US"/>
        </w:rPr>
        <w:t>,</w:t>
      </w:r>
    </w:p>
    <w:p w14:paraId="0B69B736" w14:textId="77777777" w:rsidR="00636F0B" w:rsidRPr="0090487E" w:rsidRDefault="00636F0B" w:rsidP="00FC3615">
      <w:pPr>
        <w:jc w:val="both"/>
        <w:rPr>
          <w:rFonts w:ascii="Arial" w:hAnsi="Arial" w:cs="Arial"/>
          <w:sz w:val="24"/>
          <w:szCs w:val="24"/>
        </w:rPr>
      </w:pPr>
    </w:p>
    <w:p w14:paraId="156E1AC7" w14:textId="77777777" w:rsidR="00636F0B" w:rsidRPr="0090487E" w:rsidRDefault="00636F0B" w:rsidP="00FC3615">
      <w:pPr>
        <w:jc w:val="both"/>
        <w:rPr>
          <w:rFonts w:ascii="Arial" w:hAnsi="Arial" w:cs="Arial"/>
          <w:sz w:val="24"/>
          <w:szCs w:val="24"/>
        </w:rPr>
      </w:pPr>
    </w:p>
    <w:p w14:paraId="3C0606C1" w14:textId="18EF7A55" w:rsidR="00636F0B" w:rsidRPr="0090487E" w:rsidRDefault="00636F0B" w:rsidP="00FC3615">
      <w:pPr>
        <w:jc w:val="both"/>
        <w:rPr>
          <w:rFonts w:ascii="Arial" w:hAnsi="Arial" w:cs="Arial"/>
          <w:sz w:val="24"/>
          <w:szCs w:val="24"/>
        </w:rPr>
      </w:pPr>
      <w:r w:rsidRPr="0090487E">
        <w:rPr>
          <w:rFonts w:ascii="Arial" w:hAnsi="Arial" w:cs="Arial"/>
          <w:sz w:val="24"/>
          <w:szCs w:val="24"/>
        </w:rPr>
        <w:t xml:space="preserve">If the </w:t>
      </w:r>
      <w:r w:rsidR="003565CA">
        <w:rPr>
          <w:rFonts w:ascii="Arial" w:hAnsi="Arial" w:cs="Arial"/>
          <w:sz w:val="24"/>
          <w:szCs w:val="24"/>
        </w:rPr>
        <w:t>adopter</w:t>
      </w:r>
      <w:r w:rsidR="003565CA" w:rsidRPr="0090487E">
        <w:rPr>
          <w:rFonts w:ascii="Arial" w:hAnsi="Arial" w:cs="Arial"/>
          <w:sz w:val="24"/>
          <w:szCs w:val="24"/>
        </w:rPr>
        <w:t xml:space="preserve"> </w:t>
      </w:r>
      <w:r w:rsidRPr="0090487E">
        <w:rPr>
          <w:rFonts w:ascii="Arial" w:hAnsi="Arial" w:cs="Arial"/>
          <w:sz w:val="24"/>
          <w:szCs w:val="24"/>
        </w:rPr>
        <w:t xml:space="preserve">fails to inform the </w:t>
      </w:r>
      <w:r w:rsidR="00E96986">
        <w:rPr>
          <w:rFonts w:ascii="Arial" w:hAnsi="Arial" w:cs="Arial"/>
          <w:sz w:val="24"/>
          <w:szCs w:val="24"/>
        </w:rPr>
        <w:t xml:space="preserve">Sandwell Children’s </w:t>
      </w:r>
      <w:r w:rsidR="00EA522B" w:rsidRPr="0090487E">
        <w:rPr>
          <w:rFonts w:ascii="Arial" w:hAnsi="Arial" w:cs="Arial"/>
          <w:sz w:val="24"/>
          <w:szCs w:val="24"/>
        </w:rPr>
        <w:t>Trust</w:t>
      </w:r>
      <w:r w:rsidRPr="0090487E">
        <w:rPr>
          <w:rFonts w:ascii="Arial" w:hAnsi="Arial" w:cs="Arial"/>
          <w:sz w:val="24"/>
          <w:szCs w:val="24"/>
        </w:rPr>
        <w:t xml:space="preserve"> of any changes in </w:t>
      </w:r>
      <w:r w:rsidR="00EA522B" w:rsidRPr="0090487E">
        <w:rPr>
          <w:rFonts w:ascii="Arial" w:hAnsi="Arial" w:cs="Arial"/>
          <w:sz w:val="24"/>
          <w:szCs w:val="24"/>
        </w:rPr>
        <w:t xml:space="preserve">the </w:t>
      </w:r>
      <w:r w:rsidRPr="0090487E">
        <w:rPr>
          <w:rFonts w:ascii="Arial" w:hAnsi="Arial" w:cs="Arial"/>
          <w:sz w:val="24"/>
          <w:szCs w:val="24"/>
        </w:rPr>
        <w:t>circums</w:t>
      </w:r>
      <w:r w:rsidR="00EA522B" w:rsidRPr="0090487E">
        <w:rPr>
          <w:rFonts w:ascii="Arial" w:hAnsi="Arial" w:cs="Arial"/>
          <w:sz w:val="24"/>
          <w:szCs w:val="24"/>
        </w:rPr>
        <w:t xml:space="preserve">tances listed </w:t>
      </w:r>
      <w:r w:rsidR="00ED0CB4" w:rsidRPr="0090487E">
        <w:rPr>
          <w:rFonts w:ascii="Arial" w:hAnsi="Arial" w:cs="Arial"/>
          <w:sz w:val="24"/>
          <w:szCs w:val="24"/>
        </w:rPr>
        <w:t>above,</w:t>
      </w:r>
      <w:r w:rsidR="00EA522B" w:rsidRPr="0090487E">
        <w:rPr>
          <w:rFonts w:ascii="Arial" w:hAnsi="Arial" w:cs="Arial"/>
          <w:sz w:val="24"/>
          <w:szCs w:val="24"/>
        </w:rPr>
        <w:t xml:space="preserve"> we will</w:t>
      </w:r>
      <w:r w:rsidRPr="0090487E">
        <w:rPr>
          <w:rFonts w:ascii="Arial" w:hAnsi="Arial" w:cs="Arial"/>
          <w:sz w:val="24"/>
          <w:szCs w:val="24"/>
        </w:rPr>
        <w:t xml:space="preserve"> seek to recover all or part of any overpaid financial support. </w:t>
      </w:r>
    </w:p>
    <w:p w14:paraId="4E3DF85F" w14:textId="77777777" w:rsidR="00636F0B" w:rsidRPr="0090487E" w:rsidRDefault="00636F0B" w:rsidP="00FC3615">
      <w:pPr>
        <w:jc w:val="both"/>
        <w:rPr>
          <w:rFonts w:ascii="Arial" w:hAnsi="Arial" w:cs="Arial"/>
          <w:sz w:val="24"/>
          <w:szCs w:val="24"/>
        </w:rPr>
      </w:pPr>
    </w:p>
    <w:p w14:paraId="3A6E41AF" w14:textId="244FA95B" w:rsidR="009A2154" w:rsidRPr="0090487E" w:rsidRDefault="003565CA" w:rsidP="00FC3615">
      <w:pPr>
        <w:jc w:val="both"/>
        <w:rPr>
          <w:rFonts w:ascii="Arial" w:hAnsi="Arial" w:cs="Arial"/>
          <w:sz w:val="24"/>
          <w:szCs w:val="24"/>
        </w:rPr>
      </w:pPr>
      <w:r>
        <w:rPr>
          <w:rFonts w:ascii="Arial" w:hAnsi="Arial" w:cs="Arial"/>
          <w:sz w:val="24"/>
          <w:szCs w:val="24"/>
        </w:rPr>
        <w:t>Adopters</w:t>
      </w:r>
      <w:r w:rsidRPr="0090487E">
        <w:rPr>
          <w:rFonts w:ascii="Arial" w:hAnsi="Arial" w:cs="Arial"/>
          <w:sz w:val="24"/>
          <w:szCs w:val="24"/>
        </w:rPr>
        <w:t xml:space="preserve"> </w:t>
      </w:r>
      <w:r w:rsidR="00636F0B" w:rsidRPr="0090487E">
        <w:rPr>
          <w:rFonts w:ascii="Arial" w:hAnsi="Arial" w:cs="Arial"/>
          <w:sz w:val="24"/>
          <w:szCs w:val="24"/>
        </w:rPr>
        <w:t>w</w:t>
      </w:r>
      <w:r w:rsidR="00ED0CB4" w:rsidRPr="0090487E">
        <w:rPr>
          <w:rFonts w:ascii="Arial" w:hAnsi="Arial" w:cs="Arial"/>
          <w:sz w:val="24"/>
          <w:szCs w:val="24"/>
        </w:rPr>
        <w:t>ill be required to submit to an annual means test</w:t>
      </w:r>
      <w:r w:rsidR="00636F0B" w:rsidRPr="0090487E">
        <w:rPr>
          <w:rFonts w:ascii="Arial" w:hAnsi="Arial" w:cs="Arial"/>
          <w:sz w:val="24"/>
          <w:szCs w:val="24"/>
        </w:rPr>
        <w:t xml:space="preserve">. Failure to return the financial statement within 28 days following a reminder will result in the suspension or termination of financial payments. </w:t>
      </w:r>
    </w:p>
    <w:p w14:paraId="32DAA301" w14:textId="77777777" w:rsidR="006F5C22" w:rsidRPr="0090487E" w:rsidRDefault="006F5C22" w:rsidP="009A2154">
      <w:pPr>
        <w:shd w:val="clear" w:color="auto" w:fill="FFFFFF"/>
        <w:spacing w:after="120" w:line="288" w:lineRule="atLeast"/>
        <w:jc w:val="both"/>
        <w:outlineLvl w:val="3"/>
        <w:rPr>
          <w:rFonts w:ascii="Arial" w:eastAsia="Times New Roman" w:hAnsi="Arial" w:cs="Arial"/>
          <w:bCs/>
          <w:sz w:val="24"/>
          <w:szCs w:val="24"/>
          <w:lang w:val="en" w:eastAsia="en-GB"/>
        </w:rPr>
      </w:pPr>
    </w:p>
    <w:p w14:paraId="08AC1B55" w14:textId="4B33A9FA" w:rsidR="009A2154" w:rsidRPr="0090487E" w:rsidRDefault="009A2154" w:rsidP="006F5C22">
      <w:pPr>
        <w:jc w:val="both"/>
        <w:rPr>
          <w:rFonts w:ascii="Arial" w:hAnsi="Arial" w:cs="Arial"/>
          <w:sz w:val="24"/>
          <w:szCs w:val="24"/>
        </w:rPr>
      </w:pPr>
      <w:r w:rsidRPr="0090487E">
        <w:rPr>
          <w:rFonts w:ascii="Arial" w:hAnsi="Arial" w:cs="Arial"/>
          <w:sz w:val="24"/>
          <w:szCs w:val="24"/>
        </w:rPr>
        <w:t>Regulation 12 of the Adoption Support Services Regulations 2005 refers</w:t>
      </w:r>
      <w:r w:rsidR="006F5C22" w:rsidRPr="0090487E">
        <w:rPr>
          <w:rFonts w:ascii="Arial" w:hAnsi="Arial" w:cs="Arial"/>
          <w:sz w:val="24"/>
          <w:szCs w:val="24"/>
        </w:rPr>
        <w:t xml:space="preserve"> to the conditions that the adopter </w:t>
      </w:r>
      <w:r w:rsidR="00273A55">
        <w:rPr>
          <w:rFonts w:ascii="Arial" w:hAnsi="Arial" w:cs="Arial"/>
          <w:sz w:val="24"/>
          <w:szCs w:val="24"/>
        </w:rPr>
        <w:t xml:space="preserve">is subject to </w:t>
      </w:r>
      <w:r w:rsidR="006F5C22" w:rsidRPr="0090487E">
        <w:rPr>
          <w:rFonts w:ascii="Arial" w:hAnsi="Arial" w:cs="Arial"/>
          <w:sz w:val="24"/>
          <w:szCs w:val="24"/>
        </w:rPr>
        <w:t>as part of the agreement to ongoing financial support</w:t>
      </w:r>
      <w:r w:rsidR="00273A55">
        <w:rPr>
          <w:rFonts w:ascii="Arial" w:hAnsi="Arial" w:cs="Arial"/>
          <w:sz w:val="24"/>
          <w:szCs w:val="24"/>
        </w:rPr>
        <w:t xml:space="preserve"> as follows</w:t>
      </w:r>
      <w:r w:rsidRPr="0090487E">
        <w:rPr>
          <w:rFonts w:ascii="Arial" w:hAnsi="Arial" w:cs="Arial"/>
          <w:sz w:val="24"/>
          <w:szCs w:val="24"/>
        </w:rPr>
        <w:t>:</w:t>
      </w:r>
    </w:p>
    <w:p w14:paraId="4DA147AC" w14:textId="77777777" w:rsidR="006F5C22" w:rsidRPr="0090487E" w:rsidRDefault="006F5C22" w:rsidP="006F5C22">
      <w:pPr>
        <w:jc w:val="both"/>
        <w:rPr>
          <w:rFonts w:ascii="Arial" w:hAnsi="Arial" w:cs="Arial"/>
          <w:sz w:val="24"/>
          <w:szCs w:val="24"/>
        </w:rPr>
      </w:pPr>
    </w:p>
    <w:p w14:paraId="31A26430" w14:textId="77777777" w:rsidR="009A2154" w:rsidRPr="0090487E" w:rsidRDefault="009A2154" w:rsidP="009A2154">
      <w:pPr>
        <w:shd w:val="clear" w:color="auto" w:fill="FFFFFF"/>
        <w:spacing w:after="120" w:line="360" w:lineRule="atLeast"/>
        <w:ind w:firstLine="240"/>
        <w:jc w:val="both"/>
        <w:rPr>
          <w:rFonts w:ascii="Arial" w:eastAsia="Times New Roman" w:hAnsi="Arial" w:cs="Arial"/>
          <w:i/>
          <w:sz w:val="24"/>
          <w:szCs w:val="24"/>
          <w:lang w:val="en" w:eastAsia="en-GB"/>
        </w:rPr>
      </w:pPr>
      <w:r w:rsidRPr="0090487E">
        <w:rPr>
          <w:rFonts w:ascii="Arial" w:eastAsia="Times New Roman" w:hAnsi="Arial" w:cs="Arial"/>
          <w:b/>
          <w:bCs/>
          <w:i/>
          <w:sz w:val="24"/>
          <w:szCs w:val="24"/>
          <w:lang w:val="en" w:eastAsia="en-GB"/>
        </w:rPr>
        <w:t>12.</w:t>
      </w:r>
      <w:r w:rsidRPr="0090487E">
        <w:rPr>
          <w:rFonts w:ascii="Arial" w:eastAsia="Times New Roman" w:hAnsi="Arial" w:cs="Arial"/>
          <w:i/>
          <w:sz w:val="24"/>
          <w:szCs w:val="24"/>
          <w:lang w:val="en" w:eastAsia="en-GB"/>
        </w:rPr>
        <w:t xml:space="preserve">— (1) Where financial support is to be paid periodically, it is not payable until the adoptive parent or, in the case of adoption by a couple, each adoptive parent, has agreed to the following conditions— </w:t>
      </w:r>
    </w:p>
    <w:p w14:paraId="3DEA56E3"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(a)that he will inform the local authority immediately if—</w:t>
      </w:r>
    </w:p>
    <w:p w14:paraId="621406F3"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(i)he changes his address;</w:t>
      </w:r>
    </w:p>
    <w:p w14:paraId="355B72DE"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(ii)the child dies;</w:t>
      </w:r>
    </w:p>
    <w:p w14:paraId="10527948"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(iii)any of the changes mentioned in regulation 11 (cessation of financial support) occurs; or</w:t>
      </w:r>
    </w:p>
    <w:p w14:paraId="47036F56"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(iv)there is a change in his financial circumstances or the financial needs or resources of the child which may affect the amount of financial support payable to him,</w:t>
      </w:r>
    </w:p>
    <w:p w14:paraId="69D30836" w14:textId="77777777" w:rsidR="009A2154" w:rsidRPr="0090487E" w:rsidRDefault="009A2154" w:rsidP="009A2154">
      <w:pPr>
        <w:shd w:val="clear" w:color="auto" w:fill="FFFFFF"/>
        <w:spacing w:after="120" w:line="360" w:lineRule="atLeast"/>
        <w:jc w:val="both"/>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 xml:space="preserve">and, where the information is given orally, that he will confirm it in writing within seven days; </w:t>
      </w:r>
    </w:p>
    <w:p w14:paraId="5FEEF4E1"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(b)that he will complete and supply the local authority with an annual statement as to the following matters—</w:t>
      </w:r>
    </w:p>
    <w:p w14:paraId="6D353FD7"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(i)his financial circumstances;</w:t>
      </w:r>
    </w:p>
    <w:p w14:paraId="2EDF0EB9"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lastRenderedPageBreak/>
        <w:t>(ii)the financial needs and resources of the child;</w:t>
      </w:r>
    </w:p>
    <w:p w14:paraId="3E448D2C"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(iii)his address and whether the child still has a home with him.</w:t>
      </w:r>
    </w:p>
    <w:p w14:paraId="66E8B323" w14:textId="77777777" w:rsidR="009A2154" w:rsidRPr="0090487E" w:rsidRDefault="009A2154" w:rsidP="009A2154">
      <w:pPr>
        <w:shd w:val="clear" w:color="auto" w:fill="FFFFFF"/>
        <w:spacing w:after="120" w:line="360" w:lineRule="atLeast"/>
        <w:ind w:firstLine="240"/>
        <w:jc w:val="both"/>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 xml:space="preserve">(2) The local authority may provide financial support subject to any other conditions they consider appropriate, including the timescale within which and purposes for which any payment of financial support should be utilised. </w:t>
      </w:r>
    </w:p>
    <w:p w14:paraId="082D43F9" w14:textId="77777777" w:rsidR="009A2154" w:rsidRPr="0090487E" w:rsidRDefault="009A2154" w:rsidP="009A2154">
      <w:pPr>
        <w:shd w:val="clear" w:color="auto" w:fill="FFFFFF"/>
        <w:spacing w:after="120" w:line="360" w:lineRule="atLeast"/>
        <w:ind w:firstLine="240"/>
        <w:jc w:val="both"/>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 xml:space="preserve">(3) Subject to paragraph (4), where any condition imposed in accordance with this regulation is not complied with, the local authority may— </w:t>
      </w:r>
    </w:p>
    <w:p w14:paraId="4B955D68"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(a)suspend or terminate payment of financial support; and</w:t>
      </w:r>
    </w:p>
    <w:p w14:paraId="3C2D303B"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(b)seek to recover all or part of the financial support they have paid.</w:t>
      </w:r>
    </w:p>
    <w:p w14:paraId="2CA00BEB" w14:textId="77777777" w:rsidR="009A2154" w:rsidRPr="0090487E" w:rsidRDefault="009A2154" w:rsidP="009A2154">
      <w:pPr>
        <w:shd w:val="clear" w:color="auto" w:fill="FFFFFF"/>
        <w:spacing w:after="120" w:line="360" w:lineRule="atLeast"/>
        <w:ind w:firstLine="240"/>
        <w:jc w:val="both"/>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 xml:space="preserve">(4) Where the condition not complied with is a failure to provide an annual statement in accordance with an agreement referred to in paragraph (1), the local authority shall not take any steps under paragraph (3) until— </w:t>
      </w:r>
    </w:p>
    <w:p w14:paraId="12F610F6"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(a)they have sent to the person who entered into the agreement a written reminder of the need to provide an annual statement; and</w:t>
      </w:r>
    </w:p>
    <w:p w14:paraId="04F57800" w14:textId="77777777" w:rsidR="009A2154" w:rsidRPr="0090487E" w:rsidRDefault="009A2154" w:rsidP="009A2154">
      <w:pPr>
        <w:shd w:val="clear" w:color="auto" w:fill="FFFFFF"/>
        <w:spacing w:after="120" w:line="360" w:lineRule="atLeast"/>
        <w:rPr>
          <w:rFonts w:ascii="Arial" w:eastAsia="Times New Roman" w:hAnsi="Arial" w:cs="Arial"/>
          <w:i/>
          <w:sz w:val="24"/>
          <w:szCs w:val="24"/>
          <w:lang w:val="en" w:eastAsia="en-GB"/>
        </w:rPr>
      </w:pPr>
      <w:r w:rsidRPr="0090487E">
        <w:rPr>
          <w:rFonts w:ascii="Arial" w:eastAsia="Times New Roman" w:hAnsi="Arial" w:cs="Arial"/>
          <w:i/>
          <w:sz w:val="24"/>
          <w:szCs w:val="24"/>
          <w:lang w:val="en" w:eastAsia="en-GB"/>
        </w:rPr>
        <w:t>(b)28 days have expired since the date on which that notice was sent.</w:t>
      </w:r>
    </w:p>
    <w:p w14:paraId="5809482E" w14:textId="77777777" w:rsidR="009A2154" w:rsidRDefault="009A2154" w:rsidP="00FC3615">
      <w:pPr>
        <w:jc w:val="both"/>
        <w:rPr>
          <w:rFonts w:ascii="Arial" w:hAnsi="Arial" w:cs="Arial"/>
          <w:sz w:val="24"/>
          <w:szCs w:val="24"/>
        </w:rPr>
      </w:pPr>
    </w:p>
    <w:p w14:paraId="7722DEAE" w14:textId="77777777" w:rsidR="006922D8" w:rsidRDefault="006922D8" w:rsidP="00FC3615">
      <w:pPr>
        <w:jc w:val="both"/>
        <w:rPr>
          <w:rFonts w:ascii="Arial" w:hAnsi="Arial" w:cs="Arial"/>
          <w:sz w:val="24"/>
          <w:szCs w:val="24"/>
        </w:rPr>
      </w:pPr>
    </w:p>
    <w:p w14:paraId="0FC5AE7A" w14:textId="77777777" w:rsidR="006922D8" w:rsidRPr="0090487E" w:rsidRDefault="006922D8" w:rsidP="00FC3615">
      <w:pPr>
        <w:jc w:val="both"/>
        <w:rPr>
          <w:rFonts w:ascii="Arial" w:hAnsi="Arial" w:cs="Arial"/>
          <w:sz w:val="24"/>
          <w:szCs w:val="24"/>
        </w:rPr>
      </w:pPr>
    </w:p>
    <w:p w14:paraId="2DC33C23" w14:textId="77777777" w:rsidR="00DD7773" w:rsidRPr="0090487E" w:rsidRDefault="005D43E8" w:rsidP="00DD7773">
      <w:pPr>
        <w:rPr>
          <w:rFonts w:ascii="Arial" w:hAnsi="Arial" w:cs="Arial"/>
          <w:b/>
          <w:sz w:val="24"/>
          <w:szCs w:val="24"/>
          <w:lang w:eastAsia="en-GB"/>
        </w:rPr>
      </w:pPr>
      <w:r w:rsidRPr="0090487E">
        <w:rPr>
          <w:rFonts w:ascii="Arial" w:hAnsi="Arial" w:cs="Arial"/>
          <w:b/>
          <w:sz w:val="24"/>
          <w:szCs w:val="24"/>
          <w:lang w:eastAsia="en-GB"/>
        </w:rPr>
        <w:t>8</w:t>
      </w:r>
      <w:r w:rsidR="00DD7773" w:rsidRPr="0090487E">
        <w:rPr>
          <w:rFonts w:ascii="Arial" w:hAnsi="Arial" w:cs="Arial"/>
          <w:b/>
          <w:sz w:val="24"/>
          <w:szCs w:val="24"/>
          <w:lang w:eastAsia="en-GB"/>
        </w:rPr>
        <w:t>.0 THE YOUNG PERSON TURNS 18 YEARS</w:t>
      </w:r>
    </w:p>
    <w:p w14:paraId="35E6DEEF" w14:textId="77777777" w:rsidR="00DD7773" w:rsidRPr="0090487E" w:rsidRDefault="00DD7773" w:rsidP="00DD7773">
      <w:pPr>
        <w:rPr>
          <w:rFonts w:ascii="Arial" w:hAnsi="Arial" w:cs="Arial"/>
          <w:b/>
          <w:sz w:val="24"/>
          <w:szCs w:val="24"/>
          <w:lang w:eastAsia="en-GB"/>
        </w:rPr>
      </w:pPr>
      <w:r w:rsidRPr="0090487E">
        <w:rPr>
          <w:rFonts w:ascii="Arial" w:hAnsi="Arial" w:cs="Arial"/>
          <w:b/>
          <w:sz w:val="24"/>
          <w:szCs w:val="24"/>
          <w:lang w:eastAsia="en-GB"/>
        </w:rPr>
        <w:t xml:space="preserve"> </w:t>
      </w:r>
    </w:p>
    <w:p w14:paraId="750356F4" w14:textId="77777777" w:rsidR="00DD7773" w:rsidRPr="0090487E" w:rsidRDefault="00DD7773" w:rsidP="00DD7773">
      <w:pPr>
        <w:jc w:val="both"/>
        <w:rPr>
          <w:rFonts w:ascii="Arial" w:hAnsi="Arial" w:cs="Arial"/>
          <w:sz w:val="24"/>
          <w:szCs w:val="24"/>
        </w:rPr>
      </w:pPr>
      <w:r w:rsidRPr="0090487E">
        <w:rPr>
          <w:rFonts w:ascii="Arial" w:hAnsi="Arial" w:cs="Arial"/>
          <w:sz w:val="24"/>
          <w:szCs w:val="24"/>
        </w:rPr>
        <w:t xml:space="preserve">Once a child/young person becomes 18 years old, financial support will cease. </w:t>
      </w:r>
    </w:p>
    <w:p w14:paraId="1C2BD092" w14:textId="77777777" w:rsidR="00DD7773" w:rsidRPr="0090487E" w:rsidRDefault="00DD7773" w:rsidP="00DD7773">
      <w:pPr>
        <w:jc w:val="both"/>
        <w:rPr>
          <w:rFonts w:ascii="Arial" w:hAnsi="Arial" w:cs="Arial"/>
          <w:sz w:val="24"/>
          <w:szCs w:val="24"/>
        </w:rPr>
      </w:pPr>
    </w:p>
    <w:p w14:paraId="57ED2351" w14:textId="4497DFC5" w:rsidR="00DD7773" w:rsidRPr="0090487E" w:rsidRDefault="00DD7773" w:rsidP="00DD7773">
      <w:pPr>
        <w:jc w:val="both"/>
        <w:rPr>
          <w:rFonts w:ascii="Arial" w:hAnsi="Arial" w:cs="Arial"/>
          <w:sz w:val="24"/>
          <w:szCs w:val="24"/>
        </w:rPr>
      </w:pPr>
      <w:r w:rsidRPr="0090487E">
        <w:rPr>
          <w:rFonts w:ascii="Arial" w:hAnsi="Arial" w:cs="Arial"/>
          <w:sz w:val="24"/>
          <w:szCs w:val="24"/>
        </w:rPr>
        <w:t>Where the young person is engaged in full time education, Sandwell Children’s Trust may agree to continue to support financially until the end of the academic year</w:t>
      </w:r>
      <w:r w:rsidR="00273A55">
        <w:rPr>
          <w:rFonts w:ascii="Arial" w:hAnsi="Arial" w:cs="Arial"/>
          <w:sz w:val="24"/>
          <w:szCs w:val="24"/>
        </w:rPr>
        <w:t xml:space="preserve"> in which the young person turned 18 years old following presentation </w:t>
      </w:r>
      <w:r w:rsidR="003B5D0B">
        <w:rPr>
          <w:rFonts w:ascii="Arial" w:hAnsi="Arial" w:cs="Arial"/>
          <w:sz w:val="24"/>
          <w:szCs w:val="24"/>
        </w:rPr>
        <w:t xml:space="preserve">of the need </w:t>
      </w:r>
      <w:r w:rsidR="00273A55">
        <w:rPr>
          <w:rFonts w:ascii="Arial" w:hAnsi="Arial" w:cs="Arial"/>
          <w:sz w:val="24"/>
          <w:szCs w:val="24"/>
        </w:rPr>
        <w:t>at</w:t>
      </w:r>
      <w:r w:rsidRPr="0090487E">
        <w:rPr>
          <w:rFonts w:ascii="Arial" w:hAnsi="Arial" w:cs="Arial"/>
          <w:sz w:val="24"/>
          <w:szCs w:val="24"/>
        </w:rPr>
        <w:t xml:space="preserve"> Directors Resource Panel.</w:t>
      </w:r>
    </w:p>
    <w:p w14:paraId="3F70AFB2" w14:textId="77777777" w:rsidR="00DD7773" w:rsidRPr="0090487E" w:rsidRDefault="00DD7773" w:rsidP="00DD7773">
      <w:pPr>
        <w:jc w:val="both"/>
        <w:rPr>
          <w:rFonts w:ascii="Arial" w:hAnsi="Arial" w:cs="Arial"/>
          <w:sz w:val="24"/>
          <w:szCs w:val="24"/>
        </w:rPr>
      </w:pPr>
    </w:p>
    <w:p w14:paraId="61110E43" w14:textId="7ECF1740" w:rsidR="00DD7773" w:rsidRDefault="00DD7773" w:rsidP="00DD7773">
      <w:pPr>
        <w:jc w:val="both"/>
        <w:rPr>
          <w:rFonts w:ascii="Arial" w:hAnsi="Arial" w:cs="Arial"/>
          <w:sz w:val="24"/>
          <w:szCs w:val="24"/>
        </w:rPr>
      </w:pPr>
      <w:r w:rsidRPr="0090487E">
        <w:rPr>
          <w:rFonts w:ascii="Arial" w:hAnsi="Arial" w:cs="Arial"/>
          <w:sz w:val="24"/>
          <w:szCs w:val="24"/>
        </w:rPr>
        <w:t>For the avoidance of doubt this is secondary education or equivalent and will not include university</w:t>
      </w:r>
      <w:r w:rsidR="00A3271B">
        <w:rPr>
          <w:rFonts w:ascii="Arial" w:hAnsi="Arial" w:cs="Arial"/>
          <w:sz w:val="24"/>
          <w:szCs w:val="24"/>
        </w:rPr>
        <w:t>/higher education</w:t>
      </w:r>
      <w:r w:rsidRPr="0090487E">
        <w:rPr>
          <w:rFonts w:ascii="Arial" w:hAnsi="Arial" w:cs="Arial"/>
          <w:sz w:val="24"/>
          <w:szCs w:val="24"/>
        </w:rPr>
        <w:t xml:space="preserve"> or further training entered after the child has turned 18.</w:t>
      </w:r>
    </w:p>
    <w:p w14:paraId="69BBEA0F" w14:textId="690F2C5F" w:rsidR="005967E4" w:rsidRDefault="005967E4" w:rsidP="00DD7773">
      <w:pPr>
        <w:jc w:val="both"/>
        <w:rPr>
          <w:rFonts w:ascii="Arial" w:hAnsi="Arial" w:cs="Arial"/>
          <w:sz w:val="24"/>
          <w:szCs w:val="24"/>
        </w:rPr>
      </w:pPr>
    </w:p>
    <w:p w14:paraId="06261A12" w14:textId="75471CBA" w:rsidR="005967E4" w:rsidRDefault="005967E4" w:rsidP="00DD7773">
      <w:pPr>
        <w:jc w:val="both"/>
        <w:rPr>
          <w:rFonts w:ascii="Arial" w:hAnsi="Arial" w:cs="Arial"/>
          <w:sz w:val="24"/>
          <w:szCs w:val="24"/>
        </w:rPr>
      </w:pPr>
      <w:bookmarkStart w:id="3" w:name="_GoBack"/>
      <w:bookmarkEnd w:id="3"/>
    </w:p>
    <w:p w14:paraId="44260195" w14:textId="739C67A4" w:rsidR="005967E4" w:rsidRDefault="005967E4" w:rsidP="00DD7773">
      <w:pPr>
        <w:jc w:val="both"/>
        <w:rPr>
          <w:rFonts w:ascii="Arial" w:hAnsi="Arial" w:cs="Arial"/>
          <w:sz w:val="24"/>
          <w:szCs w:val="24"/>
        </w:rPr>
      </w:pPr>
    </w:p>
    <w:p w14:paraId="5240EE72" w14:textId="20086C99" w:rsidR="005F146A" w:rsidRDefault="005F146A" w:rsidP="00DD7773">
      <w:pPr>
        <w:jc w:val="both"/>
        <w:rPr>
          <w:rFonts w:ascii="Arial" w:hAnsi="Arial" w:cs="Arial"/>
          <w:sz w:val="24"/>
          <w:szCs w:val="24"/>
        </w:rPr>
      </w:pPr>
    </w:p>
    <w:p w14:paraId="7E3AF39C" w14:textId="77777777" w:rsidR="005F146A" w:rsidRDefault="005F146A" w:rsidP="00DD7773">
      <w:pPr>
        <w:jc w:val="both"/>
        <w:rPr>
          <w:rFonts w:ascii="Arial" w:hAnsi="Arial" w:cs="Arial"/>
          <w:sz w:val="24"/>
          <w:szCs w:val="24"/>
        </w:rPr>
      </w:pPr>
    </w:p>
    <w:p w14:paraId="26786F00" w14:textId="37E09CBA" w:rsidR="005967E4" w:rsidRPr="005F146A" w:rsidRDefault="005967E4" w:rsidP="005967E4">
      <w:pPr>
        <w:jc w:val="both"/>
        <w:rPr>
          <w:rFonts w:ascii="Arial" w:hAnsi="Arial" w:cs="Arial"/>
          <w:b/>
          <w:sz w:val="24"/>
          <w:szCs w:val="24"/>
        </w:rPr>
      </w:pPr>
      <w:r w:rsidRPr="005F146A">
        <w:rPr>
          <w:rFonts w:ascii="Arial" w:hAnsi="Arial" w:cs="Arial"/>
          <w:b/>
          <w:sz w:val="24"/>
          <w:szCs w:val="24"/>
        </w:rPr>
        <w:t>Appendix 1 – Financial Means Assessment Template – see attached</w:t>
      </w:r>
    </w:p>
    <w:p w14:paraId="48CB64B2" w14:textId="2B06DC02" w:rsidR="00BA309E" w:rsidRDefault="00BA309E">
      <w:pPr>
        <w:spacing w:after="160" w:line="259" w:lineRule="auto"/>
        <w:rPr>
          <w:rFonts w:ascii="Arial" w:hAnsi="Arial" w:cs="Arial"/>
          <w:sz w:val="24"/>
          <w:szCs w:val="24"/>
        </w:rPr>
      </w:pPr>
    </w:p>
    <w:p w14:paraId="1B12C490" w14:textId="7D941039" w:rsidR="00CB6565" w:rsidRPr="0090487E" w:rsidRDefault="00CB6565" w:rsidP="009D6489">
      <w:pPr>
        <w:jc w:val="both"/>
        <w:rPr>
          <w:rFonts w:ascii="Arial" w:hAnsi="Arial" w:cs="Arial"/>
          <w:sz w:val="24"/>
          <w:szCs w:val="24"/>
        </w:rPr>
      </w:pPr>
    </w:p>
    <w:sectPr w:rsidR="00CB6565" w:rsidRPr="009048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9FF7" w14:textId="77777777" w:rsidR="00EA522B" w:rsidRDefault="00EA522B" w:rsidP="00EA522B">
      <w:r>
        <w:separator/>
      </w:r>
    </w:p>
  </w:endnote>
  <w:endnote w:type="continuationSeparator" w:id="0">
    <w:p w14:paraId="1C1E1605" w14:textId="77777777" w:rsidR="00EA522B" w:rsidRDefault="00EA522B" w:rsidP="00EA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926308"/>
      <w:docPartObj>
        <w:docPartGallery w:val="Page Numbers (Bottom of Page)"/>
        <w:docPartUnique/>
      </w:docPartObj>
    </w:sdtPr>
    <w:sdtEndPr/>
    <w:sdtContent>
      <w:sdt>
        <w:sdtPr>
          <w:id w:val="1728636285"/>
          <w:docPartObj>
            <w:docPartGallery w:val="Page Numbers (Top of Page)"/>
            <w:docPartUnique/>
          </w:docPartObj>
        </w:sdtPr>
        <w:sdtEndPr/>
        <w:sdtContent>
          <w:p w14:paraId="5008CAEA" w14:textId="77777777" w:rsidR="00EA522B" w:rsidRDefault="00EA52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5D43DA" w14:textId="77777777" w:rsidR="00EA522B" w:rsidRDefault="00EA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108F" w14:textId="77777777" w:rsidR="00EA522B" w:rsidRDefault="00EA522B" w:rsidP="00EA522B">
      <w:r>
        <w:separator/>
      </w:r>
    </w:p>
  </w:footnote>
  <w:footnote w:type="continuationSeparator" w:id="0">
    <w:p w14:paraId="2B0616C9" w14:textId="77777777" w:rsidR="00EA522B" w:rsidRDefault="00EA522B" w:rsidP="00EA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C6F8" w14:textId="77777777" w:rsidR="00D46DB1" w:rsidRPr="00D46DB1" w:rsidRDefault="00D37472">
    <w:pPr>
      <w:pStyle w:val="Header"/>
      <w:rPr>
        <w:sz w:val="16"/>
        <w:szCs w:val="16"/>
      </w:rPr>
    </w:pPr>
    <w:r w:rsidRPr="004A5F7F">
      <w:rPr>
        <w:rFonts w:ascii="Arial" w:hAnsi="Arial" w:cs="Arial"/>
        <w:noProof/>
        <w:sz w:val="24"/>
        <w:szCs w:val="24"/>
        <w:lang w:eastAsia="en-GB"/>
      </w:rPr>
      <w:drawing>
        <wp:anchor distT="0" distB="0" distL="114300" distR="114300" simplePos="0" relativeHeight="251659264" behindDoc="1" locked="0" layoutInCell="1" allowOverlap="1" wp14:anchorId="1F246B40" wp14:editId="53333A5C">
          <wp:simplePos x="0" y="0"/>
          <wp:positionH relativeFrom="margin">
            <wp:posOffset>4323080</wp:posOffset>
          </wp:positionH>
          <wp:positionV relativeFrom="paragraph">
            <wp:posOffset>-67310</wp:posOffset>
          </wp:positionV>
          <wp:extent cx="2438400" cy="381000"/>
          <wp:effectExtent l="0" t="0" r="0" b="0"/>
          <wp:wrapTight wrapText="bothSides">
            <wp:wrapPolygon edited="0">
              <wp:start x="0" y="0"/>
              <wp:lineTo x="0" y="20520"/>
              <wp:lineTo x="14681" y="20520"/>
              <wp:lineTo x="146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 t="-2" r="-49708" b="-4799"/>
                  <a:stretch/>
                </pic:blipFill>
                <pic:spPr bwMode="auto">
                  <a:xfrm>
                    <a:off x="0" y="0"/>
                    <a:ext cx="243840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F2D"/>
    <w:multiLevelType w:val="hybridMultilevel"/>
    <w:tmpl w:val="C14C2BBC"/>
    <w:lvl w:ilvl="0" w:tplc="5254D87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CB09EA"/>
    <w:multiLevelType w:val="hybridMultilevel"/>
    <w:tmpl w:val="F214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81015"/>
    <w:multiLevelType w:val="hybridMultilevel"/>
    <w:tmpl w:val="59A4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C61B6"/>
    <w:multiLevelType w:val="hybridMultilevel"/>
    <w:tmpl w:val="3A486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859C3"/>
    <w:multiLevelType w:val="hybridMultilevel"/>
    <w:tmpl w:val="B1A8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124EA"/>
    <w:multiLevelType w:val="hybridMultilevel"/>
    <w:tmpl w:val="31DE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B25D4"/>
    <w:multiLevelType w:val="hybridMultilevel"/>
    <w:tmpl w:val="DDB06C44"/>
    <w:lvl w:ilvl="0" w:tplc="1D08430C">
      <w:start w:val="1"/>
      <w:numFmt w:val="bullet"/>
      <w:lvlText w:val="-"/>
      <w:lvlJc w:val="left"/>
      <w:pPr>
        <w:ind w:left="1509" w:hanging="360"/>
      </w:pPr>
      <w:rPr>
        <w:rFonts w:ascii="Calibri" w:eastAsia="Times New Roman" w:hAnsi="Calibri" w:hint="default"/>
      </w:rPr>
    </w:lvl>
    <w:lvl w:ilvl="1" w:tplc="08090003">
      <w:start w:val="1"/>
      <w:numFmt w:val="bullet"/>
      <w:lvlText w:val="o"/>
      <w:lvlJc w:val="left"/>
      <w:pPr>
        <w:ind w:left="2229" w:hanging="360"/>
      </w:pPr>
      <w:rPr>
        <w:rFonts w:ascii="Courier New" w:hAnsi="Courier New" w:cs="Courier New" w:hint="default"/>
      </w:rPr>
    </w:lvl>
    <w:lvl w:ilvl="2" w:tplc="08090005">
      <w:start w:val="1"/>
      <w:numFmt w:val="bullet"/>
      <w:lvlText w:val=""/>
      <w:lvlJc w:val="left"/>
      <w:pPr>
        <w:ind w:left="2949" w:hanging="360"/>
      </w:pPr>
      <w:rPr>
        <w:rFonts w:ascii="Wingdings" w:hAnsi="Wingdings" w:hint="default"/>
      </w:rPr>
    </w:lvl>
    <w:lvl w:ilvl="3" w:tplc="08090001">
      <w:start w:val="1"/>
      <w:numFmt w:val="bullet"/>
      <w:lvlText w:val=""/>
      <w:lvlJc w:val="left"/>
      <w:pPr>
        <w:ind w:left="3669" w:hanging="360"/>
      </w:pPr>
      <w:rPr>
        <w:rFonts w:ascii="Symbol" w:hAnsi="Symbol" w:hint="default"/>
      </w:rPr>
    </w:lvl>
    <w:lvl w:ilvl="4" w:tplc="08090003">
      <w:start w:val="1"/>
      <w:numFmt w:val="bullet"/>
      <w:lvlText w:val="o"/>
      <w:lvlJc w:val="left"/>
      <w:pPr>
        <w:ind w:left="4389" w:hanging="360"/>
      </w:pPr>
      <w:rPr>
        <w:rFonts w:ascii="Courier New" w:hAnsi="Courier New" w:cs="Courier New" w:hint="default"/>
      </w:rPr>
    </w:lvl>
    <w:lvl w:ilvl="5" w:tplc="08090005">
      <w:start w:val="1"/>
      <w:numFmt w:val="bullet"/>
      <w:lvlText w:val=""/>
      <w:lvlJc w:val="left"/>
      <w:pPr>
        <w:ind w:left="5109" w:hanging="360"/>
      </w:pPr>
      <w:rPr>
        <w:rFonts w:ascii="Wingdings" w:hAnsi="Wingdings" w:hint="default"/>
      </w:rPr>
    </w:lvl>
    <w:lvl w:ilvl="6" w:tplc="08090001">
      <w:start w:val="1"/>
      <w:numFmt w:val="bullet"/>
      <w:lvlText w:val=""/>
      <w:lvlJc w:val="left"/>
      <w:pPr>
        <w:ind w:left="5829" w:hanging="360"/>
      </w:pPr>
      <w:rPr>
        <w:rFonts w:ascii="Symbol" w:hAnsi="Symbol" w:hint="default"/>
      </w:rPr>
    </w:lvl>
    <w:lvl w:ilvl="7" w:tplc="08090003">
      <w:start w:val="1"/>
      <w:numFmt w:val="bullet"/>
      <w:lvlText w:val="o"/>
      <w:lvlJc w:val="left"/>
      <w:pPr>
        <w:ind w:left="6549" w:hanging="360"/>
      </w:pPr>
      <w:rPr>
        <w:rFonts w:ascii="Courier New" w:hAnsi="Courier New" w:cs="Courier New" w:hint="default"/>
      </w:rPr>
    </w:lvl>
    <w:lvl w:ilvl="8" w:tplc="08090005">
      <w:start w:val="1"/>
      <w:numFmt w:val="bullet"/>
      <w:lvlText w:val=""/>
      <w:lvlJc w:val="left"/>
      <w:pPr>
        <w:ind w:left="7269" w:hanging="360"/>
      </w:pPr>
      <w:rPr>
        <w:rFonts w:ascii="Wingdings" w:hAnsi="Wingdings" w:hint="default"/>
      </w:rPr>
    </w:lvl>
  </w:abstractNum>
  <w:abstractNum w:abstractNumId="7" w15:restartNumberingAfterBreak="0">
    <w:nsid w:val="2D4A3497"/>
    <w:multiLevelType w:val="hybridMultilevel"/>
    <w:tmpl w:val="8C704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97A78"/>
    <w:multiLevelType w:val="multilevel"/>
    <w:tmpl w:val="6740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F7851"/>
    <w:multiLevelType w:val="hybridMultilevel"/>
    <w:tmpl w:val="FC02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16154"/>
    <w:multiLevelType w:val="hybridMultilevel"/>
    <w:tmpl w:val="40B4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30000"/>
    <w:multiLevelType w:val="hybridMultilevel"/>
    <w:tmpl w:val="7E4E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D7CA2"/>
    <w:multiLevelType w:val="hybridMultilevel"/>
    <w:tmpl w:val="B706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202EE"/>
    <w:multiLevelType w:val="hybridMultilevel"/>
    <w:tmpl w:val="82904D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6715363"/>
    <w:multiLevelType w:val="hybridMultilevel"/>
    <w:tmpl w:val="70AE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1"/>
  </w:num>
  <w:num w:numId="6">
    <w:abstractNumId w:val="5"/>
  </w:num>
  <w:num w:numId="7">
    <w:abstractNumId w:val="3"/>
  </w:num>
  <w:num w:numId="8">
    <w:abstractNumId w:val="11"/>
  </w:num>
  <w:num w:numId="9">
    <w:abstractNumId w:val="7"/>
  </w:num>
  <w:num w:numId="10">
    <w:abstractNumId w:val="8"/>
  </w:num>
  <w:num w:numId="11">
    <w:abstractNumId w:val="4"/>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0B"/>
    <w:rsid w:val="0000213F"/>
    <w:rsid w:val="00022706"/>
    <w:rsid w:val="000268A8"/>
    <w:rsid w:val="000507BB"/>
    <w:rsid w:val="000526FB"/>
    <w:rsid w:val="0005582D"/>
    <w:rsid w:val="00062334"/>
    <w:rsid w:val="000742B1"/>
    <w:rsid w:val="000E52D1"/>
    <w:rsid w:val="00104830"/>
    <w:rsid w:val="001257AE"/>
    <w:rsid w:val="001722F0"/>
    <w:rsid w:val="001809F3"/>
    <w:rsid w:val="001E0459"/>
    <w:rsid w:val="00210895"/>
    <w:rsid w:val="00240110"/>
    <w:rsid w:val="00272A4C"/>
    <w:rsid w:val="00273A55"/>
    <w:rsid w:val="00274C70"/>
    <w:rsid w:val="002A02BD"/>
    <w:rsid w:val="002C243C"/>
    <w:rsid w:val="00307BEC"/>
    <w:rsid w:val="003565CA"/>
    <w:rsid w:val="00393FB1"/>
    <w:rsid w:val="003B5D0B"/>
    <w:rsid w:val="00400E7C"/>
    <w:rsid w:val="00456591"/>
    <w:rsid w:val="00487E1D"/>
    <w:rsid w:val="00540723"/>
    <w:rsid w:val="005544B1"/>
    <w:rsid w:val="005915D9"/>
    <w:rsid w:val="005967E4"/>
    <w:rsid w:val="005C117C"/>
    <w:rsid w:val="005D43E8"/>
    <w:rsid w:val="005F146A"/>
    <w:rsid w:val="00605C33"/>
    <w:rsid w:val="00610AF8"/>
    <w:rsid w:val="006344DC"/>
    <w:rsid w:val="00636F0B"/>
    <w:rsid w:val="00641BE5"/>
    <w:rsid w:val="00690942"/>
    <w:rsid w:val="006922D8"/>
    <w:rsid w:val="006E1991"/>
    <w:rsid w:val="006F2518"/>
    <w:rsid w:val="006F538B"/>
    <w:rsid w:val="006F5C22"/>
    <w:rsid w:val="007475DB"/>
    <w:rsid w:val="008838DC"/>
    <w:rsid w:val="00894E0B"/>
    <w:rsid w:val="008D036C"/>
    <w:rsid w:val="0090487E"/>
    <w:rsid w:val="009412E6"/>
    <w:rsid w:val="009629D3"/>
    <w:rsid w:val="009845A3"/>
    <w:rsid w:val="009A2154"/>
    <w:rsid w:val="009B06BD"/>
    <w:rsid w:val="009D6489"/>
    <w:rsid w:val="00A3271B"/>
    <w:rsid w:val="00A772C3"/>
    <w:rsid w:val="00A95A4C"/>
    <w:rsid w:val="00AB72AB"/>
    <w:rsid w:val="00AE5FEF"/>
    <w:rsid w:val="00B934E8"/>
    <w:rsid w:val="00B935C5"/>
    <w:rsid w:val="00BA309E"/>
    <w:rsid w:val="00BB0E92"/>
    <w:rsid w:val="00BF5DD8"/>
    <w:rsid w:val="00C42F2A"/>
    <w:rsid w:val="00C609A5"/>
    <w:rsid w:val="00C7427C"/>
    <w:rsid w:val="00CB6565"/>
    <w:rsid w:val="00CF650B"/>
    <w:rsid w:val="00D03FBB"/>
    <w:rsid w:val="00D162B5"/>
    <w:rsid w:val="00D23C1A"/>
    <w:rsid w:val="00D37472"/>
    <w:rsid w:val="00D46DB1"/>
    <w:rsid w:val="00D64777"/>
    <w:rsid w:val="00D66214"/>
    <w:rsid w:val="00D94C69"/>
    <w:rsid w:val="00DC256B"/>
    <w:rsid w:val="00DD2D1D"/>
    <w:rsid w:val="00DD7773"/>
    <w:rsid w:val="00E13B3F"/>
    <w:rsid w:val="00E15008"/>
    <w:rsid w:val="00E9085C"/>
    <w:rsid w:val="00E96986"/>
    <w:rsid w:val="00EA522B"/>
    <w:rsid w:val="00EC6C46"/>
    <w:rsid w:val="00ED0CB4"/>
    <w:rsid w:val="00ED14FE"/>
    <w:rsid w:val="00F63249"/>
    <w:rsid w:val="00FC3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D956"/>
  <w15:chartTrackingRefBased/>
  <w15:docId w15:val="{9DAFA596-8D29-4C6A-9EE0-13AAC335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F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F0B"/>
    <w:rPr>
      <w:color w:val="0563C1"/>
      <w:u w:val="single"/>
    </w:rPr>
  </w:style>
  <w:style w:type="paragraph" w:styleId="CommentText">
    <w:name w:val="annotation text"/>
    <w:basedOn w:val="Normal"/>
    <w:link w:val="CommentTextChar"/>
    <w:uiPriority w:val="99"/>
    <w:unhideWhenUsed/>
    <w:rsid w:val="00636F0B"/>
    <w:rPr>
      <w:sz w:val="20"/>
      <w:szCs w:val="20"/>
    </w:rPr>
  </w:style>
  <w:style w:type="character" w:customStyle="1" w:styleId="CommentTextChar">
    <w:name w:val="Comment Text Char"/>
    <w:basedOn w:val="DefaultParagraphFont"/>
    <w:link w:val="CommentText"/>
    <w:uiPriority w:val="99"/>
    <w:rsid w:val="00636F0B"/>
    <w:rPr>
      <w:rFonts w:ascii="Calibri" w:hAnsi="Calibri" w:cs="Calibri"/>
      <w:sz w:val="20"/>
      <w:szCs w:val="20"/>
    </w:rPr>
  </w:style>
  <w:style w:type="paragraph" w:styleId="ListParagraph">
    <w:name w:val="List Paragraph"/>
    <w:basedOn w:val="Normal"/>
    <w:uiPriority w:val="34"/>
    <w:qFormat/>
    <w:rsid w:val="00636F0B"/>
    <w:pPr>
      <w:numPr>
        <w:numId w:val="1"/>
      </w:numPr>
      <w:contextualSpacing/>
    </w:pPr>
    <w:rPr>
      <w:rFonts w:ascii="Garamond" w:hAnsi="Garamond"/>
      <w:sz w:val="26"/>
      <w:szCs w:val="26"/>
    </w:rPr>
  </w:style>
  <w:style w:type="paragraph" w:styleId="Header">
    <w:name w:val="header"/>
    <w:basedOn w:val="Normal"/>
    <w:link w:val="HeaderChar"/>
    <w:uiPriority w:val="99"/>
    <w:unhideWhenUsed/>
    <w:rsid w:val="00EA522B"/>
    <w:pPr>
      <w:tabs>
        <w:tab w:val="center" w:pos="4513"/>
        <w:tab w:val="right" w:pos="9026"/>
      </w:tabs>
    </w:pPr>
  </w:style>
  <w:style w:type="character" w:customStyle="1" w:styleId="HeaderChar">
    <w:name w:val="Header Char"/>
    <w:basedOn w:val="DefaultParagraphFont"/>
    <w:link w:val="Header"/>
    <w:uiPriority w:val="99"/>
    <w:rsid w:val="00EA522B"/>
    <w:rPr>
      <w:rFonts w:ascii="Calibri" w:hAnsi="Calibri" w:cs="Calibri"/>
    </w:rPr>
  </w:style>
  <w:style w:type="paragraph" w:styleId="Footer">
    <w:name w:val="footer"/>
    <w:basedOn w:val="Normal"/>
    <w:link w:val="FooterChar"/>
    <w:uiPriority w:val="99"/>
    <w:unhideWhenUsed/>
    <w:rsid w:val="00EA522B"/>
    <w:pPr>
      <w:tabs>
        <w:tab w:val="center" w:pos="4513"/>
        <w:tab w:val="right" w:pos="9026"/>
      </w:tabs>
    </w:pPr>
  </w:style>
  <w:style w:type="character" w:customStyle="1" w:styleId="FooterChar">
    <w:name w:val="Footer Char"/>
    <w:basedOn w:val="DefaultParagraphFont"/>
    <w:link w:val="Footer"/>
    <w:uiPriority w:val="99"/>
    <w:rsid w:val="00EA522B"/>
    <w:rPr>
      <w:rFonts w:ascii="Calibri" w:hAnsi="Calibri" w:cs="Calibri"/>
    </w:rPr>
  </w:style>
  <w:style w:type="paragraph" w:customStyle="1" w:styleId="legp1paratext1">
    <w:name w:val="legp1paratext1"/>
    <w:basedOn w:val="Normal"/>
    <w:rsid w:val="009A2154"/>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9A2154"/>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1no3">
    <w:name w:val="legp1no3"/>
    <w:basedOn w:val="DefaultParagraphFont"/>
    <w:rsid w:val="009A2154"/>
    <w:rPr>
      <w:b/>
      <w:bCs/>
    </w:rPr>
  </w:style>
  <w:style w:type="paragraph" w:customStyle="1" w:styleId="legclearfix2">
    <w:name w:val="legclearfix2"/>
    <w:basedOn w:val="Normal"/>
    <w:rsid w:val="009A2154"/>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9A2154"/>
    <w:rPr>
      <w:vanish w:val="0"/>
      <w:webHidden w:val="0"/>
      <w:specVanish w:val="0"/>
    </w:rPr>
  </w:style>
  <w:style w:type="paragraph" w:customStyle="1" w:styleId="legrhs1">
    <w:name w:val="legrhs1"/>
    <w:basedOn w:val="Normal"/>
    <w:rsid w:val="009A2154"/>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styleId="UnresolvedMention">
    <w:name w:val="Unresolved Mention"/>
    <w:basedOn w:val="DefaultParagraphFont"/>
    <w:uiPriority w:val="99"/>
    <w:semiHidden/>
    <w:unhideWhenUsed/>
    <w:rsid w:val="009A2154"/>
    <w:rPr>
      <w:color w:val="808080"/>
      <w:shd w:val="clear" w:color="auto" w:fill="E6E6E6"/>
    </w:rPr>
  </w:style>
  <w:style w:type="character" w:styleId="FollowedHyperlink">
    <w:name w:val="FollowedHyperlink"/>
    <w:basedOn w:val="DefaultParagraphFont"/>
    <w:uiPriority w:val="99"/>
    <w:semiHidden/>
    <w:unhideWhenUsed/>
    <w:rsid w:val="00CF650B"/>
    <w:rPr>
      <w:color w:val="954F72" w:themeColor="followedHyperlink"/>
      <w:u w:val="single"/>
    </w:rPr>
  </w:style>
  <w:style w:type="paragraph" w:styleId="BalloonText">
    <w:name w:val="Balloon Text"/>
    <w:basedOn w:val="Normal"/>
    <w:link w:val="BalloonTextChar"/>
    <w:uiPriority w:val="99"/>
    <w:semiHidden/>
    <w:unhideWhenUsed/>
    <w:rsid w:val="0006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334"/>
    <w:rPr>
      <w:rFonts w:ascii="Segoe UI" w:hAnsi="Segoe UI" w:cs="Segoe UI"/>
      <w:sz w:val="18"/>
      <w:szCs w:val="18"/>
    </w:rPr>
  </w:style>
  <w:style w:type="character" w:styleId="CommentReference">
    <w:name w:val="annotation reference"/>
    <w:basedOn w:val="DefaultParagraphFont"/>
    <w:uiPriority w:val="99"/>
    <w:semiHidden/>
    <w:unhideWhenUsed/>
    <w:rsid w:val="00A772C3"/>
    <w:rPr>
      <w:sz w:val="16"/>
      <w:szCs w:val="16"/>
    </w:rPr>
  </w:style>
  <w:style w:type="paragraph" w:styleId="CommentSubject">
    <w:name w:val="annotation subject"/>
    <w:basedOn w:val="CommentText"/>
    <w:next w:val="CommentText"/>
    <w:link w:val="CommentSubjectChar"/>
    <w:uiPriority w:val="99"/>
    <w:semiHidden/>
    <w:unhideWhenUsed/>
    <w:rsid w:val="00A772C3"/>
    <w:rPr>
      <w:b/>
      <w:bCs/>
    </w:rPr>
  </w:style>
  <w:style w:type="character" w:customStyle="1" w:styleId="CommentSubjectChar">
    <w:name w:val="Comment Subject Char"/>
    <w:basedOn w:val="CommentTextChar"/>
    <w:link w:val="CommentSubject"/>
    <w:uiPriority w:val="99"/>
    <w:semiHidden/>
    <w:rsid w:val="00A772C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6024">
      <w:bodyDiv w:val="1"/>
      <w:marLeft w:val="0"/>
      <w:marRight w:val="0"/>
      <w:marTop w:val="0"/>
      <w:marBottom w:val="0"/>
      <w:divBdr>
        <w:top w:val="none" w:sz="0" w:space="0" w:color="auto"/>
        <w:left w:val="none" w:sz="0" w:space="0" w:color="auto"/>
        <w:bottom w:val="none" w:sz="0" w:space="0" w:color="auto"/>
        <w:right w:val="none" w:sz="0" w:space="0" w:color="auto"/>
      </w:divBdr>
    </w:div>
    <w:div w:id="1166901108">
      <w:bodyDiv w:val="1"/>
      <w:marLeft w:val="0"/>
      <w:marRight w:val="0"/>
      <w:marTop w:val="0"/>
      <w:marBottom w:val="0"/>
      <w:divBdr>
        <w:top w:val="none" w:sz="0" w:space="0" w:color="auto"/>
        <w:left w:val="none" w:sz="0" w:space="0" w:color="auto"/>
        <w:bottom w:val="none" w:sz="0" w:space="0" w:color="auto"/>
        <w:right w:val="none" w:sz="0" w:space="0" w:color="auto"/>
      </w:divBdr>
      <w:divsChild>
        <w:div w:id="198518008">
          <w:marLeft w:val="0"/>
          <w:marRight w:val="0"/>
          <w:marTop w:val="0"/>
          <w:marBottom w:val="0"/>
          <w:divBdr>
            <w:top w:val="none" w:sz="0" w:space="0" w:color="auto"/>
            <w:left w:val="none" w:sz="0" w:space="0" w:color="auto"/>
            <w:bottom w:val="none" w:sz="0" w:space="0" w:color="auto"/>
            <w:right w:val="none" w:sz="0" w:space="0" w:color="auto"/>
          </w:divBdr>
          <w:divsChild>
            <w:div w:id="116416973">
              <w:marLeft w:val="0"/>
              <w:marRight w:val="0"/>
              <w:marTop w:val="0"/>
              <w:marBottom w:val="0"/>
              <w:divBdr>
                <w:top w:val="single" w:sz="2" w:space="0" w:color="FFFFFF"/>
                <w:left w:val="single" w:sz="6" w:space="0" w:color="FFFFFF"/>
                <w:bottom w:val="single" w:sz="6" w:space="0" w:color="FFFFFF"/>
                <w:right w:val="single" w:sz="6" w:space="0" w:color="FFFFFF"/>
              </w:divBdr>
              <w:divsChild>
                <w:div w:id="425728979">
                  <w:marLeft w:val="0"/>
                  <w:marRight w:val="0"/>
                  <w:marTop w:val="0"/>
                  <w:marBottom w:val="0"/>
                  <w:divBdr>
                    <w:top w:val="single" w:sz="6" w:space="1" w:color="D3D3D3"/>
                    <w:left w:val="none" w:sz="0" w:space="0" w:color="auto"/>
                    <w:bottom w:val="none" w:sz="0" w:space="0" w:color="auto"/>
                    <w:right w:val="none" w:sz="0" w:space="0" w:color="auto"/>
                  </w:divBdr>
                  <w:divsChild>
                    <w:div w:id="17380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47086">
      <w:bodyDiv w:val="1"/>
      <w:marLeft w:val="0"/>
      <w:marRight w:val="0"/>
      <w:marTop w:val="0"/>
      <w:marBottom w:val="0"/>
      <w:divBdr>
        <w:top w:val="none" w:sz="0" w:space="0" w:color="auto"/>
        <w:left w:val="none" w:sz="0" w:space="0" w:color="auto"/>
        <w:bottom w:val="none" w:sz="0" w:space="0" w:color="auto"/>
        <w:right w:val="none" w:sz="0" w:space="0" w:color="auto"/>
      </w:divBdr>
      <w:divsChild>
        <w:div w:id="1607928915">
          <w:marLeft w:val="0"/>
          <w:marRight w:val="0"/>
          <w:marTop w:val="0"/>
          <w:marBottom w:val="0"/>
          <w:divBdr>
            <w:top w:val="none" w:sz="0" w:space="0" w:color="auto"/>
            <w:left w:val="none" w:sz="0" w:space="0" w:color="auto"/>
            <w:bottom w:val="none" w:sz="0" w:space="0" w:color="auto"/>
            <w:right w:val="none" w:sz="0" w:space="0" w:color="auto"/>
          </w:divBdr>
          <w:divsChild>
            <w:div w:id="1994871653">
              <w:marLeft w:val="0"/>
              <w:marRight w:val="0"/>
              <w:marTop w:val="0"/>
              <w:marBottom w:val="0"/>
              <w:divBdr>
                <w:top w:val="single" w:sz="2" w:space="0" w:color="FFFFFF"/>
                <w:left w:val="single" w:sz="6" w:space="0" w:color="FFFFFF"/>
                <w:bottom w:val="single" w:sz="6" w:space="0" w:color="FFFFFF"/>
                <w:right w:val="single" w:sz="6" w:space="0" w:color="FFFFFF"/>
              </w:divBdr>
              <w:divsChild>
                <w:div w:id="1464469904">
                  <w:marLeft w:val="0"/>
                  <w:marRight w:val="0"/>
                  <w:marTop w:val="0"/>
                  <w:marBottom w:val="0"/>
                  <w:divBdr>
                    <w:top w:val="single" w:sz="6" w:space="1" w:color="D3D3D3"/>
                    <w:left w:val="none" w:sz="0" w:space="0" w:color="auto"/>
                    <w:bottom w:val="none" w:sz="0" w:space="0" w:color="auto"/>
                    <w:right w:val="none" w:sz="0" w:space="0" w:color="auto"/>
                  </w:divBdr>
                  <w:divsChild>
                    <w:div w:id="4868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379">
      <w:bodyDiv w:val="1"/>
      <w:marLeft w:val="0"/>
      <w:marRight w:val="0"/>
      <w:marTop w:val="0"/>
      <w:marBottom w:val="0"/>
      <w:divBdr>
        <w:top w:val="none" w:sz="0" w:space="0" w:color="auto"/>
        <w:left w:val="none" w:sz="0" w:space="0" w:color="auto"/>
        <w:bottom w:val="none" w:sz="0" w:space="0" w:color="auto"/>
        <w:right w:val="none" w:sz="0" w:space="0" w:color="auto"/>
      </w:divBdr>
      <w:divsChild>
        <w:div w:id="1156071481">
          <w:marLeft w:val="0"/>
          <w:marRight w:val="0"/>
          <w:marTop w:val="0"/>
          <w:marBottom w:val="0"/>
          <w:divBdr>
            <w:top w:val="none" w:sz="0" w:space="0" w:color="auto"/>
            <w:left w:val="none" w:sz="0" w:space="0" w:color="auto"/>
            <w:bottom w:val="none" w:sz="0" w:space="0" w:color="auto"/>
            <w:right w:val="none" w:sz="0" w:space="0" w:color="auto"/>
          </w:divBdr>
          <w:divsChild>
            <w:div w:id="1573351954">
              <w:marLeft w:val="0"/>
              <w:marRight w:val="0"/>
              <w:marTop w:val="0"/>
              <w:marBottom w:val="0"/>
              <w:divBdr>
                <w:top w:val="single" w:sz="2" w:space="0" w:color="FFFFFF"/>
                <w:left w:val="single" w:sz="6" w:space="0" w:color="FFFFFF"/>
                <w:bottom w:val="single" w:sz="6" w:space="0" w:color="FFFFFF"/>
                <w:right w:val="single" w:sz="6" w:space="0" w:color="FFFFFF"/>
              </w:divBdr>
              <w:divsChild>
                <w:div w:id="1837501800">
                  <w:marLeft w:val="0"/>
                  <w:marRight w:val="0"/>
                  <w:marTop w:val="0"/>
                  <w:marBottom w:val="0"/>
                  <w:divBdr>
                    <w:top w:val="single" w:sz="6" w:space="1" w:color="D3D3D3"/>
                    <w:left w:val="none" w:sz="0" w:space="0" w:color="auto"/>
                    <w:bottom w:val="none" w:sz="0" w:space="0" w:color="auto"/>
                    <w:right w:val="none" w:sz="0" w:space="0" w:color="auto"/>
                  </w:divBdr>
                  <w:divsChild>
                    <w:div w:id="1892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andwell/cs/user_controlled_lcms_area/uploaded_files/TX638%20A%40H%20Adoption%20Support%20guidance%2029.04.19.docx" TargetMode="External"/><Relationship Id="rId3" Type="http://schemas.openxmlformats.org/officeDocument/2006/relationships/settings" Target="settings.xml"/><Relationship Id="rId7" Type="http://schemas.openxmlformats.org/officeDocument/2006/relationships/hyperlink" Target="https://www.legislation.gov.uk/uksi/2005/691/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Logie</dc:creator>
  <cp:keywords/>
  <dc:description/>
  <cp:lastModifiedBy>Shanti Eaves</cp:lastModifiedBy>
  <cp:revision>7</cp:revision>
  <dcterms:created xsi:type="dcterms:W3CDTF">2020-08-19T13:09:00Z</dcterms:created>
  <dcterms:modified xsi:type="dcterms:W3CDTF">2020-08-19T13:59:00Z</dcterms:modified>
</cp:coreProperties>
</file>