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E40C" w14:textId="77777777" w:rsidR="00C57A1B" w:rsidRPr="00054DC9" w:rsidRDefault="00C57A1B" w:rsidP="00C57A1B">
      <w:pPr>
        <w:spacing w:after="100" w:line="290" w:lineRule="atLeast"/>
        <w:rPr>
          <w:rFonts w:asciiTheme="minorHAnsi" w:eastAsia="Verdana" w:hAnsiTheme="minorHAnsi" w:cstheme="minorHAnsi"/>
          <w:b/>
          <w:bCs/>
          <w:i/>
          <w:iCs/>
          <w:sz w:val="24"/>
          <w:szCs w:val="24"/>
        </w:rPr>
      </w:pPr>
      <w:r w:rsidRPr="00235195">
        <w:rPr>
          <w:rFonts w:asciiTheme="minorHAnsi" w:eastAsia="Verdana" w:hAnsiTheme="minorHAnsi" w:cstheme="minorHAnsi"/>
          <w:b/>
          <w:bCs/>
          <w:i/>
          <w:iCs/>
          <w:sz w:val="24"/>
          <w:szCs w:val="24"/>
        </w:rPr>
        <w:t xml:space="preserve">Appendix </w:t>
      </w:r>
      <w:r>
        <w:rPr>
          <w:rFonts w:asciiTheme="minorHAnsi" w:eastAsia="Verdana" w:hAnsiTheme="minorHAnsi" w:cstheme="minorHAnsi"/>
          <w:b/>
          <w:bCs/>
          <w:i/>
          <w:iCs/>
          <w:sz w:val="24"/>
          <w:szCs w:val="24"/>
        </w:rPr>
        <w:t>1.7</w:t>
      </w:r>
    </w:p>
    <w:p w14:paraId="70AF63F1" w14:textId="77777777" w:rsidR="00C57A1B" w:rsidRPr="00054DC9" w:rsidRDefault="00C57A1B" w:rsidP="00C57A1B">
      <w:pPr>
        <w:spacing w:after="100" w:line="290" w:lineRule="atLeast"/>
        <w:jc w:val="center"/>
        <w:rPr>
          <w:rFonts w:ascii="Verdana" w:eastAsia="Verdana" w:hAnsi="Verdana"/>
          <w:b/>
          <w:noProof/>
          <w:color w:val="00517A"/>
          <w:sz w:val="32"/>
          <w:szCs w:val="32"/>
          <w:lang w:eastAsia="en-GB"/>
        </w:rPr>
      </w:pPr>
      <w:bookmarkStart w:id="0" w:name="_Hlk76476037"/>
      <w:r w:rsidRPr="00054DC9">
        <w:rPr>
          <w:rFonts w:ascii="Verdana" w:eastAsia="Verdana" w:hAnsi="Verdana"/>
          <w:b/>
          <w:noProof/>
          <w:color w:val="00517A"/>
          <w:sz w:val="32"/>
          <w:szCs w:val="32"/>
          <w:lang w:eastAsia="en-GB"/>
        </w:rPr>
        <w:t>Homeless Hub – Escalation Process</w:t>
      </w:r>
    </w:p>
    <w:bookmarkEnd w:id="0"/>
    <w:p w14:paraId="139A0E9D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00517A"/>
          <w:sz w:val="20"/>
          <w:szCs w:val="24"/>
          <w:lang w:eastAsia="en-GB"/>
        </w:rPr>
        <w:t>The Joint Housing Support Meetings (JHSM’s) have been put in place to support positive partnership working and access to joint resources to reach the best outcome for young people / families.</w:t>
      </w:r>
    </w:p>
    <w:p w14:paraId="182F4C78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00517A"/>
          <w:sz w:val="20"/>
          <w:szCs w:val="24"/>
          <w:lang w:eastAsia="en-GB"/>
        </w:rPr>
        <w:t>An action plan should be agreed at the JHSM  whereby all parties agree next steps / timescales etc.</w:t>
      </w:r>
    </w:p>
    <w:p w14:paraId="69954A3E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00517A"/>
          <w:sz w:val="20"/>
          <w:szCs w:val="24"/>
          <w:lang w:eastAsia="en-GB"/>
        </w:rPr>
        <w:t>If agencies are unable to agree an action plan or there are any concerns regarding the case that you feel should be escalated, you should follow the process below to reach a resolution:</w:t>
      </w:r>
    </w:p>
    <w:p w14:paraId="1F4E24A3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</w:p>
    <w:p w14:paraId="13E03B36" w14:textId="77777777" w:rsidR="00C57A1B" w:rsidRPr="00054DC9" w:rsidRDefault="00C57A1B" w:rsidP="00C57A1B">
      <w:pPr>
        <w:numPr>
          <w:ilvl w:val="0"/>
          <w:numId w:val="9"/>
        </w:numPr>
        <w:spacing w:after="0" w:line="240" w:lineRule="auto"/>
        <w:contextualSpacing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00517A"/>
          <w:sz w:val="20"/>
          <w:szCs w:val="24"/>
          <w:lang w:eastAsia="en-GB"/>
        </w:rPr>
        <w:t xml:space="preserve">Discuss further with line manager / team to see if there is another way to reach a local resolution. Local reps (these are named SASH, Homeless HUB, LHA managers) from each double district liaison group to discuss the case to reach a resolution </w:t>
      </w:r>
    </w:p>
    <w:p w14:paraId="1C4C50B9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</w:p>
    <w:p w14:paraId="36C19556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b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b/>
          <w:noProof/>
          <w:color w:val="00517A"/>
          <w:sz w:val="20"/>
          <w:szCs w:val="24"/>
          <w:lang w:eastAsia="en-GB"/>
        </w:rPr>
        <w:t>If no resolution is reached:</w:t>
      </w:r>
    </w:p>
    <w:p w14:paraId="3B8ACCB3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00517A"/>
          <w:sz w:val="20"/>
          <w:szCs w:val="24"/>
          <w:lang w:eastAsia="en-GB"/>
        </w:rPr>
        <w:t>The dispute should be raised for further discussion between:</w:t>
      </w:r>
    </w:p>
    <w:p w14:paraId="56DBBB4E" w14:textId="77777777" w:rsidR="00C57A1B" w:rsidRPr="00054DC9" w:rsidRDefault="00C57A1B" w:rsidP="00C57A1B">
      <w:pPr>
        <w:numPr>
          <w:ilvl w:val="0"/>
          <w:numId w:val="9"/>
        </w:numPr>
        <w:spacing w:after="0" w:line="240" w:lineRule="auto"/>
        <w:contextualSpacing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00517A"/>
          <w:sz w:val="20"/>
          <w:szCs w:val="24"/>
          <w:lang w:eastAsia="en-GB"/>
        </w:rPr>
        <w:t>Homeless Hub (Team Leader or Director of Services) –  Elliot Guman / Sally Scott</w:t>
      </w:r>
    </w:p>
    <w:p w14:paraId="46AD75BA" w14:textId="77777777" w:rsidR="00C57A1B" w:rsidRPr="00054DC9" w:rsidRDefault="00C57A1B" w:rsidP="00C57A1B">
      <w:pPr>
        <w:numPr>
          <w:ilvl w:val="0"/>
          <w:numId w:val="9"/>
        </w:numPr>
        <w:spacing w:after="0" w:line="240" w:lineRule="auto"/>
        <w:contextualSpacing/>
        <w:rPr>
          <w:rFonts w:ascii="Verdana" w:eastAsia="Verdana" w:hAnsi="Verdana"/>
          <w:noProof/>
          <w:color w:val="FF0000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FF0000"/>
          <w:sz w:val="20"/>
          <w:szCs w:val="24"/>
          <w:lang w:eastAsia="en-GB"/>
        </w:rPr>
        <w:t>XXXXXXXX George / Sharlee?? / John?</w:t>
      </w:r>
    </w:p>
    <w:p w14:paraId="078A4AF9" w14:textId="77777777" w:rsidR="00C57A1B" w:rsidRPr="00054DC9" w:rsidRDefault="00C57A1B" w:rsidP="00C57A1B">
      <w:pPr>
        <w:numPr>
          <w:ilvl w:val="0"/>
          <w:numId w:val="9"/>
        </w:numPr>
        <w:spacing w:after="0" w:line="240" w:lineRule="auto"/>
        <w:contextualSpacing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00517A"/>
          <w:sz w:val="20"/>
          <w:szCs w:val="24"/>
          <w:lang w:eastAsia="en-GB"/>
        </w:rPr>
        <w:t>Housing Options Manager for the relevant Borough</w:t>
      </w:r>
    </w:p>
    <w:p w14:paraId="5F6AE33C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</w:p>
    <w:p w14:paraId="229C5827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00517A"/>
          <w:sz w:val="20"/>
          <w:szCs w:val="24"/>
          <w:lang w:eastAsia="en-GB"/>
        </w:rPr>
        <w:t>If clarity is needed or there is a process issue / procedures are not being followed by any parties – the Homeless Hub will contact Bev Burgess (Commissioning &amp; Monitoring Officer, CLA &amp; Safeguarding, HCC).  In addition, leaning points and  process changes should be raised at the JHP Steering Group.</w:t>
      </w:r>
    </w:p>
    <w:p w14:paraId="62EEA476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00517A"/>
          <w:sz w:val="20"/>
          <w:szCs w:val="24"/>
          <w:lang w:eastAsia="en-GB"/>
        </w:rPr>
      </w:pPr>
    </w:p>
    <w:p w14:paraId="782829F7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noProof/>
          <w:color w:val="FF0000"/>
          <w:sz w:val="20"/>
          <w:szCs w:val="24"/>
          <w:lang w:eastAsia="en-GB"/>
        </w:rPr>
      </w:pPr>
      <w:r w:rsidRPr="00054DC9">
        <w:rPr>
          <w:rFonts w:ascii="Verdana" w:eastAsia="Verdana" w:hAnsi="Verdana"/>
          <w:noProof/>
          <w:color w:val="FF0000"/>
          <w:sz w:val="20"/>
          <w:szCs w:val="24"/>
          <w:lang w:eastAsia="en-GB"/>
        </w:rPr>
        <w:t xml:space="preserve">Due to the new processes / timescales put in place for when a young person requires a </w:t>
      </w:r>
      <w:r>
        <w:rPr>
          <w:rFonts w:ascii="Verdana" w:eastAsia="Verdana" w:hAnsi="Verdana"/>
          <w:noProof/>
          <w:color w:val="FF0000"/>
          <w:sz w:val="20"/>
          <w:szCs w:val="24"/>
          <w:lang w:eastAsia="en-GB"/>
        </w:rPr>
        <w:t>C&amp;F</w:t>
      </w:r>
      <w:r w:rsidRPr="00054DC9">
        <w:rPr>
          <w:rFonts w:ascii="Verdana" w:eastAsia="Verdana" w:hAnsi="Verdana"/>
          <w:noProof/>
          <w:color w:val="FF0000"/>
          <w:sz w:val="20"/>
          <w:szCs w:val="24"/>
          <w:lang w:eastAsia="en-GB"/>
        </w:rPr>
        <w:t xml:space="preserve"> assessment, we have also established an oversight group. This consists of HCC commissioners / hyh / SASH / LHA representatives. It’s function is to ensure that the new processes are consistent and also that there is a transparency between all agencies regarding those being taken into care and the thresholds for this. </w:t>
      </w:r>
    </w:p>
    <w:p w14:paraId="37DEE689" w14:textId="77777777" w:rsidR="00C57A1B" w:rsidRPr="00054DC9" w:rsidRDefault="00C57A1B" w:rsidP="00C57A1B">
      <w:pPr>
        <w:spacing w:after="100" w:line="290" w:lineRule="atLeast"/>
        <w:rPr>
          <w:rFonts w:ascii="Verdana" w:eastAsia="Verdana" w:hAnsi="Verdana"/>
          <w:color w:val="FF0000"/>
          <w:sz w:val="20"/>
          <w:szCs w:val="20"/>
        </w:rPr>
      </w:pPr>
      <w:r w:rsidRPr="00054DC9">
        <w:rPr>
          <w:rFonts w:ascii="Verdana" w:eastAsia="Verdana" w:hAnsi="Verdana"/>
          <w:color w:val="FF0000"/>
          <w:sz w:val="20"/>
          <w:szCs w:val="20"/>
        </w:rPr>
        <w:t xml:space="preserve">The group will meet on a monthly basis and the meetings will be chaired by a Housing </w:t>
      </w:r>
      <w:proofErr w:type="gramStart"/>
      <w:r w:rsidRPr="00054DC9">
        <w:rPr>
          <w:rFonts w:ascii="Verdana" w:eastAsia="Verdana" w:hAnsi="Verdana"/>
          <w:color w:val="FF0000"/>
          <w:sz w:val="20"/>
          <w:szCs w:val="20"/>
        </w:rPr>
        <w:t>Representative .</w:t>
      </w:r>
      <w:proofErr w:type="gramEnd"/>
    </w:p>
    <w:p w14:paraId="7D3EEEB5" w14:textId="77777777" w:rsidR="00C57A1B" w:rsidRPr="00054DC9" w:rsidRDefault="00C57A1B" w:rsidP="00C57A1B">
      <w:pPr>
        <w:spacing w:after="0" w:line="290" w:lineRule="atLeast"/>
        <w:jc w:val="both"/>
        <w:rPr>
          <w:rFonts w:ascii="Verdana" w:eastAsia="Verdana" w:hAnsi="Verdana" w:cs="Arial"/>
          <w:color w:val="00517A"/>
        </w:rPr>
      </w:pPr>
    </w:p>
    <w:p w14:paraId="725886E5" w14:textId="77777777" w:rsidR="00C57A1B" w:rsidRDefault="00C57A1B" w:rsidP="00C57A1B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493BE3D2" w14:textId="77777777" w:rsidR="00C57A1B" w:rsidRDefault="00C57A1B" w:rsidP="00C57A1B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199FC708" w14:textId="77777777" w:rsidR="00C57A1B" w:rsidRDefault="00C57A1B" w:rsidP="00C57A1B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21A34C49" w14:textId="77777777" w:rsidR="00C57A1B" w:rsidRDefault="00C57A1B" w:rsidP="00C57A1B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10B23FD9" w14:textId="77777777" w:rsidR="00C57A1B" w:rsidRDefault="00C57A1B" w:rsidP="00C57A1B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21482B92" w14:textId="77777777" w:rsidR="00C57A1B" w:rsidRDefault="00C57A1B" w:rsidP="00C57A1B">
      <w:pPr>
        <w:pStyle w:val="Subtitle"/>
        <w:tabs>
          <w:tab w:val="left" w:pos="-700"/>
        </w:tabs>
        <w:jc w:val="left"/>
        <w:rPr>
          <w:rFonts w:ascii="Arial" w:hAnsi="Arial" w:cs="Arial"/>
          <w:sz w:val="24"/>
          <w:szCs w:val="24"/>
        </w:rPr>
      </w:pPr>
    </w:p>
    <w:p w14:paraId="03911245" w14:textId="77777777" w:rsidR="00004EE7" w:rsidRPr="00C57A1B" w:rsidRDefault="0074667F" w:rsidP="00C57A1B"/>
    <w:sectPr w:rsidR="00004EE7" w:rsidRPr="00C57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5CCF"/>
    <w:multiLevelType w:val="hybridMultilevel"/>
    <w:tmpl w:val="30463328"/>
    <w:lvl w:ilvl="0" w:tplc="EDFC5DC2">
      <w:start w:val="1"/>
      <w:numFmt w:val="lowerLetter"/>
      <w:lvlText w:val="%1)"/>
      <w:lvlJc w:val="left"/>
      <w:pPr>
        <w:ind w:left="432" w:hanging="360"/>
      </w:pPr>
      <w:rPr>
        <w:rFonts w:hint="default"/>
        <w:color w:val="005663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9373126"/>
    <w:multiLevelType w:val="hybridMultilevel"/>
    <w:tmpl w:val="6C20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B4E"/>
    <w:multiLevelType w:val="hybridMultilevel"/>
    <w:tmpl w:val="AFF4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19C0"/>
    <w:multiLevelType w:val="hybridMultilevel"/>
    <w:tmpl w:val="A8CE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47453"/>
    <w:multiLevelType w:val="hybridMultilevel"/>
    <w:tmpl w:val="BD701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642F0"/>
    <w:multiLevelType w:val="hybridMultilevel"/>
    <w:tmpl w:val="5A76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51EDA"/>
    <w:multiLevelType w:val="hybridMultilevel"/>
    <w:tmpl w:val="A376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A076E"/>
    <w:multiLevelType w:val="hybridMultilevel"/>
    <w:tmpl w:val="53926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E3806"/>
    <w:multiLevelType w:val="hybridMultilevel"/>
    <w:tmpl w:val="FEC2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84"/>
    <w:rsid w:val="002138DB"/>
    <w:rsid w:val="002209E0"/>
    <w:rsid w:val="002B0784"/>
    <w:rsid w:val="002B4FB3"/>
    <w:rsid w:val="00493444"/>
    <w:rsid w:val="0054623E"/>
    <w:rsid w:val="0055647A"/>
    <w:rsid w:val="0074667F"/>
    <w:rsid w:val="00C57A1B"/>
    <w:rsid w:val="00EC0347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1852"/>
  <w15:chartTrackingRefBased/>
  <w15:docId w15:val="{0C51C12F-E1D7-4631-8D96-7A11837F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078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2B0784"/>
    <w:rPr>
      <w:rFonts w:ascii="Times New Roman" w:eastAsia="Times New Roman" w:hAnsi="Times New Roman" w:cs="Times New Roman"/>
      <w:b/>
      <w:sz w:val="28"/>
      <w:szCs w:val="20"/>
      <w:lang w:val="en-US"/>
    </w:rPr>
  </w:style>
  <w:style w:type="table" w:customStyle="1" w:styleId="TableGrid3">
    <w:name w:val="Table Grid3"/>
    <w:basedOn w:val="TableNormal"/>
    <w:next w:val="TableGrid"/>
    <w:uiPriority w:val="59"/>
    <w:rsid w:val="002B078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493444"/>
    <w:rPr>
      <w:rFonts w:eastAsia="Times New Roman"/>
      <w:lang w:eastAsia="en-GB"/>
    </w:rPr>
  </w:style>
  <w:style w:type="paragraph" w:styleId="CommentText">
    <w:name w:val="annotation text"/>
    <w:basedOn w:val="Normal"/>
    <w:link w:val="CommentTextChar"/>
    <w:semiHidden/>
    <w:rsid w:val="00493444"/>
    <w:pPr>
      <w:spacing w:after="0" w:line="240" w:lineRule="auto"/>
    </w:pPr>
    <w:rPr>
      <w:rFonts w:asciiTheme="minorHAnsi" w:eastAsia="Times New Roman" w:hAnsiTheme="minorHAnsi" w:cstheme="minorBidi"/>
      <w:lang w:eastAsia="en-GB"/>
    </w:rPr>
  </w:style>
  <w:style w:type="character" w:customStyle="1" w:styleId="CommentTextChar1">
    <w:name w:val="Comment Text Char1"/>
    <w:basedOn w:val="DefaultParagraphFont"/>
    <w:uiPriority w:val="99"/>
    <w:semiHidden/>
    <w:rsid w:val="0049344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4</DocSecurity>
  <Lines>13</Lines>
  <Paragraphs>3</Paragraphs>
  <ScaleCrop>false</ScaleCrop>
  <Company>Hertfordshire County Council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Snell</dc:creator>
  <cp:keywords/>
  <dc:description/>
  <cp:lastModifiedBy>Paula Lewis</cp:lastModifiedBy>
  <cp:revision>2</cp:revision>
  <dcterms:created xsi:type="dcterms:W3CDTF">2021-10-14T09:53:00Z</dcterms:created>
  <dcterms:modified xsi:type="dcterms:W3CDTF">2021-10-14T09:53:00Z</dcterms:modified>
</cp:coreProperties>
</file>