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4A8BB" w14:textId="3B12EB6C" w:rsidR="003B1E50" w:rsidRPr="00FC7D30" w:rsidRDefault="00C03B75" w:rsidP="003B1E50">
      <w:pPr>
        <w:jc w:val="center"/>
        <w:rPr>
          <w:color w:val="4F81BD" w:themeColor="accent1"/>
          <w:sz w:val="36"/>
          <w:szCs w:val="36"/>
        </w:rPr>
      </w:pPr>
      <w:r w:rsidRPr="00FC7D30">
        <w:rPr>
          <w:color w:val="4F81BD" w:themeColor="accent1"/>
          <w:sz w:val="36"/>
          <w:szCs w:val="36"/>
        </w:rPr>
        <w:t xml:space="preserve">Bristol City Council </w:t>
      </w:r>
      <w:r w:rsidR="00445C03">
        <w:rPr>
          <w:color w:val="4F81BD" w:themeColor="accent1"/>
          <w:sz w:val="36"/>
          <w:szCs w:val="36"/>
        </w:rPr>
        <w:t>Children and Families and Safer Communities</w:t>
      </w:r>
    </w:p>
    <w:p w14:paraId="4459D8C9" w14:textId="4A9BA955" w:rsidR="003B1E50" w:rsidRDefault="003B1E50" w:rsidP="00C03B75">
      <w:pPr>
        <w:jc w:val="center"/>
        <w:rPr>
          <w:color w:val="4F81BD" w:themeColor="accent1"/>
          <w:sz w:val="36"/>
          <w:szCs w:val="36"/>
        </w:rPr>
      </w:pPr>
      <w:r w:rsidRPr="00FC7D30">
        <w:rPr>
          <w:color w:val="4F81BD" w:themeColor="accent1"/>
          <w:sz w:val="36"/>
          <w:szCs w:val="36"/>
        </w:rPr>
        <w:t>Practice Direction</w:t>
      </w:r>
      <w:r w:rsidR="00C635EF" w:rsidRPr="00FC7D30">
        <w:rPr>
          <w:color w:val="4F81BD" w:themeColor="accent1"/>
          <w:sz w:val="36"/>
          <w:szCs w:val="36"/>
        </w:rPr>
        <w:t xml:space="preserve"> </w:t>
      </w:r>
      <w:r w:rsidR="00445C03">
        <w:rPr>
          <w:color w:val="4F81BD" w:themeColor="accent1"/>
          <w:sz w:val="36"/>
          <w:szCs w:val="36"/>
        </w:rPr>
        <w:t>regarding working with Children in Need</w:t>
      </w:r>
    </w:p>
    <w:p w14:paraId="50BC05FB" w14:textId="583E61CC" w:rsidR="00445C03" w:rsidRDefault="00445C03" w:rsidP="00C03B75">
      <w:pPr>
        <w:jc w:val="center"/>
        <w:rPr>
          <w:color w:val="4F81BD" w:themeColor="accent1"/>
          <w:sz w:val="36"/>
          <w:szCs w:val="36"/>
        </w:rPr>
      </w:pPr>
    </w:p>
    <w:p w14:paraId="360BCC67" w14:textId="68D1ACA5" w:rsidR="00445C03" w:rsidRDefault="00445C03" w:rsidP="00445C03">
      <w:pPr>
        <w:rPr>
          <w:color w:val="00B0F0"/>
        </w:rPr>
      </w:pPr>
      <w:r w:rsidRPr="00FC7D30">
        <w:rPr>
          <w:color w:val="00B0F0"/>
        </w:rPr>
        <w:t xml:space="preserve">Practice Change:  To </w:t>
      </w:r>
      <w:r>
        <w:rPr>
          <w:color w:val="00B0F0"/>
        </w:rPr>
        <w:t>ensure the quality of our work with children in need.</w:t>
      </w:r>
    </w:p>
    <w:p w14:paraId="2A64BF97" w14:textId="457BB2D7" w:rsidR="00695DB9" w:rsidRDefault="00A846D5" w:rsidP="00445C03">
      <w:r w:rsidRPr="00A846D5">
        <w:t xml:space="preserve">During </w:t>
      </w:r>
      <w:r w:rsidR="00695DB9">
        <w:t>July</w:t>
      </w:r>
      <w:r>
        <w:t xml:space="preserve"> </w:t>
      </w:r>
      <w:r w:rsidR="00192C73">
        <w:t xml:space="preserve">2021 all children in need that had been allocated to a social worker for more than 6 months within the 3 area social work units were </w:t>
      </w:r>
      <w:r w:rsidR="00A31A46">
        <w:t xml:space="preserve">audited to assure ourselves that we were working with the right children at the right level of intervention. </w:t>
      </w:r>
      <w:r w:rsidR="00695DB9">
        <w:t>In undertaking this audit</w:t>
      </w:r>
      <w:r w:rsidR="00480FA6">
        <w:t>,</w:t>
      </w:r>
      <w:r w:rsidR="00695DB9">
        <w:t xml:space="preserve"> </w:t>
      </w:r>
      <w:r w:rsidR="0026336B">
        <w:t>practice improvements were identified</w:t>
      </w:r>
      <w:r w:rsidR="00A1231B">
        <w:t>. The Practice Direction is intended to</w:t>
      </w:r>
      <w:r w:rsidR="00E710A6" w:rsidRPr="00E710A6">
        <w:rPr>
          <w:rFonts w:eastAsiaTheme="minorEastAsia" w:hAnsi="Calibri"/>
          <w:color w:val="000000" w:themeColor="text1"/>
          <w:kern w:val="24"/>
          <w:sz w:val="36"/>
          <w:szCs w:val="36"/>
        </w:rPr>
        <w:t xml:space="preserve"> </w:t>
      </w:r>
      <w:r w:rsidR="00E710A6" w:rsidRPr="00E710A6">
        <w:t>reinforce existing practices that are already highlighted as working well (to achieve better consistency) and to clarify expectations around other identified areas that require improvement.</w:t>
      </w:r>
    </w:p>
    <w:p w14:paraId="60759454" w14:textId="4380A95F" w:rsidR="00F643C2" w:rsidRDefault="00F643C2" w:rsidP="00445C03">
      <w:r>
        <w:t>Agreed actions</w:t>
      </w:r>
    </w:p>
    <w:p w14:paraId="21C4D5D8" w14:textId="63F19E07" w:rsidR="00C269B2" w:rsidRPr="00C269B2" w:rsidRDefault="0004265F" w:rsidP="00C269B2">
      <w:pPr>
        <w:pStyle w:val="ListParagraph"/>
        <w:numPr>
          <w:ilvl w:val="0"/>
          <w:numId w:val="6"/>
        </w:numPr>
      </w:pPr>
      <w:r>
        <w:t>Always m</w:t>
      </w:r>
      <w:r w:rsidR="00C269B2" w:rsidRPr="00C269B2">
        <w:t>ap the family situation when a referral is received</w:t>
      </w:r>
      <w:r>
        <w:t>. U</w:t>
      </w:r>
      <w:r w:rsidR="00C269B2" w:rsidRPr="00C269B2">
        <w:t xml:space="preserve">se </w:t>
      </w:r>
      <w:r>
        <w:t>s</w:t>
      </w:r>
      <w:r w:rsidR="00C269B2" w:rsidRPr="00C269B2">
        <w:t>caling and danger statements at this point</w:t>
      </w:r>
      <w:r w:rsidR="00FC7235">
        <w:t xml:space="preserve"> that can be reviewed with the family</w:t>
      </w:r>
      <w:r w:rsidR="00C269B2" w:rsidRPr="00C269B2">
        <w:t xml:space="preserve">. </w:t>
      </w:r>
      <w:r w:rsidR="00FC7235">
        <w:t xml:space="preserve">Always consider </w:t>
      </w:r>
      <w:r w:rsidR="00C269B2" w:rsidRPr="00C269B2">
        <w:t xml:space="preserve">Social </w:t>
      </w:r>
      <w:r w:rsidR="00FC7235">
        <w:t>G</w:t>
      </w:r>
      <w:r w:rsidR="00C269B2" w:rsidRPr="00C269B2">
        <w:t>races and incorporat</w:t>
      </w:r>
      <w:r w:rsidR="00FC7235">
        <w:t>e</w:t>
      </w:r>
      <w:r w:rsidR="00C269B2" w:rsidRPr="00C269B2">
        <w:t xml:space="preserve"> </w:t>
      </w:r>
      <w:r>
        <w:t xml:space="preserve">these into the </w:t>
      </w:r>
      <w:r w:rsidR="00C269B2" w:rsidRPr="00C269B2">
        <w:t>mapping/assessment process</w:t>
      </w:r>
      <w:r w:rsidR="003A2AB0">
        <w:t>.</w:t>
      </w:r>
    </w:p>
    <w:p w14:paraId="174C7592" w14:textId="53948FE2" w:rsidR="00C269B2" w:rsidRPr="00C269B2" w:rsidRDefault="003411EF" w:rsidP="00C269B2">
      <w:pPr>
        <w:pStyle w:val="ListParagraph"/>
        <w:numPr>
          <w:ilvl w:val="0"/>
          <w:numId w:val="6"/>
        </w:numPr>
      </w:pPr>
      <w:r>
        <w:t>Unless there are clear reasons</w:t>
      </w:r>
      <w:r w:rsidR="00BB0673">
        <w:t>,</w:t>
      </w:r>
      <w:r>
        <w:t xml:space="preserve"> that are recorded</w:t>
      </w:r>
      <w:r w:rsidR="00BB0673">
        <w:t>,</w:t>
      </w:r>
      <w:r>
        <w:t xml:space="preserve"> the </w:t>
      </w:r>
      <w:r w:rsidR="00FC7235">
        <w:t>initial</w:t>
      </w:r>
      <w:r w:rsidR="00C269B2" w:rsidRPr="00C269B2">
        <w:t xml:space="preserve"> mapping </w:t>
      </w:r>
      <w:r w:rsidR="000A68EF">
        <w:t xml:space="preserve">and completed assessment </w:t>
      </w:r>
      <w:r>
        <w:t xml:space="preserve">should </w:t>
      </w:r>
      <w:r w:rsidR="00F745D2">
        <w:t>always</w:t>
      </w:r>
      <w:r>
        <w:t xml:space="preserve"> be shared with the family.  </w:t>
      </w:r>
    </w:p>
    <w:p w14:paraId="6B471B0F" w14:textId="0F337A67" w:rsidR="00C269B2" w:rsidRDefault="00C269B2" w:rsidP="00C269B2">
      <w:pPr>
        <w:pStyle w:val="ListParagraph"/>
        <w:numPr>
          <w:ilvl w:val="0"/>
          <w:numId w:val="6"/>
        </w:numPr>
      </w:pPr>
      <w:r w:rsidRPr="00C269B2">
        <w:t>Us</w:t>
      </w:r>
      <w:r w:rsidR="004A4680">
        <w:t>e</w:t>
      </w:r>
      <w:r w:rsidRPr="00C269B2">
        <w:t xml:space="preserve"> Genogram and Chronology as key tools </w:t>
      </w:r>
      <w:r w:rsidR="00BB0673">
        <w:t>with</w:t>
      </w:r>
      <w:r w:rsidR="00F745D2">
        <w:t>,</w:t>
      </w:r>
      <w:r w:rsidR="00BB0673">
        <w:t xml:space="preserve"> and alongside the families</w:t>
      </w:r>
      <w:r w:rsidR="00F745D2">
        <w:t>,</w:t>
      </w:r>
      <w:r w:rsidR="00BB0673">
        <w:t xml:space="preserve"> </w:t>
      </w:r>
      <w:r w:rsidRPr="00C269B2">
        <w:t xml:space="preserve">at the </w:t>
      </w:r>
      <w:r w:rsidR="00BB0673">
        <w:t>beginning</w:t>
      </w:r>
      <w:r w:rsidRPr="00C269B2">
        <w:t xml:space="preserve"> of</w:t>
      </w:r>
      <w:r w:rsidR="00BB0673">
        <w:t xml:space="preserve"> our involvement with them.</w:t>
      </w:r>
    </w:p>
    <w:p w14:paraId="09E9943A" w14:textId="3DE5B4C2" w:rsidR="00A032ED" w:rsidRDefault="00A032ED" w:rsidP="00A032ED">
      <w:pPr>
        <w:pStyle w:val="ListParagraph"/>
        <w:numPr>
          <w:ilvl w:val="0"/>
          <w:numId w:val="6"/>
        </w:numPr>
        <w:rPr>
          <w:rFonts w:eastAsia="Times New Roman"/>
        </w:rPr>
      </w:pPr>
      <w:r>
        <w:rPr>
          <w:rFonts w:eastAsia="Times New Roman"/>
        </w:rPr>
        <w:t>The visiting frequency for children should be proportionate to the level of risk/need assessed and the rationale for this should be recorded on the child’s record. In most circumstance</w:t>
      </w:r>
      <w:r w:rsidR="00014B72">
        <w:rPr>
          <w:rFonts w:eastAsia="Times New Roman"/>
        </w:rPr>
        <w:t>s</w:t>
      </w:r>
      <w:r>
        <w:rPr>
          <w:rFonts w:eastAsia="Times New Roman"/>
        </w:rPr>
        <w:t xml:space="preserve"> children in need should be visited at least 4 weekly and if it is less frequent the rationale should be clearly recorded on LCS under Case Directions. Where a decision is made that it is proportionate to the child’s plan to visit less frequently than 4 </w:t>
      </w:r>
      <w:proofErr w:type="gramStart"/>
      <w:r>
        <w:rPr>
          <w:rFonts w:eastAsia="Times New Roman"/>
        </w:rPr>
        <w:t>weekly</w:t>
      </w:r>
      <w:proofErr w:type="gramEnd"/>
      <w:r>
        <w:rPr>
          <w:rFonts w:eastAsia="Times New Roman"/>
        </w:rPr>
        <w:t xml:space="preserve">, this should </w:t>
      </w:r>
      <w:r w:rsidR="00014B72">
        <w:rPr>
          <w:rFonts w:eastAsia="Times New Roman"/>
        </w:rPr>
        <w:t xml:space="preserve">be </w:t>
      </w:r>
      <w:r>
        <w:rPr>
          <w:rFonts w:eastAsia="Times New Roman"/>
        </w:rPr>
        <w:t>no more than 6 weekly intervals with the exception of children open long-term in DCSS where the maximum is 8 weekly intervals.</w:t>
      </w:r>
    </w:p>
    <w:p w14:paraId="0D5D816D" w14:textId="3232ACFB" w:rsidR="00C269B2" w:rsidRDefault="00365CD9" w:rsidP="00C269B2">
      <w:pPr>
        <w:pStyle w:val="ListParagraph"/>
        <w:numPr>
          <w:ilvl w:val="0"/>
          <w:numId w:val="6"/>
        </w:numPr>
      </w:pPr>
      <w:r>
        <w:t xml:space="preserve">A family/network meeting should take place at the earliest possible opportunity and within no more than 12 weeks from the date our involvement commenced. The child/family should take the lead in identifying who they wish to be present at the family meeting. </w:t>
      </w:r>
      <w:r w:rsidR="00490AB6">
        <w:t xml:space="preserve">(See Practice </w:t>
      </w:r>
      <w:r w:rsidR="000647D6">
        <w:t>Direction</w:t>
      </w:r>
      <w:r w:rsidR="00490AB6">
        <w:t xml:space="preserve"> Family/</w:t>
      </w:r>
      <w:r w:rsidR="000647D6">
        <w:t>Network</w:t>
      </w:r>
      <w:r w:rsidR="00490AB6">
        <w:t xml:space="preserve"> meetings February 2020)</w:t>
      </w:r>
    </w:p>
    <w:p w14:paraId="77D6E487" w14:textId="0303AD82" w:rsidR="006A1C18" w:rsidRDefault="006A1C18" w:rsidP="006A1C18">
      <w:pPr>
        <w:pStyle w:val="ListParagraph"/>
        <w:numPr>
          <w:ilvl w:val="0"/>
          <w:numId w:val="10"/>
        </w:numPr>
        <w:rPr>
          <w:rFonts w:eastAsia="Times New Roman"/>
        </w:rPr>
      </w:pPr>
      <w:r>
        <w:rPr>
          <w:rFonts w:eastAsia="Times New Roman"/>
        </w:rPr>
        <w:t xml:space="preserve">The frequency of Child in Need reviews should be proportionate to the needs of the child. In order to ensure timely progression of plans, </w:t>
      </w:r>
      <w:proofErr w:type="spellStart"/>
      <w:r>
        <w:rPr>
          <w:rFonts w:eastAsia="Times New Roman"/>
        </w:rPr>
        <w:t>CiN</w:t>
      </w:r>
      <w:proofErr w:type="spellEnd"/>
      <w:r>
        <w:rPr>
          <w:rFonts w:eastAsia="Times New Roman"/>
        </w:rPr>
        <w:t xml:space="preserve"> review meetings should take place</w:t>
      </w:r>
      <w:r w:rsidR="00C734E7">
        <w:rPr>
          <w:rFonts w:eastAsia="Times New Roman"/>
        </w:rPr>
        <w:t xml:space="preserve"> 1 month following the initial plan and thereafter </w:t>
      </w:r>
      <w:r>
        <w:rPr>
          <w:rFonts w:eastAsia="Times New Roman"/>
        </w:rPr>
        <w:t>every three months, with a minimum requirement of a review taking place at least every 6 month</w:t>
      </w:r>
      <w:r w:rsidR="00C734E7">
        <w:rPr>
          <w:rFonts w:eastAsia="Times New Roman"/>
        </w:rPr>
        <w:t>s</w:t>
      </w:r>
      <w:r>
        <w:rPr>
          <w:rFonts w:eastAsia="Times New Roman"/>
        </w:rPr>
        <w:t>.  The rationale for the frequency of review meetings should be recorded in Case Directions.   </w:t>
      </w:r>
      <w:proofErr w:type="spellStart"/>
      <w:r>
        <w:rPr>
          <w:rFonts w:eastAsia="Times New Roman"/>
        </w:rPr>
        <w:t>CiN</w:t>
      </w:r>
      <w:proofErr w:type="spellEnd"/>
      <w:r>
        <w:rPr>
          <w:rFonts w:eastAsia="Times New Roman"/>
        </w:rPr>
        <w:t xml:space="preserve"> </w:t>
      </w:r>
      <w:r w:rsidR="009A52AB">
        <w:rPr>
          <w:rFonts w:eastAsia="Times New Roman"/>
        </w:rPr>
        <w:t xml:space="preserve">reviews </w:t>
      </w:r>
      <w:r>
        <w:rPr>
          <w:rFonts w:eastAsia="Times New Roman"/>
        </w:rPr>
        <w:t>should always be chaired by a qualified social worker.</w:t>
      </w:r>
    </w:p>
    <w:p w14:paraId="48A98F0A" w14:textId="52B8C9B9" w:rsidR="00F509FE" w:rsidRPr="00C269B2" w:rsidRDefault="00F509FE" w:rsidP="000415C8">
      <w:pPr>
        <w:pStyle w:val="ListParagraph"/>
        <w:numPr>
          <w:ilvl w:val="0"/>
          <w:numId w:val="6"/>
        </w:numPr>
      </w:pPr>
      <w:r>
        <w:t xml:space="preserve">Assessment and plans should be shared along with the summary of the meeting with all professionals at CIN reviews with the families consent and if they don’t consent </w:t>
      </w:r>
      <w:r w:rsidR="00B77C32">
        <w:t xml:space="preserve">then </w:t>
      </w:r>
      <w:r>
        <w:t xml:space="preserve">the </w:t>
      </w:r>
      <w:r>
        <w:lastRenderedPageBreak/>
        <w:t>danger statement, safety goals and next steps with the summary of meeting</w:t>
      </w:r>
      <w:r w:rsidR="00B77C32">
        <w:t xml:space="preserve"> should be shared.</w:t>
      </w:r>
    </w:p>
    <w:p w14:paraId="58D2ED91" w14:textId="0357425B" w:rsidR="00C269B2" w:rsidRPr="00C269B2" w:rsidRDefault="001C6E71" w:rsidP="00C269B2">
      <w:pPr>
        <w:pStyle w:val="ListParagraph"/>
        <w:numPr>
          <w:ilvl w:val="0"/>
          <w:numId w:val="6"/>
        </w:numPr>
      </w:pPr>
      <w:r>
        <w:t>W</w:t>
      </w:r>
      <w:r w:rsidR="00C269B2" w:rsidRPr="00C269B2">
        <w:t xml:space="preserve">ords and pictures </w:t>
      </w:r>
      <w:r>
        <w:t xml:space="preserve">should be used </w:t>
      </w:r>
      <w:r w:rsidR="00C269B2" w:rsidRPr="00C269B2">
        <w:t xml:space="preserve">at different points </w:t>
      </w:r>
      <w:r>
        <w:t>throughout the work with children and families.</w:t>
      </w:r>
    </w:p>
    <w:p w14:paraId="2EF0A99F" w14:textId="615B5AE2" w:rsidR="00C269B2" w:rsidRDefault="001C6E71" w:rsidP="00C269B2">
      <w:pPr>
        <w:pStyle w:val="ListParagraph"/>
        <w:numPr>
          <w:ilvl w:val="0"/>
          <w:numId w:val="6"/>
        </w:numPr>
      </w:pPr>
      <w:r>
        <w:t>T</w:t>
      </w:r>
      <w:r w:rsidR="00C269B2" w:rsidRPr="00C269B2">
        <w:t xml:space="preserve">rajectories </w:t>
      </w:r>
      <w:r>
        <w:t xml:space="preserve">should be used </w:t>
      </w:r>
      <w:r w:rsidR="00C269B2" w:rsidRPr="00C269B2">
        <w:t>with families</w:t>
      </w:r>
      <w:r>
        <w:t>.</w:t>
      </w:r>
    </w:p>
    <w:p w14:paraId="08BA7BED" w14:textId="78E39264" w:rsidR="00C269B2" w:rsidRDefault="001C6E71" w:rsidP="00C269B2">
      <w:pPr>
        <w:pStyle w:val="ListParagraph"/>
        <w:numPr>
          <w:ilvl w:val="0"/>
          <w:numId w:val="6"/>
        </w:numPr>
      </w:pPr>
      <w:r>
        <w:t>Following the end of a C</w:t>
      </w:r>
      <w:r w:rsidR="00801806">
        <w:t xml:space="preserve">hild </w:t>
      </w:r>
      <w:r>
        <w:t>P</w:t>
      </w:r>
      <w:r w:rsidR="00801806">
        <w:t>rotection</w:t>
      </w:r>
      <w:r>
        <w:t xml:space="preserve"> plan </w:t>
      </w:r>
      <w:r w:rsidR="00801806">
        <w:t xml:space="preserve">a Child in Need plan should be written and a </w:t>
      </w:r>
      <w:r w:rsidR="00C8795C">
        <w:t xml:space="preserve">review set for </w:t>
      </w:r>
      <w:r w:rsidR="00806D34">
        <w:t>within</w:t>
      </w:r>
      <w:r w:rsidR="00C8795C">
        <w:t xml:space="preserve"> 3 months.</w:t>
      </w:r>
    </w:p>
    <w:p w14:paraId="4D73F166" w14:textId="69CCE2C6" w:rsidR="004E2747" w:rsidRDefault="004E2747" w:rsidP="00C269B2">
      <w:pPr>
        <w:pStyle w:val="ListParagraph"/>
        <w:numPr>
          <w:ilvl w:val="0"/>
          <w:numId w:val="6"/>
        </w:numPr>
      </w:pPr>
      <w:r>
        <w:t>If</w:t>
      </w:r>
      <w:r w:rsidR="00BC5F0C">
        <w:t xml:space="preserve"> a child is subject of a pre proceedings process</w:t>
      </w:r>
      <w:r w:rsidR="007014DD">
        <w:t xml:space="preserve"> and is not also subject of a child protection </w:t>
      </w:r>
      <w:proofErr w:type="gramStart"/>
      <w:r w:rsidR="007014DD">
        <w:t>plan</w:t>
      </w:r>
      <w:proofErr w:type="gramEnd"/>
      <w:r w:rsidR="007014DD">
        <w:t xml:space="preserve"> then the child in need processes and </w:t>
      </w:r>
      <w:r w:rsidR="001C1BDC">
        <w:t>pathways</w:t>
      </w:r>
      <w:r w:rsidR="007014DD">
        <w:t xml:space="preserve"> should be followed.</w:t>
      </w:r>
      <w:r w:rsidR="00764B50">
        <w:t xml:space="preserve"> Legal Panel should always agree and record the decision if a child </w:t>
      </w:r>
      <w:r w:rsidR="0005119E">
        <w:t>will</w:t>
      </w:r>
      <w:r w:rsidR="00764B50">
        <w:t xml:space="preserve"> be subject of pre proceedings/care proceedings and </w:t>
      </w:r>
      <w:r w:rsidR="0005119E">
        <w:t xml:space="preserve">not </w:t>
      </w:r>
      <w:r w:rsidR="00232457">
        <w:t xml:space="preserve">also </w:t>
      </w:r>
      <w:r w:rsidR="0005119E">
        <w:t>subject of a child protection plan.</w:t>
      </w:r>
    </w:p>
    <w:p w14:paraId="7424C348" w14:textId="61EA101C" w:rsidR="00F93C45" w:rsidRDefault="00F93C45" w:rsidP="00C269B2">
      <w:pPr>
        <w:pStyle w:val="ListParagraph"/>
        <w:numPr>
          <w:ilvl w:val="0"/>
          <w:numId w:val="6"/>
        </w:numPr>
      </w:pPr>
      <w:r>
        <w:t>When undertaking an audit of a child’s record the audit cannot be graded Good unless the above elements are in place.</w:t>
      </w:r>
    </w:p>
    <w:p w14:paraId="3F3583CF" w14:textId="77777777" w:rsidR="00C269B2" w:rsidRPr="00C269B2" w:rsidRDefault="00C269B2" w:rsidP="008408B1">
      <w:pPr>
        <w:pStyle w:val="ListParagraph"/>
      </w:pPr>
    </w:p>
    <w:p w14:paraId="45DE8277" w14:textId="77777777" w:rsidR="003B1E50" w:rsidRPr="00FC7D30" w:rsidRDefault="003B1E50" w:rsidP="003B1E50">
      <w:r w:rsidRPr="00FC7D30">
        <w:rPr>
          <w:color w:val="00B0F0"/>
        </w:rPr>
        <w:t xml:space="preserve">Practice Directions </w:t>
      </w:r>
      <w:r w:rsidRPr="00FC7D30">
        <w:t xml:space="preserve">are supported by: </w:t>
      </w:r>
    </w:p>
    <w:p w14:paraId="63A29605" w14:textId="77777777" w:rsidR="00FC7D30" w:rsidRPr="00FC7D30" w:rsidRDefault="00FC7D30" w:rsidP="00FC7D30">
      <w:pPr>
        <w:pStyle w:val="ListParagraph"/>
        <w:numPr>
          <w:ilvl w:val="0"/>
          <w:numId w:val="1"/>
        </w:numPr>
      </w:pPr>
      <w:r w:rsidRPr="00FC7D30">
        <w:t>Working Together to safeguard children 2018</w:t>
      </w:r>
    </w:p>
    <w:p w14:paraId="6F621C99" w14:textId="77777777" w:rsidR="00FC7D30" w:rsidRPr="00FC7D30" w:rsidRDefault="00FC7D30" w:rsidP="00FC7D30">
      <w:pPr>
        <w:pStyle w:val="ListParagraph"/>
        <w:numPr>
          <w:ilvl w:val="0"/>
          <w:numId w:val="1"/>
        </w:numPr>
      </w:pPr>
      <w:r w:rsidRPr="00FC7D30">
        <w:t>Social Work England Standards</w:t>
      </w:r>
    </w:p>
    <w:p w14:paraId="21F0112B" w14:textId="77777777" w:rsidR="00FC7D30" w:rsidRPr="00FC7D30" w:rsidRDefault="00FC7D30" w:rsidP="00FC7D30">
      <w:pPr>
        <w:pStyle w:val="ListParagraph"/>
        <w:numPr>
          <w:ilvl w:val="0"/>
          <w:numId w:val="1"/>
        </w:numPr>
      </w:pPr>
      <w:r w:rsidRPr="00FC7D30">
        <w:t>South West Child Protection Procedures</w:t>
      </w:r>
    </w:p>
    <w:p w14:paraId="11CF7491" w14:textId="3319289D" w:rsidR="00FC7D30" w:rsidRPr="00725E08" w:rsidRDefault="00FC7D30" w:rsidP="00FC7D30">
      <w:pPr>
        <w:pStyle w:val="ListParagraph"/>
        <w:numPr>
          <w:ilvl w:val="0"/>
          <w:numId w:val="1"/>
        </w:numPr>
      </w:pPr>
      <w:r w:rsidRPr="00725E08">
        <w:t>Bristol Children and Families, Quality Assurance Framework</w:t>
      </w:r>
    </w:p>
    <w:p w14:paraId="6E936BB0" w14:textId="77777777" w:rsidR="000258C6" w:rsidRPr="00FC7D30" w:rsidRDefault="003B1E50">
      <w:r w:rsidRPr="00FC7D30">
        <w:rPr>
          <w:color w:val="00B0F0"/>
        </w:rPr>
        <w:t xml:space="preserve">Objective:  </w:t>
      </w:r>
      <w:r w:rsidRPr="00FC7D30">
        <w:t xml:space="preserve">the aim of Practice Directions </w:t>
      </w:r>
      <w:proofErr w:type="gramStart"/>
      <w:r w:rsidRPr="00FC7D30">
        <w:t>are</w:t>
      </w:r>
      <w:proofErr w:type="gramEnd"/>
      <w:r w:rsidRPr="00FC7D30">
        <w:t xml:space="preserve"> intended to provide clarity of any change of expectations in practice OR clarity on elements of practice where there is confusion.   Practice Directions are intended for practitioners and managers.  Practice Directions enable an audit trail of change in practice expectations to be maintained.   </w:t>
      </w:r>
    </w:p>
    <w:p w14:paraId="28973207" w14:textId="77777777" w:rsidR="003B1E50" w:rsidRPr="00FC7D30" w:rsidRDefault="000258C6">
      <w:r w:rsidRPr="00FC7D30">
        <w:rPr>
          <w:color w:val="00B0F0"/>
        </w:rPr>
        <w:t xml:space="preserve">Process:   </w:t>
      </w:r>
      <w:r w:rsidRPr="00FC7D30">
        <w:t xml:space="preserve">Children’s Management Team will consider and approve PD’s.  The PSW will issue and ensure that Practice Directions are entered onto Tri-x.  </w:t>
      </w:r>
    </w:p>
    <w:p w14:paraId="630D1242" w14:textId="77777777" w:rsidR="002A73E3" w:rsidRPr="00FC7D30" w:rsidRDefault="002A73E3" w:rsidP="003B1E50">
      <w:pPr>
        <w:rPr>
          <w:color w:val="00B0F0"/>
        </w:rPr>
      </w:pPr>
      <w:r w:rsidRPr="00FC7D30">
        <w:rPr>
          <w:color w:val="00B0F0"/>
        </w:rPr>
        <w:t>Q</w:t>
      </w:r>
      <w:r w:rsidR="000258C6" w:rsidRPr="00FC7D30">
        <w:rPr>
          <w:color w:val="00B0F0"/>
        </w:rPr>
        <w:t>uality Assurance of practice change:</w:t>
      </w:r>
    </w:p>
    <w:p w14:paraId="07825BE6" w14:textId="5FCB9D6B" w:rsidR="003B1E50" w:rsidRDefault="003B1E50" w:rsidP="003B1E50">
      <w:r w:rsidRPr="00FC7D30">
        <w:t xml:space="preserve">Compliance with Practice Directions will be monitored </w:t>
      </w:r>
      <w:r w:rsidR="000258C6" w:rsidRPr="00FC7D30">
        <w:t xml:space="preserve">by deep dive audit and performance indicators where possible. </w:t>
      </w:r>
    </w:p>
    <w:p w14:paraId="2162EBA3" w14:textId="36BE993C" w:rsidR="004A4680" w:rsidRPr="00FC7D30" w:rsidRDefault="004A4680" w:rsidP="003B1E50">
      <w:r>
        <w:t>Timeliness of visits and reviews, use of mappings and chronologies and genograms will be monitored in performance clinics.</w:t>
      </w:r>
    </w:p>
    <w:p w14:paraId="2F0C4BF1" w14:textId="77777777" w:rsidR="003B1E50" w:rsidRPr="00FC7D30" w:rsidRDefault="003B1E50">
      <w:pPr>
        <w:rPr>
          <w:color w:val="00B0F0"/>
        </w:rPr>
      </w:pPr>
      <w:r w:rsidRPr="00FC7D30">
        <w:rPr>
          <w:color w:val="00B0F0"/>
        </w:rPr>
        <w:t xml:space="preserve">Service Areas / roles applicable:  </w:t>
      </w:r>
    </w:p>
    <w:p w14:paraId="05CA17AC" w14:textId="43CFC9FD" w:rsidR="00C635EF" w:rsidRDefault="00C635EF">
      <w:r w:rsidRPr="00FC7D30">
        <w:t xml:space="preserve">Area </w:t>
      </w:r>
      <w:r w:rsidR="00445C03">
        <w:t xml:space="preserve">Social Work </w:t>
      </w:r>
      <w:r w:rsidRPr="00FC7D30">
        <w:t>Units</w:t>
      </w:r>
    </w:p>
    <w:p w14:paraId="1584DA6F" w14:textId="5881B8E6" w:rsidR="00445C03" w:rsidRDefault="00445C03">
      <w:r>
        <w:t>DCSS</w:t>
      </w:r>
    </w:p>
    <w:p w14:paraId="039F2DBE" w14:textId="165227E8" w:rsidR="00445C03" w:rsidRPr="00FC7D30" w:rsidRDefault="00445C03">
      <w:r>
        <w:t>First Assessment Service</w:t>
      </w:r>
    </w:p>
    <w:p w14:paraId="29D1F86C" w14:textId="3EADBFC9" w:rsidR="000258C6" w:rsidRPr="00FC7D30" w:rsidRDefault="003B1E50">
      <w:pPr>
        <w:rPr>
          <w:color w:val="00B0F0"/>
        </w:rPr>
      </w:pPr>
      <w:bookmarkStart w:id="0" w:name="_Hlk72497927"/>
      <w:r w:rsidRPr="00FC7D30">
        <w:rPr>
          <w:color w:val="00B0F0"/>
        </w:rPr>
        <w:t xml:space="preserve">Date of Change: </w:t>
      </w:r>
      <w:r w:rsidR="00445C03">
        <w:t>September</w:t>
      </w:r>
      <w:r w:rsidR="00FC7D30">
        <w:t xml:space="preserve"> 2021</w:t>
      </w:r>
    </w:p>
    <w:p w14:paraId="7734050C" w14:textId="34DDD331" w:rsidR="000258C6" w:rsidRPr="00FC7D30" w:rsidRDefault="000258C6">
      <w:pPr>
        <w:rPr>
          <w:color w:val="00B0F0"/>
        </w:rPr>
      </w:pPr>
      <w:r w:rsidRPr="00FC7D30">
        <w:rPr>
          <w:color w:val="00B0F0"/>
        </w:rPr>
        <w:t xml:space="preserve">PSW:     </w:t>
      </w:r>
      <w:r w:rsidR="00FC7D30">
        <w:t>Herdaypal Johal</w:t>
      </w:r>
      <w:bookmarkEnd w:id="0"/>
    </w:p>
    <w:sectPr w:rsidR="000258C6" w:rsidRPr="00FC7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4530F" w14:textId="77777777" w:rsidR="00E61712" w:rsidRDefault="00E61712" w:rsidP="00E2464A">
      <w:pPr>
        <w:spacing w:after="0" w:line="240" w:lineRule="auto"/>
      </w:pPr>
      <w:r>
        <w:separator/>
      </w:r>
    </w:p>
  </w:endnote>
  <w:endnote w:type="continuationSeparator" w:id="0">
    <w:p w14:paraId="74DE5C57" w14:textId="77777777" w:rsidR="00E61712" w:rsidRDefault="00E61712" w:rsidP="00E24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626AF" w14:textId="77777777" w:rsidR="00E61712" w:rsidRDefault="00E61712" w:rsidP="00E2464A">
      <w:pPr>
        <w:spacing w:after="0" w:line="240" w:lineRule="auto"/>
      </w:pPr>
      <w:r>
        <w:separator/>
      </w:r>
    </w:p>
  </w:footnote>
  <w:footnote w:type="continuationSeparator" w:id="0">
    <w:p w14:paraId="0B751B24" w14:textId="77777777" w:rsidR="00E61712" w:rsidRDefault="00E61712" w:rsidP="00E246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F22"/>
    <w:multiLevelType w:val="hybridMultilevel"/>
    <w:tmpl w:val="179AE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503A4"/>
    <w:multiLevelType w:val="hybridMultilevel"/>
    <w:tmpl w:val="B43C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5E60FA"/>
    <w:multiLevelType w:val="hybridMultilevel"/>
    <w:tmpl w:val="393286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F53428A"/>
    <w:multiLevelType w:val="hybridMultilevel"/>
    <w:tmpl w:val="E954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B021F7"/>
    <w:multiLevelType w:val="hybridMultilevel"/>
    <w:tmpl w:val="8D5EB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824959"/>
    <w:multiLevelType w:val="hybridMultilevel"/>
    <w:tmpl w:val="31D62E98"/>
    <w:lvl w:ilvl="0" w:tplc="00BA1E92">
      <w:start w:val="1"/>
      <w:numFmt w:val="bullet"/>
      <w:lvlText w:val="•"/>
      <w:lvlJc w:val="left"/>
      <w:pPr>
        <w:tabs>
          <w:tab w:val="num" w:pos="720"/>
        </w:tabs>
        <w:ind w:left="720" w:hanging="360"/>
      </w:pPr>
      <w:rPr>
        <w:rFonts w:ascii="Arial" w:hAnsi="Arial" w:hint="default"/>
      </w:rPr>
    </w:lvl>
    <w:lvl w:ilvl="1" w:tplc="239451AE" w:tentative="1">
      <w:start w:val="1"/>
      <w:numFmt w:val="bullet"/>
      <w:lvlText w:val="•"/>
      <w:lvlJc w:val="left"/>
      <w:pPr>
        <w:tabs>
          <w:tab w:val="num" w:pos="1440"/>
        </w:tabs>
        <w:ind w:left="1440" w:hanging="360"/>
      </w:pPr>
      <w:rPr>
        <w:rFonts w:ascii="Arial" w:hAnsi="Arial" w:hint="default"/>
      </w:rPr>
    </w:lvl>
    <w:lvl w:ilvl="2" w:tplc="DFA8B34C" w:tentative="1">
      <w:start w:val="1"/>
      <w:numFmt w:val="bullet"/>
      <w:lvlText w:val="•"/>
      <w:lvlJc w:val="left"/>
      <w:pPr>
        <w:tabs>
          <w:tab w:val="num" w:pos="2160"/>
        </w:tabs>
        <w:ind w:left="2160" w:hanging="360"/>
      </w:pPr>
      <w:rPr>
        <w:rFonts w:ascii="Arial" w:hAnsi="Arial" w:hint="default"/>
      </w:rPr>
    </w:lvl>
    <w:lvl w:ilvl="3" w:tplc="DF509042" w:tentative="1">
      <w:start w:val="1"/>
      <w:numFmt w:val="bullet"/>
      <w:lvlText w:val="•"/>
      <w:lvlJc w:val="left"/>
      <w:pPr>
        <w:tabs>
          <w:tab w:val="num" w:pos="2880"/>
        </w:tabs>
        <w:ind w:left="2880" w:hanging="360"/>
      </w:pPr>
      <w:rPr>
        <w:rFonts w:ascii="Arial" w:hAnsi="Arial" w:hint="default"/>
      </w:rPr>
    </w:lvl>
    <w:lvl w:ilvl="4" w:tplc="9EACCC3E" w:tentative="1">
      <w:start w:val="1"/>
      <w:numFmt w:val="bullet"/>
      <w:lvlText w:val="•"/>
      <w:lvlJc w:val="left"/>
      <w:pPr>
        <w:tabs>
          <w:tab w:val="num" w:pos="3600"/>
        </w:tabs>
        <w:ind w:left="3600" w:hanging="360"/>
      </w:pPr>
      <w:rPr>
        <w:rFonts w:ascii="Arial" w:hAnsi="Arial" w:hint="default"/>
      </w:rPr>
    </w:lvl>
    <w:lvl w:ilvl="5" w:tplc="DCB8230E" w:tentative="1">
      <w:start w:val="1"/>
      <w:numFmt w:val="bullet"/>
      <w:lvlText w:val="•"/>
      <w:lvlJc w:val="left"/>
      <w:pPr>
        <w:tabs>
          <w:tab w:val="num" w:pos="4320"/>
        </w:tabs>
        <w:ind w:left="4320" w:hanging="360"/>
      </w:pPr>
      <w:rPr>
        <w:rFonts w:ascii="Arial" w:hAnsi="Arial" w:hint="default"/>
      </w:rPr>
    </w:lvl>
    <w:lvl w:ilvl="6" w:tplc="451EE43C" w:tentative="1">
      <w:start w:val="1"/>
      <w:numFmt w:val="bullet"/>
      <w:lvlText w:val="•"/>
      <w:lvlJc w:val="left"/>
      <w:pPr>
        <w:tabs>
          <w:tab w:val="num" w:pos="5040"/>
        </w:tabs>
        <w:ind w:left="5040" w:hanging="360"/>
      </w:pPr>
      <w:rPr>
        <w:rFonts w:ascii="Arial" w:hAnsi="Arial" w:hint="default"/>
      </w:rPr>
    </w:lvl>
    <w:lvl w:ilvl="7" w:tplc="7E10D346" w:tentative="1">
      <w:start w:val="1"/>
      <w:numFmt w:val="bullet"/>
      <w:lvlText w:val="•"/>
      <w:lvlJc w:val="left"/>
      <w:pPr>
        <w:tabs>
          <w:tab w:val="num" w:pos="5760"/>
        </w:tabs>
        <w:ind w:left="5760" w:hanging="360"/>
      </w:pPr>
      <w:rPr>
        <w:rFonts w:ascii="Arial" w:hAnsi="Arial" w:hint="default"/>
      </w:rPr>
    </w:lvl>
    <w:lvl w:ilvl="8" w:tplc="D7DEFD6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1D91FFA"/>
    <w:multiLevelType w:val="hybridMultilevel"/>
    <w:tmpl w:val="083E75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7D23C81"/>
    <w:multiLevelType w:val="hybridMultilevel"/>
    <w:tmpl w:val="DBF28562"/>
    <w:lvl w:ilvl="0" w:tplc="61AC8860">
      <w:start w:val="1"/>
      <w:numFmt w:val="bullet"/>
      <w:lvlText w:val="•"/>
      <w:lvlJc w:val="left"/>
      <w:pPr>
        <w:tabs>
          <w:tab w:val="num" w:pos="720"/>
        </w:tabs>
        <w:ind w:left="720" w:hanging="360"/>
      </w:pPr>
      <w:rPr>
        <w:rFonts w:ascii="Arial" w:hAnsi="Arial" w:hint="default"/>
      </w:rPr>
    </w:lvl>
    <w:lvl w:ilvl="1" w:tplc="436C0F36" w:tentative="1">
      <w:start w:val="1"/>
      <w:numFmt w:val="bullet"/>
      <w:lvlText w:val="•"/>
      <w:lvlJc w:val="left"/>
      <w:pPr>
        <w:tabs>
          <w:tab w:val="num" w:pos="1440"/>
        </w:tabs>
        <w:ind w:left="1440" w:hanging="360"/>
      </w:pPr>
      <w:rPr>
        <w:rFonts w:ascii="Arial" w:hAnsi="Arial" w:hint="default"/>
      </w:rPr>
    </w:lvl>
    <w:lvl w:ilvl="2" w:tplc="0668FEA0" w:tentative="1">
      <w:start w:val="1"/>
      <w:numFmt w:val="bullet"/>
      <w:lvlText w:val="•"/>
      <w:lvlJc w:val="left"/>
      <w:pPr>
        <w:tabs>
          <w:tab w:val="num" w:pos="2160"/>
        </w:tabs>
        <w:ind w:left="2160" w:hanging="360"/>
      </w:pPr>
      <w:rPr>
        <w:rFonts w:ascii="Arial" w:hAnsi="Arial" w:hint="default"/>
      </w:rPr>
    </w:lvl>
    <w:lvl w:ilvl="3" w:tplc="CCC06D2E" w:tentative="1">
      <w:start w:val="1"/>
      <w:numFmt w:val="bullet"/>
      <w:lvlText w:val="•"/>
      <w:lvlJc w:val="left"/>
      <w:pPr>
        <w:tabs>
          <w:tab w:val="num" w:pos="2880"/>
        </w:tabs>
        <w:ind w:left="2880" w:hanging="360"/>
      </w:pPr>
      <w:rPr>
        <w:rFonts w:ascii="Arial" w:hAnsi="Arial" w:hint="default"/>
      </w:rPr>
    </w:lvl>
    <w:lvl w:ilvl="4" w:tplc="E486A0E6" w:tentative="1">
      <w:start w:val="1"/>
      <w:numFmt w:val="bullet"/>
      <w:lvlText w:val="•"/>
      <w:lvlJc w:val="left"/>
      <w:pPr>
        <w:tabs>
          <w:tab w:val="num" w:pos="3600"/>
        </w:tabs>
        <w:ind w:left="3600" w:hanging="360"/>
      </w:pPr>
      <w:rPr>
        <w:rFonts w:ascii="Arial" w:hAnsi="Arial" w:hint="default"/>
      </w:rPr>
    </w:lvl>
    <w:lvl w:ilvl="5" w:tplc="2C04E1AE" w:tentative="1">
      <w:start w:val="1"/>
      <w:numFmt w:val="bullet"/>
      <w:lvlText w:val="•"/>
      <w:lvlJc w:val="left"/>
      <w:pPr>
        <w:tabs>
          <w:tab w:val="num" w:pos="4320"/>
        </w:tabs>
        <w:ind w:left="4320" w:hanging="360"/>
      </w:pPr>
      <w:rPr>
        <w:rFonts w:ascii="Arial" w:hAnsi="Arial" w:hint="default"/>
      </w:rPr>
    </w:lvl>
    <w:lvl w:ilvl="6" w:tplc="698EDB30" w:tentative="1">
      <w:start w:val="1"/>
      <w:numFmt w:val="bullet"/>
      <w:lvlText w:val="•"/>
      <w:lvlJc w:val="left"/>
      <w:pPr>
        <w:tabs>
          <w:tab w:val="num" w:pos="5040"/>
        </w:tabs>
        <w:ind w:left="5040" w:hanging="360"/>
      </w:pPr>
      <w:rPr>
        <w:rFonts w:ascii="Arial" w:hAnsi="Arial" w:hint="default"/>
      </w:rPr>
    </w:lvl>
    <w:lvl w:ilvl="7" w:tplc="6B6C713E" w:tentative="1">
      <w:start w:val="1"/>
      <w:numFmt w:val="bullet"/>
      <w:lvlText w:val="•"/>
      <w:lvlJc w:val="left"/>
      <w:pPr>
        <w:tabs>
          <w:tab w:val="num" w:pos="5760"/>
        </w:tabs>
        <w:ind w:left="5760" w:hanging="360"/>
      </w:pPr>
      <w:rPr>
        <w:rFonts w:ascii="Arial" w:hAnsi="Arial" w:hint="default"/>
      </w:rPr>
    </w:lvl>
    <w:lvl w:ilvl="8" w:tplc="BC9898B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6"/>
  </w:num>
  <w:num w:numId="4">
    <w:abstractNumId w:val="2"/>
  </w:num>
  <w:num w:numId="5">
    <w:abstractNumId w:val="3"/>
  </w:num>
  <w:num w:numId="6">
    <w:abstractNumId w:val="4"/>
  </w:num>
  <w:num w:numId="7">
    <w:abstractNumId w:val="5"/>
  </w:num>
  <w:num w:numId="8">
    <w:abstractNumId w:val="7"/>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E50"/>
    <w:rsid w:val="000128A4"/>
    <w:rsid w:val="00014B72"/>
    <w:rsid w:val="000258C6"/>
    <w:rsid w:val="0004265F"/>
    <w:rsid w:val="0005119E"/>
    <w:rsid w:val="000647D6"/>
    <w:rsid w:val="0006514C"/>
    <w:rsid w:val="000A68EF"/>
    <w:rsid w:val="00192C73"/>
    <w:rsid w:val="001C1BDC"/>
    <w:rsid w:val="001C6E71"/>
    <w:rsid w:val="001D1449"/>
    <w:rsid w:val="002134EF"/>
    <w:rsid w:val="00213CC7"/>
    <w:rsid w:val="00226160"/>
    <w:rsid w:val="00232457"/>
    <w:rsid w:val="0026336B"/>
    <w:rsid w:val="002838B2"/>
    <w:rsid w:val="002A73E3"/>
    <w:rsid w:val="00326249"/>
    <w:rsid w:val="003411EF"/>
    <w:rsid w:val="00344272"/>
    <w:rsid w:val="00365CD9"/>
    <w:rsid w:val="0038258A"/>
    <w:rsid w:val="003967BB"/>
    <w:rsid w:val="003A2AB0"/>
    <w:rsid w:val="003B1E50"/>
    <w:rsid w:val="0044076D"/>
    <w:rsid w:val="00441D60"/>
    <w:rsid w:val="004437C0"/>
    <w:rsid w:val="00445C03"/>
    <w:rsid w:val="00480FA6"/>
    <w:rsid w:val="00490AB6"/>
    <w:rsid w:val="004A4680"/>
    <w:rsid w:val="004E2747"/>
    <w:rsid w:val="00517DC0"/>
    <w:rsid w:val="00525945"/>
    <w:rsid w:val="005F71B0"/>
    <w:rsid w:val="0065460D"/>
    <w:rsid w:val="00695DB9"/>
    <w:rsid w:val="006A1C18"/>
    <w:rsid w:val="007014DD"/>
    <w:rsid w:val="00725E08"/>
    <w:rsid w:val="00764B50"/>
    <w:rsid w:val="007B549E"/>
    <w:rsid w:val="00801806"/>
    <w:rsid w:val="00806D34"/>
    <w:rsid w:val="008408B1"/>
    <w:rsid w:val="00864439"/>
    <w:rsid w:val="0086745C"/>
    <w:rsid w:val="008A5CEC"/>
    <w:rsid w:val="009647A8"/>
    <w:rsid w:val="009A3C4E"/>
    <w:rsid w:val="009A52AB"/>
    <w:rsid w:val="00A032ED"/>
    <w:rsid w:val="00A1231B"/>
    <w:rsid w:val="00A31A46"/>
    <w:rsid w:val="00A846D5"/>
    <w:rsid w:val="00AE2A4F"/>
    <w:rsid w:val="00B77C32"/>
    <w:rsid w:val="00BB0673"/>
    <w:rsid w:val="00BB1F04"/>
    <w:rsid w:val="00BC5F0C"/>
    <w:rsid w:val="00C03B75"/>
    <w:rsid w:val="00C269B2"/>
    <w:rsid w:val="00C4256F"/>
    <w:rsid w:val="00C4637B"/>
    <w:rsid w:val="00C635EF"/>
    <w:rsid w:val="00C734E7"/>
    <w:rsid w:val="00C8795C"/>
    <w:rsid w:val="00C957D5"/>
    <w:rsid w:val="00CE2B6C"/>
    <w:rsid w:val="00D67C49"/>
    <w:rsid w:val="00DF65A4"/>
    <w:rsid w:val="00E2464A"/>
    <w:rsid w:val="00E61712"/>
    <w:rsid w:val="00E710A6"/>
    <w:rsid w:val="00EA5DDE"/>
    <w:rsid w:val="00F026D0"/>
    <w:rsid w:val="00F509FE"/>
    <w:rsid w:val="00F643C2"/>
    <w:rsid w:val="00F6730E"/>
    <w:rsid w:val="00F745D2"/>
    <w:rsid w:val="00F93C45"/>
    <w:rsid w:val="00FC7235"/>
    <w:rsid w:val="00FC7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7BD8AF"/>
  <w15:docId w15:val="{0A5462E2-C9F5-4FEC-8D8F-9563E4CD5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E50"/>
    <w:pPr>
      <w:ind w:left="720"/>
      <w:contextualSpacing/>
    </w:pPr>
  </w:style>
  <w:style w:type="character" w:styleId="CommentReference">
    <w:name w:val="annotation reference"/>
    <w:basedOn w:val="DefaultParagraphFont"/>
    <w:uiPriority w:val="99"/>
    <w:semiHidden/>
    <w:unhideWhenUsed/>
    <w:rsid w:val="008A5CEC"/>
    <w:rPr>
      <w:sz w:val="16"/>
      <w:szCs w:val="16"/>
    </w:rPr>
  </w:style>
  <w:style w:type="paragraph" w:styleId="CommentText">
    <w:name w:val="annotation text"/>
    <w:basedOn w:val="Normal"/>
    <w:link w:val="CommentTextChar"/>
    <w:uiPriority w:val="99"/>
    <w:semiHidden/>
    <w:unhideWhenUsed/>
    <w:rsid w:val="008A5CEC"/>
    <w:pPr>
      <w:spacing w:line="240" w:lineRule="auto"/>
    </w:pPr>
    <w:rPr>
      <w:sz w:val="20"/>
      <w:szCs w:val="20"/>
    </w:rPr>
  </w:style>
  <w:style w:type="character" w:customStyle="1" w:styleId="CommentTextChar">
    <w:name w:val="Comment Text Char"/>
    <w:basedOn w:val="DefaultParagraphFont"/>
    <w:link w:val="CommentText"/>
    <w:uiPriority w:val="99"/>
    <w:semiHidden/>
    <w:rsid w:val="008A5CEC"/>
    <w:rPr>
      <w:sz w:val="20"/>
      <w:szCs w:val="20"/>
    </w:rPr>
  </w:style>
  <w:style w:type="paragraph" w:styleId="CommentSubject">
    <w:name w:val="annotation subject"/>
    <w:basedOn w:val="CommentText"/>
    <w:next w:val="CommentText"/>
    <w:link w:val="CommentSubjectChar"/>
    <w:uiPriority w:val="99"/>
    <w:semiHidden/>
    <w:unhideWhenUsed/>
    <w:rsid w:val="008A5CEC"/>
    <w:rPr>
      <w:b/>
      <w:bCs/>
    </w:rPr>
  </w:style>
  <w:style w:type="character" w:customStyle="1" w:styleId="CommentSubjectChar">
    <w:name w:val="Comment Subject Char"/>
    <w:basedOn w:val="CommentTextChar"/>
    <w:link w:val="CommentSubject"/>
    <w:uiPriority w:val="99"/>
    <w:semiHidden/>
    <w:rsid w:val="008A5C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3117">
      <w:bodyDiv w:val="1"/>
      <w:marLeft w:val="0"/>
      <w:marRight w:val="0"/>
      <w:marTop w:val="0"/>
      <w:marBottom w:val="0"/>
      <w:divBdr>
        <w:top w:val="none" w:sz="0" w:space="0" w:color="auto"/>
        <w:left w:val="none" w:sz="0" w:space="0" w:color="auto"/>
        <w:bottom w:val="none" w:sz="0" w:space="0" w:color="auto"/>
        <w:right w:val="none" w:sz="0" w:space="0" w:color="auto"/>
      </w:divBdr>
    </w:div>
    <w:div w:id="294721615">
      <w:bodyDiv w:val="1"/>
      <w:marLeft w:val="0"/>
      <w:marRight w:val="0"/>
      <w:marTop w:val="0"/>
      <w:marBottom w:val="0"/>
      <w:divBdr>
        <w:top w:val="none" w:sz="0" w:space="0" w:color="auto"/>
        <w:left w:val="none" w:sz="0" w:space="0" w:color="auto"/>
        <w:bottom w:val="none" w:sz="0" w:space="0" w:color="auto"/>
        <w:right w:val="none" w:sz="0" w:space="0" w:color="auto"/>
      </w:divBdr>
    </w:div>
    <w:div w:id="507015404">
      <w:bodyDiv w:val="1"/>
      <w:marLeft w:val="0"/>
      <w:marRight w:val="0"/>
      <w:marTop w:val="0"/>
      <w:marBottom w:val="0"/>
      <w:divBdr>
        <w:top w:val="none" w:sz="0" w:space="0" w:color="auto"/>
        <w:left w:val="none" w:sz="0" w:space="0" w:color="auto"/>
        <w:bottom w:val="none" w:sz="0" w:space="0" w:color="auto"/>
        <w:right w:val="none" w:sz="0" w:space="0" w:color="auto"/>
      </w:divBdr>
      <w:divsChild>
        <w:div w:id="988896563">
          <w:marLeft w:val="360"/>
          <w:marRight w:val="0"/>
          <w:marTop w:val="200"/>
          <w:marBottom w:val="0"/>
          <w:divBdr>
            <w:top w:val="none" w:sz="0" w:space="0" w:color="auto"/>
            <w:left w:val="none" w:sz="0" w:space="0" w:color="auto"/>
            <w:bottom w:val="none" w:sz="0" w:space="0" w:color="auto"/>
            <w:right w:val="none" w:sz="0" w:space="0" w:color="auto"/>
          </w:divBdr>
        </w:div>
      </w:divsChild>
    </w:div>
    <w:div w:id="98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33278815">
          <w:marLeft w:val="360"/>
          <w:marRight w:val="0"/>
          <w:marTop w:val="200"/>
          <w:marBottom w:val="0"/>
          <w:divBdr>
            <w:top w:val="none" w:sz="0" w:space="0" w:color="auto"/>
            <w:left w:val="none" w:sz="0" w:space="0" w:color="auto"/>
            <w:bottom w:val="none" w:sz="0" w:space="0" w:color="auto"/>
            <w:right w:val="none" w:sz="0" w:space="0" w:color="auto"/>
          </w:divBdr>
        </w:div>
        <w:div w:id="590431841">
          <w:marLeft w:val="360"/>
          <w:marRight w:val="0"/>
          <w:marTop w:val="200"/>
          <w:marBottom w:val="0"/>
          <w:divBdr>
            <w:top w:val="none" w:sz="0" w:space="0" w:color="auto"/>
            <w:left w:val="none" w:sz="0" w:space="0" w:color="auto"/>
            <w:bottom w:val="none" w:sz="0" w:space="0" w:color="auto"/>
            <w:right w:val="none" w:sz="0" w:space="0" w:color="auto"/>
          </w:divBdr>
        </w:div>
        <w:div w:id="698898447">
          <w:marLeft w:val="360"/>
          <w:marRight w:val="0"/>
          <w:marTop w:val="200"/>
          <w:marBottom w:val="0"/>
          <w:divBdr>
            <w:top w:val="none" w:sz="0" w:space="0" w:color="auto"/>
            <w:left w:val="none" w:sz="0" w:space="0" w:color="auto"/>
            <w:bottom w:val="none" w:sz="0" w:space="0" w:color="auto"/>
            <w:right w:val="none" w:sz="0" w:space="0" w:color="auto"/>
          </w:divBdr>
        </w:div>
        <w:div w:id="852037079">
          <w:marLeft w:val="360"/>
          <w:marRight w:val="0"/>
          <w:marTop w:val="200"/>
          <w:marBottom w:val="0"/>
          <w:divBdr>
            <w:top w:val="none" w:sz="0" w:space="0" w:color="auto"/>
            <w:left w:val="none" w:sz="0" w:space="0" w:color="auto"/>
            <w:bottom w:val="none" w:sz="0" w:space="0" w:color="auto"/>
            <w:right w:val="none" w:sz="0" w:space="0" w:color="auto"/>
          </w:divBdr>
        </w:div>
        <w:div w:id="1131483378">
          <w:marLeft w:val="360"/>
          <w:marRight w:val="0"/>
          <w:marTop w:val="200"/>
          <w:marBottom w:val="0"/>
          <w:divBdr>
            <w:top w:val="none" w:sz="0" w:space="0" w:color="auto"/>
            <w:left w:val="none" w:sz="0" w:space="0" w:color="auto"/>
            <w:bottom w:val="none" w:sz="0" w:space="0" w:color="auto"/>
            <w:right w:val="none" w:sz="0" w:space="0" w:color="auto"/>
          </w:divBdr>
        </w:div>
        <w:div w:id="1547329972">
          <w:marLeft w:val="360"/>
          <w:marRight w:val="0"/>
          <w:marTop w:val="200"/>
          <w:marBottom w:val="0"/>
          <w:divBdr>
            <w:top w:val="none" w:sz="0" w:space="0" w:color="auto"/>
            <w:left w:val="none" w:sz="0" w:space="0" w:color="auto"/>
            <w:bottom w:val="none" w:sz="0" w:space="0" w:color="auto"/>
            <w:right w:val="none" w:sz="0" w:space="0" w:color="auto"/>
          </w:divBdr>
        </w:div>
        <w:div w:id="1053652742">
          <w:marLeft w:val="360"/>
          <w:marRight w:val="0"/>
          <w:marTop w:val="200"/>
          <w:marBottom w:val="0"/>
          <w:divBdr>
            <w:top w:val="none" w:sz="0" w:space="0" w:color="auto"/>
            <w:left w:val="none" w:sz="0" w:space="0" w:color="auto"/>
            <w:bottom w:val="none" w:sz="0" w:space="0" w:color="auto"/>
            <w:right w:val="none" w:sz="0" w:space="0" w:color="auto"/>
          </w:divBdr>
        </w:div>
        <w:div w:id="1460033120">
          <w:marLeft w:val="360"/>
          <w:marRight w:val="0"/>
          <w:marTop w:val="200"/>
          <w:marBottom w:val="0"/>
          <w:divBdr>
            <w:top w:val="none" w:sz="0" w:space="0" w:color="auto"/>
            <w:left w:val="none" w:sz="0" w:space="0" w:color="auto"/>
            <w:bottom w:val="none" w:sz="0" w:space="0" w:color="auto"/>
            <w:right w:val="none" w:sz="0" w:space="0" w:color="auto"/>
          </w:divBdr>
        </w:div>
        <w:div w:id="1554464615">
          <w:marLeft w:val="360"/>
          <w:marRight w:val="0"/>
          <w:marTop w:val="200"/>
          <w:marBottom w:val="0"/>
          <w:divBdr>
            <w:top w:val="none" w:sz="0" w:space="0" w:color="auto"/>
            <w:left w:val="none" w:sz="0" w:space="0" w:color="auto"/>
            <w:bottom w:val="none" w:sz="0" w:space="0" w:color="auto"/>
            <w:right w:val="none" w:sz="0" w:space="0" w:color="auto"/>
          </w:divBdr>
        </w:div>
        <w:div w:id="236137513">
          <w:marLeft w:val="360"/>
          <w:marRight w:val="0"/>
          <w:marTop w:val="200"/>
          <w:marBottom w:val="0"/>
          <w:divBdr>
            <w:top w:val="none" w:sz="0" w:space="0" w:color="auto"/>
            <w:left w:val="none" w:sz="0" w:space="0" w:color="auto"/>
            <w:bottom w:val="none" w:sz="0" w:space="0" w:color="auto"/>
            <w:right w:val="none" w:sz="0" w:space="0" w:color="auto"/>
          </w:divBdr>
        </w:div>
      </w:divsChild>
    </w:div>
    <w:div w:id="125652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6EBFA81E8DA34DA2FDB94AF94A2594" ma:contentTypeVersion="13" ma:contentTypeDescription="Create a new document." ma:contentTypeScope="" ma:versionID="888842cbe43d79ce5d723999be71c0e7">
  <xsd:schema xmlns:xsd="http://www.w3.org/2001/XMLSchema" xmlns:xs="http://www.w3.org/2001/XMLSchema" xmlns:p="http://schemas.microsoft.com/office/2006/metadata/properties" xmlns:ns3="da56ca2a-cc74-4c45-95f1-e1a0e9ffa906" xmlns:ns4="0ef2e80d-a9bb-477d-94ee-a1a650e2c9c2" targetNamespace="http://schemas.microsoft.com/office/2006/metadata/properties" ma:root="true" ma:fieldsID="1eff9751a1f9cf4d30d6368756dbd705" ns3:_="" ns4:_="">
    <xsd:import namespace="da56ca2a-cc74-4c45-95f1-e1a0e9ffa906"/>
    <xsd:import namespace="0ef2e80d-a9bb-477d-94ee-a1a650e2c9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6ca2a-cc74-4c45-95f1-e1a0e9ffa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f2e80d-a9bb-477d-94ee-a1a650e2c9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EDD04F-3B41-4939-8F49-A6AF1637E1B0}">
  <ds:schemaRefs>
    <ds:schemaRef ds:uri="http://schemas.microsoft.com/sharepoint/v3/contenttype/forms"/>
  </ds:schemaRefs>
</ds:datastoreItem>
</file>

<file path=customXml/itemProps2.xml><?xml version="1.0" encoding="utf-8"?>
<ds:datastoreItem xmlns:ds="http://schemas.openxmlformats.org/officeDocument/2006/customXml" ds:itemID="{B06C1BB0-48D1-4E5F-8C9C-D1F81AA883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4DAF45-41A8-4B57-8145-C60C36D46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6ca2a-cc74-4c45-95f1-e1a0e9ffa906"/>
    <ds:schemaRef ds:uri="0ef2e80d-a9bb-477d-94ee-a1a650e2c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712</Words>
  <Characters>4060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Jensen</dc:creator>
  <cp:lastModifiedBy>Claire Thompson</cp:lastModifiedBy>
  <cp:revision>2</cp:revision>
  <dcterms:created xsi:type="dcterms:W3CDTF">2022-02-11T12:07:00Z</dcterms:created>
  <dcterms:modified xsi:type="dcterms:W3CDTF">2022-02-11T12:07:00Z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0x010100ED6EBFA81E8DA34DA2FDB94AF94A2594</vt:lpwstr>
  </property>
  <property fmtid="{D5CDD505-2E9C-101B-9397-08002B2CF9AE}" pid="3" name="_dlc_DocIdItemGuid">
    <vt:lpwstr>62d4c31b-f7be-4df7-aa0d-d18977d97af6</vt:lpwstr>
  </property>
</Properties>
</file>