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9107" w14:textId="77777777" w:rsidR="00EA0251" w:rsidRDefault="00EA0251" w:rsidP="00EA0251">
      <w:pPr>
        <w:ind w:right="-425"/>
        <w:outlineLvl w:val="0"/>
        <w:rPr>
          <w:rFonts w:ascii="Arial" w:hAnsi="Arial" w:cs="Arial"/>
          <w:b/>
          <w:sz w:val="22"/>
          <w:szCs w:val="22"/>
        </w:rPr>
      </w:pPr>
    </w:p>
    <w:p w14:paraId="61B075A3" w14:textId="77777777" w:rsidR="00F136DA" w:rsidRDefault="00F136DA" w:rsidP="00EA0251">
      <w:pPr>
        <w:ind w:right="-425"/>
        <w:outlineLvl w:val="0"/>
        <w:rPr>
          <w:rFonts w:ascii="Arial" w:hAnsi="Arial" w:cs="Arial"/>
          <w:b/>
          <w:sz w:val="22"/>
          <w:szCs w:val="22"/>
        </w:rPr>
      </w:pPr>
    </w:p>
    <w:p w14:paraId="499DD29E" w14:textId="77777777" w:rsidR="00454FD6" w:rsidRPr="00B40C24" w:rsidRDefault="0019170F" w:rsidP="005224DF">
      <w:pPr>
        <w:numPr>
          <w:ilvl w:val="0"/>
          <w:numId w:val="6"/>
        </w:numPr>
        <w:outlineLvl w:val="0"/>
        <w:rPr>
          <w:rFonts w:ascii="Arial" w:hAnsi="Arial" w:cs="Arial"/>
          <w:b/>
          <w:sz w:val="22"/>
          <w:szCs w:val="22"/>
        </w:rPr>
      </w:pPr>
      <w:r>
        <w:rPr>
          <w:rFonts w:ascii="Arial" w:hAnsi="Arial" w:cs="Arial"/>
          <w:b/>
          <w:sz w:val="22"/>
          <w:szCs w:val="22"/>
        </w:rPr>
        <w:t>MEMBERSHIP</w:t>
      </w:r>
    </w:p>
    <w:p w14:paraId="46A5E086" w14:textId="77777777" w:rsidR="00EA0251" w:rsidRDefault="00EA0251" w:rsidP="00AD52B3">
      <w:pPr>
        <w:ind w:left="720" w:right="-851" w:hanging="436"/>
        <w:outlineLvl w:val="0"/>
        <w:rPr>
          <w:rFonts w:ascii="Arial" w:hAnsi="Arial" w:cs="Arial"/>
          <w:b/>
          <w:sz w:val="22"/>
          <w:szCs w:val="22"/>
        </w:rPr>
      </w:pPr>
    </w:p>
    <w:p w14:paraId="64A34873" w14:textId="77777777" w:rsidR="007974E5" w:rsidRDefault="007974E5" w:rsidP="005224DF">
      <w:pPr>
        <w:numPr>
          <w:ilvl w:val="1"/>
          <w:numId w:val="10"/>
        </w:numPr>
        <w:ind w:right="-851"/>
        <w:outlineLvl w:val="0"/>
        <w:rPr>
          <w:rFonts w:ascii="Arial" w:hAnsi="Arial" w:cs="Arial"/>
          <w:b/>
          <w:sz w:val="22"/>
          <w:szCs w:val="22"/>
        </w:rPr>
      </w:pPr>
      <w:r w:rsidRPr="00B40C24">
        <w:rPr>
          <w:rFonts w:ascii="Arial" w:hAnsi="Arial" w:cs="Arial"/>
          <w:b/>
          <w:sz w:val="22"/>
          <w:szCs w:val="22"/>
        </w:rPr>
        <w:t>Chair</w:t>
      </w:r>
    </w:p>
    <w:p w14:paraId="671F4076" w14:textId="77777777" w:rsidR="006E6F50" w:rsidRPr="00B40C24" w:rsidRDefault="006E6F50" w:rsidP="006E6F50">
      <w:pPr>
        <w:ind w:left="720" w:right="-851" w:hanging="153"/>
        <w:outlineLvl w:val="0"/>
        <w:rPr>
          <w:rFonts w:ascii="Arial" w:hAnsi="Arial" w:cs="Arial"/>
          <w:b/>
          <w:sz w:val="22"/>
          <w:szCs w:val="22"/>
        </w:rPr>
      </w:pPr>
    </w:p>
    <w:p w14:paraId="34F8E328" w14:textId="77777777" w:rsidR="007974E5" w:rsidRPr="00B40C24" w:rsidRDefault="002024C4" w:rsidP="006E6F50">
      <w:pPr>
        <w:ind w:left="720" w:right="-851" w:hanging="153"/>
        <w:outlineLvl w:val="0"/>
        <w:rPr>
          <w:rFonts w:ascii="Arial" w:hAnsi="Arial" w:cs="Arial"/>
          <w:sz w:val="22"/>
          <w:szCs w:val="22"/>
        </w:rPr>
      </w:pPr>
      <w:r>
        <w:rPr>
          <w:rFonts w:ascii="Arial" w:hAnsi="Arial" w:cs="Arial"/>
          <w:sz w:val="22"/>
          <w:szCs w:val="22"/>
        </w:rPr>
        <w:t>P</w:t>
      </w:r>
      <w:r w:rsidR="006E6F50">
        <w:rPr>
          <w:rFonts w:ascii="Arial" w:hAnsi="Arial" w:cs="Arial"/>
          <w:sz w:val="22"/>
          <w:szCs w:val="22"/>
        </w:rPr>
        <w:t>e</w:t>
      </w:r>
      <w:r>
        <w:rPr>
          <w:rFonts w:ascii="Arial" w:hAnsi="Arial" w:cs="Arial"/>
          <w:sz w:val="22"/>
          <w:szCs w:val="22"/>
        </w:rPr>
        <w:t xml:space="preserve">ter </w:t>
      </w:r>
      <w:r w:rsidR="00231E83" w:rsidRPr="00B40C24">
        <w:rPr>
          <w:rFonts w:ascii="Arial" w:hAnsi="Arial" w:cs="Arial"/>
          <w:sz w:val="22"/>
          <w:szCs w:val="22"/>
        </w:rPr>
        <w:t>H</w:t>
      </w:r>
      <w:r w:rsidR="005446B3">
        <w:rPr>
          <w:rFonts w:ascii="Arial" w:hAnsi="Arial" w:cs="Arial"/>
          <w:sz w:val="22"/>
          <w:szCs w:val="22"/>
        </w:rPr>
        <w:t>odges, H</w:t>
      </w:r>
      <w:r w:rsidR="00231E83" w:rsidRPr="00B40C24">
        <w:rPr>
          <w:rFonts w:ascii="Arial" w:hAnsi="Arial" w:cs="Arial"/>
          <w:sz w:val="22"/>
          <w:szCs w:val="22"/>
        </w:rPr>
        <w:t>ead of Service</w:t>
      </w:r>
      <w:r w:rsidR="005446B3">
        <w:rPr>
          <w:rFonts w:ascii="Arial" w:hAnsi="Arial" w:cs="Arial"/>
          <w:sz w:val="22"/>
          <w:szCs w:val="22"/>
        </w:rPr>
        <w:t xml:space="preserve"> </w:t>
      </w:r>
      <w:r w:rsidR="00CD21CA">
        <w:rPr>
          <w:rFonts w:ascii="Arial" w:hAnsi="Arial" w:cs="Arial"/>
          <w:sz w:val="22"/>
          <w:szCs w:val="22"/>
        </w:rPr>
        <w:t>Life Chances</w:t>
      </w:r>
    </w:p>
    <w:p w14:paraId="4B2F4BC6" w14:textId="77777777" w:rsidR="00FC520A" w:rsidRDefault="00B9330B" w:rsidP="00FC520A">
      <w:pPr>
        <w:tabs>
          <w:tab w:val="left" w:pos="1548"/>
        </w:tabs>
        <w:ind w:left="567" w:right="-851" w:hanging="153"/>
        <w:outlineLvl w:val="0"/>
        <w:rPr>
          <w:rFonts w:ascii="Arial" w:hAnsi="Arial" w:cs="Arial"/>
          <w:sz w:val="22"/>
          <w:szCs w:val="22"/>
        </w:rPr>
      </w:pPr>
      <w:r>
        <w:rPr>
          <w:rFonts w:ascii="Arial" w:hAnsi="Arial" w:cs="Arial"/>
          <w:sz w:val="22"/>
          <w:szCs w:val="22"/>
        </w:rPr>
        <w:tab/>
      </w:r>
    </w:p>
    <w:p w14:paraId="707AC763" w14:textId="77777777" w:rsidR="007974E5" w:rsidRDefault="007974E5" w:rsidP="005224DF">
      <w:pPr>
        <w:numPr>
          <w:ilvl w:val="1"/>
          <w:numId w:val="10"/>
        </w:numPr>
        <w:ind w:right="-851"/>
        <w:outlineLvl w:val="0"/>
        <w:rPr>
          <w:rFonts w:ascii="Arial" w:hAnsi="Arial" w:cs="Arial"/>
          <w:b/>
          <w:sz w:val="22"/>
          <w:szCs w:val="22"/>
        </w:rPr>
      </w:pPr>
      <w:r w:rsidRPr="00B40C24">
        <w:rPr>
          <w:rFonts w:ascii="Arial" w:hAnsi="Arial" w:cs="Arial"/>
          <w:b/>
          <w:sz w:val="22"/>
          <w:szCs w:val="22"/>
        </w:rPr>
        <w:t>Members</w:t>
      </w:r>
    </w:p>
    <w:p w14:paraId="314026B7" w14:textId="77777777" w:rsidR="006E6F50" w:rsidRPr="00B40C24" w:rsidRDefault="006E6F50" w:rsidP="006E6F50">
      <w:pPr>
        <w:ind w:left="720" w:right="-851" w:hanging="153"/>
        <w:outlineLvl w:val="0"/>
        <w:rPr>
          <w:rFonts w:ascii="Arial" w:hAnsi="Arial" w:cs="Arial"/>
          <w:b/>
          <w:sz w:val="22"/>
          <w:szCs w:val="22"/>
        </w:rPr>
      </w:pPr>
    </w:p>
    <w:p w14:paraId="0519F6CD" w14:textId="77777777" w:rsidR="00CD21CA" w:rsidRDefault="00CD21CA" w:rsidP="0019170F">
      <w:pPr>
        <w:ind w:left="567" w:right="-851"/>
        <w:rPr>
          <w:rFonts w:ascii="Arial" w:hAnsi="Arial" w:cs="Arial"/>
          <w:sz w:val="22"/>
          <w:szCs w:val="22"/>
        </w:rPr>
      </w:pPr>
      <w:r>
        <w:rPr>
          <w:rFonts w:ascii="Arial" w:hAnsi="Arial" w:cs="Arial"/>
          <w:sz w:val="22"/>
          <w:szCs w:val="22"/>
        </w:rPr>
        <w:t>S</w:t>
      </w:r>
      <w:r w:rsidR="001274A8">
        <w:rPr>
          <w:rFonts w:ascii="Arial" w:hAnsi="Arial" w:cs="Arial"/>
          <w:sz w:val="22"/>
          <w:szCs w:val="22"/>
        </w:rPr>
        <w:t>onia Johnson, Assistant Director</w:t>
      </w:r>
    </w:p>
    <w:p w14:paraId="501DD26A" w14:textId="1B738966" w:rsidR="005446B3" w:rsidRDefault="00A13555" w:rsidP="0019170F">
      <w:pPr>
        <w:ind w:left="567" w:right="-851"/>
        <w:rPr>
          <w:rFonts w:ascii="Arial" w:hAnsi="Arial" w:cs="Arial"/>
          <w:bCs/>
          <w:iCs/>
          <w:sz w:val="22"/>
          <w:szCs w:val="22"/>
        </w:rPr>
      </w:pPr>
      <w:r>
        <w:rPr>
          <w:rFonts w:ascii="Arial" w:hAnsi="Arial" w:cs="Arial"/>
          <w:bCs/>
          <w:iCs/>
          <w:sz w:val="22"/>
          <w:szCs w:val="22"/>
        </w:rPr>
        <w:t>Steve Bailey</w:t>
      </w:r>
      <w:r w:rsidR="009F43B1">
        <w:rPr>
          <w:rFonts w:ascii="Arial" w:hAnsi="Arial" w:cs="Arial"/>
          <w:bCs/>
          <w:iCs/>
          <w:sz w:val="22"/>
          <w:szCs w:val="22"/>
        </w:rPr>
        <w:t xml:space="preserve">, Head of Service </w:t>
      </w:r>
      <w:r w:rsidR="00CC21F2">
        <w:rPr>
          <w:rFonts w:ascii="Arial" w:hAnsi="Arial" w:cs="Arial"/>
          <w:bCs/>
          <w:iCs/>
          <w:sz w:val="22"/>
          <w:szCs w:val="22"/>
        </w:rPr>
        <w:t xml:space="preserve">Duty &amp; MASH </w:t>
      </w:r>
    </w:p>
    <w:p w14:paraId="0896C0C4" w14:textId="77777777" w:rsidR="00E148FA" w:rsidRDefault="00E148FA" w:rsidP="0019170F">
      <w:pPr>
        <w:ind w:left="567" w:right="-851"/>
        <w:rPr>
          <w:rFonts w:ascii="Arial" w:hAnsi="Arial" w:cs="Arial"/>
          <w:bCs/>
          <w:iCs/>
          <w:sz w:val="22"/>
          <w:szCs w:val="22"/>
        </w:rPr>
      </w:pPr>
      <w:r>
        <w:rPr>
          <w:rFonts w:ascii="Arial" w:hAnsi="Arial" w:cs="Arial"/>
          <w:bCs/>
          <w:iCs/>
          <w:sz w:val="22"/>
          <w:szCs w:val="22"/>
        </w:rPr>
        <w:t>Charlotte Price, Business Intelligence</w:t>
      </w:r>
    </w:p>
    <w:p w14:paraId="1A6DC5CB" w14:textId="77777777" w:rsidR="00E148FA" w:rsidRDefault="00E148FA" w:rsidP="0019170F">
      <w:pPr>
        <w:ind w:left="567" w:right="-851"/>
        <w:rPr>
          <w:rFonts w:ascii="Arial" w:hAnsi="Arial" w:cs="Arial"/>
          <w:bCs/>
          <w:iCs/>
          <w:sz w:val="22"/>
          <w:szCs w:val="22"/>
        </w:rPr>
      </w:pPr>
      <w:r>
        <w:rPr>
          <w:rFonts w:ascii="Arial" w:hAnsi="Arial" w:cs="Arial"/>
          <w:bCs/>
          <w:iCs/>
          <w:sz w:val="22"/>
          <w:szCs w:val="22"/>
        </w:rPr>
        <w:t>Clare Glennerster, Team Manager Life Chances</w:t>
      </w:r>
    </w:p>
    <w:p w14:paraId="0049C522" w14:textId="77777777" w:rsidR="00E148FA" w:rsidRDefault="00E148FA" w:rsidP="0019170F">
      <w:pPr>
        <w:ind w:left="567" w:right="-851"/>
        <w:rPr>
          <w:rFonts w:ascii="Arial" w:hAnsi="Arial" w:cs="Arial"/>
          <w:bCs/>
          <w:iCs/>
          <w:sz w:val="22"/>
          <w:szCs w:val="22"/>
        </w:rPr>
      </w:pPr>
      <w:r>
        <w:rPr>
          <w:rFonts w:ascii="Arial" w:hAnsi="Arial" w:cs="Arial"/>
          <w:bCs/>
          <w:iCs/>
          <w:sz w:val="22"/>
          <w:szCs w:val="22"/>
        </w:rPr>
        <w:t>Hannah Morris, Team Manager Permanency Planning</w:t>
      </w:r>
    </w:p>
    <w:p w14:paraId="291C484C" w14:textId="77777777" w:rsidR="00E148FA" w:rsidRDefault="00E148FA" w:rsidP="0019170F">
      <w:pPr>
        <w:ind w:left="567" w:right="-851"/>
        <w:rPr>
          <w:rFonts w:ascii="Arial" w:hAnsi="Arial" w:cs="Arial"/>
          <w:bCs/>
          <w:iCs/>
          <w:sz w:val="22"/>
          <w:szCs w:val="22"/>
        </w:rPr>
      </w:pPr>
      <w:r>
        <w:rPr>
          <w:rFonts w:ascii="Arial" w:hAnsi="Arial" w:cs="Arial"/>
          <w:bCs/>
          <w:iCs/>
          <w:sz w:val="22"/>
          <w:szCs w:val="22"/>
        </w:rPr>
        <w:t xml:space="preserve">Kashif Nawaz, Head of Children’s Specialist Support Services </w:t>
      </w:r>
    </w:p>
    <w:p w14:paraId="3D0E6620" w14:textId="77777777" w:rsidR="00E148FA" w:rsidRDefault="00E148FA" w:rsidP="0019170F">
      <w:pPr>
        <w:ind w:left="567" w:right="-851"/>
        <w:rPr>
          <w:rFonts w:ascii="Arial" w:hAnsi="Arial" w:cs="Arial"/>
          <w:bCs/>
          <w:iCs/>
          <w:sz w:val="22"/>
          <w:szCs w:val="22"/>
        </w:rPr>
      </w:pPr>
      <w:r>
        <w:rPr>
          <w:rFonts w:ascii="Arial" w:hAnsi="Arial" w:cs="Arial"/>
          <w:bCs/>
          <w:iCs/>
          <w:sz w:val="22"/>
          <w:szCs w:val="22"/>
        </w:rPr>
        <w:t xml:space="preserve">Lilias Anderson, Senior Accountancy Officer </w:t>
      </w:r>
    </w:p>
    <w:p w14:paraId="6C70ABAB" w14:textId="77777777" w:rsidR="00E148FA" w:rsidRDefault="00E148FA" w:rsidP="0019170F">
      <w:pPr>
        <w:ind w:left="567" w:right="-851"/>
        <w:rPr>
          <w:rFonts w:ascii="Arial" w:hAnsi="Arial" w:cs="Arial"/>
          <w:bCs/>
          <w:iCs/>
          <w:sz w:val="22"/>
          <w:szCs w:val="22"/>
        </w:rPr>
      </w:pPr>
      <w:r w:rsidRPr="00073320">
        <w:rPr>
          <w:rFonts w:ascii="Arial" w:hAnsi="Arial" w:cs="Arial"/>
          <w:bCs/>
          <w:iCs/>
          <w:sz w:val="22"/>
          <w:szCs w:val="22"/>
        </w:rPr>
        <w:t>Lorraine Petersen, Deputy Virtual School Head</w:t>
      </w:r>
    </w:p>
    <w:p w14:paraId="3976BB5A" w14:textId="77777777" w:rsidR="00E148FA" w:rsidRDefault="00E148FA" w:rsidP="0019170F">
      <w:pPr>
        <w:ind w:left="567" w:right="-851"/>
        <w:rPr>
          <w:rFonts w:ascii="Arial" w:hAnsi="Arial" w:cs="Arial"/>
          <w:bCs/>
          <w:iCs/>
          <w:sz w:val="22"/>
          <w:szCs w:val="22"/>
        </w:rPr>
      </w:pPr>
      <w:r>
        <w:rPr>
          <w:rFonts w:ascii="Arial" w:hAnsi="Arial" w:cs="Arial"/>
          <w:bCs/>
          <w:iCs/>
          <w:sz w:val="22"/>
          <w:szCs w:val="22"/>
        </w:rPr>
        <w:t>Lou Richer, Head of Service Children’s Specialist Support Team</w:t>
      </w:r>
    </w:p>
    <w:p w14:paraId="1AFE4BD5" w14:textId="37B6748E" w:rsidR="00E148FA" w:rsidRDefault="00E148FA" w:rsidP="00E148FA">
      <w:pPr>
        <w:ind w:left="567" w:right="-851"/>
        <w:rPr>
          <w:rFonts w:ascii="Arial" w:hAnsi="Arial" w:cs="Arial"/>
          <w:bCs/>
          <w:iCs/>
          <w:sz w:val="22"/>
          <w:szCs w:val="22"/>
        </w:rPr>
      </w:pPr>
      <w:r w:rsidRPr="00E148FA">
        <w:rPr>
          <w:rFonts w:ascii="Arial" w:hAnsi="Arial" w:cs="Arial"/>
          <w:bCs/>
          <w:iCs/>
          <w:sz w:val="22"/>
          <w:szCs w:val="22"/>
        </w:rPr>
        <w:t xml:space="preserve">Otilia Broadhurst, Conference and Review Team </w:t>
      </w:r>
    </w:p>
    <w:p w14:paraId="6DA232B1" w14:textId="245FA3C1" w:rsidR="00E34FD6" w:rsidRPr="00E148FA" w:rsidRDefault="00E34FD6" w:rsidP="00E148FA">
      <w:pPr>
        <w:ind w:left="567" w:right="-851"/>
        <w:rPr>
          <w:rFonts w:ascii="Arial" w:hAnsi="Arial" w:cs="Arial"/>
          <w:bCs/>
          <w:iCs/>
          <w:sz w:val="22"/>
          <w:szCs w:val="22"/>
        </w:rPr>
      </w:pPr>
      <w:r>
        <w:rPr>
          <w:rFonts w:ascii="Arial" w:hAnsi="Arial" w:cs="Arial"/>
          <w:bCs/>
          <w:iCs/>
          <w:sz w:val="22"/>
          <w:szCs w:val="22"/>
        </w:rPr>
        <w:t>Razwan Khan, Assistant Team Manager Family Placement Team</w:t>
      </w:r>
    </w:p>
    <w:p w14:paraId="28AFDF94" w14:textId="4A9E5883" w:rsidR="00E148FA" w:rsidRDefault="00E148FA" w:rsidP="0019170F">
      <w:pPr>
        <w:ind w:left="567" w:right="-851"/>
        <w:rPr>
          <w:rFonts w:ascii="Arial" w:hAnsi="Arial" w:cs="Arial"/>
          <w:bCs/>
          <w:iCs/>
          <w:sz w:val="22"/>
          <w:szCs w:val="22"/>
        </w:rPr>
      </w:pPr>
      <w:r>
        <w:rPr>
          <w:rFonts w:ascii="Arial" w:hAnsi="Arial" w:cs="Arial"/>
          <w:bCs/>
          <w:iCs/>
          <w:sz w:val="22"/>
          <w:szCs w:val="22"/>
        </w:rPr>
        <w:t xml:space="preserve">Sam Howard, Team Manager Family Placement Team </w:t>
      </w:r>
    </w:p>
    <w:p w14:paraId="7E210941" w14:textId="77777777" w:rsidR="00E148FA" w:rsidRDefault="00E148FA" w:rsidP="0019170F">
      <w:pPr>
        <w:ind w:left="567" w:right="-851"/>
        <w:rPr>
          <w:rFonts w:ascii="Arial" w:hAnsi="Arial" w:cs="Arial"/>
          <w:bCs/>
          <w:iCs/>
          <w:sz w:val="22"/>
          <w:szCs w:val="22"/>
        </w:rPr>
      </w:pPr>
      <w:r>
        <w:rPr>
          <w:rFonts w:ascii="Arial" w:hAnsi="Arial" w:cs="Arial"/>
          <w:bCs/>
          <w:iCs/>
          <w:sz w:val="22"/>
          <w:szCs w:val="22"/>
        </w:rPr>
        <w:t>Sarah Wells, Placements Officer Commissioning</w:t>
      </w:r>
    </w:p>
    <w:p w14:paraId="546CF04F" w14:textId="77777777" w:rsidR="00E148FA" w:rsidRDefault="00E148FA" w:rsidP="0019170F">
      <w:pPr>
        <w:ind w:left="567" w:right="-851"/>
        <w:rPr>
          <w:rFonts w:ascii="Arial" w:hAnsi="Arial" w:cs="Arial"/>
          <w:bCs/>
          <w:iCs/>
          <w:sz w:val="22"/>
          <w:szCs w:val="22"/>
        </w:rPr>
      </w:pPr>
      <w:r>
        <w:rPr>
          <w:rFonts w:ascii="Arial" w:hAnsi="Arial" w:cs="Arial"/>
          <w:bCs/>
          <w:iCs/>
          <w:sz w:val="22"/>
          <w:szCs w:val="22"/>
        </w:rPr>
        <w:t xml:space="preserve">Shirlie Graham, Interim Team Manager/Lead </w:t>
      </w:r>
    </w:p>
    <w:p w14:paraId="711FE991" w14:textId="77777777" w:rsidR="00FC520A" w:rsidRPr="00B40C24" w:rsidRDefault="00FC520A" w:rsidP="0019170F">
      <w:pPr>
        <w:ind w:left="567" w:right="-851"/>
        <w:rPr>
          <w:rFonts w:ascii="Arial" w:hAnsi="Arial" w:cs="Arial"/>
          <w:sz w:val="22"/>
          <w:szCs w:val="22"/>
        </w:rPr>
      </w:pPr>
    </w:p>
    <w:p w14:paraId="7050443A" w14:textId="77777777" w:rsidR="00C071AB" w:rsidRDefault="006E6F50" w:rsidP="005224DF">
      <w:pPr>
        <w:numPr>
          <w:ilvl w:val="1"/>
          <w:numId w:val="10"/>
        </w:numPr>
        <w:ind w:right="-851"/>
        <w:rPr>
          <w:rFonts w:ascii="Arial" w:hAnsi="Arial" w:cs="Arial"/>
          <w:b/>
          <w:sz w:val="22"/>
          <w:szCs w:val="22"/>
        </w:rPr>
      </w:pPr>
      <w:r w:rsidRPr="00B40C24">
        <w:rPr>
          <w:rFonts w:ascii="Arial" w:hAnsi="Arial" w:cs="Arial"/>
          <w:b/>
          <w:sz w:val="22"/>
          <w:szCs w:val="22"/>
        </w:rPr>
        <w:t>Admin</w:t>
      </w:r>
      <w:r>
        <w:rPr>
          <w:rFonts w:ascii="Arial" w:hAnsi="Arial" w:cs="Arial"/>
          <w:b/>
          <w:sz w:val="22"/>
          <w:szCs w:val="22"/>
        </w:rPr>
        <w:t>istration</w:t>
      </w:r>
    </w:p>
    <w:p w14:paraId="52565C48" w14:textId="37B0BA89" w:rsidR="006E6F50" w:rsidRDefault="006E6F50" w:rsidP="006E6F50">
      <w:pPr>
        <w:ind w:left="720" w:right="-851" w:hanging="153"/>
        <w:rPr>
          <w:rFonts w:ascii="Arial" w:hAnsi="Arial" w:cs="Arial"/>
          <w:b/>
          <w:sz w:val="22"/>
          <w:szCs w:val="22"/>
        </w:rPr>
      </w:pPr>
    </w:p>
    <w:p w14:paraId="11F0FD47" w14:textId="6D11903A" w:rsidR="003E6AE0" w:rsidRPr="003E6AE0" w:rsidRDefault="003E6AE0" w:rsidP="006E6F50">
      <w:pPr>
        <w:ind w:left="720" w:right="-851" w:hanging="153"/>
        <w:rPr>
          <w:rFonts w:ascii="Arial" w:hAnsi="Arial" w:cs="Arial"/>
          <w:bCs/>
          <w:sz w:val="22"/>
          <w:szCs w:val="22"/>
        </w:rPr>
      </w:pPr>
      <w:r w:rsidRPr="0059636F">
        <w:rPr>
          <w:rFonts w:ascii="Arial" w:hAnsi="Arial" w:cs="Arial"/>
          <w:bCs/>
          <w:sz w:val="22"/>
          <w:szCs w:val="22"/>
        </w:rPr>
        <w:t>Maureen Hoyle</w:t>
      </w:r>
      <w:r>
        <w:rPr>
          <w:rFonts w:ascii="Arial" w:hAnsi="Arial" w:cs="Arial"/>
          <w:b/>
          <w:sz w:val="22"/>
          <w:szCs w:val="22"/>
        </w:rPr>
        <w:t xml:space="preserve"> </w:t>
      </w:r>
      <w:r w:rsidR="0059636F">
        <w:rPr>
          <w:rFonts w:ascii="Arial" w:hAnsi="Arial" w:cs="Arial"/>
          <w:bCs/>
          <w:sz w:val="22"/>
          <w:szCs w:val="22"/>
        </w:rPr>
        <w:t>Life Chances Team Co-ordinator - Monday</w:t>
      </w:r>
    </w:p>
    <w:p w14:paraId="561F0FB2" w14:textId="62019AE1" w:rsidR="00C071AB" w:rsidRPr="00B40C24" w:rsidRDefault="003E6AE0" w:rsidP="0019170F">
      <w:pPr>
        <w:ind w:left="567" w:right="-851"/>
        <w:rPr>
          <w:rFonts w:ascii="Arial" w:hAnsi="Arial" w:cs="Arial"/>
          <w:sz w:val="22"/>
          <w:szCs w:val="22"/>
        </w:rPr>
      </w:pPr>
      <w:r>
        <w:rPr>
          <w:rFonts w:ascii="Arial" w:hAnsi="Arial" w:cs="Arial"/>
          <w:sz w:val="22"/>
          <w:szCs w:val="22"/>
        </w:rPr>
        <w:t>Suzanne Andrews</w:t>
      </w:r>
      <w:r w:rsidR="00670262" w:rsidRPr="004D30DE">
        <w:rPr>
          <w:rFonts w:ascii="Arial" w:hAnsi="Arial" w:cs="Arial"/>
          <w:sz w:val="22"/>
          <w:szCs w:val="22"/>
        </w:rPr>
        <w:t xml:space="preserve"> Business Support Life Chances</w:t>
      </w:r>
      <w:r w:rsidR="00443A71" w:rsidRPr="004D30DE">
        <w:rPr>
          <w:rFonts w:ascii="Arial" w:hAnsi="Arial" w:cs="Arial"/>
          <w:sz w:val="22"/>
          <w:szCs w:val="22"/>
        </w:rPr>
        <w:t xml:space="preserve"> Service</w:t>
      </w:r>
      <w:r w:rsidR="0059636F">
        <w:rPr>
          <w:rFonts w:ascii="Arial" w:hAnsi="Arial" w:cs="Arial"/>
          <w:sz w:val="22"/>
          <w:szCs w:val="22"/>
        </w:rPr>
        <w:t xml:space="preserve"> – Tuesday to Friday </w:t>
      </w:r>
    </w:p>
    <w:p w14:paraId="00A9FBD4" w14:textId="77777777" w:rsidR="00C071AB" w:rsidRPr="00B40C24" w:rsidRDefault="00C071AB" w:rsidP="006E6F50">
      <w:pPr>
        <w:ind w:left="720" w:right="-851" w:hanging="153"/>
        <w:rPr>
          <w:rFonts w:ascii="Arial" w:hAnsi="Arial" w:cs="Arial"/>
          <w:sz w:val="22"/>
          <w:szCs w:val="22"/>
        </w:rPr>
      </w:pPr>
    </w:p>
    <w:p w14:paraId="142EB787" w14:textId="77777777" w:rsidR="007974E5" w:rsidRDefault="007974E5" w:rsidP="005224DF">
      <w:pPr>
        <w:numPr>
          <w:ilvl w:val="1"/>
          <w:numId w:val="10"/>
        </w:numPr>
        <w:ind w:right="-851"/>
        <w:rPr>
          <w:rFonts w:ascii="Arial" w:hAnsi="Arial" w:cs="Arial"/>
          <w:b/>
          <w:sz w:val="22"/>
          <w:szCs w:val="22"/>
        </w:rPr>
      </w:pPr>
      <w:r w:rsidRPr="00B40C24">
        <w:rPr>
          <w:rFonts w:ascii="Arial" w:hAnsi="Arial" w:cs="Arial"/>
          <w:b/>
          <w:sz w:val="22"/>
          <w:szCs w:val="22"/>
        </w:rPr>
        <w:t>Quorate</w:t>
      </w:r>
    </w:p>
    <w:p w14:paraId="5F4382C5" w14:textId="77777777" w:rsidR="006E6F50" w:rsidRPr="00B40C24" w:rsidRDefault="006E6F50" w:rsidP="006E6F50">
      <w:pPr>
        <w:ind w:left="720" w:right="-851" w:hanging="153"/>
        <w:rPr>
          <w:rFonts w:ascii="Arial" w:hAnsi="Arial" w:cs="Arial"/>
          <w:b/>
          <w:sz w:val="22"/>
          <w:szCs w:val="22"/>
        </w:rPr>
      </w:pPr>
    </w:p>
    <w:p w14:paraId="334B57C0" w14:textId="0173E1CE" w:rsidR="00A13555" w:rsidRDefault="007974E5" w:rsidP="006E6F50">
      <w:pPr>
        <w:ind w:left="567" w:right="-851"/>
        <w:rPr>
          <w:rFonts w:ascii="Arial" w:hAnsi="Arial" w:cs="Arial"/>
          <w:sz w:val="22"/>
          <w:szCs w:val="22"/>
        </w:rPr>
      </w:pPr>
      <w:r w:rsidRPr="00B40C24">
        <w:rPr>
          <w:rFonts w:ascii="Arial" w:hAnsi="Arial" w:cs="Arial"/>
          <w:sz w:val="22"/>
          <w:szCs w:val="22"/>
        </w:rPr>
        <w:t xml:space="preserve">The Panel is Quorate by the presence of the </w:t>
      </w:r>
      <w:r w:rsidR="006E6F50">
        <w:rPr>
          <w:rFonts w:ascii="Arial" w:hAnsi="Arial" w:cs="Arial"/>
          <w:sz w:val="22"/>
          <w:szCs w:val="22"/>
        </w:rPr>
        <w:t>three</w:t>
      </w:r>
      <w:r w:rsidRPr="00B40C24">
        <w:rPr>
          <w:rFonts w:ascii="Arial" w:hAnsi="Arial" w:cs="Arial"/>
          <w:sz w:val="22"/>
          <w:szCs w:val="22"/>
        </w:rPr>
        <w:t xml:space="preserve"> panel members as a minimum.</w:t>
      </w:r>
      <w:r w:rsidR="00FC520A">
        <w:rPr>
          <w:rFonts w:ascii="Arial" w:hAnsi="Arial" w:cs="Arial"/>
          <w:sz w:val="22"/>
          <w:szCs w:val="22"/>
        </w:rPr>
        <w:t xml:space="preserve"> </w:t>
      </w:r>
      <w:r w:rsidR="00A13555">
        <w:rPr>
          <w:rFonts w:ascii="Arial" w:hAnsi="Arial" w:cs="Arial"/>
          <w:sz w:val="22"/>
          <w:szCs w:val="22"/>
        </w:rPr>
        <w:t xml:space="preserve">Of Which must include either the AD or a CSC HOS.  </w:t>
      </w:r>
    </w:p>
    <w:p w14:paraId="3BFCA4E8" w14:textId="0DB9FDD4" w:rsidR="007974E5" w:rsidRPr="00B40C24" w:rsidRDefault="007974E5" w:rsidP="006E6F50">
      <w:pPr>
        <w:ind w:left="567" w:right="-851"/>
        <w:rPr>
          <w:rFonts w:ascii="Arial" w:hAnsi="Arial" w:cs="Arial"/>
          <w:sz w:val="22"/>
          <w:szCs w:val="22"/>
        </w:rPr>
      </w:pPr>
      <w:r w:rsidRPr="00B40C24">
        <w:rPr>
          <w:rFonts w:ascii="Arial" w:hAnsi="Arial" w:cs="Arial"/>
          <w:sz w:val="22"/>
          <w:szCs w:val="22"/>
        </w:rPr>
        <w:t xml:space="preserve">Decisions of Non-Quorate panel meetings must be confirmed </w:t>
      </w:r>
      <w:r w:rsidR="002E2D32" w:rsidRPr="00B40C24">
        <w:rPr>
          <w:rFonts w:ascii="Arial" w:hAnsi="Arial" w:cs="Arial"/>
          <w:sz w:val="22"/>
          <w:szCs w:val="22"/>
        </w:rPr>
        <w:t>in writing by a Head of Service.</w:t>
      </w:r>
      <w:r w:rsidR="00A13555">
        <w:rPr>
          <w:rFonts w:ascii="Arial" w:hAnsi="Arial" w:cs="Arial"/>
          <w:sz w:val="22"/>
          <w:szCs w:val="22"/>
        </w:rPr>
        <w:t xml:space="preserve"> </w:t>
      </w:r>
    </w:p>
    <w:p w14:paraId="664F38A3" w14:textId="77777777" w:rsidR="007974E5" w:rsidRPr="00B40C24" w:rsidRDefault="007974E5" w:rsidP="006E6F50">
      <w:pPr>
        <w:ind w:left="720" w:right="-851" w:hanging="360"/>
        <w:rPr>
          <w:rFonts w:ascii="Arial" w:hAnsi="Arial" w:cs="Arial"/>
          <w:sz w:val="22"/>
          <w:szCs w:val="22"/>
        </w:rPr>
      </w:pPr>
    </w:p>
    <w:p w14:paraId="083CB5B0" w14:textId="77777777" w:rsidR="004C54BF" w:rsidRDefault="004C54BF" w:rsidP="005224DF">
      <w:pPr>
        <w:numPr>
          <w:ilvl w:val="1"/>
          <w:numId w:val="10"/>
        </w:numPr>
        <w:ind w:right="-851"/>
        <w:rPr>
          <w:rFonts w:ascii="Arial" w:hAnsi="Arial" w:cs="Arial"/>
          <w:b/>
          <w:sz w:val="22"/>
          <w:szCs w:val="22"/>
        </w:rPr>
      </w:pPr>
      <w:r w:rsidRPr="00B40C24">
        <w:rPr>
          <w:rFonts w:ascii="Arial" w:hAnsi="Arial" w:cs="Arial"/>
          <w:b/>
          <w:sz w:val="22"/>
          <w:szCs w:val="22"/>
        </w:rPr>
        <w:t>Role of Panel Members</w:t>
      </w:r>
    </w:p>
    <w:p w14:paraId="1C12C6B4" w14:textId="77777777" w:rsidR="00391873" w:rsidRPr="00B40C24" w:rsidRDefault="00391873" w:rsidP="00EA0251">
      <w:pPr>
        <w:ind w:left="720" w:right="-851" w:hanging="360"/>
        <w:rPr>
          <w:rFonts w:ascii="Arial" w:hAnsi="Arial" w:cs="Arial"/>
          <w:b/>
          <w:sz w:val="22"/>
          <w:szCs w:val="22"/>
        </w:rPr>
      </w:pPr>
    </w:p>
    <w:p w14:paraId="175DAFD9" w14:textId="07FE0CF0" w:rsidR="004C54BF" w:rsidRDefault="004C54BF" w:rsidP="005224DF">
      <w:pPr>
        <w:numPr>
          <w:ilvl w:val="0"/>
          <w:numId w:val="1"/>
        </w:numPr>
        <w:ind w:left="1440" w:right="-851"/>
        <w:rPr>
          <w:rFonts w:ascii="Arial" w:hAnsi="Arial" w:cs="Arial"/>
          <w:sz w:val="22"/>
          <w:szCs w:val="22"/>
        </w:rPr>
      </w:pPr>
      <w:r w:rsidRPr="00B40C24">
        <w:rPr>
          <w:rFonts w:ascii="Arial" w:hAnsi="Arial" w:cs="Arial"/>
          <w:sz w:val="22"/>
          <w:szCs w:val="22"/>
        </w:rPr>
        <w:t>To take an active role in the decision making of individual cases</w:t>
      </w:r>
    </w:p>
    <w:p w14:paraId="002FE41D" w14:textId="2955649F" w:rsidR="004C54BF" w:rsidRPr="00A13555" w:rsidRDefault="00A13555" w:rsidP="00861F32">
      <w:pPr>
        <w:numPr>
          <w:ilvl w:val="0"/>
          <w:numId w:val="1"/>
        </w:numPr>
        <w:ind w:left="1440" w:right="-851"/>
        <w:rPr>
          <w:rFonts w:ascii="Arial" w:hAnsi="Arial" w:cs="Arial"/>
          <w:sz w:val="22"/>
          <w:szCs w:val="22"/>
        </w:rPr>
      </w:pPr>
      <w:r w:rsidRPr="00A13555">
        <w:rPr>
          <w:rFonts w:ascii="Arial" w:hAnsi="Arial" w:cs="Arial"/>
          <w:sz w:val="22"/>
          <w:szCs w:val="22"/>
        </w:rPr>
        <w:t xml:space="preserve">To </w:t>
      </w:r>
      <w:proofErr w:type="gramStart"/>
      <w:r w:rsidRPr="00A13555">
        <w:rPr>
          <w:rFonts w:ascii="Arial" w:hAnsi="Arial" w:cs="Arial"/>
          <w:sz w:val="22"/>
          <w:szCs w:val="22"/>
        </w:rPr>
        <w:t>considered</w:t>
      </w:r>
      <w:proofErr w:type="gramEnd"/>
      <w:r w:rsidRPr="00A13555">
        <w:rPr>
          <w:rFonts w:ascii="Arial" w:hAnsi="Arial" w:cs="Arial"/>
          <w:sz w:val="22"/>
          <w:szCs w:val="22"/>
        </w:rPr>
        <w:t xml:space="preserve"> all the available options, including </w:t>
      </w:r>
      <w:r>
        <w:rPr>
          <w:rFonts w:ascii="Arial" w:hAnsi="Arial" w:cs="Arial"/>
          <w:sz w:val="22"/>
          <w:szCs w:val="22"/>
        </w:rPr>
        <w:t>t</w:t>
      </w:r>
      <w:r w:rsidR="004C54BF" w:rsidRPr="00A13555">
        <w:rPr>
          <w:rFonts w:ascii="Arial" w:hAnsi="Arial" w:cs="Arial"/>
          <w:sz w:val="22"/>
          <w:szCs w:val="22"/>
        </w:rPr>
        <w:t>o positively challenge traditional options and jointly problem solve to ensure child centred outcomes</w:t>
      </w:r>
    </w:p>
    <w:p w14:paraId="484EDC90" w14:textId="77777777" w:rsidR="004C54BF" w:rsidRPr="00B40C24" w:rsidRDefault="004C54BF" w:rsidP="005224DF">
      <w:pPr>
        <w:numPr>
          <w:ilvl w:val="0"/>
          <w:numId w:val="1"/>
        </w:numPr>
        <w:ind w:left="1440" w:right="-851"/>
        <w:rPr>
          <w:rFonts w:ascii="Arial" w:hAnsi="Arial" w:cs="Arial"/>
          <w:sz w:val="22"/>
          <w:szCs w:val="22"/>
        </w:rPr>
      </w:pPr>
      <w:r w:rsidRPr="00B40C24">
        <w:rPr>
          <w:rFonts w:ascii="Arial" w:hAnsi="Arial" w:cs="Arial"/>
          <w:sz w:val="22"/>
          <w:szCs w:val="22"/>
        </w:rPr>
        <w:t>To take responsibility for actions required in their service area</w:t>
      </w:r>
    </w:p>
    <w:p w14:paraId="14706AB7" w14:textId="77777777" w:rsidR="004C54BF" w:rsidRDefault="004C54BF" w:rsidP="005224DF">
      <w:pPr>
        <w:numPr>
          <w:ilvl w:val="0"/>
          <w:numId w:val="1"/>
        </w:numPr>
        <w:ind w:left="1440" w:right="-851"/>
        <w:rPr>
          <w:rFonts w:ascii="Arial" w:hAnsi="Arial" w:cs="Arial"/>
          <w:sz w:val="22"/>
          <w:szCs w:val="22"/>
        </w:rPr>
      </w:pPr>
      <w:r w:rsidRPr="00B40C24">
        <w:rPr>
          <w:rFonts w:ascii="Arial" w:hAnsi="Arial" w:cs="Arial"/>
          <w:sz w:val="22"/>
          <w:szCs w:val="22"/>
        </w:rPr>
        <w:t>To identify gaps in service provision and/or learning needs for individuals or teams and to follow through changes in their service area to meet the needs of children</w:t>
      </w:r>
    </w:p>
    <w:p w14:paraId="37BAADA5" w14:textId="55AA5A8D" w:rsidR="00B879F5" w:rsidRDefault="00B879F5" w:rsidP="00B879F5">
      <w:pPr>
        <w:ind w:left="720" w:right="-851"/>
        <w:rPr>
          <w:rFonts w:ascii="Arial" w:hAnsi="Arial" w:cs="Arial"/>
          <w:sz w:val="22"/>
          <w:szCs w:val="22"/>
        </w:rPr>
      </w:pPr>
    </w:p>
    <w:p w14:paraId="0360AE57" w14:textId="2F0CF9C0" w:rsidR="00A13555" w:rsidRDefault="00A13555" w:rsidP="00B879F5">
      <w:pPr>
        <w:ind w:left="720" w:right="-851"/>
        <w:rPr>
          <w:rFonts w:ascii="Arial" w:hAnsi="Arial" w:cs="Arial"/>
          <w:sz w:val="22"/>
          <w:szCs w:val="22"/>
        </w:rPr>
      </w:pPr>
    </w:p>
    <w:p w14:paraId="1FD612CB" w14:textId="729BB9A1" w:rsidR="00A13555" w:rsidRDefault="00A13555" w:rsidP="00B879F5">
      <w:pPr>
        <w:ind w:left="720" w:right="-851"/>
        <w:rPr>
          <w:rFonts w:ascii="Arial" w:hAnsi="Arial" w:cs="Arial"/>
          <w:sz w:val="22"/>
          <w:szCs w:val="22"/>
        </w:rPr>
      </w:pPr>
    </w:p>
    <w:p w14:paraId="5B2D450E" w14:textId="72BF15C1" w:rsidR="00A13555" w:rsidRDefault="00A13555" w:rsidP="00B879F5">
      <w:pPr>
        <w:ind w:left="720" w:right="-851"/>
        <w:rPr>
          <w:rFonts w:ascii="Arial" w:hAnsi="Arial" w:cs="Arial"/>
          <w:sz w:val="22"/>
          <w:szCs w:val="22"/>
        </w:rPr>
      </w:pPr>
    </w:p>
    <w:p w14:paraId="27B28DFE" w14:textId="77777777" w:rsidR="00A13555" w:rsidRPr="00B40C24" w:rsidRDefault="00A13555" w:rsidP="00B879F5">
      <w:pPr>
        <w:ind w:left="720" w:right="-851"/>
        <w:rPr>
          <w:rFonts w:ascii="Arial" w:hAnsi="Arial" w:cs="Arial"/>
          <w:sz w:val="22"/>
          <w:szCs w:val="22"/>
        </w:rPr>
      </w:pPr>
    </w:p>
    <w:p w14:paraId="0FA47181" w14:textId="77777777" w:rsidR="004C54BF" w:rsidRPr="00B40C24" w:rsidRDefault="004C54BF" w:rsidP="00EA0251">
      <w:pPr>
        <w:ind w:right="-851" w:hanging="360"/>
        <w:rPr>
          <w:rFonts w:ascii="Arial" w:hAnsi="Arial" w:cs="Arial"/>
          <w:sz w:val="22"/>
          <w:szCs w:val="22"/>
        </w:rPr>
      </w:pPr>
    </w:p>
    <w:p w14:paraId="32A31E2F" w14:textId="77777777" w:rsidR="00BA5BC1" w:rsidRDefault="0019170F" w:rsidP="005224DF">
      <w:pPr>
        <w:numPr>
          <w:ilvl w:val="0"/>
          <w:numId w:val="6"/>
        </w:numPr>
        <w:ind w:right="-851"/>
        <w:outlineLvl w:val="0"/>
        <w:rPr>
          <w:rFonts w:ascii="Arial" w:hAnsi="Arial" w:cs="Arial"/>
          <w:b/>
          <w:sz w:val="22"/>
          <w:szCs w:val="22"/>
        </w:rPr>
      </w:pPr>
      <w:r>
        <w:rPr>
          <w:rFonts w:ascii="Arial" w:hAnsi="Arial" w:cs="Arial"/>
          <w:b/>
          <w:sz w:val="22"/>
          <w:szCs w:val="22"/>
        </w:rPr>
        <w:t>PURPOSE OF PANEL</w:t>
      </w:r>
    </w:p>
    <w:p w14:paraId="36C9AD05" w14:textId="77777777" w:rsidR="00CD21CA" w:rsidRDefault="00CD21CA" w:rsidP="00EA0251">
      <w:pPr>
        <w:ind w:left="360" w:right="-851" w:hanging="360"/>
        <w:outlineLvl w:val="0"/>
        <w:rPr>
          <w:rFonts w:ascii="Arial" w:hAnsi="Arial" w:cs="Arial"/>
          <w:b/>
          <w:sz w:val="22"/>
          <w:szCs w:val="22"/>
        </w:rPr>
      </w:pPr>
    </w:p>
    <w:p w14:paraId="2ADE91AF" w14:textId="0D30AF97" w:rsidR="00A13555" w:rsidRDefault="00391873" w:rsidP="005224DF">
      <w:pPr>
        <w:numPr>
          <w:ilvl w:val="0"/>
          <w:numId w:val="2"/>
        </w:numPr>
        <w:tabs>
          <w:tab w:val="left" w:pos="1134"/>
        </w:tabs>
        <w:ind w:left="1418" w:right="-851" w:hanging="338"/>
        <w:jc w:val="both"/>
        <w:outlineLvl w:val="0"/>
        <w:rPr>
          <w:rFonts w:ascii="Arial" w:hAnsi="Arial" w:cs="Arial"/>
          <w:bCs/>
          <w:sz w:val="22"/>
          <w:szCs w:val="22"/>
        </w:rPr>
      </w:pPr>
      <w:r>
        <w:rPr>
          <w:rFonts w:ascii="Arial" w:hAnsi="Arial" w:cs="Arial"/>
          <w:bCs/>
          <w:sz w:val="22"/>
          <w:szCs w:val="22"/>
        </w:rPr>
        <w:t>T</w:t>
      </w:r>
      <w:r w:rsidR="00CD21CA" w:rsidRPr="00CD21CA">
        <w:rPr>
          <w:rFonts w:ascii="Arial" w:hAnsi="Arial" w:cs="Arial"/>
          <w:bCs/>
          <w:sz w:val="22"/>
          <w:szCs w:val="22"/>
        </w:rPr>
        <w:t xml:space="preserve">o </w:t>
      </w:r>
      <w:r w:rsidR="00A13555">
        <w:rPr>
          <w:rFonts w:ascii="Arial" w:hAnsi="Arial" w:cs="Arial"/>
          <w:bCs/>
          <w:sz w:val="22"/>
          <w:szCs w:val="22"/>
        </w:rPr>
        <w:t>ensure when children need to move from their current home be that with family or an alternative, that they do so in a planned way and to the most appropriate option for them</w:t>
      </w:r>
    </w:p>
    <w:p w14:paraId="71FF5847" w14:textId="742DDC21" w:rsidR="00CD21CA" w:rsidRDefault="00A13555" w:rsidP="005224DF">
      <w:pPr>
        <w:numPr>
          <w:ilvl w:val="0"/>
          <w:numId w:val="2"/>
        </w:numPr>
        <w:tabs>
          <w:tab w:val="left" w:pos="1134"/>
        </w:tabs>
        <w:ind w:left="1418" w:right="-851" w:hanging="338"/>
        <w:jc w:val="both"/>
        <w:outlineLvl w:val="0"/>
        <w:rPr>
          <w:rFonts w:ascii="Arial" w:hAnsi="Arial" w:cs="Arial"/>
          <w:bCs/>
          <w:sz w:val="22"/>
          <w:szCs w:val="22"/>
        </w:rPr>
      </w:pPr>
      <w:r>
        <w:rPr>
          <w:rFonts w:ascii="Arial" w:hAnsi="Arial" w:cs="Arial"/>
          <w:bCs/>
          <w:sz w:val="22"/>
          <w:szCs w:val="22"/>
        </w:rPr>
        <w:t xml:space="preserve">To </w:t>
      </w:r>
      <w:r w:rsidR="00CD21CA" w:rsidRPr="00CD21CA">
        <w:rPr>
          <w:rFonts w:ascii="Arial" w:hAnsi="Arial" w:cs="Arial"/>
          <w:bCs/>
          <w:sz w:val="22"/>
          <w:szCs w:val="22"/>
        </w:rPr>
        <w:t xml:space="preserve">make decisions on whether children </w:t>
      </w:r>
      <w:r>
        <w:rPr>
          <w:rFonts w:ascii="Arial" w:hAnsi="Arial" w:cs="Arial"/>
          <w:bCs/>
          <w:sz w:val="22"/>
          <w:szCs w:val="22"/>
        </w:rPr>
        <w:t xml:space="preserve">who is edge of care and or for whom we are worried about their safety at home, </w:t>
      </w:r>
      <w:r w:rsidR="00CD21CA" w:rsidRPr="00CD21CA">
        <w:rPr>
          <w:rFonts w:ascii="Arial" w:hAnsi="Arial" w:cs="Arial"/>
          <w:bCs/>
          <w:sz w:val="22"/>
          <w:szCs w:val="22"/>
        </w:rPr>
        <w:t>should come into care or move to an alternative placement</w:t>
      </w:r>
    </w:p>
    <w:p w14:paraId="255D0EFD" w14:textId="5449BC2B" w:rsidR="0090436E" w:rsidRDefault="0090436E" w:rsidP="005224DF">
      <w:pPr>
        <w:numPr>
          <w:ilvl w:val="0"/>
          <w:numId w:val="2"/>
        </w:numPr>
        <w:tabs>
          <w:tab w:val="left" w:pos="1134"/>
        </w:tabs>
        <w:ind w:left="1418" w:right="-851" w:hanging="338"/>
        <w:jc w:val="both"/>
        <w:outlineLvl w:val="0"/>
        <w:rPr>
          <w:rFonts w:ascii="Arial" w:hAnsi="Arial" w:cs="Arial"/>
          <w:bCs/>
          <w:sz w:val="22"/>
          <w:szCs w:val="22"/>
        </w:rPr>
      </w:pPr>
      <w:r>
        <w:rPr>
          <w:rFonts w:ascii="Arial" w:hAnsi="Arial" w:cs="Arial"/>
          <w:bCs/>
          <w:sz w:val="22"/>
          <w:szCs w:val="22"/>
        </w:rPr>
        <w:t>Ensure matching considerations are fully explored and placement will not end in an unplanned way</w:t>
      </w:r>
    </w:p>
    <w:p w14:paraId="2BC49BF5" w14:textId="255EBBBB" w:rsidR="0090436E" w:rsidRDefault="0090436E" w:rsidP="005224DF">
      <w:pPr>
        <w:numPr>
          <w:ilvl w:val="0"/>
          <w:numId w:val="2"/>
        </w:numPr>
        <w:tabs>
          <w:tab w:val="left" w:pos="1134"/>
        </w:tabs>
        <w:ind w:left="1418" w:right="-851" w:hanging="338"/>
        <w:jc w:val="both"/>
        <w:outlineLvl w:val="0"/>
        <w:rPr>
          <w:rFonts w:ascii="Arial" w:hAnsi="Arial" w:cs="Arial"/>
          <w:bCs/>
          <w:sz w:val="22"/>
          <w:szCs w:val="22"/>
        </w:rPr>
      </w:pPr>
      <w:r>
        <w:rPr>
          <w:rFonts w:ascii="Arial" w:hAnsi="Arial" w:cs="Arial"/>
          <w:bCs/>
          <w:sz w:val="22"/>
          <w:szCs w:val="22"/>
        </w:rPr>
        <w:t>Ensure permanency is consider at all stages for children</w:t>
      </w:r>
    </w:p>
    <w:p w14:paraId="3E54B273" w14:textId="104B5457" w:rsidR="0090436E" w:rsidRDefault="0090436E" w:rsidP="005224DF">
      <w:pPr>
        <w:numPr>
          <w:ilvl w:val="0"/>
          <w:numId w:val="2"/>
        </w:numPr>
        <w:tabs>
          <w:tab w:val="left" w:pos="1134"/>
        </w:tabs>
        <w:ind w:left="1418" w:right="-851" w:hanging="338"/>
        <w:jc w:val="both"/>
        <w:outlineLvl w:val="0"/>
        <w:rPr>
          <w:rFonts w:ascii="Arial" w:hAnsi="Arial" w:cs="Arial"/>
          <w:bCs/>
          <w:sz w:val="22"/>
          <w:szCs w:val="22"/>
        </w:rPr>
      </w:pPr>
      <w:r>
        <w:rPr>
          <w:rFonts w:ascii="Arial" w:hAnsi="Arial" w:cs="Arial"/>
          <w:bCs/>
          <w:sz w:val="22"/>
          <w:szCs w:val="22"/>
        </w:rPr>
        <w:t xml:space="preserve">To improve placement stability for children </w:t>
      </w:r>
    </w:p>
    <w:p w14:paraId="6BEA9639" w14:textId="77777777" w:rsidR="004C54BF" w:rsidRPr="00B40C24" w:rsidRDefault="004C54BF" w:rsidP="005224DF">
      <w:pPr>
        <w:numPr>
          <w:ilvl w:val="0"/>
          <w:numId w:val="2"/>
        </w:numPr>
        <w:spacing w:line="276" w:lineRule="auto"/>
        <w:ind w:left="1418" w:right="-851" w:hanging="338"/>
        <w:rPr>
          <w:rFonts w:ascii="Arial" w:hAnsi="Arial" w:cs="Arial"/>
          <w:sz w:val="22"/>
          <w:szCs w:val="22"/>
        </w:rPr>
      </w:pPr>
      <w:r w:rsidRPr="00B40C24">
        <w:rPr>
          <w:rFonts w:ascii="Arial" w:hAnsi="Arial" w:cs="Arial"/>
          <w:sz w:val="22"/>
          <w:szCs w:val="22"/>
        </w:rPr>
        <w:t>To provide collective problem solving and find creative solutions</w:t>
      </w:r>
    </w:p>
    <w:p w14:paraId="2192016B" w14:textId="77777777" w:rsidR="004C54BF" w:rsidRPr="00B40C24" w:rsidRDefault="004C54BF" w:rsidP="005224DF">
      <w:pPr>
        <w:numPr>
          <w:ilvl w:val="0"/>
          <w:numId w:val="2"/>
        </w:numPr>
        <w:ind w:left="1418" w:right="-851" w:hanging="338"/>
        <w:rPr>
          <w:rFonts w:ascii="Arial" w:hAnsi="Arial" w:cs="Arial"/>
          <w:sz w:val="22"/>
          <w:szCs w:val="22"/>
        </w:rPr>
      </w:pPr>
      <w:r w:rsidRPr="00B40C24">
        <w:rPr>
          <w:rFonts w:ascii="Arial" w:hAnsi="Arial" w:cs="Arial"/>
          <w:sz w:val="22"/>
          <w:szCs w:val="22"/>
        </w:rPr>
        <w:t xml:space="preserve">To ensure the best outcomes for children by challenge, review, quality assurance, checks &amp; </w:t>
      </w:r>
      <w:proofErr w:type="gramStart"/>
      <w:r w:rsidRPr="00B40C24">
        <w:rPr>
          <w:rFonts w:ascii="Arial" w:hAnsi="Arial" w:cs="Arial"/>
          <w:sz w:val="22"/>
          <w:szCs w:val="22"/>
        </w:rPr>
        <w:t>measures</w:t>
      </w:r>
      <w:proofErr w:type="gramEnd"/>
      <w:r w:rsidRPr="00B40C24">
        <w:rPr>
          <w:rFonts w:ascii="Arial" w:hAnsi="Arial" w:cs="Arial"/>
          <w:sz w:val="22"/>
          <w:szCs w:val="22"/>
        </w:rPr>
        <w:t xml:space="preserve"> and due diligence of current and proposed provision </w:t>
      </w:r>
    </w:p>
    <w:p w14:paraId="794D3152" w14:textId="3A2FA305" w:rsidR="004C54BF" w:rsidRDefault="006E6F50" w:rsidP="005224DF">
      <w:pPr>
        <w:numPr>
          <w:ilvl w:val="0"/>
          <w:numId w:val="2"/>
        </w:numPr>
        <w:spacing w:line="276" w:lineRule="auto"/>
        <w:ind w:left="1418" w:right="-851" w:hanging="338"/>
        <w:rPr>
          <w:rFonts w:ascii="Arial" w:hAnsi="Arial" w:cs="Arial"/>
          <w:sz w:val="22"/>
          <w:szCs w:val="22"/>
        </w:rPr>
      </w:pPr>
      <w:r>
        <w:rPr>
          <w:rFonts w:ascii="Arial" w:hAnsi="Arial" w:cs="Arial"/>
          <w:sz w:val="22"/>
          <w:szCs w:val="22"/>
        </w:rPr>
        <w:t>T</w:t>
      </w:r>
      <w:r w:rsidR="004C54BF" w:rsidRPr="00B40C24">
        <w:rPr>
          <w:rFonts w:ascii="Arial" w:hAnsi="Arial" w:cs="Arial"/>
          <w:sz w:val="22"/>
          <w:szCs w:val="22"/>
        </w:rPr>
        <w:t xml:space="preserve">o ensure decisions are child focused </w:t>
      </w:r>
    </w:p>
    <w:p w14:paraId="508DC052" w14:textId="03B3CBDC" w:rsidR="008513FE" w:rsidRDefault="008513FE" w:rsidP="005224DF">
      <w:pPr>
        <w:numPr>
          <w:ilvl w:val="0"/>
          <w:numId w:val="2"/>
        </w:numPr>
        <w:spacing w:line="276" w:lineRule="auto"/>
        <w:ind w:left="1418" w:right="-851" w:hanging="338"/>
        <w:rPr>
          <w:rFonts w:ascii="Arial" w:hAnsi="Arial" w:cs="Arial"/>
          <w:sz w:val="22"/>
          <w:szCs w:val="22"/>
        </w:rPr>
      </w:pPr>
      <w:r>
        <w:rPr>
          <w:rFonts w:ascii="Arial" w:hAnsi="Arial" w:cs="Arial"/>
          <w:sz w:val="22"/>
          <w:szCs w:val="22"/>
        </w:rPr>
        <w:t xml:space="preserve">Consider any impacts on lifelong links and moving a child out of area </w:t>
      </w:r>
    </w:p>
    <w:p w14:paraId="21A84F87" w14:textId="438369EC" w:rsidR="008513FE" w:rsidRPr="00B40C24" w:rsidRDefault="008513FE" w:rsidP="005224DF">
      <w:pPr>
        <w:numPr>
          <w:ilvl w:val="0"/>
          <w:numId w:val="2"/>
        </w:numPr>
        <w:spacing w:line="276" w:lineRule="auto"/>
        <w:ind w:left="1418" w:right="-851" w:hanging="338"/>
        <w:rPr>
          <w:rFonts w:ascii="Arial" w:hAnsi="Arial" w:cs="Arial"/>
          <w:sz w:val="22"/>
          <w:szCs w:val="22"/>
        </w:rPr>
      </w:pPr>
      <w:r>
        <w:rPr>
          <w:rFonts w:ascii="Arial" w:hAnsi="Arial" w:cs="Arial"/>
          <w:sz w:val="22"/>
          <w:szCs w:val="22"/>
        </w:rPr>
        <w:t xml:space="preserve">Give due consideration to education opportunities and disruption </w:t>
      </w:r>
    </w:p>
    <w:p w14:paraId="216A139F" w14:textId="1E62D042" w:rsidR="00EA0251" w:rsidRPr="00A13555" w:rsidRDefault="004C54BF" w:rsidP="005224DF">
      <w:pPr>
        <w:numPr>
          <w:ilvl w:val="0"/>
          <w:numId w:val="2"/>
        </w:numPr>
        <w:spacing w:line="276" w:lineRule="auto"/>
        <w:ind w:left="1418" w:right="-851" w:hanging="338"/>
        <w:outlineLvl w:val="0"/>
        <w:rPr>
          <w:rFonts w:ascii="Arial" w:hAnsi="Arial" w:cs="Arial"/>
          <w:b/>
          <w:sz w:val="22"/>
          <w:szCs w:val="22"/>
        </w:rPr>
      </w:pPr>
      <w:r w:rsidRPr="00EA0251">
        <w:rPr>
          <w:rFonts w:ascii="Arial" w:hAnsi="Arial" w:cs="Arial"/>
          <w:sz w:val="22"/>
          <w:szCs w:val="22"/>
        </w:rPr>
        <w:t xml:space="preserve">To speed the process of </w:t>
      </w:r>
      <w:r w:rsidR="00CD21CA" w:rsidRPr="00EA0251">
        <w:rPr>
          <w:rFonts w:ascii="Arial" w:hAnsi="Arial" w:cs="Arial"/>
          <w:sz w:val="22"/>
          <w:szCs w:val="22"/>
        </w:rPr>
        <w:t>delivery</w:t>
      </w:r>
      <w:r w:rsidRPr="00EA0251">
        <w:rPr>
          <w:rFonts w:ascii="Arial" w:hAnsi="Arial" w:cs="Arial"/>
          <w:sz w:val="22"/>
          <w:szCs w:val="22"/>
        </w:rPr>
        <w:t xml:space="preserve"> and budgetary sign off</w:t>
      </w:r>
    </w:p>
    <w:p w14:paraId="4FDC279A" w14:textId="2BE31E59" w:rsidR="00A13555" w:rsidRPr="00D74032" w:rsidRDefault="00A13555" w:rsidP="005224DF">
      <w:pPr>
        <w:numPr>
          <w:ilvl w:val="0"/>
          <w:numId w:val="2"/>
        </w:numPr>
        <w:spacing w:line="276" w:lineRule="auto"/>
        <w:ind w:left="1418" w:right="-851" w:hanging="338"/>
        <w:outlineLvl w:val="0"/>
        <w:rPr>
          <w:rFonts w:ascii="Arial" w:hAnsi="Arial" w:cs="Arial"/>
          <w:b/>
          <w:sz w:val="22"/>
          <w:szCs w:val="22"/>
        </w:rPr>
      </w:pPr>
      <w:r>
        <w:rPr>
          <w:rFonts w:ascii="Arial" w:hAnsi="Arial" w:cs="Arial"/>
          <w:sz w:val="22"/>
          <w:szCs w:val="22"/>
        </w:rPr>
        <w:t xml:space="preserve">To ensure the proposed placement </w:t>
      </w:r>
      <w:r w:rsidR="00D74032">
        <w:rPr>
          <w:rFonts w:ascii="Arial" w:hAnsi="Arial" w:cs="Arial"/>
          <w:sz w:val="22"/>
          <w:szCs w:val="22"/>
        </w:rPr>
        <w:t>meets due diligence and is lawful</w:t>
      </w:r>
    </w:p>
    <w:p w14:paraId="7D7F85E9" w14:textId="3A09459D" w:rsidR="00EA0251" w:rsidRPr="00D74032" w:rsidRDefault="00D74032" w:rsidP="00D64847">
      <w:pPr>
        <w:numPr>
          <w:ilvl w:val="0"/>
          <w:numId w:val="2"/>
        </w:numPr>
        <w:spacing w:line="276" w:lineRule="auto"/>
        <w:ind w:left="1418" w:right="-851"/>
        <w:outlineLvl w:val="0"/>
        <w:rPr>
          <w:rFonts w:ascii="Arial" w:hAnsi="Arial" w:cs="Arial"/>
          <w:b/>
          <w:sz w:val="22"/>
          <w:szCs w:val="22"/>
        </w:rPr>
      </w:pPr>
      <w:r w:rsidRPr="00D74032">
        <w:rPr>
          <w:rFonts w:ascii="Arial" w:hAnsi="Arial" w:cs="Arial"/>
          <w:sz w:val="22"/>
          <w:szCs w:val="22"/>
        </w:rPr>
        <w:t xml:space="preserve">To ensure </w:t>
      </w:r>
      <w:r>
        <w:rPr>
          <w:rFonts w:ascii="Arial" w:hAnsi="Arial" w:cs="Arial"/>
          <w:sz w:val="22"/>
          <w:szCs w:val="22"/>
        </w:rPr>
        <w:t xml:space="preserve">best value is considered </w:t>
      </w:r>
    </w:p>
    <w:p w14:paraId="02B2D95F" w14:textId="77777777" w:rsidR="00B879F5" w:rsidRPr="00B40C24" w:rsidRDefault="00B879F5" w:rsidP="00EA0251">
      <w:pPr>
        <w:ind w:right="-851" w:hanging="360"/>
        <w:outlineLvl w:val="0"/>
        <w:rPr>
          <w:rFonts w:ascii="Arial" w:hAnsi="Arial" w:cs="Arial"/>
          <w:b/>
          <w:sz w:val="22"/>
          <w:szCs w:val="22"/>
        </w:rPr>
      </w:pPr>
    </w:p>
    <w:p w14:paraId="2249CA9C" w14:textId="77777777" w:rsidR="00566946" w:rsidRDefault="0019170F" w:rsidP="005224DF">
      <w:pPr>
        <w:numPr>
          <w:ilvl w:val="0"/>
          <w:numId w:val="6"/>
        </w:numPr>
        <w:ind w:right="-851"/>
        <w:outlineLvl w:val="0"/>
        <w:rPr>
          <w:rFonts w:ascii="Arial" w:hAnsi="Arial" w:cs="Arial"/>
          <w:b/>
          <w:sz w:val="22"/>
          <w:szCs w:val="22"/>
        </w:rPr>
      </w:pPr>
      <w:r>
        <w:rPr>
          <w:rFonts w:ascii="Arial" w:hAnsi="Arial" w:cs="Arial"/>
          <w:b/>
          <w:sz w:val="22"/>
          <w:szCs w:val="22"/>
        </w:rPr>
        <w:t>REMIT OF PANEL</w:t>
      </w:r>
    </w:p>
    <w:p w14:paraId="03EE85E4" w14:textId="77777777" w:rsidR="00391873" w:rsidRPr="00B40C24" w:rsidRDefault="00391873" w:rsidP="00EA0251">
      <w:pPr>
        <w:ind w:right="-851" w:hanging="360"/>
        <w:outlineLvl w:val="0"/>
        <w:rPr>
          <w:rFonts w:ascii="Arial" w:hAnsi="Arial" w:cs="Arial"/>
          <w:b/>
          <w:sz w:val="22"/>
          <w:szCs w:val="22"/>
        </w:rPr>
      </w:pPr>
    </w:p>
    <w:p w14:paraId="70931D52" w14:textId="0ACC51E8" w:rsidR="00566946" w:rsidRDefault="00566946" w:rsidP="0019170F">
      <w:pPr>
        <w:spacing w:line="276" w:lineRule="auto"/>
        <w:ind w:left="426" w:right="-851" w:firstLine="142"/>
        <w:rPr>
          <w:rFonts w:ascii="Arial" w:hAnsi="Arial" w:cs="Arial"/>
          <w:sz w:val="22"/>
          <w:szCs w:val="22"/>
        </w:rPr>
      </w:pPr>
      <w:r w:rsidRPr="00B40C24">
        <w:rPr>
          <w:rFonts w:ascii="Arial" w:hAnsi="Arial" w:cs="Arial"/>
          <w:sz w:val="22"/>
          <w:szCs w:val="22"/>
        </w:rPr>
        <w:t xml:space="preserve">The following </w:t>
      </w:r>
      <w:r w:rsidR="0090436E">
        <w:rPr>
          <w:rFonts w:ascii="Arial" w:hAnsi="Arial" w:cs="Arial"/>
          <w:sz w:val="22"/>
          <w:szCs w:val="22"/>
        </w:rPr>
        <w:t xml:space="preserve">should </w:t>
      </w:r>
      <w:r w:rsidRPr="00B40C24">
        <w:rPr>
          <w:rFonts w:ascii="Arial" w:hAnsi="Arial" w:cs="Arial"/>
          <w:sz w:val="22"/>
          <w:szCs w:val="22"/>
        </w:rPr>
        <w:t>be b</w:t>
      </w:r>
      <w:r w:rsidR="002951B1">
        <w:rPr>
          <w:rFonts w:ascii="Arial" w:hAnsi="Arial" w:cs="Arial"/>
          <w:sz w:val="22"/>
          <w:szCs w:val="22"/>
        </w:rPr>
        <w:t>r</w:t>
      </w:r>
      <w:r w:rsidRPr="00B40C24">
        <w:rPr>
          <w:rFonts w:ascii="Arial" w:hAnsi="Arial" w:cs="Arial"/>
          <w:sz w:val="22"/>
          <w:szCs w:val="22"/>
        </w:rPr>
        <w:t>ought to panel</w:t>
      </w:r>
      <w:r w:rsidR="00391873">
        <w:rPr>
          <w:rFonts w:ascii="Arial" w:hAnsi="Arial" w:cs="Arial"/>
          <w:sz w:val="22"/>
          <w:szCs w:val="22"/>
        </w:rPr>
        <w:t xml:space="preserve"> –</w:t>
      </w:r>
    </w:p>
    <w:p w14:paraId="56D8B40C" w14:textId="77777777" w:rsidR="00391873" w:rsidRPr="00B40C24" w:rsidRDefault="00391873" w:rsidP="00EA0251">
      <w:pPr>
        <w:spacing w:line="276" w:lineRule="auto"/>
        <w:ind w:left="588" w:right="-851" w:hanging="360"/>
        <w:rPr>
          <w:rFonts w:ascii="Arial" w:hAnsi="Arial" w:cs="Arial"/>
          <w:sz w:val="22"/>
          <w:szCs w:val="22"/>
        </w:rPr>
      </w:pPr>
    </w:p>
    <w:p w14:paraId="52800182" w14:textId="79558ADE" w:rsidR="00566946" w:rsidRDefault="00566946" w:rsidP="005224DF">
      <w:pPr>
        <w:numPr>
          <w:ilvl w:val="0"/>
          <w:numId w:val="5"/>
        </w:numPr>
        <w:ind w:right="-851"/>
        <w:rPr>
          <w:rFonts w:ascii="Arial" w:hAnsi="Arial" w:cs="Arial"/>
          <w:sz w:val="22"/>
          <w:szCs w:val="22"/>
        </w:rPr>
      </w:pPr>
      <w:r w:rsidRPr="00B40C24">
        <w:rPr>
          <w:rFonts w:ascii="Arial" w:hAnsi="Arial" w:cs="Arial"/>
          <w:sz w:val="22"/>
          <w:szCs w:val="22"/>
        </w:rPr>
        <w:t xml:space="preserve">Where the plan is for </w:t>
      </w:r>
      <w:r w:rsidR="0090436E">
        <w:rPr>
          <w:rFonts w:ascii="Arial" w:hAnsi="Arial" w:cs="Arial"/>
          <w:sz w:val="22"/>
          <w:szCs w:val="22"/>
        </w:rPr>
        <w:t>a child to become looked after</w:t>
      </w:r>
      <w:r w:rsidRPr="00B40C24">
        <w:rPr>
          <w:rFonts w:ascii="Arial" w:hAnsi="Arial" w:cs="Arial"/>
          <w:sz w:val="22"/>
          <w:szCs w:val="22"/>
        </w:rPr>
        <w:t xml:space="preserve"> </w:t>
      </w:r>
    </w:p>
    <w:p w14:paraId="4944E1C2" w14:textId="77777777" w:rsidR="00D74032" w:rsidRDefault="00D74032" w:rsidP="005224DF">
      <w:pPr>
        <w:numPr>
          <w:ilvl w:val="0"/>
          <w:numId w:val="3"/>
        </w:numPr>
        <w:ind w:right="-851"/>
        <w:rPr>
          <w:rFonts w:ascii="Arial" w:hAnsi="Arial" w:cs="Arial"/>
          <w:sz w:val="22"/>
          <w:szCs w:val="22"/>
        </w:rPr>
      </w:pPr>
      <w:r>
        <w:rPr>
          <w:rFonts w:ascii="Arial" w:hAnsi="Arial" w:cs="Arial"/>
          <w:sz w:val="22"/>
          <w:szCs w:val="22"/>
        </w:rPr>
        <w:t xml:space="preserve">Request for children to come into care in an unplanned way </w:t>
      </w:r>
    </w:p>
    <w:p w14:paraId="13C6A734" w14:textId="6BFBFE8A" w:rsidR="00566946" w:rsidRPr="00B40C24" w:rsidRDefault="00566946" w:rsidP="005224DF">
      <w:pPr>
        <w:numPr>
          <w:ilvl w:val="0"/>
          <w:numId w:val="3"/>
        </w:numPr>
        <w:ind w:right="-851"/>
        <w:rPr>
          <w:rFonts w:ascii="Arial" w:hAnsi="Arial" w:cs="Arial"/>
          <w:sz w:val="22"/>
          <w:szCs w:val="22"/>
        </w:rPr>
      </w:pPr>
      <w:r w:rsidRPr="00B40C24">
        <w:rPr>
          <w:rFonts w:ascii="Arial" w:hAnsi="Arial" w:cs="Arial"/>
          <w:sz w:val="22"/>
          <w:szCs w:val="22"/>
        </w:rPr>
        <w:t>All cases where children have come into care on an emergency basis since the previous panel</w:t>
      </w:r>
      <w:r w:rsidR="00D74032">
        <w:rPr>
          <w:rFonts w:ascii="Arial" w:hAnsi="Arial" w:cs="Arial"/>
          <w:sz w:val="22"/>
          <w:szCs w:val="22"/>
        </w:rPr>
        <w:t xml:space="preserve"> (if it has happened without a panel </w:t>
      </w:r>
      <w:proofErr w:type="spellStart"/>
      <w:proofErr w:type="gramStart"/>
      <w:r w:rsidR="00D74032">
        <w:rPr>
          <w:rFonts w:ascii="Arial" w:hAnsi="Arial" w:cs="Arial"/>
          <w:sz w:val="22"/>
          <w:szCs w:val="22"/>
        </w:rPr>
        <w:t>ie</w:t>
      </w:r>
      <w:proofErr w:type="spellEnd"/>
      <w:proofErr w:type="gramEnd"/>
      <w:r w:rsidR="00D74032">
        <w:rPr>
          <w:rFonts w:ascii="Arial" w:hAnsi="Arial" w:cs="Arial"/>
          <w:sz w:val="22"/>
          <w:szCs w:val="22"/>
        </w:rPr>
        <w:t xml:space="preserve"> out of hrs)</w:t>
      </w:r>
    </w:p>
    <w:p w14:paraId="44D16B7C" w14:textId="77777777" w:rsidR="0090436E" w:rsidRDefault="00566946" w:rsidP="005224DF">
      <w:pPr>
        <w:numPr>
          <w:ilvl w:val="0"/>
          <w:numId w:val="3"/>
        </w:numPr>
        <w:ind w:right="-851"/>
        <w:rPr>
          <w:rFonts w:ascii="Arial" w:hAnsi="Arial" w:cs="Arial"/>
          <w:sz w:val="22"/>
          <w:szCs w:val="22"/>
        </w:rPr>
      </w:pPr>
      <w:r w:rsidRPr="00B40C24">
        <w:rPr>
          <w:rFonts w:ascii="Arial" w:hAnsi="Arial" w:cs="Arial"/>
          <w:sz w:val="22"/>
          <w:szCs w:val="22"/>
        </w:rPr>
        <w:t>Proposed placement moves</w:t>
      </w:r>
    </w:p>
    <w:p w14:paraId="47093A9A" w14:textId="58F7CA07" w:rsidR="00566946" w:rsidRPr="00B40C24" w:rsidRDefault="0090436E" w:rsidP="005224DF">
      <w:pPr>
        <w:numPr>
          <w:ilvl w:val="0"/>
          <w:numId w:val="3"/>
        </w:numPr>
        <w:ind w:right="-851"/>
        <w:rPr>
          <w:rFonts w:ascii="Arial" w:hAnsi="Arial" w:cs="Arial"/>
          <w:sz w:val="22"/>
          <w:szCs w:val="22"/>
        </w:rPr>
      </w:pPr>
      <w:r>
        <w:rPr>
          <w:rFonts w:ascii="Arial" w:hAnsi="Arial" w:cs="Arial"/>
          <w:sz w:val="22"/>
          <w:szCs w:val="22"/>
        </w:rPr>
        <w:t>W</w:t>
      </w:r>
      <w:r w:rsidR="00566946" w:rsidRPr="00B40C24">
        <w:rPr>
          <w:rFonts w:ascii="Arial" w:hAnsi="Arial" w:cs="Arial"/>
          <w:sz w:val="22"/>
          <w:szCs w:val="22"/>
        </w:rPr>
        <w:t xml:space="preserve">here a placement is deemed </w:t>
      </w:r>
      <w:r w:rsidR="00D74032" w:rsidRPr="00B40C24">
        <w:rPr>
          <w:rFonts w:ascii="Arial" w:hAnsi="Arial" w:cs="Arial"/>
          <w:sz w:val="22"/>
          <w:szCs w:val="22"/>
        </w:rPr>
        <w:t>unsustainable,</w:t>
      </w:r>
      <w:r w:rsidR="00566946" w:rsidRPr="00B40C24">
        <w:rPr>
          <w:rFonts w:ascii="Arial" w:hAnsi="Arial" w:cs="Arial"/>
          <w:sz w:val="22"/>
          <w:szCs w:val="22"/>
        </w:rPr>
        <w:t xml:space="preserve"> and alternatives are being sought / considered / proposed</w:t>
      </w:r>
    </w:p>
    <w:p w14:paraId="62902E21" w14:textId="0AC1BF30" w:rsidR="00CC21F2" w:rsidRDefault="00CC21F2" w:rsidP="005224DF">
      <w:pPr>
        <w:numPr>
          <w:ilvl w:val="0"/>
          <w:numId w:val="3"/>
        </w:numPr>
        <w:ind w:right="-851"/>
        <w:rPr>
          <w:rFonts w:ascii="Arial" w:hAnsi="Arial" w:cs="Arial"/>
          <w:sz w:val="22"/>
          <w:szCs w:val="22"/>
        </w:rPr>
      </w:pPr>
      <w:r>
        <w:rPr>
          <w:rFonts w:ascii="Arial" w:hAnsi="Arial" w:cs="Arial"/>
          <w:sz w:val="22"/>
          <w:szCs w:val="22"/>
        </w:rPr>
        <w:t>Staying Put Arrangements</w:t>
      </w:r>
    </w:p>
    <w:p w14:paraId="45D04225" w14:textId="2A435686" w:rsidR="00D811B2" w:rsidRPr="00B40C24" w:rsidRDefault="00D811B2" w:rsidP="005224DF">
      <w:pPr>
        <w:numPr>
          <w:ilvl w:val="0"/>
          <w:numId w:val="3"/>
        </w:numPr>
        <w:ind w:right="-851"/>
        <w:rPr>
          <w:rFonts w:ascii="Arial" w:hAnsi="Arial" w:cs="Arial"/>
          <w:sz w:val="22"/>
          <w:szCs w:val="22"/>
        </w:rPr>
      </w:pPr>
      <w:r>
        <w:rPr>
          <w:rFonts w:ascii="Arial" w:hAnsi="Arial" w:cs="Arial"/>
          <w:sz w:val="22"/>
          <w:szCs w:val="22"/>
        </w:rPr>
        <w:t>All request to temporarily approve someone under reg 24</w:t>
      </w:r>
    </w:p>
    <w:p w14:paraId="58B68912" w14:textId="77777777" w:rsidR="00566946" w:rsidRDefault="00566946" w:rsidP="00CB7030">
      <w:pPr>
        <w:ind w:left="-360" w:right="-851"/>
        <w:outlineLvl w:val="0"/>
        <w:rPr>
          <w:rFonts w:ascii="Arial" w:hAnsi="Arial" w:cs="Arial"/>
          <w:b/>
          <w:sz w:val="22"/>
          <w:szCs w:val="22"/>
        </w:rPr>
      </w:pPr>
    </w:p>
    <w:p w14:paraId="6DB5654E" w14:textId="77777777" w:rsidR="00B879F5" w:rsidRPr="00B40C24" w:rsidRDefault="00B879F5" w:rsidP="00CB7030">
      <w:pPr>
        <w:ind w:left="-360" w:right="-851"/>
        <w:outlineLvl w:val="0"/>
        <w:rPr>
          <w:rFonts w:ascii="Arial" w:hAnsi="Arial" w:cs="Arial"/>
          <w:b/>
          <w:sz w:val="22"/>
          <w:szCs w:val="22"/>
        </w:rPr>
      </w:pPr>
    </w:p>
    <w:p w14:paraId="62FC6582" w14:textId="77777777" w:rsidR="0097347D" w:rsidRDefault="0019170F" w:rsidP="005224DF">
      <w:pPr>
        <w:numPr>
          <w:ilvl w:val="0"/>
          <w:numId w:val="6"/>
        </w:numPr>
        <w:ind w:right="-851"/>
        <w:outlineLvl w:val="0"/>
        <w:rPr>
          <w:rFonts w:ascii="Arial" w:hAnsi="Arial" w:cs="Arial"/>
          <w:b/>
          <w:sz w:val="22"/>
          <w:szCs w:val="22"/>
        </w:rPr>
      </w:pPr>
      <w:r>
        <w:rPr>
          <w:rFonts w:ascii="Arial" w:hAnsi="Arial" w:cs="Arial"/>
          <w:b/>
          <w:sz w:val="22"/>
          <w:szCs w:val="22"/>
        </w:rPr>
        <w:t>PROCESS, ADMINISTRATION AND CRITERIA FOR DECISION MAKING</w:t>
      </w:r>
      <w:r w:rsidR="0097347D" w:rsidRPr="00B40C24">
        <w:rPr>
          <w:rFonts w:ascii="Arial" w:hAnsi="Arial" w:cs="Arial"/>
          <w:b/>
          <w:sz w:val="22"/>
          <w:szCs w:val="22"/>
        </w:rPr>
        <w:t xml:space="preserve"> </w:t>
      </w:r>
    </w:p>
    <w:p w14:paraId="07CF15F4" w14:textId="77777777" w:rsidR="00702672" w:rsidRDefault="00702672" w:rsidP="00EA0251">
      <w:pPr>
        <w:ind w:left="284" w:right="-851" w:hanging="360"/>
        <w:outlineLvl w:val="0"/>
        <w:rPr>
          <w:rFonts w:ascii="Arial" w:hAnsi="Arial" w:cs="Arial"/>
          <w:b/>
          <w:sz w:val="22"/>
          <w:szCs w:val="22"/>
        </w:rPr>
      </w:pPr>
    </w:p>
    <w:p w14:paraId="2E89F06F" w14:textId="350E4A55" w:rsidR="000F79A1" w:rsidRDefault="000F79A1" w:rsidP="00073320">
      <w:pPr>
        <w:ind w:left="567" w:right="-851"/>
        <w:outlineLvl w:val="0"/>
        <w:rPr>
          <w:rFonts w:ascii="Arial" w:hAnsi="Arial" w:cs="Arial"/>
          <w:bCs/>
          <w:sz w:val="22"/>
          <w:szCs w:val="22"/>
        </w:rPr>
      </w:pPr>
      <w:r w:rsidRPr="000F79A1">
        <w:rPr>
          <w:rFonts w:ascii="Arial" w:hAnsi="Arial" w:cs="Arial"/>
          <w:bCs/>
          <w:sz w:val="22"/>
          <w:szCs w:val="22"/>
        </w:rPr>
        <w:t xml:space="preserve">The Panel will </w:t>
      </w:r>
      <w:r>
        <w:rPr>
          <w:rFonts w:ascii="Arial" w:hAnsi="Arial" w:cs="Arial"/>
          <w:bCs/>
          <w:sz w:val="22"/>
          <w:szCs w:val="22"/>
        </w:rPr>
        <w:t>convene</w:t>
      </w:r>
      <w:r w:rsidRPr="000F79A1">
        <w:rPr>
          <w:rFonts w:ascii="Arial" w:hAnsi="Arial" w:cs="Arial"/>
          <w:bCs/>
          <w:sz w:val="22"/>
          <w:szCs w:val="22"/>
        </w:rPr>
        <w:t xml:space="preserve"> each </w:t>
      </w:r>
      <w:r w:rsidR="00073320">
        <w:rPr>
          <w:rFonts w:ascii="Arial" w:hAnsi="Arial" w:cs="Arial"/>
          <w:bCs/>
          <w:sz w:val="22"/>
          <w:szCs w:val="22"/>
        </w:rPr>
        <w:t>Thur</w:t>
      </w:r>
      <w:r w:rsidRPr="000F79A1">
        <w:rPr>
          <w:rFonts w:ascii="Arial" w:hAnsi="Arial" w:cs="Arial"/>
          <w:bCs/>
          <w:sz w:val="22"/>
          <w:szCs w:val="22"/>
        </w:rPr>
        <w:t xml:space="preserve">sday from </w:t>
      </w:r>
      <w:r w:rsidR="00073320">
        <w:rPr>
          <w:rFonts w:ascii="Arial" w:hAnsi="Arial" w:cs="Arial"/>
          <w:bCs/>
          <w:sz w:val="22"/>
          <w:szCs w:val="22"/>
        </w:rPr>
        <w:t>12</w:t>
      </w:r>
      <w:r w:rsidRPr="000F79A1">
        <w:rPr>
          <w:rFonts w:ascii="Arial" w:hAnsi="Arial" w:cs="Arial"/>
          <w:bCs/>
          <w:sz w:val="22"/>
          <w:szCs w:val="22"/>
        </w:rPr>
        <w:t>:</w:t>
      </w:r>
      <w:r w:rsidR="00073320">
        <w:rPr>
          <w:rFonts w:ascii="Arial" w:hAnsi="Arial" w:cs="Arial"/>
          <w:bCs/>
          <w:sz w:val="22"/>
          <w:szCs w:val="22"/>
        </w:rPr>
        <w:t>30</w:t>
      </w:r>
      <w:r w:rsidRPr="000F79A1">
        <w:rPr>
          <w:rFonts w:ascii="Arial" w:hAnsi="Arial" w:cs="Arial"/>
          <w:bCs/>
          <w:sz w:val="22"/>
          <w:szCs w:val="22"/>
        </w:rPr>
        <w:t xml:space="preserve"> to 1</w:t>
      </w:r>
      <w:r w:rsidR="00073320">
        <w:rPr>
          <w:rFonts w:ascii="Arial" w:hAnsi="Arial" w:cs="Arial"/>
          <w:bCs/>
          <w:sz w:val="22"/>
          <w:szCs w:val="22"/>
        </w:rPr>
        <w:t>3:45</w:t>
      </w:r>
    </w:p>
    <w:p w14:paraId="004665EA" w14:textId="73FB621D" w:rsidR="00D74032" w:rsidRPr="000F79A1" w:rsidRDefault="00D74032" w:rsidP="00073320">
      <w:pPr>
        <w:ind w:left="567" w:right="-851"/>
        <w:outlineLvl w:val="0"/>
        <w:rPr>
          <w:rFonts w:ascii="Arial" w:hAnsi="Arial" w:cs="Arial"/>
          <w:bCs/>
          <w:sz w:val="22"/>
          <w:szCs w:val="22"/>
        </w:rPr>
      </w:pPr>
      <w:r>
        <w:rPr>
          <w:rFonts w:ascii="Arial" w:hAnsi="Arial" w:cs="Arial"/>
          <w:bCs/>
          <w:sz w:val="22"/>
          <w:szCs w:val="22"/>
        </w:rPr>
        <w:t xml:space="preserve">Unplanned E2C s will be set up as needed throughout the week </w:t>
      </w:r>
    </w:p>
    <w:p w14:paraId="7CD98E0A" w14:textId="77777777" w:rsidR="000F79A1" w:rsidRPr="000F79A1" w:rsidRDefault="000F79A1" w:rsidP="00EA0251">
      <w:pPr>
        <w:ind w:left="720" w:right="-851" w:hanging="360"/>
        <w:outlineLvl w:val="0"/>
        <w:rPr>
          <w:rFonts w:ascii="Arial" w:hAnsi="Arial" w:cs="Arial"/>
          <w:bCs/>
          <w:sz w:val="22"/>
          <w:szCs w:val="22"/>
        </w:rPr>
      </w:pPr>
    </w:p>
    <w:p w14:paraId="778B9975" w14:textId="77777777" w:rsidR="00D74032" w:rsidRDefault="00D74032" w:rsidP="00C8049E">
      <w:pPr>
        <w:ind w:left="567" w:right="-851"/>
        <w:outlineLvl w:val="0"/>
        <w:rPr>
          <w:rFonts w:ascii="Arial" w:eastAsia="Calibri" w:hAnsi="Arial" w:cs="Arial"/>
          <w:sz w:val="22"/>
          <w:szCs w:val="22"/>
        </w:rPr>
      </w:pPr>
      <w:r>
        <w:rPr>
          <w:rFonts w:ascii="Arial" w:hAnsi="Arial" w:cs="Arial"/>
          <w:sz w:val="22"/>
          <w:szCs w:val="22"/>
        </w:rPr>
        <w:t xml:space="preserve">For planned panels - </w:t>
      </w:r>
      <w:r w:rsidR="006E6F50">
        <w:rPr>
          <w:rFonts w:ascii="Arial" w:hAnsi="Arial" w:cs="Arial"/>
          <w:sz w:val="22"/>
          <w:szCs w:val="22"/>
        </w:rPr>
        <w:t xml:space="preserve">Social Workers/Assistant Team Managers/Team Managers </w:t>
      </w:r>
      <w:r w:rsidR="00391873">
        <w:rPr>
          <w:rFonts w:ascii="Arial" w:hAnsi="Arial" w:cs="Arial"/>
          <w:sz w:val="22"/>
          <w:szCs w:val="22"/>
        </w:rPr>
        <w:t xml:space="preserve">to </w:t>
      </w:r>
      <w:r w:rsidR="00B879F5">
        <w:rPr>
          <w:rFonts w:ascii="Arial" w:hAnsi="Arial" w:cs="Arial"/>
          <w:sz w:val="22"/>
          <w:szCs w:val="22"/>
        </w:rPr>
        <w:t>advi</w:t>
      </w:r>
      <w:r w:rsidR="00C8049E">
        <w:rPr>
          <w:rFonts w:ascii="Arial" w:hAnsi="Arial" w:cs="Arial"/>
          <w:sz w:val="22"/>
          <w:szCs w:val="22"/>
        </w:rPr>
        <w:t xml:space="preserve">se </w:t>
      </w:r>
      <w:hyperlink r:id="rId11" w:history="1">
        <w:r w:rsidR="00C8049E" w:rsidRPr="005D214B">
          <w:rPr>
            <w:rStyle w:val="Hyperlink"/>
            <w:rFonts w:ascii="Arial" w:hAnsi="Arial" w:cs="Arial"/>
            <w:sz w:val="22"/>
            <w:szCs w:val="22"/>
          </w:rPr>
          <w:t>Suzanne.Andrews@bracknell-forest.gov.uk</w:t>
        </w:r>
      </w:hyperlink>
      <w:r w:rsidR="00C8049E">
        <w:rPr>
          <w:rFonts w:ascii="Arial" w:hAnsi="Arial" w:cs="Arial"/>
          <w:sz w:val="22"/>
          <w:szCs w:val="22"/>
        </w:rPr>
        <w:t xml:space="preserve"> </w:t>
      </w:r>
      <w:r>
        <w:rPr>
          <w:rFonts w:ascii="Arial" w:hAnsi="Arial" w:cs="Arial"/>
          <w:sz w:val="22"/>
          <w:szCs w:val="22"/>
        </w:rPr>
        <w:t xml:space="preserve">of children for the agenda </w:t>
      </w:r>
      <w:r w:rsidR="00670262">
        <w:rPr>
          <w:rFonts w:ascii="Arial" w:hAnsi="Arial" w:cs="Arial"/>
          <w:sz w:val="22"/>
          <w:szCs w:val="22"/>
        </w:rPr>
        <w:t xml:space="preserve">by </w:t>
      </w:r>
      <w:r w:rsidR="006E6F50" w:rsidRPr="006E6F50">
        <w:rPr>
          <w:rFonts w:ascii="Arial" w:hAnsi="Arial" w:cs="Arial"/>
          <w:sz w:val="22"/>
          <w:szCs w:val="22"/>
          <w:u w:val="single"/>
        </w:rPr>
        <w:t>2</w:t>
      </w:r>
      <w:r w:rsidR="00391873" w:rsidRPr="006E6F50">
        <w:rPr>
          <w:rFonts w:ascii="Arial" w:hAnsi="Arial" w:cs="Arial"/>
          <w:sz w:val="22"/>
          <w:szCs w:val="22"/>
          <w:u w:val="single"/>
        </w:rPr>
        <w:t xml:space="preserve"> pm on the </w:t>
      </w:r>
      <w:r w:rsidR="00073320">
        <w:rPr>
          <w:rFonts w:ascii="Arial" w:hAnsi="Arial" w:cs="Arial"/>
          <w:sz w:val="22"/>
          <w:szCs w:val="22"/>
          <w:u w:val="single"/>
        </w:rPr>
        <w:t>Wedne</w:t>
      </w:r>
      <w:r w:rsidR="00391873" w:rsidRPr="006E6F50">
        <w:rPr>
          <w:rFonts w:ascii="Arial" w:hAnsi="Arial" w:cs="Arial"/>
          <w:sz w:val="22"/>
          <w:szCs w:val="22"/>
          <w:u w:val="single"/>
        </w:rPr>
        <w:t>sday prior to panel</w:t>
      </w:r>
      <w:r w:rsidR="00566946" w:rsidRPr="00B40C24">
        <w:rPr>
          <w:rFonts w:ascii="Arial" w:eastAsia="Calibri" w:hAnsi="Arial" w:cs="Arial"/>
          <w:sz w:val="22"/>
          <w:szCs w:val="22"/>
        </w:rPr>
        <w:t>.</w:t>
      </w:r>
      <w:r>
        <w:rPr>
          <w:rFonts w:ascii="Arial" w:eastAsia="Calibri" w:hAnsi="Arial" w:cs="Arial"/>
          <w:sz w:val="22"/>
          <w:szCs w:val="22"/>
        </w:rPr>
        <w:t xml:space="preserve"> </w:t>
      </w:r>
    </w:p>
    <w:p w14:paraId="0F954ACD" w14:textId="77777777" w:rsidR="00D74032" w:rsidRDefault="00D74032" w:rsidP="00C8049E">
      <w:pPr>
        <w:ind w:left="567" w:right="-851"/>
        <w:outlineLvl w:val="0"/>
        <w:rPr>
          <w:rFonts w:ascii="Arial" w:eastAsia="Calibri" w:hAnsi="Arial" w:cs="Arial"/>
          <w:sz w:val="22"/>
          <w:szCs w:val="22"/>
        </w:rPr>
      </w:pPr>
    </w:p>
    <w:p w14:paraId="412B0CEB" w14:textId="418B1444" w:rsidR="0097347D" w:rsidRPr="00C8049E" w:rsidRDefault="00D74032" w:rsidP="00C8049E">
      <w:pPr>
        <w:ind w:left="567" w:right="-851"/>
        <w:outlineLvl w:val="0"/>
        <w:rPr>
          <w:rFonts w:ascii="Arial" w:hAnsi="Arial" w:cs="Arial"/>
          <w:sz w:val="22"/>
          <w:szCs w:val="22"/>
        </w:rPr>
      </w:pPr>
      <w:r>
        <w:rPr>
          <w:rFonts w:ascii="Arial" w:eastAsia="Calibri" w:hAnsi="Arial" w:cs="Arial"/>
          <w:sz w:val="22"/>
          <w:szCs w:val="22"/>
        </w:rPr>
        <w:lastRenderedPageBreak/>
        <w:t xml:space="preserve">For unplanned panels on request, via Peter Hodges </w:t>
      </w:r>
      <w:hyperlink r:id="rId12" w:history="1">
        <w:r w:rsidRPr="00D35D8F">
          <w:rPr>
            <w:rStyle w:val="Hyperlink"/>
            <w:rFonts w:ascii="Arial" w:eastAsia="Calibri" w:hAnsi="Arial" w:cs="Arial"/>
            <w:sz w:val="22"/>
            <w:szCs w:val="22"/>
          </w:rPr>
          <w:t>Peter.Hodges@bracknell-forest.gov.uk</w:t>
        </w:r>
      </w:hyperlink>
      <w:r>
        <w:rPr>
          <w:rFonts w:ascii="Arial" w:eastAsia="Calibri" w:hAnsi="Arial" w:cs="Arial"/>
          <w:sz w:val="22"/>
          <w:szCs w:val="22"/>
        </w:rPr>
        <w:t xml:space="preserve">  </w:t>
      </w:r>
    </w:p>
    <w:p w14:paraId="2B9B73CE" w14:textId="77777777" w:rsidR="00391873" w:rsidRDefault="00391873" w:rsidP="00EA0251">
      <w:pPr>
        <w:ind w:left="720" w:right="-851" w:hanging="360"/>
        <w:outlineLvl w:val="0"/>
        <w:rPr>
          <w:rFonts w:ascii="Arial" w:eastAsia="Calibri" w:hAnsi="Arial" w:cs="Arial"/>
          <w:sz w:val="22"/>
          <w:szCs w:val="22"/>
        </w:rPr>
      </w:pPr>
    </w:p>
    <w:p w14:paraId="05B676EA" w14:textId="44FB7FCE" w:rsidR="006E6F50" w:rsidRDefault="00391873" w:rsidP="002951B1">
      <w:pPr>
        <w:ind w:left="567" w:right="-851"/>
        <w:outlineLvl w:val="0"/>
        <w:rPr>
          <w:rFonts w:ascii="Arial" w:eastAsia="Calibri" w:hAnsi="Arial" w:cs="Arial"/>
          <w:sz w:val="22"/>
          <w:szCs w:val="22"/>
        </w:rPr>
      </w:pPr>
      <w:r>
        <w:rPr>
          <w:rFonts w:ascii="Arial" w:eastAsia="Calibri" w:hAnsi="Arial" w:cs="Arial"/>
          <w:sz w:val="22"/>
          <w:szCs w:val="22"/>
        </w:rPr>
        <w:t>Th</w:t>
      </w:r>
      <w:r w:rsidR="00B879F5">
        <w:rPr>
          <w:rFonts w:ascii="Arial" w:eastAsia="Calibri" w:hAnsi="Arial" w:cs="Arial"/>
          <w:sz w:val="22"/>
          <w:szCs w:val="22"/>
        </w:rPr>
        <w:t xml:space="preserve">is </w:t>
      </w:r>
      <w:r>
        <w:rPr>
          <w:rFonts w:ascii="Arial" w:eastAsia="Calibri" w:hAnsi="Arial" w:cs="Arial"/>
          <w:sz w:val="22"/>
          <w:szCs w:val="22"/>
        </w:rPr>
        <w:t xml:space="preserve">notification </w:t>
      </w:r>
      <w:r w:rsidR="004674BC">
        <w:rPr>
          <w:rFonts w:ascii="Arial" w:eastAsia="Calibri" w:hAnsi="Arial" w:cs="Arial"/>
          <w:sz w:val="22"/>
          <w:szCs w:val="22"/>
        </w:rPr>
        <w:t xml:space="preserve">to be by email as below </w:t>
      </w:r>
      <w:r w:rsidR="002951B1">
        <w:rPr>
          <w:rFonts w:ascii="Arial" w:eastAsia="Calibri" w:hAnsi="Arial" w:cs="Arial"/>
          <w:sz w:val="22"/>
          <w:szCs w:val="22"/>
        </w:rPr>
        <w:t>–</w:t>
      </w:r>
      <w:r w:rsidR="004674BC">
        <w:rPr>
          <w:rFonts w:ascii="Arial" w:eastAsia="Calibri" w:hAnsi="Arial" w:cs="Arial"/>
          <w:sz w:val="22"/>
          <w:szCs w:val="22"/>
        </w:rPr>
        <w:t xml:space="preserve"> </w:t>
      </w:r>
      <w:r w:rsidR="006E6F50">
        <w:rPr>
          <w:rFonts w:ascii="Arial" w:eastAsia="Calibri" w:hAnsi="Arial" w:cs="Arial"/>
          <w:sz w:val="22"/>
          <w:szCs w:val="22"/>
        </w:rPr>
        <w:t xml:space="preserve"> </w:t>
      </w:r>
    </w:p>
    <w:p w14:paraId="43FC90A7" w14:textId="77777777" w:rsidR="000A3EB7" w:rsidRDefault="000A3EB7" w:rsidP="000A3EB7">
      <w:pPr>
        <w:ind w:left="567" w:right="-851"/>
        <w:outlineLvl w:val="0"/>
        <w:rPr>
          <w:rFonts w:ascii="Arial" w:eastAsia="Calibri" w:hAnsi="Arial" w:cs="Arial"/>
          <w:sz w:val="22"/>
          <w:szCs w:val="22"/>
        </w:rPr>
      </w:pPr>
    </w:p>
    <w:p w14:paraId="4B461F7F" w14:textId="77777777" w:rsidR="000A3EB7" w:rsidRPr="00B879F5" w:rsidRDefault="00B879F5" w:rsidP="00065646">
      <w:pPr>
        <w:ind w:left="567" w:right="-851"/>
        <w:outlineLvl w:val="0"/>
        <w:rPr>
          <w:rFonts w:ascii="Arial" w:eastAsia="Calibri" w:hAnsi="Arial" w:cs="Arial"/>
          <w:sz w:val="22"/>
          <w:szCs w:val="22"/>
        </w:rPr>
      </w:pPr>
      <w:r w:rsidRPr="00B879F5">
        <w:rPr>
          <w:rFonts w:ascii="Arial" w:eastAsia="Calibri" w:hAnsi="Arial" w:cs="Arial"/>
          <w:sz w:val="22"/>
          <w:szCs w:val="22"/>
        </w:rPr>
        <w:t>EITHER</w:t>
      </w:r>
    </w:p>
    <w:p w14:paraId="344EB7C4" w14:textId="59A50943" w:rsidR="004674BC" w:rsidRDefault="00D811B2" w:rsidP="005224DF">
      <w:pPr>
        <w:numPr>
          <w:ilvl w:val="0"/>
          <w:numId w:val="8"/>
        </w:numPr>
        <w:ind w:right="-851"/>
        <w:outlineLvl w:val="0"/>
        <w:rPr>
          <w:rFonts w:ascii="Arial" w:eastAsia="Calibri" w:hAnsi="Arial" w:cs="Arial"/>
          <w:sz w:val="22"/>
          <w:szCs w:val="22"/>
        </w:rPr>
      </w:pPr>
      <w:r>
        <w:rPr>
          <w:rFonts w:ascii="Arial" w:eastAsia="Calibri" w:hAnsi="Arial" w:cs="Arial"/>
          <w:sz w:val="22"/>
          <w:szCs w:val="22"/>
        </w:rPr>
        <w:t xml:space="preserve">For any placement requests where the carers are not </w:t>
      </w:r>
      <w:r w:rsidR="00D55744">
        <w:rPr>
          <w:rFonts w:ascii="Arial" w:eastAsia="Calibri" w:hAnsi="Arial" w:cs="Arial"/>
          <w:sz w:val="22"/>
          <w:szCs w:val="22"/>
        </w:rPr>
        <w:t xml:space="preserve">in-house </w:t>
      </w:r>
      <w:r w:rsidR="00D74032">
        <w:rPr>
          <w:rFonts w:ascii="Arial" w:eastAsia="Calibri" w:hAnsi="Arial" w:cs="Arial"/>
          <w:sz w:val="22"/>
          <w:szCs w:val="22"/>
        </w:rPr>
        <w:t>c</w:t>
      </w:r>
      <w:r w:rsidR="006E6F50">
        <w:rPr>
          <w:rFonts w:ascii="Arial" w:eastAsia="Calibri" w:hAnsi="Arial" w:cs="Arial"/>
          <w:sz w:val="22"/>
          <w:szCs w:val="22"/>
        </w:rPr>
        <w:t xml:space="preserve">onfirmation </w:t>
      </w:r>
      <w:r w:rsidR="000A3EB7">
        <w:rPr>
          <w:rFonts w:ascii="Arial" w:eastAsia="Calibri" w:hAnsi="Arial" w:cs="Arial"/>
          <w:sz w:val="22"/>
          <w:szCs w:val="22"/>
        </w:rPr>
        <w:t>that there is an up-to-date external placement form on Mosaic</w:t>
      </w:r>
      <w:r>
        <w:rPr>
          <w:rFonts w:ascii="Arial" w:eastAsia="Calibri" w:hAnsi="Arial" w:cs="Arial"/>
          <w:sz w:val="22"/>
          <w:szCs w:val="22"/>
        </w:rPr>
        <w:t xml:space="preserve"> which has been approved by a manager</w:t>
      </w:r>
      <w:r w:rsidR="00D74032">
        <w:rPr>
          <w:rFonts w:ascii="Arial" w:eastAsia="Calibri" w:hAnsi="Arial" w:cs="Arial"/>
          <w:sz w:val="22"/>
          <w:szCs w:val="22"/>
        </w:rPr>
        <w:t>/HOS</w:t>
      </w:r>
    </w:p>
    <w:p w14:paraId="4AECA01C" w14:textId="7BA41A6E" w:rsidR="000A3EB7" w:rsidRDefault="004674BC" w:rsidP="004674BC">
      <w:pPr>
        <w:ind w:left="1146" w:right="-851"/>
        <w:outlineLvl w:val="0"/>
        <w:rPr>
          <w:rFonts w:ascii="Arial" w:eastAsia="Calibri" w:hAnsi="Arial" w:cs="Arial"/>
          <w:sz w:val="22"/>
          <w:szCs w:val="22"/>
        </w:rPr>
      </w:pPr>
      <w:r>
        <w:rPr>
          <w:rFonts w:ascii="Arial" w:eastAsia="Calibri" w:hAnsi="Arial" w:cs="Arial"/>
          <w:sz w:val="22"/>
          <w:szCs w:val="22"/>
        </w:rPr>
        <w:t>(</w:t>
      </w:r>
      <w:r w:rsidR="00670262">
        <w:rPr>
          <w:rFonts w:ascii="Arial" w:eastAsia="Calibri" w:hAnsi="Arial" w:cs="Arial"/>
          <w:sz w:val="22"/>
          <w:szCs w:val="22"/>
        </w:rPr>
        <w:t xml:space="preserve">Business Support will distribute </w:t>
      </w:r>
      <w:r w:rsidR="00D74032">
        <w:rPr>
          <w:rFonts w:ascii="Arial" w:eastAsia="Calibri" w:hAnsi="Arial" w:cs="Arial"/>
          <w:sz w:val="22"/>
          <w:szCs w:val="22"/>
        </w:rPr>
        <w:t xml:space="preserve">this </w:t>
      </w:r>
      <w:r>
        <w:rPr>
          <w:rFonts w:ascii="Arial" w:eastAsia="Calibri" w:hAnsi="Arial" w:cs="Arial"/>
          <w:sz w:val="22"/>
          <w:szCs w:val="22"/>
        </w:rPr>
        <w:t>to panel members)</w:t>
      </w:r>
    </w:p>
    <w:p w14:paraId="60A50198" w14:textId="77777777" w:rsidR="000A3EB7" w:rsidRDefault="00B879F5" w:rsidP="00065646">
      <w:pPr>
        <w:ind w:left="567" w:right="-851"/>
        <w:outlineLvl w:val="0"/>
        <w:rPr>
          <w:rFonts w:ascii="Arial" w:eastAsia="Calibri" w:hAnsi="Arial" w:cs="Arial"/>
          <w:sz w:val="22"/>
          <w:szCs w:val="22"/>
        </w:rPr>
      </w:pPr>
      <w:r>
        <w:rPr>
          <w:rFonts w:ascii="Arial" w:eastAsia="Calibri" w:hAnsi="Arial" w:cs="Arial"/>
          <w:sz w:val="22"/>
          <w:szCs w:val="22"/>
        </w:rPr>
        <w:t>OR</w:t>
      </w:r>
    </w:p>
    <w:p w14:paraId="33C6D066" w14:textId="0FC5DFAF" w:rsidR="00391873" w:rsidRDefault="002951B1" w:rsidP="005224DF">
      <w:pPr>
        <w:numPr>
          <w:ilvl w:val="0"/>
          <w:numId w:val="7"/>
        </w:numPr>
        <w:ind w:right="-851"/>
        <w:outlineLvl w:val="0"/>
        <w:rPr>
          <w:rFonts w:ascii="Arial" w:eastAsia="Calibri" w:hAnsi="Arial" w:cs="Arial"/>
          <w:sz w:val="22"/>
          <w:szCs w:val="22"/>
        </w:rPr>
      </w:pPr>
      <w:r>
        <w:rPr>
          <w:rFonts w:ascii="Arial" w:eastAsia="Calibri" w:hAnsi="Arial" w:cs="Arial"/>
          <w:sz w:val="22"/>
          <w:szCs w:val="22"/>
        </w:rPr>
        <w:t>T</w:t>
      </w:r>
      <w:r w:rsidR="000A3EB7">
        <w:rPr>
          <w:rFonts w:ascii="Arial" w:eastAsia="Calibri" w:hAnsi="Arial" w:cs="Arial"/>
          <w:sz w:val="22"/>
          <w:szCs w:val="22"/>
        </w:rPr>
        <w:t>he details below are covered in the</w:t>
      </w:r>
      <w:r w:rsidR="00CC21F2">
        <w:rPr>
          <w:rFonts w:ascii="Arial" w:eastAsia="Calibri" w:hAnsi="Arial" w:cs="Arial"/>
          <w:sz w:val="22"/>
          <w:szCs w:val="22"/>
        </w:rPr>
        <w:t xml:space="preserve"> specified Word document </w:t>
      </w:r>
      <w:r w:rsidR="00D811B2">
        <w:rPr>
          <w:rFonts w:ascii="Arial" w:eastAsia="Calibri" w:hAnsi="Arial" w:cs="Arial"/>
          <w:sz w:val="22"/>
          <w:szCs w:val="22"/>
        </w:rPr>
        <w:t>(Appendix 1)</w:t>
      </w:r>
    </w:p>
    <w:p w14:paraId="6D359BF7" w14:textId="77777777" w:rsidR="00391873" w:rsidRDefault="00391873" w:rsidP="00EA0251">
      <w:pPr>
        <w:ind w:left="710" w:right="-851" w:hanging="360"/>
        <w:outlineLvl w:val="0"/>
        <w:rPr>
          <w:rFonts w:ascii="Arial" w:eastAsia="Calibri" w:hAnsi="Arial" w:cs="Arial"/>
          <w:sz w:val="22"/>
          <w:szCs w:val="22"/>
        </w:rPr>
      </w:pPr>
    </w:p>
    <w:p w14:paraId="3CAD3470" w14:textId="77777777" w:rsidR="00702672" w:rsidRDefault="00702672" w:rsidP="005224DF">
      <w:pPr>
        <w:numPr>
          <w:ilvl w:val="0"/>
          <w:numId w:val="9"/>
        </w:numPr>
        <w:ind w:right="-851"/>
        <w:outlineLvl w:val="0"/>
        <w:rPr>
          <w:rFonts w:ascii="Arial" w:eastAsia="Calibri" w:hAnsi="Arial" w:cs="Arial"/>
          <w:sz w:val="22"/>
          <w:szCs w:val="22"/>
        </w:rPr>
      </w:pPr>
      <w:r>
        <w:rPr>
          <w:rFonts w:ascii="Arial" w:eastAsia="Calibri" w:hAnsi="Arial" w:cs="Arial"/>
          <w:sz w:val="22"/>
          <w:szCs w:val="22"/>
        </w:rPr>
        <w:t>Reason for request</w:t>
      </w:r>
    </w:p>
    <w:p w14:paraId="5BC18121" w14:textId="77777777" w:rsidR="00702672" w:rsidRDefault="00702672" w:rsidP="005224DF">
      <w:pPr>
        <w:numPr>
          <w:ilvl w:val="0"/>
          <w:numId w:val="9"/>
        </w:numPr>
        <w:ind w:right="-851"/>
        <w:outlineLvl w:val="0"/>
        <w:rPr>
          <w:rFonts w:ascii="Arial" w:eastAsia="Calibri" w:hAnsi="Arial" w:cs="Arial"/>
          <w:sz w:val="22"/>
          <w:szCs w:val="22"/>
        </w:rPr>
      </w:pPr>
      <w:r>
        <w:rPr>
          <w:rFonts w:ascii="Arial" w:eastAsia="Calibri" w:hAnsi="Arial" w:cs="Arial"/>
          <w:sz w:val="22"/>
          <w:szCs w:val="22"/>
        </w:rPr>
        <w:t>Summary of Child’s history</w:t>
      </w:r>
    </w:p>
    <w:p w14:paraId="2983C407" w14:textId="77777777" w:rsidR="00702672" w:rsidRDefault="00BD067B" w:rsidP="005224DF">
      <w:pPr>
        <w:numPr>
          <w:ilvl w:val="0"/>
          <w:numId w:val="9"/>
        </w:numPr>
        <w:ind w:right="-851"/>
        <w:outlineLvl w:val="0"/>
        <w:rPr>
          <w:rFonts w:ascii="Arial" w:eastAsia="Calibri" w:hAnsi="Arial" w:cs="Arial"/>
          <w:sz w:val="22"/>
          <w:szCs w:val="22"/>
        </w:rPr>
      </w:pPr>
      <w:r>
        <w:rPr>
          <w:rFonts w:ascii="Arial" w:eastAsia="Calibri" w:hAnsi="Arial" w:cs="Arial"/>
          <w:sz w:val="22"/>
          <w:szCs w:val="22"/>
        </w:rPr>
        <w:t>Permanency Plan for the Child</w:t>
      </w:r>
    </w:p>
    <w:p w14:paraId="3F040FBE" w14:textId="77777777" w:rsidR="00BD067B" w:rsidRDefault="00BD067B" w:rsidP="005224DF">
      <w:pPr>
        <w:numPr>
          <w:ilvl w:val="0"/>
          <w:numId w:val="9"/>
        </w:numPr>
        <w:ind w:right="-851"/>
        <w:outlineLvl w:val="0"/>
        <w:rPr>
          <w:rFonts w:ascii="Arial" w:eastAsia="Calibri" w:hAnsi="Arial" w:cs="Arial"/>
          <w:sz w:val="22"/>
          <w:szCs w:val="22"/>
        </w:rPr>
      </w:pPr>
      <w:r>
        <w:rPr>
          <w:rFonts w:ascii="Arial" w:eastAsia="Calibri" w:hAnsi="Arial" w:cs="Arial"/>
          <w:sz w:val="22"/>
          <w:szCs w:val="22"/>
        </w:rPr>
        <w:t>Education Plan</w:t>
      </w:r>
    </w:p>
    <w:p w14:paraId="19DCC5A4" w14:textId="77777777" w:rsidR="00BD067B" w:rsidRDefault="00BD067B" w:rsidP="005224DF">
      <w:pPr>
        <w:numPr>
          <w:ilvl w:val="0"/>
          <w:numId w:val="9"/>
        </w:numPr>
        <w:ind w:right="-851"/>
        <w:outlineLvl w:val="0"/>
        <w:rPr>
          <w:rFonts w:ascii="Arial" w:eastAsia="Calibri" w:hAnsi="Arial" w:cs="Arial"/>
          <w:sz w:val="22"/>
          <w:szCs w:val="22"/>
        </w:rPr>
      </w:pPr>
      <w:r>
        <w:rPr>
          <w:rFonts w:ascii="Arial" w:eastAsia="Calibri" w:hAnsi="Arial" w:cs="Arial"/>
          <w:sz w:val="22"/>
          <w:szCs w:val="22"/>
        </w:rPr>
        <w:t>Emotional/Physical Health Plan</w:t>
      </w:r>
    </w:p>
    <w:p w14:paraId="4596E158" w14:textId="77777777" w:rsidR="00BD067B" w:rsidRDefault="00BD067B" w:rsidP="005224DF">
      <w:pPr>
        <w:numPr>
          <w:ilvl w:val="0"/>
          <w:numId w:val="9"/>
        </w:numPr>
        <w:ind w:right="-851"/>
        <w:outlineLvl w:val="0"/>
        <w:rPr>
          <w:rFonts w:ascii="Arial" w:eastAsia="Calibri" w:hAnsi="Arial" w:cs="Arial"/>
          <w:sz w:val="22"/>
          <w:szCs w:val="22"/>
        </w:rPr>
      </w:pPr>
      <w:r>
        <w:rPr>
          <w:rFonts w:ascii="Arial" w:eastAsia="Calibri" w:hAnsi="Arial" w:cs="Arial"/>
          <w:sz w:val="22"/>
          <w:szCs w:val="22"/>
        </w:rPr>
        <w:t>Needs of Child</w:t>
      </w:r>
    </w:p>
    <w:p w14:paraId="484FD2B9" w14:textId="77777777" w:rsidR="00BD067B" w:rsidRDefault="00BD067B" w:rsidP="005224DF">
      <w:pPr>
        <w:numPr>
          <w:ilvl w:val="0"/>
          <w:numId w:val="9"/>
        </w:numPr>
        <w:ind w:right="-851"/>
        <w:outlineLvl w:val="0"/>
        <w:rPr>
          <w:rFonts w:ascii="Arial" w:eastAsia="Calibri" w:hAnsi="Arial" w:cs="Arial"/>
          <w:sz w:val="22"/>
          <w:szCs w:val="22"/>
        </w:rPr>
      </w:pPr>
      <w:r>
        <w:rPr>
          <w:rFonts w:ascii="Arial" w:eastAsia="Calibri" w:hAnsi="Arial" w:cs="Arial"/>
          <w:sz w:val="22"/>
          <w:szCs w:val="22"/>
        </w:rPr>
        <w:t>Matching consideration (if placement has been identified)</w:t>
      </w:r>
    </w:p>
    <w:p w14:paraId="3953D04F" w14:textId="77777777" w:rsidR="00BD067B" w:rsidRDefault="00BD067B" w:rsidP="005224DF">
      <w:pPr>
        <w:numPr>
          <w:ilvl w:val="0"/>
          <w:numId w:val="9"/>
        </w:numPr>
        <w:ind w:right="-851"/>
        <w:outlineLvl w:val="0"/>
        <w:rPr>
          <w:rFonts w:ascii="Arial" w:eastAsia="Calibri" w:hAnsi="Arial" w:cs="Arial"/>
          <w:sz w:val="22"/>
          <w:szCs w:val="22"/>
        </w:rPr>
      </w:pPr>
      <w:r>
        <w:rPr>
          <w:rFonts w:ascii="Arial" w:eastAsia="Calibri" w:hAnsi="Arial" w:cs="Arial"/>
          <w:sz w:val="22"/>
          <w:szCs w:val="22"/>
        </w:rPr>
        <w:t>Support Plan</w:t>
      </w:r>
    </w:p>
    <w:p w14:paraId="5F6B3D04" w14:textId="206303BC" w:rsidR="00BD067B" w:rsidRDefault="00BD067B" w:rsidP="005224DF">
      <w:pPr>
        <w:numPr>
          <w:ilvl w:val="0"/>
          <w:numId w:val="9"/>
        </w:numPr>
        <w:ind w:right="-851"/>
        <w:outlineLvl w:val="0"/>
        <w:rPr>
          <w:rFonts w:ascii="Arial" w:eastAsia="Calibri" w:hAnsi="Arial" w:cs="Arial"/>
          <w:sz w:val="22"/>
          <w:szCs w:val="22"/>
        </w:rPr>
      </w:pPr>
      <w:r>
        <w:rPr>
          <w:rFonts w:ascii="Arial" w:eastAsia="Calibri" w:hAnsi="Arial" w:cs="Arial"/>
          <w:sz w:val="22"/>
          <w:szCs w:val="22"/>
        </w:rPr>
        <w:t>Impact of placement change upon child</w:t>
      </w:r>
    </w:p>
    <w:p w14:paraId="2BBA45D1" w14:textId="24152D7B" w:rsidR="00D811B2" w:rsidRDefault="00D811B2" w:rsidP="00D811B2">
      <w:pPr>
        <w:ind w:right="-851"/>
        <w:outlineLvl w:val="0"/>
        <w:rPr>
          <w:rFonts w:ascii="Arial" w:eastAsia="Calibri" w:hAnsi="Arial" w:cs="Arial"/>
          <w:sz w:val="22"/>
          <w:szCs w:val="22"/>
        </w:rPr>
      </w:pPr>
    </w:p>
    <w:p w14:paraId="5B7E9742" w14:textId="09622615" w:rsidR="00D811B2" w:rsidRDefault="00D811B2" w:rsidP="002951B1">
      <w:pPr>
        <w:ind w:right="-851" w:firstLine="567"/>
        <w:outlineLvl w:val="0"/>
        <w:rPr>
          <w:rFonts w:ascii="Arial" w:eastAsia="Calibri" w:hAnsi="Arial" w:cs="Arial"/>
          <w:sz w:val="22"/>
          <w:szCs w:val="22"/>
        </w:rPr>
      </w:pPr>
      <w:r>
        <w:rPr>
          <w:rFonts w:ascii="Arial" w:eastAsia="Calibri" w:hAnsi="Arial" w:cs="Arial"/>
          <w:sz w:val="22"/>
          <w:szCs w:val="22"/>
        </w:rPr>
        <w:t xml:space="preserve">If the request is for staying put or Reg 24 then this paperwork is also required. </w:t>
      </w:r>
    </w:p>
    <w:p w14:paraId="3010A5E2" w14:textId="77777777" w:rsidR="000F79A1" w:rsidRDefault="000F79A1" w:rsidP="00EA0251">
      <w:pPr>
        <w:pStyle w:val="NoSpacing"/>
        <w:ind w:left="720" w:right="-851" w:hanging="360"/>
        <w:jc w:val="both"/>
        <w:rPr>
          <w:rFonts w:ascii="Arial" w:hAnsi="Arial"/>
        </w:rPr>
      </w:pPr>
    </w:p>
    <w:p w14:paraId="09B8AA5E" w14:textId="4F2E4212" w:rsidR="00065646" w:rsidRDefault="00065646" w:rsidP="00065646">
      <w:pPr>
        <w:pStyle w:val="NoSpacing"/>
        <w:ind w:left="567" w:right="-851"/>
        <w:rPr>
          <w:rFonts w:ascii="Arial" w:hAnsi="Arial"/>
        </w:rPr>
      </w:pPr>
      <w:r>
        <w:rPr>
          <w:rFonts w:ascii="Arial" w:hAnsi="Arial"/>
        </w:rPr>
        <w:t xml:space="preserve">The social worker must attend to </w:t>
      </w:r>
      <w:r w:rsidR="00D74032">
        <w:rPr>
          <w:rFonts w:ascii="Arial" w:hAnsi="Arial"/>
        </w:rPr>
        <w:t>talk about the children needs,</w:t>
      </w:r>
      <w:r>
        <w:rPr>
          <w:rFonts w:ascii="Arial" w:hAnsi="Arial"/>
        </w:rPr>
        <w:t xml:space="preserve"> for which a time slot will be provided.</w:t>
      </w:r>
    </w:p>
    <w:p w14:paraId="0C6C94C5" w14:textId="77777777" w:rsidR="00065646" w:rsidRDefault="00065646" w:rsidP="00065646">
      <w:pPr>
        <w:pStyle w:val="NoSpacing"/>
        <w:ind w:left="567" w:right="-851"/>
        <w:rPr>
          <w:rFonts w:ascii="Arial" w:hAnsi="Arial"/>
        </w:rPr>
      </w:pPr>
    </w:p>
    <w:p w14:paraId="3C93FB05" w14:textId="77777777" w:rsidR="000F79A1" w:rsidRDefault="00065646" w:rsidP="00065646">
      <w:pPr>
        <w:pStyle w:val="NoSpacing"/>
        <w:ind w:left="567" w:right="-851"/>
        <w:rPr>
          <w:rFonts w:ascii="Arial" w:hAnsi="Arial"/>
        </w:rPr>
      </w:pPr>
      <w:r>
        <w:rPr>
          <w:rFonts w:ascii="Arial" w:hAnsi="Arial"/>
        </w:rPr>
        <w:t>If the social worker is unable to attend an assistant team manager or team manager can present on their behalf.</w:t>
      </w:r>
    </w:p>
    <w:p w14:paraId="1411C42A" w14:textId="77777777" w:rsidR="00065646" w:rsidRDefault="00065646" w:rsidP="00065646">
      <w:pPr>
        <w:pStyle w:val="NoSpacing"/>
        <w:ind w:left="720" w:right="-851"/>
        <w:rPr>
          <w:rFonts w:ascii="Arial" w:hAnsi="Arial"/>
        </w:rPr>
      </w:pPr>
    </w:p>
    <w:p w14:paraId="089F2E77" w14:textId="77777777" w:rsidR="00065646" w:rsidRDefault="00065646" w:rsidP="00065646">
      <w:pPr>
        <w:pStyle w:val="NoSpacing"/>
        <w:ind w:left="567" w:right="-851"/>
        <w:rPr>
          <w:rFonts w:ascii="Arial" w:hAnsi="Arial"/>
        </w:rPr>
      </w:pPr>
      <w:r>
        <w:rPr>
          <w:rFonts w:ascii="Arial" w:hAnsi="Arial"/>
        </w:rPr>
        <w:t>The assistant team manager or team manager may also accompany the social worker if they wish.</w:t>
      </w:r>
    </w:p>
    <w:p w14:paraId="5DC64F57" w14:textId="77777777" w:rsidR="000F79A1" w:rsidRDefault="000F79A1" w:rsidP="00065646">
      <w:pPr>
        <w:ind w:left="720" w:right="-851"/>
        <w:outlineLvl w:val="0"/>
        <w:rPr>
          <w:rFonts w:ascii="Arial" w:hAnsi="Arial" w:cs="Arial"/>
          <w:sz w:val="22"/>
          <w:szCs w:val="22"/>
        </w:rPr>
      </w:pPr>
    </w:p>
    <w:p w14:paraId="13666A27" w14:textId="48A3AA10" w:rsidR="000F79A1" w:rsidRDefault="00D811B2" w:rsidP="002951B1">
      <w:pPr>
        <w:ind w:right="-851" w:firstLine="567"/>
        <w:outlineLvl w:val="0"/>
        <w:rPr>
          <w:rFonts w:ascii="Arial" w:eastAsia="Calibri" w:hAnsi="Arial" w:cs="Arial"/>
          <w:sz w:val="22"/>
          <w:szCs w:val="22"/>
        </w:rPr>
      </w:pPr>
      <w:r>
        <w:rPr>
          <w:rFonts w:ascii="Arial" w:hAnsi="Arial" w:cs="Arial"/>
          <w:sz w:val="22"/>
          <w:szCs w:val="22"/>
        </w:rPr>
        <w:t>Business Support</w:t>
      </w:r>
      <w:r w:rsidR="0097347D" w:rsidRPr="00B40C24">
        <w:rPr>
          <w:rFonts w:ascii="Arial" w:hAnsi="Arial" w:cs="Arial"/>
          <w:sz w:val="22"/>
          <w:szCs w:val="22"/>
        </w:rPr>
        <w:t xml:space="preserve"> </w:t>
      </w:r>
      <w:r w:rsidR="000F79A1">
        <w:rPr>
          <w:rFonts w:ascii="Arial" w:hAnsi="Arial" w:cs="Arial"/>
          <w:sz w:val="22"/>
          <w:szCs w:val="22"/>
        </w:rPr>
        <w:t xml:space="preserve">completes </w:t>
      </w:r>
      <w:r w:rsidR="00566946" w:rsidRPr="00B40C24">
        <w:rPr>
          <w:rFonts w:ascii="Arial" w:eastAsia="Calibri" w:hAnsi="Arial" w:cs="Arial"/>
          <w:sz w:val="22"/>
          <w:szCs w:val="22"/>
        </w:rPr>
        <w:t xml:space="preserve">minutes of the meeting including </w:t>
      </w:r>
      <w:r w:rsidR="000F79A1">
        <w:rPr>
          <w:rFonts w:ascii="Arial" w:eastAsia="Calibri" w:hAnsi="Arial" w:cs="Arial"/>
          <w:sz w:val="22"/>
          <w:szCs w:val="22"/>
        </w:rPr>
        <w:t>–</w:t>
      </w:r>
    </w:p>
    <w:p w14:paraId="5B031762" w14:textId="77777777" w:rsidR="000F79A1" w:rsidRDefault="000F79A1" w:rsidP="00EA0251">
      <w:pPr>
        <w:ind w:left="720" w:right="-851" w:hanging="360"/>
        <w:outlineLvl w:val="0"/>
        <w:rPr>
          <w:rFonts w:ascii="Arial" w:eastAsia="Calibri" w:hAnsi="Arial" w:cs="Arial"/>
          <w:sz w:val="22"/>
          <w:szCs w:val="22"/>
        </w:rPr>
      </w:pPr>
    </w:p>
    <w:p w14:paraId="20A4F3CE" w14:textId="77777777" w:rsidR="000F79A1" w:rsidRDefault="00566946" w:rsidP="005224DF">
      <w:pPr>
        <w:numPr>
          <w:ilvl w:val="2"/>
          <w:numId w:val="4"/>
        </w:numPr>
        <w:ind w:right="-851" w:hanging="360"/>
        <w:outlineLvl w:val="0"/>
        <w:rPr>
          <w:rFonts w:ascii="Arial" w:eastAsia="Calibri" w:hAnsi="Arial" w:cs="Arial"/>
          <w:sz w:val="22"/>
          <w:szCs w:val="22"/>
        </w:rPr>
      </w:pPr>
      <w:r w:rsidRPr="00B40C24">
        <w:rPr>
          <w:rFonts w:ascii="Arial" w:eastAsia="Calibri" w:hAnsi="Arial" w:cs="Arial"/>
          <w:sz w:val="22"/>
          <w:szCs w:val="22"/>
        </w:rPr>
        <w:t>a synopsis of discussion</w:t>
      </w:r>
    </w:p>
    <w:p w14:paraId="7329DA35" w14:textId="77777777" w:rsidR="000F79A1" w:rsidRDefault="00566946" w:rsidP="005224DF">
      <w:pPr>
        <w:numPr>
          <w:ilvl w:val="2"/>
          <w:numId w:val="4"/>
        </w:numPr>
        <w:ind w:right="-851" w:hanging="360"/>
        <w:outlineLvl w:val="0"/>
        <w:rPr>
          <w:rFonts w:ascii="Arial" w:eastAsia="Calibri" w:hAnsi="Arial" w:cs="Arial"/>
          <w:sz w:val="22"/>
          <w:szCs w:val="22"/>
        </w:rPr>
      </w:pPr>
      <w:r w:rsidRPr="00B40C24">
        <w:rPr>
          <w:rFonts w:ascii="Arial" w:eastAsia="Calibri" w:hAnsi="Arial" w:cs="Arial"/>
          <w:sz w:val="22"/>
          <w:szCs w:val="22"/>
        </w:rPr>
        <w:t>subsequent recommendations</w:t>
      </w:r>
    </w:p>
    <w:p w14:paraId="27A5222F" w14:textId="77777777" w:rsidR="000F79A1" w:rsidRDefault="00566946" w:rsidP="005224DF">
      <w:pPr>
        <w:numPr>
          <w:ilvl w:val="2"/>
          <w:numId w:val="4"/>
        </w:numPr>
        <w:ind w:right="-851" w:hanging="360"/>
        <w:outlineLvl w:val="0"/>
        <w:rPr>
          <w:rFonts w:ascii="Arial" w:eastAsia="Calibri" w:hAnsi="Arial" w:cs="Arial"/>
          <w:sz w:val="22"/>
          <w:szCs w:val="22"/>
        </w:rPr>
      </w:pPr>
      <w:r w:rsidRPr="00B40C24">
        <w:rPr>
          <w:rFonts w:ascii="Arial" w:eastAsia="Calibri" w:hAnsi="Arial" w:cs="Arial"/>
          <w:sz w:val="22"/>
          <w:szCs w:val="22"/>
        </w:rPr>
        <w:t>review date</w:t>
      </w:r>
    </w:p>
    <w:p w14:paraId="051D3387" w14:textId="77777777" w:rsidR="000F79A1" w:rsidRDefault="00566946" w:rsidP="005224DF">
      <w:pPr>
        <w:numPr>
          <w:ilvl w:val="2"/>
          <w:numId w:val="4"/>
        </w:numPr>
        <w:ind w:left="1418" w:right="-851" w:hanging="284"/>
        <w:outlineLvl w:val="0"/>
        <w:rPr>
          <w:rFonts w:ascii="Arial" w:eastAsia="Calibri" w:hAnsi="Arial" w:cs="Arial"/>
          <w:sz w:val="22"/>
          <w:szCs w:val="22"/>
        </w:rPr>
      </w:pPr>
      <w:r w:rsidRPr="00B40C24">
        <w:rPr>
          <w:rFonts w:ascii="Arial" w:eastAsia="Calibri" w:hAnsi="Arial" w:cs="Arial"/>
          <w:sz w:val="22"/>
          <w:szCs w:val="22"/>
        </w:rPr>
        <w:t>all actions detailing key workers responsible and time frame for action</w:t>
      </w:r>
    </w:p>
    <w:p w14:paraId="4C4E7C56" w14:textId="77777777" w:rsidR="00566946" w:rsidRPr="00B40C24" w:rsidRDefault="00566946" w:rsidP="005224DF">
      <w:pPr>
        <w:numPr>
          <w:ilvl w:val="2"/>
          <w:numId w:val="4"/>
        </w:numPr>
        <w:ind w:right="-851" w:hanging="360"/>
        <w:outlineLvl w:val="0"/>
        <w:rPr>
          <w:rFonts w:ascii="Arial" w:hAnsi="Arial" w:cs="Arial"/>
          <w:sz w:val="22"/>
          <w:szCs w:val="22"/>
        </w:rPr>
      </w:pPr>
      <w:r w:rsidRPr="00B40C24">
        <w:rPr>
          <w:rFonts w:ascii="Arial" w:eastAsia="Calibri" w:hAnsi="Arial" w:cs="Arial"/>
          <w:sz w:val="22"/>
          <w:szCs w:val="22"/>
        </w:rPr>
        <w:t xml:space="preserve">all disagreements and </w:t>
      </w:r>
      <w:r w:rsidR="005C11E5" w:rsidRPr="00B40C24">
        <w:rPr>
          <w:rFonts w:ascii="Arial" w:eastAsia="Calibri" w:hAnsi="Arial" w:cs="Arial"/>
          <w:sz w:val="22"/>
          <w:szCs w:val="22"/>
        </w:rPr>
        <w:t xml:space="preserve">significant </w:t>
      </w:r>
      <w:r w:rsidRPr="00B40C24">
        <w:rPr>
          <w:rFonts w:ascii="Arial" w:eastAsia="Calibri" w:hAnsi="Arial" w:cs="Arial"/>
          <w:sz w:val="22"/>
          <w:szCs w:val="22"/>
        </w:rPr>
        <w:t>comments</w:t>
      </w:r>
      <w:r w:rsidR="000F79A1">
        <w:rPr>
          <w:rFonts w:ascii="Arial" w:hAnsi="Arial" w:cs="Arial"/>
          <w:sz w:val="22"/>
          <w:szCs w:val="22"/>
        </w:rPr>
        <w:t>.</w:t>
      </w:r>
    </w:p>
    <w:p w14:paraId="7A04D537" w14:textId="77777777" w:rsidR="00E915AD" w:rsidRPr="00B40C24" w:rsidRDefault="00E915AD" w:rsidP="00EA0251">
      <w:pPr>
        <w:ind w:left="720" w:right="-851" w:hanging="360"/>
        <w:rPr>
          <w:rFonts w:ascii="Arial" w:hAnsi="Arial" w:cs="Arial"/>
          <w:sz w:val="22"/>
          <w:szCs w:val="22"/>
        </w:rPr>
      </w:pPr>
    </w:p>
    <w:p w14:paraId="2674A75A" w14:textId="77777777" w:rsidR="00EA0251" w:rsidRDefault="00D956BA" w:rsidP="00065646">
      <w:pPr>
        <w:ind w:left="567" w:right="-851"/>
        <w:rPr>
          <w:rFonts w:ascii="Arial" w:hAnsi="Arial" w:cs="Arial"/>
          <w:sz w:val="22"/>
          <w:szCs w:val="22"/>
        </w:rPr>
      </w:pPr>
      <w:r w:rsidRPr="00B40C24">
        <w:rPr>
          <w:rFonts w:ascii="Arial" w:hAnsi="Arial" w:cs="Arial"/>
          <w:sz w:val="22"/>
          <w:szCs w:val="22"/>
        </w:rPr>
        <w:t xml:space="preserve">Any disagreement will be noted in the minutes of the meeting and in exceptional circumstances decisions can be deferred to allow further discussion with the </w:t>
      </w:r>
      <w:r w:rsidR="00075508" w:rsidRPr="00B40C24">
        <w:rPr>
          <w:rFonts w:ascii="Arial" w:hAnsi="Arial" w:cs="Arial"/>
          <w:sz w:val="22"/>
          <w:szCs w:val="22"/>
        </w:rPr>
        <w:t>Assistant Director</w:t>
      </w:r>
      <w:r w:rsidRPr="00B40C24">
        <w:rPr>
          <w:rFonts w:ascii="Arial" w:hAnsi="Arial" w:cs="Arial"/>
          <w:sz w:val="22"/>
          <w:szCs w:val="22"/>
        </w:rPr>
        <w:t xml:space="preserve"> (CSC).</w:t>
      </w:r>
      <w:r w:rsidR="00075508" w:rsidRPr="00B40C24">
        <w:rPr>
          <w:rFonts w:ascii="Arial" w:hAnsi="Arial" w:cs="Arial"/>
          <w:sz w:val="22"/>
          <w:szCs w:val="22"/>
        </w:rPr>
        <w:t xml:space="preserve"> </w:t>
      </w:r>
    </w:p>
    <w:p w14:paraId="6444F1A6" w14:textId="77777777" w:rsidR="00EA0251" w:rsidRPr="00B40C24" w:rsidRDefault="00EA0251" w:rsidP="00065646">
      <w:pPr>
        <w:ind w:left="567" w:right="-851"/>
        <w:rPr>
          <w:rFonts w:ascii="Arial" w:hAnsi="Arial" w:cs="Arial"/>
          <w:sz w:val="22"/>
          <w:szCs w:val="22"/>
        </w:rPr>
      </w:pPr>
    </w:p>
    <w:p w14:paraId="43F751DC" w14:textId="77777777" w:rsidR="00443A71" w:rsidRPr="004D30DE" w:rsidRDefault="000F79A1" w:rsidP="00065646">
      <w:pPr>
        <w:ind w:left="567" w:right="-851"/>
        <w:rPr>
          <w:rFonts w:ascii="Arial" w:hAnsi="Arial" w:cs="Arial"/>
          <w:sz w:val="22"/>
          <w:szCs w:val="22"/>
        </w:rPr>
      </w:pPr>
      <w:r w:rsidRPr="004D30DE">
        <w:rPr>
          <w:rFonts w:ascii="Arial" w:hAnsi="Arial" w:cs="Arial"/>
          <w:sz w:val="22"/>
          <w:szCs w:val="22"/>
        </w:rPr>
        <w:t xml:space="preserve">The minutes will be recorded on </w:t>
      </w:r>
    </w:p>
    <w:p w14:paraId="020C35A0" w14:textId="77777777" w:rsidR="00443A71" w:rsidRPr="004D30DE" w:rsidRDefault="00443A71" w:rsidP="00065646">
      <w:pPr>
        <w:ind w:left="567" w:right="-851"/>
        <w:rPr>
          <w:rFonts w:ascii="Arial" w:hAnsi="Arial" w:cs="Arial"/>
          <w:sz w:val="22"/>
          <w:szCs w:val="22"/>
        </w:rPr>
      </w:pPr>
    </w:p>
    <w:p w14:paraId="2971E04B" w14:textId="4F0BF059" w:rsidR="00443A71" w:rsidRPr="004D30DE" w:rsidRDefault="00443A71" w:rsidP="00065646">
      <w:pPr>
        <w:ind w:left="567" w:right="-851"/>
        <w:rPr>
          <w:rFonts w:ascii="Arial" w:hAnsi="Arial" w:cs="Arial"/>
          <w:sz w:val="22"/>
          <w:szCs w:val="22"/>
        </w:rPr>
      </w:pPr>
      <w:r w:rsidRPr="004D30DE">
        <w:rPr>
          <w:rFonts w:ascii="Arial" w:hAnsi="Arial" w:cs="Arial"/>
          <w:sz w:val="22"/>
          <w:szCs w:val="22"/>
        </w:rPr>
        <w:t>EITHER</w:t>
      </w:r>
    </w:p>
    <w:p w14:paraId="3DCDABAD" w14:textId="1B3A138C" w:rsidR="00443A71" w:rsidRPr="004D30DE" w:rsidRDefault="00443A71" w:rsidP="002951B1">
      <w:pPr>
        <w:numPr>
          <w:ilvl w:val="0"/>
          <w:numId w:val="7"/>
        </w:numPr>
        <w:ind w:right="-851"/>
        <w:rPr>
          <w:rFonts w:ascii="Arial" w:hAnsi="Arial" w:cs="Arial"/>
          <w:sz w:val="22"/>
          <w:szCs w:val="22"/>
        </w:rPr>
      </w:pPr>
      <w:r w:rsidRPr="004D30DE">
        <w:rPr>
          <w:rFonts w:ascii="Arial" w:hAnsi="Arial" w:cs="Arial"/>
          <w:sz w:val="22"/>
          <w:szCs w:val="22"/>
        </w:rPr>
        <w:lastRenderedPageBreak/>
        <w:t>The Authorisation to External Placement Form on Mosaic where this form has been completed and sent to panel for the decision, with a one-line entry in case notes as follows</w:t>
      </w:r>
      <w:r w:rsidR="002951B1">
        <w:rPr>
          <w:rFonts w:ascii="Arial" w:hAnsi="Arial" w:cs="Arial"/>
          <w:sz w:val="22"/>
          <w:szCs w:val="22"/>
        </w:rPr>
        <w:t>:</w:t>
      </w:r>
    </w:p>
    <w:p w14:paraId="2A085D62" w14:textId="77777777" w:rsidR="00443A71" w:rsidRPr="004D30DE" w:rsidRDefault="00443A71" w:rsidP="00443A71">
      <w:pPr>
        <w:ind w:left="1440" w:right="-851"/>
        <w:rPr>
          <w:rFonts w:ascii="Arial" w:hAnsi="Arial" w:cs="Arial"/>
          <w:sz w:val="22"/>
          <w:szCs w:val="22"/>
        </w:rPr>
      </w:pPr>
      <w:r w:rsidRPr="004D30DE">
        <w:rPr>
          <w:rFonts w:ascii="Arial" w:hAnsi="Arial" w:cs="Arial"/>
          <w:sz w:val="22"/>
          <w:szCs w:val="22"/>
        </w:rPr>
        <w:t>Title – E2C Panel</w:t>
      </w:r>
    </w:p>
    <w:p w14:paraId="1DF334B2" w14:textId="77777777" w:rsidR="00443A71" w:rsidRPr="004D30DE" w:rsidRDefault="00443A71" w:rsidP="00443A71">
      <w:pPr>
        <w:ind w:left="1440" w:right="-851"/>
        <w:rPr>
          <w:rFonts w:ascii="Arial" w:hAnsi="Arial" w:cs="Arial"/>
          <w:sz w:val="22"/>
          <w:szCs w:val="22"/>
        </w:rPr>
      </w:pPr>
      <w:r w:rsidRPr="004D30DE">
        <w:rPr>
          <w:rFonts w:ascii="Arial" w:hAnsi="Arial" w:cs="Arial"/>
          <w:sz w:val="22"/>
          <w:szCs w:val="22"/>
        </w:rPr>
        <w:t>Type – Management Decision where one has been made or Management Oversight where a return to panel for further discussion has been requested</w:t>
      </w:r>
    </w:p>
    <w:p w14:paraId="16395E11" w14:textId="77777777" w:rsidR="00443A71" w:rsidRPr="004D30DE" w:rsidRDefault="00443A71" w:rsidP="00443A71">
      <w:pPr>
        <w:ind w:left="1440" w:right="-851"/>
        <w:rPr>
          <w:rFonts w:ascii="Arial" w:hAnsi="Arial" w:cs="Arial"/>
          <w:sz w:val="22"/>
          <w:szCs w:val="22"/>
        </w:rPr>
      </w:pPr>
      <w:r w:rsidRPr="004D30DE">
        <w:rPr>
          <w:rFonts w:ascii="Arial" w:hAnsi="Arial" w:cs="Arial"/>
          <w:sz w:val="22"/>
          <w:szCs w:val="22"/>
        </w:rPr>
        <w:t>Date – the date of the panel</w:t>
      </w:r>
    </w:p>
    <w:p w14:paraId="31DA7E01" w14:textId="77777777" w:rsidR="00443A71" w:rsidRPr="004D30DE" w:rsidRDefault="00443A71" w:rsidP="00443A71">
      <w:pPr>
        <w:ind w:left="1440" w:right="-851"/>
        <w:rPr>
          <w:rFonts w:ascii="Arial" w:hAnsi="Arial" w:cs="Arial"/>
          <w:sz w:val="22"/>
          <w:szCs w:val="22"/>
        </w:rPr>
      </w:pPr>
      <w:r w:rsidRPr="004D30DE">
        <w:rPr>
          <w:rFonts w:ascii="Arial" w:hAnsi="Arial" w:cs="Arial"/>
          <w:sz w:val="22"/>
          <w:szCs w:val="22"/>
        </w:rPr>
        <w:t>Narrative – see Authorisation to External Placement Form (and the date of the form)</w:t>
      </w:r>
    </w:p>
    <w:p w14:paraId="51581676" w14:textId="4AF7FF1C" w:rsidR="00443A71" w:rsidRPr="004D30DE" w:rsidRDefault="00443A71" w:rsidP="00443A71">
      <w:pPr>
        <w:ind w:left="720" w:right="-851"/>
        <w:rPr>
          <w:rFonts w:ascii="Arial" w:hAnsi="Arial" w:cs="Arial"/>
          <w:sz w:val="22"/>
          <w:szCs w:val="22"/>
        </w:rPr>
      </w:pPr>
      <w:r w:rsidRPr="004D30DE">
        <w:rPr>
          <w:rFonts w:ascii="Arial" w:hAnsi="Arial" w:cs="Arial"/>
          <w:sz w:val="22"/>
          <w:szCs w:val="22"/>
        </w:rPr>
        <w:t>OR</w:t>
      </w:r>
    </w:p>
    <w:p w14:paraId="4D18E7F6" w14:textId="2720622C" w:rsidR="00443A71" w:rsidRPr="002951B1" w:rsidRDefault="00443A71" w:rsidP="002951B1">
      <w:pPr>
        <w:numPr>
          <w:ilvl w:val="0"/>
          <w:numId w:val="7"/>
        </w:numPr>
        <w:ind w:right="-851"/>
        <w:rPr>
          <w:rFonts w:ascii="Arial" w:hAnsi="Arial" w:cs="Arial"/>
          <w:sz w:val="22"/>
          <w:szCs w:val="22"/>
        </w:rPr>
      </w:pPr>
      <w:r w:rsidRPr="004D30DE">
        <w:rPr>
          <w:rFonts w:ascii="Arial" w:hAnsi="Arial" w:cs="Arial"/>
          <w:sz w:val="22"/>
          <w:szCs w:val="22"/>
        </w:rPr>
        <w:t xml:space="preserve">Where there is no Authorisation to External Placement Form the minutes </w:t>
      </w:r>
      <w:r w:rsidR="00D20A5F" w:rsidRPr="004D30DE">
        <w:rPr>
          <w:rFonts w:ascii="Arial" w:hAnsi="Arial" w:cs="Arial"/>
          <w:sz w:val="22"/>
          <w:szCs w:val="22"/>
        </w:rPr>
        <w:t>as a case</w:t>
      </w:r>
      <w:r w:rsidR="002951B1">
        <w:rPr>
          <w:rFonts w:ascii="Arial" w:hAnsi="Arial" w:cs="Arial"/>
          <w:sz w:val="22"/>
          <w:szCs w:val="22"/>
        </w:rPr>
        <w:t xml:space="preserve"> </w:t>
      </w:r>
      <w:r w:rsidR="00D20A5F" w:rsidRPr="002951B1">
        <w:rPr>
          <w:rFonts w:ascii="Arial" w:hAnsi="Arial" w:cs="Arial"/>
          <w:sz w:val="22"/>
          <w:szCs w:val="22"/>
        </w:rPr>
        <w:t>note entry</w:t>
      </w:r>
      <w:r w:rsidRPr="002951B1">
        <w:rPr>
          <w:rFonts w:ascii="Arial" w:hAnsi="Arial" w:cs="Arial"/>
          <w:sz w:val="22"/>
          <w:szCs w:val="22"/>
        </w:rPr>
        <w:t xml:space="preserve"> </w:t>
      </w:r>
    </w:p>
    <w:p w14:paraId="4F87A534" w14:textId="77777777" w:rsidR="00D20A5F" w:rsidRPr="00D20A5F" w:rsidRDefault="00D20A5F" w:rsidP="00D20A5F">
      <w:pPr>
        <w:ind w:left="1440" w:right="-851"/>
        <w:rPr>
          <w:rFonts w:ascii="Arial" w:hAnsi="Arial" w:cs="Arial"/>
          <w:sz w:val="22"/>
          <w:szCs w:val="22"/>
          <w:highlight w:val="yellow"/>
        </w:rPr>
      </w:pPr>
    </w:p>
    <w:p w14:paraId="339F951D" w14:textId="77777777" w:rsidR="000A5188" w:rsidRPr="00E730FB" w:rsidRDefault="000A5188" w:rsidP="00D20A5F">
      <w:pPr>
        <w:ind w:left="1440" w:right="-851"/>
        <w:rPr>
          <w:rFonts w:ascii="Arial" w:hAnsi="Arial" w:cs="Arial"/>
          <w:color w:val="4472C4"/>
          <w:sz w:val="22"/>
          <w:szCs w:val="22"/>
          <w:highlight w:val="yellow"/>
        </w:rPr>
      </w:pPr>
    </w:p>
    <w:p w14:paraId="0C2856C0" w14:textId="77777777" w:rsidR="00443A71" w:rsidRPr="004D30DE" w:rsidRDefault="00443A71" w:rsidP="00443A71">
      <w:pPr>
        <w:numPr>
          <w:ilvl w:val="0"/>
          <w:numId w:val="6"/>
        </w:numPr>
        <w:ind w:right="-851"/>
        <w:rPr>
          <w:rFonts w:ascii="Arial" w:hAnsi="Arial" w:cs="Arial"/>
          <w:b/>
          <w:bCs/>
          <w:sz w:val="22"/>
          <w:szCs w:val="22"/>
        </w:rPr>
      </w:pPr>
      <w:r w:rsidRPr="004D30DE">
        <w:rPr>
          <w:rFonts w:ascii="Arial" w:hAnsi="Arial" w:cs="Arial"/>
          <w:b/>
          <w:bCs/>
          <w:sz w:val="22"/>
          <w:szCs w:val="22"/>
        </w:rPr>
        <w:t>E</w:t>
      </w:r>
      <w:r w:rsidR="00D20A5F" w:rsidRPr="004D30DE">
        <w:rPr>
          <w:rFonts w:ascii="Arial" w:hAnsi="Arial" w:cs="Arial"/>
          <w:b/>
          <w:bCs/>
          <w:sz w:val="22"/>
          <w:szCs w:val="22"/>
        </w:rPr>
        <w:t>MERGENCY PANELS</w:t>
      </w:r>
    </w:p>
    <w:p w14:paraId="0294B5BB" w14:textId="77777777" w:rsidR="00D20A5F" w:rsidRPr="004D30DE" w:rsidRDefault="00D20A5F" w:rsidP="00D20A5F">
      <w:pPr>
        <w:ind w:right="-851"/>
        <w:rPr>
          <w:rFonts w:ascii="Arial" w:hAnsi="Arial" w:cs="Arial"/>
          <w:sz w:val="22"/>
          <w:szCs w:val="22"/>
        </w:rPr>
      </w:pPr>
    </w:p>
    <w:p w14:paraId="1E0C8055" w14:textId="6D6342A2" w:rsidR="00D20A5F" w:rsidRDefault="00D20A5F" w:rsidP="00D20A5F">
      <w:pPr>
        <w:ind w:left="208" w:right="-851"/>
        <w:rPr>
          <w:rFonts w:ascii="Arial" w:hAnsi="Arial" w:cs="Arial"/>
          <w:sz w:val="22"/>
          <w:szCs w:val="22"/>
        </w:rPr>
      </w:pPr>
      <w:r w:rsidRPr="004D30DE">
        <w:rPr>
          <w:rFonts w:ascii="Arial" w:hAnsi="Arial" w:cs="Arial"/>
          <w:sz w:val="22"/>
          <w:szCs w:val="22"/>
        </w:rPr>
        <w:t>In the event of an urgent decision being required before the next panel, an email should be sent to the Chair – Peter Hodges Head of Service Life Chances with the request who will request the Administrator to arrange.</w:t>
      </w:r>
    </w:p>
    <w:p w14:paraId="1400287B" w14:textId="651DB240" w:rsidR="00D74032" w:rsidRDefault="00D74032" w:rsidP="00D20A5F">
      <w:pPr>
        <w:ind w:left="208" w:right="-851"/>
        <w:rPr>
          <w:rFonts w:ascii="Arial" w:hAnsi="Arial" w:cs="Arial"/>
          <w:sz w:val="22"/>
          <w:szCs w:val="22"/>
        </w:rPr>
      </w:pPr>
    </w:p>
    <w:p w14:paraId="3F4C2A99" w14:textId="4F3B0653" w:rsidR="00D74032" w:rsidRDefault="009D3EF4" w:rsidP="00D20A5F">
      <w:pPr>
        <w:ind w:left="208" w:right="-851"/>
        <w:rPr>
          <w:rFonts w:ascii="Arial" w:hAnsi="Arial" w:cs="Arial"/>
          <w:sz w:val="22"/>
          <w:szCs w:val="22"/>
        </w:rPr>
      </w:pPr>
      <w:r>
        <w:rPr>
          <w:rFonts w:ascii="Arial" w:hAnsi="Arial" w:cs="Arial"/>
          <w:sz w:val="22"/>
          <w:szCs w:val="22"/>
        </w:rPr>
        <w:t xml:space="preserve">6 </w:t>
      </w:r>
      <w:r w:rsidR="00B22E51" w:rsidRPr="009D3EF4">
        <w:rPr>
          <w:rFonts w:ascii="Arial" w:hAnsi="Arial" w:cs="Arial"/>
          <w:b/>
          <w:bCs/>
          <w:sz w:val="22"/>
          <w:szCs w:val="22"/>
        </w:rPr>
        <w:t>COMPLIANCES</w:t>
      </w:r>
      <w:r w:rsidRPr="009D3EF4">
        <w:rPr>
          <w:rFonts w:ascii="Arial" w:hAnsi="Arial" w:cs="Arial"/>
          <w:b/>
          <w:bCs/>
          <w:sz w:val="22"/>
          <w:szCs w:val="22"/>
        </w:rPr>
        <w:t xml:space="preserve"> WITH PLACEMEN</w:t>
      </w:r>
      <w:r>
        <w:rPr>
          <w:rFonts w:ascii="Arial" w:hAnsi="Arial" w:cs="Arial"/>
          <w:b/>
          <w:bCs/>
          <w:sz w:val="22"/>
          <w:szCs w:val="22"/>
        </w:rPr>
        <w:t>TS</w:t>
      </w:r>
      <w:r w:rsidRPr="009D3EF4">
        <w:rPr>
          <w:rFonts w:ascii="Arial" w:hAnsi="Arial" w:cs="Arial"/>
          <w:b/>
          <w:bCs/>
          <w:sz w:val="22"/>
          <w:szCs w:val="22"/>
        </w:rPr>
        <w:t xml:space="preserve"> REGULATIONS</w:t>
      </w:r>
      <w:r>
        <w:rPr>
          <w:rFonts w:ascii="Arial" w:hAnsi="Arial" w:cs="Arial"/>
          <w:sz w:val="22"/>
          <w:szCs w:val="22"/>
        </w:rPr>
        <w:t xml:space="preserve"> </w:t>
      </w:r>
    </w:p>
    <w:p w14:paraId="4ADE68AA" w14:textId="77777777" w:rsidR="009D3EF4" w:rsidRDefault="009D3EF4" w:rsidP="00D20A5F">
      <w:pPr>
        <w:ind w:left="208" w:right="-851"/>
        <w:rPr>
          <w:rFonts w:ascii="Arial" w:hAnsi="Arial" w:cs="Arial"/>
          <w:sz w:val="22"/>
          <w:szCs w:val="22"/>
        </w:rPr>
      </w:pPr>
    </w:p>
    <w:p w14:paraId="0CAE6C4E" w14:textId="2C9C242A" w:rsidR="00D74032" w:rsidRDefault="00D74032" w:rsidP="00D74032">
      <w:pPr>
        <w:numPr>
          <w:ilvl w:val="0"/>
          <w:numId w:val="6"/>
        </w:numPr>
        <w:ind w:right="-851"/>
        <w:rPr>
          <w:rFonts w:ascii="Arial" w:hAnsi="Arial" w:cs="Arial"/>
          <w:sz w:val="22"/>
          <w:szCs w:val="22"/>
        </w:rPr>
      </w:pPr>
      <w:r>
        <w:rPr>
          <w:rFonts w:ascii="Arial" w:hAnsi="Arial" w:cs="Arial"/>
          <w:sz w:val="22"/>
          <w:szCs w:val="22"/>
        </w:rPr>
        <w:t xml:space="preserve">We do not support routine commissioning of Unregulated Placements or unlawful placements </w:t>
      </w:r>
    </w:p>
    <w:p w14:paraId="7A223F30" w14:textId="5FE93F0B" w:rsidR="00D74032" w:rsidRDefault="00D74032" w:rsidP="00443A71">
      <w:pPr>
        <w:ind w:right="-851"/>
        <w:rPr>
          <w:rFonts w:ascii="Arial" w:hAnsi="Arial" w:cs="Arial"/>
          <w:b/>
          <w:bCs/>
          <w:color w:val="202124"/>
          <w:shd w:val="clear" w:color="auto" w:fill="FFFFFF"/>
        </w:rPr>
      </w:pPr>
    </w:p>
    <w:p w14:paraId="0805D607" w14:textId="266E7E4A" w:rsidR="009D3EF4" w:rsidRPr="00B22E51" w:rsidRDefault="009D3EF4" w:rsidP="005461EA">
      <w:pPr>
        <w:numPr>
          <w:ilvl w:val="0"/>
          <w:numId w:val="7"/>
        </w:numPr>
        <w:ind w:right="-851"/>
        <w:rPr>
          <w:rFonts w:ascii="Arial" w:hAnsi="Arial" w:cs="Arial"/>
          <w:b/>
          <w:bCs/>
          <w:color w:val="202124"/>
          <w:sz w:val="22"/>
          <w:szCs w:val="22"/>
          <w:shd w:val="clear" w:color="auto" w:fill="FFFFFF"/>
        </w:rPr>
      </w:pPr>
      <w:r w:rsidRPr="009D3EF4">
        <w:rPr>
          <w:rFonts w:ascii="Arial" w:hAnsi="Arial" w:cs="Arial"/>
          <w:color w:val="0B0C0C"/>
          <w:sz w:val="22"/>
          <w:szCs w:val="22"/>
          <w:shd w:val="clear" w:color="auto" w:fill="FFFFFF"/>
        </w:rPr>
        <w:t>It is not lawful to place a vulnerable child under the age of 16 in unregulated accommodation</w:t>
      </w:r>
      <w:r>
        <w:rPr>
          <w:rFonts w:ascii="Arial" w:hAnsi="Arial" w:cs="Arial"/>
          <w:color w:val="0B0C0C"/>
          <w:sz w:val="22"/>
          <w:szCs w:val="22"/>
          <w:shd w:val="clear" w:color="auto" w:fill="FFFFFF"/>
        </w:rPr>
        <w:t>.  Children under 16 (15 years and below) cannot be placed in independent or semi-independent settings, that are not regulated provisions</w:t>
      </w:r>
    </w:p>
    <w:p w14:paraId="77EF9214" w14:textId="77777777" w:rsidR="00B22E51" w:rsidRPr="009D3EF4" w:rsidRDefault="00B22E51" w:rsidP="00B22E51">
      <w:pPr>
        <w:ind w:right="-851"/>
        <w:rPr>
          <w:rFonts w:ascii="Arial" w:hAnsi="Arial" w:cs="Arial"/>
          <w:b/>
          <w:bCs/>
          <w:color w:val="202124"/>
          <w:sz w:val="22"/>
          <w:szCs w:val="22"/>
          <w:shd w:val="clear" w:color="auto" w:fill="FFFFFF"/>
        </w:rPr>
      </w:pPr>
    </w:p>
    <w:p w14:paraId="11B872CD" w14:textId="5C5AFA02" w:rsidR="009D3EF4" w:rsidRPr="009D3EF4" w:rsidRDefault="009D3EF4" w:rsidP="005461EA">
      <w:pPr>
        <w:numPr>
          <w:ilvl w:val="0"/>
          <w:numId w:val="7"/>
        </w:numPr>
        <w:ind w:right="-851"/>
        <w:rPr>
          <w:rFonts w:ascii="Arial" w:hAnsi="Arial" w:cs="Arial"/>
          <w:b/>
          <w:bCs/>
          <w:color w:val="202124"/>
          <w:sz w:val="22"/>
          <w:szCs w:val="22"/>
          <w:shd w:val="clear" w:color="auto" w:fill="FFFFFF"/>
        </w:rPr>
      </w:pPr>
      <w:r>
        <w:rPr>
          <w:rFonts w:ascii="Arial" w:hAnsi="Arial" w:cs="Arial"/>
          <w:color w:val="0B0C0C"/>
          <w:sz w:val="22"/>
          <w:szCs w:val="22"/>
          <w:shd w:val="clear" w:color="auto" w:fill="FFFFFF"/>
        </w:rPr>
        <w:t xml:space="preserve">A </w:t>
      </w:r>
      <w:r w:rsidR="008513FE">
        <w:rPr>
          <w:rFonts w:ascii="Arial" w:hAnsi="Arial" w:cs="Arial"/>
          <w:color w:val="0B0C0C"/>
          <w:sz w:val="22"/>
          <w:szCs w:val="22"/>
          <w:shd w:val="clear" w:color="auto" w:fill="FFFFFF"/>
        </w:rPr>
        <w:t>16/17-year-old</w:t>
      </w:r>
      <w:r>
        <w:rPr>
          <w:rFonts w:ascii="Arial" w:hAnsi="Arial" w:cs="Arial"/>
          <w:color w:val="0B0C0C"/>
          <w:sz w:val="22"/>
          <w:szCs w:val="22"/>
          <w:shd w:val="clear" w:color="auto" w:fill="FFFFFF"/>
        </w:rPr>
        <w:t xml:space="preserve"> can only be placed in an unregulated provision, independent or semi-independent settings</w:t>
      </w:r>
      <w:r w:rsidRPr="009D3EF4">
        <w:rPr>
          <w:rFonts w:ascii="Arial" w:hAnsi="Arial" w:cs="Arial"/>
          <w:color w:val="0B0C0C"/>
          <w:sz w:val="22"/>
          <w:szCs w:val="22"/>
          <w:shd w:val="clear" w:color="auto" w:fill="FFFFFF"/>
        </w:rPr>
        <w:t xml:space="preserve"> </w:t>
      </w:r>
      <w:r>
        <w:rPr>
          <w:rFonts w:ascii="Arial" w:hAnsi="Arial" w:cs="Arial"/>
          <w:color w:val="0B0C0C"/>
          <w:sz w:val="22"/>
          <w:szCs w:val="22"/>
          <w:shd w:val="clear" w:color="auto" w:fill="FFFFFF"/>
        </w:rPr>
        <w:t>if they have no care needs and their needs are th</w:t>
      </w:r>
      <w:r w:rsidR="00B22E51">
        <w:rPr>
          <w:rFonts w:ascii="Arial" w:hAnsi="Arial" w:cs="Arial"/>
          <w:color w:val="0B0C0C"/>
          <w:sz w:val="22"/>
          <w:szCs w:val="22"/>
          <w:shd w:val="clear" w:color="auto" w:fill="FFFFFF"/>
        </w:rPr>
        <w:t>a</w:t>
      </w:r>
      <w:r>
        <w:rPr>
          <w:rFonts w:ascii="Arial" w:hAnsi="Arial" w:cs="Arial"/>
          <w:color w:val="0B0C0C"/>
          <w:sz w:val="22"/>
          <w:szCs w:val="22"/>
          <w:shd w:val="clear" w:color="auto" w:fill="FFFFFF"/>
        </w:rPr>
        <w:t xml:space="preserve">t of support. </w:t>
      </w:r>
    </w:p>
    <w:p w14:paraId="1299FD61" w14:textId="389A2318" w:rsidR="009D3EF4" w:rsidRDefault="009D3EF4" w:rsidP="009D3EF4">
      <w:pPr>
        <w:ind w:right="-851"/>
        <w:rPr>
          <w:rFonts w:ascii="Arial" w:hAnsi="Arial" w:cs="Arial"/>
          <w:color w:val="0B0C0C"/>
          <w:sz w:val="22"/>
          <w:szCs w:val="22"/>
          <w:shd w:val="clear" w:color="auto" w:fill="FFFFFF"/>
        </w:rPr>
      </w:pPr>
    </w:p>
    <w:p w14:paraId="0C4113AF" w14:textId="2A85E69F" w:rsidR="009D3EF4" w:rsidRDefault="00B22E51" w:rsidP="009D3EF4">
      <w:pPr>
        <w:ind w:right="-851"/>
        <w:rPr>
          <w:rFonts w:ascii="Arial" w:hAnsi="Arial" w:cs="Arial"/>
          <w:color w:val="0B0C0C"/>
          <w:sz w:val="22"/>
          <w:szCs w:val="22"/>
          <w:shd w:val="clear" w:color="auto" w:fill="FFFFFF"/>
        </w:rPr>
      </w:pPr>
      <w:r>
        <w:rPr>
          <w:rFonts w:ascii="Arial" w:hAnsi="Arial" w:cs="Arial"/>
          <w:color w:val="0B0C0C"/>
          <w:sz w:val="22"/>
          <w:szCs w:val="22"/>
          <w:shd w:val="clear" w:color="auto" w:fill="FFFFFF"/>
        </w:rPr>
        <w:t>The DFE provide 12 i</w:t>
      </w:r>
      <w:r w:rsidR="009D3EF4">
        <w:rPr>
          <w:rFonts w:ascii="Arial" w:hAnsi="Arial" w:cs="Arial"/>
          <w:color w:val="0B0C0C"/>
          <w:sz w:val="22"/>
          <w:szCs w:val="22"/>
          <w:shd w:val="clear" w:color="auto" w:fill="FFFFFF"/>
        </w:rPr>
        <w:t xml:space="preserve">ndicators that a </w:t>
      </w:r>
      <w:r>
        <w:rPr>
          <w:rFonts w:ascii="Arial" w:hAnsi="Arial" w:cs="Arial"/>
          <w:color w:val="0B0C0C"/>
          <w:sz w:val="22"/>
          <w:szCs w:val="22"/>
          <w:shd w:val="clear" w:color="auto" w:fill="FFFFFF"/>
        </w:rPr>
        <w:t>young person is suitable for unregulated provision (</w:t>
      </w:r>
      <w:proofErr w:type="spellStart"/>
      <w:proofErr w:type="gramStart"/>
      <w:r>
        <w:rPr>
          <w:rFonts w:ascii="Arial" w:hAnsi="Arial" w:cs="Arial"/>
          <w:color w:val="0B0C0C"/>
          <w:sz w:val="22"/>
          <w:szCs w:val="22"/>
          <w:shd w:val="clear" w:color="auto" w:fill="FFFFFF"/>
        </w:rPr>
        <w:t>ie</w:t>
      </w:r>
      <w:proofErr w:type="spellEnd"/>
      <w:proofErr w:type="gramEnd"/>
      <w:r>
        <w:rPr>
          <w:rFonts w:ascii="Arial" w:hAnsi="Arial" w:cs="Arial"/>
          <w:color w:val="0B0C0C"/>
          <w:sz w:val="22"/>
          <w:szCs w:val="22"/>
          <w:shd w:val="clear" w:color="auto" w:fill="FFFFFF"/>
        </w:rPr>
        <w:t xml:space="preserve"> no care needs) examples below </w:t>
      </w:r>
    </w:p>
    <w:p w14:paraId="5645B194" w14:textId="4ABA5295" w:rsidR="009D3EF4" w:rsidRDefault="009D3EF4" w:rsidP="009D3EF4">
      <w:pPr>
        <w:ind w:right="-851"/>
        <w:rPr>
          <w:rFonts w:ascii="Arial" w:hAnsi="Arial" w:cs="Arial"/>
          <w:color w:val="0B0C0C"/>
          <w:sz w:val="22"/>
          <w:szCs w:val="22"/>
          <w:shd w:val="clear" w:color="auto" w:fill="FFFFFF"/>
        </w:rPr>
      </w:pPr>
    </w:p>
    <w:p w14:paraId="5DF4C128" w14:textId="77777777" w:rsidR="00B22E51" w:rsidRPr="00B22E51" w:rsidRDefault="009D3EF4" w:rsidP="00B22E51">
      <w:pPr>
        <w:numPr>
          <w:ilvl w:val="0"/>
          <w:numId w:val="11"/>
        </w:numPr>
        <w:ind w:right="-851"/>
        <w:rPr>
          <w:rFonts w:ascii="Arial" w:hAnsi="Arial" w:cs="Arial"/>
          <w:color w:val="0B0C0C"/>
          <w:sz w:val="22"/>
          <w:szCs w:val="22"/>
          <w:shd w:val="clear" w:color="auto" w:fill="FFFFFF"/>
        </w:rPr>
      </w:pPr>
      <w:r>
        <w:rPr>
          <w:rFonts w:ascii="Helvetica" w:hAnsi="Helvetica" w:cs="Helvetica"/>
          <w:color w:val="222222"/>
          <w:sz w:val="23"/>
          <w:szCs w:val="23"/>
          <w:shd w:val="clear" w:color="auto" w:fill="FFFFFF"/>
        </w:rPr>
        <w:t>that young people could leave, or go on an overnight stay, without permission</w:t>
      </w:r>
    </w:p>
    <w:p w14:paraId="4AEBB929" w14:textId="77777777" w:rsidR="00B22E51" w:rsidRPr="00B22E51" w:rsidRDefault="009D3EF4" w:rsidP="00B22E51">
      <w:pPr>
        <w:numPr>
          <w:ilvl w:val="0"/>
          <w:numId w:val="11"/>
        </w:numPr>
        <w:ind w:right="-851"/>
        <w:rPr>
          <w:rFonts w:ascii="Arial" w:hAnsi="Arial" w:cs="Arial"/>
          <w:color w:val="0B0C0C"/>
          <w:sz w:val="22"/>
          <w:szCs w:val="22"/>
          <w:shd w:val="clear" w:color="auto" w:fill="FFFFFF"/>
        </w:rPr>
      </w:pPr>
      <w:r>
        <w:rPr>
          <w:rFonts w:ascii="Helvetica" w:hAnsi="Helvetica" w:cs="Helvetica"/>
          <w:color w:val="222222"/>
          <w:sz w:val="23"/>
          <w:szCs w:val="23"/>
          <w:shd w:val="clear" w:color="auto" w:fill="FFFFFF"/>
        </w:rPr>
        <w:t xml:space="preserve">had full control over their finances and clothing </w:t>
      </w:r>
    </w:p>
    <w:p w14:paraId="3DA03BCC" w14:textId="77777777" w:rsidR="00B22E51" w:rsidRPr="00B22E51" w:rsidRDefault="009D3EF4" w:rsidP="00B22E51">
      <w:pPr>
        <w:numPr>
          <w:ilvl w:val="0"/>
          <w:numId w:val="11"/>
        </w:numPr>
        <w:ind w:right="-851"/>
        <w:rPr>
          <w:rFonts w:ascii="Arial" w:hAnsi="Arial" w:cs="Arial"/>
          <w:color w:val="0B0C0C"/>
          <w:sz w:val="22"/>
          <w:szCs w:val="22"/>
          <w:shd w:val="clear" w:color="auto" w:fill="FFFFFF"/>
        </w:rPr>
      </w:pPr>
      <w:r>
        <w:rPr>
          <w:rFonts w:ascii="Helvetica" w:hAnsi="Helvetica" w:cs="Helvetica"/>
          <w:color w:val="222222"/>
          <w:sz w:val="23"/>
          <w:szCs w:val="23"/>
          <w:shd w:val="clear" w:color="auto" w:fill="FFFFFF"/>
        </w:rPr>
        <w:t xml:space="preserve">were regularly left without staff supervision. </w:t>
      </w:r>
    </w:p>
    <w:p w14:paraId="68FEF378" w14:textId="0044CAAA" w:rsidR="009D3EF4" w:rsidRPr="00B22E51" w:rsidRDefault="009D3EF4" w:rsidP="00B22E51">
      <w:pPr>
        <w:numPr>
          <w:ilvl w:val="0"/>
          <w:numId w:val="11"/>
        </w:numPr>
        <w:ind w:right="-851"/>
        <w:rPr>
          <w:rFonts w:ascii="Arial" w:hAnsi="Arial" w:cs="Arial"/>
          <w:color w:val="0B0C0C"/>
          <w:sz w:val="22"/>
          <w:szCs w:val="22"/>
          <w:shd w:val="clear" w:color="auto" w:fill="FFFFFF"/>
        </w:rPr>
      </w:pPr>
      <w:r>
        <w:rPr>
          <w:rFonts w:ascii="Helvetica" w:hAnsi="Helvetica" w:cs="Helvetica"/>
          <w:color w:val="222222"/>
          <w:sz w:val="23"/>
          <w:szCs w:val="23"/>
          <w:shd w:val="clear" w:color="auto" w:fill="FFFFFF"/>
        </w:rPr>
        <w:t>Where staff had access to medical records, there was a sanctions policy that went beyond house rules and the setting had responsibility for aftercare, this would indicate that it provided care.</w:t>
      </w:r>
    </w:p>
    <w:p w14:paraId="6A1F8BEF" w14:textId="28730C7D" w:rsidR="00B22E51" w:rsidRPr="00B22E51" w:rsidRDefault="00B22E51" w:rsidP="00B22E51">
      <w:pPr>
        <w:numPr>
          <w:ilvl w:val="0"/>
          <w:numId w:val="11"/>
        </w:numPr>
        <w:ind w:right="-851"/>
        <w:rPr>
          <w:rFonts w:ascii="Arial" w:hAnsi="Arial" w:cs="Arial"/>
          <w:color w:val="0B0C0C"/>
          <w:sz w:val="22"/>
          <w:szCs w:val="22"/>
          <w:shd w:val="clear" w:color="auto" w:fill="FFFFFF"/>
        </w:rPr>
      </w:pPr>
      <w:r>
        <w:rPr>
          <w:rFonts w:ascii="Helvetica" w:hAnsi="Helvetica" w:cs="Helvetica"/>
          <w:color w:val="222222"/>
          <w:sz w:val="23"/>
          <w:szCs w:val="23"/>
          <w:shd w:val="clear" w:color="auto" w:fill="FFFFFF"/>
        </w:rPr>
        <w:t xml:space="preserve">Staff don’t need access to their medical records </w:t>
      </w:r>
    </w:p>
    <w:p w14:paraId="60B2DC58" w14:textId="594A5273" w:rsidR="00B22E51" w:rsidRDefault="00B22E51" w:rsidP="00B22E51">
      <w:pPr>
        <w:numPr>
          <w:ilvl w:val="0"/>
          <w:numId w:val="11"/>
        </w:numPr>
        <w:ind w:right="-851"/>
        <w:rPr>
          <w:rFonts w:ascii="Arial" w:hAnsi="Arial" w:cs="Arial"/>
          <w:color w:val="0B0C0C"/>
          <w:sz w:val="22"/>
          <w:szCs w:val="22"/>
          <w:shd w:val="clear" w:color="auto" w:fill="FFFFFF"/>
        </w:rPr>
      </w:pPr>
      <w:r>
        <w:rPr>
          <w:rFonts w:ascii="Helvetica" w:hAnsi="Helvetica" w:cs="Helvetica"/>
          <w:color w:val="222222"/>
          <w:sz w:val="23"/>
          <w:szCs w:val="23"/>
          <w:shd w:val="clear" w:color="auto" w:fill="FFFFFF"/>
        </w:rPr>
        <w:t xml:space="preserve">There are home/house rules but no sanctions policy. </w:t>
      </w:r>
    </w:p>
    <w:p w14:paraId="049E8528" w14:textId="4722E6F0" w:rsidR="009D3EF4" w:rsidRDefault="009D3EF4" w:rsidP="009D3EF4">
      <w:pPr>
        <w:ind w:right="-851"/>
        <w:rPr>
          <w:rFonts w:ascii="Arial" w:hAnsi="Arial" w:cs="Arial"/>
          <w:b/>
          <w:bCs/>
          <w:color w:val="202124"/>
          <w:sz w:val="22"/>
          <w:szCs w:val="22"/>
          <w:shd w:val="clear" w:color="auto" w:fill="FFFFFF"/>
        </w:rPr>
      </w:pPr>
    </w:p>
    <w:p w14:paraId="21025942" w14:textId="3EFFBA2F" w:rsidR="00B22E51" w:rsidRPr="008513FE" w:rsidRDefault="00B22E51" w:rsidP="009D3EF4">
      <w:pPr>
        <w:ind w:right="-851"/>
        <w:rPr>
          <w:rFonts w:ascii="Arial" w:hAnsi="Arial" w:cs="Arial"/>
          <w:color w:val="202124"/>
          <w:sz w:val="22"/>
          <w:szCs w:val="22"/>
          <w:shd w:val="clear" w:color="auto" w:fill="FFFFFF"/>
        </w:rPr>
      </w:pPr>
      <w:r w:rsidRPr="008513FE">
        <w:rPr>
          <w:rFonts w:ascii="Arial" w:hAnsi="Arial" w:cs="Arial"/>
          <w:color w:val="202124"/>
          <w:sz w:val="22"/>
          <w:szCs w:val="22"/>
          <w:shd w:val="clear" w:color="auto" w:fill="FFFFFF"/>
        </w:rPr>
        <w:t xml:space="preserve">A decision to use an unregulated provision should be based on the 16/17 years </w:t>
      </w:r>
      <w:r w:rsidR="008513FE" w:rsidRPr="008513FE">
        <w:rPr>
          <w:rFonts w:ascii="Arial" w:hAnsi="Arial" w:cs="Arial"/>
          <w:color w:val="202124"/>
          <w:sz w:val="22"/>
          <w:szCs w:val="22"/>
          <w:shd w:val="clear" w:color="auto" w:fill="FFFFFF"/>
        </w:rPr>
        <w:t>olds needs</w:t>
      </w:r>
      <w:r w:rsidRPr="008513FE">
        <w:rPr>
          <w:rFonts w:ascii="Arial" w:hAnsi="Arial" w:cs="Arial"/>
          <w:color w:val="202124"/>
          <w:sz w:val="22"/>
          <w:szCs w:val="22"/>
          <w:shd w:val="clear" w:color="auto" w:fill="FFFFFF"/>
        </w:rPr>
        <w:t xml:space="preserve">’ not the lack of provision.  </w:t>
      </w:r>
    </w:p>
    <w:p w14:paraId="1D5E7FD4" w14:textId="77777777" w:rsidR="009D3EF4" w:rsidRPr="009D3EF4" w:rsidRDefault="009D3EF4" w:rsidP="009D3EF4">
      <w:pPr>
        <w:ind w:right="-851"/>
        <w:rPr>
          <w:rFonts w:ascii="Arial" w:hAnsi="Arial" w:cs="Arial"/>
          <w:b/>
          <w:bCs/>
          <w:color w:val="202124"/>
          <w:sz w:val="22"/>
          <w:szCs w:val="22"/>
          <w:shd w:val="clear" w:color="auto" w:fill="FFFFFF"/>
        </w:rPr>
      </w:pPr>
    </w:p>
    <w:p w14:paraId="0D11F2AF" w14:textId="668B5D3E" w:rsidR="00443A71" w:rsidRDefault="00B22E51" w:rsidP="00B22E51">
      <w:pPr>
        <w:ind w:right="-851"/>
        <w:rPr>
          <w:rFonts w:ascii="Arial" w:hAnsi="Arial" w:cs="Arial"/>
          <w:color w:val="202124"/>
          <w:sz w:val="22"/>
          <w:szCs w:val="22"/>
          <w:shd w:val="clear" w:color="auto" w:fill="FFFFFF"/>
        </w:rPr>
      </w:pPr>
      <w:r w:rsidRPr="008513FE">
        <w:rPr>
          <w:rFonts w:ascii="Arial" w:hAnsi="Arial" w:cs="Arial"/>
          <w:color w:val="202124"/>
          <w:sz w:val="22"/>
          <w:szCs w:val="22"/>
          <w:shd w:val="clear" w:color="auto" w:fill="FFFFFF"/>
        </w:rPr>
        <w:t xml:space="preserve">In exceptional circumstances where there is no regulated </w:t>
      </w:r>
      <w:r w:rsidR="008513FE" w:rsidRPr="008513FE">
        <w:rPr>
          <w:rFonts w:ascii="Arial" w:hAnsi="Arial" w:cs="Arial"/>
          <w:color w:val="202124"/>
          <w:sz w:val="22"/>
          <w:szCs w:val="22"/>
          <w:shd w:val="clear" w:color="auto" w:fill="FFFFFF"/>
        </w:rPr>
        <w:t>provision,</w:t>
      </w:r>
      <w:r w:rsidRPr="008513FE">
        <w:rPr>
          <w:rFonts w:ascii="Arial" w:hAnsi="Arial" w:cs="Arial"/>
          <w:color w:val="202124"/>
          <w:sz w:val="22"/>
          <w:szCs w:val="22"/>
          <w:shd w:val="clear" w:color="auto" w:fill="FFFFFF"/>
        </w:rPr>
        <w:t xml:space="preserve"> and a care provider has</w:t>
      </w:r>
      <w:r w:rsidR="008513FE" w:rsidRPr="008513FE">
        <w:rPr>
          <w:rFonts w:ascii="Arial" w:hAnsi="Arial" w:cs="Arial"/>
          <w:color w:val="202124"/>
          <w:sz w:val="22"/>
          <w:szCs w:val="22"/>
          <w:shd w:val="clear" w:color="auto" w:fill="FFFFFF"/>
        </w:rPr>
        <w:t xml:space="preserve"> indicated that they can meet a child’s needs</w:t>
      </w:r>
      <w:r w:rsidR="008513FE">
        <w:rPr>
          <w:rFonts w:ascii="Arial" w:hAnsi="Arial" w:cs="Arial"/>
          <w:color w:val="202124"/>
          <w:sz w:val="22"/>
          <w:szCs w:val="22"/>
          <w:shd w:val="clear" w:color="auto" w:fill="FFFFFF"/>
        </w:rPr>
        <w:t xml:space="preserve"> (and the Social Worker and IRO </w:t>
      </w:r>
      <w:proofErr w:type="gramStart"/>
      <w:r w:rsidR="008513FE">
        <w:rPr>
          <w:rFonts w:ascii="Arial" w:hAnsi="Arial" w:cs="Arial"/>
          <w:color w:val="202124"/>
          <w:sz w:val="22"/>
          <w:szCs w:val="22"/>
          <w:shd w:val="clear" w:color="auto" w:fill="FFFFFF"/>
        </w:rPr>
        <w:t xml:space="preserve">agree) </w:t>
      </w:r>
      <w:r w:rsidR="008513FE" w:rsidRPr="008513FE">
        <w:rPr>
          <w:rFonts w:ascii="Arial" w:hAnsi="Arial" w:cs="Arial"/>
          <w:color w:val="202124"/>
          <w:sz w:val="22"/>
          <w:szCs w:val="22"/>
          <w:shd w:val="clear" w:color="auto" w:fill="FFFFFF"/>
        </w:rPr>
        <w:t xml:space="preserve"> then</w:t>
      </w:r>
      <w:proofErr w:type="gramEnd"/>
      <w:r w:rsidR="008513FE" w:rsidRPr="008513FE">
        <w:rPr>
          <w:rFonts w:ascii="Arial" w:hAnsi="Arial" w:cs="Arial"/>
          <w:color w:val="202124"/>
          <w:sz w:val="22"/>
          <w:szCs w:val="22"/>
          <w:shd w:val="clear" w:color="auto" w:fill="FFFFFF"/>
        </w:rPr>
        <w:t xml:space="preserve"> the panel will consider if we ask the provider to apply to the Ofsted fast track system. If </w:t>
      </w:r>
      <w:proofErr w:type="gramStart"/>
      <w:r w:rsidR="008513FE">
        <w:rPr>
          <w:rFonts w:ascii="Arial" w:hAnsi="Arial" w:cs="Arial"/>
          <w:color w:val="202124"/>
          <w:sz w:val="22"/>
          <w:szCs w:val="22"/>
          <w:shd w:val="clear" w:color="auto" w:fill="FFFFFF"/>
        </w:rPr>
        <w:t>so</w:t>
      </w:r>
      <w:proofErr w:type="gramEnd"/>
      <w:r w:rsidR="008513FE">
        <w:rPr>
          <w:rFonts w:ascii="Arial" w:hAnsi="Arial" w:cs="Arial"/>
          <w:color w:val="202124"/>
          <w:sz w:val="22"/>
          <w:szCs w:val="22"/>
          <w:shd w:val="clear" w:color="auto" w:fill="FFFFFF"/>
        </w:rPr>
        <w:t xml:space="preserve"> </w:t>
      </w:r>
      <w:r w:rsidR="008513FE">
        <w:rPr>
          <w:rFonts w:ascii="Arial" w:hAnsi="Arial" w:cs="Arial"/>
          <w:color w:val="202124"/>
          <w:sz w:val="22"/>
          <w:szCs w:val="22"/>
          <w:shd w:val="clear" w:color="auto" w:fill="FFFFFF"/>
        </w:rPr>
        <w:lastRenderedPageBreak/>
        <w:t xml:space="preserve">will progress </w:t>
      </w:r>
      <w:r w:rsidR="008513FE" w:rsidRPr="008513FE">
        <w:rPr>
          <w:rFonts w:ascii="Arial" w:hAnsi="Arial" w:cs="Arial"/>
          <w:color w:val="202124"/>
          <w:sz w:val="22"/>
          <w:szCs w:val="22"/>
          <w:shd w:val="clear" w:color="auto" w:fill="FFFFFF"/>
        </w:rPr>
        <w:t xml:space="preserve">internal LA diligence, and </w:t>
      </w:r>
      <w:r w:rsidR="008513FE">
        <w:rPr>
          <w:rFonts w:ascii="Arial" w:hAnsi="Arial" w:cs="Arial"/>
          <w:color w:val="202124"/>
          <w:sz w:val="22"/>
          <w:szCs w:val="22"/>
          <w:shd w:val="clear" w:color="auto" w:fill="FFFFFF"/>
        </w:rPr>
        <w:t>the development of a care plan that is bespoke to the fact the placement is not regulated. I</w:t>
      </w:r>
      <w:r w:rsidR="008513FE" w:rsidRPr="008513FE">
        <w:rPr>
          <w:rFonts w:ascii="Arial" w:hAnsi="Arial" w:cs="Arial"/>
          <w:color w:val="202124"/>
          <w:sz w:val="22"/>
          <w:szCs w:val="22"/>
          <w:shd w:val="clear" w:color="auto" w:fill="FFFFFF"/>
        </w:rPr>
        <w:t>n rare circumstances a decision may be made to use this provision before the Ofsted registrations</w:t>
      </w:r>
      <w:r w:rsidR="008513FE">
        <w:rPr>
          <w:rFonts w:ascii="Arial" w:hAnsi="Arial" w:cs="Arial"/>
          <w:color w:val="202124"/>
          <w:sz w:val="22"/>
          <w:szCs w:val="22"/>
          <w:shd w:val="clear" w:color="auto" w:fill="FFFFFF"/>
        </w:rPr>
        <w:t xml:space="preserve"> complete </w:t>
      </w:r>
      <w:r w:rsidR="008513FE" w:rsidRPr="008513FE">
        <w:rPr>
          <w:rFonts w:ascii="Arial" w:hAnsi="Arial" w:cs="Arial"/>
          <w:color w:val="202124"/>
          <w:sz w:val="22"/>
          <w:szCs w:val="22"/>
          <w:shd w:val="clear" w:color="auto" w:fill="FFFFFF"/>
        </w:rPr>
        <w:t xml:space="preserve">but never before the application is in and accepted (by Ofsted). Recommendations from the Panel and in particular the HOS for Children in </w:t>
      </w:r>
      <w:r w:rsidR="00EB1C71">
        <w:rPr>
          <w:rFonts w:ascii="Arial" w:hAnsi="Arial" w:cs="Arial"/>
          <w:color w:val="202124"/>
          <w:sz w:val="22"/>
          <w:szCs w:val="22"/>
          <w:shd w:val="clear" w:color="auto" w:fill="FFFFFF"/>
        </w:rPr>
        <w:t>C</w:t>
      </w:r>
      <w:r w:rsidR="008513FE" w:rsidRPr="008513FE">
        <w:rPr>
          <w:rFonts w:ascii="Arial" w:hAnsi="Arial" w:cs="Arial"/>
          <w:color w:val="202124"/>
          <w:sz w:val="22"/>
          <w:szCs w:val="22"/>
          <w:shd w:val="clear" w:color="auto" w:fill="FFFFFF"/>
        </w:rPr>
        <w:t>are will be considered in making this decision, which can only be made by the DCS who may delegated to the Assistant Director</w:t>
      </w:r>
      <w:r w:rsidR="008513FE">
        <w:rPr>
          <w:rFonts w:ascii="Arial" w:hAnsi="Arial" w:cs="Arial"/>
          <w:color w:val="202124"/>
          <w:sz w:val="22"/>
          <w:szCs w:val="22"/>
          <w:shd w:val="clear" w:color="auto" w:fill="FFFFFF"/>
        </w:rPr>
        <w:t xml:space="preserve"> for CSC</w:t>
      </w:r>
      <w:r w:rsidR="008513FE" w:rsidRPr="008513FE">
        <w:rPr>
          <w:rFonts w:ascii="Arial" w:hAnsi="Arial" w:cs="Arial"/>
          <w:color w:val="202124"/>
          <w:sz w:val="22"/>
          <w:szCs w:val="22"/>
          <w:shd w:val="clear" w:color="auto" w:fill="FFFFFF"/>
        </w:rPr>
        <w:t>.  It is a requirement to notify Ofsted if you make an ‘unlawful placement’ which they cannot endorse but they may choose not to enforce</w:t>
      </w:r>
      <w:r w:rsidR="00EB1C71">
        <w:rPr>
          <w:rFonts w:ascii="Arial" w:hAnsi="Arial" w:cs="Arial"/>
          <w:color w:val="202124"/>
          <w:sz w:val="22"/>
          <w:szCs w:val="22"/>
          <w:shd w:val="clear" w:color="auto" w:fill="FFFFFF"/>
        </w:rPr>
        <w:t xml:space="preserve"> the home to close and the child be removed,</w:t>
      </w:r>
      <w:r w:rsidR="008513FE" w:rsidRPr="008513FE">
        <w:rPr>
          <w:rFonts w:ascii="Arial" w:hAnsi="Arial" w:cs="Arial"/>
          <w:color w:val="202124"/>
          <w:sz w:val="22"/>
          <w:szCs w:val="22"/>
          <w:shd w:val="clear" w:color="auto" w:fill="FFFFFF"/>
        </w:rPr>
        <w:t xml:space="preserve"> if they are s</w:t>
      </w:r>
      <w:r w:rsidR="008513FE">
        <w:rPr>
          <w:rFonts w:ascii="Arial" w:hAnsi="Arial" w:cs="Arial"/>
          <w:color w:val="202124"/>
          <w:sz w:val="22"/>
          <w:szCs w:val="22"/>
          <w:shd w:val="clear" w:color="auto" w:fill="FFFFFF"/>
        </w:rPr>
        <w:t xml:space="preserve">atisfied </w:t>
      </w:r>
      <w:r w:rsidR="008513FE" w:rsidRPr="008513FE">
        <w:rPr>
          <w:rFonts w:ascii="Arial" w:hAnsi="Arial" w:cs="Arial"/>
          <w:color w:val="202124"/>
          <w:sz w:val="22"/>
          <w:szCs w:val="22"/>
          <w:shd w:val="clear" w:color="auto" w:fill="FFFFFF"/>
        </w:rPr>
        <w:t>it</w:t>
      </w:r>
      <w:r w:rsidR="008513FE">
        <w:rPr>
          <w:rFonts w:ascii="Arial" w:hAnsi="Arial" w:cs="Arial"/>
          <w:color w:val="202124"/>
          <w:sz w:val="22"/>
          <w:szCs w:val="22"/>
          <w:shd w:val="clear" w:color="auto" w:fill="FFFFFF"/>
        </w:rPr>
        <w:t xml:space="preserve"> i</w:t>
      </w:r>
      <w:r w:rsidR="008513FE" w:rsidRPr="008513FE">
        <w:rPr>
          <w:rFonts w:ascii="Arial" w:hAnsi="Arial" w:cs="Arial"/>
          <w:color w:val="202124"/>
          <w:sz w:val="22"/>
          <w:szCs w:val="22"/>
          <w:shd w:val="clear" w:color="auto" w:fill="FFFFFF"/>
        </w:rPr>
        <w:t xml:space="preserve">s safe and, in the child’s, best interest and fast track is in progress.  </w:t>
      </w:r>
    </w:p>
    <w:p w14:paraId="0B84EF04" w14:textId="05D2179E" w:rsidR="00EB1C71" w:rsidRDefault="00EB1C71" w:rsidP="00B22E51">
      <w:pPr>
        <w:ind w:right="-851"/>
        <w:rPr>
          <w:rFonts w:ascii="Arial" w:hAnsi="Arial" w:cs="Arial"/>
          <w:color w:val="202124"/>
          <w:sz w:val="22"/>
          <w:szCs w:val="22"/>
          <w:shd w:val="clear" w:color="auto" w:fill="FFFFFF"/>
        </w:rPr>
      </w:pPr>
    </w:p>
    <w:p w14:paraId="67E0AD7C" w14:textId="221D755A" w:rsidR="00EB1C71" w:rsidRPr="00EB1C71" w:rsidRDefault="00EB1C71" w:rsidP="00B22E51">
      <w:pPr>
        <w:ind w:right="-851"/>
        <w:rPr>
          <w:rFonts w:ascii="Arial" w:hAnsi="Arial" w:cs="Arial"/>
          <w:color w:val="202124"/>
          <w:sz w:val="22"/>
          <w:szCs w:val="22"/>
          <w:shd w:val="clear" w:color="auto" w:fill="FFFFFF"/>
        </w:rPr>
      </w:pPr>
      <w:r>
        <w:rPr>
          <w:rFonts w:ascii="Arial" w:hAnsi="Arial" w:cs="Arial"/>
          <w:color w:val="202124"/>
          <w:sz w:val="22"/>
          <w:szCs w:val="22"/>
          <w:shd w:val="clear" w:color="auto" w:fill="FFFFFF"/>
        </w:rPr>
        <w:t xml:space="preserve">The oversight of such placement remains the same as for another placement, albeit the frequency and elements of the car plan may be different.  As for all children </w:t>
      </w:r>
      <w:r w:rsidRPr="00EB1C71">
        <w:rPr>
          <w:rFonts w:ascii="Arial" w:hAnsi="Arial" w:cs="Arial"/>
          <w:color w:val="202124"/>
          <w:sz w:val="22"/>
          <w:szCs w:val="22"/>
          <w:shd w:val="clear" w:color="auto" w:fill="FFFFFF"/>
        </w:rPr>
        <w:t>C</w:t>
      </w:r>
      <w:r w:rsidRPr="00EB1C71">
        <w:rPr>
          <w:rFonts w:ascii="Arial" w:hAnsi="Arial" w:cs="Arial"/>
          <w:color w:val="202124"/>
          <w:shd w:val="clear" w:color="auto" w:fill="FFFFFF"/>
        </w:rPr>
        <w:t>hildren's services are under a duty to appoint an independent reviewing officer (IRO) for all looked after children</w:t>
      </w:r>
    </w:p>
    <w:p w14:paraId="22CAFEBD" w14:textId="62671256" w:rsidR="00B22E51" w:rsidRDefault="00B22E51" w:rsidP="00443A71">
      <w:pPr>
        <w:ind w:left="568" w:right="-851"/>
        <w:rPr>
          <w:rFonts w:ascii="Arial" w:hAnsi="Arial" w:cs="Arial"/>
          <w:b/>
          <w:bCs/>
          <w:color w:val="202124"/>
          <w:shd w:val="clear" w:color="auto" w:fill="FFFFFF"/>
        </w:rPr>
      </w:pPr>
    </w:p>
    <w:p w14:paraId="71A9E70B" w14:textId="77777777" w:rsidR="00EB1C71" w:rsidRPr="00EB1C71" w:rsidRDefault="00EB1C71" w:rsidP="00EB1C71">
      <w:pPr>
        <w:shd w:val="clear" w:color="auto" w:fill="FFFFFF"/>
        <w:spacing w:before="100" w:beforeAutospacing="1" w:after="100" w:afterAutospacing="1"/>
        <w:textAlignment w:val="top"/>
        <w:outlineLvl w:val="2"/>
        <w:rPr>
          <w:rFonts w:ascii="Arial" w:eastAsia="Times New Roman" w:hAnsi="Arial" w:cs="Arial"/>
          <w:b/>
          <w:bCs/>
          <w:lang w:eastAsia="en-GB"/>
        </w:rPr>
      </w:pPr>
      <w:r w:rsidRPr="00EB1C71">
        <w:rPr>
          <w:rFonts w:ascii="Arial" w:eastAsia="Times New Roman" w:hAnsi="Arial" w:cs="Arial"/>
          <w:b/>
          <w:bCs/>
          <w:lang w:eastAsia="en-GB"/>
        </w:rPr>
        <w:t>The independent reviewing officer’s role is to:</w:t>
      </w:r>
    </w:p>
    <w:p w14:paraId="1E117900" w14:textId="77777777" w:rsidR="00EB1C71" w:rsidRPr="00EB1C71" w:rsidRDefault="00EB1C71" w:rsidP="00EB1C71">
      <w:pPr>
        <w:numPr>
          <w:ilvl w:val="0"/>
          <w:numId w:val="12"/>
        </w:numPr>
        <w:shd w:val="clear" w:color="auto" w:fill="FFFFFF"/>
        <w:spacing w:before="100" w:beforeAutospacing="1" w:after="100" w:afterAutospacing="1"/>
        <w:textAlignment w:val="top"/>
        <w:rPr>
          <w:rFonts w:ascii="Arial" w:eastAsia="Times New Roman" w:hAnsi="Arial" w:cs="Arial"/>
          <w:lang w:eastAsia="en-GB"/>
        </w:rPr>
      </w:pPr>
      <w:r w:rsidRPr="00EB1C71">
        <w:rPr>
          <w:rFonts w:ascii="Arial" w:eastAsia="Times New Roman" w:hAnsi="Arial" w:cs="Arial"/>
          <w:lang w:eastAsia="en-GB"/>
        </w:rPr>
        <w:t>Chair looked after child review meetings</w:t>
      </w:r>
    </w:p>
    <w:p w14:paraId="1F5BACF9" w14:textId="77777777" w:rsidR="00EB1C71" w:rsidRPr="00EB1C71" w:rsidRDefault="00EB1C71" w:rsidP="00EB1C71">
      <w:pPr>
        <w:numPr>
          <w:ilvl w:val="0"/>
          <w:numId w:val="12"/>
        </w:numPr>
        <w:shd w:val="clear" w:color="auto" w:fill="FFFFFF"/>
        <w:spacing w:before="100" w:beforeAutospacing="1" w:after="100" w:afterAutospacing="1"/>
        <w:textAlignment w:val="top"/>
        <w:rPr>
          <w:rFonts w:ascii="Arial" w:eastAsia="Times New Roman" w:hAnsi="Arial" w:cs="Arial"/>
          <w:lang w:eastAsia="en-GB"/>
        </w:rPr>
      </w:pPr>
      <w:r w:rsidRPr="00EB1C71">
        <w:rPr>
          <w:rFonts w:ascii="Arial" w:eastAsia="Times New Roman" w:hAnsi="Arial" w:cs="Arial"/>
          <w:lang w:eastAsia="en-GB"/>
        </w:rPr>
        <w:t>Monitor the care the child is getting when they are looked after. This includes making sure the child’s care plan meets their child’s current needs. And making sure decisions following the child’s review are put into action.</w:t>
      </w:r>
    </w:p>
    <w:p w14:paraId="1B079A3C" w14:textId="77777777" w:rsidR="00EB1C71" w:rsidRPr="00EB1C71" w:rsidRDefault="00EB1C71" w:rsidP="00EB1C71">
      <w:pPr>
        <w:numPr>
          <w:ilvl w:val="0"/>
          <w:numId w:val="12"/>
        </w:numPr>
        <w:shd w:val="clear" w:color="auto" w:fill="FFFFFF"/>
        <w:spacing w:beforeAutospacing="1" w:afterAutospacing="1"/>
        <w:textAlignment w:val="top"/>
        <w:rPr>
          <w:rFonts w:ascii="Arial" w:eastAsia="Times New Roman" w:hAnsi="Arial" w:cs="Arial"/>
          <w:lang w:eastAsia="en-GB"/>
        </w:rPr>
      </w:pPr>
      <w:r w:rsidRPr="00EB1C71">
        <w:rPr>
          <w:rFonts w:ascii="Arial" w:eastAsia="Times New Roman" w:hAnsi="Arial" w:cs="Arial"/>
          <w:lang w:eastAsia="en-GB"/>
        </w:rPr>
        <w:t>Use their powers to call for an earlier review for the child if needed. This might happen if the child’s social worker informs the independent reviewing officer of a plan to make a change to the care plan. Or if there is going to be a major change to contact arrangements. See </w:t>
      </w:r>
      <w:hyperlink r:id="rId13" w:history="1">
        <w:r w:rsidRPr="00EB1C71">
          <w:rPr>
            <w:rFonts w:ascii="Arial" w:eastAsia="Times New Roman" w:hAnsi="Arial" w:cs="Arial"/>
            <w:u w:val="single"/>
            <w:bdr w:val="none" w:sz="0" w:space="0" w:color="auto" w:frame="1"/>
            <w:lang w:eastAsia="en-GB"/>
          </w:rPr>
          <w:t>section 25B of the Children Act</w:t>
        </w:r>
      </w:hyperlink>
    </w:p>
    <w:p w14:paraId="0DB4B81B" w14:textId="77777777" w:rsidR="00EB1C71" w:rsidRPr="00EB1C71" w:rsidRDefault="00EB1C71" w:rsidP="00EB1C71">
      <w:pPr>
        <w:numPr>
          <w:ilvl w:val="0"/>
          <w:numId w:val="12"/>
        </w:numPr>
        <w:shd w:val="clear" w:color="auto" w:fill="FFFFFF"/>
        <w:spacing w:before="100" w:beforeAutospacing="1" w:after="100" w:afterAutospacing="1"/>
        <w:textAlignment w:val="top"/>
        <w:rPr>
          <w:rFonts w:ascii="Arial" w:eastAsia="Times New Roman" w:hAnsi="Arial" w:cs="Arial"/>
          <w:lang w:eastAsia="en-GB"/>
        </w:rPr>
      </w:pPr>
      <w:r w:rsidRPr="00EB1C71">
        <w:rPr>
          <w:rFonts w:ascii="Arial" w:eastAsia="Times New Roman" w:hAnsi="Arial" w:cs="Arial"/>
          <w:lang w:eastAsia="en-GB"/>
        </w:rPr>
        <w:t>Make sure the child is informed of their right to make an application to court (for example, for contact with their brothers or sisters) and to make a complaint.</w:t>
      </w:r>
    </w:p>
    <w:p w14:paraId="6907A226" w14:textId="20A92318" w:rsidR="00EB1C71" w:rsidRPr="00EB1C71" w:rsidRDefault="00EB1C71" w:rsidP="00EB1C71">
      <w:pPr>
        <w:numPr>
          <w:ilvl w:val="0"/>
          <w:numId w:val="12"/>
        </w:numPr>
        <w:shd w:val="clear" w:color="auto" w:fill="FFFFFF"/>
        <w:textAlignment w:val="top"/>
        <w:rPr>
          <w:rFonts w:ascii="Trebuchet MS" w:eastAsia="Times New Roman" w:hAnsi="Trebuchet MS"/>
          <w:color w:val="78767B"/>
          <w:lang w:eastAsia="en-GB"/>
        </w:rPr>
      </w:pPr>
      <w:r w:rsidRPr="00EB1C71">
        <w:rPr>
          <w:rFonts w:ascii="Arial" w:eastAsia="Times New Roman" w:hAnsi="Arial" w:cs="Arial"/>
          <w:lang w:eastAsia="en-GB"/>
        </w:rPr>
        <w:t>Try to resolve any disputes about the child’s care plan with children’s services. Where it is not possible to resolve the dispute, the independent reviewing officer can refer the case to </w:t>
      </w:r>
      <w:hyperlink r:id="rId14" w:history="1">
        <w:r w:rsidRPr="00EB1C71">
          <w:rPr>
            <w:rFonts w:ascii="Arial" w:eastAsia="Times New Roman" w:hAnsi="Arial" w:cs="Arial"/>
            <w:u w:val="single"/>
            <w:bdr w:val="none" w:sz="0" w:space="0" w:color="auto" w:frame="1"/>
            <w:lang w:eastAsia="en-GB"/>
          </w:rPr>
          <w:t>Cafcass</w:t>
        </w:r>
      </w:hyperlink>
      <w:r w:rsidRPr="00EB1C71">
        <w:rPr>
          <w:rFonts w:ascii="Arial" w:eastAsia="Times New Roman" w:hAnsi="Arial" w:cs="Arial"/>
          <w:lang w:eastAsia="en-GB"/>
        </w:rPr>
        <w:t xml:space="preserve">. </w:t>
      </w:r>
    </w:p>
    <w:p w14:paraId="27376641" w14:textId="135A8C81" w:rsidR="00B22E51" w:rsidRDefault="00B22E51" w:rsidP="00443A71">
      <w:pPr>
        <w:ind w:left="568" w:right="-851"/>
        <w:rPr>
          <w:rFonts w:ascii="Arial" w:hAnsi="Arial" w:cs="Arial"/>
          <w:b/>
          <w:bCs/>
          <w:color w:val="202124"/>
          <w:shd w:val="clear" w:color="auto" w:fill="FFFFFF"/>
        </w:rPr>
      </w:pPr>
    </w:p>
    <w:p w14:paraId="13CCEFE2" w14:textId="381B5B5D" w:rsidR="00B22E51" w:rsidRDefault="00B22E51" w:rsidP="00443A71">
      <w:pPr>
        <w:ind w:left="568" w:right="-851"/>
        <w:rPr>
          <w:rFonts w:ascii="Arial" w:hAnsi="Arial" w:cs="Arial"/>
          <w:b/>
          <w:bCs/>
          <w:color w:val="202124"/>
          <w:shd w:val="clear" w:color="auto" w:fill="FFFFFF"/>
        </w:rPr>
      </w:pPr>
    </w:p>
    <w:p w14:paraId="0C8CC359" w14:textId="146DAFD2" w:rsidR="00B22E51" w:rsidRDefault="00B22E51" w:rsidP="00443A71">
      <w:pPr>
        <w:ind w:left="568" w:right="-851"/>
        <w:rPr>
          <w:rFonts w:ascii="Arial" w:hAnsi="Arial" w:cs="Arial"/>
          <w:b/>
          <w:bCs/>
          <w:color w:val="202124"/>
          <w:shd w:val="clear" w:color="auto" w:fill="FFFFFF"/>
        </w:rPr>
      </w:pPr>
    </w:p>
    <w:p w14:paraId="4EFEC941" w14:textId="1F7BA4C6" w:rsidR="00EB1C71" w:rsidRDefault="00EB1C71" w:rsidP="00443A71">
      <w:pPr>
        <w:ind w:left="568" w:right="-851"/>
        <w:rPr>
          <w:rFonts w:ascii="Arial" w:hAnsi="Arial" w:cs="Arial"/>
          <w:b/>
          <w:bCs/>
          <w:color w:val="202124"/>
          <w:shd w:val="clear" w:color="auto" w:fill="FFFFFF"/>
        </w:rPr>
      </w:pPr>
    </w:p>
    <w:p w14:paraId="656CF175" w14:textId="12E64ED2" w:rsidR="00EB1C71" w:rsidRDefault="00EB1C71" w:rsidP="00443A71">
      <w:pPr>
        <w:ind w:left="568" w:right="-851"/>
        <w:rPr>
          <w:rFonts w:ascii="Arial" w:hAnsi="Arial" w:cs="Arial"/>
          <w:b/>
          <w:bCs/>
          <w:color w:val="202124"/>
          <w:shd w:val="clear" w:color="auto" w:fill="FFFFFF"/>
        </w:rPr>
      </w:pPr>
      <w:r>
        <w:rPr>
          <w:rFonts w:ascii="Arial" w:hAnsi="Arial" w:cs="Arial"/>
          <w:b/>
          <w:bCs/>
          <w:color w:val="202124"/>
          <w:shd w:val="clear" w:color="auto" w:fill="FFFFFF"/>
        </w:rPr>
        <w:t xml:space="preserve">Developed September 2020 by Childrens Social Care Leadership Team (CSCLT) </w:t>
      </w:r>
    </w:p>
    <w:p w14:paraId="48CA8ED3" w14:textId="657E9E59" w:rsidR="00EB1C71" w:rsidRDefault="00EB1C71" w:rsidP="00EB1C71">
      <w:pPr>
        <w:ind w:left="568" w:right="-851"/>
        <w:rPr>
          <w:rFonts w:ascii="Arial" w:hAnsi="Arial" w:cs="Arial"/>
          <w:b/>
          <w:bCs/>
          <w:color w:val="202124"/>
          <w:shd w:val="clear" w:color="auto" w:fill="FFFFFF"/>
        </w:rPr>
      </w:pPr>
      <w:r>
        <w:rPr>
          <w:rFonts w:ascii="Arial" w:hAnsi="Arial" w:cs="Arial"/>
          <w:b/>
          <w:bCs/>
          <w:color w:val="202124"/>
          <w:shd w:val="clear" w:color="auto" w:fill="FFFFFF"/>
        </w:rPr>
        <w:t xml:space="preserve">Reviewed May 2012 by CSCLT </w:t>
      </w:r>
    </w:p>
    <w:p w14:paraId="5784B05F" w14:textId="52308A8A" w:rsidR="00EB1C71" w:rsidRDefault="00EB1C71" w:rsidP="00443A71">
      <w:pPr>
        <w:ind w:left="568" w:right="-851"/>
        <w:rPr>
          <w:rFonts w:ascii="Arial" w:hAnsi="Arial" w:cs="Arial"/>
          <w:b/>
          <w:bCs/>
          <w:color w:val="202124"/>
          <w:shd w:val="clear" w:color="auto" w:fill="FFFFFF"/>
        </w:rPr>
      </w:pPr>
      <w:r>
        <w:rPr>
          <w:rFonts w:ascii="Arial" w:hAnsi="Arial" w:cs="Arial"/>
          <w:b/>
          <w:bCs/>
          <w:color w:val="202124"/>
          <w:shd w:val="clear" w:color="auto" w:fill="FFFFFF"/>
        </w:rPr>
        <w:t xml:space="preserve">Reviewed September 2022 by CSCLT </w:t>
      </w:r>
    </w:p>
    <w:p w14:paraId="78DFFF02" w14:textId="4446E0B8" w:rsidR="00EB1C71" w:rsidRDefault="00EB1C71" w:rsidP="00443A71">
      <w:pPr>
        <w:ind w:left="568" w:right="-851"/>
        <w:rPr>
          <w:rFonts w:ascii="Arial" w:hAnsi="Arial" w:cs="Arial"/>
          <w:b/>
          <w:bCs/>
          <w:color w:val="202124"/>
          <w:shd w:val="clear" w:color="auto" w:fill="FFFFFF"/>
        </w:rPr>
      </w:pPr>
    </w:p>
    <w:p w14:paraId="6E27C962" w14:textId="0765ACF1" w:rsidR="00EB1C71" w:rsidRDefault="00EB1C71" w:rsidP="00443A71">
      <w:pPr>
        <w:ind w:left="568" w:right="-851"/>
        <w:rPr>
          <w:rFonts w:ascii="Arial" w:hAnsi="Arial" w:cs="Arial"/>
          <w:b/>
          <w:bCs/>
          <w:color w:val="202124"/>
          <w:shd w:val="clear" w:color="auto" w:fill="FFFFFF"/>
        </w:rPr>
      </w:pPr>
    </w:p>
    <w:p w14:paraId="62A8423C" w14:textId="09ADD5CB" w:rsidR="00EB1C71" w:rsidRDefault="00EB1C71" w:rsidP="00443A71">
      <w:pPr>
        <w:ind w:left="568" w:right="-851"/>
        <w:rPr>
          <w:rFonts w:ascii="Arial" w:hAnsi="Arial" w:cs="Arial"/>
          <w:b/>
          <w:bCs/>
          <w:color w:val="202124"/>
          <w:shd w:val="clear" w:color="auto" w:fill="FFFFFF"/>
        </w:rPr>
      </w:pPr>
    </w:p>
    <w:p w14:paraId="6CEF8CCF" w14:textId="3CF9C6A7" w:rsidR="00EB1C71" w:rsidRDefault="00EB1C71" w:rsidP="00443A71">
      <w:pPr>
        <w:ind w:left="568" w:right="-851"/>
        <w:rPr>
          <w:rFonts w:ascii="Arial" w:hAnsi="Arial" w:cs="Arial"/>
          <w:b/>
          <w:bCs/>
          <w:color w:val="202124"/>
          <w:shd w:val="clear" w:color="auto" w:fill="FFFFFF"/>
        </w:rPr>
      </w:pPr>
    </w:p>
    <w:p w14:paraId="5546CC68" w14:textId="77777777" w:rsidR="00EB1C71" w:rsidRDefault="00EB1C71" w:rsidP="00443A71">
      <w:pPr>
        <w:ind w:left="568" w:right="-851"/>
        <w:rPr>
          <w:rFonts w:ascii="Arial" w:hAnsi="Arial" w:cs="Arial"/>
          <w:b/>
          <w:bCs/>
          <w:color w:val="202124"/>
          <w:shd w:val="clear" w:color="auto" w:fill="FFFFFF"/>
        </w:rPr>
      </w:pPr>
    </w:p>
    <w:p w14:paraId="159B498E" w14:textId="01617D25" w:rsidR="00B22E51" w:rsidRDefault="00B22E51" w:rsidP="00443A71">
      <w:pPr>
        <w:ind w:left="568" w:right="-851"/>
        <w:rPr>
          <w:rFonts w:ascii="Arial" w:hAnsi="Arial" w:cs="Arial"/>
          <w:b/>
          <w:bCs/>
          <w:color w:val="202124"/>
          <w:shd w:val="clear" w:color="auto" w:fill="FFFFFF"/>
        </w:rPr>
      </w:pPr>
    </w:p>
    <w:p w14:paraId="140A9C88" w14:textId="7623C7B3" w:rsidR="00B22E51" w:rsidRDefault="00B22E51" w:rsidP="00443A71">
      <w:pPr>
        <w:ind w:left="568" w:right="-851"/>
        <w:rPr>
          <w:rFonts w:ascii="Arial" w:hAnsi="Arial" w:cs="Arial"/>
          <w:b/>
          <w:bCs/>
          <w:color w:val="202124"/>
          <w:shd w:val="clear" w:color="auto" w:fill="FFFFFF"/>
        </w:rPr>
      </w:pPr>
    </w:p>
    <w:p w14:paraId="55B10F81" w14:textId="04ACB8A2" w:rsidR="00B22E51" w:rsidRDefault="00B22E51" w:rsidP="00443A71">
      <w:pPr>
        <w:ind w:left="568" w:right="-851"/>
        <w:rPr>
          <w:rFonts w:ascii="Arial" w:hAnsi="Arial" w:cs="Arial"/>
          <w:b/>
          <w:bCs/>
          <w:color w:val="202124"/>
          <w:shd w:val="clear" w:color="auto" w:fill="FFFFFF"/>
        </w:rPr>
      </w:pPr>
    </w:p>
    <w:p w14:paraId="7133E07C" w14:textId="6E37F9BE" w:rsidR="00B22E51" w:rsidRDefault="00B22E51" w:rsidP="00443A71">
      <w:pPr>
        <w:ind w:left="568" w:right="-851"/>
        <w:rPr>
          <w:rFonts w:ascii="Arial" w:hAnsi="Arial" w:cs="Arial"/>
          <w:b/>
          <w:bCs/>
          <w:color w:val="202124"/>
          <w:shd w:val="clear" w:color="auto" w:fill="FFFFFF"/>
        </w:rPr>
      </w:pPr>
    </w:p>
    <w:p w14:paraId="7474E23C" w14:textId="43180D82" w:rsidR="00B22E51" w:rsidRDefault="00B22E51" w:rsidP="00443A71">
      <w:pPr>
        <w:ind w:left="568" w:right="-851"/>
        <w:rPr>
          <w:rFonts w:ascii="Arial" w:hAnsi="Arial" w:cs="Arial"/>
          <w:b/>
          <w:bCs/>
          <w:color w:val="202124"/>
          <w:shd w:val="clear" w:color="auto" w:fill="FFFFFF"/>
        </w:rPr>
      </w:pPr>
    </w:p>
    <w:p w14:paraId="0CCB1BDB" w14:textId="66F85C0D" w:rsidR="00B22E51" w:rsidRDefault="00B22E51" w:rsidP="00443A71">
      <w:pPr>
        <w:ind w:left="568" w:right="-851"/>
        <w:rPr>
          <w:rFonts w:ascii="Arial" w:hAnsi="Arial" w:cs="Arial"/>
          <w:b/>
          <w:bCs/>
          <w:color w:val="202124"/>
          <w:shd w:val="clear" w:color="auto" w:fill="FFFFFF"/>
        </w:rPr>
      </w:pPr>
    </w:p>
    <w:p w14:paraId="60F0411A" w14:textId="7BFE6F3D" w:rsidR="00B22E51" w:rsidRDefault="00B22E51" w:rsidP="00443A71">
      <w:pPr>
        <w:ind w:left="568" w:right="-851"/>
        <w:rPr>
          <w:rFonts w:ascii="Arial" w:hAnsi="Arial" w:cs="Arial"/>
          <w:b/>
          <w:bCs/>
          <w:color w:val="202124"/>
          <w:shd w:val="clear" w:color="auto" w:fill="FFFFFF"/>
        </w:rPr>
      </w:pPr>
    </w:p>
    <w:p w14:paraId="6AFE6D78" w14:textId="3DBA8D9A" w:rsidR="00B22E51" w:rsidRDefault="00B22E51" w:rsidP="00443A71">
      <w:pPr>
        <w:ind w:left="568" w:right="-851"/>
        <w:rPr>
          <w:rFonts w:ascii="Arial" w:hAnsi="Arial" w:cs="Arial"/>
          <w:b/>
          <w:bCs/>
          <w:color w:val="202124"/>
          <w:shd w:val="clear" w:color="auto" w:fill="FFFFFF"/>
        </w:rPr>
      </w:pPr>
    </w:p>
    <w:p w14:paraId="38D73446" w14:textId="77777777" w:rsidR="00B22E51" w:rsidRDefault="00B22E51" w:rsidP="00443A71">
      <w:pPr>
        <w:ind w:left="568" w:right="-851"/>
        <w:rPr>
          <w:rFonts w:ascii="Arial" w:hAnsi="Arial" w:cs="Arial"/>
          <w:sz w:val="22"/>
          <w:szCs w:val="22"/>
        </w:rPr>
      </w:pPr>
    </w:p>
    <w:p w14:paraId="5177F001" w14:textId="2B32062A" w:rsidR="000F79A1" w:rsidRPr="00794E6C" w:rsidRDefault="00794E6C" w:rsidP="00794E6C">
      <w:pPr>
        <w:numPr>
          <w:ilvl w:val="0"/>
          <w:numId w:val="6"/>
        </w:numPr>
        <w:ind w:right="-851"/>
        <w:rPr>
          <w:rFonts w:ascii="Arial" w:hAnsi="Arial" w:cs="Arial"/>
          <w:b/>
          <w:bCs/>
          <w:sz w:val="22"/>
          <w:szCs w:val="22"/>
        </w:rPr>
      </w:pPr>
      <w:r w:rsidRPr="00794E6C">
        <w:rPr>
          <w:rFonts w:ascii="Arial" w:hAnsi="Arial" w:cs="Arial"/>
          <w:b/>
          <w:bCs/>
          <w:sz w:val="22"/>
          <w:szCs w:val="22"/>
        </w:rPr>
        <w:t>APPENDIX</w:t>
      </w:r>
    </w:p>
    <w:p w14:paraId="766A9B29" w14:textId="72CF7E36" w:rsidR="00535BB0" w:rsidRDefault="00535BB0" w:rsidP="00FA1126">
      <w:pPr>
        <w:ind w:right="-851"/>
        <w:rPr>
          <w:rFonts w:ascii="Arial" w:hAnsi="Arial" w:cs="Arial"/>
          <w:sz w:val="22"/>
          <w:szCs w:val="22"/>
        </w:rPr>
      </w:pPr>
    </w:p>
    <w:p w14:paraId="663BC08E" w14:textId="77777777" w:rsidR="00535BB0" w:rsidRPr="00E40DC2" w:rsidRDefault="00535BB0" w:rsidP="00535BB0">
      <w:pPr>
        <w:pStyle w:val="NoSpacing"/>
        <w:jc w:val="center"/>
        <w:rPr>
          <w:b/>
          <w:bCs/>
        </w:rPr>
      </w:pPr>
      <w:r w:rsidRPr="00E40DC2">
        <w:rPr>
          <w:b/>
          <w:bCs/>
        </w:rPr>
        <w:t>Information required for E2C Panel</w:t>
      </w:r>
    </w:p>
    <w:p w14:paraId="1D57071E" w14:textId="77777777" w:rsidR="00535BB0" w:rsidRDefault="00535BB0" w:rsidP="00535BB0">
      <w:pPr>
        <w:pStyle w:val="NoSpacing"/>
      </w:pPr>
    </w:p>
    <w:p w14:paraId="2EB8C338" w14:textId="77777777" w:rsidR="00535BB0" w:rsidRDefault="00535BB0" w:rsidP="00535BB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0"/>
      </w:tblGrid>
      <w:tr w:rsidR="00535BB0" w14:paraId="2B1C5E4B" w14:textId="77777777" w:rsidTr="001D72B8">
        <w:tc>
          <w:tcPr>
            <w:tcW w:w="9016" w:type="dxa"/>
            <w:shd w:val="clear" w:color="auto" w:fill="auto"/>
          </w:tcPr>
          <w:p w14:paraId="01261377" w14:textId="77777777" w:rsidR="00535BB0" w:rsidRPr="001D72B8" w:rsidRDefault="00535BB0" w:rsidP="008A3F9F">
            <w:pPr>
              <w:pStyle w:val="NoSpacing"/>
              <w:rPr>
                <w:b/>
                <w:bCs/>
              </w:rPr>
            </w:pPr>
            <w:r w:rsidRPr="001D72B8">
              <w:rPr>
                <w:b/>
                <w:bCs/>
              </w:rPr>
              <w:t xml:space="preserve">Reason for request </w:t>
            </w:r>
          </w:p>
          <w:p w14:paraId="2CC560B9" w14:textId="77777777" w:rsidR="00535BB0" w:rsidRDefault="00535BB0" w:rsidP="008A3F9F">
            <w:pPr>
              <w:pStyle w:val="NoSpacing"/>
            </w:pPr>
          </w:p>
        </w:tc>
      </w:tr>
      <w:tr w:rsidR="00535BB0" w14:paraId="582690EC" w14:textId="77777777" w:rsidTr="001D72B8">
        <w:tc>
          <w:tcPr>
            <w:tcW w:w="9016" w:type="dxa"/>
            <w:shd w:val="clear" w:color="auto" w:fill="auto"/>
          </w:tcPr>
          <w:p w14:paraId="7A5A345A" w14:textId="77777777" w:rsidR="00535BB0" w:rsidRDefault="00535BB0" w:rsidP="008A3F9F">
            <w:pPr>
              <w:pStyle w:val="NoSpacing"/>
            </w:pPr>
          </w:p>
          <w:p w14:paraId="719765BA" w14:textId="77777777" w:rsidR="00535BB0" w:rsidRDefault="00535BB0" w:rsidP="008A3F9F">
            <w:pPr>
              <w:pStyle w:val="NoSpacing"/>
            </w:pPr>
          </w:p>
        </w:tc>
      </w:tr>
      <w:tr w:rsidR="00535BB0" w14:paraId="4019C9C4" w14:textId="77777777" w:rsidTr="001D72B8">
        <w:tc>
          <w:tcPr>
            <w:tcW w:w="9016" w:type="dxa"/>
            <w:shd w:val="clear" w:color="auto" w:fill="auto"/>
          </w:tcPr>
          <w:p w14:paraId="5A928D6B" w14:textId="77777777" w:rsidR="00535BB0" w:rsidRPr="001D72B8" w:rsidRDefault="00535BB0" w:rsidP="008A3F9F">
            <w:pPr>
              <w:pStyle w:val="NoSpacing"/>
              <w:rPr>
                <w:b/>
                <w:bCs/>
              </w:rPr>
            </w:pPr>
            <w:r w:rsidRPr="001D72B8">
              <w:rPr>
                <w:b/>
                <w:bCs/>
              </w:rPr>
              <w:t xml:space="preserve">Summary of Child’s history </w:t>
            </w:r>
          </w:p>
          <w:p w14:paraId="434819FD" w14:textId="77777777" w:rsidR="00535BB0" w:rsidRDefault="00535BB0" w:rsidP="008A3F9F">
            <w:pPr>
              <w:pStyle w:val="NoSpacing"/>
            </w:pPr>
          </w:p>
        </w:tc>
      </w:tr>
      <w:tr w:rsidR="00535BB0" w14:paraId="5AA5CECC" w14:textId="77777777" w:rsidTr="001D72B8">
        <w:tc>
          <w:tcPr>
            <w:tcW w:w="9016" w:type="dxa"/>
            <w:shd w:val="clear" w:color="auto" w:fill="auto"/>
          </w:tcPr>
          <w:p w14:paraId="385E294A" w14:textId="77777777" w:rsidR="00535BB0" w:rsidRDefault="00535BB0" w:rsidP="008A3F9F">
            <w:pPr>
              <w:pStyle w:val="NoSpacing"/>
            </w:pPr>
          </w:p>
          <w:p w14:paraId="0F62C17F" w14:textId="77777777" w:rsidR="00535BB0" w:rsidRDefault="00535BB0" w:rsidP="008A3F9F">
            <w:pPr>
              <w:pStyle w:val="NoSpacing"/>
            </w:pPr>
          </w:p>
        </w:tc>
      </w:tr>
      <w:tr w:rsidR="00535BB0" w14:paraId="61FF141A" w14:textId="77777777" w:rsidTr="001D72B8">
        <w:tc>
          <w:tcPr>
            <w:tcW w:w="9016" w:type="dxa"/>
            <w:shd w:val="clear" w:color="auto" w:fill="auto"/>
          </w:tcPr>
          <w:p w14:paraId="25FB41A7" w14:textId="77777777" w:rsidR="00535BB0" w:rsidRPr="001D72B8" w:rsidRDefault="00535BB0" w:rsidP="008A3F9F">
            <w:pPr>
              <w:pStyle w:val="NoSpacing"/>
              <w:rPr>
                <w:b/>
                <w:bCs/>
              </w:rPr>
            </w:pPr>
            <w:r w:rsidRPr="001D72B8">
              <w:rPr>
                <w:b/>
                <w:bCs/>
              </w:rPr>
              <w:t>Permanency Plan for the Child</w:t>
            </w:r>
          </w:p>
          <w:p w14:paraId="33125978" w14:textId="77777777" w:rsidR="00535BB0" w:rsidRPr="001D72B8" w:rsidRDefault="00535BB0" w:rsidP="008A3F9F">
            <w:pPr>
              <w:pStyle w:val="NoSpacing"/>
              <w:rPr>
                <w:b/>
                <w:bCs/>
              </w:rPr>
            </w:pPr>
          </w:p>
        </w:tc>
      </w:tr>
      <w:tr w:rsidR="00535BB0" w14:paraId="6FF76B57" w14:textId="77777777" w:rsidTr="001D72B8">
        <w:tc>
          <w:tcPr>
            <w:tcW w:w="9016" w:type="dxa"/>
            <w:shd w:val="clear" w:color="auto" w:fill="auto"/>
          </w:tcPr>
          <w:p w14:paraId="11B31C8A" w14:textId="77777777" w:rsidR="00535BB0" w:rsidRDefault="00535BB0" w:rsidP="008A3F9F">
            <w:pPr>
              <w:pStyle w:val="NoSpacing"/>
            </w:pPr>
          </w:p>
          <w:p w14:paraId="1F5A8D9C" w14:textId="77777777" w:rsidR="00535BB0" w:rsidRDefault="00535BB0" w:rsidP="008A3F9F">
            <w:pPr>
              <w:pStyle w:val="NoSpacing"/>
            </w:pPr>
          </w:p>
        </w:tc>
      </w:tr>
      <w:tr w:rsidR="00535BB0" w14:paraId="49BE8EEE" w14:textId="77777777" w:rsidTr="001D72B8">
        <w:tc>
          <w:tcPr>
            <w:tcW w:w="9016" w:type="dxa"/>
            <w:shd w:val="clear" w:color="auto" w:fill="auto"/>
          </w:tcPr>
          <w:p w14:paraId="01DDE85D" w14:textId="77777777" w:rsidR="00535BB0" w:rsidRPr="001D72B8" w:rsidRDefault="00535BB0" w:rsidP="008A3F9F">
            <w:pPr>
              <w:pStyle w:val="NoSpacing"/>
              <w:rPr>
                <w:b/>
                <w:bCs/>
              </w:rPr>
            </w:pPr>
            <w:r w:rsidRPr="001D72B8">
              <w:rPr>
                <w:b/>
                <w:bCs/>
              </w:rPr>
              <w:t>Education Plan</w:t>
            </w:r>
          </w:p>
          <w:p w14:paraId="3927DFB9" w14:textId="77777777" w:rsidR="00535BB0" w:rsidRDefault="00535BB0" w:rsidP="008A3F9F">
            <w:pPr>
              <w:pStyle w:val="NoSpacing"/>
            </w:pPr>
          </w:p>
        </w:tc>
      </w:tr>
      <w:tr w:rsidR="00535BB0" w14:paraId="6D22C301" w14:textId="77777777" w:rsidTr="001D72B8">
        <w:tc>
          <w:tcPr>
            <w:tcW w:w="9016" w:type="dxa"/>
            <w:shd w:val="clear" w:color="auto" w:fill="auto"/>
          </w:tcPr>
          <w:p w14:paraId="2E7E1F52" w14:textId="77777777" w:rsidR="00535BB0" w:rsidRDefault="00535BB0" w:rsidP="008A3F9F">
            <w:pPr>
              <w:pStyle w:val="NoSpacing"/>
            </w:pPr>
          </w:p>
          <w:p w14:paraId="378464FB" w14:textId="77777777" w:rsidR="00535BB0" w:rsidRDefault="00535BB0" w:rsidP="008A3F9F">
            <w:pPr>
              <w:pStyle w:val="NoSpacing"/>
            </w:pPr>
          </w:p>
        </w:tc>
      </w:tr>
      <w:tr w:rsidR="00535BB0" w14:paraId="63873CE4" w14:textId="77777777" w:rsidTr="001D72B8">
        <w:tc>
          <w:tcPr>
            <w:tcW w:w="9016" w:type="dxa"/>
            <w:shd w:val="clear" w:color="auto" w:fill="auto"/>
          </w:tcPr>
          <w:p w14:paraId="699FE4B0" w14:textId="77777777" w:rsidR="00535BB0" w:rsidRPr="001D72B8" w:rsidRDefault="00535BB0" w:rsidP="008A3F9F">
            <w:pPr>
              <w:pStyle w:val="NoSpacing"/>
              <w:rPr>
                <w:b/>
                <w:bCs/>
              </w:rPr>
            </w:pPr>
            <w:r w:rsidRPr="001D72B8">
              <w:rPr>
                <w:b/>
                <w:bCs/>
              </w:rPr>
              <w:t xml:space="preserve">Emotional/Physical Health Plan </w:t>
            </w:r>
          </w:p>
          <w:p w14:paraId="3615205C" w14:textId="77777777" w:rsidR="00535BB0" w:rsidRDefault="00535BB0" w:rsidP="008A3F9F">
            <w:pPr>
              <w:pStyle w:val="NoSpacing"/>
            </w:pPr>
          </w:p>
        </w:tc>
      </w:tr>
      <w:tr w:rsidR="00535BB0" w14:paraId="704042AC" w14:textId="77777777" w:rsidTr="001D72B8">
        <w:tc>
          <w:tcPr>
            <w:tcW w:w="9016" w:type="dxa"/>
            <w:shd w:val="clear" w:color="auto" w:fill="auto"/>
          </w:tcPr>
          <w:p w14:paraId="5637DE01" w14:textId="77777777" w:rsidR="00535BB0" w:rsidRDefault="00535BB0" w:rsidP="008A3F9F">
            <w:pPr>
              <w:pStyle w:val="NoSpacing"/>
            </w:pPr>
          </w:p>
          <w:p w14:paraId="384CAAC6" w14:textId="77777777" w:rsidR="00535BB0" w:rsidRDefault="00535BB0" w:rsidP="008A3F9F">
            <w:pPr>
              <w:pStyle w:val="NoSpacing"/>
            </w:pPr>
          </w:p>
        </w:tc>
      </w:tr>
      <w:tr w:rsidR="00535BB0" w14:paraId="429FFC7A" w14:textId="77777777" w:rsidTr="001D72B8">
        <w:tc>
          <w:tcPr>
            <w:tcW w:w="9016" w:type="dxa"/>
            <w:shd w:val="clear" w:color="auto" w:fill="auto"/>
          </w:tcPr>
          <w:p w14:paraId="6C4AAB08" w14:textId="77777777" w:rsidR="00535BB0" w:rsidRPr="001D72B8" w:rsidRDefault="00535BB0" w:rsidP="008A3F9F">
            <w:pPr>
              <w:pStyle w:val="NoSpacing"/>
              <w:rPr>
                <w:b/>
                <w:bCs/>
              </w:rPr>
            </w:pPr>
            <w:r w:rsidRPr="001D72B8">
              <w:rPr>
                <w:b/>
                <w:bCs/>
              </w:rPr>
              <w:t>Needs of Child</w:t>
            </w:r>
          </w:p>
          <w:p w14:paraId="07903723" w14:textId="77777777" w:rsidR="00535BB0" w:rsidRDefault="00535BB0" w:rsidP="008A3F9F">
            <w:pPr>
              <w:pStyle w:val="NoSpacing"/>
            </w:pPr>
          </w:p>
        </w:tc>
      </w:tr>
      <w:tr w:rsidR="00535BB0" w14:paraId="00CE0EED" w14:textId="77777777" w:rsidTr="001D72B8">
        <w:tc>
          <w:tcPr>
            <w:tcW w:w="9016" w:type="dxa"/>
            <w:shd w:val="clear" w:color="auto" w:fill="auto"/>
          </w:tcPr>
          <w:p w14:paraId="0EA5A818" w14:textId="77777777" w:rsidR="00535BB0" w:rsidRDefault="00535BB0" w:rsidP="008A3F9F">
            <w:pPr>
              <w:pStyle w:val="NoSpacing"/>
            </w:pPr>
          </w:p>
          <w:p w14:paraId="042E570C" w14:textId="77777777" w:rsidR="00535BB0" w:rsidRDefault="00535BB0" w:rsidP="008A3F9F">
            <w:pPr>
              <w:pStyle w:val="NoSpacing"/>
            </w:pPr>
          </w:p>
        </w:tc>
      </w:tr>
      <w:tr w:rsidR="00535BB0" w14:paraId="79272D13" w14:textId="77777777" w:rsidTr="001D72B8">
        <w:tc>
          <w:tcPr>
            <w:tcW w:w="9016" w:type="dxa"/>
            <w:shd w:val="clear" w:color="auto" w:fill="auto"/>
          </w:tcPr>
          <w:p w14:paraId="7C1F49F9" w14:textId="77777777" w:rsidR="00535BB0" w:rsidRPr="001D72B8" w:rsidRDefault="00535BB0" w:rsidP="008A3F9F">
            <w:pPr>
              <w:pStyle w:val="NoSpacing"/>
              <w:rPr>
                <w:b/>
                <w:bCs/>
              </w:rPr>
            </w:pPr>
            <w:r w:rsidRPr="001D72B8">
              <w:rPr>
                <w:b/>
                <w:bCs/>
              </w:rPr>
              <w:t>Matching Consideration (if placement has been identified)</w:t>
            </w:r>
          </w:p>
          <w:p w14:paraId="5765D848" w14:textId="77777777" w:rsidR="00535BB0" w:rsidRDefault="00535BB0" w:rsidP="008A3F9F">
            <w:pPr>
              <w:pStyle w:val="NoSpacing"/>
            </w:pPr>
          </w:p>
        </w:tc>
      </w:tr>
      <w:tr w:rsidR="00535BB0" w14:paraId="38FA2DA1" w14:textId="77777777" w:rsidTr="001D72B8">
        <w:tc>
          <w:tcPr>
            <w:tcW w:w="9016" w:type="dxa"/>
            <w:shd w:val="clear" w:color="auto" w:fill="auto"/>
          </w:tcPr>
          <w:p w14:paraId="6EF939D2" w14:textId="77777777" w:rsidR="00535BB0" w:rsidRDefault="00535BB0" w:rsidP="008A3F9F">
            <w:pPr>
              <w:pStyle w:val="NoSpacing"/>
            </w:pPr>
          </w:p>
          <w:p w14:paraId="6A2C1A4F" w14:textId="77777777" w:rsidR="00535BB0" w:rsidRDefault="00535BB0" w:rsidP="008A3F9F">
            <w:pPr>
              <w:pStyle w:val="NoSpacing"/>
            </w:pPr>
          </w:p>
        </w:tc>
      </w:tr>
      <w:tr w:rsidR="00535BB0" w14:paraId="35E81661" w14:textId="77777777" w:rsidTr="001D72B8">
        <w:tc>
          <w:tcPr>
            <w:tcW w:w="9016" w:type="dxa"/>
            <w:shd w:val="clear" w:color="auto" w:fill="auto"/>
          </w:tcPr>
          <w:p w14:paraId="70B546A9" w14:textId="77777777" w:rsidR="00535BB0" w:rsidRPr="001D72B8" w:rsidRDefault="00535BB0" w:rsidP="008A3F9F">
            <w:pPr>
              <w:pStyle w:val="NoSpacing"/>
              <w:rPr>
                <w:b/>
                <w:bCs/>
              </w:rPr>
            </w:pPr>
            <w:r w:rsidRPr="001D72B8">
              <w:rPr>
                <w:b/>
                <w:bCs/>
              </w:rPr>
              <w:t>Support Plan</w:t>
            </w:r>
          </w:p>
          <w:p w14:paraId="7564C50A" w14:textId="77777777" w:rsidR="00535BB0" w:rsidRDefault="00535BB0" w:rsidP="008A3F9F">
            <w:pPr>
              <w:pStyle w:val="NoSpacing"/>
            </w:pPr>
          </w:p>
        </w:tc>
      </w:tr>
      <w:tr w:rsidR="00535BB0" w14:paraId="7B9458AC" w14:textId="77777777" w:rsidTr="001D72B8">
        <w:tc>
          <w:tcPr>
            <w:tcW w:w="9016" w:type="dxa"/>
            <w:shd w:val="clear" w:color="auto" w:fill="auto"/>
          </w:tcPr>
          <w:p w14:paraId="23AF69EC" w14:textId="77777777" w:rsidR="00535BB0" w:rsidRDefault="00535BB0" w:rsidP="008A3F9F">
            <w:pPr>
              <w:pStyle w:val="NoSpacing"/>
            </w:pPr>
          </w:p>
          <w:p w14:paraId="1B7F3EAE" w14:textId="77777777" w:rsidR="00535BB0" w:rsidRDefault="00535BB0" w:rsidP="008A3F9F">
            <w:pPr>
              <w:pStyle w:val="NoSpacing"/>
            </w:pPr>
          </w:p>
        </w:tc>
      </w:tr>
      <w:tr w:rsidR="00535BB0" w14:paraId="20C41B39" w14:textId="77777777" w:rsidTr="001D72B8">
        <w:tc>
          <w:tcPr>
            <w:tcW w:w="9016" w:type="dxa"/>
            <w:shd w:val="clear" w:color="auto" w:fill="auto"/>
          </w:tcPr>
          <w:p w14:paraId="051AB8EC" w14:textId="77777777" w:rsidR="00535BB0" w:rsidRPr="001D72B8" w:rsidRDefault="00535BB0" w:rsidP="008A3F9F">
            <w:pPr>
              <w:pStyle w:val="NoSpacing"/>
              <w:rPr>
                <w:b/>
                <w:bCs/>
              </w:rPr>
            </w:pPr>
            <w:r w:rsidRPr="001D72B8">
              <w:rPr>
                <w:b/>
                <w:bCs/>
              </w:rPr>
              <w:t xml:space="preserve">Impact of placement change upon child </w:t>
            </w:r>
          </w:p>
          <w:p w14:paraId="6D34E1B7" w14:textId="77777777" w:rsidR="00535BB0" w:rsidRDefault="00535BB0" w:rsidP="008A3F9F">
            <w:pPr>
              <w:pStyle w:val="NoSpacing"/>
            </w:pPr>
          </w:p>
        </w:tc>
      </w:tr>
      <w:tr w:rsidR="00535BB0" w14:paraId="29D420AB" w14:textId="77777777" w:rsidTr="001D72B8">
        <w:tc>
          <w:tcPr>
            <w:tcW w:w="9016" w:type="dxa"/>
            <w:shd w:val="clear" w:color="auto" w:fill="auto"/>
          </w:tcPr>
          <w:p w14:paraId="1E55295C" w14:textId="77777777" w:rsidR="00535BB0" w:rsidRDefault="00535BB0" w:rsidP="008A3F9F">
            <w:pPr>
              <w:pStyle w:val="NoSpacing"/>
            </w:pPr>
          </w:p>
          <w:p w14:paraId="4420651F" w14:textId="77777777" w:rsidR="00535BB0" w:rsidRDefault="00535BB0" w:rsidP="008A3F9F">
            <w:pPr>
              <w:pStyle w:val="NoSpacing"/>
            </w:pPr>
          </w:p>
        </w:tc>
      </w:tr>
    </w:tbl>
    <w:p w14:paraId="1D29C372" w14:textId="77777777" w:rsidR="00535BB0" w:rsidRDefault="00535BB0" w:rsidP="00FA1126">
      <w:pPr>
        <w:ind w:right="-851"/>
        <w:rPr>
          <w:rFonts w:ascii="Arial" w:hAnsi="Arial" w:cs="Arial"/>
          <w:sz w:val="22"/>
          <w:szCs w:val="22"/>
        </w:rPr>
      </w:pPr>
    </w:p>
    <w:sectPr w:rsidR="00535BB0" w:rsidSect="00057D65">
      <w:headerReference w:type="default" r:id="rId15"/>
      <w:footerReference w:type="default" r:id="rId16"/>
      <w:pgSz w:w="11906" w:h="16838"/>
      <w:pgMar w:top="614" w:right="2408" w:bottom="1134" w:left="1418" w:header="708" w:footer="8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EAE1" w14:textId="77777777" w:rsidR="00940395" w:rsidRDefault="00940395" w:rsidP="00721E3A">
      <w:r>
        <w:separator/>
      </w:r>
    </w:p>
  </w:endnote>
  <w:endnote w:type="continuationSeparator" w:id="0">
    <w:p w14:paraId="12EB0C43" w14:textId="77777777" w:rsidR="00940395" w:rsidRDefault="00940395" w:rsidP="0072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0D6C" w14:textId="77777777" w:rsidR="00EB1C71" w:rsidRDefault="00EB1C71">
    <w:pPr>
      <w:pStyle w:val="Footer"/>
    </w:pPr>
    <w:r>
      <w:fldChar w:fldCharType="begin"/>
    </w:r>
    <w:r>
      <w:instrText xml:space="preserve"> PAGE   \* MERGEFORMAT </w:instrText>
    </w:r>
    <w:r>
      <w:fldChar w:fldCharType="separate"/>
    </w:r>
    <w:r>
      <w:rPr>
        <w:noProof/>
      </w:rPr>
      <w:t>2</w:t>
    </w:r>
    <w:r>
      <w:rPr>
        <w:noProof/>
      </w:rPr>
      <w:fldChar w:fldCharType="end"/>
    </w:r>
  </w:p>
  <w:p w14:paraId="099EF15B" w14:textId="2D4982F0" w:rsidR="00941F04" w:rsidRPr="00F136DA" w:rsidRDefault="00941F04" w:rsidP="000A5188">
    <w:pPr>
      <w:pStyle w:val="Footer"/>
      <w:pBdr>
        <w:top w:val="single" w:sz="4" w:space="1" w:color="auto"/>
      </w:pBdr>
      <w:tabs>
        <w:tab w:val="clear" w:pos="4513"/>
        <w:tab w:val="clear" w:pos="9026"/>
      </w:tabs>
      <w:ind w:right="-992"/>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5282" w14:textId="77777777" w:rsidR="00940395" w:rsidRDefault="00940395" w:rsidP="00721E3A">
      <w:r>
        <w:separator/>
      </w:r>
    </w:p>
  </w:footnote>
  <w:footnote w:type="continuationSeparator" w:id="0">
    <w:p w14:paraId="795D4168" w14:textId="77777777" w:rsidR="00940395" w:rsidRDefault="00940395" w:rsidP="00721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59"/>
      <w:gridCol w:w="4421"/>
    </w:tblGrid>
    <w:tr w:rsidR="00D4166F" w:rsidRPr="00D4166F" w14:paraId="4B111ABD" w14:textId="77777777" w:rsidTr="00B9330B">
      <w:trPr>
        <w:trHeight w:val="1281"/>
      </w:trPr>
      <w:tc>
        <w:tcPr>
          <w:tcW w:w="4785" w:type="dxa"/>
          <w:shd w:val="clear" w:color="auto" w:fill="auto"/>
          <w:vAlign w:val="center"/>
        </w:tcPr>
        <w:p w14:paraId="2126757E" w14:textId="14879968" w:rsidR="00D4166F" w:rsidRPr="00F136DA" w:rsidRDefault="008D1AC8" w:rsidP="00D4166F">
          <w:pPr>
            <w:rPr>
              <w:rFonts w:ascii="Arial" w:eastAsia="Times New Roman" w:hAnsi="Arial" w:cs="Arial"/>
              <w:b/>
              <w:lang w:eastAsia="en-GB"/>
            </w:rPr>
          </w:pPr>
          <w:r w:rsidRPr="00F136DA">
            <w:rPr>
              <w:rFonts w:ascii="Arial" w:eastAsia="Times New Roman" w:hAnsi="Arial" w:cs="Arial"/>
              <w:b/>
              <w:lang w:eastAsia="en-GB"/>
            </w:rPr>
            <w:t xml:space="preserve">ENTRY TO CARE </w:t>
          </w:r>
          <w:r w:rsidR="006E6F50">
            <w:rPr>
              <w:rFonts w:ascii="Arial" w:eastAsia="Times New Roman" w:hAnsi="Arial" w:cs="Arial"/>
              <w:b/>
              <w:lang w:eastAsia="en-GB"/>
            </w:rPr>
            <w:t>(E2C)</w:t>
          </w:r>
          <w:r w:rsidR="0090436E">
            <w:rPr>
              <w:rFonts w:ascii="Arial" w:eastAsia="Times New Roman" w:hAnsi="Arial" w:cs="Arial"/>
              <w:b/>
              <w:lang w:eastAsia="en-GB"/>
            </w:rPr>
            <w:t xml:space="preserve"> Panel</w:t>
          </w:r>
        </w:p>
        <w:p w14:paraId="5B7633C5" w14:textId="77777777" w:rsidR="00EA0251" w:rsidRPr="00F136DA" w:rsidRDefault="00EA0251" w:rsidP="00D4166F">
          <w:pPr>
            <w:rPr>
              <w:rFonts w:ascii="Arial" w:eastAsia="Times New Roman" w:hAnsi="Arial" w:cs="Arial"/>
              <w:b/>
              <w:lang w:eastAsia="en-GB"/>
            </w:rPr>
          </w:pPr>
        </w:p>
        <w:p w14:paraId="60ACF3F7" w14:textId="77777777" w:rsidR="00EA0251" w:rsidRPr="00F136DA" w:rsidRDefault="00EA0251" w:rsidP="00F136DA">
          <w:pPr>
            <w:rPr>
              <w:rFonts w:ascii="Arial" w:eastAsia="Times New Roman" w:hAnsi="Arial" w:cs="Arial"/>
              <w:b/>
              <w:lang w:eastAsia="en-GB"/>
            </w:rPr>
          </w:pPr>
          <w:r w:rsidRPr="00F136DA">
            <w:rPr>
              <w:rFonts w:ascii="Arial" w:eastAsia="Times New Roman" w:hAnsi="Arial" w:cs="Arial"/>
              <w:b/>
              <w:lang w:eastAsia="en-GB"/>
            </w:rPr>
            <w:t>TERMS OF REFERENCE</w:t>
          </w:r>
        </w:p>
      </w:tc>
      <w:tc>
        <w:tcPr>
          <w:tcW w:w="4785" w:type="dxa"/>
          <w:shd w:val="clear" w:color="auto" w:fill="auto"/>
        </w:tcPr>
        <w:p w14:paraId="66183E0B" w14:textId="308748DA" w:rsidR="00D4166F" w:rsidRPr="00D4166F" w:rsidRDefault="00EB1C71" w:rsidP="00D4166F">
          <w:pPr>
            <w:ind w:left="2160"/>
            <w:jc w:val="both"/>
            <w:rPr>
              <w:rFonts w:ascii="Arial" w:eastAsia="Times New Roman" w:hAnsi="Arial" w:cs="Arial"/>
              <w:b/>
              <w:sz w:val="28"/>
              <w:szCs w:val="28"/>
              <w:lang w:eastAsia="en-GB"/>
            </w:rPr>
          </w:pPr>
          <w:r>
            <w:rPr>
              <w:rFonts w:ascii="Arial" w:eastAsia="Times New Roman" w:hAnsi="Arial" w:cs="Arial"/>
              <w:noProof/>
              <w:sz w:val="28"/>
              <w:szCs w:val="28"/>
              <w:lang w:eastAsia="en-GB"/>
            </w:rPr>
            <w:drawing>
              <wp:inline distT="0" distB="0" distL="0" distR="0" wp14:anchorId="7F50719A" wp14:editId="49788B5D">
                <wp:extent cx="895350" cy="751840"/>
                <wp:effectExtent l="0" t="0" r="0" b="0"/>
                <wp:docPr id="1" name="Picture 1" descr="BFC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C_BLAC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51840"/>
                        </a:xfrm>
                        <a:prstGeom prst="rect">
                          <a:avLst/>
                        </a:prstGeom>
                        <a:noFill/>
                        <a:ln>
                          <a:noFill/>
                        </a:ln>
                      </pic:spPr>
                    </pic:pic>
                  </a:graphicData>
                </a:graphic>
              </wp:inline>
            </w:drawing>
          </w:r>
        </w:p>
      </w:tc>
    </w:tr>
  </w:tbl>
  <w:p w14:paraId="6A3BB054" w14:textId="77777777" w:rsidR="005650AD" w:rsidRPr="00D4166F" w:rsidRDefault="005650AD" w:rsidP="00F136DA">
    <w:pPr>
      <w:pStyle w:val="Header"/>
      <w:pBdr>
        <w:bottom w:val="single" w:sz="4" w:space="1" w:color="auto"/>
      </w:pBdr>
      <w:ind w:right="-99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DDD"/>
    <w:multiLevelType w:val="hybridMultilevel"/>
    <w:tmpl w:val="0F96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C15B8"/>
    <w:multiLevelType w:val="hybridMultilevel"/>
    <w:tmpl w:val="C0F6285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9A44CE"/>
    <w:multiLevelType w:val="multilevel"/>
    <w:tmpl w:val="6038E04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 w15:restartNumberingAfterBreak="0">
    <w:nsid w:val="169B6371"/>
    <w:multiLevelType w:val="multilevel"/>
    <w:tmpl w:val="425C1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7C744C"/>
    <w:multiLevelType w:val="hybridMultilevel"/>
    <w:tmpl w:val="AD98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E5572"/>
    <w:multiLevelType w:val="hybridMultilevel"/>
    <w:tmpl w:val="ABB248F4"/>
    <w:lvl w:ilvl="0" w:tplc="0809000F">
      <w:start w:val="1"/>
      <w:numFmt w:val="decimal"/>
      <w:lvlText w:val="%1."/>
      <w:lvlJc w:val="left"/>
      <w:pPr>
        <w:ind w:left="568" w:hanging="360"/>
      </w:pPr>
    </w:lvl>
    <w:lvl w:ilvl="1" w:tplc="08090019" w:tentative="1">
      <w:start w:val="1"/>
      <w:numFmt w:val="lowerLetter"/>
      <w:lvlText w:val="%2."/>
      <w:lvlJc w:val="left"/>
      <w:pPr>
        <w:ind w:left="1288" w:hanging="360"/>
      </w:pPr>
    </w:lvl>
    <w:lvl w:ilvl="2" w:tplc="0809001B" w:tentative="1">
      <w:start w:val="1"/>
      <w:numFmt w:val="lowerRoman"/>
      <w:lvlText w:val="%3."/>
      <w:lvlJc w:val="right"/>
      <w:pPr>
        <w:ind w:left="2008" w:hanging="180"/>
      </w:pPr>
    </w:lvl>
    <w:lvl w:ilvl="3" w:tplc="0809000F" w:tentative="1">
      <w:start w:val="1"/>
      <w:numFmt w:val="decimal"/>
      <w:lvlText w:val="%4."/>
      <w:lvlJc w:val="left"/>
      <w:pPr>
        <w:ind w:left="2728" w:hanging="360"/>
      </w:pPr>
    </w:lvl>
    <w:lvl w:ilvl="4" w:tplc="08090019" w:tentative="1">
      <w:start w:val="1"/>
      <w:numFmt w:val="lowerLetter"/>
      <w:lvlText w:val="%5."/>
      <w:lvlJc w:val="left"/>
      <w:pPr>
        <w:ind w:left="3448" w:hanging="360"/>
      </w:pPr>
    </w:lvl>
    <w:lvl w:ilvl="5" w:tplc="0809001B" w:tentative="1">
      <w:start w:val="1"/>
      <w:numFmt w:val="lowerRoman"/>
      <w:lvlText w:val="%6."/>
      <w:lvlJc w:val="right"/>
      <w:pPr>
        <w:ind w:left="4168" w:hanging="180"/>
      </w:pPr>
    </w:lvl>
    <w:lvl w:ilvl="6" w:tplc="0809000F" w:tentative="1">
      <w:start w:val="1"/>
      <w:numFmt w:val="decimal"/>
      <w:lvlText w:val="%7."/>
      <w:lvlJc w:val="left"/>
      <w:pPr>
        <w:ind w:left="4888" w:hanging="360"/>
      </w:pPr>
    </w:lvl>
    <w:lvl w:ilvl="7" w:tplc="08090019" w:tentative="1">
      <w:start w:val="1"/>
      <w:numFmt w:val="lowerLetter"/>
      <w:lvlText w:val="%8."/>
      <w:lvlJc w:val="left"/>
      <w:pPr>
        <w:ind w:left="5608" w:hanging="360"/>
      </w:pPr>
    </w:lvl>
    <w:lvl w:ilvl="8" w:tplc="0809001B" w:tentative="1">
      <w:start w:val="1"/>
      <w:numFmt w:val="lowerRoman"/>
      <w:lvlText w:val="%9."/>
      <w:lvlJc w:val="right"/>
      <w:pPr>
        <w:ind w:left="6328" w:hanging="180"/>
      </w:pPr>
    </w:lvl>
  </w:abstractNum>
  <w:abstractNum w:abstractNumId="6" w15:restartNumberingAfterBreak="0">
    <w:nsid w:val="3C455555"/>
    <w:multiLevelType w:val="hybridMultilevel"/>
    <w:tmpl w:val="00981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5473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0F7313"/>
    <w:multiLevelType w:val="multilevel"/>
    <w:tmpl w:val="AF9219BA"/>
    <w:lvl w:ilvl="0">
      <w:start w:val="1"/>
      <w:numFmt w:val="bullet"/>
      <w:lvlText w:val=""/>
      <w:lvlJc w:val="left"/>
      <w:pPr>
        <w:ind w:left="644" w:hanging="360"/>
      </w:pPr>
      <w:rPr>
        <w:rFonts w:ascii="Symbol" w:hAnsi="Symbol" w:hint="default"/>
      </w:rPr>
    </w:lvl>
    <w:lvl w:ilvl="1">
      <w:start w:val="1"/>
      <w:numFmt w:val="decimal"/>
      <w:lvlText w:val="%1.%2."/>
      <w:lvlJc w:val="left"/>
      <w:pPr>
        <w:ind w:left="1076" w:hanging="432"/>
      </w:pPr>
    </w:lvl>
    <w:lvl w:ilvl="2">
      <w:start w:val="1"/>
      <w:numFmt w:val="bullet"/>
      <w:lvlText w:val=""/>
      <w:lvlJc w:val="left"/>
      <w:pPr>
        <w:ind w:left="1508" w:hanging="504"/>
      </w:pPr>
      <w:rPr>
        <w:rFonts w:ascii="Symbol" w:hAnsi="Symbol" w:hint="default"/>
      </w:rPr>
    </w:lvl>
    <w:lvl w:ilvl="3">
      <w:start w:val="1"/>
      <w:numFmt w:val="bullet"/>
      <w:lvlText w:val=""/>
      <w:lvlJc w:val="left"/>
      <w:pPr>
        <w:ind w:left="2012" w:hanging="648"/>
      </w:pPr>
      <w:rPr>
        <w:rFonts w:ascii="Symbol" w:hAnsi="Symbol" w:hint="default"/>
      </w:r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15:restartNumberingAfterBreak="0">
    <w:nsid w:val="498B13CD"/>
    <w:multiLevelType w:val="hybridMultilevel"/>
    <w:tmpl w:val="EB0017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17518EF"/>
    <w:multiLevelType w:val="hybridMultilevel"/>
    <w:tmpl w:val="89003C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6E5134B"/>
    <w:multiLevelType w:val="hybridMultilevel"/>
    <w:tmpl w:val="D1FAE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11"/>
  </w:num>
  <w:num w:numId="6">
    <w:abstractNumId w:val="5"/>
  </w:num>
  <w:num w:numId="7">
    <w:abstractNumId w:val="9"/>
  </w:num>
  <w:num w:numId="8">
    <w:abstractNumId w:val="10"/>
  </w:num>
  <w:num w:numId="9">
    <w:abstractNumId w:val="1"/>
  </w:num>
  <w:num w:numId="10">
    <w:abstractNumId w:val="7"/>
  </w:num>
  <w:num w:numId="11">
    <w:abstractNumId w:val="0"/>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D6"/>
    <w:rsid w:val="00001200"/>
    <w:rsid w:val="00001C79"/>
    <w:rsid w:val="00006B3A"/>
    <w:rsid w:val="000130B0"/>
    <w:rsid w:val="00037313"/>
    <w:rsid w:val="00040278"/>
    <w:rsid w:val="000416AF"/>
    <w:rsid w:val="000418D8"/>
    <w:rsid w:val="00046645"/>
    <w:rsid w:val="000510D4"/>
    <w:rsid w:val="00053284"/>
    <w:rsid w:val="00057D65"/>
    <w:rsid w:val="00060EE3"/>
    <w:rsid w:val="00065646"/>
    <w:rsid w:val="000712CD"/>
    <w:rsid w:val="00073320"/>
    <w:rsid w:val="00075508"/>
    <w:rsid w:val="00076641"/>
    <w:rsid w:val="00095BFB"/>
    <w:rsid w:val="000A3EB7"/>
    <w:rsid w:val="000A3EB8"/>
    <w:rsid w:val="000A4962"/>
    <w:rsid w:val="000A5188"/>
    <w:rsid w:val="000D1C01"/>
    <w:rsid w:val="000D2CEC"/>
    <w:rsid w:val="000F0A87"/>
    <w:rsid w:val="000F46FD"/>
    <w:rsid w:val="000F7888"/>
    <w:rsid w:val="000F79A1"/>
    <w:rsid w:val="00100ABB"/>
    <w:rsid w:val="001202A8"/>
    <w:rsid w:val="001211BB"/>
    <w:rsid w:val="001274A8"/>
    <w:rsid w:val="00130C24"/>
    <w:rsid w:val="00131EF5"/>
    <w:rsid w:val="0013332D"/>
    <w:rsid w:val="00143661"/>
    <w:rsid w:val="00152BCF"/>
    <w:rsid w:val="001608B1"/>
    <w:rsid w:val="00177A19"/>
    <w:rsid w:val="00184A03"/>
    <w:rsid w:val="00185EF6"/>
    <w:rsid w:val="0019170F"/>
    <w:rsid w:val="001A7FE3"/>
    <w:rsid w:val="001B5604"/>
    <w:rsid w:val="001C32DE"/>
    <w:rsid w:val="001C3563"/>
    <w:rsid w:val="001D72B8"/>
    <w:rsid w:val="001F596E"/>
    <w:rsid w:val="002024C4"/>
    <w:rsid w:val="00212721"/>
    <w:rsid w:val="00213387"/>
    <w:rsid w:val="00222C43"/>
    <w:rsid w:val="00231E83"/>
    <w:rsid w:val="00244839"/>
    <w:rsid w:val="00247171"/>
    <w:rsid w:val="0027690E"/>
    <w:rsid w:val="002808E7"/>
    <w:rsid w:val="002860FD"/>
    <w:rsid w:val="00293196"/>
    <w:rsid w:val="002947BD"/>
    <w:rsid w:val="002951B1"/>
    <w:rsid w:val="00295E1E"/>
    <w:rsid w:val="002C707E"/>
    <w:rsid w:val="002D02CB"/>
    <w:rsid w:val="002D5CB2"/>
    <w:rsid w:val="002E0607"/>
    <w:rsid w:val="002E2D32"/>
    <w:rsid w:val="002E4232"/>
    <w:rsid w:val="002F7DF2"/>
    <w:rsid w:val="003013E2"/>
    <w:rsid w:val="00301A80"/>
    <w:rsid w:val="00310039"/>
    <w:rsid w:val="00313D78"/>
    <w:rsid w:val="0032391C"/>
    <w:rsid w:val="003262EF"/>
    <w:rsid w:val="0033439A"/>
    <w:rsid w:val="00351344"/>
    <w:rsid w:val="00360FE2"/>
    <w:rsid w:val="00366440"/>
    <w:rsid w:val="00371E5E"/>
    <w:rsid w:val="00374232"/>
    <w:rsid w:val="00381350"/>
    <w:rsid w:val="00382F26"/>
    <w:rsid w:val="00391873"/>
    <w:rsid w:val="003A0FA6"/>
    <w:rsid w:val="003D3738"/>
    <w:rsid w:val="003E6471"/>
    <w:rsid w:val="003E6AE0"/>
    <w:rsid w:val="003F5789"/>
    <w:rsid w:val="00401892"/>
    <w:rsid w:val="004054F8"/>
    <w:rsid w:val="00407021"/>
    <w:rsid w:val="00413121"/>
    <w:rsid w:val="00420778"/>
    <w:rsid w:val="00443A71"/>
    <w:rsid w:val="0044431E"/>
    <w:rsid w:val="00454FD6"/>
    <w:rsid w:val="0045724B"/>
    <w:rsid w:val="00464A25"/>
    <w:rsid w:val="004674BC"/>
    <w:rsid w:val="00472FF7"/>
    <w:rsid w:val="004A2A39"/>
    <w:rsid w:val="004A4D7A"/>
    <w:rsid w:val="004A7102"/>
    <w:rsid w:val="004C54BF"/>
    <w:rsid w:val="004D30DE"/>
    <w:rsid w:val="004E2FAA"/>
    <w:rsid w:val="004F3863"/>
    <w:rsid w:val="00505DAD"/>
    <w:rsid w:val="00510F44"/>
    <w:rsid w:val="005224DF"/>
    <w:rsid w:val="005317A5"/>
    <w:rsid w:val="00535BB0"/>
    <w:rsid w:val="005446B3"/>
    <w:rsid w:val="00550593"/>
    <w:rsid w:val="005533DF"/>
    <w:rsid w:val="005536EF"/>
    <w:rsid w:val="005547B9"/>
    <w:rsid w:val="00560913"/>
    <w:rsid w:val="0056134D"/>
    <w:rsid w:val="005650AD"/>
    <w:rsid w:val="00566946"/>
    <w:rsid w:val="00570D52"/>
    <w:rsid w:val="0058211F"/>
    <w:rsid w:val="0059085E"/>
    <w:rsid w:val="0059636F"/>
    <w:rsid w:val="005972B6"/>
    <w:rsid w:val="005C11E5"/>
    <w:rsid w:val="005D70C0"/>
    <w:rsid w:val="005D7121"/>
    <w:rsid w:val="005E2E53"/>
    <w:rsid w:val="005F2302"/>
    <w:rsid w:val="00604D05"/>
    <w:rsid w:val="006112F6"/>
    <w:rsid w:val="00614FF2"/>
    <w:rsid w:val="00615F84"/>
    <w:rsid w:val="006163AD"/>
    <w:rsid w:val="006343BE"/>
    <w:rsid w:val="00634928"/>
    <w:rsid w:val="00643FF0"/>
    <w:rsid w:val="00660A7B"/>
    <w:rsid w:val="00665989"/>
    <w:rsid w:val="00666594"/>
    <w:rsid w:val="00666F2C"/>
    <w:rsid w:val="00670262"/>
    <w:rsid w:val="00680B21"/>
    <w:rsid w:val="00683B19"/>
    <w:rsid w:val="00685DED"/>
    <w:rsid w:val="006A4C61"/>
    <w:rsid w:val="006B352B"/>
    <w:rsid w:val="006B3DEB"/>
    <w:rsid w:val="006B472D"/>
    <w:rsid w:val="006C5104"/>
    <w:rsid w:val="006C5EB4"/>
    <w:rsid w:val="006C6224"/>
    <w:rsid w:val="006C6AE1"/>
    <w:rsid w:val="006D4383"/>
    <w:rsid w:val="006E2B52"/>
    <w:rsid w:val="006E4B38"/>
    <w:rsid w:val="006E6F50"/>
    <w:rsid w:val="006F4F04"/>
    <w:rsid w:val="006F66EC"/>
    <w:rsid w:val="00700787"/>
    <w:rsid w:val="007018A6"/>
    <w:rsid w:val="00702672"/>
    <w:rsid w:val="00704BD1"/>
    <w:rsid w:val="00706BC8"/>
    <w:rsid w:val="00720C55"/>
    <w:rsid w:val="00721E3A"/>
    <w:rsid w:val="00735DBA"/>
    <w:rsid w:val="0074276E"/>
    <w:rsid w:val="00745B79"/>
    <w:rsid w:val="00746145"/>
    <w:rsid w:val="0075443F"/>
    <w:rsid w:val="00763AEB"/>
    <w:rsid w:val="00765235"/>
    <w:rsid w:val="00781476"/>
    <w:rsid w:val="00781BAA"/>
    <w:rsid w:val="00794E6C"/>
    <w:rsid w:val="007974E5"/>
    <w:rsid w:val="007A26B1"/>
    <w:rsid w:val="007B0752"/>
    <w:rsid w:val="007B1B89"/>
    <w:rsid w:val="007C6201"/>
    <w:rsid w:val="00802E6A"/>
    <w:rsid w:val="008142DC"/>
    <w:rsid w:val="00817609"/>
    <w:rsid w:val="008221E7"/>
    <w:rsid w:val="00824E54"/>
    <w:rsid w:val="00833665"/>
    <w:rsid w:val="00836314"/>
    <w:rsid w:val="008513FE"/>
    <w:rsid w:val="00851F8B"/>
    <w:rsid w:val="00860935"/>
    <w:rsid w:val="00871A7E"/>
    <w:rsid w:val="00880DA8"/>
    <w:rsid w:val="008827AC"/>
    <w:rsid w:val="00892B33"/>
    <w:rsid w:val="00896BFF"/>
    <w:rsid w:val="008A10AE"/>
    <w:rsid w:val="008A1150"/>
    <w:rsid w:val="008A748D"/>
    <w:rsid w:val="008C1762"/>
    <w:rsid w:val="008D1AC8"/>
    <w:rsid w:val="008D54CD"/>
    <w:rsid w:val="008E0AB9"/>
    <w:rsid w:val="008F6CD5"/>
    <w:rsid w:val="00901623"/>
    <w:rsid w:val="0090436E"/>
    <w:rsid w:val="009122AC"/>
    <w:rsid w:val="00920AEB"/>
    <w:rsid w:val="009226A7"/>
    <w:rsid w:val="00934BF8"/>
    <w:rsid w:val="00940395"/>
    <w:rsid w:val="00941F04"/>
    <w:rsid w:val="00943224"/>
    <w:rsid w:val="009504BF"/>
    <w:rsid w:val="009555F1"/>
    <w:rsid w:val="00967CB9"/>
    <w:rsid w:val="0097347D"/>
    <w:rsid w:val="00993052"/>
    <w:rsid w:val="0099411B"/>
    <w:rsid w:val="009A0065"/>
    <w:rsid w:val="009A1BF1"/>
    <w:rsid w:val="009A5415"/>
    <w:rsid w:val="009A56A2"/>
    <w:rsid w:val="009B3C82"/>
    <w:rsid w:val="009B6E05"/>
    <w:rsid w:val="009C1324"/>
    <w:rsid w:val="009C2C02"/>
    <w:rsid w:val="009D3EF4"/>
    <w:rsid w:val="009D4E71"/>
    <w:rsid w:val="009E2AE3"/>
    <w:rsid w:val="009E3259"/>
    <w:rsid w:val="009F0E28"/>
    <w:rsid w:val="009F0FFD"/>
    <w:rsid w:val="009F43B1"/>
    <w:rsid w:val="00A07F42"/>
    <w:rsid w:val="00A13555"/>
    <w:rsid w:val="00A145A3"/>
    <w:rsid w:val="00A147D5"/>
    <w:rsid w:val="00A56FD4"/>
    <w:rsid w:val="00A77083"/>
    <w:rsid w:val="00A832E8"/>
    <w:rsid w:val="00A84A40"/>
    <w:rsid w:val="00A8763A"/>
    <w:rsid w:val="00AA2889"/>
    <w:rsid w:val="00AB2B44"/>
    <w:rsid w:val="00AC089A"/>
    <w:rsid w:val="00AC6D9A"/>
    <w:rsid w:val="00AD52B3"/>
    <w:rsid w:val="00AF2EC8"/>
    <w:rsid w:val="00B00C8B"/>
    <w:rsid w:val="00B014CE"/>
    <w:rsid w:val="00B019C5"/>
    <w:rsid w:val="00B12027"/>
    <w:rsid w:val="00B12581"/>
    <w:rsid w:val="00B22E51"/>
    <w:rsid w:val="00B25043"/>
    <w:rsid w:val="00B40C24"/>
    <w:rsid w:val="00B52CA4"/>
    <w:rsid w:val="00B544BE"/>
    <w:rsid w:val="00B578E0"/>
    <w:rsid w:val="00B62F82"/>
    <w:rsid w:val="00B659AF"/>
    <w:rsid w:val="00B71A40"/>
    <w:rsid w:val="00B879F5"/>
    <w:rsid w:val="00B87F20"/>
    <w:rsid w:val="00B9330B"/>
    <w:rsid w:val="00B96A8C"/>
    <w:rsid w:val="00BA5BC1"/>
    <w:rsid w:val="00BB6E8A"/>
    <w:rsid w:val="00BC5B7B"/>
    <w:rsid w:val="00BC7FBA"/>
    <w:rsid w:val="00BD067B"/>
    <w:rsid w:val="00BF06B1"/>
    <w:rsid w:val="00C00464"/>
    <w:rsid w:val="00C00590"/>
    <w:rsid w:val="00C071AB"/>
    <w:rsid w:val="00C1793A"/>
    <w:rsid w:val="00C250A0"/>
    <w:rsid w:val="00C4404B"/>
    <w:rsid w:val="00C56C86"/>
    <w:rsid w:val="00C6019D"/>
    <w:rsid w:val="00C63257"/>
    <w:rsid w:val="00C63A77"/>
    <w:rsid w:val="00C6436A"/>
    <w:rsid w:val="00C7110A"/>
    <w:rsid w:val="00C74CF2"/>
    <w:rsid w:val="00C76E26"/>
    <w:rsid w:val="00C8049E"/>
    <w:rsid w:val="00C83AB1"/>
    <w:rsid w:val="00C94795"/>
    <w:rsid w:val="00CA3CEC"/>
    <w:rsid w:val="00CA47E1"/>
    <w:rsid w:val="00CB7030"/>
    <w:rsid w:val="00CC1506"/>
    <w:rsid w:val="00CC21F2"/>
    <w:rsid w:val="00CC397A"/>
    <w:rsid w:val="00CC466E"/>
    <w:rsid w:val="00CC5C83"/>
    <w:rsid w:val="00CC6684"/>
    <w:rsid w:val="00CD1148"/>
    <w:rsid w:val="00CD21CA"/>
    <w:rsid w:val="00CD33AF"/>
    <w:rsid w:val="00CF11AC"/>
    <w:rsid w:val="00CF53C6"/>
    <w:rsid w:val="00CF6977"/>
    <w:rsid w:val="00D07AB5"/>
    <w:rsid w:val="00D20A5F"/>
    <w:rsid w:val="00D34685"/>
    <w:rsid w:val="00D410FC"/>
    <w:rsid w:val="00D4166F"/>
    <w:rsid w:val="00D46AED"/>
    <w:rsid w:val="00D510C1"/>
    <w:rsid w:val="00D51B0F"/>
    <w:rsid w:val="00D53D36"/>
    <w:rsid w:val="00D5465A"/>
    <w:rsid w:val="00D55744"/>
    <w:rsid w:val="00D62E11"/>
    <w:rsid w:val="00D74032"/>
    <w:rsid w:val="00D811B2"/>
    <w:rsid w:val="00D83839"/>
    <w:rsid w:val="00D956BA"/>
    <w:rsid w:val="00DA4D76"/>
    <w:rsid w:val="00DA4DDD"/>
    <w:rsid w:val="00DA5B75"/>
    <w:rsid w:val="00DC58E3"/>
    <w:rsid w:val="00DE0752"/>
    <w:rsid w:val="00DE1D9C"/>
    <w:rsid w:val="00DE6D7A"/>
    <w:rsid w:val="00DE77BA"/>
    <w:rsid w:val="00DF7EF5"/>
    <w:rsid w:val="00E04768"/>
    <w:rsid w:val="00E04788"/>
    <w:rsid w:val="00E049FB"/>
    <w:rsid w:val="00E07AE2"/>
    <w:rsid w:val="00E148FA"/>
    <w:rsid w:val="00E15FAD"/>
    <w:rsid w:val="00E23412"/>
    <w:rsid w:val="00E34FD6"/>
    <w:rsid w:val="00E44598"/>
    <w:rsid w:val="00E5571D"/>
    <w:rsid w:val="00E730FB"/>
    <w:rsid w:val="00E82044"/>
    <w:rsid w:val="00E82E24"/>
    <w:rsid w:val="00E85EF5"/>
    <w:rsid w:val="00E905AC"/>
    <w:rsid w:val="00E915AD"/>
    <w:rsid w:val="00EA0251"/>
    <w:rsid w:val="00EB186D"/>
    <w:rsid w:val="00EB1C71"/>
    <w:rsid w:val="00EE21F6"/>
    <w:rsid w:val="00EE5F29"/>
    <w:rsid w:val="00EF6CBC"/>
    <w:rsid w:val="00F102AD"/>
    <w:rsid w:val="00F121A1"/>
    <w:rsid w:val="00F136DA"/>
    <w:rsid w:val="00F17BCE"/>
    <w:rsid w:val="00F26B76"/>
    <w:rsid w:val="00F310D9"/>
    <w:rsid w:val="00F52016"/>
    <w:rsid w:val="00F53C29"/>
    <w:rsid w:val="00F655CC"/>
    <w:rsid w:val="00F66CD1"/>
    <w:rsid w:val="00F74E25"/>
    <w:rsid w:val="00F80574"/>
    <w:rsid w:val="00F8674F"/>
    <w:rsid w:val="00FA1126"/>
    <w:rsid w:val="00FB0985"/>
    <w:rsid w:val="00FB5E9E"/>
    <w:rsid w:val="00FC4D1D"/>
    <w:rsid w:val="00FC520A"/>
    <w:rsid w:val="00FE1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82782"/>
  <w15:chartTrackingRefBased/>
  <w15:docId w15:val="{511E9596-0186-448A-8F1B-F96C5AF4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FD6"/>
    <w:rPr>
      <w:rFonts w:ascii="Cambria" w:eastAsia="MS Mincho"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82F26"/>
    <w:pPr>
      <w:shd w:val="clear" w:color="auto" w:fill="000080"/>
    </w:pPr>
    <w:rPr>
      <w:rFonts w:ascii="Tahoma" w:hAnsi="Tahoma" w:cs="Tahoma"/>
      <w:sz w:val="20"/>
      <w:szCs w:val="20"/>
    </w:rPr>
  </w:style>
  <w:style w:type="paragraph" w:styleId="BalloonText">
    <w:name w:val="Balloon Text"/>
    <w:basedOn w:val="Normal"/>
    <w:link w:val="BalloonTextChar"/>
    <w:rsid w:val="00721E3A"/>
    <w:rPr>
      <w:rFonts w:ascii="Tahoma" w:hAnsi="Tahoma" w:cs="Tahoma"/>
      <w:sz w:val="16"/>
      <w:szCs w:val="16"/>
    </w:rPr>
  </w:style>
  <w:style w:type="character" w:customStyle="1" w:styleId="BalloonTextChar">
    <w:name w:val="Balloon Text Char"/>
    <w:link w:val="BalloonText"/>
    <w:rsid w:val="00721E3A"/>
    <w:rPr>
      <w:rFonts w:ascii="Tahoma" w:eastAsia="MS Mincho" w:hAnsi="Tahoma" w:cs="Tahoma"/>
      <w:sz w:val="16"/>
      <w:szCs w:val="16"/>
      <w:lang w:val="en-US" w:eastAsia="en-US"/>
    </w:rPr>
  </w:style>
  <w:style w:type="paragraph" w:styleId="Header">
    <w:name w:val="header"/>
    <w:basedOn w:val="Normal"/>
    <w:link w:val="HeaderChar"/>
    <w:uiPriority w:val="99"/>
    <w:rsid w:val="00721E3A"/>
    <w:pPr>
      <w:tabs>
        <w:tab w:val="center" w:pos="4513"/>
        <w:tab w:val="right" w:pos="9026"/>
      </w:tabs>
    </w:pPr>
  </w:style>
  <w:style w:type="character" w:customStyle="1" w:styleId="HeaderChar">
    <w:name w:val="Header Char"/>
    <w:link w:val="Header"/>
    <w:uiPriority w:val="99"/>
    <w:rsid w:val="00721E3A"/>
    <w:rPr>
      <w:rFonts w:ascii="Cambria" w:eastAsia="MS Mincho" w:hAnsi="Cambria"/>
      <w:sz w:val="24"/>
      <w:szCs w:val="24"/>
      <w:lang w:val="en-US" w:eastAsia="en-US"/>
    </w:rPr>
  </w:style>
  <w:style w:type="paragraph" w:styleId="Footer">
    <w:name w:val="footer"/>
    <w:basedOn w:val="Normal"/>
    <w:link w:val="FooterChar"/>
    <w:uiPriority w:val="99"/>
    <w:rsid w:val="00721E3A"/>
    <w:pPr>
      <w:tabs>
        <w:tab w:val="center" w:pos="4513"/>
        <w:tab w:val="right" w:pos="9026"/>
      </w:tabs>
    </w:pPr>
  </w:style>
  <w:style w:type="character" w:customStyle="1" w:styleId="FooterChar">
    <w:name w:val="Footer Char"/>
    <w:link w:val="Footer"/>
    <w:uiPriority w:val="99"/>
    <w:rsid w:val="00721E3A"/>
    <w:rPr>
      <w:rFonts w:ascii="Cambria" w:eastAsia="MS Mincho" w:hAnsi="Cambria"/>
      <w:sz w:val="24"/>
      <w:szCs w:val="24"/>
      <w:lang w:val="en-US" w:eastAsia="en-US"/>
    </w:rPr>
  </w:style>
  <w:style w:type="paragraph" w:styleId="NoSpacing">
    <w:name w:val="No Spacing"/>
    <w:link w:val="NoSpacingChar"/>
    <w:uiPriority w:val="1"/>
    <w:qFormat/>
    <w:rsid w:val="00721E3A"/>
    <w:rPr>
      <w:rFonts w:ascii="Calibri" w:eastAsia="MS Mincho" w:hAnsi="Calibri" w:cs="Arial"/>
      <w:sz w:val="22"/>
      <w:szCs w:val="22"/>
      <w:lang w:val="en-US" w:eastAsia="ja-JP"/>
    </w:rPr>
  </w:style>
  <w:style w:type="character" w:customStyle="1" w:styleId="NoSpacingChar">
    <w:name w:val="No Spacing Char"/>
    <w:link w:val="NoSpacing"/>
    <w:uiPriority w:val="1"/>
    <w:rsid w:val="00721E3A"/>
    <w:rPr>
      <w:rFonts w:ascii="Calibri" w:eastAsia="MS Mincho" w:hAnsi="Calibri" w:cs="Arial"/>
      <w:sz w:val="22"/>
      <w:szCs w:val="22"/>
      <w:lang w:val="en-US" w:eastAsia="ja-JP"/>
    </w:rPr>
  </w:style>
  <w:style w:type="paragraph" w:styleId="ListParagraph">
    <w:name w:val="List Paragraph"/>
    <w:basedOn w:val="Normal"/>
    <w:uiPriority w:val="34"/>
    <w:qFormat/>
    <w:rsid w:val="002E4232"/>
    <w:pPr>
      <w:ind w:left="720"/>
    </w:pPr>
  </w:style>
  <w:style w:type="character" w:styleId="CommentReference">
    <w:name w:val="annotation reference"/>
    <w:rsid w:val="00CC1506"/>
    <w:rPr>
      <w:sz w:val="16"/>
      <w:szCs w:val="16"/>
    </w:rPr>
  </w:style>
  <w:style w:type="paragraph" w:styleId="CommentText">
    <w:name w:val="annotation text"/>
    <w:basedOn w:val="Normal"/>
    <w:link w:val="CommentTextChar"/>
    <w:rsid w:val="00CC1506"/>
    <w:rPr>
      <w:sz w:val="20"/>
      <w:szCs w:val="20"/>
    </w:rPr>
  </w:style>
  <w:style w:type="character" w:customStyle="1" w:styleId="CommentTextChar">
    <w:name w:val="Comment Text Char"/>
    <w:link w:val="CommentText"/>
    <w:rsid w:val="00CC1506"/>
    <w:rPr>
      <w:rFonts w:ascii="Cambria" w:eastAsia="MS Mincho" w:hAnsi="Cambria"/>
      <w:lang w:val="en-US" w:eastAsia="en-US"/>
    </w:rPr>
  </w:style>
  <w:style w:type="paragraph" w:styleId="CommentSubject">
    <w:name w:val="annotation subject"/>
    <w:basedOn w:val="CommentText"/>
    <w:next w:val="CommentText"/>
    <w:link w:val="CommentSubjectChar"/>
    <w:rsid w:val="00CC1506"/>
    <w:rPr>
      <w:b/>
      <w:bCs/>
    </w:rPr>
  </w:style>
  <w:style w:type="character" w:customStyle="1" w:styleId="CommentSubjectChar">
    <w:name w:val="Comment Subject Char"/>
    <w:link w:val="CommentSubject"/>
    <w:rsid w:val="00CC1506"/>
    <w:rPr>
      <w:rFonts w:ascii="Cambria" w:eastAsia="MS Mincho" w:hAnsi="Cambria"/>
      <w:b/>
      <w:bCs/>
      <w:lang w:val="en-US" w:eastAsia="en-US"/>
    </w:rPr>
  </w:style>
  <w:style w:type="table" w:styleId="TableGrid">
    <w:name w:val="Table Grid"/>
    <w:basedOn w:val="TableNormal"/>
    <w:uiPriority w:val="59"/>
    <w:rsid w:val="00A14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102"/>
    <w:rPr>
      <w:color w:val="0000FF"/>
      <w:u w:val="single"/>
    </w:rPr>
  </w:style>
  <w:style w:type="character" w:styleId="UnresolvedMention">
    <w:name w:val="Unresolved Mention"/>
    <w:uiPriority w:val="99"/>
    <w:semiHidden/>
    <w:unhideWhenUsed/>
    <w:rsid w:val="00670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68397">
      <w:bodyDiv w:val="1"/>
      <w:marLeft w:val="0"/>
      <w:marRight w:val="0"/>
      <w:marTop w:val="0"/>
      <w:marBottom w:val="0"/>
      <w:divBdr>
        <w:top w:val="none" w:sz="0" w:space="0" w:color="auto"/>
        <w:left w:val="none" w:sz="0" w:space="0" w:color="auto"/>
        <w:bottom w:val="none" w:sz="0" w:space="0" w:color="auto"/>
        <w:right w:val="none" w:sz="0" w:space="0" w:color="auto"/>
      </w:divBdr>
    </w:div>
    <w:div w:id="16664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1989/41/section/25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Hodges@bracknell-forest.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zanne.Andrews@bracknell-forest.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g.org.uk/get-help-and-advice/a-z-of-terms/cafcass-child-and-family-court-advisory-an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I xmlns="e1578944-e941-49bf-9bee-8c9842764c83">No</PII>
    <SharedWithUsers xmlns="027c3ae9-9cdc-4833-af7a-3651d01d218e">
      <UserInfo>
        <DisplayName>Floriane Landor</DisplayName>
        <AccountId>190</AccountId>
        <AccountType/>
      </UserInfo>
      <UserInfo>
        <DisplayName>Peter Hodges</DisplayName>
        <AccountId>383</AccountId>
        <AccountType/>
      </UserInfo>
      <UserInfo>
        <DisplayName>Sonia Johnson</DisplayName>
        <AccountId>25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C1774BB039F44FBC16F8C894E809AF" ma:contentTypeVersion="6" ma:contentTypeDescription="Create a new document." ma:contentTypeScope="" ma:versionID="2535cebacf2f21546b6a315258490128">
  <xsd:schema xmlns:xsd="http://www.w3.org/2001/XMLSchema" xmlns:xs="http://www.w3.org/2001/XMLSchema" xmlns:p="http://schemas.microsoft.com/office/2006/metadata/properties" xmlns:ns2="e1578944-e941-49bf-9bee-8c9842764c83" xmlns:ns3="09a9d186-19ba-48f0-a621-3d9813d4d793" xmlns:ns4="027c3ae9-9cdc-4833-af7a-3651d01d218e" targetNamespace="http://schemas.microsoft.com/office/2006/metadata/properties" ma:root="true" ma:fieldsID="7dfedd89099273873250bf654aef32b2" ns2:_="" ns3:_="" ns4:_="">
    <xsd:import namespace="e1578944-e941-49bf-9bee-8c9842764c83"/>
    <xsd:import namespace="09a9d186-19ba-48f0-a621-3d9813d4d793"/>
    <xsd:import namespace="027c3ae9-9cdc-4833-af7a-3651d01d218e"/>
    <xsd:element name="properties">
      <xsd:complexType>
        <xsd:sequence>
          <xsd:element name="documentManagement">
            <xsd:complexType>
              <xsd:all>
                <xsd:element ref="ns2:PII"/>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78944-e941-49bf-9bee-8c9842764c83"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schema>
  <xsd:schema xmlns:xsd="http://www.w3.org/2001/XMLSchema" xmlns:xs="http://www.w3.org/2001/XMLSchema" xmlns:dms="http://schemas.microsoft.com/office/2006/documentManagement/types" xmlns:pc="http://schemas.microsoft.com/office/infopath/2007/PartnerControls" targetNamespace="09a9d186-19ba-48f0-a621-3d9813d4d79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c3ae9-9cdc-4833-af7a-3651d01d21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576B0-049F-4D15-A595-519F59B8121F}">
  <ds:schemaRefs>
    <ds:schemaRef ds:uri="http://schemas.openxmlformats.org/officeDocument/2006/bibliography"/>
  </ds:schemaRefs>
</ds:datastoreItem>
</file>

<file path=customXml/itemProps2.xml><?xml version="1.0" encoding="utf-8"?>
<ds:datastoreItem xmlns:ds="http://schemas.openxmlformats.org/officeDocument/2006/customXml" ds:itemID="{F40F1929-2CAC-4BA6-A170-7A8D45E81ED2}">
  <ds:schemaRefs>
    <ds:schemaRef ds:uri="http://schemas.microsoft.com/sharepoint/v3/contenttype/forms"/>
  </ds:schemaRefs>
</ds:datastoreItem>
</file>

<file path=customXml/itemProps3.xml><?xml version="1.0" encoding="utf-8"?>
<ds:datastoreItem xmlns:ds="http://schemas.openxmlformats.org/officeDocument/2006/customXml" ds:itemID="{2D2417FC-3B77-484E-A3AD-AF122B2F138A}">
  <ds:schemaRefs>
    <ds:schemaRef ds:uri="http://schemas.microsoft.com/office/2006/metadata/properties"/>
    <ds:schemaRef ds:uri="http://schemas.microsoft.com/office/infopath/2007/PartnerControls"/>
    <ds:schemaRef ds:uri="e1578944-e941-49bf-9bee-8c9842764c83"/>
    <ds:schemaRef ds:uri="027c3ae9-9cdc-4833-af7a-3651d01d218e"/>
  </ds:schemaRefs>
</ds:datastoreItem>
</file>

<file path=customXml/itemProps4.xml><?xml version="1.0" encoding="utf-8"?>
<ds:datastoreItem xmlns:ds="http://schemas.openxmlformats.org/officeDocument/2006/customXml" ds:itemID="{521B8F7F-EC28-46B4-A9C7-754EF1359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78944-e941-49bf-9bee-8c9842764c83"/>
    <ds:schemaRef ds:uri="09a9d186-19ba-48f0-a621-3d9813d4d793"/>
    <ds:schemaRef ds:uri="027c3ae9-9cdc-4833-af7a-3651d01d2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Access to Resources and Care Panel (ARC Panel)</vt:lpstr>
    </vt:vector>
  </TitlesOfParts>
  <Company>Slough Borough Council</Company>
  <LinksUpToDate>false</LinksUpToDate>
  <CharactersWithSpaces>10373</CharactersWithSpaces>
  <SharedDoc>false</SharedDoc>
  <HLinks>
    <vt:vector size="6" baseType="variant">
      <vt:variant>
        <vt:i4>1572978</vt:i4>
      </vt:variant>
      <vt:variant>
        <vt:i4>0</vt:i4>
      </vt:variant>
      <vt:variant>
        <vt:i4>0</vt:i4>
      </vt:variant>
      <vt:variant>
        <vt:i4>5</vt:i4>
      </vt:variant>
      <vt:variant>
        <vt:lpwstr>mailto:Donna.Webster@Bracknell-Forest.Gov.UK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Resources and Care Panel (ARC Panel)</dc:title>
  <dc:subject/>
  <dc:creator>kdavis</dc:creator>
  <cp:keywords/>
  <cp:lastModifiedBy>Lorraine Knowles</cp:lastModifiedBy>
  <cp:revision>2</cp:revision>
  <cp:lastPrinted>2018-09-04T09:52:00Z</cp:lastPrinted>
  <dcterms:created xsi:type="dcterms:W3CDTF">2022-10-28T09:15:00Z</dcterms:created>
  <dcterms:modified xsi:type="dcterms:W3CDTF">2022-10-28T09:15:00Z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0x01010032C1774BB039F44FBC16F8C894E809AF</vt:lpwstr>
  </property>
</Properties>
</file>