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008A" w14:textId="77777777" w:rsidR="00F36E35" w:rsidRDefault="00F36E35">
      <w:pPr>
        <w:spacing w:before="1"/>
        <w:rPr>
          <w:rFonts w:ascii="Times New Roman" w:eastAsia="Times New Roman" w:hAnsi="Times New Roman" w:cs="Times New Roman"/>
          <w:sz w:val="7"/>
          <w:szCs w:val="7"/>
        </w:rPr>
      </w:pPr>
    </w:p>
    <w:p w14:paraId="1E60BB73" w14:textId="77777777" w:rsidR="00F36E35" w:rsidRDefault="006E24BF">
      <w:pPr>
        <w:spacing w:line="200" w:lineRule="atLeast"/>
        <w:ind w:left="558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35956523" wp14:editId="3F55B16D">
            <wp:extent cx="2321234"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1234" cy="1028700"/>
                    </a:xfrm>
                    <a:prstGeom prst="rect">
                      <a:avLst/>
                    </a:prstGeom>
                  </pic:spPr>
                </pic:pic>
              </a:graphicData>
            </a:graphic>
          </wp:inline>
        </w:drawing>
      </w:r>
    </w:p>
    <w:p w14:paraId="0003F470" w14:textId="77777777" w:rsidR="00F36E35" w:rsidRDefault="00F36E35">
      <w:pPr>
        <w:rPr>
          <w:rFonts w:ascii="Times New Roman" w:eastAsia="Times New Roman" w:hAnsi="Times New Roman" w:cs="Times New Roman"/>
          <w:sz w:val="20"/>
          <w:szCs w:val="20"/>
        </w:rPr>
      </w:pPr>
    </w:p>
    <w:p w14:paraId="32C50F01" w14:textId="77777777" w:rsidR="00F36E35" w:rsidRDefault="00F36E35">
      <w:pPr>
        <w:rPr>
          <w:rFonts w:ascii="Times New Roman" w:eastAsia="Times New Roman" w:hAnsi="Times New Roman" w:cs="Times New Roman"/>
          <w:sz w:val="20"/>
          <w:szCs w:val="20"/>
        </w:rPr>
      </w:pPr>
    </w:p>
    <w:p w14:paraId="4CDD7A8C" w14:textId="77777777" w:rsidR="00F36E35" w:rsidRDefault="00F36E35">
      <w:pPr>
        <w:rPr>
          <w:rFonts w:ascii="Times New Roman" w:eastAsia="Times New Roman" w:hAnsi="Times New Roman" w:cs="Times New Roman"/>
          <w:sz w:val="20"/>
          <w:szCs w:val="20"/>
        </w:rPr>
      </w:pPr>
    </w:p>
    <w:p w14:paraId="67B324B6" w14:textId="77777777" w:rsidR="00F36E35" w:rsidRDefault="00F36E35">
      <w:pPr>
        <w:rPr>
          <w:rFonts w:ascii="Times New Roman" w:eastAsia="Times New Roman" w:hAnsi="Times New Roman" w:cs="Times New Roman"/>
          <w:sz w:val="20"/>
          <w:szCs w:val="20"/>
        </w:rPr>
      </w:pPr>
    </w:p>
    <w:p w14:paraId="5E94462A" w14:textId="77777777" w:rsidR="00F36E35" w:rsidRDefault="00F36E35">
      <w:pPr>
        <w:rPr>
          <w:rFonts w:ascii="Times New Roman" w:eastAsia="Times New Roman" w:hAnsi="Times New Roman" w:cs="Times New Roman"/>
          <w:sz w:val="20"/>
          <w:szCs w:val="20"/>
        </w:rPr>
      </w:pPr>
    </w:p>
    <w:p w14:paraId="7954903F" w14:textId="77777777" w:rsidR="00F36E35" w:rsidRDefault="00F36E35">
      <w:pPr>
        <w:rPr>
          <w:rFonts w:ascii="Times New Roman" w:eastAsia="Times New Roman" w:hAnsi="Times New Roman" w:cs="Times New Roman"/>
          <w:sz w:val="20"/>
          <w:szCs w:val="20"/>
        </w:rPr>
      </w:pPr>
    </w:p>
    <w:p w14:paraId="3C2EBCAB" w14:textId="77777777" w:rsidR="00F36E35" w:rsidRDefault="00F36E35">
      <w:pPr>
        <w:rPr>
          <w:rFonts w:ascii="Times New Roman" w:eastAsia="Times New Roman" w:hAnsi="Times New Roman" w:cs="Times New Roman"/>
          <w:sz w:val="20"/>
          <w:szCs w:val="20"/>
        </w:rPr>
      </w:pPr>
    </w:p>
    <w:p w14:paraId="6808C8A8" w14:textId="77777777" w:rsidR="00F36E35" w:rsidRDefault="00F36E35">
      <w:pPr>
        <w:rPr>
          <w:rFonts w:ascii="Times New Roman" w:eastAsia="Times New Roman" w:hAnsi="Times New Roman" w:cs="Times New Roman"/>
          <w:sz w:val="20"/>
          <w:szCs w:val="20"/>
        </w:rPr>
      </w:pPr>
    </w:p>
    <w:p w14:paraId="3406BB62" w14:textId="77777777" w:rsidR="00F36E35" w:rsidRDefault="00F36E35">
      <w:pPr>
        <w:rPr>
          <w:rFonts w:ascii="Times New Roman" w:eastAsia="Times New Roman" w:hAnsi="Times New Roman" w:cs="Times New Roman"/>
          <w:sz w:val="20"/>
          <w:szCs w:val="20"/>
        </w:rPr>
      </w:pPr>
    </w:p>
    <w:p w14:paraId="014F7D17" w14:textId="77777777" w:rsidR="00F36E35" w:rsidRDefault="00F36E35">
      <w:pPr>
        <w:rPr>
          <w:rFonts w:ascii="Times New Roman" w:eastAsia="Times New Roman" w:hAnsi="Times New Roman" w:cs="Times New Roman"/>
          <w:sz w:val="20"/>
          <w:szCs w:val="20"/>
        </w:rPr>
      </w:pPr>
    </w:p>
    <w:p w14:paraId="617E90B4" w14:textId="77777777" w:rsidR="00F36E35" w:rsidRDefault="00F36E35">
      <w:pPr>
        <w:rPr>
          <w:rFonts w:ascii="Times New Roman" w:eastAsia="Times New Roman" w:hAnsi="Times New Roman" w:cs="Times New Roman"/>
          <w:sz w:val="20"/>
          <w:szCs w:val="20"/>
        </w:rPr>
      </w:pPr>
    </w:p>
    <w:p w14:paraId="4F822FD1" w14:textId="77777777" w:rsidR="00F36E35" w:rsidRDefault="00F36E35">
      <w:pPr>
        <w:rPr>
          <w:rFonts w:ascii="Times New Roman" w:eastAsia="Times New Roman" w:hAnsi="Times New Roman" w:cs="Times New Roman"/>
          <w:sz w:val="20"/>
          <w:szCs w:val="20"/>
        </w:rPr>
      </w:pPr>
    </w:p>
    <w:p w14:paraId="507155D8" w14:textId="77777777" w:rsidR="00F36E35" w:rsidRDefault="00F36E35">
      <w:pPr>
        <w:rPr>
          <w:rFonts w:ascii="Times New Roman" w:eastAsia="Times New Roman" w:hAnsi="Times New Roman" w:cs="Times New Roman"/>
          <w:sz w:val="20"/>
          <w:szCs w:val="20"/>
        </w:rPr>
      </w:pPr>
    </w:p>
    <w:p w14:paraId="26F70F0B" w14:textId="77777777" w:rsidR="00F36E35" w:rsidRDefault="00F36E35">
      <w:pPr>
        <w:rPr>
          <w:rFonts w:ascii="Times New Roman" w:eastAsia="Times New Roman" w:hAnsi="Times New Roman" w:cs="Times New Roman"/>
          <w:sz w:val="20"/>
          <w:szCs w:val="20"/>
        </w:rPr>
      </w:pPr>
    </w:p>
    <w:p w14:paraId="6F08EF16" w14:textId="77777777" w:rsidR="00F36E35" w:rsidRDefault="00F36E35">
      <w:pPr>
        <w:rPr>
          <w:rFonts w:ascii="Times New Roman" w:eastAsia="Times New Roman" w:hAnsi="Times New Roman" w:cs="Times New Roman"/>
          <w:sz w:val="20"/>
          <w:szCs w:val="20"/>
        </w:rPr>
      </w:pPr>
    </w:p>
    <w:p w14:paraId="44C913E1" w14:textId="77777777" w:rsidR="00F36E35" w:rsidRDefault="00F36E35">
      <w:pPr>
        <w:rPr>
          <w:rFonts w:ascii="Times New Roman" w:eastAsia="Times New Roman" w:hAnsi="Times New Roman" w:cs="Times New Roman"/>
          <w:sz w:val="20"/>
          <w:szCs w:val="20"/>
        </w:rPr>
      </w:pPr>
    </w:p>
    <w:p w14:paraId="710C865D" w14:textId="77777777" w:rsidR="00F36E35" w:rsidRDefault="00F36E35">
      <w:pPr>
        <w:spacing w:before="7"/>
        <w:rPr>
          <w:rFonts w:ascii="Times New Roman" w:eastAsia="Times New Roman" w:hAnsi="Times New Roman" w:cs="Times New Roman"/>
          <w:sz w:val="25"/>
          <w:szCs w:val="25"/>
        </w:rPr>
      </w:pPr>
    </w:p>
    <w:p w14:paraId="088B7FA5" w14:textId="77777777" w:rsidR="00F36E35" w:rsidRDefault="006E24BF">
      <w:pPr>
        <w:spacing w:line="917" w:lineRule="exact"/>
        <w:ind w:right="2"/>
        <w:jc w:val="center"/>
        <w:rPr>
          <w:rFonts w:ascii="Arial" w:eastAsia="Arial" w:hAnsi="Arial" w:cs="Arial"/>
          <w:sz w:val="80"/>
          <w:szCs w:val="80"/>
        </w:rPr>
      </w:pPr>
      <w:r>
        <w:rPr>
          <w:rFonts w:ascii="Arial"/>
          <w:sz w:val="80"/>
        </w:rPr>
        <w:t>Sufficiency</w:t>
      </w:r>
      <w:r>
        <w:rPr>
          <w:rFonts w:ascii="Arial"/>
          <w:spacing w:val="-53"/>
          <w:sz w:val="80"/>
        </w:rPr>
        <w:t xml:space="preserve"> </w:t>
      </w:r>
      <w:r>
        <w:rPr>
          <w:rFonts w:ascii="Arial"/>
          <w:sz w:val="80"/>
        </w:rPr>
        <w:t>Plan</w:t>
      </w:r>
      <w:r w:rsidR="00A4039D">
        <w:rPr>
          <w:rFonts w:ascii="Arial"/>
          <w:sz w:val="80"/>
        </w:rPr>
        <w:t xml:space="preserve"> </w:t>
      </w:r>
      <w:r w:rsidR="00BB23A2" w:rsidRPr="00035CC9">
        <w:rPr>
          <w:rFonts w:ascii="Arial"/>
          <w:sz w:val="80"/>
        </w:rPr>
        <w:t>2020/21</w:t>
      </w:r>
    </w:p>
    <w:p w14:paraId="6AAC991B" w14:textId="77777777" w:rsidR="00F36E35" w:rsidRDefault="00F36E35">
      <w:pPr>
        <w:spacing w:before="6"/>
        <w:rPr>
          <w:rFonts w:ascii="Arial" w:eastAsia="Arial" w:hAnsi="Arial" w:cs="Arial"/>
        </w:rPr>
      </w:pPr>
    </w:p>
    <w:p w14:paraId="7A7A9B8A" w14:textId="77777777" w:rsidR="00F36E35" w:rsidRDefault="005B37A7">
      <w:pPr>
        <w:spacing w:line="20" w:lineRule="atLeast"/>
        <w:ind w:left="106"/>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558487E6" wp14:editId="585E7292">
                <wp:extent cx="5877560" cy="7620"/>
                <wp:effectExtent l="9525" t="9525" r="8890" b="1905"/>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7620"/>
                          <a:chOff x="0" y="0"/>
                          <a:chExt cx="9256" cy="12"/>
                        </a:xfrm>
                      </wpg:grpSpPr>
                      <wpg:grpSp>
                        <wpg:cNvPr id="17" name="Group 6"/>
                        <wpg:cNvGrpSpPr>
                          <a:grpSpLocks/>
                        </wpg:cNvGrpSpPr>
                        <wpg:grpSpPr bwMode="auto">
                          <a:xfrm>
                            <a:off x="6" y="6"/>
                            <a:ext cx="9245" cy="2"/>
                            <a:chOff x="6" y="6"/>
                            <a:chExt cx="9245" cy="2"/>
                          </a:xfrm>
                        </wpg:grpSpPr>
                        <wps:wsp>
                          <wps:cNvPr id="18" name="Freeform 7"/>
                          <wps:cNvSpPr>
                            <a:spLocks/>
                          </wps:cNvSpPr>
                          <wps:spPr bwMode="auto">
                            <a:xfrm>
                              <a:off x="6" y="6"/>
                              <a:ext cx="9245" cy="2"/>
                            </a:xfrm>
                            <a:custGeom>
                              <a:avLst/>
                              <a:gdLst>
                                <a:gd name="T0" fmla="+- 0 6 6"/>
                                <a:gd name="T1" fmla="*/ T0 w 9245"/>
                                <a:gd name="T2" fmla="+- 0 9250 6"/>
                                <a:gd name="T3" fmla="*/ T2 w 9245"/>
                              </a:gdLst>
                              <a:ahLst/>
                              <a:cxnLst>
                                <a:cxn ang="0">
                                  <a:pos x="T1" y="0"/>
                                </a:cxn>
                                <a:cxn ang="0">
                                  <a:pos x="T3" y="0"/>
                                </a:cxn>
                              </a:cxnLst>
                              <a:rect l="0" t="0" r="r" b="b"/>
                              <a:pathLst>
                                <a:path w="9245">
                                  <a:moveTo>
                                    <a:pt x="0" y="0"/>
                                  </a:moveTo>
                                  <a:lnTo>
                                    <a:pt x="9244"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C88B47" id="Group 5" o:spid="_x0000_s1026" style="width:462.8pt;height:.6pt;mso-position-horizontal-relative:char;mso-position-vertical-relative:line" coordsize="92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">
                <v:group id="Group 6" o:spid="_x0000_s1027" style="position:absolute;left:6;top:6;width:9245;height:2" coordorigin="6,6" coordsize="9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28" style="position:absolute;left:6;top:6;width:9245;height:2;visibility:visible;mso-wrap-style:square;v-text-anchor:top" coordsize="9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" path="m,l9244,e" filled="f" strokecolor="#4f81bc" strokeweight=".58pt">
                    <v:path arrowok="t" o:connecttype="custom" o:connectlocs="0,0;9244,0" o:connectangles="0,0"/>
                  </v:shape>
                </v:group>
                <w10:anchorlock/>
              </v:group>
            </w:pict>
          </mc:Fallback>
        </mc:AlternateContent>
      </w:r>
    </w:p>
    <w:p w14:paraId="4CADEB34" w14:textId="77777777" w:rsidR="001823CB" w:rsidRDefault="001823CB">
      <w:pPr>
        <w:ind w:left="280" w:right="284" w:firstLine="2"/>
        <w:jc w:val="center"/>
        <w:rPr>
          <w:rFonts w:ascii="Arial"/>
          <w:sz w:val="44"/>
        </w:rPr>
      </w:pPr>
    </w:p>
    <w:p w14:paraId="4724FD49" w14:textId="77777777" w:rsidR="00F36E35" w:rsidRDefault="006E24BF">
      <w:pPr>
        <w:ind w:left="280" w:right="284" w:firstLine="2"/>
        <w:jc w:val="center"/>
        <w:rPr>
          <w:rFonts w:ascii="Arial" w:eastAsia="Arial" w:hAnsi="Arial" w:cs="Arial"/>
          <w:sz w:val="44"/>
          <w:szCs w:val="44"/>
        </w:rPr>
      </w:pPr>
      <w:r>
        <w:rPr>
          <w:rFonts w:ascii="Arial"/>
          <w:sz w:val="44"/>
        </w:rPr>
        <w:t>The</w:t>
      </w:r>
      <w:r>
        <w:rPr>
          <w:rFonts w:ascii="Arial"/>
          <w:spacing w:val="-10"/>
          <w:sz w:val="44"/>
        </w:rPr>
        <w:t xml:space="preserve"> </w:t>
      </w:r>
      <w:r>
        <w:rPr>
          <w:rFonts w:ascii="Arial"/>
          <w:sz w:val="44"/>
        </w:rPr>
        <w:t>plan</w:t>
      </w:r>
      <w:r>
        <w:rPr>
          <w:rFonts w:ascii="Arial"/>
          <w:spacing w:val="-11"/>
          <w:sz w:val="44"/>
        </w:rPr>
        <w:t xml:space="preserve"> </w:t>
      </w:r>
      <w:r>
        <w:rPr>
          <w:rFonts w:ascii="Arial"/>
          <w:sz w:val="44"/>
        </w:rPr>
        <w:t>to</w:t>
      </w:r>
      <w:r>
        <w:rPr>
          <w:rFonts w:ascii="Arial"/>
          <w:spacing w:val="-12"/>
          <w:sz w:val="44"/>
        </w:rPr>
        <w:t xml:space="preserve"> </w:t>
      </w:r>
      <w:r>
        <w:rPr>
          <w:rFonts w:ascii="Arial"/>
          <w:sz w:val="44"/>
        </w:rPr>
        <w:t>ensure</w:t>
      </w:r>
      <w:r>
        <w:rPr>
          <w:rFonts w:ascii="Arial"/>
          <w:spacing w:val="-12"/>
          <w:sz w:val="44"/>
        </w:rPr>
        <w:t xml:space="preserve"> </w:t>
      </w:r>
      <w:r>
        <w:rPr>
          <w:rFonts w:ascii="Arial"/>
          <w:sz w:val="44"/>
        </w:rPr>
        <w:t>sufficient</w:t>
      </w:r>
      <w:r>
        <w:rPr>
          <w:rFonts w:ascii="Arial"/>
          <w:spacing w:val="-11"/>
          <w:sz w:val="44"/>
        </w:rPr>
        <w:t xml:space="preserve"> </w:t>
      </w:r>
      <w:r>
        <w:rPr>
          <w:rFonts w:ascii="Arial"/>
          <w:sz w:val="44"/>
        </w:rPr>
        <w:t>range</w:t>
      </w:r>
      <w:r>
        <w:rPr>
          <w:rFonts w:ascii="Arial"/>
          <w:spacing w:val="-12"/>
          <w:sz w:val="44"/>
        </w:rPr>
        <w:t xml:space="preserve"> </w:t>
      </w:r>
      <w:r>
        <w:rPr>
          <w:rFonts w:ascii="Arial"/>
          <w:sz w:val="44"/>
        </w:rPr>
        <w:t>of</w:t>
      </w:r>
      <w:r>
        <w:rPr>
          <w:rFonts w:ascii="Arial"/>
          <w:spacing w:val="25"/>
          <w:w w:val="99"/>
          <w:sz w:val="44"/>
        </w:rPr>
        <w:t xml:space="preserve"> </w:t>
      </w:r>
      <w:r>
        <w:rPr>
          <w:rFonts w:ascii="Arial"/>
          <w:sz w:val="44"/>
        </w:rPr>
        <w:t>accommodation</w:t>
      </w:r>
      <w:r>
        <w:rPr>
          <w:rFonts w:ascii="Arial"/>
          <w:spacing w:val="-15"/>
          <w:sz w:val="44"/>
        </w:rPr>
        <w:t xml:space="preserve"> </w:t>
      </w:r>
      <w:r>
        <w:rPr>
          <w:rFonts w:ascii="Arial"/>
          <w:sz w:val="44"/>
        </w:rPr>
        <w:t>to</w:t>
      </w:r>
      <w:r>
        <w:rPr>
          <w:rFonts w:ascii="Arial"/>
          <w:spacing w:val="-13"/>
          <w:sz w:val="44"/>
        </w:rPr>
        <w:t xml:space="preserve"> </w:t>
      </w:r>
      <w:r>
        <w:rPr>
          <w:rFonts w:ascii="Arial"/>
          <w:sz w:val="44"/>
        </w:rPr>
        <w:t>meet</w:t>
      </w:r>
      <w:r>
        <w:rPr>
          <w:rFonts w:ascii="Arial"/>
          <w:spacing w:val="-14"/>
          <w:sz w:val="44"/>
        </w:rPr>
        <w:t xml:space="preserve"> </w:t>
      </w:r>
      <w:r>
        <w:rPr>
          <w:rFonts w:ascii="Arial"/>
          <w:sz w:val="44"/>
        </w:rPr>
        <w:t>the</w:t>
      </w:r>
      <w:r>
        <w:rPr>
          <w:rFonts w:ascii="Arial"/>
          <w:spacing w:val="-14"/>
          <w:sz w:val="44"/>
        </w:rPr>
        <w:t xml:space="preserve"> </w:t>
      </w:r>
      <w:r>
        <w:rPr>
          <w:rFonts w:ascii="Arial"/>
          <w:sz w:val="44"/>
        </w:rPr>
        <w:t>needs</w:t>
      </w:r>
      <w:r>
        <w:rPr>
          <w:rFonts w:ascii="Arial"/>
          <w:spacing w:val="-13"/>
          <w:sz w:val="44"/>
        </w:rPr>
        <w:t xml:space="preserve"> </w:t>
      </w:r>
      <w:r>
        <w:rPr>
          <w:rFonts w:ascii="Arial"/>
          <w:sz w:val="44"/>
        </w:rPr>
        <w:t>of</w:t>
      </w:r>
      <w:r>
        <w:rPr>
          <w:rFonts w:ascii="Arial"/>
          <w:spacing w:val="-14"/>
          <w:sz w:val="44"/>
        </w:rPr>
        <w:t xml:space="preserve"> </w:t>
      </w:r>
      <w:r>
        <w:rPr>
          <w:rFonts w:ascii="Arial"/>
          <w:sz w:val="44"/>
        </w:rPr>
        <w:t>children</w:t>
      </w:r>
      <w:r>
        <w:rPr>
          <w:rFonts w:ascii="Arial"/>
          <w:spacing w:val="25"/>
          <w:w w:val="99"/>
          <w:sz w:val="44"/>
        </w:rPr>
        <w:t xml:space="preserve"> </w:t>
      </w:r>
      <w:r>
        <w:rPr>
          <w:rFonts w:ascii="Arial"/>
          <w:sz w:val="44"/>
        </w:rPr>
        <w:t>who</w:t>
      </w:r>
      <w:r>
        <w:rPr>
          <w:rFonts w:ascii="Arial"/>
          <w:spacing w:val="-14"/>
          <w:sz w:val="44"/>
        </w:rPr>
        <w:t xml:space="preserve"> </w:t>
      </w:r>
      <w:r>
        <w:rPr>
          <w:rFonts w:ascii="Arial"/>
          <w:sz w:val="44"/>
        </w:rPr>
        <w:t>are</w:t>
      </w:r>
      <w:r>
        <w:rPr>
          <w:rFonts w:ascii="Arial"/>
          <w:spacing w:val="-13"/>
          <w:sz w:val="44"/>
        </w:rPr>
        <w:t xml:space="preserve"> </w:t>
      </w:r>
      <w:r>
        <w:rPr>
          <w:rFonts w:ascii="Arial"/>
          <w:sz w:val="44"/>
        </w:rPr>
        <w:t>looked</w:t>
      </w:r>
      <w:r>
        <w:rPr>
          <w:rFonts w:ascii="Arial"/>
          <w:spacing w:val="-12"/>
          <w:sz w:val="44"/>
        </w:rPr>
        <w:t xml:space="preserve"> </w:t>
      </w:r>
      <w:r>
        <w:rPr>
          <w:rFonts w:ascii="Arial"/>
          <w:sz w:val="44"/>
        </w:rPr>
        <w:t>after</w:t>
      </w:r>
    </w:p>
    <w:p w14:paraId="7115B9BA" w14:textId="77777777" w:rsidR="00F36E35" w:rsidRDefault="00F36E35">
      <w:pPr>
        <w:rPr>
          <w:rFonts w:ascii="Arial" w:eastAsia="Arial" w:hAnsi="Arial" w:cs="Arial"/>
          <w:sz w:val="20"/>
          <w:szCs w:val="20"/>
        </w:rPr>
      </w:pPr>
    </w:p>
    <w:p w14:paraId="6982F719" w14:textId="453F9CE3" w:rsidR="00F36E35" w:rsidRDefault="00B2413F" w:rsidP="00B2413F">
      <w:pPr>
        <w:spacing w:before="177" w:line="321" w:lineRule="auto"/>
        <w:ind w:left="4113" w:right="2307" w:hanging="1805"/>
        <w:jc w:val="center"/>
        <w:rPr>
          <w:rFonts w:ascii="Calibri" w:eastAsia="Calibri" w:hAnsi="Calibri" w:cs="Calibri"/>
          <w:b/>
          <w:bCs/>
        </w:rPr>
      </w:pPr>
      <w:r>
        <w:rPr>
          <w:rFonts w:ascii="Calibri" w:eastAsia="Calibri" w:hAnsi="Calibri" w:cs="Calibri"/>
          <w:b/>
          <w:bCs/>
        </w:rPr>
        <w:t>Children</w:t>
      </w:r>
      <w:r w:rsidR="00A977BC">
        <w:rPr>
          <w:rFonts w:ascii="Calibri" w:eastAsia="Calibri" w:hAnsi="Calibri" w:cs="Calibri"/>
          <w:b/>
          <w:bCs/>
        </w:rPr>
        <w:t xml:space="preserve"> and Young People’s</w:t>
      </w:r>
      <w:r>
        <w:rPr>
          <w:rFonts w:ascii="Calibri" w:eastAsia="Calibri" w:hAnsi="Calibri" w:cs="Calibri"/>
          <w:b/>
          <w:bCs/>
        </w:rPr>
        <w:t xml:space="preserve"> Service</w:t>
      </w:r>
      <w:r w:rsidR="00A977BC">
        <w:rPr>
          <w:rFonts w:ascii="Calibri" w:eastAsia="Calibri" w:hAnsi="Calibri" w:cs="Calibri"/>
          <w:b/>
          <w:bCs/>
        </w:rPr>
        <w:t>s</w:t>
      </w:r>
    </w:p>
    <w:p w14:paraId="604E74E3" w14:textId="0FF991EE" w:rsidR="004C383D" w:rsidRDefault="004C383D" w:rsidP="00B2413F">
      <w:pPr>
        <w:spacing w:before="177" w:line="321" w:lineRule="auto"/>
        <w:ind w:left="4113" w:right="2307" w:hanging="1805"/>
        <w:jc w:val="center"/>
        <w:rPr>
          <w:rFonts w:ascii="Calibri" w:eastAsia="Calibri" w:hAnsi="Calibri" w:cs="Calibri"/>
          <w:b/>
          <w:bCs/>
        </w:rPr>
      </w:pPr>
      <w:r>
        <w:rPr>
          <w:rFonts w:ascii="Calibri" w:eastAsia="Calibri" w:hAnsi="Calibri" w:cs="Calibri"/>
          <w:b/>
          <w:bCs/>
        </w:rPr>
        <w:t xml:space="preserve">Revised </w:t>
      </w:r>
      <w:r w:rsidR="00BB23A2" w:rsidRPr="00035CC9">
        <w:rPr>
          <w:rFonts w:ascii="Calibri" w:eastAsia="Calibri" w:hAnsi="Calibri" w:cs="Calibri"/>
          <w:b/>
          <w:bCs/>
        </w:rPr>
        <w:t>Apr</w:t>
      </w:r>
      <w:r w:rsidR="00656B75">
        <w:rPr>
          <w:rFonts w:ascii="Calibri" w:eastAsia="Calibri" w:hAnsi="Calibri" w:cs="Calibri"/>
          <w:b/>
          <w:bCs/>
        </w:rPr>
        <w:t>il</w:t>
      </w:r>
      <w:r w:rsidR="00BB23A2" w:rsidRPr="00035CC9">
        <w:rPr>
          <w:rFonts w:ascii="Calibri" w:eastAsia="Calibri" w:hAnsi="Calibri" w:cs="Calibri"/>
          <w:b/>
          <w:bCs/>
        </w:rPr>
        <w:t xml:space="preserve"> 2020</w:t>
      </w:r>
    </w:p>
    <w:p w14:paraId="3CE71D81" w14:textId="77777777" w:rsidR="00F36E35" w:rsidRDefault="00F36E35">
      <w:pPr>
        <w:rPr>
          <w:rFonts w:ascii="Calibri" w:eastAsia="Calibri" w:hAnsi="Calibri" w:cs="Calibri"/>
          <w:b/>
          <w:bCs/>
          <w:sz w:val="20"/>
          <w:szCs w:val="20"/>
        </w:rPr>
      </w:pPr>
    </w:p>
    <w:p w14:paraId="0963AD11" w14:textId="77777777" w:rsidR="00F36E35" w:rsidRDefault="00F36E35">
      <w:pPr>
        <w:rPr>
          <w:rFonts w:ascii="Calibri" w:eastAsia="Calibri" w:hAnsi="Calibri" w:cs="Calibri"/>
          <w:b/>
          <w:bCs/>
          <w:sz w:val="20"/>
          <w:szCs w:val="20"/>
        </w:rPr>
      </w:pPr>
    </w:p>
    <w:p w14:paraId="4FF3186D" w14:textId="77777777" w:rsidR="00F36E35" w:rsidRDefault="00F36E35">
      <w:pPr>
        <w:rPr>
          <w:rFonts w:ascii="Calibri" w:eastAsia="Calibri" w:hAnsi="Calibri" w:cs="Calibri"/>
          <w:b/>
          <w:bCs/>
          <w:sz w:val="20"/>
          <w:szCs w:val="20"/>
        </w:rPr>
      </w:pPr>
    </w:p>
    <w:p w14:paraId="3BFCF0BA" w14:textId="77777777" w:rsidR="00F36E35" w:rsidRDefault="00F36E35">
      <w:pPr>
        <w:rPr>
          <w:rFonts w:ascii="Calibri" w:eastAsia="Calibri" w:hAnsi="Calibri" w:cs="Calibri"/>
          <w:b/>
          <w:bCs/>
          <w:sz w:val="20"/>
          <w:szCs w:val="20"/>
        </w:rPr>
      </w:pPr>
    </w:p>
    <w:p w14:paraId="71ABF552" w14:textId="77777777" w:rsidR="00F36E35" w:rsidRDefault="00F36E35">
      <w:pPr>
        <w:rPr>
          <w:rFonts w:ascii="Calibri" w:eastAsia="Calibri" w:hAnsi="Calibri" w:cs="Calibri"/>
          <w:b/>
          <w:bCs/>
          <w:sz w:val="20"/>
          <w:szCs w:val="20"/>
        </w:rPr>
      </w:pPr>
    </w:p>
    <w:p w14:paraId="6CEF3E40" w14:textId="77777777" w:rsidR="00F36E35" w:rsidRDefault="00F36E35">
      <w:pPr>
        <w:rPr>
          <w:rFonts w:ascii="Calibri" w:eastAsia="Calibri" w:hAnsi="Calibri" w:cs="Calibri"/>
          <w:b/>
          <w:bCs/>
          <w:sz w:val="20"/>
          <w:szCs w:val="20"/>
        </w:rPr>
      </w:pPr>
    </w:p>
    <w:p w14:paraId="31341A02" w14:textId="77777777" w:rsidR="00F36E35" w:rsidRDefault="00F36E35">
      <w:pPr>
        <w:rPr>
          <w:rFonts w:ascii="Calibri" w:eastAsia="Calibri" w:hAnsi="Calibri" w:cs="Calibri"/>
          <w:b/>
          <w:bCs/>
          <w:sz w:val="20"/>
          <w:szCs w:val="20"/>
        </w:rPr>
      </w:pPr>
    </w:p>
    <w:p w14:paraId="36D682D6" w14:textId="77777777" w:rsidR="00F36E35" w:rsidRDefault="00F36E35">
      <w:pPr>
        <w:rPr>
          <w:rFonts w:ascii="Calibri" w:eastAsia="Calibri" w:hAnsi="Calibri" w:cs="Calibri"/>
          <w:b/>
          <w:bCs/>
          <w:sz w:val="20"/>
          <w:szCs w:val="20"/>
        </w:rPr>
      </w:pPr>
    </w:p>
    <w:p w14:paraId="5E6629DA" w14:textId="77777777" w:rsidR="00F36E35" w:rsidRDefault="00F36E35">
      <w:pPr>
        <w:rPr>
          <w:rFonts w:ascii="Calibri" w:eastAsia="Calibri" w:hAnsi="Calibri" w:cs="Calibri"/>
          <w:b/>
          <w:bCs/>
          <w:sz w:val="20"/>
          <w:szCs w:val="20"/>
        </w:rPr>
      </w:pPr>
    </w:p>
    <w:p w14:paraId="10606F6F" w14:textId="77777777" w:rsidR="00F36E35" w:rsidRDefault="00F36E35">
      <w:pPr>
        <w:rPr>
          <w:rFonts w:ascii="Calibri" w:eastAsia="Calibri" w:hAnsi="Calibri" w:cs="Calibri"/>
          <w:b/>
          <w:bCs/>
          <w:sz w:val="20"/>
          <w:szCs w:val="20"/>
        </w:rPr>
      </w:pPr>
    </w:p>
    <w:p w14:paraId="5E9FA3A1" w14:textId="77777777" w:rsidR="00F36E35" w:rsidRDefault="00F36E35">
      <w:pPr>
        <w:rPr>
          <w:rFonts w:ascii="Calibri" w:eastAsia="Calibri" w:hAnsi="Calibri" w:cs="Calibri"/>
          <w:b/>
          <w:bCs/>
          <w:sz w:val="20"/>
          <w:szCs w:val="20"/>
        </w:rPr>
      </w:pPr>
    </w:p>
    <w:p w14:paraId="2D553B12" w14:textId="77777777" w:rsidR="00F36E35" w:rsidRDefault="00F36E35">
      <w:pPr>
        <w:rPr>
          <w:rFonts w:ascii="Calibri" w:eastAsia="Calibri" w:hAnsi="Calibri" w:cs="Calibri"/>
          <w:b/>
          <w:bCs/>
          <w:sz w:val="20"/>
          <w:szCs w:val="20"/>
        </w:rPr>
      </w:pPr>
    </w:p>
    <w:p w14:paraId="39C7E460" w14:textId="77777777" w:rsidR="00F36E35" w:rsidRDefault="00F36E35">
      <w:pPr>
        <w:rPr>
          <w:rFonts w:ascii="Calibri" w:eastAsia="Calibri" w:hAnsi="Calibri" w:cs="Calibri"/>
          <w:b/>
          <w:bCs/>
          <w:sz w:val="20"/>
          <w:szCs w:val="20"/>
        </w:rPr>
      </w:pPr>
    </w:p>
    <w:p w14:paraId="4491119D" w14:textId="77777777" w:rsidR="00BF2B4B" w:rsidRDefault="00BF2B4B">
      <w:pPr>
        <w:spacing w:before="38"/>
        <w:jc w:val="center"/>
        <w:rPr>
          <w:rFonts w:ascii="Arial"/>
          <w:b/>
          <w:spacing w:val="-2"/>
          <w:sz w:val="28"/>
        </w:rPr>
      </w:pPr>
    </w:p>
    <w:p w14:paraId="0C5D8C9B" w14:textId="77777777" w:rsidR="00F36E35" w:rsidRDefault="006E24BF">
      <w:pPr>
        <w:spacing w:before="38"/>
        <w:jc w:val="center"/>
        <w:rPr>
          <w:rFonts w:ascii="Arial" w:eastAsia="Arial" w:hAnsi="Arial" w:cs="Arial"/>
          <w:sz w:val="28"/>
          <w:szCs w:val="28"/>
        </w:rPr>
      </w:pPr>
      <w:r>
        <w:rPr>
          <w:rFonts w:ascii="Arial"/>
          <w:b/>
          <w:spacing w:val="-2"/>
          <w:sz w:val="28"/>
        </w:rPr>
        <w:lastRenderedPageBreak/>
        <w:t>CONTENTS</w:t>
      </w:r>
    </w:p>
    <w:p w14:paraId="7BE7BE3E" w14:textId="77777777" w:rsidR="00F36E35" w:rsidRDefault="00F36E35">
      <w:pPr>
        <w:rPr>
          <w:rFonts w:ascii="Arial" w:eastAsia="Arial" w:hAnsi="Arial" w:cs="Arial"/>
          <w:b/>
          <w:bCs/>
          <w:sz w:val="20"/>
          <w:szCs w:val="20"/>
        </w:rPr>
      </w:pPr>
    </w:p>
    <w:p w14:paraId="047A499D" w14:textId="77777777" w:rsidR="00F36E35" w:rsidRDefault="00F36E35">
      <w:pPr>
        <w:rPr>
          <w:rFonts w:ascii="Arial" w:eastAsia="Arial" w:hAnsi="Arial" w:cs="Arial"/>
          <w:b/>
          <w:bCs/>
          <w:sz w:val="20"/>
          <w:szCs w:val="20"/>
        </w:rPr>
      </w:pPr>
    </w:p>
    <w:p w14:paraId="6266AD87" w14:textId="77777777" w:rsidR="00F36E35" w:rsidRDefault="00F36E35">
      <w:pPr>
        <w:spacing w:before="8"/>
        <w:rPr>
          <w:rFonts w:ascii="Arial" w:eastAsia="Arial" w:hAnsi="Arial" w:cs="Arial"/>
          <w:b/>
          <w:bCs/>
          <w:sz w:val="19"/>
          <w:szCs w:val="19"/>
        </w:rPr>
      </w:pPr>
    </w:p>
    <w:tbl>
      <w:tblPr>
        <w:tblW w:w="9212" w:type="dxa"/>
        <w:tblInd w:w="106" w:type="dxa"/>
        <w:tblLayout w:type="fixed"/>
        <w:tblCellMar>
          <w:left w:w="0" w:type="dxa"/>
          <w:right w:w="0" w:type="dxa"/>
        </w:tblCellMar>
        <w:tblLook w:val="01E0" w:firstRow="1" w:lastRow="1" w:firstColumn="1" w:lastColumn="1" w:noHBand="0" w:noVBand="0"/>
      </w:tblPr>
      <w:tblGrid>
        <w:gridCol w:w="927"/>
        <w:gridCol w:w="6662"/>
        <w:gridCol w:w="1623"/>
      </w:tblGrid>
      <w:tr w:rsidR="00F36E35" w14:paraId="794ABBCF"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181BF54D" w14:textId="77777777" w:rsidR="00F36E35" w:rsidRDefault="00F36E35" w:rsidP="00E72D32">
            <w:pPr>
              <w:pStyle w:val="TableParagraph"/>
              <w:spacing w:before="93"/>
              <w:rPr>
                <w:rFonts w:ascii="Arial"/>
                <w:spacing w:val="-1"/>
                <w:sz w:val="24"/>
              </w:rPr>
            </w:pPr>
          </w:p>
          <w:p w14:paraId="039E5BF9" w14:textId="77777777" w:rsidR="005B55C4" w:rsidRDefault="005B55C4" w:rsidP="00E72D32">
            <w:pPr>
              <w:pStyle w:val="TableParagraph"/>
              <w:spacing w:before="93"/>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D3B207E" w14:textId="77777777" w:rsidR="00F36E35" w:rsidRDefault="00F36E35"/>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105A7517" w14:textId="77777777" w:rsidR="00F36E35" w:rsidRDefault="006E24BF" w:rsidP="00C27499">
            <w:pPr>
              <w:pStyle w:val="TableParagraph"/>
              <w:spacing w:before="93"/>
              <w:ind w:left="522"/>
              <w:rPr>
                <w:rFonts w:ascii="Arial" w:eastAsia="Arial" w:hAnsi="Arial" w:cs="Arial"/>
                <w:sz w:val="24"/>
                <w:szCs w:val="24"/>
              </w:rPr>
            </w:pPr>
            <w:r>
              <w:rPr>
                <w:rFonts w:ascii="Arial"/>
                <w:spacing w:val="-1"/>
                <w:sz w:val="24"/>
              </w:rPr>
              <w:t>Page</w:t>
            </w:r>
          </w:p>
        </w:tc>
      </w:tr>
      <w:tr w:rsidR="00F36E35" w14:paraId="08FE98D9"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4313E6D7" w14:textId="77777777" w:rsidR="00F36E35" w:rsidRDefault="00E72D32">
            <w:pPr>
              <w:pStyle w:val="TableParagraph"/>
              <w:spacing w:before="93"/>
              <w:ind w:left="102"/>
              <w:rPr>
                <w:rFonts w:ascii="Arial" w:eastAsia="Arial" w:hAnsi="Arial" w:cs="Arial"/>
                <w:sz w:val="24"/>
                <w:szCs w:val="24"/>
              </w:rPr>
            </w:pPr>
            <w:r>
              <w:rPr>
                <w:rFonts w:ascii="Arial" w:eastAsia="Arial" w:hAnsi="Arial" w:cs="Arial"/>
                <w:sz w:val="24"/>
                <w:szCs w:val="24"/>
              </w:rPr>
              <w:t>1</w:t>
            </w:r>
          </w:p>
        </w:tc>
        <w:tc>
          <w:tcPr>
            <w:tcW w:w="6662" w:type="dxa"/>
            <w:tcBorders>
              <w:top w:val="single" w:sz="5" w:space="0" w:color="000000"/>
              <w:left w:val="single" w:sz="5" w:space="0" w:color="000000"/>
              <w:bottom w:val="single" w:sz="5" w:space="0" w:color="000000"/>
              <w:right w:val="single" w:sz="5" w:space="0" w:color="000000"/>
            </w:tcBorders>
          </w:tcPr>
          <w:p w14:paraId="6D8B9CA5" w14:textId="77777777" w:rsidR="00F36E35" w:rsidRPr="006A3C81" w:rsidRDefault="00466BD8">
            <w:pPr>
              <w:pStyle w:val="TableParagraph"/>
              <w:spacing w:before="93"/>
              <w:ind w:left="102"/>
              <w:rPr>
                <w:rFonts w:ascii="Arial" w:eastAsia="Arial" w:hAnsi="Arial" w:cs="Arial"/>
                <w:sz w:val="24"/>
                <w:szCs w:val="24"/>
              </w:rPr>
            </w:pPr>
            <w:hyperlink w:anchor="Section1AboutTheSufficiencyDuty" w:history="1">
              <w:r w:rsidR="00E72D32" w:rsidRPr="006A3C81">
                <w:rPr>
                  <w:rStyle w:val="Hyperlink"/>
                  <w:rFonts w:ascii="Arial" w:eastAsia="Arial" w:hAnsi="Arial" w:cs="Arial"/>
                  <w:color w:val="auto"/>
                  <w:sz w:val="24"/>
                  <w:szCs w:val="24"/>
                </w:rPr>
                <w:t>About the Sufficiency Duty</w:t>
              </w:r>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20055E47" w14:textId="77777777" w:rsidR="00F36E35" w:rsidRDefault="00C27499" w:rsidP="00C27499">
            <w:pPr>
              <w:pStyle w:val="TableParagraph"/>
              <w:spacing w:before="93"/>
              <w:ind w:right="103"/>
              <w:jc w:val="center"/>
              <w:rPr>
                <w:rFonts w:ascii="Arial" w:eastAsia="Arial" w:hAnsi="Arial" w:cs="Arial"/>
                <w:sz w:val="24"/>
                <w:szCs w:val="24"/>
              </w:rPr>
            </w:pPr>
            <w:r>
              <w:rPr>
                <w:rFonts w:ascii="Arial" w:eastAsia="Arial" w:hAnsi="Arial" w:cs="Arial"/>
                <w:sz w:val="24"/>
                <w:szCs w:val="24"/>
              </w:rPr>
              <w:t>3</w:t>
            </w:r>
          </w:p>
        </w:tc>
      </w:tr>
      <w:tr w:rsidR="00F36E35" w14:paraId="26D4EED2"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2A3A6226" w14:textId="77777777" w:rsidR="00F36E35" w:rsidRDefault="00E72D32">
            <w:pPr>
              <w:pStyle w:val="TableParagraph"/>
              <w:spacing w:before="93"/>
              <w:ind w:left="102"/>
              <w:rPr>
                <w:rFonts w:ascii="Arial" w:eastAsia="Arial" w:hAnsi="Arial" w:cs="Arial"/>
                <w:sz w:val="24"/>
                <w:szCs w:val="24"/>
              </w:rPr>
            </w:pPr>
            <w:r>
              <w:rPr>
                <w:rFonts w:ascii="Arial" w:eastAsia="Arial" w:hAnsi="Arial" w:cs="Arial"/>
                <w:sz w:val="24"/>
                <w:szCs w:val="24"/>
              </w:rPr>
              <w:t>2</w:t>
            </w:r>
          </w:p>
        </w:tc>
        <w:tc>
          <w:tcPr>
            <w:tcW w:w="6662" w:type="dxa"/>
            <w:tcBorders>
              <w:top w:val="single" w:sz="5" w:space="0" w:color="000000"/>
              <w:left w:val="single" w:sz="5" w:space="0" w:color="000000"/>
              <w:bottom w:val="single" w:sz="5" w:space="0" w:color="000000"/>
              <w:right w:val="single" w:sz="5" w:space="0" w:color="000000"/>
            </w:tcBorders>
          </w:tcPr>
          <w:p w14:paraId="1CD410D1" w14:textId="77777777" w:rsidR="00F36E35" w:rsidRPr="006A3C81" w:rsidRDefault="00466BD8">
            <w:pPr>
              <w:pStyle w:val="TableParagraph"/>
              <w:spacing w:before="93"/>
              <w:ind w:left="102"/>
              <w:rPr>
                <w:rFonts w:ascii="Arial" w:eastAsia="Arial" w:hAnsi="Arial" w:cs="Arial"/>
                <w:sz w:val="24"/>
                <w:szCs w:val="24"/>
              </w:rPr>
            </w:pPr>
            <w:hyperlink w:anchor="Section2AboutCalderdale" w:history="1">
              <w:r w:rsidR="00E72D32" w:rsidRPr="006A3C81">
                <w:rPr>
                  <w:rStyle w:val="Hyperlink"/>
                  <w:rFonts w:ascii="Arial" w:eastAsia="Arial" w:hAnsi="Arial" w:cs="Arial"/>
                  <w:color w:val="auto"/>
                  <w:sz w:val="24"/>
                  <w:szCs w:val="24"/>
                </w:rPr>
                <w:t>About Calderdale</w:t>
              </w:r>
            </w:hyperlink>
            <w:r w:rsidR="00E72D32" w:rsidRPr="006A3C81">
              <w:rPr>
                <w:rFonts w:ascii="Arial" w:eastAsia="Arial" w:hAnsi="Arial" w:cs="Arial"/>
                <w:sz w:val="24"/>
                <w:szCs w:val="24"/>
              </w:rPr>
              <w:t xml:space="preserve"> </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0E95E092" w14:textId="77777777" w:rsidR="00F36E35" w:rsidRDefault="00C27499" w:rsidP="00C27499">
            <w:pPr>
              <w:pStyle w:val="TableParagraph"/>
              <w:spacing w:before="93"/>
              <w:ind w:right="103"/>
              <w:jc w:val="center"/>
              <w:rPr>
                <w:rFonts w:ascii="Arial" w:eastAsia="Arial" w:hAnsi="Arial" w:cs="Arial"/>
                <w:sz w:val="24"/>
                <w:szCs w:val="24"/>
              </w:rPr>
            </w:pPr>
            <w:r>
              <w:rPr>
                <w:rFonts w:ascii="Arial" w:eastAsia="Arial" w:hAnsi="Arial" w:cs="Arial"/>
                <w:sz w:val="24"/>
                <w:szCs w:val="24"/>
              </w:rPr>
              <w:t>7</w:t>
            </w:r>
          </w:p>
        </w:tc>
      </w:tr>
      <w:tr w:rsidR="00F36E35" w14:paraId="3D511A6C"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51DAC774" w14:textId="77777777" w:rsidR="00F36E35" w:rsidRDefault="0073575E">
            <w:pPr>
              <w:pStyle w:val="TableParagraph"/>
              <w:spacing w:before="93"/>
              <w:ind w:left="102"/>
              <w:rPr>
                <w:rFonts w:ascii="Arial" w:eastAsia="Arial" w:hAnsi="Arial" w:cs="Arial"/>
                <w:sz w:val="24"/>
                <w:szCs w:val="24"/>
              </w:rPr>
            </w:pPr>
            <w:r>
              <w:rPr>
                <w:rFonts w:ascii="Arial" w:eastAsia="Arial" w:hAnsi="Arial" w:cs="Arial"/>
                <w:sz w:val="24"/>
                <w:szCs w:val="24"/>
              </w:rPr>
              <w:t>3</w:t>
            </w:r>
          </w:p>
        </w:tc>
        <w:tc>
          <w:tcPr>
            <w:tcW w:w="6662" w:type="dxa"/>
            <w:tcBorders>
              <w:top w:val="single" w:sz="5" w:space="0" w:color="000000"/>
              <w:left w:val="single" w:sz="5" w:space="0" w:color="000000"/>
              <w:bottom w:val="single" w:sz="5" w:space="0" w:color="000000"/>
              <w:right w:val="single" w:sz="5" w:space="0" w:color="000000"/>
            </w:tcBorders>
          </w:tcPr>
          <w:p w14:paraId="51228CD3" w14:textId="77777777" w:rsidR="00F36E35" w:rsidRPr="006A3C81" w:rsidRDefault="00466BD8">
            <w:pPr>
              <w:pStyle w:val="TableParagraph"/>
              <w:spacing w:before="93"/>
              <w:ind w:left="102"/>
              <w:rPr>
                <w:rFonts w:ascii="Arial" w:eastAsia="Arial" w:hAnsi="Arial" w:cs="Arial"/>
                <w:sz w:val="24"/>
                <w:szCs w:val="24"/>
              </w:rPr>
            </w:pPr>
            <w:hyperlink w:anchor="Section3AboutOurCLA" w:history="1">
              <w:r w:rsidR="0073575E" w:rsidRPr="006A3C81">
                <w:rPr>
                  <w:rStyle w:val="Hyperlink"/>
                  <w:rFonts w:ascii="Arial" w:eastAsia="Arial" w:hAnsi="Arial" w:cs="Arial"/>
                  <w:color w:val="auto"/>
                  <w:sz w:val="24"/>
                  <w:szCs w:val="24"/>
                </w:rPr>
                <w:t>About our Children Looked After</w:t>
              </w:r>
            </w:hyperlink>
            <w:r w:rsidR="0073575E" w:rsidRPr="006A3C81">
              <w:rPr>
                <w:rFonts w:ascii="Arial" w:eastAsia="Arial" w:hAnsi="Arial" w:cs="Arial"/>
                <w:sz w:val="24"/>
                <w:szCs w:val="24"/>
              </w:rPr>
              <w:t xml:space="preserve"> </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358152C5" w14:textId="77777777" w:rsidR="00F36E35" w:rsidRDefault="00C27499" w:rsidP="00C27499">
            <w:pPr>
              <w:pStyle w:val="TableParagraph"/>
              <w:spacing w:before="93"/>
              <w:ind w:right="103"/>
              <w:jc w:val="center"/>
              <w:rPr>
                <w:rFonts w:ascii="Arial" w:eastAsia="Arial" w:hAnsi="Arial" w:cs="Arial"/>
                <w:sz w:val="24"/>
                <w:szCs w:val="24"/>
              </w:rPr>
            </w:pPr>
            <w:r>
              <w:rPr>
                <w:rFonts w:ascii="Arial" w:eastAsia="Arial" w:hAnsi="Arial" w:cs="Arial"/>
                <w:sz w:val="24"/>
                <w:szCs w:val="24"/>
              </w:rPr>
              <w:t>11</w:t>
            </w:r>
          </w:p>
        </w:tc>
      </w:tr>
      <w:tr w:rsidR="00F36E35" w14:paraId="4A9A92AD"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6B6F6651" w14:textId="77777777" w:rsidR="00F36E35" w:rsidRDefault="000578C7">
            <w:pPr>
              <w:pStyle w:val="TableParagraph"/>
              <w:spacing w:before="96"/>
              <w:ind w:left="102"/>
              <w:rPr>
                <w:rFonts w:ascii="Arial" w:eastAsia="Arial" w:hAnsi="Arial" w:cs="Arial"/>
                <w:sz w:val="24"/>
                <w:szCs w:val="24"/>
              </w:rPr>
            </w:pPr>
            <w:r>
              <w:rPr>
                <w:rFonts w:ascii="Arial" w:eastAsia="Arial" w:hAnsi="Arial" w:cs="Arial"/>
                <w:sz w:val="24"/>
                <w:szCs w:val="24"/>
              </w:rPr>
              <w:t>4</w:t>
            </w:r>
          </w:p>
        </w:tc>
        <w:tc>
          <w:tcPr>
            <w:tcW w:w="6662" w:type="dxa"/>
            <w:tcBorders>
              <w:top w:val="single" w:sz="5" w:space="0" w:color="000000"/>
              <w:left w:val="single" w:sz="5" w:space="0" w:color="000000"/>
              <w:bottom w:val="single" w:sz="5" w:space="0" w:color="000000"/>
              <w:right w:val="single" w:sz="5" w:space="0" w:color="000000"/>
            </w:tcBorders>
          </w:tcPr>
          <w:p w14:paraId="2BB51D66" w14:textId="77777777" w:rsidR="00F36E35" w:rsidRPr="006A3C81" w:rsidRDefault="00466BD8">
            <w:pPr>
              <w:pStyle w:val="TableParagraph"/>
              <w:spacing w:before="96"/>
              <w:ind w:left="102"/>
              <w:rPr>
                <w:rFonts w:ascii="Arial" w:eastAsia="Arial" w:hAnsi="Arial" w:cs="Arial"/>
                <w:sz w:val="24"/>
                <w:szCs w:val="24"/>
              </w:rPr>
            </w:pPr>
            <w:hyperlink w:anchor="Section4MeetingOurSufficencyDuty" w:history="1">
              <w:r w:rsidR="00F346B9" w:rsidRPr="006A3C81">
                <w:rPr>
                  <w:rStyle w:val="Hyperlink"/>
                  <w:rFonts w:ascii="Arial" w:eastAsia="Arial" w:hAnsi="Arial" w:cs="Arial"/>
                  <w:color w:val="auto"/>
                  <w:sz w:val="24"/>
                  <w:szCs w:val="24"/>
                </w:rPr>
                <w:t>Meeting our Sufficiency Duty</w:t>
              </w:r>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5E35A227" w14:textId="77777777" w:rsidR="00F36E35" w:rsidRDefault="00C27499" w:rsidP="00C27499">
            <w:pPr>
              <w:pStyle w:val="TableParagraph"/>
              <w:spacing w:before="96"/>
              <w:ind w:right="103"/>
              <w:jc w:val="center"/>
              <w:rPr>
                <w:rFonts w:ascii="Arial" w:eastAsia="Arial" w:hAnsi="Arial" w:cs="Arial"/>
                <w:sz w:val="24"/>
                <w:szCs w:val="24"/>
              </w:rPr>
            </w:pPr>
            <w:r>
              <w:rPr>
                <w:rFonts w:ascii="Arial" w:eastAsia="Arial" w:hAnsi="Arial" w:cs="Arial"/>
                <w:sz w:val="24"/>
                <w:szCs w:val="24"/>
              </w:rPr>
              <w:t>14</w:t>
            </w:r>
          </w:p>
        </w:tc>
      </w:tr>
      <w:tr w:rsidR="0007593C" w14:paraId="36004A2C"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26F9CEE4" w14:textId="77777777" w:rsidR="0007593C" w:rsidRDefault="00F346B9">
            <w:pPr>
              <w:pStyle w:val="TableParagraph"/>
              <w:spacing w:before="93"/>
              <w:ind w:left="102"/>
              <w:rPr>
                <w:rFonts w:ascii="Arial" w:eastAsia="Arial" w:hAnsi="Arial" w:cs="Arial"/>
                <w:sz w:val="24"/>
                <w:szCs w:val="24"/>
              </w:rPr>
            </w:pPr>
            <w:r>
              <w:rPr>
                <w:rFonts w:ascii="Arial" w:eastAsia="Arial" w:hAnsi="Arial" w:cs="Arial"/>
                <w:sz w:val="24"/>
                <w:szCs w:val="24"/>
              </w:rPr>
              <w:t>5</w:t>
            </w:r>
          </w:p>
        </w:tc>
        <w:tc>
          <w:tcPr>
            <w:tcW w:w="6662" w:type="dxa"/>
            <w:tcBorders>
              <w:top w:val="single" w:sz="5" w:space="0" w:color="000000"/>
              <w:left w:val="single" w:sz="5" w:space="0" w:color="000000"/>
              <w:bottom w:val="single" w:sz="5" w:space="0" w:color="000000"/>
              <w:right w:val="single" w:sz="5" w:space="0" w:color="000000"/>
            </w:tcBorders>
          </w:tcPr>
          <w:p w14:paraId="5882C4B6" w14:textId="77777777" w:rsidR="0007593C" w:rsidRPr="006A3C81" w:rsidRDefault="00466BD8">
            <w:pPr>
              <w:pStyle w:val="TableParagraph"/>
              <w:spacing w:before="93"/>
              <w:ind w:left="102"/>
              <w:rPr>
                <w:rFonts w:ascii="Arial" w:eastAsia="Arial" w:hAnsi="Arial" w:cs="Arial"/>
                <w:sz w:val="24"/>
                <w:szCs w:val="24"/>
              </w:rPr>
            </w:pPr>
            <w:hyperlink w:anchor="Section5RelatedServices" w:history="1">
              <w:r w:rsidR="00F346B9" w:rsidRPr="006A3C81">
                <w:rPr>
                  <w:rStyle w:val="Hyperlink"/>
                  <w:rFonts w:ascii="Arial" w:eastAsia="Arial" w:hAnsi="Arial" w:cs="Arial"/>
                  <w:color w:val="auto"/>
                  <w:sz w:val="24"/>
                  <w:szCs w:val="24"/>
                </w:rPr>
                <w:t>Related Services</w:t>
              </w:r>
            </w:hyperlink>
            <w:r w:rsidR="00F346B9" w:rsidRPr="006A3C81">
              <w:rPr>
                <w:rFonts w:ascii="Arial" w:eastAsia="Arial" w:hAnsi="Arial" w:cs="Arial"/>
                <w:sz w:val="24"/>
                <w:szCs w:val="24"/>
              </w:rPr>
              <w:t xml:space="preserve"> </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2BC169B0" w14:textId="77777777" w:rsidR="0007593C" w:rsidRDefault="00C27499" w:rsidP="00C27499">
            <w:pPr>
              <w:pStyle w:val="TableParagraph"/>
              <w:spacing w:before="93"/>
              <w:ind w:right="103"/>
              <w:jc w:val="center"/>
              <w:rPr>
                <w:rFonts w:ascii="Arial" w:eastAsia="Arial" w:hAnsi="Arial" w:cs="Arial"/>
                <w:sz w:val="24"/>
                <w:szCs w:val="24"/>
              </w:rPr>
            </w:pPr>
            <w:r>
              <w:rPr>
                <w:rFonts w:ascii="Arial" w:eastAsia="Arial" w:hAnsi="Arial" w:cs="Arial"/>
                <w:sz w:val="24"/>
                <w:szCs w:val="24"/>
              </w:rPr>
              <w:t>22</w:t>
            </w:r>
          </w:p>
        </w:tc>
      </w:tr>
      <w:tr w:rsidR="00F346B9" w14:paraId="225C65B1"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442A4D88" w14:textId="77777777" w:rsidR="00F346B9" w:rsidRDefault="00F346B9">
            <w:pPr>
              <w:pStyle w:val="TableParagraph"/>
              <w:spacing w:before="93"/>
              <w:ind w:left="102"/>
              <w:rPr>
                <w:rFonts w:ascii="Arial" w:eastAsia="Arial" w:hAnsi="Arial" w:cs="Arial"/>
                <w:sz w:val="24"/>
                <w:szCs w:val="24"/>
              </w:rPr>
            </w:pPr>
            <w:r>
              <w:rPr>
                <w:rFonts w:ascii="Arial" w:eastAsia="Arial" w:hAnsi="Arial" w:cs="Arial"/>
                <w:sz w:val="24"/>
                <w:szCs w:val="24"/>
              </w:rPr>
              <w:t>6</w:t>
            </w:r>
          </w:p>
        </w:tc>
        <w:tc>
          <w:tcPr>
            <w:tcW w:w="6662" w:type="dxa"/>
            <w:tcBorders>
              <w:top w:val="single" w:sz="5" w:space="0" w:color="000000"/>
              <w:left w:val="single" w:sz="5" w:space="0" w:color="000000"/>
              <w:bottom w:val="single" w:sz="5" w:space="0" w:color="000000"/>
              <w:right w:val="single" w:sz="5" w:space="0" w:color="000000"/>
            </w:tcBorders>
          </w:tcPr>
          <w:p w14:paraId="25ED2231" w14:textId="77777777" w:rsidR="00F346B9" w:rsidRPr="006A3C81" w:rsidRDefault="00466BD8">
            <w:pPr>
              <w:pStyle w:val="TableParagraph"/>
              <w:spacing w:before="93"/>
              <w:ind w:left="102"/>
              <w:rPr>
                <w:rFonts w:ascii="Arial" w:eastAsia="Arial" w:hAnsi="Arial" w:cs="Arial"/>
                <w:sz w:val="24"/>
                <w:szCs w:val="24"/>
              </w:rPr>
            </w:pPr>
            <w:hyperlink w:anchor="Section6SummaryConclusion" w:history="1">
              <w:r w:rsidR="00F346B9" w:rsidRPr="006A3C81">
                <w:rPr>
                  <w:rStyle w:val="Hyperlink"/>
                  <w:rFonts w:ascii="Arial" w:eastAsia="Arial" w:hAnsi="Arial" w:cs="Arial"/>
                  <w:color w:val="auto"/>
                  <w:sz w:val="24"/>
                  <w:szCs w:val="24"/>
                </w:rPr>
                <w:t>Summary and Conclusion</w:t>
              </w:r>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154565BB" w14:textId="77777777" w:rsidR="00F346B9" w:rsidRDefault="00C27499" w:rsidP="00C27499">
            <w:pPr>
              <w:pStyle w:val="TableParagraph"/>
              <w:spacing w:before="93"/>
              <w:ind w:right="103"/>
              <w:jc w:val="center"/>
              <w:rPr>
                <w:rFonts w:ascii="Arial" w:eastAsia="Arial" w:hAnsi="Arial" w:cs="Arial"/>
                <w:sz w:val="24"/>
                <w:szCs w:val="24"/>
              </w:rPr>
            </w:pPr>
            <w:r>
              <w:rPr>
                <w:rFonts w:ascii="Arial" w:eastAsia="Arial" w:hAnsi="Arial" w:cs="Arial"/>
                <w:sz w:val="24"/>
                <w:szCs w:val="24"/>
              </w:rPr>
              <w:t>25</w:t>
            </w:r>
          </w:p>
        </w:tc>
      </w:tr>
      <w:tr w:rsidR="00F346B9" w14:paraId="14A26D2D"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4DB5F7F7" w14:textId="77777777" w:rsidR="00F346B9" w:rsidRDefault="00F346B9">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58F68F34" w14:textId="77777777" w:rsidR="00F346B9" w:rsidRPr="006A3C81" w:rsidRDefault="00F346B9">
            <w:pPr>
              <w:pStyle w:val="TableParagraph"/>
              <w:spacing w:before="93"/>
              <w:ind w:left="102"/>
              <w:rPr>
                <w:rFonts w:ascii="Arial" w:eastAsia="Arial" w:hAnsi="Arial" w:cs="Arial"/>
                <w:sz w:val="24"/>
                <w:szCs w:val="24"/>
              </w:rPr>
            </w:pP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05E09AE1" w14:textId="77777777" w:rsidR="00F346B9" w:rsidRDefault="00F346B9" w:rsidP="00C27499">
            <w:pPr>
              <w:pStyle w:val="TableParagraph"/>
              <w:spacing w:before="93"/>
              <w:ind w:right="103"/>
              <w:jc w:val="center"/>
              <w:rPr>
                <w:rFonts w:ascii="Arial" w:eastAsia="Arial" w:hAnsi="Arial" w:cs="Arial"/>
                <w:sz w:val="24"/>
                <w:szCs w:val="24"/>
              </w:rPr>
            </w:pPr>
          </w:p>
        </w:tc>
      </w:tr>
      <w:tr w:rsidR="00F36E35" w14:paraId="3A96BB32"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36431D1B" w14:textId="77777777" w:rsidR="00F36E35" w:rsidRDefault="00F36E3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47C072C5" w14:textId="77777777" w:rsidR="00F36E35" w:rsidRPr="006A3C81" w:rsidRDefault="00ED1A4A">
            <w:pPr>
              <w:pStyle w:val="TableParagraph"/>
              <w:spacing w:before="93"/>
              <w:ind w:left="102"/>
              <w:rPr>
                <w:rFonts w:ascii="Arial" w:eastAsia="Arial" w:hAnsi="Arial" w:cs="Arial"/>
                <w:b/>
                <w:sz w:val="24"/>
                <w:szCs w:val="24"/>
              </w:rPr>
            </w:pPr>
            <w:r w:rsidRPr="006A3C81">
              <w:rPr>
                <w:rFonts w:ascii="Arial" w:eastAsia="Arial" w:hAnsi="Arial" w:cs="Arial"/>
                <w:b/>
                <w:sz w:val="24"/>
                <w:szCs w:val="24"/>
              </w:rPr>
              <w:t xml:space="preserve">Tables </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3CFFC0DD" w14:textId="77777777" w:rsidR="00F36E35" w:rsidRDefault="00F36E35" w:rsidP="00C27499">
            <w:pPr>
              <w:pStyle w:val="TableParagraph"/>
              <w:spacing w:before="93"/>
              <w:ind w:right="103"/>
              <w:jc w:val="center"/>
              <w:rPr>
                <w:rFonts w:ascii="Arial" w:eastAsia="Arial" w:hAnsi="Arial" w:cs="Arial"/>
                <w:sz w:val="24"/>
                <w:szCs w:val="24"/>
              </w:rPr>
            </w:pPr>
          </w:p>
        </w:tc>
      </w:tr>
      <w:tr w:rsidR="00F36E35" w14:paraId="3D37FEF4"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43984FFF" w14:textId="77777777" w:rsidR="00F36E35" w:rsidRDefault="00F36E3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4541B384" w14:textId="77777777" w:rsidR="00F36E35" w:rsidRPr="006A3C81" w:rsidRDefault="00466BD8" w:rsidP="0069306F">
            <w:pPr>
              <w:pStyle w:val="TableParagraph"/>
              <w:spacing w:before="93"/>
              <w:ind w:left="102"/>
              <w:rPr>
                <w:rFonts w:ascii="Arial" w:eastAsia="Arial" w:hAnsi="Arial" w:cs="Arial"/>
                <w:sz w:val="24"/>
                <w:szCs w:val="24"/>
              </w:rPr>
            </w:pPr>
            <w:hyperlink w:anchor="Table1EthnicOrigin" w:history="1">
              <w:r w:rsidR="0007593C" w:rsidRPr="006A3C81">
                <w:rPr>
                  <w:rStyle w:val="Hyperlink"/>
                  <w:rFonts w:ascii="Arial" w:eastAsia="Arial" w:hAnsi="Arial" w:cs="Arial"/>
                  <w:color w:val="auto"/>
                  <w:sz w:val="24"/>
                  <w:szCs w:val="24"/>
                </w:rPr>
                <w:t>Table 1. Ethnic</w:t>
              </w:r>
              <w:r w:rsidR="0069306F" w:rsidRPr="006A3C81">
                <w:rPr>
                  <w:rStyle w:val="Hyperlink"/>
                  <w:rFonts w:ascii="Arial" w:eastAsia="Arial" w:hAnsi="Arial" w:cs="Arial"/>
                  <w:color w:val="auto"/>
                  <w:sz w:val="24"/>
                  <w:szCs w:val="24"/>
                </w:rPr>
                <w:t>ity</w:t>
              </w:r>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0490AC8B" w14:textId="77777777" w:rsidR="00F36E35" w:rsidRDefault="00D41D45"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10</w:t>
            </w:r>
          </w:p>
        </w:tc>
      </w:tr>
      <w:tr w:rsidR="00F36E35" w14:paraId="3C305E43"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283CA1CC" w14:textId="77777777" w:rsidR="00F36E35" w:rsidRDefault="00F36E3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3917C9B4" w14:textId="77777777" w:rsidR="00F36E35" w:rsidRPr="006A3C81" w:rsidRDefault="00466BD8">
            <w:pPr>
              <w:pStyle w:val="TableParagraph"/>
              <w:spacing w:before="93"/>
              <w:ind w:left="102"/>
              <w:rPr>
                <w:rFonts w:ascii="Arial" w:eastAsia="Arial" w:hAnsi="Arial" w:cs="Arial"/>
                <w:sz w:val="24"/>
                <w:szCs w:val="24"/>
              </w:rPr>
            </w:pPr>
            <w:hyperlink w:anchor="Table2AgeBands" w:history="1">
              <w:r w:rsidR="00ED1A4A" w:rsidRPr="006A3C81">
                <w:rPr>
                  <w:rStyle w:val="Hyperlink"/>
                  <w:rFonts w:ascii="Arial" w:eastAsia="Arial" w:hAnsi="Arial" w:cs="Arial"/>
                  <w:color w:val="auto"/>
                  <w:sz w:val="24"/>
                  <w:szCs w:val="24"/>
                </w:rPr>
                <w:t>Table 2. Age band</w:t>
              </w:r>
              <w:r w:rsidR="0007593C" w:rsidRPr="006A3C81">
                <w:rPr>
                  <w:rStyle w:val="Hyperlink"/>
                  <w:rFonts w:ascii="Arial" w:eastAsia="Arial" w:hAnsi="Arial" w:cs="Arial"/>
                  <w:color w:val="auto"/>
                  <w:sz w:val="24"/>
                  <w:szCs w:val="24"/>
                </w:rPr>
                <w:t>s</w:t>
              </w:r>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60A1D9E0" w14:textId="77777777" w:rsidR="00F36E35" w:rsidRDefault="00365ECB"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11</w:t>
            </w:r>
          </w:p>
        </w:tc>
      </w:tr>
      <w:tr w:rsidR="00D41D45" w14:paraId="59E037A4"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269CFBCB" w14:textId="77777777" w:rsidR="00D41D45" w:rsidRDefault="00D41D4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F747136" w14:textId="77777777" w:rsidR="00D41D45" w:rsidRPr="00D41D45" w:rsidRDefault="00D41D45">
            <w:pPr>
              <w:pStyle w:val="TableParagraph"/>
              <w:spacing w:before="93"/>
              <w:ind w:left="102"/>
              <w:rPr>
                <w:rFonts w:ascii="Arial" w:hAnsi="Arial" w:cs="Arial"/>
                <w:sz w:val="24"/>
                <w:szCs w:val="24"/>
                <w:u w:val="single"/>
              </w:rPr>
            </w:pPr>
            <w:r w:rsidRPr="00D41D45">
              <w:rPr>
                <w:rFonts w:ascii="Arial" w:hAnsi="Arial" w:cs="Arial"/>
                <w:sz w:val="24"/>
                <w:szCs w:val="24"/>
                <w:u w:val="single"/>
              </w:rPr>
              <w:t>Table 3.  New children looked after age summary</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612815FB" w14:textId="77777777" w:rsidR="00D41D45" w:rsidRDefault="003471C2"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11</w:t>
            </w:r>
          </w:p>
        </w:tc>
      </w:tr>
      <w:tr w:rsidR="00F36E35" w14:paraId="2AD55B50" w14:textId="77777777" w:rsidTr="00290315">
        <w:trPr>
          <w:trHeight w:hRule="exact" w:val="518"/>
        </w:trPr>
        <w:tc>
          <w:tcPr>
            <w:tcW w:w="927" w:type="dxa"/>
            <w:tcBorders>
              <w:top w:val="single" w:sz="5" w:space="0" w:color="000000"/>
              <w:left w:val="single" w:sz="5" w:space="0" w:color="000000"/>
              <w:bottom w:val="single" w:sz="5" w:space="0" w:color="000000"/>
              <w:right w:val="single" w:sz="5" w:space="0" w:color="000000"/>
            </w:tcBorders>
          </w:tcPr>
          <w:p w14:paraId="09C37948" w14:textId="77777777" w:rsidR="00F36E35" w:rsidRDefault="00F36E3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2B106572" w14:textId="77777777" w:rsidR="00F36E35" w:rsidRPr="006A3C81" w:rsidRDefault="00466BD8">
            <w:pPr>
              <w:pStyle w:val="TableParagraph"/>
              <w:spacing w:before="93"/>
              <w:ind w:left="102"/>
              <w:rPr>
                <w:rFonts w:ascii="Arial" w:eastAsia="Arial" w:hAnsi="Arial" w:cs="Arial"/>
                <w:sz w:val="24"/>
                <w:szCs w:val="24"/>
              </w:rPr>
            </w:pPr>
            <w:hyperlink w:anchor="Table3Disability" w:history="1">
              <w:r w:rsidR="00290315">
                <w:rPr>
                  <w:rStyle w:val="Hyperlink"/>
                  <w:rFonts w:ascii="Arial" w:eastAsia="Arial" w:hAnsi="Arial" w:cs="Arial"/>
                  <w:color w:val="auto"/>
                  <w:sz w:val="24"/>
                  <w:szCs w:val="24"/>
                </w:rPr>
                <w:t xml:space="preserve">Table </w:t>
              </w:r>
              <w:proofErr w:type="gramStart"/>
              <w:r w:rsidR="00290315">
                <w:rPr>
                  <w:rStyle w:val="Hyperlink"/>
                  <w:rFonts w:ascii="Arial" w:eastAsia="Arial" w:hAnsi="Arial" w:cs="Arial"/>
                  <w:color w:val="auto"/>
                  <w:sz w:val="24"/>
                  <w:szCs w:val="24"/>
                </w:rPr>
                <w:t>4</w:t>
              </w:r>
              <w:r w:rsidR="00ED1A4A" w:rsidRPr="006A3C81">
                <w:rPr>
                  <w:rStyle w:val="Hyperlink"/>
                  <w:rFonts w:ascii="Arial" w:eastAsia="Arial" w:hAnsi="Arial" w:cs="Arial"/>
                  <w:color w:val="auto"/>
                  <w:sz w:val="24"/>
                  <w:szCs w:val="24"/>
                </w:rPr>
                <w:t>.Disability</w:t>
              </w:r>
              <w:proofErr w:type="gramEnd"/>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2F109949" w14:textId="77777777" w:rsidR="00F36E35" w:rsidRDefault="00C27499"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12</w:t>
            </w:r>
          </w:p>
        </w:tc>
      </w:tr>
      <w:tr w:rsidR="00F36E35" w14:paraId="4577BEE2" w14:textId="77777777" w:rsidTr="00290315">
        <w:trPr>
          <w:trHeight w:hRule="exact" w:val="832"/>
        </w:trPr>
        <w:tc>
          <w:tcPr>
            <w:tcW w:w="927" w:type="dxa"/>
            <w:tcBorders>
              <w:top w:val="single" w:sz="5" w:space="0" w:color="000000"/>
              <w:left w:val="single" w:sz="5" w:space="0" w:color="000000"/>
              <w:bottom w:val="single" w:sz="5" w:space="0" w:color="000000"/>
              <w:right w:val="single" w:sz="5" w:space="0" w:color="000000"/>
            </w:tcBorders>
          </w:tcPr>
          <w:p w14:paraId="561CE514" w14:textId="77777777" w:rsidR="00F36E35" w:rsidRDefault="00F36E35">
            <w:pPr>
              <w:pStyle w:val="TableParagraph"/>
              <w:spacing w:before="95"/>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2D8D0204" w14:textId="77777777" w:rsidR="00F36E35" w:rsidRPr="006A3C81" w:rsidRDefault="00466BD8">
            <w:pPr>
              <w:pStyle w:val="TableParagraph"/>
              <w:spacing w:before="95"/>
              <w:ind w:left="102"/>
              <w:rPr>
                <w:rFonts w:ascii="Arial" w:eastAsia="Arial" w:hAnsi="Arial" w:cs="Arial"/>
                <w:sz w:val="24"/>
                <w:szCs w:val="24"/>
              </w:rPr>
            </w:pPr>
            <w:hyperlink w:anchor="Table4MoreThan3Placements" w:history="1">
              <w:r w:rsidR="00ED1A4A" w:rsidRPr="006A3C81">
                <w:rPr>
                  <w:rStyle w:val="Hyperlink"/>
                  <w:rFonts w:ascii="Arial" w:eastAsia="Arial" w:hAnsi="Arial" w:cs="Arial"/>
                  <w:color w:val="auto"/>
                  <w:sz w:val="24"/>
                  <w:szCs w:val="24"/>
                </w:rPr>
                <w:t>Table</w:t>
              </w:r>
              <w:r w:rsidR="00290315">
                <w:rPr>
                  <w:rStyle w:val="Hyperlink"/>
                  <w:rFonts w:ascii="Arial" w:eastAsia="Arial" w:hAnsi="Arial" w:cs="Arial"/>
                  <w:color w:val="auto"/>
                  <w:sz w:val="24"/>
                  <w:szCs w:val="24"/>
                </w:rPr>
                <w:t xml:space="preserve"> </w:t>
              </w:r>
              <w:proofErr w:type="gramStart"/>
              <w:r w:rsidR="00290315">
                <w:rPr>
                  <w:rStyle w:val="Hyperlink"/>
                  <w:rFonts w:ascii="Arial" w:eastAsia="Arial" w:hAnsi="Arial" w:cs="Arial"/>
                  <w:color w:val="auto"/>
                  <w:sz w:val="24"/>
                  <w:szCs w:val="24"/>
                </w:rPr>
                <w:t>5</w:t>
              </w:r>
              <w:r w:rsidR="0007593C" w:rsidRPr="006A3C81">
                <w:rPr>
                  <w:rStyle w:val="Hyperlink"/>
                  <w:rFonts w:ascii="Arial" w:eastAsia="Arial" w:hAnsi="Arial" w:cs="Arial"/>
                  <w:color w:val="auto"/>
                  <w:sz w:val="24"/>
                  <w:szCs w:val="24"/>
                </w:rPr>
                <w:t>.Percentage</w:t>
              </w:r>
              <w:proofErr w:type="gramEnd"/>
              <w:r w:rsidR="0007593C" w:rsidRPr="006A3C81">
                <w:rPr>
                  <w:rStyle w:val="Hyperlink"/>
                  <w:rFonts w:ascii="Arial" w:eastAsia="Arial" w:hAnsi="Arial" w:cs="Arial"/>
                  <w:color w:val="auto"/>
                  <w:sz w:val="24"/>
                  <w:szCs w:val="24"/>
                </w:rPr>
                <w:t xml:space="preserve"> of children looked after with three or more placements during the year</w:t>
              </w:r>
            </w:hyperlink>
            <w:r w:rsidR="0007593C" w:rsidRPr="006A3C81">
              <w:rPr>
                <w:rFonts w:ascii="Arial" w:eastAsia="Arial" w:hAnsi="Arial" w:cs="Arial"/>
                <w:sz w:val="24"/>
                <w:szCs w:val="24"/>
              </w:rPr>
              <w:t xml:space="preserve"> </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15930D73" w14:textId="77777777" w:rsidR="00F36E35" w:rsidRDefault="00290315" w:rsidP="00C27499">
            <w:pPr>
              <w:pStyle w:val="TableParagraph"/>
              <w:spacing w:before="95"/>
              <w:ind w:right="100"/>
              <w:jc w:val="center"/>
              <w:rPr>
                <w:rFonts w:ascii="Arial" w:eastAsia="Arial" w:hAnsi="Arial" w:cs="Arial"/>
                <w:sz w:val="24"/>
                <w:szCs w:val="24"/>
              </w:rPr>
            </w:pPr>
            <w:r>
              <w:rPr>
                <w:rFonts w:ascii="Arial" w:eastAsia="Arial" w:hAnsi="Arial" w:cs="Arial"/>
                <w:sz w:val="24"/>
                <w:szCs w:val="24"/>
              </w:rPr>
              <w:t>12</w:t>
            </w:r>
          </w:p>
        </w:tc>
      </w:tr>
      <w:tr w:rsidR="00F36E35" w14:paraId="0E14E434" w14:textId="77777777" w:rsidTr="00290315">
        <w:trPr>
          <w:trHeight w:hRule="exact" w:val="519"/>
        </w:trPr>
        <w:tc>
          <w:tcPr>
            <w:tcW w:w="927" w:type="dxa"/>
            <w:tcBorders>
              <w:top w:val="single" w:sz="5" w:space="0" w:color="000000"/>
              <w:left w:val="single" w:sz="5" w:space="0" w:color="000000"/>
              <w:bottom w:val="single" w:sz="5" w:space="0" w:color="000000"/>
              <w:right w:val="single" w:sz="5" w:space="0" w:color="000000"/>
            </w:tcBorders>
          </w:tcPr>
          <w:p w14:paraId="1DE2B03B" w14:textId="77777777" w:rsidR="00F36E35" w:rsidRDefault="00F36E3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1C8F8FE4" w14:textId="77777777" w:rsidR="00F36E35" w:rsidRPr="006A3C81" w:rsidRDefault="00466BD8">
            <w:pPr>
              <w:pStyle w:val="TableParagraph"/>
              <w:spacing w:before="93"/>
              <w:ind w:left="102"/>
              <w:rPr>
                <w:rFonts w:ascii="Arial" w:eastAsia="Arial" w:hAnsi="Arial" w:cs="Arial"/>
                <w:sz w:val="24"/>
                <w:szCs w:val="24"/>
              </w:rPr>
            </w:pPr>
            <w:hyperlink w:anchor="Table5LengthOfPlacement" w:history="1">
              <w:r w:rsidR="00290315">
                <w:rPr>
                  <w:rStyle w:val="Hyperlink"/>
                  <w:rFonts w:ascii="Arial" w:eastAsia="Arial" w:hAnsi="Arial" w:cs="Arial"/>
                  <w:color w:val="auto"/>
                  <w:sz w:val="24"/>
                  <w:szCs w:val="24"/>
                </w:rPr>
                <w:t xml:space="preserve">Table </w:t>
              </w:r>
              <w:proofErr w:type="gramStart"/>
              <w:r w:rsidR="00290315">
                <w:rPr>
                  <w:rStyle w:val="Hyperlink"/>
                  <w:rFonts w:ascii="Arial" w:eastAsia="Arial" w:hAnsi="Arial" w:cs="Arial"/>
                  <w:color w:val="auto"/>
                  <w:sz w:val="24"/>
                  <w:szCs w:val="24"/>
                </w:rPr>
                <w:t>6</w:t>
              </w:r>
              <w:r w:rsidR="0007593C" w:rsidRPr="006A3C81">
                <w:rPr>
                  <w:rStyle w:val="Hyperlink"/>
                  <w:rFonts w:ascii="Arial" w:eastAsia="Arial" w:hAnsi="Arial" w:cs="Arial"/>
                  <w:color w:val="auto"/>
                  <w:sz w:val="24"/>
                  <w:szCs w:val="24"/>
                </w:rPr>
                <w:t>.Length</w:t>
              </w:r>
              <w:proofErr w:type="gramEnd"/>
              <w:r w:rsidR="00ED1A4A" w:rsidRPr="006A3C81">
                <w:rPr>
                  <w:rStyle w:val="Hyperlink"/>
                  <w:rFonts w:ascii="Arial" w:eastAsia="Arial" w:hAnsi="Arial" w:cs="Arial"/>
                  <w:color w:val="auto"/>
                  <w:sz w:val="24"/>
                  <w:szCs w:val="24"/>
                </w:rPr>
                <w:t xml:space="preserve"> of placement</w:t>
              </w:r>
              <w:r w:rsidR="0007593C" w:rsidRPr="006A3C81">
                <w:rPr>
                  <w:rStyle w:val="Hyperlink"/>
                  <w:rFonts w:ascii="Arial" w:eastAsia="Arial" w:hAnsi="Arial" w:cs="Arial"/>
                  <w:color w:val="auto"/>
                  <w:sz w:val="24"/>
                  <w:szCs w:val="24"/>
                </w:rPr>
                <w:t>s</w:t>
              </w:r>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4A8FEA1B" w14:textId="77777777" w:rsidR="00F36E35" w:rsidRDefault="00C27499"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13</w:t>
            </w:r>
          </w:p>
        </w:tc>
      </w:tr>
      <w:tr w:rsidR="00F36E35" w14:paraId="2F728440"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528362ED" w14:textId="77777777" w:rsidR="00F36E35" w:rsidRDefault="00F36E35">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1576F53E" w14:textId="77777777" w:rsidR="00F36E35" w:rsidRPr="006A3C81" w:rsidRDefault="00466BD8">
            <w:pPr>
              <w:pStyle w:val="TableParagraph"/>
              <w:spacing w:before="93"/>
              <w:ind w:left="102"/>
              <w:rPr>
                <w:rFonts w:ascii="Arial" w:eastAsia="Arial" w:hAnsi="Arial" w:cs="Arial"/>
                <w:sz w:val="24"/>
                <w:szCs w:val="24"/>
              </w:rPr>
            </w:pPr>
            <w:hyperlink w:anchor="Table6BreakdownOfPlacements" w:history="1">
              <w:r w:rsidR="00290315">
                <w:rPr>
                  <w:rStyle w:val="Hyperlink"/>
                  <w:rFonts w:ascii="Arial" w:eastAsia="Arial" w:hAnsi="Arial" w:cs="Arial"/>
                  <w:color w:val="auto"/>
                  <w:sz w:val="24"/>
                  <w:szCs w:val="24"/>
                </w:rPr>
                <w:t>Table 7</w:t>
              </w:r>
              <w:r w:rsidR="0007593C" w:rsidRPr="006A3C81">
                <w:rPr>
                  <w:rStyle w:val="Hyperlink"/>
                  <w:rFonts w:ascii="Arial" w:eastAsia="Arial" w:hAnsi="Arial" w:cs="Arial"/>
                  <w:color w:val="auto"/>
                  <w:sz w:val="24"/>
                  <w:szCs w:val="24"/>
                </w:rPr>
                <w:t xml:space="preserve">. Types of </w:t>
              </w:r>
              <w:proofErr w:type="gramStart"/>
              <w:r w:rsidR="0007593C" w:rsidRPr="006A3C81">
                <w:rPr>
                  <w:rStyle w:val="Hyperlink"/>
                  <w:rFonts w:ascii="Arial" w:eastAsia="Arial" w:hAnsi="Arial" w:cs="Arial"/>
                  <w:color w:val="auto"/>
                  <w:sz w:val="24"/>
                  <w:szCs w:val="24"/>
                </w:rPr>
                <w:t>placement</w:t>
              </w:r>
              <w:proofErr w:type="gramEnd"/>
            </w:hyperlink>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0FAB0885" w14:textId="77777777" w:rsidR="00F36E35" w:rsidRDefault="00C27499"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14</w:t>
            </w:r>
          </w:p>
        </w:tc>
      </w:tr>
      <w:tr w:rsidR="00ED1A4A" w14:paraId="246EE1A4"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57484BFD" w14:textId="77777777" w:rsidR="00ED1A4A" w:rsidRDefault="00ED1A4A">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0B98005B" w14:textId="77777777" w:rsidR="00ED1A4A" w:rsidRPr="006A3C81" w:rsidRDefault="00ED1A4A" w:rsidP="003471C2">
            <w:pPr>
              <w:spacing w:before="93" w:line="273" w:lineRule="exact"/>
              <w:rPr>
                <w:rFonts w:ascii="Arial" w:eastAsia="Arial" w:hAnsi="Arial" w:cs="Arial"/>
                <w:sz w:val="24"/>
                <w:szCs w:val="24"/>
              </w:rPr>
            </w:pPr>
            <w:r w:rsidRPr="006A3C81">
              <w:rPr>
                <w:rFonts w:ascii="Arial" w:eastAsia="Arial" w:hAnsi="Arial" w:cs="Arial"/>
                <w:sz w:val="24"/>
                <w:szCs w:val="24"/>
              </w:rPr>
              <w:t xml:space="preserve"> </w:t>
            </w:r>
            <w:hyperlink w:anchor="Table7CurrentPlacementsExternalProviders" w:history="1">
              <w:r w:rsidR="00290315">
                <w:rPr>
                  <w:rStyle w:val="Hyperlink"/>
                  <w:rFonts w:ascii="Arial" w:eastAsia="Arial" w:hAnsi="Arial" w:cs="Arial"/>
                  <w:color w:val="auto"/>
                  <w:sz w:val="24"/>
                  <w:szCs w:val="24"/>
                </w:rPr>
                <w:t>Table 8</w:t>
              </w:r>
              <w:r w:rsidRPr="006A3C81">
                <w:rPr>
                  <w:rStyle w:val="Hyperlink"/>
                  <w:rFonts w:ascii="Arial" w:eastAsia="Arial" w:hAnsi="Arial" w:cs="Arial"/>
                  <w:color w:val="auto"/>
                  <w:sz w:val="24"/>
                  <w:szCs w:val="24"/>
                </w:rPr>
                <w:t>: Current placements with external providers</w:t>
              </w:r>
            </w:hyperlink>
            <w:r w:rsidRPr="006A3C81">
              <w:rPr>
                <w:rFonts w:ascii="Arial" w:eastAsia="Arial" w:hAnsi="Arial" w:cs="Arial"/>
                <w:sz w:val="24"/>
                <w:szCs w:val="24"/>
              </w:rPr>
              <w:t xml:space="preserve"> </w:t>
            </w:r>
          </w:p>
          <w:p w14:paraId="6152558F" w14:textId="77777777" w:rsidR="00ED1A4A" w:rsidRPr="006A3C81" w:rsidRDefault="00ED1A4A" w:rsidP="00ED1A4A">
            <w:pPr>
              <w:pStyle w:val="ListParagraph"/>
              <w:rPr>
                <w:rFonts w:ascii="Arial" w:eastAsia="Arial" w:hAnsi="Arial" w:cs="Arial"/>
                <w:sz w:val="24"/>
                <w:szCs w:val="24"/>
              </w:rPr>
            </w:pPr>
          </w:p>
          <w:p w14:paraId="2EA93920" w14:textId="77777777" w:rsidR="00ED1A4A" w:rsidRPr="006A3C81" w:rsidRDefault="00ED1A4A">
            <w:pPr>
              <w:pStyle w:val="TableParagraph"/>
              <w:spacing w:before="93"/>
              <w:ind w:left="102"/>
              <w:rPr>
                <w:rFonts w:ascii="Arial" w:eastAsia="Arial" w:hAnsi="Arial" w:cs="Arial"/>
                <w:sz w:val="24"/>
                <w:szCs w:val="24"/>
              </w:rPr>
            </w:pP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2D0142DD" w14:textId="77777777" w:rsidR="00ED1A4A" w:rsidRDefault="00290315"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16</w:t>
            </w:r>
          </w:p>
        </w:tc>
      </w:tr>
      <w:tr w:rsidR="00ED1A4A" w14:paraId="2419C5A5"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4CD323C0" w14:textId="77777777" w:rsidR="00ED1A4A" w:rsidRDefault="00ED1A4A">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5B0F480D" w14:textId="77777777" w:rsidR="00ED1A4A" w:rsidRPr="006A3C81" w:rsidRDefault="00466BD8">
            <w:pPr>
              <w:pStyle w:val="TableParagraph"/>
              <w:spacing w:before="93"/>
              <w:ind w:left="102"/>
              <w:rPr>
                <w:rFonts w:ascii="Arial" w:eastAsia="Arial" w:hAnsi="Arial" w:cs="Arial"/>
                <w:sz w:val="24"/>
                <w:szCs w:val="24"/>
              </w:rPr>
            </w:pPr>
            <w:hyperlink w:anchor="Table8InternalFosteringDetails" w:history="1">
              <w:r w:rsidR="00290315">
                <w:rPr>
                  <w:rStyle w:val="Hyperlink"/>
                  <w:rFonts w:ascii="Arial" w:eastAsia="Arial" w:hAnsi="Arial" w:cs="Arial"/>
                  <w:color w:val="auto"/>
                  <w:sz w:val="24"/>
                  <w:szCs w:val="24"/>
                </w:rPr>
                <w:t>Table 9</w:t>
              </w:r>
              <w:r w:rsidR="00F346B9" w:rsidRPr="006A3C81">
                <w:rPr>
                  <w:rStyle w:val="Hyperlink"/>
                  <w:rFonts w:ascii="Arial" w:eastAsia="Arial" w:hAnsi="Arial" w:cs="Arial"/>
                  <w:color w:val="auto"/>
                  <w:sz w:val="24"/>
                  <w:szCs w:val="24"/>
                </w:rPr>
                <w:t>. Internal Fostering details</w:t>
              </w:r>
            </w:hyperlink>
            <w:r w:rsidR="00F346B9" w:rsidRPr="006A3C81">
              <w:rPr>
                <w:rFonts w:ascii="Arial" w:eastAsia="Arial" w:hAnsi="Arial" w:cs="Arial"/>
                <w:sz w:val="24"/>
                <w:szCs w:val="24"/>
              </w:rPr>
              <w:t xml:space="preserve"> </w:t>
            </w: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744C099D" w14:textId="77777777" w:rsidR="00ED1A4A" w:rsidRDefault="00290315"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1</w:t>
            </w:r>
            <w:r w:rsidR="003471C2">
              <w:rPr>
                <w:rFonts w:ascii="Arial" w:eastAsia="Arial" w:hAnsi="Arial" w:cs="Arial"/>
                <w:sz w:val="24"/>
                <w:szCs w:val="24"/>
              </w:rPr>
              <w:t>9</w:t>
            </w:r>
          </w:p>
        </w:tc>
      </w:tr>
      <w:tr w:rsidR="00ED1A4A" w14:paraId="2D2AAD15"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0BC01D4B" w14:textId="77777777" w:rsidR="00ED1A4A" w:rsidRDefault="00ED1A4A">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4306B42" w14:textId="77777777" w:rsidR="00ED1A4A" w:rsidRPr="006A3C81" w:rsidRDefault="00466BD8" w:rsidP="003471C2">
            <w:pPr>
              <w:pStyle w:val="Heading1"/>
              <w:tabs>
                <w:tab w:val="left" w:pos="821"/>
              </w:tabs>
              <w:spacing w:before="93"/>
              <w:ind w:left="822"/>
              <w:rPr>
                <w:rFonts w:cs="Arial"/>
              </w:rPr>
            </w:pPr>
            <w:hyperlink w:anchor="Table9CurrentExternalPlacements" w:history="1">
              <w:r w:rsidR="00290315">
                <w:rPr>
                  <w:rStyle w:val="Hyperlink"/>
                  <w:rFonts w:cs="Arial"/>
                  <w:b w:val="0"/>
                  <w:color w:val="auto"/>
                </w:rPr>
                <w:t>Table 10</w:t>
              </w:r>
              <w:r w:rsidR="00ED1A4A" w:rsidRPr="006A3C81">
                <w:rPr>
                  <w:rStyle w:val="Hyperlink"/>
                  <w:rFonts w:cs="Arial"/>
                  <w:b w:val="0"/>
                  <w:color w:val="auto"/>
                </w:rPr>
                <w:t>:</w:t>
              </w:r>
              <w:r w:rsidR="00ED1A4A" w:rsidRPr="006A3C81">
                <w:rPr>
                  <w:rStyle w:val="Hyperlink"/>
                  <w:rFonts w:cs="Arial"/>
                  <w:color w:val="auto"/>
                </w:rPr>
                <w:t xml:space="preserve"> </w:t>
              </w:r>
              <w:r w:rsidR="00F346B9" w:rsidRPr="006A3C81">
                <w:rPr>
                  <w:rStyle w:val="Hyperlink"/>
                  <w:rFonts w:cs="Arial"/>
                  <w:b w:val="0"/>
                  <w:color w:val="auto"/>
                </w:rPr>
                <w:t>Current external placements</w:t>
              </w:r>
            </w:hyperlink>
          </w:p>
          <w:p w14:paraId="308FB8D7" w14:textId="77777777" w:rsidR="00ED1A4A" w:rsidRPr="006A3C81" w:rsidRDefault="00ED1A4A">
            <w:pPr>
              <w:pStyle w:val="TableParagraph"/>
              <w:spacing w:before="93"/>
              <w:ind w:left="102"/>
              <w:rPr>
                <w:rFonts w:ascii="Arial" w:eastAsia="Arial" w:hAnsi="Arial" w:cs="Arial"/>
                <w:sz w:val="24"/>
                <w:szCs w:val="24"/>
              </w:rPr>
            </w:pP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14B2DF3C" w14:textId="77777777" w:rsidR="00ED1A4A" w:rsidRDefault="00290315"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20</w:t>
            </w:r>
          </w:p>
        </w:tc>
      </w:tr>
      <w:tr w:rsidR="00ED1A4A" w14:paraId="31832ACB" w14:textId="77777777" w:rsidTr="00290315">
        <w:trPr>
          <w:trHeight w:hRule="exact" w:val="655"/>
        </w:trPr>
        <w:tc>
          <w:tcPr>
            <w:tcW w:w="927" w:type="dxa"/>
            <w:tcBorders>
              <w:top w:val="single" w:sz="5" w:space="0" w:color="000000"/>
              <w:left w:val="single" w:sz="5" w:space="0" w:color="000000"/>
              <w:bottom w:val="single" w:sz="5" w:space="0" w:color="000000"/>
              <w:right w:val="single" w:sz="5" w:space="0" w:color="000000"/>
            </w:tcBorders>
          </w:tcPr>
          <w:p w14:paraId="593EBF84" w14:textId="77777777" w:rsidR="00ED1A4A" w:rsidRDefault="00ED1A4A">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57461054" w14:textId="77777777" w:rsidR="00ED1A4A" w:rsidRPr="006A3C81" w:rsidRDefault="00466BD8" w:rsidP="003471C2">
            <w:pPr>
              <w:spacing w:before="93"/>
              <w:rPr>
                <w:rFonts w:ascii="Arial" w:eastAsia="Arial" w:hAnsi="Arial" w:cs="Arial"/>
                <w:sz w:val="24"/>
                <w:szCs w:val="24"/>
              </w:rPr>
            </w:pPr>
            <w:hyperlink w:anchor="Table10CareLeaversSuitableAccommodation" w:history="1">
              <w:r w:rsidR="00290315">
                <w:rPr>
                  <w:rStyle w:val="Hyperlink"/>
                  <w:rFonts w:ascii="Arial" w:hAnsi="Arial" w:cs="Arial"/>
                  <w:color w:val="auto"/>
                  <w:spacing w:val="-1"/>
                  <w:sz w:val="24"/>
                  <w:szCs w:val="24"/>
                </w:rPr>
                <w:t>Table</w:t>
              </w:r>
              <w:proofErr w:type="gramStart"/>
              <w:r w:rsidR="00290315">
                <w:rPr>
                  <w:rStyle w:val="Hyperlink"/>
                  <w:rFonts w:ascii="Arial" w:hAnsi="Arial" w:cs="Arial"/>
                  <w:color w:val="auto"/>
                  <w:spacing w:val="-1"/>
                  <w:sz w:val="24"/>
                  <w:szCs w:val="24"/>
                </w:rPr>
                <w:t>11</w:t>
              </w:r>
              <w:r w:rsidR="00F346B9" w:rsidRPr="006A3C81">
                <w:rPr>
                  <w:rStyle w:val="Hyperlink"/>
                  <w:rFonts w:ascii="Arial" w:hAnsi="Arial" w:cs="Arial"/>
                  <w:color w:val="auto"/>
                  <w:spacing w:val="-1"/>
                  <w:sz w:val="24"/>
                  <w:szCs w:val="24"/>
                </w:rPr>
                <w:t xml:space="preserve"> :</w:t>
              </w:r>
              <w:proofErr w:type="gramEnd"/>
              <w:r w:rsidR="00F346B9" w:rsidRPr="006A3C81">
                <w:rPr>
                  <w:rStyle w:val="Hyperlink"/>
                  <w:rFonts w:ascii="Arial" w:hAnsi="Arial" w:cs="Arial"/>
                  <w:color w:val="auto"/>
                  <w:spacing w:val="-1"/>
                  <w:sz w:val="24"/>
                  <w:szCs w:val="24"/>
                </w:rPr>
                <w:t xml:space="preserve"> </w:t>
              </w:r>
              <w:r w:rsidR="00290315">
                <w:rPr>
                  <w:rStyle w:val="Hyperlink"/>
                  <w:rFonts w:ascii="Arial" w:hAnsi="Arial" w:cs="Arial"/>
                  <w:color w:val="auto"/>
                  <w:spacing w:val="-1"/>
                  <w:sz w:val="24"/>
                  <w:szCs w:val="24"/>
                </w:rPr>
                <w:t xml:space="preserve">Percentage of </w:t>
              </w:r>
              <w:r w:rsidR="00F346B9" w:rsidRPr="006A3C81">
                <w:rPr>
                  <w:rStyle w:val="Hyperlink"/>
                  <w:rFonts w:ascii="Arial" w:hAnsi="Arial" w:cs="Arial"/>
                  <w:color w:val="auto"/>
                  <w:spacing w:val="-1"/>
                  <w:sz w:val="24"/>
                  <w:szCs w:val="24"/>
                </w:rPr>
                <w:t xml:space="preserve">Care </w:t>
              </w:r>
              <w:r w:rsidR="00ED1A4A" w:rsidRPr="006A3C81">
                <w:rPr>
                  <w:rStyle w:val="Hyperlink"/>
                  <w:rFonts w:ascii="Arial" w:hAnsi="Arial" w:cs="Arial"/>
                  <w:color w:val="auto"/>
                  <w:spacing w:val="-2"/>
                  <w:sz w:val="24"/>
                  <w:szCs w:val="24"/>
                </w:rPr>
                <w:t>leavers</w:t>
              </w:r>
              <w:r w:rsidR="00ED1A4A" w:rsidRPr="006A3C81">
                <w:rPr>
                  <w:rStyle w:val="Hyperlink"/>
                  <w:rFonts w:ascii="Arial" w:hAnsi="Arial" w:cs="Arial"/>
                  <w:color w:val="auto"/>
                  <w:sz w:val="24"/>
                  <w:szCs w:val="24"/>
                </w:rPr>
                <w:t xml:space="preserve"> in suitable</w:t>
              </w:r>
              <w:r w:rsidR="00ED1A4A" w:rsidRPr="006A3C81">
                <w:rPr>
                  <w:rStyle w:val="Hyperlink"/>
                  <w:rFonts w:ascii="Arial" w:hAnsi="Arial" w:cs="Arial"/>
                  <w:color w:val="auto"/>
                  <w:spacing w:val="-2"/>
                  <w:sz w:val="24"/>
                  <w:szCs w:val="24"/>
                </w:rPr>
                <w:t xml:space="preserve"> </w:t>
              </w:r>
              <w:r w:rsidR="00ED1A4A" w:rsidRPr="006A3C81">
                <w:rPr>
                  <w:rStyle w:val="Hyperlink"/>
                  <w:rFonts w:ascii="Arial" w:hAnsi="Arial" w:cs="Arial"/>
                  <w:color w:val="auto"/>
                  <w:spacing w:val="-1"/>
                  <w:sz w:val="24"/>
                  <w:szCs w:val="24"/>
                </w:rPr>
                <w:t>accommodation</w:t>
              </w:r>
            </w:hyperlink>
          </w:p>
          <w:p w14:paraId="35ED5D81" w14:textId="77777777" w:rsidR="00ED1A4A" w:rsidRPr="006A3C81" w:rsidRDefault="00ED1A4A" w:rsidP="00ED1A4A">
            <w:pPr>
              <w:pStyle w:val="Heading1"/>
              <w:tabs>
                <w:tab w:val="left" w:pos="821"/>
              </w:tabs>
              <w:rPr>
                <w:rFonts w:cs="Arial"/>
                <w:b w:val="0"/>
              </w:rPr>
            </w:pP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6E28E26C" w14:textId="77777777" w:rsidR="00ED1A4A" w:rsidRDefault="00290315"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22</w:t>
            </w:r>
          </w:p>
        </w:tc>
      </w:tr>
      <w:tr w:rsidR="005B55C4" w14:paraId="59D8DB91" w14:textId="77777777" w:rsidTr="00290315">
        <w:trPr>
          <w:trHeight w:hRule="exact" w:val="521"/>
        </w:trPr>
        <w:tc>
          <w:tcPr>
            <w:tcW w:w="927" w:type="dxa"/>
            <w:tcBorders>
              <w:top w:val="single" w:sz="5" w:space="0" w:color="000000"/>
              <w:left w:val="single" w:sz="5" w:space="0" w:color="000000"/>
              <w:bottom w:val="single" w:sz="5" w:space="0" w:color="000000"/>
              <w:right w:val="single" w:sz="5" w:space="0" w:color="000000"/>
            </w:tcBorders>
          </w:tcPr>
          <w:p w14:paraId="100D7468" w14:textId="77777777" w:rsidR="005B55C4" w:rsidRDefault="005B55C4">
            <w:pPr>
              <w:pStyle w:val="TableParagraph"/>
              <w:spacing w:before="93"/>
              <w:ind w:left="102"/>
              <w:rPr>
                <w:rFonts w:ascii="Arial" w:eastAsia="Arial" w:hAnsi="Arial" w:cs="Arial"/>
                <w:sz w:val="24"/>
                <w:szCs w:val="24"/>
              </w:rPr>
            </w:pPr>
          </w:p>
        </w:tc>
        <w:tc>
          <w:tcPr>
            <w:tcW w:w="6662" w:type="dxa"/>
            <w:tcBorders>
              <w:top w:val="single" w:sz="5" w:space="0" w:color="000000"/>
              <w:left w:val="single" w:sz="5" w:space="0" w:color="000000"/>
              <w:bottom w:val="single" w:sz="5" w:space="0" w:color="000000"/>
              <w:right w:val="single" w:sz="5" w:space="0" w:color="000000"/>
            </w:tcBorders>
          </w:tcPr>
          <w:p w14:paraId="6F377845" w14:textId="77777777" w:rsidR="005B55C4" w:rsidRPr="006A3C81" w:rsidRDefault="00466BD8" w:rsidP="003471C2">
            <w:pPr>
              <w:spacing w:before="93" w:line="273" w:lineRule="exact"/>
              <w:rPr>
                <w:rFonts w:ascii="Arial" w:eastAsia="Arial" w:hAnsi="Arial" w:cs="Arial"/>
                <w:sz w:val="24"/>
                <w:szCs w:val="24"/>
              </w:rPr>
            </w:pPr>
            <w:hyperlink w:anchor="Table12ChildrenAdopted" w:history="1">
              <w:r w:rsidR="00F346B9" w:rsidRPr="006A3C81">
                <w:rPr>
                  <w:rStyle w:val="Hyperlink"/>
                  <w:rFonts w:ascii="Arial" w:eastAsia="Arial" w:hAnsi="Arial" w:cs="Arial"/>
                  <w:color w:val="auto"/>
                  <w:sz w:val="24"/>
                  <w:szCs w:val="24"/>
                </w:rPr>
                <w:t>Table 12: Children adopted</w:t>
              </w:r>
            </w:hyperlink>
          </w:p>
          <w:p w14:paraId="3E0DDBA3" w14:textId="77777777" w:rsidR="005B55C4" w:rsidRPr="006A3C81" w:rsidRDefault="005B55C4" w:rsidP="00ED1A4A">
            <w:pPr>
              <w:spacing w:line="273" w:lineRule="exact"/>
              <w:rPr>
                <w:rFonts w:ascii="Arial" w:hAnsi="Arial" w:cs="Arial"/>
                <w:spacing w:val="-1"/>
                <w:sz w:val="24"/>
                <w:szCs w:val="24"/>
              </w:rPr>
            </w:pPr>
          </w:p>
        </w:tc>
        <w:tc>
          <w:tcPr>
            <w:tcW w:w="1623" w:type="dxa"/>
            <w:tcBorders>
              <w:top w:val="single" w:sz="5" w:space="0" w:color="000000"/>
              <w:left w:val="single" w:sz="5" w:space="0" w:color="000000"/>
              <w:bottom w:val="single" w:sz="5" w:space="0" w:color="000000"/>
              <w:right w:val="single" w:sz="5" w:space="0" w:color="000000"/>
            </w:tcBorders>
            <w:shd w:val="clear" w:color="auto" w:fill="auto"/>
          </w:tcPr>
          <w:p w14:paraId="34AFDDB3" w14:textId="77777777" w:rsidR="005B55C4" w:rsidRDefault="00C27499" w:rsidP="00C27499">
            <w:pPr>
              <w:pStyle w:val="TableParagraph"/>
              <w:spacing w:before="93"/>
              <w:ind w:right="100"/>
              <w:jc w:val="center"/>
              <w:rPr>
                <w:rFonts w:ascii="Arial" w:eastAsia="Arial" w:hAnsi="Arial" w:cs="Arial"/>
                <w:sz w:val="24"/>
                <w:szCs w:val="24"/>
              </w:rPr>
            </w:pPr>
            <w:r>
              <w:rPr>
                <w:rFonts w:ascii="Arial" w:eastAsia="Arial" w:hAnsi="Arial" w:cs="Arial"/>
                <w:sz w:val="24"/>
                <w:szCs w:val="24"/>
              </w:rPr>
              <w:t>23</w:t>
            </w:r>
          </w:p>
        </w:tc>
      </w:tr>
    </w:tbl>
    <w:p w14:paraId="6F6C24B6" w14:textId="77777777" w:rsidR="00F36E35" w:rsidRDefault="00F36E35">
      <w:pPr>
        <w:jc w:val="right"/>
        <w:rPr>
          <w:rFonts w:ascii="Arial" w:eastAsia="Arial" w:hAnsi="Arial" w:cs="Arial"/>
          <w:sz w:val="24"/>
          <w:szCs w:val="24"/>
        </w:rPr>
      </w:pPr>
    </w:p>
    <w:p w14:paraId="22C94E8F" w14:textId="77777777" w:rsidR="00CD132F" w:rsidRDefault="00CD132F">
      <w:pPr>
        <w:jc w:val="right"/>
        <w:rPr>
          <w:rFonts w:ascii="Arial" w:eastAsia="Arial" w:hAnsi="Arial" w:cs="Arial"/>
          <w:sz w:val="24"/>
          <w:szCs w:val="24"/>
        </w:rPr>
      </w:pPr>
    </w:p>
    <w:p w14:paraId="1FD781EB" w14:textId="77777777" w:rsidR="00CD132F" w:rsidRDefault="00CD132F">
      <w:pPr>
        <w:jc w:val="right"/>
        <w:rPr>
          <w:rFonts w:ascii="Arial" w:eastAsia="Arial" w:hAnsi="Arial" w:cs="Arial"/>
          <w:sz w:val="24"/>
          <w:szCs w:val="24"/>
        </w:rPr>
      </w:pPr>
    </w:p>
    <w:p w14:paraId="299FD02A" w14:textId="77777777" w:rsidR="006413DF" w:rsidRDefault="006413DF">
      <w:pPr>
        <w:jc w:val="right"/>
        <w:rPr>
          <w:rFonts w:ascii="Arial" w:eastAsia="Arial" w:hAnsi="Arial" w:cs="Arial"/>
          <w:sz w:val="24"/>
          <w:szCs w:val="24"/>
        </w:rPr>
      </w:pPr>
    </w:p>
    <w:p w14:paraId="7301B325" w14:textId="77777777" w:rsidR="006413DF" w:rsidRDefault="006413DF" w:rsidP="00365ECB">
      <w:pPr>
        <w:rPr>
          <w:rFonts w:ascii="Arial" w:eastAsia="Arial" w:hAnsi="Arial" w:cs="Arial"/>
          <w:sz w:val="24"/>
          <w:szCs w:val="24"/>
        </w:rPr>
      </w:pPr>
    </w:p>
    <w:p w14:paraId="2342951E" w14:textId="77777777" w:rsidR="006413DF" w:rsidRDefault="006413DF">
      <w:pPr>
        <w:jc w:val="right"/>
        <w:rPr>
          <w:rFonts w:ascii="Arial" w:eastAsia="Arial" w:hAnsi="Arial" w:cs="Arial"/>
          <w:sz w:val="24"/>
          <w:szCs w:val="24"/>
        </w:rPr>
      </w:pPr>
    </w:p>
    <w:p w14:paraId="4C5F7158" w14:textId="77777777" w:rsidR="00F36E35" w:rsidRPr="002922E6" w:rsidRDefault="0072702E" w:rsidP="007D1987">
      <w:pPr>
        <w:pStyle w:val="Heading1"/>
        <w:numPr>
          <w:ilvl w:val="0"/>
          <w:numId w:val="1"/>
        </w:numPr>
        <w:shd w:val="clear" w:color="auto" w:fill="000000" w:themeFill="text1"/>
        <w:tabs>
          <w:tab w:val="left" w:pos="841"/>
        </w:tabs>
        <w:spacing w:before="122" w:line="276" w:lineRule="auto"/>
        <w:ind w:hanging="700"/>
        <w:rPr>
          <w:b w:val="0"/>
          <w:bCs w:val="0"/>
          <w:sz w:val="28"/>
          <w:szCs w:val="28"/>
        </w:rPr>
      </w:pPr>
      <w:bookmarkStart w:id="0" w:name="Section1AboutTheSufficiencyDuty"/>
      <w:r w:rsidRPr="002922E6">
        <w:rPr>
          <w:sz w:val="28"/>
          <w:szCs w:val="28"/>
        </w:rPr>
        <w:t>About t</w:t>
      </w:r>
      <w:r w:rsidR="006E24BF" w:rsidRPr="002922E6">
        <w:rPr>
          <w:sz w:val="28"/>
          <w:szCs w:val="28"/>
        </w:rPr>
        <w:t xml:space="preserve">he </w:t>
      </w:r>
      <w:r w:rsidR="006E24BF" w:rsidRPr="002922E6">
        <w:rPr>
          <w:spacing w:val="-1"/>
          <w:sz w:val="28"/>
          <w:szCs w:val="28"/>
        </w:rPr>
        <w:t>Sufficiency</w:t>
      </w:r>
      <w:r w:rsidR="006E24BF" w:rsidRPr="002922E6">
        <w:rPr>
          <w:spacing w:val="-6"/>
          <w:sz w:val="28"/>
          <w:szCs w:val="28"/>
        </w:rPr>
        <w:t xml:space="preserve"> </w:t>
      </w:r>
      <w:r w:rsidR="006E24BF" w:rsidRPr="002922E6">
        <w:rPr>
          <w:sz w:val="28"/>
          <w:szCs w:val="28"/>
        </w:rPr>
        <w:t>Duty</w:t>
      </w:r>
      <w:r w:rsidR="00EB1E82" w:rsidRPr="002922E6">
        <w:rPr>
          <w:sz w:val="28"/>
          <w:szCs w:val="28"/>
          <w:vertAlign w:val="superscript"/>
        </w:rPr>
        <w:t>1</w:t>
      </w:r>
    </w:p>
    <w:bookmarkEnd w:id="0"/>
    <w:p w14:paraId="048C27D2" w14:textId="77777777" w:rsidR="00F36E35" w:rsidRPr="004B2595" w:rsidRDefault="00F36E35" w:rsidP="002922E6">
      <w:pPr>
        <w:spacing w:before="4" w:line="276" w:lineRule="auto"/>
        <w:rPr>
          <w:rFonts w:ascii="Arial" w:eastAsia="Arial" w:hAnsi="Arial" w:cs="Arial"/>
          <w:b/>
          <w:bCs/>
          <w:sz w:val="24"/>
          <w:szCs w:val="24"/>
        </w:rPr>
      </w:pPr>
    </w:p>
    <w:p w14:paraId="0FE05784" w14:textId="65BFE56B" w:rsidR="00F36E35" w:rsidRPr="00862D4C" w:rsidRDefault="006E24BF" w:rsidP="007D1987">
      <w:pPr>
        <w:pStyle w:val="BodyText"/>
        <w:numPr>
          <w:ilvl w:val="1"/>
          <w:numId w:val="1"/>
        </w:numPr>
        <w:tabs>
          <w:tab w:val="left" w:pos="841"/>
        </w:tabs>
        <w:spacing w:line="276" w:lineRule="auto"/>
        <w:ind w:right="238"/>
      </w:pPr>
      <w:r w:rsidRPr="00862D4C">
        <w:t xml:space="preserve">Under </w:t>
      </w:r>
      <w:r w:rsidRPr="00862D4C">
        <w:rPr>
          <w:spacing w:val="-1"/>
        </w:rPr>
        <w:t>Section</w:t>
      </w:r>
      <w:r w:rsidRPr="00862D4C">
        <w:rPr>
          <w:spacing w:val="-2"/>
        </w:rPr>
        <w:t xml:space="preserve"> </w:t>
      </w:r>
      <w:r w:rsidRPr="00862D4C">
        <w:t>22G</w:t>
      </w:r>
      <w:r w:rsidRPr="00862D4C">
        <w:rPr>
          <w:spacing w:val="-2"/>
        </w:rPr>
        <w:t xml:space="preserve"> </w:t>
      </w:r>
      <w:r w:rsidRPr="00862D4C">
        <w:rPr>
          <w:spacing w:val="-1"/>
        </w:rPr>
        <w:t>of</w:t>
      </w:r>
      <w:r w:rsidRPr="00862D4C">
        <w:t xml:space="preserve"> </w:t>
      </w:r>
      <w:r w:rsidRPr="00862D4C">
        <w:rPr>
          <w:spacing w:val="-1"/>
        </w:rPr>
        <w:t>the</w:t>
      </w:r>
      <w:r w:rsidRPr="00862D4C">
        <w:t xml:space="preserve"> </w:t>
      </w:r>
      <w:r w:rsidRPr="00862D4C">
        <w:rPr>
          <w:spacing w:val="-1"/>
        </w:rPr>
        <w:t>Children</w:t>
      </w:r>
      <w:r w:rsidRPr="00862D4C">
        <w:t xml:space="preserve"> Act</w:t>
      </w:r>
      <w:r w:rsidRPr="00862D4C">
        <w:rPr>
          <w:spacing w:val="-2"/>
        </w:rPr>
        <w:t xml:space="preserve"> </w:t>
      </w:r>
      <w:r w:rsidRPr="00862D4C">
        <w:rPr>
          <w:spacing w:val="-1"/>
        </w:rPr>
        <w:t>1989,</w:t>
      </w:r>
      <w:r w:rsidRPr="00862D4C">
        <w:t xml:space="preserve"> </w:t>
      </w:r>
      <w:r w:rsidRPr="00862D4C">
        <w:rPr>
          <w:spacing w:val="-1"/>
        </w:rPr>
        <w:t>local</w:t>
      </w:r>
      <w:r w:rsidRPr="00862D4C">
        <w:t xml:space="preserve"> </w:t>
      </w:r>
      <w:r w:rsidRPr="00862D4C">
        <w:rPr>
          <w:spacing w:val="-1"/>
        </w:rPr>
        <w:t>authorities</w:t>
      </w:r>
      <w:r w:rsidRPr="00862D4C">
        <w:rPr>
          <w:spacing w:val="-3"/>
        </w:rPr>
        <w:t xml:space="preserve"> </w:t>
      </w:r>
      <w:r w:rsidRPr="00862D4C">
        <w:rPr>
          <w:spacing w:val="-1"/>
        </w:rPr>
        <w:t>have</w:t>
      </w:r>
      <w:r w:rsidRPr="00862D4C">
        <w:t xml:space="preserve"> a</w:t>
      </w:r>
      <w:r w:rsidRPr="00862D4C">
        <w:rPr>
          <w:spacing w:val="-1"/>
        </w:rPr>
        <w:t xml:space="preserve"> </w:t>
      </w:r>
      <w:r w:rsidRPr="00862D4C">
        <w:t>duty</w:t>
      </w:r>
      <w:r w:rsidRPr="00862D4C">
        <w:rPr>
          <w:spacing w:val="-2"/>
        </w:rPr>
        <w:t xml:space="preserve"> </w:t>
      </w:r>
      <w:r w:rsidRPr="00862D4C">
        <w:t>to</w:t>
      </w:r>
      <w:r w:rsidRPr="00862D4C">
        <w:rPr>
          <w:spacing w:val="57"/>
        </w:rPr>
        <w:t xml:space="preserve"> </w:t>
      </w:r>
      <w:r w:rsidRPr="00862D4C">
        <w:t xml:space="preserve">take </w:t>
      </w:r>
      <w:r w:rsidRPr="00862D4C">
        <w:rPr>
          <w:spacing w:val="-1"/>
        </w:rPr>
        <w:t>steps</w:t>
      </w:r>
      <w:r w:rsidRPr="00862D4C">
        <w:rPr>
          <w:spacing w:val="-2"/>
        </w:rPr>
        <w:t xml:space="preserve"> </w:t>
      </w:r>
      <w:r w:rsidR="00EB1E82" w:rsidRPr="00862D4C">
        <w:rPr>
          <w:spacing w:val="-1"/>
        </w:rPr>
        <w:t>which</w:t>
      </w:r>
      <w:r w:rsidRPr="00862D4C">
        <w:t xml:space="preserve"> </w:t>
      </w:r>
      <w:r w:rsidRPr="00862D4C">
        <w:rPr>
          <w:spacing w:val="-1"/>
        </w:rPr>
        <w:t>secure</w:t>
      </w:r>
      <w:r w:rsidR="00EB1E82" w:rsidRPr="00862D4C">
        <w:rPr>
          <w:spacing w:val="-1"/>
        </w:rPr>
        <w:t>,</w:t>
      </w:r>
      <w:r w:rsidRPr="00862D4C">
        <w:rPr>
          <w:spacing w:val="-2"/>
        </w:rPr>
        <w:t xml:space="preserve"> </w:t>
      </w:r>
      <w:r w:rsidRPr="00862D4C">
        <w:t>so</w:t>
      </w:r>
      <w:r w:rsidRPr="00862D4C">
        <w:rPr>
          <w:spacing w:val="-2"/>
        </w:rPr>
        <w:t xml:space="preserve"> </w:t>
      </w:r>
      <w:r w:rsidRPr="00862D4C">
        <w:t>far as</w:t>
      </w:r>
      <w:r w:rsidRPr="00862D4C">
        <w:rPr>
          <w:spacing w:val="-2"/>
        </w:rPr>
        <w:t xml:space="preserve"> </w:t>
      </w:r>
      <w:r w:rsidRPr="00862D4C">
        <w:rPr>
          <w:spacing w:val="-1"/>
        </w:rPr>
        <w:t>reasonably</w:t>
      </w:r>
      <w:r w:rsidRPr="00862D4C">
        <w:rPr>
          <w:spacing w:val="-3"/>
        </w:rPr>
        <w:t xml:space="preserve"> </w:t>
      </w:r>
      <w:r w:rsidRPr="00862D4C">
        <w:t>practicable, sufficient</w:t>
      </w:r>
      <w:r w:rsidRPr="00862D4C">
        <w:rPr>
          <w:spacing w:val="47"/>
        </w:rPr>
        <w:t xml:space="preserve"> </w:t>
      </w:r>
      <w:r w:rsidRPr="00862D4C">
        <w:rPr>
          <w:spacing w:val="-1"/>
        </w:rPr>
        <w:t>accommodation</w:t>
      </w:r>
      <w:r w:rsidRPr="00862D4C">
        <w:rPr>
          <w:spacing w:val="3"/>
        </w:rPr>
        <w:t xml:space="preserve"> </w:t>
      </w:r>
      <w:r w:rsidRPr="00862D4C">
        <w:rPr>
          <w:rFonts w:cs="Arial"/>
          <w:spacing w:val="-1"/>
        </w:rPr>
        <w:t>within</w:t>
      </w:r>
      <w:r w:rsidRPr="00862D4C">
        <w:rPr>
          <w:rFonts w:cs="Arial"/>
          <w:spacing w:val="-2"/>
        </w:rPr>
        <w:t xml:space="preserve"> </w:t>
      </w:r>
      <w:r w:rsidRPr="00862D4C">
        <w:rPr>
          <w:rFonts w:cs="Arial"/>
        </w:rPr>
        <w:t xml:space="preserve">the </w:t>
      </w:r>
      <w:r w:rsidRPr="00862D4C">
        <w:rPr>
          <w:rFonts w:cs="Arial"/>
          <w:spacing w:val="-1"/>
        </w:rPr>
        <w:t>local</w:t>
      </w:r>
      <w:r w:rsidRPr="00862D4C">
        <w:rPr>
          <w:rFonts w:cs="Arial"/>
        </w:rPr>
        <w:t xml:space="preserve"> </w:t>
      </w:r>
      <w:r w:rsidRPr="00862D4C">
        <w:rPr>
          <w:rFonts w:cs="Arial"/>
          <w:spacing w:val="-1"/>
        </w:rPr>
        <w:t>authority’s</w:t>
      </w:r>
      <w:r w:rsidRPr="00862D4C">
        <w:rPr>
          <w:rFonts w:cs="Arial"/>
        </w:rPr>
        <w:t xml:space="preserve"> area </w:t>
      </w:r>
      <w:r w:rsidR="00EB1E82" w:rsidRPr="00862D4C">
        <w:rPr>
          <w:rFonts w:cs="Arial"/>
          <w:spacing w:val="-1"/>
        </w:rPr>
        <w:t>that meet</w:t>
      </w:r>
      <w:r w:rsidRPr="00862D4C">
        <w:rPr>
          <w:rFonts w:cs="Arial"/>
          <w:spacing w:val="-2"/>
        </w:rPr>
        <w:t xml:space="preserve"> </w:t>
      </w:r>
      <w:r w:rsidRPr="00862D4C">
        <w:rPr>
          <w:rFonts w:cs="Arial"/>
        </w:rPr>
        <w:t>the</w:t>
      </w:r>
      <w:r w:rsidRPr="00862D4C">
        <w:rPr>
          <w:rFonts w:cs="Arial"/>
          <w:spacing w:val="-2"/>
        </w:rPr>
        <w:t xml:space="preserve"> </w:t>
      </w:r>
      <w:r w:rsidRPr="00862D4C">
        <w:rPr>
          <w:rFonts w:cs="Arial"/>
        </w:rPr>
        <w:t>nee</w:t>
      </w:r>
      <w:r w:rsidRPr="00862D4C">
        <w:t xml:space="preserve">ds </w:t>
      </w:r>
      <w:r w:rsidRPr="00862D4C">
        <w:rPr>
          <w:spacing w:val="-1"/>
        </w:rPr>
        <w:t>of</w:t>
      </w:r>
      <w:r w:rsidRPr="00862D4C">
        <w:rPr>
          <w:spacing w:val="65"/>
        </w:rPr>
        <w:t xml:space="preserve"> </w:t>
      </w:r>
      <w:r w:rsidRPr="00862D4C">
        <w:rPr>
          <w:spacing w:val="-1"/>
        </w:rPr>
        <w:t>children</w:t>
      </w:r>
      <w:r w:rsidRPr="00862D4C">
        <w:t xml:space="preserve"> </w:t>
      </w:r>
      <w:r w:rsidR="00EB1E82" w:rsidRPr="00862D4C">
        <w:t>looked after by</w:t>
      </w:r>
      <w:r w:rsidRPr="00862D4C">
        <w:rPr>
          <w:spacing w:val="-2"/>
        </w:rPr>
        <w:t xml:space="preserve"> </w:t>
      </w:r>
      <w:r w:rsidRPr="00862D4C">
        <w:t>the</w:t>
      </w:r>
      <w:r w:rsidRPr="00862D4C">
        <w:rPr>
          <w:spacing w:val="-2"/>
        </w:rPr>
        <w:t xml:space="preserve"> </w:t>
      </w:r>
      <w:r w:rsidRPr="00862D4C">
        <w:t>local</w:t>
      </w:r>
      <w:r w:rsidRPr="00862D4C">
        <w:rPr>
          <w:spacing w:val="-3"/>
        </w:rPr>
        <w:t xml:space="preserve"> </w:t>
      </w:r>
      <w:r w:rsidRPr="00862D4C">
        <w:rPr>
          <w:spacing w:val="-1"/>
        </w:rPr>
        <w:t>authority</w:t>
      </w:r>
      <w:r w:rsidR="00EB1E82" w:rsidRPr="00862D4C">
        <w:rPr>
          <w:spacing w:val="-1"/>
        </w:rPr>
        <w:t>,</w:t>
      </w:r>
      <w:r w:rsidRPr="00862D4C">
        <w:t xml:space="preserve"> </w:t>
      </w:r>
      <w:r w:rsidRPr="00862D4C">
        <w:rPr>
          <w:spacing w:val="-1"/>
        </w:rPr>
        <w:t>and</w:t>
      </w:r>
      <w:r w:rsidRPr="00862D4C">
        <w:t xml:space="preserve"> </w:t>
      </w:r>
      <w:r w:rsidRPr="00862D4C">
        <w:rPr>
          <w:spacing w:val="-1"/>
        </w:rPr>
        <w:t>whose</w:t>
      </w:r>
      <w:r w:rsidRPr="00862D4C">
        <w:t xml:space="preserve"> </w:t>
      </w:r>
      <w:r w:rsidRPr="00862D4C">
        <w:rPr>
          <w:spacing w:val="-1"/>
        </w:rPr>
        <w:t>circumstances</w:t>
      </w:r>
      <w:r w:rsidRPr="00862D4C">
        <w:rPr>
          <w:spacing w:val="71"/>
        </w:rPr>
        <w:t xml:space="preserve"> </w:t>
      </w:r>
      <w:r w:rsidRPr="00862D4C">
        <w:t>are such</w:t>
      </w:r>
      <w:r w:rsidRPr="00862D4C">
        <w:rPr>
          <w:spacing w:val="-2"/>
        </w:rPr>
        <w:t xml:space="preserve"> </w:t>
      </w:r>
      <w:r w:rsidRPr="00862D4C">
        <w:rPr>
          <w:spacing w:val="-1"/>
        </w:rPr>
        <w:t>that</w:t>
      </w:r>
      <w:r w:rsidRPr="00862D4C">
        <w:t xml:space="preserve"> it </w:t>
      </w:r>
      <w:r w:rsidRPr="00862D4C">
        <w:rPr>
          <w:spacing w:val="-1"/>
        </w:rPr>
        <w:t>would</w:t>
      </w:r>
      <w:r w:rsidRPr="00862D4C">
        <w:rPr>
          <w:spacing w:val="-2"/>
        </w:rPr>
        <w:t xml:space="preserve"> </w:t>
      </w:r>
      <w:r w:rsidRPr="00862D4C">
        <w:t xml:space="preserve">be </w:t>
      </w:r>
      <w:r w:rsidRPr="00862D4C">
        <w:rPr>
          <w:spacing w:val="-1"/>
        </w:rPr>
        <w:t>consistent</w:t>
      </w:r>
      <w:r w:rsidRPr="00862D4C">
        <w:t xml:space="preserve"> </w:t>
      </w:r>
      <w:r w:rsidRPr="00862D4C">
        <w:rPr>
          <w:spacing w:val="-1"/>
        </w:rPr>
        <w:t>with</w:t>
      </w:r>
      <w:r w:rsidRPr="00862D4C">
        <w:t xml:space="preserve"> their</w:t>
      </w:r>
      <w:r w:rsidRPr="00862D4C">
        <w:rPr>
          <w:spacing w:val="-4"/>
        </w:rPr>
        <w:t xml:space="preserve"> </w:t>
      </w:r>
      <w:r w:rsidRPr="00862D4C">
        <w:rPr>
          <w:spacing w:val="-1"/>
        </w:rPr>
        <w:t>welfare</w:t>
      </w:r>
      <w:r w:rsidRPr="00862D4C">
        <w:rPr>
          <w:spacing w:val="-2"/>
        </w:rPr>
        <w:t xml:space="preserve"> </w:t>
      </w:r>
      <w:r w:rsidRPr="00862D4C">
        <w:t xml:space="preserve">for </w:t>
      </w:r>
      <w:r w:rsidRPr="00862D4C">
        <w:rPr>
          <w:spacing w:val="-1"/>
        </w:rPr>
        <w:t xml:space="preserve">them </w:t>
      </w:r>
      <w:r w:rsidRPr="00862D4C">
        <w:t>to</w:t>
      </w:r>
      <w:r w:rsidRPr="00862D4C">
        <w:rPr>
          <w:spacing w:val="-1"/>
        </w:rPr>
        <w:t xml:space="preserve"> </w:t>
      </w:r>
      <w:r w:rsidRPr="00862D4C">
        <w:t>be</w:t>
      </w:r>
      <w:r w:rsidRPr="00862D4C">
        <w:rPr>
          <w:spacing w:val="-2"/>
        </w:rPr>
        <w:t xml:space="preserve"> </w:t>
      </w:r>
      <w:r w:rsidRPr="00862D4C">
        <w:rPr>
          <w:spacing w:val="-1"/>
        </w:rPr>
        <w:t>provided</w:t>
      </w:r>
      <w:r w:rsidRPr="00862D4C">
        <w:rPr>
          <w:spacing w:val="57"/>
        </w:rPr>
        <w:t xml:space="preserve"> </w:t>
      </w:r>
      <w:r w:rsidRPr="00862D4C">
        <w:rPr>
          <w:spacing w:val="-1"/>
        </w:rPr>
        <w:t>with</w:t>
      </w:r>
      <w:r w:rsidRPr="00862D4C">
        <w:t xml:space="preserve"> </w:t>
      </w:r>
      <w:r w:rsidRPr="00862D4C">
        <w:rPr>
          <w:spacing w:val="-1"/>
        </w:rPr>
        <w:t>accommodation</w:t>
      </w:r>
      <w:r w:rsidRPr="00862D4C">
        <w:rPr>
          <w:spacing w:val="-2"/>
        </w:rPr>
        <w:t xml:space="preserve"> </w:t>
      </w:r>
      <w:r w:rsidRPr="00862D4C">
        <w:rPr>
          <w:spacing w:val="-1"/>
        </w:rPr>
        <w:t>that</w:t>
      </w:r>
      <w:r w:rsidRPr="00862D4C">
        <w:rPr>
          <w:spacing w:val="3"/>
        </w:rPr>
        <w:t xml:space="preserve"> </w:t>
      </w:r>
      <w:r w:rsidRPr="00862D4C">
        <w:t xml:space="preserve">is in </w:t>
      </w:r>
      <w:r w:rsidRPr="00862D4C">
        <w:rPr>
          <w:spacing w:val="-1"/>
        </w:rPr>
        <w:t>the</w:t>
      </w:r>
      <w:r w:rsidRPr="00862D4C">
        <w:t xml:space="preserve"> </w:t>
      </w:r>
      <w:r w:rsidRPr="00862D4C">
        <w:rPr>
          <w:spacing w:val="-1"/>
        </w:rPr>
        <w:t>local</w:t>
      </w:r>
      <w:r w:rsidRPr="00862D4C">
        <w:t xml:space="preserve"> </w:t>
      </w:r>
      <w:r w:rsidRPr="00862D4C">
        <w:rPr>
          <w:spacing w:val="-1"/>
        </w:rPr>
        <w:t>authorit</w:t>
      </w:r>
      <w:r w:rsidR="00A977BC">
        <w:rPr>
          <w:spacing w:val="-1"/>
        </w:rPr>
        <w:t>y’s</w:t>
      </w:r>
      <w:r w:rsidRPr="00862D4C">
        <w:t xml:space="preserve"> </w:t>
      </w:r>
      <w:r w:rsidRPr="00862D4C">
        <w:rPr>
          <w:spacing w:val="-1"/>
        </w:rPr>
        <w:t>area.</w:t>
      </w:r>
    </w:p>
    <w:p w14:paraId="2C8A2D95" w14:textId="77777777" w:rsidR="00F36E35" w:rsidRPr="00862D4C" w:rsidRDefault="00F36E35" w:rsidP="002922E6">
      <w:pPr>
        <w:spacing w:before="8" w:line="276" w:lineRule="auto"/>
        <w:rPr>
          <w:rFonts w:ascii="Arial" w:eastAsia="Arial" w:hAnsi="Arial" w:cs="Arial"/>
          <w:sz w:val="24"/>
          <w:szCs w:val="24"/>
        </w:rPr>
      </w:pPr>
    </w:p>
    <w:p w14:paraId="4C0383AC" w14:textId="77777777" w:rsidR="00F36E35" w:rsidRPr="00862D4C" w:rsidRDefault="006E24BF" w:rsidP="007D1987">
      <w:pPr>
        <w:pStyle w:val="BodyText"/>
        <w:numPr>
          <w:ilvl w:val="1"/>
          <w:numId w:val="1"/>
        </w:numPr>
        <w:tabs>
          <w:tab w:val="left" w:pos="841"/>
        </w:tabs>
        <w:spacing w:line="276" w:lineRule="auto"/>
        <w:ind w:right="809"/>
      </w:pPr>
      <w:r w:rsidRPr="00862D4C">
        <w:rPr>
          <w:spacing w:val="-1"/>
        </w:rPr>
        <w:t>The</w:t>
      </w:r>
      <w:r w:rsidRPr="00862D4C">
        <w:t xml:space="preserve"> </w:t>
      </w:r>
      <w:r w:rsidRPr="00862D4C">
        <w:rPr>
          <w:spacing w:val="-1"/>
        </w:rPr>
        <w:t xml:space="preserve">overall </w:t>
      </w:r>
      <w:r w:rsidRPr="00862D4C">
        <w:t>aim</w:t>
      </w:r>
      <w:r w:rsidRPr="00862D4C">
        <w:rPr>
          <w:spacing w:val="-2"/>
        </w:rPr>
        <w:t xml:space="preserve"> </w:t>
      </w:r>
      <w:r w:rsidRPr="00862D4C">
        <w:rPr>
          <w:spacing w:val="-1"/>
        </w:rPr>
        <w:t>of</w:t>
      </w:r>
      <w:r w:rsidRPr="00862D4C">
        <w:t xml:space="preserve"> this</w:t>
      </w:r>
      <w:r w:rsidRPr="00862D4C">
        <w:rPr>
          <w:spacing w:val="-3"/>
        </w:rPr>
        <w:t xml:space="preserve"> </w:t>
      </w:r>
      <w:r w:rsidRPr="00862D4C">
        <w:rPr>
          <w:spacing w:val="-1"/>
        </w:rPr>
        <w:t>duty,</w:t>
      </w:r>
      <w:r w:rsidRPr="00862D4C">
        <w:t xml:space="preserve"> </w:t>
      </w:r>
      <w:r w:rsidRPr="00862D4C">
        <w:rPr>
          <w:spacing w:val="-1"/>
        </w:rPr>
        <w:t>and</w:t>
      </w:r>
      <w:r w:rsidRPr="00862D4C">
        <w:t xml:space="preserve"> </w:t>
      </w:r>
      <w:r w:rsidRPr="00862D4C">
        <w:rPr>
          <w:spacing w:val="-1"/>
        </w:rPr>
        <w:t>of</w:t>
      </w:r>
      <w:r w:rsidRPr="00862D4C">
        <w:t xml:space="preserve"> this</w:t>
      </w:r>
      <w:r w:rsidRPr="00862D4C">
        <w:rPr>
          <w:spacing w:val="-3"/>
        </w:rPr>
        <w:t xml:space="preserve"> </w:t>
      </w:r>
      <w:r w:rsidRPr="00862D4C">
        <w:t>plan,</w:t>
      </w:r>
      <w:r w:rsidRPr="00862D4C">
        <w:rPr>
          <w:spacing w:val="-2"/>
        </w:rPr>
        <w:t xml:space="preserve"> </w:t>
      </w:r>
      <w:r w:rsidRPr="00862D4C">
        <w:t xml:space="preserve">is to </w:t>
      </w:r>
      <w:r w:rsidRPr="00862D4C">
        <w:rPr>
          <w:spacing w:val="-1"/>
        </w:rPr>
        <w:t>improve</w:t>
      </w:r>
      <w:r w:rsidRPr="00862D4C">
        <w:t xml:space="preserve"> </w:t>
      </w:r>
      <w:r w:rsidRPr="00862D4C">
        <w:rPr>
          <w:spacing w:val="-1"/>
        </w:rPr>
        <w:t>outcomes</w:t>
      </w:r>
      <w:r w:rsidRPr="00862D4C">
        <w:rPr>
          <w:spacing w:val="-3"/>
        </w:rPr>
        <w:t xml:space="preserve"> </w:t>
      </w:r>
      <w:r w:rsidRPr="00862D4C">
        <w:t>for</w:t>
      </w:r>
      <w:r w:rsidRPr="00862D4C">
        <w:rPr>
          <w:spacing w:val="59"/>
        </w:rPr>
        <w:t xml:space="preserve"> </w:t>
      </w:r>
      <w:r w:rsidRPr="00862D4C">
        <w:rPr>
          <w:spacing w:val="-1"/>
        </w:rPr>
        <w:t>children</w:t>
      </w:r>
      <w:r w:rsidRPr="00862D4C">
        <w:t xml:space="preserve"> </w:t>
      </w:r>
      <w:r w:rsidRPr="00862D4C">
        <w:rPr>
          <w:spacing w:val="-1"/>
        </w:rPr>
        <w:t>looked</w:t>
      </w:r>
      <w:r w:rsidRPr="00862D4C">
        <w:rPr>
          <w:spacing w:val="-2"/>
        </w:rPr>
        <w:t xml:space="preserve"> </w:t>
      </w:r>
      <w:r w:rsidRPr="00862D4C">
        <w:rPr>
          <w:spacing w:val="-1"/>
        </w:rPr>
        <w:t>after.</w:t>
      </w:r>
    </w:p>
    <w:p w14:paraId="3DDF2F75" w14:textId="77777777" w:rsidR="00F36E35" w:rsidRPr="00862D4C" w:rsidRDefault="00F36E35" w:rsidP="002922E6">
      <w:pPr>
        <w:spacing w:before="5" w:line="276" w:lineRule="auto"/>
        <w:rPr>
          <w:rFonts w:ascii="Arial" w:eastAsia="Arial" w:hAnsi="Arial" w:cs="Arial"/>
          <w:sz w:val="24"/>
          <w:szCs w:val="24"/>
        </w:rPr>
      </w:pPr>
    </w:p>
    <w:p w14:paraId="362C6A68" w14:textId="77777777" w:rsidR="00F36E35" w:rsidRPr="00862D4C" w:rsidRDefault="006E24BF" w:rsidP="007D1987">
      <w:pPr>
        <w:pStyle w:val="BodyText"/>
        <w:numPr>
          <w:ilvl w:val="1"/>
          <w:numId w:val="1"/>
        </w:numPr>
        <w:tabs>
          <w:tab w:val="left" w:pos="841"/>
        </w:tabs>
        <w:spacing w:line="276" w:lineRule="auto"/>
        <w:ind w:right="504"/>
      </w:pPr>
      <w:r w:rsidRPr="00862D4C">
        <w:rPr>
          <w:spacing w:val="-1"/>
        </w:rPr>
        <w:t>There</w:t>
      </w:r>
      <w:r w:rsidRPr="00862D4C">
        <w:t xml:space="preserve"> are</w:t>
      </w:r>
      <w:r w:rsidRPr="00862D4C">
        <w:rPr>
          <w:spacing w:val="-3"/>
        </w:rPr>
        <w:t xml:space="preserve"> </w:t>
      </w:r>
      <w:proofErr w:type="gramStart"/>
      <w:r w:rsidRPr="00862D4C">
        <w:t>a</w:t>
      </w:r>
      <w:r w:rsidRPr="00862D4C">
        <w:rPr>
          <w:spacing w:val="-1"/>
        </w:rPr>
        <w:t xml:space="preserve"> number</w:t>
      </w:r>
      <w:r w:rsidRPr="00862D4C">
        <w:rPr>
          <w:spacing w:val="-3"/>
        </w:rPr>
        <w:t xml:space="preserve"> </w:t>
      </w:r>
      <w:r w:rsidRPr="00862D4C">
        <w:rPr>
          <w:spacing w:val="-1"/>
        </w:rPr>
        <w:t>of</w:t>
      </w:r>
      <w:proofErr w:type="gramEnd"/>
      <w:r w:rsidRPr="00862D4C">
        <w:t xml:space="preserve"> </w:t>
      </w:r>
      <w:r w:rsidRPr="00862D4C">
        <w:rPr>
          <w:spacing w:val="-1"/>
        </w:rPr>
        <w:t>specific</w:t>
      </w:r>
      <w:r w:rsidRPr="00862D4C">
        <w:t xml:space="preserve"> </w:t>
      </w:r>
      <w:r w:rsidRPr="00862D4C">
        <w:rPr>
          <w:spacing w:val="-1"/>
        </w:rPr>
        <w:t>duties</w:t>
      </w:r>
      <w:r w:rsidRPr="00862D4C">
        <w:t xml:space="preserve"> </w:t>
      </w:r>
      <w:r w:rsidR="00721109" w:rsidRPr="00862D4C">
        <w:rPr>
          <w:spacing w:val="-1"/>
        </w:rPr>
        <w:t>that</w:t>
      </w:r>
      <w:r w:rsidRPr="00862D4C">
        <w:t xml:space="preserve"> </w:t>
      </w:r>
      <w:r w:rsidRPr="00862D4C">
        <w:rPr>
          <w:spacing w:val="-1"/>
        </w:rPr>
        <w:t>are</w:t>
      </w:r>
      <w:r w:rsidRPr="00862D4C">
        <w:t xml:space="preserve"> </w:t>
      </w:r>
      <w:r w:rsidRPr="00862D4C">
        <w:rPr>
          <w:spacing w:val="-1"/>
        </w:rPr>
        <w:t>related</w:t>
      </w:r>
      <w:r w:rsidRPr="00862D4C">
        <w:t xml:space="preserve"> to</w:t>
      </w:r>
      <w:r w:rsidRPr="00862D4C">
        <w:rPr>
          <w:spacing w:val="-2"/>
        </w:rPr>
        <w:t xml:space="preserve"> </w:t>
      </w:r>
      <w:r w:rsidRPr="00862D4C">
        <w:t xml:space="preserve">this </w:t>
      </w:r>
      <w:r w:rsidRPr="00862D4C">
        <w:rPr>
          <w:spacing w:val="-1"/>
        </w:rPr>
        <w:t>overarching</w:t>
      </w:r>
      <w:r w:rsidRPr="00862D4C">
        <w:rPr>
          <w:spacing w:val="69"/>
        </w:rPr>
        <w:t xml:space="preserve"> </w:t>
      </w:r>
      <w:r w:rsidRPr="00862D4C">
        <w:rPr>
          <w:spacing w:val="-1"/>
        </w:rPr>
        <w:t>duty:</w:t>
      </w:r>
    </w:p>
    <w:p w14:paraId="60FAD585" w14:textId="77777777" w:rsidR="00F36E35" w:rsidRPr="00862D4C" w:rsidRDefault="00F36E35" w:rsidP="002922E6">
      <w:pPr>
        <w:spacing w:before="8" w:line="276" w:lineRule="auto"/>
        <w:rPr>
          <w:rFonts w:ascii="Arial" w:eastAsia="Arial" w:hAnsi="Arial" w:cs="Arial"/>
          <w:sz w:val="24"/>
          <w:szCs w:val="24"/>
        </w:rPr>
      </w:pPr>
    </w:p>
    <w:p w14:paraId="11DE42EF" w14:textId="77777777" w:rsidR="00F36E35" w:rsidRPr="00862D4C" w:rsidRDefault="006E24BF" w:rsidP="007D1987">
      <w:pPr>
        <w:pStyle w:val="BodyText"/>
        <w:numPr>
          <w:ilvl w:val="2"/>
          <w:numId w:val="1"/>
        </w:numPr>
        <w:tabs>
          <w:tab w:val="left" w:pos="1201"/>
        </w:tabs>
        <w:spacing w:line="276" w:lineRule="auto"/>
        <w:ind w:right="112"/>
      </w:pPr>
      <w:r w:rsidRPr="00862D4C">
        <w:t>Section</w:t>
      </w:r>
      <w:r w:rsidRPr="00862D4C">
        <w:rPr>
          <w:spacing w:val="-2"/>
        </w:rPr>
        <w:t xml:space="preserve"> </w:t>
      </w:r>
      <w:r w:rsidRPr="00862D4C">
        <w:t>17(1)</w:t>
      </w:r>
      <w:r w:rsidRPr="00862D4C">
        <w:rPr>
          <w:spacing w:val="-3"/>
        </w:rPr>
        <w:t xml:space="preserve"> </w:t>
      </w:r>
      <w:r w:rsidRPr="00862D4C">
        <w:rPr>
          <w:spacing w:val="-1"/>
        </w:rPr>
        <w:t>of</w:t>
      </w:r>
      <w:r w:rsidRPr="00862D4C">
        <w:rPr>
          <w:spacing w:val="2"/>
        </w:rPr>
        <w:t xml:space="preserve"> </w:t>
      </w:r>
      <w:r w:rsidRPr="00862D4C">
        <w:rPr>
          <w:spacing w:val="-1"/>
        </w:rPr>
        <w:t>the</w:t>
      </w:r>
      <w:r w:rsidRPr="00862D4C">
        <w:t xml:space="preserve"> </w:t>
      </w:r>
      <w:r w:rsidRPr="00862D4C">
        <w:rPr>
          <w:spacing w:val="-1"/>
        </w:rPr>
        <w:t>Children</w:t>
      </w:r>
      <w:r w:rsidRPr="00862D4C">
        <w:t xml:space="preserve"> </w:t>
      </w:r>
      <w:r w:rsidRPr="00862D4C">
        <w:rPr>
          <w:spacing w:val="-1"/>
        </w:rPr>
        <w:t>Act</w:t>
      </w:r>
      <w:r w:rsidRPr="00862D4C">
        <w:t xml:space="preserve"> 1989 </w:t>
      </w:r>
      <w:r w:rsidRPr="00862D4C">
        <w:rPr>
          <w:spacing w:val="-1"/>
        </w:rPr>
        <w:t>(the</w:t>
      </w:r>
      <w:r w:rsidRPr="00862D4C">
        <w:rPr>
          <w:spacing w:val="-2"/>
        </w:rPr>
        <w:t xml:space="preserve"> </w:t>
      </w:r>
      <w:r w:rsidRPr="00862D4C">
        <w:rPr>
          <w:spacing w:val="-1"/>
        </w:rPr>
        <w:t>1989</w:t>
      </w:r>
      <w:r w:rsidRPr="00862D4C">
        <w:rPr>
          <w:spacing w:val="-2"/>
        </w:rPr>
        <w:t xml:space="preserve"> </w:t>
      </w:r>
      <w:r w:rsidRPr="00862D4C">
        <w:t xml:space="preserve">Act) </w:t>
      </w:r>
      <w:r w:rsidRPr="00862D4C">
        <w:rPr>
          <w:spacing w:val="-1"/>
        </w:rPr>
        <w:t>provides</w:t>
      </w:r>
      <w:r w:rsidRPr="00862D4C">
        <w:t xml:space="preserve"> </w:t>
      </w:r>
      <w:r w:rsidRPr="00862D4C">
        <w:rPr>
          <w:spacing w:val="-1"/>
        </w:rPr>
        <w:t>that</w:t>
      </w:r>
      <w:r w:rsidRPr="00862D4C">
        <w:t xml:space="preserve"> </w:t>
      </w:r>
      <w:r w:rsidRPr="00862D4C">
        <w:rPr>
          <w:spacing w:val="-2"/>
        </w:rPr>
        <w:t>it</w:t>
      </w:r>
      <w:r w:rsidRPr="00862D4C">
        <w:t xml:space="preserve"> is the</w:t>
      </w:r>
      <w:r w:rsidRPr="00862D4C">
        <w:rPr>
          <w:spacing w:val="43"/>
        </w:rPr>
        <w:t xml:space="preserve"> </w:t>
      </w:r>
      <w:r w:rsidRPr="00862D4C">
        <w:rPr>
          <w:spacing w:val="-1"/>
        </w:rPr>
        <w:t>general</w:t>
      </w:r>
      <w:r w:rsidRPr="00862D4C">
        <w:t xml:space="preserve"> </w:t>
      </w:r>
      <w:r w:rsidRPr="00862D4C">
        <w:rPr>
          <w:spacing w:val="-1"/>
        </w:rPr>
        <w:t>duty</w:t>
      </w:r>
      <w:r w:rsidRPr="00862D4C">
        <w:rPr>
          <w:spacing w:val="-2"/>
        </w:rPr>
        <w:t xml:space="preserve"> </w:t>
      </w:r>
      <w:r w:rsidRPr="00862D4C">
        <w:t xml:space="preserve">of a </w:t>
      </w:r>
      <w:r w:rsidRPr="00862D4C">
        <w:rPr>
          <w:spacing w:val="-1"/>
        </w:rPr>
        <w:t>local</w:t>
      </w:r>
      <w:r w:rsidRPr="00862D4C">
        <w:rPr>
          <w:spacing w:val="-3"/>
        </w:rPr>
        <w:t xml:space="preserve"> </w:t>
      </w:r>
      <w:r w:rsidRPr="00862D4C">
        <w:rPr>
          <w:spacing w:val="-1"/>
        </w:rPr>
        <w:t>authority</w:t>
      </w:r>
      <w:r w:rsidRPr="00862D4C">
        <w:rPr>
          <w:spacing w:val="-2"/>
        </w:rPr>
        <w:t xml:space="preserve"> </w:t>
      </w:r>
      <w:r w:rsidRPr="00862D4C">
        <w:t xml:space="preserve">to </w:t>
      </w:r>
      <w:r w:rsidRPr="00862D4C">
        <w:rPr>
          <w:spacing w:val="-1"/>
        </w:rPr>
        <w:t>provide</w:t>
      </w:r>
      <w:r w:rsidRPr="00862D4C">
        <w:rPr>
          <w:spacing w:val="1"/>
        </w:rPr>
        <w:t xml:space="preserve"> </w:t>
      </w:r>
      <w:r w:rsidRPr="00862D4C">
        <w:t>a</w:t>
      </w:r>
      <w:r w:rsidRPr="00862D4C">
        <w:rPr>
          <w:spacing w:val="1"/>
        </w:rPr>
        <w:t xml:space="preserve"> </w:t>
      </w:r>
      <w:r w:rsidRPr="00862D4C">
        <w:rPr>
          <w:spacing w:val="-1"/>
        </w:rPr>
        <w:t>range</w:t>
      </w:r>
      <w:r w:rsidRPr="00862D4C">
        <w:t xml:space="preserve"> </w:t>
      </w:r>
      <w:r w:rsidRPr="00862D4C">
        <w:rPr>
          <w:spacing w:val="-1"/>
        </w:rPr>
        <w:t>and</w:t>
      </w:r>
      <w:r w:rsidRPr="00862D4C">
        <w:t xml:space="preserve"> </w:t>
      </w:r>
      <w:r w:rsidRPr="00862D4C">
        <w:rPr>
          <w:spacing w:val="-1"/>
        </w:rPr>
        <w:t>level</w:t>
      </w:r>
      <w:r w:rsidRPr="00862D4C">
        <w:t xml:space="preserve"> </w:t>
      </w:r>
      <w:r w:rsidRPr="00862D4C">
        <w:rPr>
          <w:spacing w:val="-1"/>
        </w:rPr>
        <w:t>of</w:t>
      </w:r>
      <w:r w:rsidRPr="00862D4C">
        <w:rPr>
          <w:spacing w:val="2"/>
        </w:rPr>
        <w:t xml:space="preserve"> </w:t>
      </w:r>
      <w:r w:rsidRPr="00862D4C">
        <w:rPr>
          <w:spacing w:val="-1"/>
        </w:rPr>
        <w:t>services</w:t>
      </w:r>
      <w:r w:rsidRPr="00862D4C">
        <w:t xml:space="preserve"> to</w:t>
      </w:r>
      <w:r w:rsidRPr="00862D4C">
        <w:rPr>
          <w:spacing w:val="57"/>
        </w:rPr>
        <w:t xml:space="preserve"> </w:t>
      </w:r>
      <w:r w:rsidRPr="00862D4C">
        <w:rPr>
          <w:spacing w:val="-1"/>
        </w:rPr>
        <w:t>children</w:t>
      </w:r>
      <w:r w:rsidRPr="00862D4C">
        <w:t xml:space="preserve"> in</w:t>
      </w:r>
      <w:r w:rsidRPr="00862D4C">
        <w:rPr>
          <w:spacing w:val="-2"/>
        </w:rPr>
        <w:t xml:space="preserve"> </w:t>
      </w:r>
      <w:r w:rsidRPr="00862D4C">
        <w:rPr>
          <w:spacing w:val="-1"/>
        </w:rPr>
        <w:t>need</w:t>
      </w:r>
      <w:r w:rsidRPr="00862D4C">
        <w:t xml:space="preserve"> (as</w:t>
      </w:r>
      <w:r w:rsidRPr="00862D4C">
        <w:rPr>
          <w:spacing w:val="-2"/>
        </w:rPr>
        <w:t xml:space="preserve"> </w:t>
      </w:r>
      <w:r w:rsidRPr="00862D4C">
        <w:rPr>
          <w:spacing w:val="-1"/>
        </w:rPr>
        <w:t>defined</w:t>
      </w:r>
      <w:r w:rsidRPr="00862D4C">
        <w:t xml:space="preserve"> </w:t>
      </w:r>
      <w:r w:rsidRPr="00862D4C">
        <w:rPr>
          <w:spacing w:val="-2"/>
        </w:rPr>
        <w:t>in</w:t>
      </w:r>
      <w:r w:rsidRPr="00862D4C">
        <w:t xml:space="preserve"> </w:t>
      </w:r>
      <w:r w:rsidRPr="00862D4C">
        <w:rPr>
          <w:spacing w:val="-1"/>
        </w:rPr>
        <w:t>section</w:t>
      </w:r>
      <w:r w:rsidRPr="00862D4C">
        <w:t xml:space="preserve"> </w:t>
      </w:r>
      <w:r w:rsidRPr="00862D4C">
        <w:rPr>
          <w:spacing w:val="-1"/>
        </w:rPr>
        <w:t>17(10)</w:t>
      </w:r>
      <w:r w:rsidRPr="00862D4C">
        <w:rPr>
          <w:spacing w:val="-3"/>
        </w:rPr>
        <w:t xml:space="preserve"> </w:t>
      </w:r>
      <w:r w:rsidRPr="00862D4C">
        <w:rPr>
          <w:spacing w:val="-1"/>
        </w:rPr>
        <w:t>of</w:t>
      </w:r>
      <w:r w:rsidRPr="00862D4C">
        <w:rPr>
          <w:spacing w:val="2"/>
        </w:rPr>
        <w:t xml:space="preserve"> </w:t>
      </w:r>
      <w:r w:rsidRPr="00862D4C">
        <w:rPr>
          <w:spacing w:val="-1"/>
        </w:rPr>
        <w:t>the</w:t>
      </w:r>
      <w:r w:rsidRPr="00862D4C">
        <w:t xml:space="preserve"> </w:t>
      </w:r>
      <w:r w:rsidRPr="00862D4C">
        <w:rPr>
          <w:spacing w:val="-1"/>
        </w:rPr>
        <w:t>1989</w:t>
      </w:r>
      <w:r w:rsidRPr="00862D4C">
        <w:t xml:space="preserve"> Act)</w:t>
      </w:r>
      <w:r w:rsidRPr="00862D4C">
        <w:rPr>
          <w:spacing w:val="-3"/>
        </w:rPr>
        <w:t xml:space="preserve"> </w:t>
      </w:r>
      <w:r w:rsidRPr="00862D4C">
        <w:t>and</w:t>
      </w:r>
      <w:r w:rsidRPr="00862D4C">
        <w:rPr>
          <w:spacing w:val="-2"/>
        </w:rPr>
        <w:t xml:space="preserve"> </w:t>
      </w:r>
      <w:r w:rsidRPr="00862D4C">
        <w:rPr>
          <w:spacing w:val="-1"/>
        </w:rPr>
        <w:t>their</w:t>
      </w:r>
      <w:r w:rsidRPr="00862D4C">
        <w:rPr>
          <w:spacing w:val="63"/>
        </w:rPr>
        <w:t xml:space="preserve"> </w:t>
      </w:r>
      <w:r w:rsidRPr="00862D4C">
        <w:t>families in</w:t>
      </w:r>
      <w:r w:rsidRPr="00862D4C">
        <w:rPr>
          <w:spacing w:val="-2"/>
        </w:rPr>
        <w:t xml:space="preserve"> </w:t>
      </w:r>
      <w:r w:rsidRPr="00862D4C">
        <w:rPr>
          <w:spacing w:val="-1"/>
        </w:rPr>
        <w:t>the</w:t>
      </w:r>
      <w:r w:rsidRPr="00862D4C">
        <w:t xml:space="preserve"> local</w:t>
      </w:r>
      <w:r w:rsidRPr="00862D4C">
        <w:rPr>
          <w:spacing w:val="-3"/>
        </w:rPr>
        <w:t xml:space="preserve"> </w:t>
      </w:r>
      <w:r w:rsidRPr="00862D4C">
        <w:rPr>
          <w:spacing w:val="-1"/>
        </w:rPr>
        <w:t>area</w:t>
      </w:r>
      <w:r w:rsidRPr="00862D4C">
        <w:t xml:space="preserve"> </w:t>
      </w:r>
      <w:r w:rsidRPr="00862D4C">
        <w:rPr>
          <w:spacing w:val="-1"/>
        </w:rPr>
        <w:t>which</w:t>
      </w:r>
      <w:r w:rsidRPr="00862D4C">
        <w:t xml:space="preserve"> are </w:t>
      </w:r>
      <w:r w:rsidRPr="00862D4C">
        <w:rPr>
          <w:spacing w:val="-1"/>
        </w:rPr>
        <w:t>appropriate</w:t>
      </w:r>
      <w:r w:rsidRPr="00862D4C">
        <w:t xml:space="preserve"> to</w:t>
      </w:r>
      <w:r w:rsidRPr="00862D4C">
        <w:rPr>
          <w:spacing w:val="-2"/>
        </w:rPr>
        <w:t xml:space="preserve"> </w:t>
      </w:r>
      <w:r w:rsidRPr="00862D4C">
        <w:t>their</w:t>
      </w:r>
      <w:r w:rsidRPr="00862D4C">
        <w:rPr>
          <w:spacing w:val="-2"/>
        </w:rPr>
        <w:t xml:space="preserve"> </w:t>
      </w:r>
      <w:r w:rsidRPr="00862D4C">
        <w:t>needs.</w:t>
      </w:r>
    </w:p>
    <w:p w14:paraId="16BA88B8" w14:textId="77777777" w:rsidR="00F36E35" w:rsidRPr="00862D4C" w:rsidRDefault="00F36E35" w:rsidP="002922E6">
      <w:pPr>
        <w:spacing w:before="9" w:line="276" w:lineRule="auto"/>
        <w:rPr>
          <w:rFonts w:ascii="Arial" w:eastAsia="Arial" w:hAnsi="Arial" w:cs="Arial"/>
          <w:sz w:val="24"/>
          <w:szCs w:val="24"/>
        </w:rPr>
      </w:pPr>
    </w:p>
    <w:p w14:paraId="0D1BAFAC" w14:textId="77777777" w:rsidR="00F36E35" w:rsidRPr="00862D4C" w:rsidRDefault="006E24BF" w:rsidP="007D1987">
      <w:pPr>
        <w:pStyle w:val="BodyText"/>
        <w:numPr>
          <w:ilvl w:val="2"/>
          <w:numId w:val="1"/>
        </w:numPr>
        <w:tabs>
          <w:tab w:val="left" w:pos="1201"/>
        </w:tabs>
        <w:spacing w:line="276" w:lineRule="auto"/>
        <w:ind w:right="277"/>
      </w:pPr>
      <w:r w:rsidRPr="00862D4C">
        <w:t>Section</w:t>
      </w:r>
      <w:r w:rsidRPr="00862D4C">
        <w:rPr>
          <w:spacing w:val="-2"/>
        </w:rPr>
        <w:t xml:space="preserve"> </w:t>
      </w:r>
      <w:r w:rsidRPr="00862D4C">
        <w:t>20</w:t>
      </w:r>
      <w:r w:rsidRPr="00862D4C">
        <w:rPr>
          <w:spacing w:val="-2"/>
        </w:rPr>
        <w:t xml:space="preserve"> </w:t>
      </w:r>
      <w:r w:rsidRPr="00862D4C">
        <w:rPr>
          <w:spacing w:val="-1"/>
        </w:rPr>
        <w:t>of</w:t>
      </w:r>
      <w:r w:rsidRPr="00862D4C">
        <w:t xml:space="preserve"> the</w:t>
      </w:r>
      <w:r w:rsidRPr="00862D4C">
        <w:rPr>
          <w:spacing w:val="-2"/>
        </w:rPr>
        <w:t xml:space="preserve"> </w:t>
      </w:r>
      <w:r w:rsidRPr="00862D4C">
        <w:rPr>
          <w:spacing w:val="-1"/>
        </w:rPr>
        <w:t>1989</w:t>
      </w:r>
      <w:r w:rsidRPr="00862D4C">
        <w:rPr>
          <w:spacing w:val="-2"/>
        </w:rPr>
        <w:t xml:space="preserve"> </w:t>
      </w:r>
      <w:r w:rsidRPr="00862D4C">
        <w:t xml:space="preserve">Act </w:t>
      </w:r>
      <w:r w:rsidRPr="00862D4C">
        <w:rPr>
          <w:spacing w:val="-1"/>
        </w:rPr>
        <w:t>requires</w:t>
      </w:r>
      <w:r w:rsidRPr="00862D4C">
        <w:t xml:space="preserve"> local</w:t>
      </w:r>
      <w:r w:rsidRPr="00862D4C">
        <w:rPr>
          <w:spacing w:val="-3"/>
        </w:rPr>
        <w:t xml:space="preserve"> </w:t>
      </w:r>
      <w:r w:rsidRPr="00862D4C">
        <w:rPr>
          <w:spacing w:val="-1"/>
        </w:rPr>
        <w:t>authorities</w:t>
      </w:r>
      <w:r w:rsidRPr="00862D4C">
        <w:t xml:space="preserve"> to</w:t>
      </w:r>
      <w:r w:rsidRPr="00862D4C">
        <w:rPr>
          <w:spacing w:val="-2"/>
        </w:rPr>
        <w:t xml:space="preserve"> </w:t>
      </w:r>
      <w:r w:rsidRPr="00862D4C">
        <w:rPr>
          <w:spacing w:val="-1"/>
        </w:rPr>
        <w:t>provide</w:t>
      </w:r>
      <w:r w:rsidRPr="00862D4C">
        <w:rPr>
          <w:spacing w:val="39"/>
        </w:rPr>
        <w:t xml:space="preserve"> </w:t>
      </w:r>
      <w:r w:rsidRPr="00862D4C">
        <w:rPr>
          <w:spacing w:val="-1"/>
        </w:rPr>
        <w:t>accommodation</w:t>
      </w:r>
      <w:r w:rsidRPr="00862D4C">
        <w:rPr>
          <w:spacing w:val="-2"/>
        </w:rPr>
        <w:t xml:space="preserve"> </w:t>
      </w:r>
      <w:r w:rsidRPr="00862D4C">
        <w:t xml:space="preserve">for </w:t>
      </w:r>
      <w:r w:rsidRPr="00862D4C">
        <w:rPr>
          <w:spacing w:val="-1"/>
        </w:rPr>
        <w:t>children</w:t>
      </w:r>
      <w:r w:rsidRPr="00862D4C">
        <w:rPr>
          <w:spacing w:val="1"/>
        </w:rPr>
        <w:t xml:space="preserve"> </w:t>
      </w:r>
      <w:r w:rsidRPr="00862D4C">
        <w:t>in</w:t>
      </w:r>
      <w:r w:rsidRPr="00862D4C">
        <w:rPr>
          <w:spacing w:val="-2"/>
        </w:rPr>
        <w:t xml:space="preserve"> </w:t>
      </w:r>
      <w:r w:rsidRPr="00862D4C">
        <w:rPr>
          <w:spacing w:val="-1"/>
        </w:rPr>
        <w:t>need</w:t>
      </w:r>
      <w:r w:rsidRPr="00862D4C">
        <w:t xml:space="preserve"> </w:t>
      </w:r>
      <w:r w:rsidRPr="00862D4C">
        <w:rPr>
          <w:spacing w:val="-1"/>
        </w:rPr>
        <w:t>within</w:t>
      </w:r>
      <w:r w:rsidRPr="00862D4C">
        <w:t xml:space="preserve"> </w:t>
      </w:r>
      <w:r w:rsidRPr="00862D4C">
        <w:rPr>
          <w:spacing w:val="-1"/>
        </w:rPr>
        <w:t>their</w:t>
      </w:r>
      <w:r w:rsidRPr="00862D4C">
        <w:rPr>
          <w:spacing w:val="-2"/>
        </w:rPr>
        <w:t xml:space="preserve"> </w:t>
      </w:r>
      <w:r w:rsidRPr="00862D4C">
        <w:t xml:space="preserve">area </w:t>
      </w:r>
      <w:r w:rsidRPr="00862D4C">
        <w:rPr>
          <w:spacing w:val="-1"/>
        </w:rPr>
        <w:t>who</w:t>
      </w:r>
      <w:r w:rsidRPr="00862D4C">
        <w:t xml:space="preserve"> </w:t>
      </w:r>
      <w:r w:rsidRPr="00862D4C">
        <w:rPr>
          <w:spacing w:val="-1"/>
        </w:rPr>
        <w:t>appear</w:t>
      </w:r>
      <w:r w:rsidRPr="00862D4C">
        <w:t xml:space="preserve"> to</w:t>
      </w:r>
      <w:r w:rsidRPr="00862D4C">
        <w:rPr>
          <w:spacing w:val="-2"/>
        </w:rPr>
        <w:t xml:space="preserve"> </w:t>
      </w:r>
      <w:r w:rsidRPr="00862D4C">
        <w:rPr>
          <w:spacing w:val="-1"/>
        </w:rPr>
        <w:t>them</w:t>
      </w:r>
      <w:r w:rsidRPr="00862D4C">
        <w:rPr>
          <w:spacing w:val="59"/>
        </w:rPr>
        <w:t xml:space="preserve"> </w:t>
      </w:r>
      <w:r w:rsidRPr="00862D4C">
        <w:t>to</w:t>
      </w:r>
      <w:r w:rsidRPr="00862D4C">
        <w:rPr>
          <w:spacing w:val="1"/>
        </w:rPr>
        <w:t xml:space="preserve"> </w:t>
      </w:r>
      <w:r w:rsidRPr="00862D4C">
        <w:rPr>
          <w:spacing w:val="-1"/>
        </w:rPr>
        <w:t>require</w:t>
      </w:r>
      <w:r w:rsidRPr="00862D4C">
        <w:t xml:space="preserve"> </w:t>
      </w:r>
      <w:r w:rsidRPr="00862D4C">
        <w:rPr>
          <w:spacing w:val="-1"/>
        </w:rPr>
        <w:t>accommodation</w:t>
      </w:r>
      <w:r w:rsidRPr="00862D4C">
        <w:rPr>
          <w:spacing w:val="1"/>
        </w:rPr>
        <w:t xml:space="preserve"> </w:t>
      </w:r>
      <w:r w:rsidRPr="00862D4C">
        <w:t>in</w:t>
      </w:r>
      <w:r w:rsidRPr="00862D4C">
        <w:rPr>
          <w:spacing w:val="-2"/>
        </w:rPr>
        <w:t xml:space="preserve"> </w:t>
      </w:r>
      <w:r w:rsidRPr="00862D4C">
        <w:rPr>
          <w:spacing w:val="-1"/>
        </w:rPr>
        <w:t>accordance</w:t>
      </w:r>
      <w:r w:rsidRPr="00862D4C">
        <w:t xml:space="preserve"> </w:t>
      </w:r>
      <w:r w:rsidRPr="00862D4C">
        <w:rPr>
          <w:spacing w:val="-1"/>
        </w:rPr>
        <w:t>with</w:t>
      </w:r>
      <w:r w:rsidRPr="00862D4C">
        <w:rPr>
          <w:spacing w:val="-2"/>
        </w:rPr>
        <w:t xml:space="preserve"> </w:t>
      </w:r>
      <w:r w:rsidRPr="00862D4C">
        <w:t>the</w:t>
      </w:r>
      <w:r w:rsidRPr="00862D4C">
        <w:rPr>
          <w:spacing w:val="-2"/>
        </w:rPr>
        <w:t xml:space="preserve"> </w:t>
      </w:r>
      <w:r w:rsidRPr="00862D4C">
        <w:rPr>
          <w:spacing w:val="-1"/>
        </w:rPr>
        <w:t>provisions</w:t>
      </w:r>
      <w:r w:rsidRPr="00862D4C">
        <w:t xml:space="preserve"> </w:t>
      </w:r>
      <w:r w:rsidRPr="00862D4C">
        <w:rPr>
          <w:spacing w:val="-1"/>
        </w:rPr>
        <w:t>of</w:t>
      </w:r>
      <w:r w:rsidRPr="00862D4C">
        <w:rPr>
          <w:spacing w:val="2"/>
        </w:rPr>
        <w:t xml:space="preserve"> </w:t>
      </w:r>
      <w:r w:rsidRPr="00862D4C">
        <w:rPr>
          <w:spacing w:val="-1"/>
        </w:rPr>
        <w:t>that</w:t>
      </w:r>
      <w:r w:rsidRPr="00862D4C">
        <w:rPr>
          <w:spacing w:val="63"/>
        </w:rPr>
        <w:t xml:space="preserve"> </w:t>
      </w:r>
      <w:r w:rsidRPr="00862D4C">
        <w:t>section.</w:t>
      </w:r>
    </w:p>
    <w:p w14:paraId="7A2F0F21" w14:textId="77777777" w:rsidR="00F36E35" w:rsidRPr="00862D4C" w:rsidRDefault="00F36E35" w:rsidP="002922E6">
      <w:pPr>
        <w:spacing w:before="9" w:line="276" w:lineRule="auto"/>
        <w:rPr>
          <w:rFonts w:ascii="Arial" w:eastAsia="Arial" w:hAnsi="Arial" w:cs="Arial"/>
          <w:sz w:val="24"/>
          <w:szCs w:val="24"/>
        </w:rPr>
      </w:pPr>
    </w:p>
    <w:p w14:paraId="7A646749" w14:textId="77777777" w:rsidR="00F36E35" w:rsidRPr="00862D4C" w:rsidRDefault="006E24BF" w:rsidP="007D1987">
      <w:pPr>
        <w:pStyle w:val="BodyText"/>
        <w:numPr>
          <w:ilvl w:val="2"/>
          <w:numId w:val="1"/>
        </w:numPr>
        <w:tabs>
          <w:tab w:val="left" w:pos="1201"/>
        </w:tabs>
        <w:spacing w:line="276" w:lineRule="auto"/>
        <w:ind w:right="491"/>
      </w:pPr>
      <w:r w:rsidRPr="00862D4C">
        <w:t>Section</w:t>
      </w:r>
      <w:r w:rsidRPr="00862D4C">
        <w:rPr>
          <w:spacing w:val="-2"/>
        </w:rPr>
        <w:t xml:space="preserve"> </w:t>
      </w:r>
      <w:r w:rsidRPr="00862D4C">
        <w:t>21</w:t>
      </w:r>
      <w:r w:rsidRPr="00862D4C">
        <w:rPr>
          <w:spacing w:val="-2"/>
        </w:rPr>
        <w:t xml:space="preserve"> </w:t>
      </w:r>
      <w:r w:rsidRPr="00862D4C">
        <w:rPr>
          <w:spacing w:val="-1"/>
        </w:rPr>
        <w:t>of</w:t>
      </w:r>
      <w:r w:rsidRPr="00862D4C">
        <w:t xml:space="preserve"> the</w:t>
      </w:r>
      <w:r w:rsidRPr="00862D4C">
        <w:rPr>
          <w:spacing w:val="-2"/>
        </w:rPr>
        <w:t xml:space="preserve"> </w:t>
      </w:r>
      <w:r w:rsidRPr="00862D4C">
        <w:rPr>
          <w:spacing w:val="-1"/>
        </w:rPr>
        <w:t>1989</w:t>
      </w:r>
      <w:r w:rsidRPr="00862D4C">
        <w:rPr>
          <w:spacing w:val="-2"/>
        </w:rPr>
        <w:t xml:space="preserve"> </w:t>
      </w:r>
      <w:r w:rsidRPr="00862D4C">
        <w:t xml:space="preserve">Act </w:t>
      </w:r>
      <w:r w:rsidRPr="00862D4C">
        <w:rPr>
          <w:spacing w:val="-1"/>
        </w:rPr>
        <w:t>requires</w:t>
      </w:r>
      <w:r w:rsidRPr="00862D4C">
        <w:rPr>
          <w:spacing w:val="4"/>
        </w:rPr>
        <w:t xml:space="preserve"> </w:t>
      </w:r>
      <w:r w:rsidRPr="00862D4C">
        <w:t>local</w:t>
      </w:r>
      <w:r w:rsidRPr="00862D4C">
        <w:rPr>
          <w:spacing w:val="-3"/>
        </w:rPr>
        <w:t xml:space="preserve"> </w:t>
      </w:r>
      <w:r w:rsidRPr="00862D4C">
        <w:rPr>
          <w:spacing w:val="-1"/>
        </w:rPr>
        <w:t>authorities</w:t>
      </w:r>
      <w:r w:rsidRPr="00862D4C">
        <w:t xml:space="preserve"> to</w:t>
      </w:r>
      <w:r w:rsidRPr="00862D4C">
        <w:rPr>
          <w:spacing w:val="-2"/>
        </w:rPr>
        <w:t xml:space="preserve"> </w:t>
      </w:r>
      <w:r w:rsidRPr="00862D4C">
        <w:rPr>
          <w:spacing w:val="-1"/>
        </w:rPr>
        <w:t>accommodate</w:t>
      </w:r>
      <w:r w:rsidRPr="00862D4C">
        <w:rPr>
          <w:spacing w:val="43"/>
        </w:rPr>
        <w:t xml:space="preserve"> </w:t>
      </w:r>
      <w:r w:rsidRPr="00862D4C">
        <w:t xml:space="preserve">certain </w:t>
      </w:r>
      <w:r w:rsidRPr="00862D4C">
        <w:rPr>
          <w:spacing w:val="-1"/>
        </w:rPr>
        <w:t>children</w:t>
      </w:r>
      <w:r w:rsidRPr="00862D4C">
        <w:t xml:space="preserve"> </w:t>
      </w:r>
      <w:r w:rsidRPr="00862D4C">
        <w:rPr>
          <w:spacing w:val="-1"/>
        </w:rPr>
        <w:t>who</w:t>
      </w:r>
      <w:r w:rsidRPr="00862D4C">
        <w:t xml:space="preserve"> </w:t>
      </w:r>
      <w:r w:rsidRPr="00862D4C">
        <w:rPr>
          <w:spacing w:val="-1"/>
        </w:rPr>
        <w:t>are</w:t>
      </w:r>
      <w:r w:rsidRPr="00862D4C">
        <w:t xml:space="preserve"> </w:t>
      </w:r>
      <w:r w:rsidRPr="00862D4C">
        <w:rPr>
          <w:spacing w:val="-1"/>
        </w:rPr>
        <w:t>either</w:t>
      </w:r>
      <w:r w:rsidRPr="00862D4C">
        <w:t xml:space="preserve"> </w:t>
      </w:r>
      <w:r w:rsidRPr="00862D4C">
        <w:rPr>
          <w:spacing w:val="-1"/>
        </w:rPr>
        <w:t>removed</w:t>
      </w:r>
      <w:r w:rsidRPr="00862D4C">
        <w:t xml:space="preserve"> or </w:t>
      </w:r>
      <w:r w:rsidRPr="00862D4C">
        <w:rPr>
          <w:spacing w:val="-1"/>
        </w:rPr>
        <w:t>kept</w:t>
      </w:r>
      <w:r w:rsidRPr="00862D4C">
        <w:t xml:space="preserve"> </w:t>
      </w:r>
      <w:r w:rsidRPr="00862D4C">
        <w:rPr>
          <w:spacing w:val="-1"/>
        </w:rPr>
        <w:t>away</w:t>
      </w:r>
      <w:r w:rsidRPr="00862D4C">
        <w:rPr>
          <w:spacing w:val="-3"/>
        </w:rPr>
        <w:t xml:space="preserve"> </w:t>
      </w:r>
      <w:r w:rsidRPr="00862D4C">
        <w:t>from</w:t>
      </w:r>
      <w:r w:rsidRPr="00862D4C">
        <w:rPr>
          <w:spacing w:val="1"/>
        </w:rPr>
        <w:t xml:space="preserve"> </w:t>
      </w:r>
      <w:r w:rsidRPr="00862D4C">
        <w:rPr>
          <w:spacing w:val="-1"/>
        </w:rPr>
        <w:t>home</w:t>
      </w:r>
      <w:r w:rsidRPr="00862D4C">
        <w:t xml:space="preserve"> </w:t>
      </w:r>
      <w:r w:rsidRPr="00862D4C">
        <w:rPr>
          <w:spacing w:val="-1"/>
        </w:rPr>
        <w:t>under</w:t>
      </w:r>
      <w:r w:rsidRPr="00862D4C">
        <w:rPr>
          <w:spacing w:val="41"/>
        </w:rPr>
        <w:t xml:space="preserve"> </w:t>
      </w:r>
      <w:r w:rsidRPr="00862D4C">
        <w:t>Part V</w:t>
      </w:r>
      <w:r w:rsidRPr="00862D4C">
        <w:rPr>
          <w:spacing w:val="-2"/>
        </w:rPr>
        <w:t xml:space="preserve"> </w:t>
      </w:r>
      <w:r w:rsidRPr="00862D4C">
        <w:rPr>
          <w:spacing w:val="-1"/>
        </w:rPr>
        <w:t>of</w:t>
      </w:r>
      <w:r w:rsidRPr="00862D4C">
        <w:rPr>
          <w:spacing w:val="2"/>
        </w:rPr>
        <w:t xml:space="preserve"> </w:t>
      </w:r>
      <w:r w:rsidRPr="00862D4C">
        <w:rPr>
          <w:spacing w:val="-1"/>
        </w:rPr>
        <w:t>the</w:t>
      </w:r>
      <w:r w:rsidRPr="00862D4C">
        <w:rPr>
          <w:spacing w:val="-2"/>
        </w:rPr>
        <w:t xml:space="preserve"> </w:t>
      </w:r>
      <w:r w:rsidRPr="00862D4C">
        <w:rPr>
          <w:spacing w:val="-1"/>
        </w:rPr>
        <w:t>1989</w:t>
      </w:r>
      <w:r w:rsidRPr="00862D4C">
        <w:t xml:space="preserve"> </w:t>
      </w:r>
      <w:r w:rsidRPr="00862D4C">
        <w:rPr>
          <w:spacing w:val="-1"/>
        </w:rPr>
        <w:t>Act</w:t>
      </w:r>
      <w:r w:rsidRPr="00862D4C">
        <w:rPr>
          <w:spacing w:val="-2"/>
        </w:rPr>
        <w:t xml:space="preserve"> </w:t>
      </w:r>
      <w:r w:rsidRPr="00862D4C">
        <w:t xml:space="preserve">or </w:t>
      </w:r>
      <w:r w:rsidRPr="00862D4C">
        <w:rPr>
          <w:spacing w:val="-2"/>
        </w:rPr>
        <w:t>who</w:t>
      </w:r>
      <w:r w:rsidRPr="00862D4C">
        <w:t xml:space="preserve"> are </w:t>
      </w:r>
      <w:r w:rsidRPr="00862D4C">
        <w:rPr>
          <w:spacing w:val="-1"/>
        </w:rPr>
        <w:t>subject</w:t>
      </w:r>
      <w:r w:rsidRPr="00862D4C">
        <w:t xml:space="preserve"> </w:t>
      </w:r>
      <w:r w:rsidRPr="00862D4C">
        <w:rPr>
          <w:spacing w:val="-1"/>
        </w:rPr>
        <w:t>to</w:t>
      </w:r>
      <w:r w:rsidRPr="00862D4C">
        <w:t xml:space="preserve"> a</w:t>
      </w:r>
      <w:r w:rsidRPr="00862D4C">
        <w:rPr>
          <w:spacing w:val="-1"/>
        </w:rPr>
        <w:t xml:space="preserve"> </w:t>
      </w:r>
      <w:r w:rsidRPr="00862D4C">
        <w:t xml:space="preserve">criminal </w:t>
      </w:r>
      <w:r w:rsidRPr="00862D4C">
        <w:rPr>
          <w:spacing w:val="-1"/>
        </w:rPr>
        <w:t>court</w:t>
      </w:r>
      <w:r w:rsidRPr="00862D4C">
        <w:t xml:space="preserve"> </w:t>
      </w:r>
      <w:r w:rsidRPr="00862D4C">
        <w:rPr>
          <w:spacing w:val="-1"/>
        </w:rPr>
        <w:t>order.</w:t>
      </w:r>
    </w:p>
    <w:p w14:paraId="78DB56EC" w14:textId="77777777" w:rsidR="00F36E35" w:rsidRPr="00862D4C" w:rsidRDefault="00F36E35" w:rsidP="002922E6">
      <w:pPr>
        <w:spacing w:before="7" w:line="276" w:lineRule="auto"/>
        <w:rPr>
          <w:rFonts w:ascii="Arial" w:eastAsia="Arial" w:hAnsi="Arial" w:cs="Arial"/>
          <w:sz w:val="24"/>
          <w:szCs w:val="24"/>
        </w:rPr>
      </w:pPr>
    </w:p>
    <w:p w14:paraId="11A2A23C" w14:textId="77777777" w:rsidR="00F36E35" w:rsidRPr="00862D4C" w:rsidRDefault="006E24BF" w:rsidP="007D1987">
      <w:pPr>
        <w:pStyle w:val="BodyText"/>
        <w:numPr>
          <w:ilvl w:val="2"/>
          <w:numId w:val="1"/>
        </w:numPr>
        <w:tabs>
          <w:tab w:val="left" w:pos="1201"/>
        </w:tabs>
        <w:spacing w:line="276" w:lineRule="auto"/>
        <w:ind w:right="161"/>
      </w:pPr>
      <w:r w:rsidRPr="00862D4C">
        <w:t>Section</w:t>
      </w:r>
      <w:r w:rsidRPr="00862D4C">
        <w:rPr>
          <w:spacing w:val="-2"/>
        </w:rPr>
        <w:t xml:space="preserve"> </w:t>
      </w:r>
      <w:r w:rsidRPr="00862D4C">
        <w:rPr>
          <w:spacing w:val="-1"/>
        </w:rPr>
        <w:t>22C</w:t>
      </w:r>
      <w:r w:rsidR="004B2595" w:rsidRPr="00862D4C">
        <w:rPr>
          <w:spacing w:val="-1"/>
        </w:rPr>
        <w:t xml:space="preserve"> </w:t>
      </w:r>
      <w:r w:rsidRPr="00862D4C">
        <w:rPr>
          <w:spacing w:val="-1"/>
        </w:rPr>
        <w:t>(5)</w:t>
      </w:r>
      <w:r w:rsidRPr="00862D4C">
        <w:t xml:space="preserve"> </w:t>
      </w:r>
      <w:r w:rsidRPr="00862D4C">
        <w:rPr>
          <w:spacing w:val="-1"/>
        </w:rPr>
        <w:t>requires</w:t>
      </w:r>
      <w:r w:rsidRPr="00862D4C">
        <w:t xml:space="preserve"> local </w:t>
      </w:r>
      <w:r w:rsidRPr="00862D4C">
        <w:rPr>
          <w:spacing w:val="-1"/>
        </w:rPr>
        <w:t>authorities</w:t>
      </w:r>
      <w:r w:rsidRPr="00862D4C">
        <w:rPr>
          <w:spacing w:val="-3"/>
        </w:rPr>
        <w:t xml:space="preserve"> </w:t>
      </w:r>
      <w:r w:rsidRPr="00862D4C">
        <w:t>to</w:t>
      </w:r>
      <w:r w:rsidRPr="00862D4C">
        <w:rPr>
          <w:spacing w:val="-2"/>
        </w:rPr>
        <w:t xml:space="preserve"> </w:t>
      </w:r>
      <w:r w:rsidRPr="00862D4C">
        <w:rPr>
          <w:spacing w:val="-1"/>
        </w:rPr>
        <w:t>place</w:t>
      </w:r>
      <w:r w:rsidRPr="00862D4C">
        <w:t xml:space="preserve"> </w:t>
      </w:r>
      <w:r w:rsidRPr="00862D4C">
        <w:rPr>
          <w:spacing w:val="-1"/>
        </w:rPr>
        <w:t>children</w:t>
      </w:r>
      <w:r w:rsidRPr="00862D4C">
        <w:t xml:space="preserve"> in</w:t>
      </w:r>
      <w:r w:rsidRPr="00862D4C">
        <w:rPr>
          <w:spacing w:val="-2"/>
        </w:rPr>
        <w:t xml:space="preserve"> </w:t>
      </w:r>
      <w:r w:rsidRPr="00862D4C">
        <w:t>the</w:t>
      </w:r>
      <w:r w:rsidRPr="00862D4C">
        <w:rPr>
          <w:spacing w:val="-2"/>
        </w:rPr>
        <w:t xml:space="preserve"> </w:t>
      </w:r>
      <w:r w:rsidRPr="00862D4C">
        <w:rPr>
          <w:spacing w:val="-1"/>
        </w:rPr>
        <w:t>most</w:t>
      </w:r>
      <w:r w:rsidRPr="00862D4C">
        <w:rPr>
          <w:spacing w:val="49"/>
        </w:rPr>
        <w:t xml:space="preserve"> </w:t>
      </w:r>
      <w:r w:rsidRPr="00862D4C">
        <w:rPr>
          <w:spacing w:val="-1"/>
        </w:rPr>
        <w:t>appropriate</w:t>
      </w:r>
      <w:r w:rsidRPr="00862D4C">
        <w:rPr>
          <w:spacing w:val="1"/>
        </w:rPr>
        <w:t xml:space="preserve"> </w:t>
      </w:r>
      <w:r w:rsidRPr="00862D4C">
        <w:rPr>
          <w:spacing w:val="-1"/>
        </w:rPr>
        <w:t>placement</w:t>
      </w:r>
      <w:r w:rsidRPr="00862D4C">
        <w:rPr>
          <w:spacing w:val="-2"/>
        </w:rPr>
        <w:t xml:space="preserve"> </w:t>
      </w:r>
      <w:r w:rsidRPr="00862D4C">
        <w:rPr>
          <w:spacing w:val="-1"/>
        </w:rPr>
        <w:t>available.</w:t>
      </w:r>
      <w:r w:rsidRPr="00862D4C">
        <w:t xml:space="preserve"> In</w:t>
      </w:r>
      <w:r w:rsidRPr="00862D4C">
        <w:rPr>
          <w:spacing w:val="-2"/>
        </w:rPr>
        <w:t xml:space="preserve"> </w:t>
      </w:r>
      <w:r w:rsidRPr="00862D4C">
        <w:rPr>
          <w:spacing w:val="-1"/>
        </w:rPr>
        <w:t>determining</w:t>
      </w:r>
      <w:r w:rsidRPr="00862D4C">
        <w:rPr>
          <w:spacing w:val="-2"/>
        </w:rPr>
        <w:t xml:space="preserve"> </w:t>
      </w:r>
      <w:r w:rsidRPr="00862D4C">
        <w:t>the</w:t>
      </w:r>
      <w:r w:rsidRPr="00862D4C">
        <w:rPr>
          <w:spacing w:val="-2"/>
        </w:rPr>
        <w:t xml:space="preserve"> </w:t>
      </w:r>
      <w:r w:rsidRPr="00862D4C">
        <w:t>most</w:t>
      </w:r>
      <w:r w:rsidRPr="00862D4C">
        <w:rPr>
          <w:spacing w:val="-2"/>
        </w:rPr>
        <w:t xml:space="preserve"> </w:t>
      </w:r>
      <w:r w:rsidRPr="00862D4C">
        <w:rPr>
          <w:spacing w:val="-1"/>
        </w:rPr>
        <w:t>appropriate</w:t>
      </w:r>
      <w:r w:rsidRPr="00862D4C">
        <w:rPr>
          <w:spacing w:val="65"/>
        </w:rPr>
        <w:t xml:space="preserve"> </w:t>
      </w:r>
      <w:r w:rsidRPr="00862D4C">
        <w:rPr>
          <w:spacing w:val="-1"/>
        </w:rPr>
        <w:t>placement</w:t>
      </w:r>
      <w:r w:rsidRPr="00862D4C">
        <w:rPr>
          <w:spacing w:val="-2"/>
        </w:rPr>
        <w:t xml:space="preserve"> </w:t>
      </w:r>
      <w:r w:rsidRPr="00862D4C">
        <w:t>for</w:t>
      </w:r>
      <w:r w:rsidRPr="00862D4C">
        <w:rPr>
          <w:spacing w:val="-3"/>
        </w:rPr>
        <w:t xml:space="preserve"> </w:t>
      </w:r>
      <w:r w:rsidRPr="00862D4C">
        <w:t>a child.</w:t>
      </w:r>
      <w:r w:rsidRPr="00862D4C">
        <w:rPr>
          <w:spacing w:val="-4"/>
        </w:rPr>
        <w:t xml:space="preserve"> </w:t>
      </w:r>
      <w:r w:rsidRPr="00862D4C">
        <w:t>Section</w:t>
      </w:r>
      <w:r w:rsidRPr="00862D4C">
        <w:rPr>
          <w:spacing w:val="-2"/>
        </w:rPr>
        <w:t xml:space="preserve"> </w:t>
      </w:r>
      <w:r w:rsidRPr="00862D4C">
        <w:rPr>
          <w:spacing w:val="-1"/>
        </w:rPr>
        <w:t>22C</w:t>
      </w:r>
      <w:r w:rsidR="00721109" w:rsidRPr="00862D4C">
        <w:rPr>
          <w:spacing w:val="-1"/>
        </w:rPr>
        <w:t xml:space="preserve"> </w:t>
      </w:r>
      <w:r w:rsidRPr="00862D4C">
        <w:rPr>
          <w:spacing w:val="-1"/>
        </w:rPr>
        <w:t>(7)</w:t>
      </w:r>
      <w:r w:rsidRPr="00862D4C">
        <w:t xml:space="preserve"> </w:t>
      </w:r>
      <w:r w:rsidRPr="00862D4C">
        <w:rPr>
          <w:spacing w:val="-1"/>
        </w:rPr>
        <w:t>requires</w:t>
      </w:r>
      <w:r w:rsidRPr="00862D4C">
        <w:t xml:space="preserve"> local </w:t>
      </w:r>
      <w:r w:rsidRPr="00862D4C">
        <w:rPr>
          <w:spacing w:val="-1"/>
        </w:rPr>
        <w:t>authorities</w:t>
      </w:r>
      <w:r w:rsidRPr="00862D4C">
        <w:rPr>
          <w:spacing w:val="-3"/>
        </w:rPr>
        <w:t xml:space="preserve"> </w:t>
      </w:r>
      <w:r w:rsidRPr="00862D4C">
        <w:t>to</w:t>
      </w:r>
      <w:r w:rsidRPr="00862D4C">
        <w:rPr>
          <w:spacing w:val="-2"/>
        </w:rPr>
        <w:t xml:space="preserve"> </w:t>
      </w:r>
      <w:proofErr w:type="gramStart"/>
      <w:r w:rsidRPr="00862D4C">
        <w:rPr>
          <w:spacing w:val="-1"/>
        </w:rPr>
        <w:t>take</w:t>
      </w:r>
      <w:r w:rsidRPr="00862D4C">
        <w:rPr>
          <w:spacing w:val="53"/>
        </w:rPr>
        <w:t xml:space="preserve"> </w:t>
      </w:r>
      <w:r w:rsidRPr="00862D4C">
        <w:t>in</w:t>
      </w:r>
      <w:r w:rsidR="00721109" w:rsidRPr="00862D4C">
        <w:t>to</w:t>
      </w:r>
      <w:r w:rsidRPr="00862D4C">
        <w:t xml:space="preserve"> </w:t>
      </w:r>
      <w:r w:rsidRPr="00862D4C">
        <w:rPr>
          <w:spacing w:val="-1"/>
        </w:rPr>
        <w:t>account</w:t>
      </w:r>
      <w:proofErr w:type="gramEnd"/>
      <w:r w:rsidRPr="00862D4C">
        <w:t xml:space="preserve"> a</w:t>
      </w:r>
      <w:r w:rsidRPr="00862D4C">
        <w:rPr>
          <w:spacing w:val="-2"/>
        </w:rPr>
        <w:t xml:space="preserve"> </w:t>
      </w:r>
      <w:r w:rsidRPr="00862D4C">
        <w:rPr>
          <w:spacing w:val="-1"/>
        </w:rPr>
        <w:t>number</w:t>
      </w:r>
      <w:r w:rsidRPr="00862D4C">
        <w:t xml:space="preserve"> </w:t>
      </w:r>
      <w:r w:rsidRPr="00862D4C">
        <w:rPr>
          <w:spacing w:val="-1"/>
        </w:rPr>
        <w:t>of</w:t>
      </w:r>
      <w:r w:rsidRPr="00862D4C">
        <w:t xml:space="preserve"> </w:t>
      </w:r>
      <w:r w:rsidRPr="00862D4C">
        <w:rPr>
          <w:spacing w:val="-1"/>
        </w:rPr>
        <w:t>factors</w:t>
      </w:r>
      <w:r w:rsidRPr="00862D4C">
        <w:t xml:space="preserve"> </w:t>
      </w:r>
      <w:r w:rsidRPr="00862D4C">
        <w:rPr>
          <w:spacing w:val="-1"/>
        </w:rPr>
        <w:t>(such</w:t>
      </w:r>
      <w:r w:rsidRPr="00862D4C">
        <w:rPr>
          <w:spacing w:val="-2"/>
        </w:rPr>
        <w:t xml:space="preserve"> </w:t>
      </w:r>
      <w:r w:rsidRPr="00862D4C">
        <w:t>as</w:t>
      </w:r>
      <w:r w:rsidRPr="00862D4C">
        <w:rPr>
          <w:spacing w:val="-2"/>
        </w:rPr>
        <w:t xml:space="preserve"> </w:t>
      </w:r>
      <w:r w:rsidRPr="00862D4C">
        <w:t>the</w:t>
      </w:r>
      <w:r w:rsidRPr="00862D4C">
        <w:rPr>
          <w:spacing w:val="-2"/>
        </w:rPr>
        <w:t xml:space="preserve"> </w:t>
      </w:r>
      <w:r w:rsidRPr="00862D4C">
        <w:t>duties</w:t>
      </w:r>
      <w:r w:rsidRPr="00862D4C">
        <w:rPr>
          <w:spacing w:val="-3"/>
        </w:rPr>
        <w:t xml:space="preserve"> </w:t>
      </w:r>
      <w:r w:rsidRPr="00862D4C">
        <w:t xml:space="preserve">to </w:t>
      </w:r>
      <w:r w:rsidRPr="00862D4C">
        <w:rPr>
          <w:spacing w:val="-1"/>
        </w:rPr>
        <w:t>safeguard</w:t>
      </w:r>
      <w:r w:rsidRPr="00862D4C">
        <w:rPr>
          <w:spacing w:val="-2"/>
        </w:rPr>
        <w:t xml:space="preserve"> </w:t>
      </w:r>
      <w:r w:rsidRPr="00862D4C">
        <w:t>and</w:t>
      </w:r>
      <w:r w:rsidRPr="00862D4C">
        <w:rPr>
          <w:spacing w:val="39"/>
        </w:rPr>
        <w:t xml:space="preserve"> </w:t>
      </w:r>
      <w:r w:rsidRPr="00862D4C">
        <w:t xml:space="preserve">promote </w:t>
      </w:r>
      <w:r w:rsidRPr="00862D4C">
        <w:rPr>
          <w:spacing w:val="-1"/>
        </w:rPr>
        <w:t>welfare;</w:t>
      </w:r>
      <w:r w:rsidRPr="00862D4C">
        <w:rPr>
          <w:spacing w:val="-2"/>
        </w:rPr>
        <w:t xml:space="preserve"> </w:t>
      </w:r>
      <w:r w:rsidRPr="00862D4C">
        <w:rPr>
          <w:spacing w:val="-1"/>
        </w:rPr>
        <w:t>promote educational</w:t>
      </w:r>
      <w:r w:rsidRPr="00862D4C">
        <w:t xml:space="preserve"> </w:t>
      </w:r>
      <w:r w:rsidRPr="00862D4C">
        <w:rPr>
          <w:spacing w:val="-1"/>
        </w:rPr>
        <w:t>achievement</w:t>
      </w:r>
      <w:r w:rsidR="00721109" w:rsidRPr="00862D4C">
        <w:rPr>
          <w:spacing w:val="-1"/>
        </w:rPr>
        <w:t>;</w:t>
      </w:r>
      <w:r w:rsidRPr="00862D4C">
        <w:rPr>
          <w:spacing w:val="-2"/>
        </w:rPr>
        <w:t xml:space="preserve"> </w:t>
      </w:r>
      <w:r w:rsidRPr="00862D4C">
        <w:t>ascertain</w:t>
      </w:r>
      <w:r w:rsidRPr="00862D4C">
        <w:rPr>
          <w:spacing w:val="-2"/>
        </w:rPr>
        <w:t xml:space="preserve"> </w:t>
      </w:r>
      <w:r w:rsidRPr="00862D4C">
        <w:rPr>
          <w:spacing w:val="-1"/>
        </w:rPr>
        <w:t>the</w:t>
      </w:r>
      <w:r w:rsidRPr="00862D4C">
        <w:t xml:space="preserve"> </w:t>
      </w:r>
      <w:r w:rsidRPr="00862D4C">
        <w:rPr>
          <w:spacing w:val="-1"/>
        </w:rPr>
        <w:t>wishes</w:t>
      </w:r>
      <w:r w:rsidRPr="00862D4C">
        <w:rPr>
          <w:spacing w:val="63"/>
        </w:rPr>
        <w:t xml:space="preserve"> </w:t>
      </w:r>
      <w:r w:rsidRPr="00862D4C">
        <w:rPr>
          <w:spacing w:val="-1"/>
        </w:rPr>
        <w:t>of</w:t>
      </w:r>
      <w:r w:rsidRPr="00862D4C">
        <w:rPr>
          <w:spacing w:val="2"/>
        </w:rPr>
        <w:t xml:space="preserve"> </w:t>
      </w:r>
      <w:r w:rsidRPr="00862D4C">
        <w:rPr>
          <w:spacing w:val="-1"/>
        </w:rPr>
        <w:t>the</w:t>
      </w:r>
      <w:r w:rsidRPr="00862D4C">
        <w:t xml:space="preserve"> child</w:t>
      </w:r>
      <w:r w:rsidRPr="00862D4C">
        <w:rPr>
          <w:spacing w:val="-2"/>
        </w:rPr>
        <w:t xml:space="preserve"> </w:t>
      </w:r>
      <w:r w:rsidRPr="00862D4C">
        <w:rPr>
          <w:spacing w:val="-1"/>
        </w:rPr>
        <w:t>and</w:t>
      </w:r>
      <w:r w:rsidRPr="00862D4C">
        <w:rPr>
          <w:spacing w:val="-2"/>
        </w:rPr>
        <w:t xml:space="preserve"> </w:t>
      </w:r>
      <w:r w:rsidR="00721109" w:rsidRPr="00862D4C">
        <w:rPr>
          <w:spacing w:val="-1"/>
        </w:rPr>
        <w:t>family,</w:t>
      </w:r>
      <w:r w:rsidRPr="00862D4C">
        <w:t xml:space="preserve"> and </w:t>
      </w:r>
      <w:r w:rsidRPr="00862D4C">
        <w:rPr>
          <w:spacing w:val="-1"/>
        </w:rPr>
        <w:t>give</w:t>
      </w:r>
      <w:r w:rsidRPr="00862D4C">
        <w:t xml:space="preserve"> due </w:t>
      </w:r>
      <w:r w:rsidRPr="00862D4C">
        <w:rPr>
          <w:spacing w:val="-1"/>
        </w:rPr>
        <w:t>consideration</w:t>
      </w:r>
      <w:r w:rsidRPr="00862D4C">
        <w:rPr>
          <w:spacing w:val="-2"/>
        </w:rPr>
        <w:t xml:space="preserve"> </w:t>
      </w:r>
      <w:r w:rsidRPr="00862D4C">
        <w:t>to</w:t>
      </w:r>
      <w:r w:rsidRPr="00862D4C">
        <w:rPr>
          <w:spacing w:val="1"/>
        </w:rPr>
        <w:t xml:space="preserve"> </w:t>
      </w:r>
      <w:r w:rsidRPr="00862D4C">
        <w:t xml:space="preserve">religious </w:t>
      </w:r>
      <w:r w:rsidRPr="00862D4C">
        <w:rPr>
          <w:spacing w:val="-1"/>
        </w:rPr>
        <w:t>persuasion,</w:t>
      </w:r>
      <w:r w:rsidRPr="00862D4C">
        <w:rPr>
          <w:spacing w:val="63"/>
        </w:rPr>
        <w:t xml:space="preserve"> </w:t>
      </w:r>
      <w:r w:rsidRPr="00862D4C">
        <w:t xml:space="preserve">racial </w:t>
      </w:r>
      <w:r w:rsidRPr="00862D4C">
        <w:rPr>
          <w:spacing w:val="-1"/>
        </w:rPr>
        <w:t>origin</w:t>
      </w:r>
      <w:r w:rsidRPr="00862D4C">
        <w:rPr>
          <w:spacing w:val="2"/>
        </w:rPr>
        <w:t xml:space="preserve"> </w:t>
      </w:r>
      <w:r w:rsidRPr="00862D4C">
        <w:t xml:space="preserve">and </w:t>
      </w:r>
      <w:r w:rsidRPr="00862D4C">
        <w:rPr>
          <w:spacing w:val="-1"/>
        </w:rPr>
        <w:t>cultural</w:t>
      </w:r>
      <w:r w:rsidRPr="00862D4C">
        <w:t xml:space="preserve"> </w:t>
      </w:r>
      <w:r w:rsidRPr="00862D4C">
        <w:rPr>
          <w:spacing w:val="-1"/>
        </w:rPr>
        <w:t>background).</w:t>
      </w:r>
    </w:p>
    <w:p w14:paraId="27368D13" w14:textId="77777777" w:rsidR="00F36E35" w:rsidRPr="00862D4C" w:rsidRDefault="00F36E35" w:rsidP="002922E6">
      <w:pPr>
        <w:spacing w:line="276" w:lineRule="auto"/>
        <w:rPr>
          <w:rFonts w:ascii="Arial" w:eastAsia="Arial" w:hAnsi="Arial" w:cs="Arial"/>
          <w:sz w:val="24"/>
          <w:szCs w:val="24"/>
        </w:rPr>
      </w:pPr>
    </w:p>
    <w:p w14:paraId="72CECAFF" w14:textId="77777777" w:rsidR="00F36E35" w:rsidRPr="00862D4C" w:rsidRDefault="00F36E35" w:rsidP="002922E6">
      <w:pPr>
        <w:spacing w:before="10" w:line="276" w:lineRule="auto"/>
        <w:rPr>
          <w:rFonts w:ascii="Arial" w:eastAsia="Arial" w:hAnsi="Arial" w:cs="Arial"/>
          <w:sz w:val="24"/>
          <w:szCs w:val="24"/>
        </w:rPr>
      </w:pPr>
    </w:p>
    <w:p w14:paraId="024E8237" w14:textId="77777777" w:rsidR="00F36E35" w:rsidRPr="00862D4C" w:rsidRDefault="005B37A7" w:rsidP="002922E6">
      <w:pPr>
        <w:spacing w:line="276" w:lineRule="auto"/>
        <w:ind w:left="113"/>
        <w:rPr>
          <w:rFonts w:ascii="Arial" w:eastAsia="Arial" w:hAnsi="Arial" w:cs="Arial"/>
          <w:sz w:val="2"/>
          <w:szCs w:val="2"/>
        </w:rPr>
      </w:pPr>
      <w:r w:rsidRPr="00862D4C">
        <w:rPr>
          <w:rFonts w:ascii="Arial" w:eastAsia="Arial" w:hAnsi="Arial" w:cs="Arial"/>
          <w:noProof/>
          <w:sz w:val="2"/>
          <w:szCs w:val="2"/>
          <w:lang w:val="en-GB" w:eastAsia="en-GB"/>
        </w:rPr>
        <mc:AlternateContent>
          <mc:Choice Requires="wpg">
            <w:drawing>
              <wp:inline distT="0" distB="0" distL="0" distR="0" wp14:anchorId="3A5E3A15" wp14:editId="4BE718CF">
                <wp:extent cx="1838325" cy="8890"/>
                <wp:effectExtent l="9525" t="9525" r="0"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2" name="Group 3"/>
                        <wpg:cNvGrpSpPr>
                          <a:grpSpLocks/>
                        </wpg:cNvGrpSpPr>
                        <wpg:grpSpPr bwMode="auto">
                          <a:xfrm>
                            <a:off x="7" y="7"/>
                            <a:ext cx="2881" cy="2"/>
                            <a:chOff x="7" y="7"/>
                            <a:chExt cx="2881" cy="2"/>
                          </a:xfrm>
                        </wpg:grpSpPr>
                        <wps:wsp>
                          <wps:cNvPr id="14" name="Freeform 4"/>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4C058B" id="Group 2"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">
                <v:group id="Group 3"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" path="m,l2880,e" filled="f" strokeweight=".24697mm">
                    <v:path arrowok="t" o:connecttype="custom" o:connectlocs="0,0;2880,0" o:connectangles="0,0"/>
                  </v:shape>
                </v:group>
                <w10:anchorlock/>
              </v:group>
            </w:pict>
          </mc:Fallback>
        </mc:AlternateContent>
      </w:r>
    </w:p>
    <w:p w14:paraId="18E628E9" w14:textId="54929DB5" w:rsidR="00F36E35" w:rsidRPr="00862D4C" w:rsidRDefault="006E24BF" w:rsidP="002922E6">
      <w:pPr>
        <w:spacing w:before="52" w:line="276" w:lineRule="auto"/>
        <w:ind w:left="120" w:right="277"/>
        <w:rPr>
          <w:rFonts w:ascii="Arial" w:eastAsia="Arial" w:hAnsi="Arial" w:cs="Arial"/>
          <w:sz w:val="20"/>
          <w:szCs w:val="20"/>
        </w:rPr>
      </w:pPr>
      <w:r w:rsidRPr="00862D4C">
        <w:rPr>
          <w:rFonts w:ascii="Arial"/>
          <w:position w:val="10"/>
          <w:sz w:val="13"/>
        </w:rPr>
        <w:t>1</w:t>
      </w:r>
      <w:r w:rsidRPr="00862D4C">
        <w:rPr>
          <w:rFonts w:ascii="Arial"/>
          <w:spacing w:val="12"/>
          <w:position w:val="10"/>
          <w:sz w:val="13"/>
        </w:rPr>
        <w:t xml:space="preserve"> </w:t>
      </w:r>
      <w:r w:rsidRPr="00862D4C">
        <w:rPr>
          <w:rFonts w:ascii="Arial"/>
          <w:sz w:val="20"/>
        </w:rPr>
        <w:t>This</w:t>
      </w:r>
      <w:r w:rsidRPr="00862D4C">
        <w:rPr>
          <w:rFonts w:ascii="Arial"/>
          <w:spacing w:val="-6"/>
          <w:sz w:val="20"/>
        </w:rPr>
        <w:t xml:space="preserve"> </w:t>
      </w:r>
      <w:r w:rsidRPr="00862D4C">
        <w:rPr>
          <w:rFonts w:ascii="Arial"/>
          <w:spacing w:val="-1"/>
          <w:sz w:val="20"/>
        </w:rPr>
        <w:t>section</w:t>
      </w:r>
      <w:r w:rsidRPr="00862D4C">
        <w:rPr>
          <w:rFonts w:ascii="Arial"/>
          <w:spacing w:val="-6"/>
          <w:sz w:val="20"/>
        </w:rPr>
        <w:t xml:space="preserve"> </w:t>
      </w:r>
      <w:r w:rsidRPr="00862D4C">
        <w:rPr>
          <w:rFonts w:ascii="Arial"/>
          <w:sz w:val="20"/>
        </w:rPr>
        <w:t>mainly</w:t>
      </w:r>
      <w:r w:rsidRPr="00862D4C">
        <w:rPr>
          <w:rFonts w:ascii="Arial"/>
          <w:spacing w:val="-10"/>
          <w:sz w:val="20"/>
        </w:rPr>
        <w:t xml:space="preserve"> </w:t>
      </w:r>
      <w:r w:rsidRPr="00862D4C">
        <w:rPr>
          <w:rFonts w:ascii="Arial"/>
          <w:sz w:val="20"/>
        </w:rPr>
        <w:t>taken</w:t>
      </w:r>
      <w:r w:rsidRPr="00862D4C">
        <w:rPr>
          <w:rFonts w:ascii="Arial"/>
          <w:spacing w:val="-6"/>
          <w:sz w:val="20"/>
        </w:rPr>
        <w:t xml:space="preserve"> </w:t>
      </w:r>
      <w:r w:rsidRPr="00862D4C">
        <w:rPr>
          <w:rFonts w:ascii="Arial"/>
          <w:sz w:val="20"/>
        </w:rPr>
        <w:t>from</w:t>
      </w:r>
      <w:r w:rsidRPr="00862D4C">
        <w:rPr>
          <w:rFonts w:ascii="Arial"/>
          <w:spacing w:val="-4"/>
          <w:sz w:val="20"/>
        </w:rPr>
        <w:t xml:space="preserve"> </w:t>
      </w:r>
      <w:r w:rsidRPr="00862D4C">
        <w:rPr>
          <w:rFonts w:ascii="Arial"/>
          <w:spacing w:val="-1"/>
          <w:sz w:val="20"/>
        </w:rPr>
        <w:t>the</w:t>
      </w:r>
      <w:r w:rsidRPr="00862D4C">
        <w:rPr>
          <w:rFonts w:ascii="Arial"/>
          <w:spacing w:val="-6"/>
          <w:sz w:val="20"/>
        </w:rPr>
        <w:t xml:space="preserve"> </w:t>
      </w:r>
      <w:r w:rsidRPr="00862D4C">
        <w:rPr>
          <w:rFonts w:ascii="Arial"/>
          <w:sz w:val="20"/>
        </w:rPr>
        <w:t>Department</w:t>
      </w:r>
      <w:r w:rsidRPr="00862D4C">
        <w:rPr>
          <w:rFonts w:ascii="Arial"/>
          <w:spacing w:val="-7"/>
          <w:sz w:val="20"/>
        </w:rPr>
        <w:t xml:space="preserve"> </w:t>
      </w:r>
      <w:r w:rsidRPr="00862D4C">
        <w:rPr>
          <w:rFonts w:ascii="Arial"/>
          <w:sz w:val="20"/>
        </w:rPr>
        <w:t>for</w:t>
      </w:r>
      <w:r w:rsidRPr="00862D4C">
        <w:rPr>
          <w:rFonts w:ascii="Arial"/>
          <w:spacing w:val="-7"/>
          <w:sz w:val="20"/>
        </w:rPr>
        <w:t xml:space="preserve"> </w:t>
      </w:r>
      <w:r w:rsidRPr="00862D4C">
        <w:rPr>
          <w:rFonts w:ascii="Arial"/>
          <w:sz w:val="20"/>
        </w:rPr>
        <w:t>Children,</w:t>
      </w:r>
      <w:r w:rsidRPr="00862D4C">
        <w:rPr>
          <w:rFonts w:ascii="Arial"/>
          <w:spacing w:val="-5"/>
          <w:sz w:val="20"/>
        </w:rPr>
        <w:t xml:space="preserve"> </w:t>
      </w:r>
      <w:proofErr w:type="gramStart"/>
      <w:r w:rsidRPr="00862D4C">
        <w:rPr>
          <w:rFonts w:ascii="Arial"/>
          <w:spacing w:val="-1"/>
          <w:sz w:val="20"/>
        </w:rPr>
        <w:t>Schools</w:t>
      </w:r>
      <w:proofErr w:type="gramEnd"/>
      <w:r w:rsidRPr="00862D4C">
        <w:rPr>
          <w:rFonts w:ascii="Arial"/>
          <w:spacing w:val="-4"/>
          <w:sz w:val="20"/>
        </w:rPr>
        <w:t xml:space="preserve"> </w:t>
      </w:r>
      <w:r w:rsidRPr="00862D4C">
        <w:rPr>
          <w:rFonts w:ascii="Arial"/>
          <w:spacing w:val="-1"/>
          <w:sz w:val="20"/>
        </w:rPr>
        <w:t>and</w:t>
      </w:r>
      <w:r w:rsidRPr="00862D4C">
        <w:rPr>
          <w:rFonts w:ascii="Arial"/>
          <w:spacing w:val="-6"/>
          <w:sz w:val="20"/>
        </w:rPr>
        <w:t xml:space="preserve"> </w:t>
      </w:r>
      <w:r w:rsidRPr="00862D4C">
        <w:rPr>
          <w:rFonts w:ascii="Arial"/>
          <w:sz w:val="20"/>
        </w:rPr>
        <w:t>Families</w:t>
      </w:r>
      <w:r w:rsidRPr="00862D4C">
        <w:rPr>
          <w:rFonts w:ascii="Arial"/>
          <w:spacing w:val="-6"/>
          <w:sz w:val="20"/>
        </w:rPr>
        <w:t xml:space="preserve"> </w:t>
      </w:r>
      <w:r w:rsidRPr="00862D4C">
        <w:rPr>
          <w:rFonts w:ascii="Arial"/>
          <w:sz w:val="20"/>
        </w:rPr>
        <w:t>statutory</w:t>
      </w:r>
      <w:r w:rsidRPr="00862D4C">
        <w:rPr>
          <w:rFonts w:ascii="Arial"/>
          <w:spacing w:val="62"/>
          <w:w w:val="99"/>
          <w:sz w:val="20"/>
        </w:rPr>
        <w:t xml:space="preserve"> </w:t>
      </w:r>
      <w:r w:rsidRPr="00862D4C">
        <w:rPr>
          <w:rFonts w:ascii="Arial"/>
          <w:spacing w:val="-1"/>
          <w:sz w:val="20"/>
        </w:rPr>
        <w:t>guidance</w:t>
      </w:r>
      <w:r w:rsidRPr="00862D4C">
        <w:rPr>
          <w:rFonts w:ascii="Arial"/>
          <w:spacing w:val="-4"/>
          <w:sz w:val="20"/>
        </w:rPr>
        <w:t xml:space="preserve"> </w:t>
      </w:r>
      <w:r w:rsidRPr="00862D4C">
        <w:rPr>
          <w:rFonts w:ascii="Arial"/>
          <w:sz w:val="20"/>
        </w:rPr>
        <w:t>on</w:t>
      </w:r>
      <w:r w:rsidRPr="00862D4C">
        <w:rPr>
          <w:rFonts w:ascii="Arial"/>
          <w:spacing w:val="-5"/>
          <w:sz w:val="20"/>
        </w:rPr>
        <w:t xml:space="preserve"> </w:t>
      </w:r>
      <w:r w:rsidRPr="00862D4C">
        <w:rPr>
          <w:rFonts w:ascii="Arial"/>
          <w:sz w:val="20"/>
        </w:rPr>
        <w:t>Sufficiency</w:t>
      </w:r>
      <w:r w:rsidRPr="00862D4C">
        <w:rPr>
          <w:rFonts w:ascii="Arial"/>
          <w:spacing w:val="-8"/>
          <w:sz w:val="20"/>
        </w:rPr>
        <w:t xml:space="preserve"> </w:t>
      </w:r>
      <w:r w:rsidRPr="00862D4C">
        <w:rPr>
          <w:rFonts w:ascii="Arial"/>
          <w:sz w:val="20"/>
        </w:rPr>
        <w:t>(DCSF,</w:t>
      </w:r>
      <w:r w:rsidRPr="00862D4C">
        <w:rPr>
          <w:rFonts w:ascii="Arial"/>
          <w:spacing w:val="-6"/>
          <w:sz w:val="20"/>
        </w:rPr>
        <w:t xml:space="preserve"> </w:t>
      </w:r>
      <w:r w:rsidR="003C0962" w:rsidRPr="00862D4C">
        <w:rPr>
          <w:rFonts w:ascii="Arial"/>
          <w:sz w:val="20"/>
        </w:rPr>
        <w:t>201</w:t>
      </w:r>
      <w:r w:rsidR="00A977BC">
        <w:rPr>
          <w:rFonts w:ascii="Arial"/>
          <w:sz w:val="20"/>
        </w:rPr>
        <w:t>0</w:t>
      </w:r>
      <w:r w:rsidR="003C0962" w:rsidRPr="00862D4C">
        <w:rPr>
          <w:rFonts w:ascii="Arial"/>
          <w:sz w:val="20"/>
        </w:rPr>
        <w:t>).</w:t>
      </w:r>
    </w:p>
    <w:p w14:paraId="50BC3D93" w14:textId="77777777" w:rsidR="00F36E35" w:rsidRPr="00862D4C" w:rsidRDefault="00F36E35" w:rsidP="002922E6">
      <w:pPr>
        <w:spacing w:line="276" w:lineRule="auto"/>
        <w:rPr>
          <w:rFonts w:ascii="Arial" w:eastAsia="Arial" w:hAnsi="Arial" w:cs="Arial"/>
          <w:sz w:val="20"/>
          <w:szCs w:val="20"/>
        </w:rPr>
        <w:sectPr w:rsidR="00F36E35" w:rsidRPr="00862D4C">
          <w:footerReference w:type="default" r:id="rId9"/>
          <w:pgSz w:w="11910" w:h="16840"/>
          <w:pgMar w:top="1580" w:right="1360" w:bottom="1220" w:left="1320" w:header="0" w:footer="1031" w:gutter="0"/>
          <w:cols w:space="720"/>
        </w:sectPr>
      </w:pPr>
    </w:p>
    <w:p w14:paraId="60931375" w14:textId="77777777" w:rsidR="00F36E35" w:rsidRPr="00862D4C" w:rsidRDefault="006E24BF" w:rsidP="007D1987">
      <w:pPr>
        <w:pStyle w:val="BodyText"/>
        <w:numPr>
          <w:ilvl w:val="2"/>
          <w:numId w:val="1"/>
        </w:numPr>
        <w:tabs>
          <w:tab w:val="left" w:pos="1181"/>
        </w:tabs>
        <w:spacing w:before="38" w:line="276" w:lineRule="auto"/>
        <w:ind w:left="1180" w:right="290"/>
        <w:jc w:val="both"/>
      </w:pPr>
      <w:r w:rsidRPr="00862D4C">
        <w:lastRenderedPageBreak/>
        <w:t>In</w:t>
      </w:r>
      <w:r w:rsidRPr="00862D4C">
        <w:rPr>
          <w:spacing w:val="1"/>
        </w:rPr>
        <w:t xml:space="preserve"> </w:t>
      </w:r>
      <w:r w:rsidRPr="00862D4C">
        <w:rPr>
          <w:spacing w:val="-1"/>
        </w:rPr>
        <w:t>determining</w:t>
      </w:r>
      <w:r w:rsidRPr="00862D4C">
        <w:rPr>
          <w:spacing w:val="-2"/>
        </w:rPr>
        <w:t xml:space="preserve"> </w:t>
      </w:r>
      <w:r w:rsidRPr="00862D4C">
        <w:t>the</w:t>
      </w:r>
      <w:r w:rsidRPr="00862D4C">
        <w:rPr>
          <w:spacing w:val="-2"/>
        </w:rPr>
        <w:t xml:space="preserve"> </w:t>
      </w:r>
      <w:r w:rsidRPr="00862D4C">
        <w:rPr>
          <w:spacing w:val="-1"/>
        </w:rPr>
        <w:t>most</w:t>
      </w:r>
      <w:r w:rsidRPr="00862D4C">
        <w:t xml:space="preserve"> </w:t>
      </w:r>
      <w:r w:rsidRPr="00862D4C">
        <w:rPr>
          <w:spacing w:val="-1"/>
        </w:rPr>
        <w:t>appropriate placement</w:t>
      </w:r>
      <w:r w:rsidRPr="00862D4C">
        <w:rPr>
          <w:spacing w:val="-2"/>
        </w:rPr>
        <w:t xml:space="preserve"> </w:t>
      </w:r>
      <w:r w:rsidRPr="00862D4C">
        <w:t>for a</w:t>
      </w:r>
      <w:r w:rsidRPr="00862D4C">
        <w:rPr>
          <w:spacing w:val="-2"/>
        </w:rPr>
        <w:t xml:space="preserve"> </w:t>
      </w:r>
      <w:r w:rsidR="00721109" w:rsidRPr="00862D4C">
        <w:t>child</w:t>
      </w:r>
      <w:r w:rsidRPr="00862D4C">
        <w:t xml:space="preserve"> </w:t>
      </w:r>
      <w:r w:rsidRPr="00862D4C">
        <w:rPr>
          <w:spacing w:val="-1"/>
        </w:rPr>
        <w:t>section</w:t>
      </w:r>
      <w:r w:rsidRPr="00862D4C">
        <w:rPr>
          <w:spacing w:val="-2"/>
        </w:rPr>
        <w:t xml:space="preserve"> </w:t>
      </w:r>
      <w:r w:rsidRPr="00862D4C">
        <w:rPr>
          <w:spacing w:val="-1"/>
        </w:rPr>
        <w:t>22</w:t>
      </w:r>
      <w:r w:rsidR="00087A1C">
        <w:rPr>
          <w:spacing w:val="-1"/>
        </w:rPr>
        <w:t>C</w:t>
      </w:r>
      <w:r w:rsidR="00721109" w:rsidRPr="00862D4C">
        <w:rPr>
          <w:spacing w:val="-1"/>
        </w:rPr>
        <w:t xml:space="preserve"> </w:t>
      </w:r>
      <w:r w:rsidRPr="00862D4C">
        <w:rPr>
          <w:spacing w:val="-1"/>
        </w:rPr>
        <w:t>(a)</w:t>
      </w:r>
      <w:r w:rsidRPr="00862D4C">
        <w:rPr>
          <w:spacing w:val="65"/>
        </w:rPr>
        <w:t xml:space="preserve"> </w:t>
      </w:r>
      <w:r w:rsidRPr="00862D4C">
        <w:t xml:space="preserve">also </w:t>
      </w:r>
      <w:r w:rsidRPr="00862D4C">
        <w:rPr>
          <w:spacing w:val="-1"/>
        </w:rPr>
        <w:t>requires</w:t>
      </w:r>
      <w:r w:rsidRPr="00862D4C">
        <w:t xml:space="preserve"> </w:t>
      </w:r>
      <w:r w:rsidRPr="00862D4C">
        <w:rPr>
          <w:spacing w:val="-1"/>
        </w:rPr>
        <w:t>the</w:t>
      </w:r>
      <w:r w:rsidRPr="00862D4C">
        <w:t xml:space="preserve"> local</w:t>
      </w:r>
      <w:r w:rsidRPr="00862D4C">
        <w:rPr>
          <w:spacing w:val="-3"/>
        </w:rPr>
        <w:t xml:space="preserve"> </w:t>
      </w:r>
      <w:r w:rsidRPr="00862D4C">
        <w:rPr>
          <w:spacing w:val="-1"/>
        </w:rPr>
        <w:t>authority</w:t>
      </w:r>
      <w:r w:rsidRPr="00862D4C">
        <w:rPr>
          <w:spacing w:val="-2"/>
        </w:rPr>
        <w:t xml:space="preserve"> </w:t>
      </w:r>
      <w:r w:rsidRPr="00862D4C">
        <w:t xml:space="preserve">to </w:t>
      </w:r>
      <w:r w:rsidRPr="00862D4C">
        <w:rPr>
          <w:spacing w:val="-1"/>
        </w:rPr>
        <w:t>give</w:t>
      </w:r>
      <w:r w:rsidRPr="00862D4C">
        <w:t xml:space="preserve"> preference</w:t>
      </w:r>
      <w:r w:rsidRPr="00862D4C">
        <w:rPr>
          <w:spacing w:val="-2"/>
        </w:rPr>
        <w:t xml:space="preserve"> </w:t>
      </w:r>
      <w:r w:rsidRPr="00862D4C">
        <w:t>to</w:t>
      </w:r>
      <w:r w:rsidRPr="00862D4C">
        <w:rPr>
          <w:spacing w:val="-1"/>
        </w:rPr>
        <w:t xml:space="preserve"> </w:t>
      </w:r>
      <w:r w:rsidRPr="00862D4C">
        <w:t xml:space="preserve">a </w:t>
      </w:r>
      <w:r w:rsidRPr="00862D4C">
        <w:rPr>
          <w:spacing w:val="-1"/>
        </w:rPr>
        <w:t>placement</w:t>
      </w:r>
      <w:r w:rsidRPr="00862D4C">
        <w:rPr>
          <w:spacing w:val="-2"/>
        </w:rPr>
        <w:t xml:space="preserve"> </w:t>
      </w:r>
      <w:r w:rsidRPr="00862D4C">
        <w:rPr>
          <w:spacing w:val="-1"/>
        </w:rPr>
        <w:t>with</w:t>
      </w:r>
      <w:r w:rsidRPr="00862D4C">
        <w:rPr>
          <w:spacing w:val="1"/>
        </w:rPr>
        <w:t xml:space="preserve"> </w:t>
      </w:r>
      <w:r w:rsidRPr="00862D4C">
        <w:t>a</w:t>
      </w:r>
      <w:r w:rsidRPr="00862D4C">
        <w:rPr>
          <w:spacing w:val="45"/>
        </w:rPr>
        <w:t xml:space="preserve"> </w:t>
      </w:r>
      <w:r w:rsidRPr="00862D4C">
        <w:rPr>
          <w:spacing w:val="-1"/>
        </w:rPr>
        <w:t>relative,</w:t>
      </w:r>
      <w:r w:rsidRPr="00862D4C">
        <w:t xml:space="preserve"> </w:t>
      </w:r>
      <w:r w:rsidRPr="00862D4C">
        <w:rPr>
          <w:spacing w:val="-1"/>
        </w:rPr>
        <w:t>friend</w:t>
      </w:r>
      <w:r w:rsidRPr="00862D4C">
        <w:t xml:space="preserve"> </w:t>
      </w:r>
      <w:r w:rsidRPr="00862D4C">
        <w:rPr>
          <w:spacing w:val="-1"/>
        </w:rPr>
        <w:t>of</w:t>
      </w:r>
      <w:r w:rsidRPr="00862D4C">
        <w:t xml:space="preserve"> </w:t>
      </w:r>
      <w:r w:rsidRPr="00862D4C">
        <w:rPr>
          <w:spacing w:val="-1"/>
        </w:rPr>
        <w:t>other</w:t>
      </w:r>
      <w:r w:rsidRPr="00862D4C">
        <w:rPr>
          <w:spacing w:val="-3"/>
        </w:rPr>
        <w:t xml:space="preserve"> </w:t>
      </w:r>
      <w:r w:rsidRPr="00862D4C">
        <w:t xml:space="preserve">person </w:t>
      </w:r>
      <w:r w:rsidRPr="00862D4C">
        <w:rPr>
          <w:spacing w:val="-1"/>
        </w:rPr>
        <w:t>connected</w:t>
      </w:r>
      <w:r w:rsidRPr="00862D4C">
        <w:t xml:space="preserve"> </w:t>
      </w:r>
      <w:r w:rsidRPr="00862D4C">
        <w:rPr>
          <w:spacing w:val="-1"/>
        </w:rPr>
        <w:t>with</w:t>
      </w:r>
      <w:r w:rsidRPr="00862D4C">
        <w:t xml:space="preserve"> the </w:t>
      </w:r>
      <w:r w:rsidRPr="00862D4C">
        <w:rPr>
          <w:spacing w:val="-1"/>
        </w:rPr>
        <w:t>child</w:t>
      </w:r>
      <w:r w:rsidRPr="00862D4C">
        <w:t xml:space="preserve"> </w:t>
      </w:r>
      <w:r w:rsidRPr="00862D4C">
        <w:rPr>
          <w:spacing w:val="-1"/>
        </w:rPr>
        <w:t>and</w:t>
      </w:r>
      <w:r w:rsidRPr="00862D4C">
        <w:t xml:space="preserve"> </w:t>
      </w:r>
      <w:r w:rsidRPr="00862D4C">
        <w:rPr>
          <w:spacing w:val="-1"/>
        </w:rPr>
        <w:t>who</w:t>
      </w:r>
      <w:r w:rsidRPr="00862D4C">
        <w:t xml:space="preserve"> is </w:t>
      </w:r>
      <w:r w:rsidRPr="00862D4C">
        <w:rPr>
          <w:spacing w:val="-1"/>
        </w:rPr>
        <w:t>also</w:t>
      </w:r>
      <w:r w:rsidRPr="00862D4C">
        <w:t xml:space="preserve"> a</w:t>
      </w:r>
      <w:r w:rsidRPr="00862D4C">
        <w:rPr>
          <w:spacing w:val="49"/>
        </w:rPr>
        <w:t xml:space="preserve"> </w:t>
      </w:r>
      <w:r w:rsidRPr="00862D4C">
        <w:t xml:space="preserve">local </w:t>
      </w:r>
      <w:r w:rsidRPr="00862D4C">
        <w:rPr>
          <w:spacing w:val="-1"/>
        </w:rPr>
        <w:t>authority</w:t>
      </w:r>
      <w:r w:rsidRPr="00862D4C">
        <w:rPr>
          <w:spacing w:val="-2"/>
        </w:rPr>
        <w:t xml:space="preserve"> </w:t>
      </w:r>
      <w:r w:rsidRPr="00862D4C">
        <w:t>foster</w:t>
      </w:r>
      <w:r w:rsidRPr="00862D4C">
        <w:rPr>
          <w:spacing w:val="-3"/>
        </w:rPr>
        <w:t xml:space="preserve"> </w:t>
      </w:r>
      <w:r w:rsidRPr="00862D4C">
        <w:rPr>
          <w:spacing w:val="-1"/>
        </w:rPr>
        <w:t>parent.</w:t>
      </w:r>
    </w:p>
    <w:p w14:paraId="055E4E4B" w14:textId="77777777" w:rsidR="00F36E35" w:rsidRPr="00862D4C" w:rsidRDefault="00F36E35" w:rsidP="002922E6">
      <w:pPr>
        <w:spacing w:before="9" w:line="276" w:lineRule="auto"/>
        <w:rPr>
          <w:rFonts w:ascii="Arial" w:eastAsia="Arial" w:hAnsi="Arial" w:cs="Arial"/>
          <w:sz w:val="27"/>
          <w:szCs w:val="27"/>
        </w:rPr>
      </w:pPr>
    </w:p>
    <w:p w14:paraId="0DEE3E1C" w14:textId="77777777" w:rsidR="00F36E35" w:rsidRPr="00862D4C" w:rsidRDefault="006E24BF" w:rsidP="007D1987">
      <w:pPr>
        <w:pStyle w:val="BodyText"/>
        <w:numPr>
          <w:ilvl w:val="2"/>
          <w:numId w:val="1"/>
        </w:numPr>
        <w:tabs>
          <w:tab w:val="left" w:pos="1181"/>
        </w:tabs>
        <w:spacing w:line="276" w:lineRule="auto"/>
        <w:ind w:left="1180" w:right="429"/>
        <w:jc w:val="both"/>
      </w:pPr>
      <w:r w:rsidRPr="00862D4C">
        <w:t>Section</w:t>
      </w:r>
      <w:r w:rsidRPr="00862D4C">
        <w:rPr>
          <w:spacing w:val="-2"/>
        </w:rPr>
        <w:t xml:space="preserve"> </w:t>
      </w:r>
      <w:r w:rsidRPr="00862D4C">
        <w:t xml:space="preserve">22C </w:t>
      </w:r>
      <w:r w:rsidRPr="00862D4C">
        <w:rPr>
          <w:spacing w:val="-1"/>
        </w:rPr>
        <w:t>sets</w:t>
      </w:r>
      <w:r w:rsidRPr="00862D4C">
        <w:rPr>
          <w:spacing w:val="-2"/>
        </w:rPr>
        <w:t xml:space="preserve"> </w:t>
      </w:r>
      <w:r w:rsidRPr="00862D4C">
        <w:t>out</w:t>
      </w:r>
      <w:r w:rsidRPr="00862D4C">
        <w:rPr>
          <w:spacing w:val="-2"/>
        </w:rPr>
        <w:t xml:space="preserve"> </w:t>
      </w:r>
      <w:r w:rsidRPr="00862D4C">
        <w:rPr>
          <w:spacing w:val="-1"/>
        </w:rPr>
        <w:t>the</w:t>
      </w:r>
      <w:r w:rsidRPr="00862D4C">
        <w:t xml:space="preserve"> </w:t>
      </w:r>
      <w:r w:rsidRPr="00862D4C">
        <w:rPr>
          <w:spacing w:val="-1"/>
        </w:rPr>
        <w:t>additional</w:t>
      </w:r>
      <w:r w:rsidRPr="00862D4C">
        <w:rPr>
          <w:spacing w:val="-3"/>
        </w:rPr>
        <w:t xml:space="preserve"> </w:t>
      </w:r>
      <w:r w:rsidRPr="00862D4C">
        <w:t xml:space="preserve">factors </w:t>
      </w:r>
      <w:r w:rsidRPr="00862D4C">
        <w:rPr>
          <w:spacing w:val="-2"/>
        </w:rPr>
        <w:t>(in</w:t>
      </w:r>
      <w:r w:rsidRPr="00862D4C">
        <w:t xml:space="preserve"> no</w:t>
      </w:r>
      <w:r w:rsidRPr="00862D4C">
        <w:rPr>
          <w:spacing w:val="-2"/>
        </w:rPr>
        <w:t xml:space="preserve"> </w:t>
      </w:r>
      <w:r w:rsidRPr="00862D4C">
        <w:t>order</w:t>
      </w:r>
      <w:r w:rsidRPr="00862D4C">
        <w:rPr>
          <w:spacing w:val="-3"/>
        </w:rPr>
        <w:t xml:space="preserve"> </w:t>
      </w:r>
      <w:r w:rsidRPr="00862D4C">
        <w:rPr>
          <w:spacing w:val="-1"/>
        </w:rPr>
        <w:t>of</w:t>
      </w:r>
      <w:r w:rsidRPr="00862D4C">
        <w:t xml:space="preserve"> </w:t>
      </w:r>
      <w:r w:rsidRPr="00862D4C">
        <w:rPr>
          <w:spacing w:val="-1"/>
        </w:rPr>
        <w:t>priority)</w:t>
      </w:r>
      <w:r w:rsidRPr="00862D4C">
        <w:rPr>
          <w:spacing w:val="1"/>
        </w:rPr>
        <w:t xml:space="preserve"> </w:t>
      </w:r>
      <w:r w:rsidRPr="00862D4C">
        <w:rPr>
          <w:spacing w:val="-1"/>
        </w:rPr>
        <w:t>which</w:t>
      </w:r>
      <w:r w:rsidRPr="00862D4C">
        <w:rPr>
          <w:spacing w:val="43"/>
        </w:rPr>
        <w:t xml:space="preserve"> </w:t>
      </w:r>
      <w:r w:rsidRPr="00862D4C">
        <w:t xml:space="preserve">the </w:t>
      </w:r>
      <w:r w:rsidRPr="00862D4C">
        <w:rPr>
          <w:spacing w:val="-1"/>
        </w:rPr>
        <w:t>local</w:t>
      </w:r>
      <w:r w:rsidRPr="00862D4C">
        <w:t xml:space="preserve"> </w:t>
      </w:r>
      <w:r w:rsidRPr="00862D4C">
        <w:rPr>
          <w:spacing w:val="-1"/>
        </w:rPr>
        <w:t>authority</w:t>
      </w:r>
      <w:r w:rsidRPr="00862D4C">
        <w:rPr>
          <w:spacing w:val="-2"/>
        </w:rPr>
        <w:t xml:space="preserve"> </w:t>
      </w:r>
      <w:r w:rsidRPr="00862D4C">
        <w:rPr>
          <w:spacing w:val="-1"/>
        </w:rPr>
        <w:t>must</w:t>
      </w:r>
      <w:r w:rsidRPr="00862D4C">
        <w:t xml:space="preserve"> take</w:t>
      </w:r>
      <w:r w:rsidRPr="00862D4C">
        <w:rPr>
          <w:spacing w:val="-2"/>
        </w:rPr>
        <w:t xml:space="preserve"> </w:t>
      </w:r>
      <w:r w:rsidRPr="00862D4C">
        <w:t>into</w:t>
      </w:r>
      <w:r w:rsidRPr="00862D4C">
        <w:rPr>
          <w:spacing w:val="-1"/>
        </w:rPr>
        <w:t xml:space="preserve"> </w:t>
      </w:r>
      <w:r w:rsidRPr="00862D4C">
        <w:t xml:space="preserve">consideration </w:t>
      </w:r>
      <w:r w:rsidRPr="00862D4C">
        <w:rPr>
          <w:spacing w:val="-1"/>
        </w:rPr>
        <w:t>when</w:t>
      </w:r>
      <w:r w:rsidRPr="00862D4C">
        <w:t xml:space="preserve"> </w:t>
      </w:r>
      <w:r w:rsidRPr="00862D4C">
        <w:rPr>
          <w:spacing w:val="-1"/>
        </w:rPr>
        <w:t xml:space="preserve">deciding </w:t>
      </w:r>
      <w:r w:rsidRPr="00862D4C">
        <w:t>the</w:t>
      </w:r>
      <w:r w:rsidRPr="00862D4C">
        <w:rPr>
          <w:spacing w:val="-2"/>
        </w:rPr>
        <w:t xml:space="preserve"> </w:t>
      </w:r>
      <w:r w:rsidRPr="00862D4C">
        <w:t>most</w:t>
      </w:r>
      <w:r w:rsidRPr="00862D4C">
        <w:rPr>
          <w:spacing w:val="39"/>
        </w:rPr>
        <w:t xml:space="preserve"> </w:t>
      </w:r>
      <w:r w:rsidRPr="00862D4C">
        <w:rPr>
          <w:spacing w:val="-1"/>
        </w:rPr>
        <w:t>appropriate placement:</w:t>
      </w:r>
    </w:p>
    <w:p w14:paraId="07D167C1" w14:textId="77777777" w:rsidR="00F36E35" w:rsidRPr="00862D4C" w:rsidRDefault="006E24BF" w:rsidP="007D1987">
      <w:pPr>
        <w:pStyle w:val="BodyText"/>
        <w:numPr>
          <w:ilvl w:val="3"/>
          <w:numId w:val="1"/>
        </w:numPr>
        <w:tabs>
          <w:tab w:val="left" w:pos="1541"/>
        </w:tabs>
        <w:spacing w:before="2" w:line="276" w:lineRule="auto"/>
      </w:pPr>
      <w:r w:rsidRPr="00862D4C">
        <w:rPr>
          <w:spacing w:val="-1"/>
        </w:rPr>
        <w:t xml:space="preserve">Allowing </w:t>
      </w:r>
      <w:r w:rsidRPr="00862D4C">
        <w:t xml:space="preserve">the child to </w:t>
      </w:r>
      <w:r w:rsidRPr="00862D4C">
        <w:rPr>
          <w:spacing w:val="-1"/>
        </w:rPr>
        <w:t>live</w:t>
      </w:r>
      <w:r w:rsidRPr="00862D4C">
        <w:t xml:space="preserve"> </w:t>
      </w:r>
      <w:r w:rsidRPr="00862D4C">
        <w:rPr>
          <w:spacing w:val="-1"/>
        </w:rPr>
        <w:t>near</w:t>
      </w:r>
      <w:r w:rsidRPr="00862D4C">
        <w:t xml:space="preserve"> </w:t>
      </w:r>
      <w:r w:rsidRPr="00862D4C">
        <w:rPr>
          <w:spacing w:val="-1"/>
        </w:rPr>
        <w:t>his/her</w:t>
      </w:r>
      <w:r w:rsidRPr="00862D4C">
        <w:t xml:space="preserve"> </w:t>
      </w:r>
      <w:proofErr w:type="gramStart"/>
      <w:r w:rsidRPr="00862D4C">
        <w:rPr>
          <w:spacing w:val="-1"/>
        </w:rPr>
        <w:t>home;</w:t>
      </w:r>
      <w:proofErr w:type="gramEnd"/>
    </w:p>
    <w:p w14:paraId="078617B5" w14:textId="77777777" w:rsidR="00F36E35" w:rsidRPr="00862D4C" w:rsidRDefault="006E24BF" w:rsidP="007D1987">
      <w:pPr>
        <w:pStyle w:val="BodyText"/>
        <w:numPr>
          <w:ilvl w:val="3"/>
          <w:numId w:val="1"/>
        </w:numPr>
        <w:tabs>
          <w:tab w:val="left" w:pos="1541"/>
        </w:tabs>
        <w:spacing w:before="43" w:line="276" w:lineRule="auto"/>
        <w:rPr>
          <w:rFonts w:cs="Arial"/>
        </w:rPr>
      </w:pPr>
      <w:r w:rsidRPr="00862D4C">
        <w:rPr>
          <w:rFonts w:cs="Arial"/>
        </w:rPr>
        <w:t xml:space="preserve">Not </w:t>
      </w:r>
      <w:r w:rsidRPr="00862D4C">
        <w:rPr>
          <w:rFonts w:cs="Arial"/>
          <w:spacing w:val="-1"/>
        </w:rPr>
        <w:t>disrupting</w:t>
      </w:r>
      <w:r w:rsidRPr="00862D4C">
        <w:rPr>
          <w:rFonts w:cs="Arial"/>
          <w:spacing w:val="-2"/>
        </w:rPr>
        <w:t xml:space="preserve"> </w:t>
      </w:r>
      <w:r w:rsidRPr="00862D4C">
        <w:rPr>
          <w:rFonts w:cs="Arial"/>
        </w:rPr>
        <w:t xml:space="preserve">the </w:t>
      </w:r>
      <w:r w:rsidRPr="00862D4C">
        <w:rPr>
          <w:rFonts w:cs="Arial"/>
          <w:spacing w:val="-1"/>
        </w:rPr>
        <w:t>child’s</w:t>
      </w:r>
      <w:r w:rsidRPr="00862D4C">
        <w:rPr>
          <w:rFonts w:cs="Arial"/>
        </w:rPr>
        <w:t xml:space="preserve"> </w:t>
      </w:r>
      <w:r w:rsidRPr="00862D4C">
        <w:rPr>
          <w:rFonts w:cs="Arial"/>
          <w:spacing w:val="-1"/>
        </w:rPr>
        <w:t>education</w:t>
      </w:r>
      <w:r w:rsidRPr="00862D4C">
        <w:rPr>
          <w:rFonts w:cs="Arial"/>
          <w:spacing w:val="-2"/>
        </w:rPr>
        <w:t xml:space="preserve"> </w:t>
      </w:r>
      <w:r w:rsidRPr="00862D4C">
        <w:rPr>
          <w:rFonts w:cs="Arial"/>
        </w:rPr>
        <w:t xml:space="preserve">or </w:t>
      </w:r>
      <w:proofErr w:type="gramStart"/>
      <w:r w:rsidRPr="00862D4C">
        <w:rPr>
          <w:rFonts w:cs="Arial"/>
          <w:spacing w:val="-1"/>
        </w:rPr>
        <w:t>training;</w:t>
      </w:r>
      <w:proofErr w:type="gramEnd"/>
    </w:p>
    <w:p w14:paraId="3E481DE5" w14:textId="77777777" w:rsidR="00F36E35" w:rsidRPr="00862D4C" w:rsidRDefault="006E24BF" w:rsidP="007D1987">
      <w:pPr>
        <w:pStyle w:val="BodyText"/>
        <w:numPr>
          <w:ilvl w:val="3"/>
          <w:numId w:val="1"/>
        </w:numPr>
        <w:tabs>
          <w:tab w:val="left" w:pos="1541"/>
        </w:tabs>
        <w:spacing w:before="41" w:line="276" w:lineRule="auto"/>
      </w:pPr>
      <w:r w:rsidRPr="00862D4C">
        <w:rPr>
          <w:spacing w:val="-1"/>
        </w:rPr>
        <w:t>Enabling</w:t>
      </w:r>
      <w:r w:rsidRPr="00862D4C">
        <w:rPr>
          <w:spacing w:val="-2"/>
        </w:rPr>
        <w:t xml:space="preserve"> </w:t>
      </w:r>
      <w:r w:rsidRPr="00862D4C">
        <w:rPr>
          <w:spacing w:val="-1"/>
        </w:rPr>
        <w:t>the</w:t>
      </w:r>
      <w:r w:rsidRPr="00862D4C">
        <w:t xml:space="preserve"> </w:t>
      </w:r>
      <w:r w:rsidRPr="00862D4C">
        <w:rPr>
          <w:spacing w:val="-1"/>
        </w:rPr>
        <w:t>child</w:t>
      </w:r>
      <w:r w:rsidRPr="00862D4C">
        <w:t xml:space="preserve"> </w:t>
      </w:r>
      <w:r w:rsidRPr="00862D4C">
        <w:rPr>
          <w:spacing w:val="-1"/>
        </w:rPr>
        <w:t>and</w:t>
      </w:r>
      <w:r w:rsidRPr="00862D4C">
        <w:rPr>
          <w:spacing w:val="-2"/>
        </w:rPr>
        <w:t xml:space="preserve"> </w:t>
      </w:r>
      <w:r w:rsidRPr="00862D4C">
        <w:t xml:space="preserve">a </w:t>
      </w:r>
      <w:r w:rsidRPr="00862D4C">
        <w:rPr>
          <w:spacing w:val="-1"/>
        </w:rPr>
        <w:t>looked</w:t>
      </w:r>
      <w:r w:rsidRPr="00862D4C">
        <w:t xml:space="preserve"> </w:t>
      </w:r>
      <w:r w:rsidRPr="00862D4C">
        <w:rPr>
          <w:spacing w:val="-1"/>
        </w:rPr>
        <w:t>after</w:t>
      </w:r>
      <w:r w:rsidRPr="00862D4C">
        <w:t xml:space="preserve"> </w:t>
      </w:r>
      <w:r w:rsidRPr="00862D4C">
        <w:rPr>
          <w:spacing w:val="-1"/>
        </w:rPr>
        <w:t>sibling</w:t>
      </w:r>
      <w:r w:rsidRPr="00862D4C">
        <w:rPr>
          <w:spacing w:val="-2"/>
        </w:rPr>
        <w:t xml:space="preserve"> </w:t>
      </w:r>
      <w:r w:rsidRPr="00862D4C">
        <w:rPr>
          <w:spacing w:val="-1"/>
        </w:rPr>
        <w:t>to</w:t>
      </w:r>
      <w:r w:rsidRPr="00862D4C">
        <w:t xml:space="preserve"> </w:t>
      </w:r>
      <w:r w:rsidRPr="00862D4C">
        <w:rPr>
          <w:spacing w:val="-1"/>
        </w:rPr>
        <w:t>live</w:t>
      </w:r>
      <w:r w:rsidRPr="00862D4C">
        <w:t xml:space="preserve"> </w:t>
      </w:r>
      <w:proofErr w:type="gramStart"/>
      <w:r w:rsidRPr="00862D4C">
        <w:rPr>
          <w:spacing w:val="-1"/>
        </w:rPr>
        <w:t>together;</w:t>
      </w:r>
      <w:proofErr w:type="gramEnd"/>
    </w:p>
    <w:p w14:paraId="6FAFBB4C" w14:textId="77777777" w:rsidR="00F36E35" w:rsidRPr="00862D4C" w:rsidRDefault="006E24BF" w:rsidP="007D1987">
      <w:pPr>
        <w:pStyle w:val="BodyText"/>
        <w:numPr>
          <w:ilvl w:val="3"/>
          <w:numId w:val="1"/>
        </w:numPr>
        <w:tabs>
          <w:tab w:val="left" w:pos="1541"/>
        </w:tabs>
        <w:spacing w:before="41" w:line="276" w:lineRule="auto"/>
      </w:pPr>
      <w:r w:rsidRPr="00862D4C">
        <w:rPr>
          <w:spacing w:val="-1"/>
        </w:rPr>
        <w:t>Meeting</w:t>
      </w:r>
      <w:r w:rsidRPr="00862D4C">
        <w:rPr>
          <w:spacing w:val="-2"/>
        </w:rPr>
        <w:t xml:space="preserve"> </w:t>
      </w:r>
      <w:r w:rsidRPr="00862D4C">
        <w:t>the</w:t>
      </w:r>
      <w:r w:rsidRPr="00862D4C">
        <w:rPr>
          <w:spacing w:val="-2"/>
        </w:rPr>
        <w:t xml:space="preserve"> </w:t>
      </w:r>
      <w:proofErr w:type="gramStart"/>
      <w:r w:rsidRPr="00862D4C">
        <w:rPr>
          <w:spacing w:val="-1"/>
        </w:rPr>
        <w:t>particular</w:t>
      </w:r>
      <w:r w:rsidRPr="00862D4C">
        <w:rPr>
          <w:spacing w:val="-3"/>
        </w:rPr>
        <w:t xml:space="preserve"> </w:t>
      </w:r>
      <w:r w:rsidRPr="00862D4C">
        <w:rPr>
          <w:spacing w:val="-1"/>
        </w:rPr>
        <w:t>needs</w:t>
      </w:r>
      <w:proofErr w:type="gramEnd"/>
      <w:r w:rsidRPr="00862D4C">
        <w:t xml:space="preserve"> </w:t>
      </w:r>
      <w:r w:rsidRPr="00862D4C">
        <w:rPr>
          <w:spacing w:val="-1"/>
        </w:rPr>
        <w:t>of</w:t>
      </w:r>
      <w:r w:rsidRPr="00862D4C">
        <w:t xml:space="preserve"> disabled </w:t>
      </w:r>
      <w:r w:rsidRPr="00862D4C">
        <w:rPr>
          <w:spacing w:val="-1"/>
        </w:rPr>
        <w:t>children;</w:t>
      </w:r>
      <w:r w:rsidRPr="00862D4C">
        <w:t xml:space="preserve"> </w:t>
      </w:r>
      <w:r w:rsidRPr="00862D4C">
        <w:rPr>
          <w:spacing w:val="-1"/>
        </w:rPr>
        <w:t>and</w:t>
      </w:r>
    </w:p>
    <w:p w14:paraId="43B13C09" w14:textId="77777777" w:rsidR="00F36E35" w:rsidRPr="00862D4C" w:rsidRDefault="006E24BF" w:rsidP="007D1987">
      <w:pPr>
        <w:pStyle w:val="BodyText"/>
        <w:numPr>
          <w:ilvl w:val="3"/>
          <w:numId w:val="1"/>
        </w:numPr>
        <w:tabs>
          <w:tab w:val="left" w:pos="1541"/>
        </w:tabs>
        <w:spacing w:before="41" w:line="276" w:lineRule="auto"/>
        <w:ind w:right="264"/>
      </w:pPr>
      <w:r w:rsidRPr="00862D4C">
        <w:rPr>
          <w:rFonts w:cs="Arial"/>
          <w:spacing w:val="-1"/>
        </w:rPr>
        <w:t>Providing</w:t>
      </w:r>
      <w:r w:rsidRPr="00862D4C">
        <w:rPr>
          <w:rFonts w:cs="Arial"/>
          <w:spacing w:val="-2"/>
        </w:rPr>
        <w:t xml:space="preserve"> </w:t>
      </w:r>
      <w:r w:rsidRPr="00862D4C">
        <w:rPr>
          <w:rFonts w:cs="Arial"/>
          <w:spacing w:val="-1"/>
        </w:rPr>
        <w:t>accommodation</w:t>
      </w:r>
      <w:r w:rsidRPr="00862D4C">
        <w:rPr>
          <w:rFonts w:cs="Arial"/>
          <w:spacing w:val="1"/>
        </w:rPr>
        <w:t xml:space="preserve"> </w:t>
      </w:r>
      <w:r w:rsidRPr="00862D4C">
        <w:rPr>
          <w:rFonts w:cs="Arial"/>
          <w:spacing w:val="-1"/>
        </w:rPr>
        <w:t>within</w:t>
      </w:r>
      <w:r w:rsidRPr="00862D4C">
        <w:rPr>
          <w:rFonts w:cs="Arial"/>
        </w:rPr>
        <w:t xml:space="preserve"> the </w:t>
      </w:r>
      <w:r w:rsidRPr="00862D4C">
        <w:rPr>
          <w:rFonts w:cs="Arial"/>
          <w:spacing w:val="-1"/>
        </w:rPr>
        <w:t>local</w:t>
      </w:r>
      <w:r w:rsidRPr="00862D4C">
        <w:rPr>
          <w:rFonts w:cs="Arial"/>
        </w:rPr>
        <w:t xml:space="preserve"> </w:t>
      </w:r>
      <w:r w:rsidRPr="00862D4C">
        <w:rPr>
          <w:rFonts w:cs="Arial"/>
          <w:spacing w:val="-1"/>
        </w:rPr>
        <w:t>authority’s</w:t>
      </w:r>
      <w:r w:rsidRPr="00862D4C">
        <w:rPr>
          <w:rFonts w:cs="Arial"/>
        </w:rPr>
        <w:t xml:space="preserve"> </w:t>
      </w:r>
      <w:proofErr w:type="gramStart"/>
      <w:r w:rsidRPr="00862D4C">
        <w:rPr>
          <w:rFonts w:cs="Arial"/>
        </w:rPr>
        <w:t xml:space="preserve">area, </w:t>
      </w:r>
      <w:r w:rsidRPr="00862D4C">
        <w:rPr>
          <w:rFonts w:cs="Arial"/>
          <w:spacing w:val="-1"/>
        </w:rPr>
        <w:t>unless</w:t>
      </w:r>
      <w:proofErr w:type="gramEnd"/>
      <w:r w:rsidRPr="00862D4C">
        <w:rPr>
          <w:rFonts w:cs="Arial"/>
        </w:rPr>
        <w:t xml:space="preserve"> </w:t>
      </w:r>
      <w:r w:rsidRPr="00862D4C">
        <w:rPr>
          <w:rFonts w:cs="Arial"/>
          <w:spacing w:val="-1"/>
        </w:rPr>
        <w:t>that</w:t>
      </w:r>
      <w:r w:rsidRPr="00862D4C">
        <w:rPr>
          <w:rFonts w:cs="Arial"/>
          <w:spacing w:val="61"/>
        </w:rPr>
        <w:t xml:space="preserve"> </w:t>
      </w:r>
      <w:r w:rsidRPr="00862D4C">
        <w:t xml:space="preserve">is not </w:t>
      </w:r>
      <w:r w:rsidRPr="00862D4C">
        <w:rPr>
          <w:spacing w:val="-1"/>
        </w:rPr>
        <w:t>reasonably</w:t>
      </w:r>
      <w:r w:rsidRPr="00862D4C">
        <w:rPr>
          <w:spacing w:val="-3"/>
        </w:rPr>
        <w:t xml:space="preserve"> </w:t>
      </w:r>
      <w:r w:rsidRPr="00862D4C">
        <w:t>practicable.</w:t>
      </w:r>
    </w:p>
    <w:p w14:paraId="0158EEA1" w14:textId="77777777" w:rsidR="00F36E35" w:rsidRPr="00862D4C" w:rsidRDefault="00F36E35" w:rsidP="002922E6">
      <w:pPr>
        <w:spacing w:before="3" w:line="276" w:lineRule="auto"/>
        <w:rPr>
          <w:rFonts w:ascii="Arial" w:eastAsia="Arial" w:hAnsi="Arial" w:cs="Arial"/>
          <w:sz w:val="27"/>
          <w:szCs w:val="27"/>
        </w:rPr>
      </w:pPr>
    </w:p>
    <w:p w14:paraId="4BC7434C" w14:textId="77777777" w:rsidR="00F36E35" w:rsidRPr="00862D4C" w:rsidRDefault="006E24BF" w:rsidP="007D1987">
      <w:pPr>
        <w:pStyle w:val="BodyText"/>
        <w:numPr>
          <w:ilvl w:val="2"/>
          <w:numId w:val="1"/>
        </w:numPr>
        <w:tabs>
          <w:tab w:val="left" w:pos="1181"/>
        </w:tabs>
        <w:spacing w:line="276" w:lineRule="auto"/>
        <w:ind w:left="1180" w:right="194"/>
      </w:pPr>
      <w:r w:rsidRPr="00862D4C">
        <w:t>Section</w:t>
      </w:r>
      <w:r w:rsidRPr="00862D4C">
        <w:rPr>
          <w:spacing w:val="-2"/>
        </w:rPr>
        <w:t xml:space="preserve"> </w:t>
      </w:r>
      <w:r w:rsidRPr="00862D4C">
        <w:rPr>
          <w:spacing w:val="-1"/>
        </w:rPr>
        <w:t>23(1</w:t>
      </w:r>
      <w:r w:rsidR="0083526C" w:rsidRPr="00862D4C">
        <w:rPr>
          <w:spacing w:val="-1"/>
        </w:rPr>
        <w:t>) (</w:t>
      </w:r>
      <w:r w:rsidRPr="00862D4C">
        <w:rPr>
          <w:spacing w:val="-1"/>
        </w:rPr>
        <w:t>a)</w:t>
      </w:r>
      <w:r w:rsidRPr="00862D4C">
        <w:t xml:space="preserve"> </w:t>
      </w:r>
      <w:r w:rsidRPr="00862D4C">
        <w:rPr>
          <w:spacing w:val="-1"/>
        </w:rPr>
        <w:t>requires</w:t>
      </w:r>
      <w:r w:rsidRPr="00862D4C">
        <w:t xml:space="preserve"> a</w:t>
      </w:r>
      <w:r w:rsidRPr="00862D4C">
        <w:rPr>
          <w:spacing w:val="1"/>
        </w:rPr>
        <w:t xml:space="preserve"> </w:t>
      </w:r>
      <w:r w:rsidRPr="00862D4C">
        <w:rPr>
          <w:spacing w:val="-1"/>
        </w:rPr>
        <w:t>local</w:t>
      </w:r>
      <w:r w:rsidRPr="00862D4C">
        <w:t xml:space="preserve"> </w:t>
      </w:r>
      <w:r w:rsidRPr="00862D4C">
        <w:rPr>
          <w:spacing w:val="-1"/>
        </w:rPr>
        <w:t>authority</w:t>
      </w:r>
      <w:r w:rsidRPr="00862D4C">
        <w:rPr>
          <w:spacing w:val="-2"/>
        </w:rPr>
        <w:t xml:space="preserve"> </w:t>
      </w:r>
      <w:r w:rsidRPr="00862D4C">
        <w:t>to</w:t>
      </w:r>
      <w:r w:rsidRPr="00862D4C">
        <w:rPr>
          <w:spacing w:val="-2"/>
        </w:rPr>
        <w:t xml:space="preserve"> </w:t>
      </w:r>
      <w:r w:rsidRPr="00862D4C">
        <w:rPr>
          <w:spacing w:val="-1"/>
        </w:rPr>
        <w:t>provide</w:t>
      </w:r>
      <w:r w:rsidRPr="00862D4C">
        <w:rPr>
          <w:spacing w:val="1"/>
        </w:rPr>
        <w:t xml:space="preserve"> </w:t>
      </w:r>
      <w:r w:rsidRPr="00862D4C">
        <w:rPr>
          <w:spacing w:val="-1"/>
        </w:rPr>
        <w:t>accommodation</w:t>
      </w:r>
      <w:r w:rsidRPr="00862D4C">
        <w:rPr>
          <w:spacing w:val="-2"/>
        </w:rPr>
        <w:t xml:space="preserve"> </w:t>
      </w:r>
      <w:r w:rsidRPr="00862D4C">
        <w:t>for a</w:t>
      </w:r>
      <w:r w:rsidRPr="00862D4C">
        <w:rPr>
          <w:spacing w:val="65"/>
        </w:rPr>
        <w:t xml:space="preserve"> </w:t>
      </w:r>
      <w:r w:rsidRPr="00862D4C">
        <w:rPr>
          <w:spacing w:val="-1"/>
        </w:rPr>
        <w:t>child</w:t>
      </w:r>
      <w:r w:rsidRPr="00862D4C">
        <w:t xml:space="preserve"> </w:t>
      </w:r>
      <w:r w:rsidRPr="00862D4C">
        <w:rPr>
          <w:spacing w:val="-1"/>
        </w:rPr>
        <w:t>who</w:t>
      </w:r>
      <w:r w:rsidRPr="00862D4C">
        <w:t xml:space="preserve"> is in </w:t>
      </w:r>
      <w:r w:rsidRPr="00862D4C">
        <w:rPr>
          <w:spacing w:val="-1"/>
        </w:rPr>
        <w:t>their</w:t>
      </w:r>
      <w:r w:rsidRPr="00862D4C">
        <w:rPr>
          <w:spacing w:val="-2"/>
        </w:rPr>
        <w:t xml:space="preserve"> </w:t>
      </w:r>
      <w:r w:rsidRPr="00862D4C">
        <w:t>care (by</w:t>
      </w:r>
      <w:r w:rsidRPr="00862D4C">
        <w:rPr>
          <w:spacing w:val="-3"/>
        </w:rPr>
        <w:t xml:space="preserve"> </w:t>
      </w:r>
      <w:r w:rsidRPr="00862D4C">
        <w:rPr>
          <w:spacing w:val="-1"/>
        </w:rPr>
        <w:t>virtue</w:t>
      </w:r>
      <w:r w:rsidRPr="00862D4C">
        <w:rPr>
          <w:spacing w:val="1"/>
        </w:rPr>
        <w:t xml:space="preserve"> </w:t>
      </w:r>
      <w:r w:rsidRPr="00862D4C">
        <w:rPr>
          <w:spacing w:val="-1"/>
        </w:rPr>
        <w:t>of</w:t>
      </w:r>
      <w:r w:rsidRPr="00862D4C">
        <w:t xml:space="preserve"> a care</w:t>
      </w:r>
      <w:r w:rsidRPr="00862D4C">
        <w:rPr>
          <w:spacing w:val="-3"/>
        </w:rPr>
        <w:t xml:space="preserve"> </w:t>
      </w:r>
      <w:r w:rsidRPr="00862D4C">
        <w:rPr>
          <w:spacing w:val="-1"/>
        </w:rPr>
        <w:t>order).</w:t>
      </w:r>
    </w:p>
    <w:p w14:paraId="366D85EA" w14:textId="77777777" w:rsidR="00F36E35" w:rsidRPr="00862D4C" w:rsidRDefault="00F36E35" w:rsidP="002922E6">
      <w:pPr>
        <w:spacing w:line="276" w:lineRule="auto"/>
        <w:rPr>
          <w:rFonts w:ascii="Arial" w:eastAsia="Arial" w:hAnsi="Arial" w:cs="Arial"/>
          <w:sz w:val="24"/>
          <w:szCs w:val="24"/>
        </w:rPr>
      </w:pPr>
    </w:p>
    <w:p w14:paraId="22B73601" w14:textId="77777777" w:rsidR="00F36E35" w:rsidRPr="00862D4C" w:rsidRDefault="006E24BF" w:rsidP="007D1987">
      <w:pPr>
        <w:pStyle w:val="BodyText"/>
        <w:numPr>
          <w:ilvl w:val="1"/>
          <w:numId w:val="1"/>
        </w:numPr>
        <w:tabs>
          <w:tab w:val="left" w:pos="821"/>
        </w:tabs>
        <w:spacing w:line="276" w:lineRule="auto"/>
        <w:ind w:left="820" w:right="184"/>
      </w:pPr>
      <w:r w:rsidRPr="00862D4C">
        <w:rPr>
          <w:rFonts w:cs="Arial"/>
          <w:spacing w:val="-1"/>
        </w:rPr>
        <w:t>The</w:t>
      </w:r>
      <w:r w:rsidRPr="00862D4C">
        <w:rPr>
          <w:rFonts w:cs="Arial"/>
        </w:rPr>
        <w:t xml:space="preserve"> </w:t>
      </w:r>
      <w:r w:rsidRPr="00862D4C">
        <w:rPr>
          <w:rFonts w:cs="Arial"/>
          <w:spacing w:val="-1"/>
        </w:rPr>
        <w:t>sufficiency</w:t>
      </w:r>
      <w:r w:rsidRPr="00862D4C">
        <w:rPr>
          <w:rFonts w:cs="Arial"/>
          <w:spacing w:val="-3"/>
        </w:rPr>
        <w:t xml:space="preserve"> </w:t>
      </w:r>
      <w:r w:rsidRPr="00862D4C">
        <w:rPr>
          <w:rFonts w:cs="Arial"/>
        </w:rPr>
        <w:t>duty</w:t>
      </w:r>
      <w:r w:rsidRPr="00862D4C">
        <w:rPr>
          <w:rFonts w:cs="Arial"/>
          <w:spacing w:val="-2"/>
        </w:rPr>
        <w:t xml:space="preserve"> </w:t>
      </w:r>
      <w:r w:rsidRPr="00862D4C">
        <w:rPr>
          <w:rFonts w:cs="Arial"/>
          <w:spacing w:val="-1"/>
        </w:rPr>
        <w:t>applies</w:t>
      </w:r>
      <w:r w:rsidRPr="00862D4C">
        <w:rPr>
          <w:rFonts w:cs="Arial"/>
        </w:rPr>
        <w:t xml:space="preserve"> to</w:t>
      </w:r>
      <w:r w:rsidRPr="00862D4C">
        <w:rPr>
          <w:rFonts w:cs="Arial"/>
          <w:spacing w:val="-2"/>
        </w:rPr>
        <w:t xml:space="preserve"> </w:t>
      </w:r>
      <w:r w:rsidRPr="00862D4C">
        <w:rPr>
          <w:rFonts w:cs="Arial"/>
          <w:spacing w:val="-1"/>
        </w:rPr>
        <w:t>those</w:t>
      </w:r>
      <w:r w:rsidRPr="00862D4C">
        <w:rPr>
          <w:rFonts w:cs="Arial"/>
        </w:rPr>
        <w:t xml:space="preserve"> </w:t>
      </w:r>
      <w:r w:rsidRPr="00862D4C">
        <w:rPr>
          <w:rFonts w:cs="Arial"/>
          <w:spacing w:val="-1"/>
        </w:rPr>
        <w:t>children</w:t>
      </w:r>
      <w:r w:rsidRPr="00862D4C">
        <w:rPr>
          <w:rFonts w:cs="Arial"/>
          <w:spacing w:val="-2"/>
        </w:rPr>
        <w:t xml:space="preserve"> </w:t>
      </w:r>
      <w:r w:rsidRPr="00862D4C">
        <w:rPr>
          <w:rFonts w:cs="Arial"/>
          <w:spacing w:val="-1"/>
        </w:rPr>
        <w:t>who</w:t>
      </w:r>
      <w:r w:rsidRPr="00862D4C">
        <w:rPr>
          <w:rFonts w:cs="Arial"/>
        </w:rPr>
        <w:t xml:space="preserve"> are </w:t>
      </w:r>
      <w:r w:rsidRPr="00862D4C">
        <w:rPr>
          <w:rFonts w:cs="Arial"/>
          <w:spacing w:val="-1"/>
        </w:rPr>
        <w:t>‘looked</w:t>
      </w:r>
      <w:r w:rsidRPr="00862D4C">
        <w:rPr>
          <w:rFonts w:cs="Arial"/>
        </w:rPr>
        <w:t xml:space="preserve"> </w:t>
      </w:r>
      <w:r w:rsidRPr="00862D4C">
        <w:rPr>
          <w:rFonts w:cs="Arial"/>
          <w:spacing w:val="-1"/>
        </w:rPr>
        <w:t>after’</w:t>
      </w:r>
      <w:r w:rsidRPr="00862D4C">
        <w:rPr>
          <w:rFonts w:cs="Arial"/>
          <w:spacing w:val="-4"/>
        </w:rPr>
        <w:t xml:space="preserve"> </w:t>
      </w:r>
      <w:r w:rsidRPr="00862D4C">
        <w:rPr>
          <w:rFonts w:cs="Arial"/>
          <w:spacing w:val="-1"/>
        </w:rPr>
        <w:t>under</w:t>
      </w:r>
      <w:r w:rsidRPr="00862D4C">
        <w:rPr>
          <w:rFonts w:cs="Arial"/>
        </w:rPr>
        <w:t xml:space="preserve"> the</w:t>
      </w:r>
      <w:r w:rsidRPr="00862D4C">
        <w:rPr>
          <w:rFonts w:cs="Arial"/>
          <w:spacing w:val="79"/>
        </w:rPr>
        <w:t xml:space="preserve"> </w:t>
      </w:r>
      <w:r w:rsidRPr="00862D4C">
        <w:t>Children Act</w:t>
      </w:r>
      <w:r w:rsidRPr="00862D4C">
        <w:rPr>
          <w:spacing w:val="-2"/>
        </w:rPr>
        <w:t xml:space="preserve"> </w:t>
      </w:r>
      <w:r w:rsidRPr="00862D4C">
        <w:rPr>
          <w:spacing w:val="-1"/>
        </w:rPr>
        <w:t>1989</w:t>
      </w:r>
      <w:r w:rsidRPr="00862D4C">
        <w:rPr>
          <w:spacing w:val="-2"/>
        </w:rPr>
        <w:t xml:space="preserve"> </w:t>
      </w:r>
      <w:r w:rsidRPr="00862D4C">
        <w:rPr>
          <w:spacing w:val="-1"/>
        </w:rPr>
        <w:t>definition:</w:t>
      </w:r>
    </w:p>
    <w:p w14:paraId="699F8F97" w14:textId="77777777" w:rsidR="00F36E35" w:rsidRPr="00862D4C" w:rsidRDefault="006E24BF" w:rsidP="007D1987">
      <w:pPr>
        <w:pStyle w:val="BodyText"/>
        <w:numPr>
          <w:ilvl w:val="2"/>
          <w:numId w:val="1"/>
        </w:numPr>
        <w:tabs>
          <w:tab w:val="left" w:pos="1181"/>
        </w:tabs>
        <w:spacing w:after="120" w:line="276" w:lineRule="auto"/>
        <w:ind w:left="1179" w:right="137" w:hanging="357"/>
      </w:pPr>
      <w:r w:rsidRPr="00862D4C">
        <w:rPr>
          <w:spacing w:val="-1"/>
        </w:rPr>
        <w:t>Those</w:t>
      </w:r>
      <w:r w:rsidRPr="00862D4C">
        <w:t xml:space="preserve"> </w:t>
      </w:r>
      <w:r w:rsidRPr="00862D4C">
        <w:rPr>
          <w:spacing w:val="-1"/>
        </w:rPr>
        <w:t>subject</w:t>
      </w:r>
      <w:r w:rsidRPr="00862D4C">
        <w:rPr>
          <w:spacing w:val="-2"/>
        </w:rPr>
        <w:t xml:space="preserve"> </w:t>
      </w:r>
      <w:r w:rsidRPr="00862D4C">
        <w:t xml:space="preserve">to </w:t>
      </w:r>
      <w:r w:rsidRPr="00862D4C">
        <w:rPr>
          <w:spacing w:val="-1"/>
        </w:rPr>
        <w:t>care</w:t>
      </w:r>
      <w:r w:rsidRPr="00862D4C">
        <w:rPr>
          <w:spacing w:val="-2"/>
        </w:rPr>
        <w:t xml:space="preserve"> </w:t>
      </w:r>
      <w:r w:rsidRPr="00862D4C">
        <w:t xml:space="preserve">orders or </w:t>
      </w:r>
      <w:r w:rsidRPr="00862D4C">
        <w:rPr>
          <w:spacing w:val="-1"/>
        </w:rPr>
        <w:t>interim</w:t>
      </w:r>
      <w:r w:rsidRPr="00862D4C">
        <w:rPr>
          <w:spacing w:val="1"/>
        </w:rPr>
        <w:t xml:space="preserve"> </w:t>
      </w:r>
      <w:r w:rsidRPr="00862D4C">
        <w:rPr>
          <w:spacing w:val="-1"/>
        </w:rPr>
        <w:t>care</w:t>
      </w:r>
      <w:r w:rsidRPr="00862D4C">
        <w:rPr>
          <w:spacing w:val="-2"/>
        </w:rPr>
        <w:t xml:space="preserve"> </w:t>
      </w:r>
      <w:r w:rsidRPr="00862D4C">
        <w:t xml:space="preserve">orders </w:t>
      </w:r>
      <w:r w:rsidRPr="00862D4C">
        <w:rPr>
          <w:spacing w:val="-1"/>
        </w:rPr>
        <w:t>(under</w:t>
      </w:r>
      <w:r w:rsidRPr="00862D4C">
        <w:t xml:space="preserve"> </w:t>
      </w:r>
      <w:r w:rsidRPr="00862D4C">
        <w:rPr>
          <w:spacing w:val="-1"/>
        </w:rPr>
        <w:t>sections</w:t>
      </w:r>
      <w:r w:rsidRPr="00862D4C">
        <w:rPr>
          <w:spacing w:val="-2"/>
        </w:rPr>
        <w:t xml:space="preserve"> </w:t>
      </w:r>
      <w:r w:rsidRPr="00862D4C">
        <w:t xml:space="preserve">31 </w:t>
      </w:r>
      <w:r w:rsidRPr="00862D4C">
        <w:rPr>
          <w:spacing w:val="-1"/>
        </w:rPr>
        <w:t>and</w:t>
      </w:r>
      <w:r w:rsidRPr="00862D4C">
        <w:rPr>
          <w:spacing w:val="53"/>
        </w:rPr>
        <w:t xml:space="preserve"> </w:t>
      </w:r>
      <w:r w:rsidRPr="00862D4C">
        <w:t xml:space="preserve">38 </w:t>
      </w:r>
      <w:r w:rsidRPr="00862D4C">
        <w:rPr>
          <w:spacing w:val="-1"/>
        </w:rPr>
        <w:t>of</w:t>
      </w:r>
      <w:r w:rsidRPr="00862D4C">
        <w:t xml:space="preserve"> </w:t>
      </w:r>
      <w:r w:rsidRPr="00862D4C">
        <w:rPr>
          <w:spacing w:val="-1"/>
        </w:rPr>
        <w:t>the</w:t>
      </w:r>
      <w:r w:rsidRPr="00862D4C">
        <w:t xml:space="preserve"> </w:t>
      </w:r>
      <w:r w:rsidRPr="00862D4C">
        <w:rPr>
          <w:spacing w:val="-1"/>
        </w:rPr>
        <w:t>1989</w:t>
      </w:r>
      <w:r w:rsidRPr="00862D4C">
        <w:rPr>
          <w:spacing w:val="-2"/>
        </w:rPr>
        <w:t xml:space="preserve"> </w:t>
      </w:r>
      <w:r w:rsidRPr="00862D4C">
        <w:t>Act</w:t>
      </w:r>
      <w:proofErr w:type="gramStart"/>
      <w:r w:rsidRPr="00862D4C">
        <w:t>);</w:t>
      </w:r>
      <w:proofErr w:type="gramEnd"/>
    </w:p>
    <w:p w14:paraId="29547BC8" w14:textId="77777777" w:rsidR="00F36E35" w:rsidRPr="00862D4C" w:rsidRDefault="006E24BF" w:rsidP="007D1987">
      <w:pPr>
        <w:pStyle w:val="BodyText"/>
        <w:numPr>
          <w:ilvl w:val="2"/>
          <w:numId w:val="1"/>
        </w:numPr>
        <w:tabs>
          <w:tab w:val="left" w:pos="1181"/>
        </w:tabs>
        <w:spacing w:after="120" w:line="276" w:lineRule="auto"/>
        <w:ind w:left="1179" w:right="137" w:hanging="357"/>
      </w:pPr>
      <w:r w:rsidRPr="00862D4C">
        <w:rPr>
          <w:spacing w:val="-1"/>
        </w:rPr>
        <w:t>Those</w:t>
      </w:r>
      <w:r w:rsidRPr="00862D4C">
        <w:t xml:space="preserve"> </w:t>
      </w:r>
      <w:r w:rsidRPr="00862D4C">
        <w:rPr>
          <w:spacing w:val="-1"/>
        </w:rPr>
        <w:t>children</w:t>
      </w:r>
      <w:r w:rsidRPr="00862D4C">
        <w:t xml:space="preserve"> </w:t>
      </w:r>
      <w:r w:rsidRPr="00862D4C">
        <w:rPr>
          <w:spacing w:val="-1"/>
        </w:rPr>
        <w:t>who</w:t>
      </w:r>
      <w:r w:rsidRPr="00862D4C">
        <w:t xml:space="preserve"> </w:t>
      </w:r>
      <w:r w:rsidRPr="00862D4C">
        <w:rPr>
          <w:spacing w:val="-2"/>
        </w:rPr>
        <w:t>have</w:t>
      </w:r>
      <w:r w:rsidRPr="00862D4C">
        <w:t xml:space="preserve"> been</w:t>
      </w:r>
      <w:r w:rsidRPr="00862D4C">
        <w:rPr>
          <w:spacing w:val="-2"/>
        </w:rPr>
        <w:t xml:space="preserve"> </w:t>
      </w:r>
      <w:r w:rsidRPr="00862D4C">
        <w:rPr>
          <w:spacing w:val="-1"/>
        </w:rPr>
        <w:t>placed,</w:t>
      </w:r>
      <w:r w:rsidRPr="00862D4C">
        <w:t xml:space="preserve"> or</w:t>
      </w:r>
      <w:r w:rsidRPr="00862D4C">
        <w:rPr>
          <w:spacing w:val="2"/>
        </w:rPr>
        <w:t xml:space="preserve"> </w:t>
      </w:r>
      <w:r w:rsidR="00721109" w:rsidRPr="00862D4C">
        <w:rPr>
          <w:spacing w:val="2"/>
        </w:rPr>
        <w:t xml:space="preserve">who </w:t>
      </w:r>
      <w:r w:rsidRPr="00862D4C">
        <w:t>are</w:t>
      </w:r>
      <w:r w:rsidRPr="00862D4C">
        <w:rPr>
          <w:spacing w:val="-2"/>
        </w:rPr>
        <w:t xml:space="preserve"> </w:t>
      </w:r>
      <w:r w:rsidRPr="00862D4C">
        <w:rPr>
          <w:spacing w:val="-1"/>
          <w:lang w:val="en-GB"/>
        </w:rPr>
        <w:t>authorised</w:t>
      </w:r>
      <w:r w:rsidRPr="00862D4C">
        <w:t xml:space="preserve"> </w:t>
      </w:r>
      <w:r w:rsidRPr="00862D4C">
        <w:rPr>
          <w:spacing w:val="-1"/>
        </w:rPr>
        <w:t>to</w:t>
      </w:r>
      <w:r w:rsidRPr="00862D4C">
        <w:t xml:space="preserve"> </w:t>
      </w:r>
      <w:r w:rsidRPr="00862D4C">
        <w:rPr>
          <w:spacing w:val="-1"/>
        </w:rPr>
        <w:t>be</w:t>
      </w:r>
      <w:r w:rsidRPr="00862D4C">
        <w:t xml:space="preserve"> </w:t>
      </w:r>
      <w:r w:rsidRPr="00862D4C">
        <w:rPr>
          <w:spacing w:val="-1"/>
        </w:rPr>
        <w:t>placed,</w:t>
      </w:r>
      <w:r w:rsidRPr="00862D4C">
        <w:t xml:space="preserve"> </w:t>
      </w:r>
      <w:r w:rsidRPr="00862D4C">
        <w:rPr>
          <w:spacing w:val="-1"/>
        </w:rPr>
        <w:t>with</w:t>
      </w:r>
      <w:r w:rsidRPr="00862D4C">
        <w:rPr>
          <w:spacing w:val="61"/>
        </w:rPr>
        <w:t xml:space="preserve"> </w:t>
      </w:r>
      <w:r w:rsidRPr="00862D4C">
        <w:rPr>
          <w:spacing w:val="-1"/>
        </w:rPr>
        <w:t>prospective</w:t>
      </w:r>
      <w:r w:rsidRPr="00862D4C">
        <w:t xml:space="preserve"> </w:t>
      </w:r>
      <w:r w:rsidRPr="00862D4C">
        <w:rPr>
          <w:spacing w:val="-1"/>
        </w:rPr>
        <w:t>adopters</w:t>
      </w:r>
      <w:r w:rsidRPr="00862D4C">
        <w:t xml:space="preserve"> </w:t>
      </w:r>
      <w:r w:rsidRPr="00862D4C">
        <w:rPr>
          <w:spacing w:val="-1"/>
        </w:rPr>
        <w:t>by</w:t>
      </w:r>
      <w:r w:rsidRPr="00862D4C">
        <w:rPr>
          <w:spacing w:val="-3"/>
        </w:rPr>
        <w:t xml:space="preserve"> </w:t>
      </w:r>
      <w:r w:rsidRPr="00862D4C">
        <w:t>a</w:t>
      </w:r>
      <w:r w:rsidRPr="00862D4C">
        <w:rPr>
          <w:spacing w:val="1"/>
        </w:rPr>
        <w:t xml:space="preserve"> </w:t>
      </w:r>
      <w:r w:rsidRPr="00862D4C">
        <w:t xml:space="preserve">local </w:t>
      </w:r>
      <w:r w:rsidRPr="00862D4C">
        <w:rPr>
          <w:spacing w:val="-1"/>
        </w:rPr>
        <w:t>authority</w:t>
      </w:r>
      <w:r w:rsidRPr="00862D4C">
        <w:rPr>
          <w:spacing w:val="-2"/>
        </w:rPr>
        <w:t xml:space="preserve"> </w:t>
      </w:r>
      <w:r w:rsidRPr="00862D4C">
        <w:t xml:space="preserve">(section </w:t>
      </w:r>
      <w:r w:rsidRPr="00862D4C">
        <w:rPr>
          <w:spacing w:val="-1"/>
        </w:rPr>
        <w:t>18(3)</w:t>
      </w:r>
      <w:r w:rsidRPr="00862D4C">
        <w:t xml:space="preserve"> </w:t>
      </w:r>
      <w:r w:rsidRPr="00862D4C">
        <w:rPr>
          <w:spacing w:val="-1"/>
        </w:rPr>
        <w:t>of</w:t>
      </w:r>
      <w:r w:rsidRPr="00862D4C">
        <w:t xml:space="preserve"> the</w:t>
      </w:r>
      <w:r w:rsidRPr="00862D4C">
        <w:rPr>
          <w:spacing w:val="-2"/>
        </w:rPr>
        <w:t xml:space="preserve"> </w:t>
      </w:r>
      <w:r w:rsidRPr="00862D4C">
        <w:rPr>
          <w:spacing w:val="-1"/>
        </w:rPr>
        <w:t>Adoption</w:t>
      </w:r>
      <w:r w:rsidRPr="00862D4C">
        <w:rPr>
          <w:spacing w:val="55"/>
        </w:rPr>
        <w:t xml:space="preserve"> </w:t>
      </w:r>
      <w:r w:rsidRPr="00862D4C">
        <w:t xml:space="preserve">and </w:t>
      </w:r>
      <w:r w:rsidRPr="00862D4C">
        <w:rPr>
          <w:spacing w:val="-1"/>
        </w:rPr>
        <w:t>Children</w:t>
      </w:r>
      <w:r w:rsidRPr="00862D4C">
        <w:t xml:space="preserve"> </w:t>
      </w:r>
      <w:r w:rsidRPr="00862D4C">
        <w:rPr>
          <w:spacing w:val="-1"/>
        </w:rPr>
        <w:t>Act</w:t>
      </w:r>
      <w:r w:rsidRPr="00862D4C">
        <w:t xml:space="preserve"> </w:t>
      </w:r>
      <w:r w:rsidRPr="00862D4C">
        <w:rPr>
          <w:spacing w:val="-1"/>
        </w:rPr>
        <w:t>2002</w:t>
      </w:r>
      <w:proofErr w:type="gramStart"/>
      <w:r w:rsidRPr="00862D4C">
        <w:rPr>
          <w:spacing w:val="-1"/>
        </w:rPr>
        <w:t>);</w:t>
      </w:r>
      <w:proofErr w:type="gramEnd"/>
    </w:p>
    <w:p w14:paraId="291D7F06" w14:textId="77777777" w:rsidR="00F36E35" w:rsidRPr="00862D4C" w:rsidRDefault="006E24BF" w:rsidP="007D1987">
      <w:pPr>
        <w:pStyle w:val="BodyText"/>
        <w:numPr>
          <w:ilvl w:val="2"/>
          <w:numId w:val="1"/>
        </w:numPr>
        <w:tabs>
          <w:tab w:val="left" w:pos="1181"/>
        </w:tabs>
        <w:spacing w:after="120" w:line="276" w:lineRule="auto"/>
        <w:ind w:left="1179" w:right="137" w:hanging="357"/>
      </w:pPr>
      <w:r w:rsidRPr="00862D4C">
        <w:rPr>
          <w:spacing w:val="-1"/>
        </w:rPr>
        <w:t>Those</w:t>
      </w:r>
      <w:r w:rsidRPr="00862D4C">
        <w:t xml:space="preserve"> </w:t>
      </w:r>
      <w:r w:rsidRPr="00862D4C">
        <w:rPr>
          <w:spacing w:val="-1"/>
        </w:rPr>
        <w:t>who</w:t>
      </w:r>
      <w:r w:rsidRPr="00862D4C">
        <w:t xml:space="preserve"> are</w:t>
      </w:r>
      <w:r w:rsidRPr="00862D4C">
        <w:rPr>
          <w:spacing w:val="-3"/>
        </w:rPr>
        <w:t xml:space="preserve"> </w:t>
      </w:r>
      <w:r w:rsidRPr="00862D4C">
        <w:rPr>
          <w:spacing w:val="-1"/>
        </w:rPr>
        <w:t>accommodated</w:t>
      </w:r>
      <w:r w:rsidRPr="00862D4C">
        <w:t xml:space="preserve"> </w:t>
      </w:r>
      <w:r w:rsidR="00721109" w:rsidRPr="00862D4C">
        <w:rPr>
          <w:spacing w:val="-1"/>
        </w:rPr>
        <w:t xml:space="preserve">voluntarily </w:t>
      </w:r>
      <w:r w:rsidRPr="00862D4C">
        <w:rPr>
          <w:spacing w:val="-1"/>
        </w:rPr>
        <w:t>under</w:t>
      </w:r>
      <w:r w:rsidRPr="00862D4C">
        <w:t xml:space="preserve"> </w:t>
      </w:r>
      <w:r w:rsidRPr="00862D4C">
        <w:rPr>
          <w:spacing w:val="-1"/>
        </w:rPr>
        <w:t>section</w:t>
      </w:r>
      <w:r w:rsidRPr="00862D4C">
        <w:t xml:space="preserve"> </w:t>
      </w:r>
      <w:r w:rsidRPr="00862D4C">
        <w:rPr>
          <w:spacing w:val="-1"/>
        </w:rPr>
        <w:t>20</w:t>
      </w:r>
      <w:r w:rsidRPr="00862D4C">
        <w:t xml:space="preserve"> </w:t>
      </w:r>
      <w:r w:rsidRPr="00862D4C">
        <w:rPr>
          <w:spacing w:val="-1"/>
        </w:rPr>
        <w:t>of</w:t>
      </w:r>
      <w:r w:rsidRPr="00862D4C">
        <w:t xml:space="preserve"> </w:t>
      </w:r>
      <w:r w:rsidRPr="00862D4C">
        <w:rPr>
          <w:spacing w:val="-1"/>
        </w:rPr>
        <w:t>the</w:t>
      </w:r>
      <w:r w:rsidRPr="00862D4C">
        <w:t xml:space="preserve"> </w:t>
      </w:r>
      <w:r w:rsidRPr="00862D4C">
        <w:rPr>
          <w:spacing w:val="-1"/>
        </w:rPr>
        <w:t>Children</w:t>
      </w:r>
      <w:r w:rsidRPr="00862D4C">
        <w:rPr>
          <w:spacing w:val="77"/>
        </w:rPr>
        <w:t xml:space="preserve"> </w:t>
      </w:r>
      <w:r w:rsidRPr="00862D4C">
        <w:t xml:space="preserve">Act </w:t>
      </w:r>
      <w:r w:rsidRPr="00862D4C">
        <w:rPr>
          <w:spacing w:val="-1"/>
        </w:rPr>
        <w:t>1989</w:t>
      </w:r>
      <w:r w:rsidR="00721109" w:rsidRPr="00862D4C">
        <w:rPr>
          <w:spacing w:val="-1"/>
        </w:rPr>
        <w:t>,</w:t>
      </w:r>
      <w:r w:rsidRPr="00862D4C">
        <w:t xml:space="preserve"> </w:t>
      </w:r>
      <w:r w:rsidRPr="00862D4C">
        <w:rPr>
          <w:spacing w:val="-1"/>
        </w:rPr>
        <w:t>including unaccompanied</w:t>
      </w:r>
      <w:r w:rsidRPr="00862D4C">
        <w:t xml:space="preserve"> asylum-seeking</w:t>
      </w:r>
      <w:r w:rsidRPr="00862D4C">
        <w:rPr>
          <w:spacing w:val="-1"/>
        </w:rPr>
        <w:t xml:space="preserve"> </w:t>
      </w:r>
      <w:r w:rsidRPr="00862D4C">
        <w:t>children.</w:t>
      </w:r>
      <w:r w:rsidRPr="00862D4C">
        <w:rPr>
          <w:spacing w:val="-7"/>
        </w:rPr>
        <w:t xml:space="preserve"> </w:t>
      </w:r>
      <w:r w:rsidRPr="00862D4C">
        <w:t>Where</w:t>
      </w:r>
      <w:r w:rsidRPr="00862D4C">
        <w:rPr>
          <w:spacing w:val="41"/>
        </w:rPr>
        <w:t xml:space="preserve"> </w:t>
      </w:r>
      <w:r w:rsidRPr="00862D4C">
        <w:rPr>
          <w:spacing w:val="-1"/>
        </w:rPr>
        <w:t>children</w:t>
      </w:r>
      <w:r w:rsidRPr="00862D4C">
        <w:t xml:space="preserve"> are</w:t>
      </w:r>
      <w:r w:rsidRPr="00862D4C">
        <w:rPr>
          <w:spacing w:val="-3"/>
        </w:rPr>
        <w:t xml:space="preserve"> </w:t>
      </w:r>
      <w:r w:rsidRPr="00862D4C">
        <w:rPr>
          <w:spacing w:val="-1"/>
        </w:rPr>
        <w:t>accommodated</w:t>
      </w:r>
      <w:r w:rsidRPr="00862D4C">
        <w:t xml:space="preserve"> </w:t>
      </w:r>
      <w:r w:rsidRPr="00862D4C">
        <w:rPr>
          <w:spacing w:val="-1"/>
        </w:rPr>
        <w:t>under</w:t>
      </w:r>
      <w:r w:rsidRPr="00862D4C">
        <w:rPr>
          <w:spacing w:val="-3"/>
        </w:rPr>
        <w:t xml:space="preserve"> </w:t>
      </w:r>
      <w:r w:rsidRPr="00862D4C">
        <w:t xml:space="preserve">this </w:t>
      </w:r>
      <w:r w:rsidRPr="00862D4C">
        <w:rPr>
          <w:spacing w:val="-1"/>
        </w:rPr>
        <w:t>provision,</w:t>
      </w:r>
      <w:r w:rsidRPr="00862D4C">
        <w:t xml:space="preserve"> </w:t>
      </w:r>
      <w:r w:rsidRPr="00862D4C">
        <w:rPr>
          <w:spacing w:val="-1"/>
        </w:rPr>
        <w:t>parental</w:t>
      </w:r>
      <w:r w:rsidRPr="00862D4C">
        <w:t xml:space="preserve"> </w:t>
      </w:r>
      <w:r w:rsidRPr="00862D4C">
        <w:rPr>
          <w:spacing w:val="-1"/>
        </w:rPr>
        <w:t>responsibility</w:t>
      </w:r>
      <w:r w:rsidRPr="00862D4C">
        <w:rPr>
          <w:spacing w:val="79"/>
        </w:rPr>
        <w:t xml:space="preserve"> </w:t>
      </w:r>
      <w:r w:rsidRPr="00862D4C">
        <w:t>remains</w:t>
      </w:r>
      <w:r w:rsidRPr="00862D4C">
        <w:rPr>
          <w:spacing w:val="-2"/>
        </w:rPr>
        <w:t xml:space="preserve"> </w:t>
      </w:r>
      <w:r w:rsidRPr="00862D4C">
        <w:rPr>
          <w:spacing w:val="-1"/>
        </w:rPr>
        <w:t>with</w:t>
      </w:r>
      <w:r w:rsidRPr="00862D4C">
        <w:t xml:space="preserve"> the </w:t>
      </w:r>
      <w:r w:rsidRPr="00862D4C">
        <w:rPr>
          <w:spacing w:val="-1"/>
        </w:rPr>
        <w:t>parents;</w:t>
      </w:r>
      <w:r w:rsidRPr="00862D4C">
        <w:t xml:space="preserve"> </w:t>
      </w:r>
      <w:r w:rsidRPr="00862D4C">
        <w:rPr>
          <w:spacing w:val="-1"/>
        </w:rPr>
        <w:t>and</w:t>
      </w:r>
    </w:p>
    <w:p w14:paraId="6B9EDB13" w14:textId="77777777" w:rsidR="00BD55C1" w:rsidRPr="00862D4C" w:rsidRDefault="006E24BF" w:rsidP="007D1987">
      <w:pPr>
        <w:pStyle w:val="BodyText"/>
        <w:numPr>
          <w:ilvl w:val="2"/>
          <w:numId w:val="1"/>
        </w:numPr>
        <w:tabs>
          <w:tab w:val="left" w:pos="1181"/>
        </w:tabs>
        <w:spacing w:after="120" w:line="276" w:lineRule="auto"/>
        <w:ind w:left="1179" w:right="386" w:hanging="357"/>
      </w:pPr>
      <w:r w:rsidRPr="00862D4C">
        <w:rPr>
          <w:spacing w:val="-1"/>
        </w:rPr>
        <w:t>Those</w:t>
      </w:r>
      <w:r w:rsidRPr="00862D4C">
        <w:t xml:space="preserve"> </w:t>
      </w:r>
      <w:r w:rsidRPr="00862D4C">
        <w:rPr>
          <w:spacing w:val="-1"/>
        </w:rPr>
        <w:t>who</w:t>
      </w:r>
      <w:r w:rsidRPr="00862D4C">
        <w:t xml:space="preserve"> are</w:t>
      </w:r>
      <w:r w:rsidRPr="00862D4C">
        <w:rPr>
          <w:spacing w:val="-3"/>
        </w:rPr>
        <w:t xml:space="preserve"> </w:t>
      </w:r>
      <w:r w:rsidRPr="00862D4C">
        <w:rPr>
          <w:spacing w:val="-1"/>
        </w:rPr>
        <w:t>subject</w:t>
      </w:r>
      <w:r w:rsidRPr="00862D4C">
        <w:rPr>
          <w:spacing w:val="-2"/>
        </w:rPr>
        <w:t xml:space="preserve"> </w:t>
      </w:r>
      <w:r w:rsidRPr="00862D4C">
        <w:t xml:space="preserve">to </w:t>
      </w:r>
      <w:r w:rsidRPr="00862D4C">
        <w:rPr>
          <w:spacing w:val="-1"/>
        </w:rPr>
        <w:t>court</w:t>
      </w:r>
      <w:r w:rsidRPr="00862D4C">
        <w:t xml:space="preserve"> </w:t>
      </w:r>
      <w:r w:rsidRPr="00862D4C">
        <w:rPr>
          <w:spacing w:val="-1"/>
        </w:rPr>
        <w:t>orders</w:t>
      </w:r>
      <w:r w:rsidRPr="00862D4C">
        <w:t xml:space="preserve"> </w:t>
      </w:r>
      <w:r w:rsidRPr="00862D4C">
        <w:rPr>
          <w:spacing w:val="-1"/>
        </w:rPr>
        <w:t>with</w:t>
      </w:r>
      <w:r w:rsidRPr="00862D4C">
        <w:t xml:space="preserve"> residence</w:t>
      </w:r>
      <w:r w:rsidRPr="00862D4C">
        <w:rPr>
          <w:spacing w:val="-2"/>
        </w:rPr>
        <w:t xml:space="preserve"> </w:t>
      </w:r>
      <w:r w:rsidRPr="00862D4C">
        <w:rPr>
          <w:spacing w:val="-1"/>
        </w:rPr>
        <w:t>requirements</w:t>
      </w:r>
      <w:r w:rsidRPr="00862D4C">
        <w:t xml:space="preserve"> </w:t>
      </w:r>
      <w:r w:rsidRPr="00862D4C">
        <w:rPr>
          <w:spacing w:val="-1"/>
        </w:rPr>
        <w:t>(for</w:t>
      </w:r>
      <w:r w:rsidRPr="00862D4C">
        <w:rPr>
          <w:spacing w:val="53"/>
        </w:rPr>
        <w:t xml:space="preserve"> </w:t>
      </w:r>
      <w:r w:rsidRPr="00862D4C">
        <w:rPr>
          <w:spacing w:val="-1"/>
        </w:rPr>
        <w:t>example</w:t>
      </w:r>
      <w:r w:rsidRPr="00862D4C">
        <w:t xml:space="preserve"> </w:t>
      </w:r>
      <w:r w:rsidRPr="00862D4C">
        <w:rPr>
          <w:spacing w:val="-1"/>
        </w:rPr>
        <w:t>secure</w:t>
      </w:r>
      <w:r w:rsidRPr="00862D4C">
        <w:t xml:space="preserve"> </w:t>
      </w:r>
      <w:r w:rsidRPr="00862D4C">
        <w:rPr>
          <w:spacing w:val="-1"/>
        </w:rPr>
        <w:t>remand</w:t>
      </w:r>
      <w:r w:rsidRPr="00862D4C">
        <w:t xml:space="preserve"> or </w:t>
      </w:r>
      <w:r w:rsidRPr="00862D4C">
        <w:rPr>
          <w:spacing w:val="-1"/>
        </w:rPr>
        <w:t>remand</w:t>
      </w:r>
      <w:r w:rsidRPr="00862D4C">
        <w:t xml:space="preserve"> </w:t>
      </w:r>
      <w:r w:rsidRPr="00862D4C">
        <w:rPr>
          <w:spacing w:val="-1"/>
        </w:rPr>
        <w:t>to</w:t>
      </w:r>
      <w:r w:rsidRPr="00862D4C">
        <w:t xml:space="preserve"> local</w:t>
      </w:r>
      <w:r w:rsidRPr="00862D4C">
        <w:rPr>
          <w:spacing w:val="-3"/>
        </w:rPr>
        <w:t xml:space="preserve"> </w:t>
      </w:r>
      <w:r w:rsidRPr="00862D4C">
        <w:rPr>
          <w:spacing w:val="-1"/>
        </w:rPr>
        <w:t>authority</w:t>
      </w:r>
      <w:r w:rsidRPr="00862D4C">
        <w:rPr>
          <w:spacing w:val="-2"/>
        </w:rPr>
        <w:t xml:space="preserve"> </w:t>
      </w:r>
      <w:r w:rsidRPr="00862D4C">
        <w:rPr>
          <w:spacing w:val="-1"/>
        </w:rPr>
        <w:t>accommodation)</w:t>
      </w:r>
      <w:r w:rsidRPr="00862D4C">
        <w:t xml:space="preserve"> in</w:t>
      </w:r>
      <w:r w:rsidRPr="00862D4C">
        <w:rPr>
          <w:spacing w:val="53"/>
        </w:rPr>
        <w:t xml:space="preserve"> </w:t>
      </w:r>
      <w:r w:rsidRPr="00862D4C">
        <w:rPr>
          <w:spacing w:val="-1"/>
        </w:rPr>
        <w:t>accordance</w:t>
      </w:r>
      <w:r w:rsidRPr="00862D4C">
        <w:t xml:space="preserve"> </w:t>
      </w:r>
      <w:r w:rsidRPr="00862D4C">
        <w:rPr>
          <w:spacing w:val="-1"/>
        </w:rPr>
        <w:t>with</w:t>
      </w:r>
      <w:r w:rsidRPr="00862D4C">
        <w:t xml:space="preserve"> </w:t>
      </w:r>
      <w:r w:rsidRPr="00862D4C">
        <w:rPr>
          <w:spacing w:val="-1"/>
        </w:rPr>
        <w:t>section</w:t>
      </w:r>
      <w:r w:rsidRPr="00862D4C">
        <w:t xml:space="preserve"> 21</w:t>
      </w:r>
      <w:r w:rsidRPr="00862D4C">
        <w:rPr>
          <w:spacing w:val="-2"/>
        </w:rPr>
        <w:t xml:space="preserve"> </w:t>
      </w:r>
      <w:r w:rsidRPr="00862D4C">
        <w:rPr>
          <w:spacing w:val="-1"/>
        </w:rPr>
        <w:t>of</w:t>
      </w:r>
      <w:r w:rsidRPr="00862D4C">
        <w:t xml:space="preserve"> the</w:t>
      </w:r>
      <w:r w:rsidRPr="00862D4C">
        <w:rPr>
          <w:spacing w:val="-2"/>
        </w:rPr>
        <w:t xml:space="preserve"> </w:t>
      </w:r>
      <w:r w:rsidRPr="00862D4C">
        <w:rPr>
          <w:spacing w:val="-1"/>
        </w:rPr>
        <w:t>Children Act</w:t>
      </w:r>
      <w:r w:rsidRPr="00862D4C">
        <w:t xml:space="preserve"> </w:t>
      </w:r>
      <w:r w:rsidRPr="00862D4C">
        <w:rPr>
          <w:spacing w:val="-1"/>
        </w:rPr>
        <w:t>1989.</w:t>
      </w:r>
    </w:p>
    <w:p w14:paraId="48475632" w14:textId="0F4EDC62" w:rsidR="00BD55C1" w:rsidRPr="00862D4C" w:rsidRDefault="00E72D32" w:rsidP="007D1987">
      <w:pPr>
        <w:pStyle w:val="BodyText"/>
        <w:numPr>
          <w:ilvl w:val="2"/>
          <w:numId w:val="1"/>
        </w:numPr>
        <w:tabs>
          <w:tab w:val="left" w:pos="1181"/>
        </w:tabs>
        <w:spacing w:line="276" w:lineRule="auto"/>
        <w:ind w:left="1180" w:right="386"/>
      </w:pPr>
      <w:r w:rsidRPr="00862D4C">
        <w:rPr>
          <w:rFonts w:cs="Arial"/>
          <w:bCs/>
          <w:i/>
        </w:rPr>
        <w:t>Eligible young people a</w:t>
      </w:r>
      <w:r w:rsidR="00A23322" w:rsidRPr="00862D4C">
        <w:rPr>
          <w:rFonts w:cs="Arial"/>
        </w:rPr>
        <w:t xml:space="preserve">re aged 16 or 17 that </w:t>
      </w:r>
      <w:r w:rsidR="00BD55C1" w:rsidRPr="00862D4C">
        <w:rPr>
          <w:rFonts w:cs="Arial"/>
        </w:rPr>
        <w:t xml:space="preserve">have been Looked After for </w:t>
      </w:r>
      <w:r w:rsidR="00A23322" w:rsidRPr="00862D4C">
        <w:rPr>
          <w:rFonts w:cs="Arial"/>
        </w:rPr>
        <w:t>a period, or periods,</w:t>
      </w:r>
      <w:r w:rsidR="00BD55C1" w:rsidRPr="00862D4C">
        <w:rPr>
          <w:rFonts w:cs="Arial"/>
        </w:rPr>
        <w:t xml:space="preserve"> </w:t>
      </w:r>
      <w:r w:rsidR="00A23322" w:rsidRPr="00862D4C">
        <w:rPr>
          <w:rFonts w:cs="Arial"/>
        </w:rPr>
        <w:t xml:space="preserve">for </w:t>
      </w:r>
      <w:r w:rsidR="00BD55C1" w:rsidRPr="00862D4C">
        <w:rPr>
          <w:rFonts w:cs="Arial"/>
        </w:rPr>
        <w:t xml:space="preserve">at least </w:t>
      </w:r>
      <w:r w:rsidR="00A23322" w:rsidRPr="00862D4C">
        <w:rPr>
          <w:rFonts w:cs="Arial"/>
        </w:rPr>
        <w:t xml:space="preserve">a total of </w:t>
      </w:r>
      <w:r w:rsidR="00BD55C1" w:rsidRPr="00862D4C">
        <w:rPr>
          <w:rFonts w:cs="Arial"/>
        </w:rPr>
        <w:t>13 weeks starting after their 14th birthday and are still in care. (This total does not include a series of pre-planned short-term placements of up to</w:t>
      </w:r>
      <w:r w:rsidR="00A23322" w:rsidRPr="00862D4C">
        <w:rPr>
          <w:rFonts w:cs="Arial"/>
        </w:rPr>
        <w:t xml:space="preserve"> four weeks where the young person </w:t>
      </w:r>
      <w:r w:rsidR="00BD55C1" w:rsidRPr="00862D4C">
        <w:rPr>
          <w:rFonts w:cs="Arial"/>
        </w:rPr>
        <w:t xml:space="preserve">has returned to a parent.) </w:t>
      </w:r>
      <w:r w:rsidR="00BD55C1" w:rsidRPr="00955A89">
        <w:rPr>
          <w:rFonts w:cs="Arial"/>
        </w:rPr>
        <w:t xml:space="preserve">There is a duty to support these </w:t>
      </w:r>
      <w:r w:rsidR="009D042F">
        <w:rPr>
          <w:rFonts w:cs="Arial"/>
        </w:rPr>
        <w:t>young people up to the age of 25</w:t>
      </w:r>
      <w:r w:rsidR="00BD55C1" w:rsidRPr="00955A89">
        <w:rPr>
          <w:rFonts w:cs="Arial"/>
        </w:rPr>
        <w:t>, wherever they are living.</w:t>
      </w:r>
    </w:p>
    <w:p w14:paraId="73C2A463" w14:textId="77777777" w:rsidR="00BD55C1" w:rsidRPr="00365ECB" w:rsidRDefault="00BD55C1" w:rsidP="00365ECB">
      <w:pPr>
        <w:pStyle w:val="BodyText"/>
        <w:tabs>
          <w:tab w:val="left" w:pos="1181"/>
        </w:tabs>
        <w:spacing w:line="276" w:lineRule="auto"/>
        <w:ind w:right="386" w:firstLine="0"/>
      </w:pPr>
      <w:r w:rsidRPr="00862D4C">
        <w:rPr>
          <w:rFonts w:cs="Arial"/>
        </w:rPr>
        <w:t>Unaccompanied asylum seekers aged 16 and 17 are always deemed to be looked after until they are aged 18 and are therefore 'eligible' under the Children (Leaving Care) Act.</w:t>
      </w:r>
    </w:p>
    <w:p w14:paraId="0D295D35" w14:textId="77777777" w:rsidR="00BD55C1" w:rsidRPr="00A977BC" w:rsidRDefault="00A23322" w:rsidP="007D1987">
      <w:pPr>
        <w:pStyle w:val="BodyText"/>
        <w:numPr>
          <w:ilvl w:val="2"/>
          <w:numId w:val="1"/>
        </w:numPr>
        <w:tabs>
          <w:tab w:val="left" w:pos="1181"/>
        </w:tabs>
        <w:spacing w:line="276" w:lineRule="auto"/>
        <w:ind w:left="1180" w:right="386"/>
      </w:pPr>
      <w:r w:rsidRPr="00862D4C">
        <w:rPr>
          <w:rFonts w:cs="Arial"/>
          <w:bCs/>
          <w:i/>
        </w:rPr>
        <w:lastRenderedPageBreak/>
        <w:t xml:space="preserve">A </w:t>
      </w:r>
      <w:r w:rsidR="00BD55C1" w:rsidRPr="00862D4C">
        <w:rPr>
          <w:rFonts w:cs="Arial"/>
          <w:bCs/>
          <w:i/>
        </w:rPr>
        <w:t>Relevant Child</w:t>
      </w:r>
      <w:r w:rsidR="00E72D32" w:rsidRPr="00862D4C">
        <w:rPr>
          <w:rFonts w:cs="Arial"/>
          <w:bCs/>
        </w:rPr>
        <w:t xml:space="preserve"> is </w:t>
      </w:r>
      <w:r w:rsidRPr="00862D4C">
        <w:rPr>
          <w:rFonts w:cs="Arial"/>
          <w:bCs/>
        </w:rPr>
        <w:t>a young person</w:t>
      </w:r>
      <w:r w:rsidR="00E72D32" w:rsidRPr="00862D4C">
        <w:rPr>
          <w:rFonts w:cs="Arial"/>
          <w:bCs/>
        </w:rPr>
        <w:t xml:space="preserve"> </w:t>
      </w:r>
      <w:r w:rsidR="00BD55C1" w:rsidRPr="00862D4C">
        <w:rPr>
          <w:rFonts w:cs="Arial"/>
        </w:rPr>
        <w:t xml:space="preserve">aged 16 or 17 </w:t>
      </w:r>
      <w:r w:rsidRPr="00862D4C">
        <w:rPr>
          <w:rFonts w:cs="Arial"/>
        </w:rPr>
        <w:t xml:space="preserve">years who is </w:t>
      </w:r>
      <w:r w:rsidR="00BD55C1" w:rsidRPr="00862D4C">
        <w:rPr>
          <w:rFonts w:cs="Arial"/>
        </w:rPr>
        <w:t>no longer Looked After, having previously been in the category of Eligible Young Person when in care. However, if after leaving care, a young person returns home for a period of 6 months or more to be cared for by a parent and the return home has been formally agreed as successful</w:t>
      </w:r>
      <w:r w:rsidRPr="00862D4C">
        <w:rPr>
          <w:rFonts w:cs="Arial"/>
        </w:rPr>
        <w:t xml:space="preserve">, he or she </w:t>
      </w:r>
      <w:r w:rsidRPr="00A977BC">
        <w:rPr>
          <w:rFonts w:cs="Arial"/>
        </w:rPr>
        <w:t xml:space="preserve">will no longer be regarded as a </w:t>
      </w:r>
      <w:r w:rsidR="00BD55C1" w:rsidRPr="00A977BC">
        <w:rPr>
          <w:rFonts w:cs="Arial"/>
        </w:rPr>
        <w:t>"Relevant Young Person".</w:t>
      </w:r>
    </w:p>
    <w:p w14:paraId="06E97BD2" w14:textId="77777777" w:rsidR="00BD55C1" w:rsidRPr="00A977BC" w:rsidRDefault="00BD55C1" w:rsidP="002922E6">
      <w:pPr>
        <w:pStyle w:val="ListParagraph"/>
        <w:spacing w:line="276" w:lineRule="auto"/>
        <w:rPr>
          <w:rFonts w:cs="Arial"/>
        </w:rPr>
      </w:pPr>
    </w:p>
    <w:p w14:paraId="463FD84B" w14:textId="6B180F29" w:rsidR="00BD55C1" w:rsidRPr="00A977BC" w:rsidRDefault="00BD55C1" w:rsidP="00325EE1">
      <w:pPr>
        <w:pStyle w:val="BodyText"/>
        <w:numPr>
          <w:ilvl w:val="0"/>
          <w:numId w:val="8"/>
        </w:numPr>
        <w:tabs>
          <w:tab w:val="left" w:pos="1181"/>
        </w:tabs>
        <w:spacing w:line="276" w:lineRule="auto"/>
        <w:ind w:left="1134" w:right="386"/>
      </w:pPr>
      <w:r w:rsidRPr="00A977BC">
        <w:rPr>
          <w:rFonts w:cs="Arial"/>
        </w:rPr>
        <w:t>A young person is also "Relevant" if, having been in care for three months or more, is then detained after th</w:t>
      </w:r>
      <w:r w:rsidR="00A23322" w:rsidRPr="00A977BC">
        <w:rPr>
          <w:rFonts w:cs="Arial"/>
        </w:rPr>
        <w:t>eir 16th birthday</w:t>
      </w:r>
      <w:r w:rsidRPr="00A977BC">
        <w:rPr>
          <w:rFonts w:cs="Arial"/>
        </w:rPr>
        <w:t xml:space="preserve"> in a hospital, remand </w:t>
      </w:r>
      <w:proofErr w:type="spellStart"/>
      <w:r w:rsidRPr="00A977BC">
        <w:rPr>
          <w:rFonts w:cs="Arial"/>
        </w:rPr>
        <w:t>centre</w:t>
      </w:r>
      <w:proofErr w:type="spellEnd"/>
      <w:r w:rsidRPr="00A977BC">
        <w:rPr>
          <w:rFonts w:cs="Arial"/>
        </w:rPr>
        <w:t xml:space="preserve">, young offenders' </w:t>
      </w:r>
      <w:proofErr w:type="gramStart"/>
      <w:r w:rsidRPr="00A977BC">
        <w:rPr>
          <w:rFonts w:cs="Arial"/>
        </w:rPr>
        <w:t>institution</w:t>
      </w:r>
      <w:proofErr w:type="gramEnd"/>
      <w:r w:rsidRPr="00A977BC">
        <w:rPr>
          <w:rFonts w:cs="Arial"/>
        </w:rPr>
        <w:t xml:space="preserve"> or secure training </w:t>
      </w:r>
      <w:proofErr w:type="spellStart"/>
      <w:r w:rsidRPr="00A977BC">
        <w:rPr>
          <w:rFonts w:cs="Arial"/>
        </w:rPr>
        <w:t>centre</w:t>
      </w:r>
      <w:proofErr w:type="spellEnd"/>
      <w:r w:rsidRPr="00A977BC">
        <w:rPr>
          <w:rFonts w:cs="Arial"/>
        </w:rPr>
        <w:t xml:space="preserve">. There is a duty to support Relevant </w:t>
      </w:r>
      <w:r w:rsidR="009D042F">
        <w:rPr>
          <w:rFonts w:cs="Arial"/>
        </w:rPr>
        <w:t>Young People up to the age of 25</w:t>
      </w:r>
      <w:r w:rsidRPr="00A977BC">
        <w:rPr>
          <w:rFonts w:cs="Arial"/>
        </w:rPr>
        <w:t>, wherever they are living.</w:t>
      </w:r>
    </w:p>
    <w:p w14:paraId="1A598725" w14:textId="77777777" w:rsidR="00F36E35" w:rsidRPr="00862D4C" w:rsidRDefault="00F36E35" w:rsidP="002922E6">
      <w:pPr>
        <w:spacing w:before="11" w:line="276" w:lineRule="auto"/>
        <w:rPr>
          <w:rFonts w:ascii="Arial" w:eastAsia="Arial" w:hAnsi="Arial" w:cs="Arial"/>
          <w:sz w:val="27"/>
          <w:szCs w:val="27"/>
        </w:rPr>
      </w:pPr>
    </w:p>
    <w:p w14:paraId="77A25E5F" w14:textId="77777777" w:rsidR="00F36E35" w:rsidRPr="00862D4C" w:rsidRDefault="006E24BF" w:rsidP="007D1987">
      <w:pPr>
        <w:pStyle w:val="BodyText"/>
        <w:numPr>
          <w:ilvl w:val="1"/>
          <w:numId w:val="1"/>
        </w:numPr>
        <w:tabs>
          <w:tab w:val="left" w:pos="821"/>
        </w:tabs>
        <w:spacing w:line="276" w:lineRule="auto"/>
        <w:ind w:left="820" w:right="850"/>
        <w:jc w:val="both"/>
      </w:pPr>
      <w:r w:rsidRPr="00862D4C">
        <w:rPr>
          <w:rFonts w:cs="Arial"/>
        </w:rPr>
        <w:t>Calderdale</w:t>
      </w:r>
      <w:r w:rsidRPr="00862D4C">
        <w:rPr>
          <w:rFonts w:cs="Arial"/>
          <w:spacing w:val="-2"/>
        </w:rPr>
        <w:t xml:space="preserve"> </w:t>
      </w:r>
      <w:r w:rsidRPr="00862D4C">
        <w:rPr>
          <w:rFonts w:cs="Arial"/>
          <w:spacing w:val="-1"/>
        </w:rPr>
        <w:t>Council’s</w:t>
      </w:r>
      <w:r w:rsidRPr="00862D4C">
        <w:rPr>
          <w:rFonts w:cs="Arial"/>
        </w:rPr>
        <w:t xml:space="preserve"> </w:t>
      </w:r>
      <w:r w:rsidRPr="00862D4C">
        <w:rPr>
          <w:rFonts w:cs="Arial"/>
          <w:spacing w:val="-1"/>
        </w:rPr>
        <w:t>action</w:t>
      </w:r>
      <w:r w:rsidRPr="00862D4C">
        <w:rPr>
          <w:rFonts w:cs="Arial"/>
        </w:rPr>
        <w:t xml:space="preserve"> </w:t>
      </w:r>
      <w:r w:rsidRPr="00862D4C">
        <w:rPr>
          <w:rFonts w:cs="Arial"/>
          <w:spacing w:val="-1"/>
        </w:rPr>
        <w:t>to</w:t>
      </w:r>
      <w:r w:rsidRPr="00862D4C">
        <w:rPr>
          <w:rFonts w:cs="Arial"/>
        </w:rPr>
        <w:t xml:space="preserve"> meet</w:t>
      </w:r>
      <w:r w:rsidRPr="00862D4C">
        <w:rPr>
          <w:rFonts w:cs="Arial"/>
          <w:spacing w:val="-2"/>
        </w:rPr>
        <w:t xml:space="preserve"> </w:t>
      </w:r>
      <w:r w:rsidRPr="00862D4C">
        <w:rPr>
          <w:rFonts w:cs="Arial"/>
        </w:rPr>
        <w:t>this</w:t>
      </w:r>
      <w:r w:rsidRPr="00862D4C">
        <w:rPr>
          <w:rFonts w:cs="Arial"/>
          <w:spacing w:val="-3"/>
        </w:rPr>
        <w:t xml:space="preserve"> </w:t>
      </w:r>
      <w:r w:rsidR="00F91646" w:rsidRPr="00862D4C">
        <w:rPr>
          <w:rFonts w:cs="Arial"/>
          <w:spacing w:val="-3"/>
        </w:rPr>
        <w:t xml:space="preserve">sufficiency </w:t>
      </w:r>
      <w:r w:rsidRPr="00862D4C">
        <w:rPr>
          <w:rFonts w:cs="Arial"/>
        </w:rPr>
        <w:t>duty</w:t>
      </w:r>
      <w:r w:rsidRPr="00862D4C">
        <w:rPr>
          <w:rFonts w:cs="Arial"/>
          <w:spacing w:val="-2"/>
        </w:rPr>
        <w:t xml:space="preserve"> </w:t>
      </w:r>
      <w:r w:rsidRPr="00862D4C">
        <w:rPr>
          <w:rFonts w:cs="Arial"/>
          <w:spacing w:val="-1"/>
        </w:rPr>
        <w:t xml:space="preserve">will </w:t>
      </w:r>
      <w:r w:rsidRPr="00862D4C">
        <w:rPr>
          <w:rFonts w:cs="Arial"/>
        </w:rPr>
        <w:t xml:space="preserve">also include </w:t>
      </w:r>
      <w:r w:rsidRPr="00862D4C">
        <w:rPr>
          <w:rFonts w:cs="Arial"/>
          <w:spacing w:val="-1"/>
        </w:rPr>
        <w:t>work</w:t>
      </w:r>
      <w:r w:rsidRPr="00862D4C">
        <w:rPr>
          <w:rFonts w:cs="Arial"/>
        </w:rPr>
        <w:t xml:space="preserve"> </w:t>
      </w:r>
      <w:r w:rsidRPr="00862D4C">
        <w:rPr>
          <w:rFonts w:cs="Arial"/>
          <w:spacing w:val="-1"/>
        </w:rPr>
        <w:t>with</w:t>
      </w:r>
      <w:r w:rsidRPr="00862D4C">
        <w:rPr>
          <w:rFonts w:cs="Arial"/>
          <w:spacing w:val="35"/>
        </w:rPr>
        <w:t xml:space="preserve"> </w:t>
      </w:r>
      <w:r w:rsidRPr="00862D4C">
        <w:rPr>
          <w:spacing w:val="-1"/>
        </w:rPr>
        <w:t>children</w:t>
      </w:r>
      <w:r w:rsidRPr="00862D4C">
        <w:t xml:space="preserve"> </w:t>
      </w:r>
      <w:r w:rsidRPr="00862D4C">
        <w:rPr>
          <w:spacing w:val="-1"/>
        </w:rPr>
        <w:t>who</w:t>
      </w:r>
      <w:r w:rsidRPr="00862D4C">
        <w:t xml:space="preserve"> are</w:t>
      </w:r>
      <w:r w:rsidRPr="00862D4C">
        <w:rPr>
          <w:spacing w:val="-2"/>
        </w:rPr>
        <w:t xml:space="preserve"> </w:t>
      </w:r>
      <w:r w:rsidRPr="00862D4C">
        <w:t>not</w:t>
      </w:r>
      <w:r w:rsidRPr="00862D4C">
        <w:rPr>
          <w:spacing w:val="-2"/>
        </w:rPr>
        <w:t xml:space="preserve"> </w:t>
      </w:r>
      <w:r w:rsidRPr="00862D4C">
        <w:rPr>
          <w:spacing w:val="-1"/>
        </w:rPr>
        <w:t>looked</w:t>
      </w:r>
      <w:r w:rsidRPr="00862D4C">
        <w:rPr>
          <w:spacing w:val="-2"/>
        </w:rPr>
        <w:t xml:space="preserve"> </w:t>
      </w:r>
      <w:r w:rsidRPr="00862D4C">
        <w:rPr>
          <w:spacing w:val="-1"/>
        </w:rPr>
        <w:t>after,</w:t>
      </w:r>
      <w:r w:rsidRPr="00862D4C">
        <w:t xml:space="preserve"> </w:t>
      </w:r>
      <w:r w:rsidRPr="00862D4C">
        <w:rPr>
          <w:spacing w:val="-1"/>
        </w:rPr>
        <w:t>where</w:t>
      </w:r>
      <w:r w:rsidRPr="00862D4C">
        <w:t xml:space="preserve"> this</w:t>
      </w:r>
      <w:r w:rsidRPr="00862D4C">
        <w:rPr>
          <w:spacing w:val="-3"/>
        </w:rPr>
        <w:t xml:space="preserve"> </w:t>
      </w:r>
      <w:r w:rsidRPr="00862D4C">
        <w:rPr>
          <w:spacing w:val="-1"/>
        </w:rPr>
        <w:t>will have</w:t>
      </w:r>
      <w:r w:rsidRPr="00862D4C">
        <w:t xml:space="preserve"> an impact</w:t>
      </w:r>
      <w:r w:rsidRPr="00862D4C">
        <w:rPr>
          <w:spacing w:val="-2"/>
        </w:rPr>
        <w:t xml:space="preserve"> </w:t>
      </w:r>
      <w:r w:rsidRPr="00862D4C">
        <w:t>on</w:t>
      </w:r>
      <w:r w:rsidRPr="00862D4C">
        <w:rPr>
          <w:spacing w:val="-2"/>
        </w:rPr>
        <w:t xml:space="preserve"> </w:t>
      </w:r>
      <w:r w:rsidRPr="00862D4C">
        <w:t>the</w:t>
      </w:r>
      <w:r w:rsidRPr="00862D4C">
        <w:rPr>
          <w:spacing w:val="49"/>
        </w:rPr>
        <w:t xml:space="preserve"> </w:t>
      </w:r>
      <w:r w:rsidRPr="00862D4C">
        <w:rPr>
          <w:spacing w:val="-1"/>
        </w:rPr>
        <w:t>demands</w:t>
      </w:r>
      <w:r w:rsidRPr="00862D4C">
        <w:t xml:space="preserve"> </w:t>
      </w:r>
      <w:r w:rsidRPr="00862D4C">
        <w:rPr>
          <w:spacing w:val="-1"/>
        </w:rPr>
        <w:t>under</w:t>
      </w:r>
      <w:r w:rsidRPr="00862D4C">
        <w:t xml:space="preserve"> </w:t>
      </w:r>
      <w:r w:rsidRPr="00862D4C">
        <w:rPr>
          <w:spacing w:val="-1"/>
        </w:rPr>
        <w:t>this</w:t>
      </w:r>
      <w:r w:rsidRPr="00862D4C">
        <w:t xml:space="preserve"> </w:t>
      </w:r>
      <w:r w:rsidRPr="00862D4C">
        <w:rPr>
          <w:spacing w:val="-2"/>
        </w:rPr>
        <w:t>duty,</w:t>
      </w:r>
      <w:r w:rsidRPr="00862D4C">
        <w:t xml:space="preserve"> </w:t>
      </w:r>
      <w:r w:rsidRPr="00862D4C">
        <w:rPr>
          <w:spacing w:val="-1"/>
        </w:rPr>
        <w:t>particularly:</w:t>
      </w:r>
    </w:p>
    <w:p w14:paraId="2B0B4ABD" w14:textId="77777777" w:rsidR="00F36E35" w:rsidRPr="00862D4C" w:rsidRDefault="006E24BF" w:rsidP="007D1987">
      <w:pPr>
        <w:pStyle w:val="BodyText"/>
        <w:numPr>
          <w:ilvl w:val="2"/>
          <w:numId w:val="1"/>
        </w:numPr>
        <w:tabs>
          <w:tab w:val="left" w:pos="1181"/>
        </w:tabs>
        <w:spacing w:before="155" w:line="276" w:lineRule="auto"/>
        <w:ind w:left="1180" w:right="473"/>
      </w:pPr>
      <w:r w:rsidRPr="00862D4C">
        <w:t xml:space="preserve">Children </w:t>
      </w:r>
      <w:r w:rsidRPr="00862D4C">
        <w:rPr>
          <w:spacing w:val="-1"/>
        </w:rPr>
        <w:t>on</w:t>
      </w:r>
      <w:r w:rsidRPr="00862D4C">
        <w:rPr>
          <w:spacing w:val="2"/>
        </w:rPr>
        <w:t xml:space="preserve"> </w:t>
      </w:r>
      <w:r w:rsidRPr="00862D4C">
        <w:rPr>
          <w:spacing w:val="-1"/>
        </w:rPr>
        <w:t>the</w:t>
      </w:r>
      <w:r w:rsidRPr="00862D4C">
        <w:t xml:space="preserve"> </w:t>
      </w:r>
      <w:r w:rsidRPr="00862D4C">
        <w:rPr>
          <w:spacing w:val="-1"/>
        </w:rPr>
        <w:t>edge</w:t>
      </w:r>
      <w:r w:rsidRPr="00862D4C">
        <w:t xml:space="preserve"> </w:t>
      </w:r>
      <w:r w:rsidRPr="00862D4C">
        <w:rPr>
          <w:spacing w:val="-1"/>
        </w:rPr>
        <w:t>of</w:t>
      </w:r>
      <w:r w:rsidRPr="00862D4C">
        <w:rPr>
          <w:spacing w:val="2"/>
        </w:rPr>
        <w:t xml:space="preserve"> </w:t>
      </w:r>
      <w:r w:rsidRPr="00862D4C">
        <w:rPr>
          <w:spacing w:val="-1"/>
        </w:rPr>
        <w:t>care</w:t>
      </w:r>
      <w:r w:rsidRPr="00862D4C">
        <w:rPr>
          <w:spacing w:val="2"/>
        </w:rPr>
        <w:t xml:space="preserve"> </w:t>
      </w:r>
      <w:r w:rsidRPr="00862D4C">
        <w:t>(to</w:t>
      </w:r>
      <w:r w:rsidRPr="00862D4C">
        <w:rPr>
          <w:spacing w:val="-2"/>
        </w:rPr>
        <w:t xml:space="preserve"> </w:t>
      </w:r>
      <w:r w:rsidRPr="00862D4C">
        <w:rPr>
          <w:spacing w:val="-1"/>
        </w:rPr>
        <w:t>reduce</w:t>
      </w:r>
      <w:r w:rsidRPr="00862D4C">
        <w:t xml:space="preserve"> </w:t>
      </w:r>
      <w:r w:rsidRPr="00862D4C">
        <w:rPr>
          <w:spacing w:val="-1"/>
        </w:rPr>
        <w:t>the</w:t>
      </w:r>
      <w:r w:rsidRPr="00862D4C">
        <w:rPr>
          <w:spacing w:val="-2"/>
        </w:rPr>
        <w:t xml:space="preserve"> </w:t>
      </w:r>
      <w:r w:rsidRPr="00862D4C">
        <w:rPr>
          <w:spacing w:val="-1"/>
        </w:rPr>
        <w:t>number</w:t>
      </w:r>
      <w:r w:rsidRPr="00862D4C">
        <w:t xml:space="preserve"> </w:t>
      </w:r>
      <w:r w:rsidRPr="00862D4C">
        <w:rPr>
          <w:spacing w:val="-1"/>
        </w:rPr>
        <w:t>of</w:t>
      </w:r>
      <w:r w:rsidRPr="00862D4C">
        <w:t xml:space="preserve"> </w:t>
      </w:r>
      <w:r w:rsidRPr="00862D4C">
        <w:rPr>
          <w:spacing w:val="-1"/>
        </w:rPr>
        <w:t>children</w:t>
      </w:r>
      <w:r w:rsidRPr="00862D4C">
        <w:rPr>
          <w:spacing w:val="-2"/>
        </w:rPr>
        <w:t xml:space="preserve"> </w:t>
      </w:r>
      <w:r w:rsidRPr="00862D4C">
        <w:rPr>
          <w:spacing w:val="-1"/>
        </w:rPr>
        <w:t>who</w:t>
      </w:r>
      <w:r w:rsidRPr="00862D4C">
        <w:t xml:space="preserve"> are</w:t>
      </w:r>
      <w:r w:rsidRPr="00862D4C">
        <w:rPr>
          <w:spacing w:val="47"/>
        </w:rPr>
        <w:t xml:space="preserve"> </w:t>
      </w:r>
      <w:r w:rsidRPr="00862D4C">
        <w:rPr>
          <w:spacing w:val="-1"/>
        </w:rPr>
        <w:t>becoming looked</w:t>
      </w:r>
      <w:r w:rsidRPr="00862D4C">
        <w:t xml:space="preserve"> </w:t>
      </w:r>
      <w:r w:rsidRPr="00862D4C">
        <w:rPr>
          <w:spacing w:val="-1"/>
        </w:rPr>
        <w:t>after</w:t>
      </w:r>
      <w:proofErr w:type="gramStart"/>
      <w:r w:rsidRPr="00862D4C">
        <w:rPr>
          <w:spacing w:val="-1"/>
        </w:rPr>
        <w:t>)</w:t>
      </w:r>
      <w:r w:rsidR="006E746B" w:rsidRPr="00862D4C">
        <w:rPr>
          <w:spacing w:val="-1"/>
        </w:rPr>
        <w:t>;</w:t>
      </w:r>
      <w:proofErr w:type="gramEnd"/>
      <w:r w:rsidR="006E746B" w:rsidRPr="00862D4C">
        <w:rPr>
          <w:spacing w:val="-1"/>
        </w:rPr>
        <w:t xml:space="preserve"> </w:t>
      </w:r>
    </w:p>
    <w:p w14:paraId="6B3F019C" w14:textId="77777777" w:rsidR="00F36E35" w:rsidRPr="00862D4C" w:rsidRDefault="00F36E35" w:rsidP="002922E6">
      <w:pPr>
        <w:spacing w:before="10" w:line="276" w:lineRule="auto"/>
        <w:rPr>
          <w:rFonts w:ascii="Arial" w:eastAsia="Arial" w:hAnsi="Arial" w:cs="Arial"/>
          <w:sz w:val="27"/>
          <w:szCs w:val="27"/>
        </w:rPr>
      </w:pPr>
    </w:p>
    <w:p w14:paraId="6B2DAC6A" w14:textId="77777777" w:rsidR="00F36E35" w:rsidRPr="00862D4C" w:rsidRDefault="006E24BF" w:rsidP="007D1987">
      <w:pPr>
        <w:pStyle w:val="BodyText"/>
        <w:numPr>
          <w:ilvl w:val="2"/>
          <w:numId w:val="1"/>
        </w:numPr>
        <w:tabs>
          <w:tab w:val="left" w:pos="1181"/>
        </w:tabs>
        <w:spacing w:line="276" w:lineRule="auto"/>
        <w:ind w:left="1180" w:right="306"/>
      </w:pPr>
      <w:r w:rsidRPr="00862D4C">
        <w:rPr>
          <w:spacing w:val="-1"/>
        </w:rPr>
        <w:t>Adopted</w:t>
      </w:r>
      <w:r w:rsidRPr="00862D4C">
        <w:rPr>
          <w:spacing w:val="-2"/>
        </w:rPr>
        <w:t xml:space="preserve"> </w:t>
      </w:r>
      <w:r w:rsidRPr="00862D4C">
        <w:t>children</w:t>
      </w:r>
      <w:r w:rsidRPr="00862D4C">
        <w:rPr>
          <w:spacing w:val="1"/>
        </w:rPr>
        <w:t xml:space="preserve"> </w:t>
      </w:r>
      <w:r w:rsidRPr="00862D4C">
        <w:t xml:space="preserve">(to </w:t>
      </w:r>
      <w:r w:rsidRPr="00862D4C">
        <w:rPr>
          <w:spacing w:val="-1"/>
        </w:rPr>
        <w:t>reduce</w:t>
      </w:r>
      <w:r w:rsidRPr="00862D4C">
        <w:rPr>
          <w:spacing w:val="-2"/>
        </w:rPr>
        <w:t xml:space="preserve"> </w:t>
      </w:r>
      <w:r w:rsidRPr="00862D4C">
        <w:rPr>
          <w:spacing w:val="-1"/>
        </w:rPr>
        <w:t>post-adoption</w:t>
      </w:r>
      <w:r w:rsidRPr="00862D4C">
        <w:rPr>
          <w:spacing w:val="-2"/>
        </w:rPr>
        <w:t xml:space="preserve"> </w:t>
      </w:r>
      <w:r w:rsidRPr="00862D4C">
        <w:rPr>
          <w:spacing w:val="-1"/>
        </w:rPr>
        <w:t>breakdown</w:t>
      </w:r>
      <w:r w:rsidRPr="00862D4C">
        <w:t xml:space="preserve"> </w:t>
      </w:r>
      <w:r w:rsidRPr="00862D4C">
        <w:rPr>
          <w:spacing w:val="-1"/>
        </w:rPr>
        <w:t>leading</w:t>
      </w:r>
      <w:r w:rsidRPr="00862D4C">
        <w:rPr>
          <w:spacing w:val="-2"/>
        </w:rPr>
        <w:t xml:space="preserve"> </w:t>
      </w:r>
      <w:r w:rsidRPr="00862D4C">
        <w:t xml:space="preserve">to </w:t>
      </w:r>
      <w:r w:rsidRPr="00862D4C">
        <w:rPr>
          <w:spacing w:val="-1"/>
        </w:rPr>
        <w:t>children</w:t>
      </w:r>
      <w:r w:rsidRPr="00862D4C">
        <w:rPr>
          <w:spacing w:val="65"/>
        </w:rPr>
        <w:t xml:space="preserve"> </w:t>
      </w:r>
      <w:r w:rsidRPr="00862D4C">
        <w:t>returning</w:t>
      </w:r>
      <w:r w:rsidRPr="00862D4C">
        <w:rPr>
          <w:spacing w:val="-1"/>
        </w:rPr>
        <w:t xml:space="preserve"> </w:t>
      </w:r>
      <w:r w:rsidRPr="00862D4C">
        <w:t xml:space="preserve">to </w:t>
      </w:r>
      <w:r w:rsidRPr="00862D4C">
        <w:rPr>
          <w:spacing w:val="-1"/>
        </w:rPr>
        <w:t>care)</w:t>
      </w:r>
      <w:r w:rsidR="006E746B" w:rsidRPr="00862D4C">
        <w:rPr>
          <w:spacing w:val="-1"/>
        </w:rPr>
        <w:t>; and</w:t>
      </w:r>
    </w:p>
    <w:p w14:paraId="523C4A54" w14:textId="77777777" w:rsidR="00F36E35" w:rsidRPr="00862D4C" w:rsidRDefault="00F36E35" w:rsidP="002922E6">
      <w:pPr>
        <w:spacing w:before="8" w:line="276" w:lineRule="auto"/>
        <w:rPr>
          <w:rFonts w:ascii="Arial" w:eastAsia="Arial" w:hAnsi="Arial" w:cs="Arial"/>
          <w:sz w:val="27"/>
          <w:szCs w:val="27"/>
        </w:rPr>
      </w:pPr>
    </w:p>
    <w:p w14:paraId="6DFC610A" w14:textId="77777777" w:rsidR="00F36E35" w:rsidRPr="00862D4C" w:rsidRDefault="006E24BF" w:rsidP="007D1987">
      <w:pPr>
        <w:pStyle w:val="BodyText"/>
        <w:numPr>
          <w:ilvl w:val="2"/>
          <w:numId w:val="1"/>
        </w:numPr>
        <w:tabs>
          <w:tab w:val="left" w:pos="1181"/>
        </w:tabs>
        <w:spacing w:line="276" w:lineRule="auto"/>
        <w:ind w:left="1180" w:right="1036"/>
      </w:pPr>
      <w:r w:rsidRPr="00862D4C">
        <w:t xml:space="preserve">Children </w:t>
      </w:r>
      <w:r w:rsidRPr="00862D4C">
        <w:rPr>
          <w:spacing w:val="-1"/>
        </w:rPr>
        <w:t>who</w:t>
      </w:r>
      <w:r w:rsidRPr="00862D4C">
        <w:t xml:space="preserve"> </w:t>
      </w:r>
      <w:r w:rsidRPr="00862D4C">
        <w:rPr>
          <w:spacing w:val="-1"/>
        </w:rPr>
        <w:t>have</w:t>
      </w:r>
      <w:r w:rsidRPr="00862D4C">
        <w:t xml:space="preserve"> just</w:t>
      </w:r>
      <w:r w:rsidRPr="00862D4C">
        <w:rPr>
          <w:spacing w:val="-2"/>
        </w:rPr>
        <w:t xml:space="preserve"> </w:t>
      </w:r>
      <w:r w:rsidRPr="00862D4C">
        <w:t xml:space="preserve">left </w:t>
      </w:r>
      <w:r w:rsidRPr="00862D4C">
        <w:rPr>
          <w:spacing w:val="-1"/>
        </w:rPr>
        <w:t>care,</w:t>
      </w:r>
      <w:r w:rsidRPr="00862D4C">
        <w:t xml:space="preserve"> </w:t>
      </w:r>
      <w:r w:rsidRPr="00862D4C">
        <w:rPr>
          <w:spacing w:val="-1"/>
        </w:rPr>
        <w:t>including transition</w:t>
      </w:r>
      <w:r w:rsidRPr="00862D4C">
        <w:rPr>
          <w:spacing w:val="1"/>
        </w:rPr>
        <w:t xml:space="preserve"> </w:t>
      </w:r>
      <w:r w:rsidRPr="00862D4C">
        <w:rPr>
          <w:spacing w:val="-1"/>
        </w:rPr>
        <w:t>support</w:t>
      </w:r>
      <w:r w:rsidRPr="00862D4C">
        <w:t xml:space="preserve"> in </w:t>
      </w:r>
      <w:r w:rsidRPr="00862D4C">
        <w:rPr>
          <w:spacing w:val="-1"/>
        </w:rPr>
        <w:t>the</w:t>
      </w:r>
      <w:r w:rsidRPr="00862D4C">
        <w:rPr>
          <w:spacing w:val="45"/>
        </w:rPr>
        <w:t xml:space="preserve"> </w:t>
      </w:r>
      <w:r w:rsidRPr="00862D4C">
        <w:rPr>
          <w:spacing w:val="-1"/>
        </w:rPr>
        <w:t>immediate</w:t>
      </w:r>
      <w:r w:rsidRPr="00862D4C">
        <w:rPr>
          <w:spacing w:val="2"/>
        </w:rPr>
        <w:t xml:space="preserve"> </w:t>
      </w:r>
      <w:r w:rsidRPr="00862D4C">
        <w:rPr>
          <w:spacing w:val="-1"/>
        </w:rPr>
        <w:t>period</w:t>
      </w:r>
      <w:r w:rsidRPr="00862D4C">
        <w:t xml:space="preserve"> </w:t>
      </w:r>
      <w:r w:rsidRPr="00862D4C">
        <w:rPr>
          <w:spacing w:val="-1"/>
        </w:rPr>
        <w:t>after</w:t>
      </w:r>
      <w:r w:rsidRPr="00862D4C">
        <w:rPr>
          <w:spacing w:val="-3"/>
        </w:rPr>
        <w:t xml:space="preserve"> </w:t>
      </w:r>
      <w:r w:rsidRPr="00862D4C">
        <w:t>care</w:t>
      </w:r>
      <w:r w:rsidR="006E746B" w:rsidRPr="00862D4C">
        <w:t>.</w:t>
      </w:r>
    </w:p>
    <w:p w14:paraId="0623A563" w14:textId="77777777" w:rsidR="00F36E35" w:rsidRPr="00862D4C" w:rsidRDefault="00F36E35" w:rsidP="002922E6">
      <w:pPr>
        <w:spacing w:line="276" w:lineRule="auto"/>
        <w:rPr>
          <w:rFonts w:ascii="Arial" w:eastAsia="Arial" w:hAnsi="Arial" w:cs="Arial"/>
          <w:sz w:val="24"/>
          <w:szCs w:val="24"/>
        </w:rPr>
      </w:pPr>
    </w:p>
    <w:p w14:paraId="208C780C" w14:textId="77777777" w:rsidR="00CD132F" w:rsidRPr="004875BC" w:rsidRDefault="00CD132F" w:rsidP="002922E6">
      <w:pPr>
        <w:spacing w:line="276" w:lineRule="auto"/>
        <w:rPr>
          <w:rFonts w:ascii="Arial" w:eastAsia="Arial" w:hAnsi="Arial"/>
          <w:sz w:val="24"/>
          <w:szCs w:val="24"/>
        </w:rPr>
      </w:pPr>
    </w:p>
    <w:p w14:paraId="47E616DC" w14:textId="77777777" w:rsidR="00F36E35" w:rsidRPr="002922E6" w:rsidRDefault="004875BC" w:rsidP="007D1987">
      <w:pPr>
        <w:pStyle w:val="Heading1"/>
        <w:numPr>
          <w:ilvl w:val="0"/>
          <w:numId w:val="1"/>
        </w:numPr>
        <w:shd w:val="clear" w:color="auto" w:fill="000000" w:themeFill="text1"/>
        <w:tabs>
          <w:tab w:val="left" w:pos="821"/>
        </w:tabs>
        <w:spacing w:line="276" w:lineRule="auto"/>
        <w:rPr>
          <w:bCs w:val="0"/>
          <w:sz w:val="28"/>
          <w:szCs w:val="28"/>
        </w:rPr>
      </w:pPr>
      <w:bookmarkStart w:id="1" w:name="Section2AboutCalderdale"/>
      <w:r w:rsidRPr="002922E6">
        <w:rPr>
          <w:bCs w:val="0"/>
          <w:sz w:val="28"/>
          <w:szCs w:val="28"/>
        </w:rPr>
        <w:t>About Calderdale</w:t>
      </w:r>
    </w:p>
    <w:bookmarkEnd w:id="1"/>
    <w:p w14:paraId="6107E018" w14:textId="77777777" w:rsidR="00F36E35" w:rsidRPr="004875BC" w:rsidRDefault="00F36E35" w:rsidP="002922E6">
      <w:pPr>
        <w:spacing w:before="1" w:line="276" w:lineRule="auto"/>
        <w:rPr>
          <w:rFonts w:ascii="Arial" w:eastAsia="Arial" w:hAnsi="Arial" w:cs="Arial"/>
          <w:bCs/>
          <w:sz w:val="24"/>
          <w:szCs w:val="24"/>
        </w:rPr>
      </w:pPr>
    </w:p>
    <w:p w14:paraId="062CE153" w14:textId="64500A66" w:rsidR="00F36E35" w:rsidRDefault="006E24BF" w:rsidP="002922E6">
      <w:pPr>
        <w:pStyle w:val="Heading1"/>
        <w:spacing w:line="276" w:lineRule="auto"/>
        <w:ind w:firstLine="0"/>
        <w:rPr>
          <w:b w:val="0"/>
          <w:bCs w:val="0"/>
        </w:rPr>
      </w:pPr>
      <w:r>
        <w:t xml:space="preserve">Local </w:t>
      </w:r>
      <w:r>
        <w:rPr>
          <w:spacing w:val="-1"/>
        </w:rPr>
        <w:t>Strategic context</w:t>
      </w:r>
      <w:r w:rsidR="00F25843">
        <w:rPr>
          <w:spacing w:val="-1"/>
        </w:rPr>
        <w:t xml:space="preserve"> </w:t>
      </w:r>
    </w:p>
    <w:p w14:paraId="28004124" w14:textId="77777777" w:rsidR="00D479F8" w:rsidRDefault="00D479F8" w:rsidP="00381773">
      <w:pPr>
        <w:pStyle w:val="BodyText"/>
        <w:tabs>
          <w:tab w:val="left" w:pos="821"/>
        </w:tabs>
        <w:spacing w:line="276" w:lineRule="auto"/>
        <w:ind w:left="0" w:right="849" w:firstLine="0"/>
        <w:rPr>
          <w:spacing w:val="-1"/>
        </w:rPr>
      </w:pPr>
    </w:p>
    <w:p w14:paraId="2CCFCC2F" w14:textId="77777777" w:rsidR="00D479F8" w:rsidRPr="00862D4C" w:rsidRDefault="00D479F8" w:rsidP="00B278EF">
      <w:pPr>
        <w:pStyle w:val="BodyText"/>
        <w:numPr>
          <w:ilvl w:val="1"/>
          <w:numId w:val="1"/>
        </w:numPr>
        <w:tabs>
          <w:tab w:val="left" w:pos="821"/>
        </w:tabs>
        <w:spacing w:line="276" w:lineRule="auto"/>
        <w:ind w:right="137"/>
      </w:pPr>
      <w:r w:rsidRPr="00862D4C">
        <w:t>Our strategy for the children we look after is set out in the Ch</w:t>
      </w:r>
      <w:r w:rsidR="0054378D">
        <w:t>ildren Looked After Strategy 2020</w:t>
      </w:r>
      <w:r w:rsidRPr="00862D4C">
        <w:t>– 20</w:t>
      </w:r>
      <w:r w:rsidR="0084431A" w:rsidRPr="00862D4C">
        <w:t>21</w:t>
      </w:r>
      <w:r w:rsidR="008F15DC" w:rsidRPr="00862D4C">
        <w:t>.</w:t>
      </w:r>
      <w:r w:rsidR="00862D4C" w:rsidRPr="00862D4C">
        <w:t xml:space="preserve"> Our vision is that all children in Calderdale are happy, </w:t>
      </w:r>
      <w:proofErr w:type="gramStart"/>
      <w:r w:rsidR="00862D4C" w:rsidRPr="00862D4C">
        <w:t>safe</w:t>
      </w:r>
      <w:proofErr w:type="gramEnd"/>
      <w:r w:rsidR="00862D4C" w:rsidRPr="00862D4C">
        <w:t xml:space="preserve"> and successful, regardless of who is looking after them, and that children who are looked after by Calderdale Council will have everything that good parents want for their childre</w:t>
      </w:r>
      <w:r w:rsidR="00862D4C">
        <w:t>n</w:t>
      </w:r>
      <w:r w:rsidR="00B278EF">
        <w:t>.</w:t>
      </w:r>
    </w:p>
    <w:p w14:paraId="3AD8F334" w14:textId="77777777" w:rsidR="00862D4C" w:rsidRDefault="00862D4C" w:rsidP="00B278EF">
      <w:pPr>
        <w:pStyle w:val="BodyText"/>
        <w:tabs>
          <w:tab w:val="left" w:pos="821"/>
        </w:tabs>
        <w:spacing w:line="276" w:lineRule="auto"/>
        <w:ind w:left="0" w:right="137" w:firstLine="0"/>
      </w:pPr>
    </w:p>
    <w:p w14:paraId="2FF6DA59" w14:textId="4042E5A0" w:rsidR="00862D4C" w:rsidRDefault="00862D4C" w:rsidP="006973E6">
      <w:pPr>
        <w:pStyle w:val="BodyText"/>
        <w:numPr>
          <w:ilvl w:val="1"/>
          <w:numId w:val="1"/>
        </w:numPr>
        <w:tabs>
          <w:tab w:val="left" w:pos="821"/>
        </w:tabs>
        <w:spacing w:line="276" w:lineRule="auto"/>
        <w:ind w:right="137"/>
      </w:pPr>
      <w:r>
        <w:t>Our commitment to corporate parenting across the authority and with our</w:t>
      </w:r>
      <w:r w:rsidR="006973E6">
        <w:t xml:space="preserve"> </w:t>
      </w:r>
      <w:r>
        <w:t>partners is laid out in the Corporate Parent and Grandparent Strategy 2018 – 2021.</w:t>
      </w:r>
    </w:p>
    <w:p w14:paraId="616FEF4F" w14:textId="77777777" w:rsidR="006973E6" w:rsidRDefault="006973E6" w:rsidP="006973E6">
      <w:pPr>
        <w:pStyle w:val="ListParagraph"/>
      </w:pPr>
    </w:p>
    <w:p w14:paraId="12116456" w14:textId="6BC114FA" w:rsidR="006973E6" w:rsidRPr="006973E6" w:rsidRDefault="006973E6" w:rsidP="006973E6">
      <w:pPr>
        <w:pStyle w:val="BodyText"/>
        <w:tabs>
          <w:tab w:val="left" w:pos="821"/>
        </w:tabs>
        <w:spacing w:line="276" w:lineRule="auto"/>
        <w:ind w:left="840" w:right="137" w:firstLine="0"/>
        <w:rPr>
          <w:b/>
          <w:bCs/>
        </w:rPr>
      </w:pPr>
      <w:r w:rsidRPr="006973E6">
        <w:rPr>
          <w:b/>
          <w:bCs/>
        </w:rPr>
        <w:t>Covid-19 context</w:t>
      </w:r>
    </w:p>
    <w:p w14:paraId="2C23549C" w14:textId="08BAD159" w:rsidR="006E746B" w:rsidRDefault="00862D4C" w:rsidP="00F17677">
      <w:pPr>
        <w:pStyle w:val="BodyText"/>
        <w:tabs>
          <w:tab w:val="left" w:pos="821"/>
        </w:tabs>
        <w:spacing w:line="276" w:lineRule="auto"/>
        <w:ind w:left="0" w:right="137" w:firstLine="0"/>
      </w:pPr>
      <w:r>
        <w:tab/>
      </w:r>
    </w:p>
    <w:p w14:paraId="01FE0652" w14:textId="4E4A7DC4" w:rsidR="006973E6" w:rsidRDefault="006973E6" w:rsidP="00C47EB1">
      <w:pPr>
        <w:pStyle w:val="BodyText"/>
        <w:numPr>
          <w:ilvl w:val="1"/>
          <w:numId w:val="1"/>
        </w:numPr>
        <w:tabs>
          <w:tab w:val="left" w:pos="821"/>
        </w:tabs>
        <w:spacing w:line="276" w:lineRule="auto"/>
        <w:ind w:right="137"/>
      </w:pPr>
      <w:r>
        <w:lastRenderedPageBreak/>
        <w:t xml:space="preserve">The National Lockdown in response to the Covid-19 pandemic commenced </w:t>
      </w:r>
      <w:r w:rsidR="00C47EB1">
        <w:t>on 23</w:t>
      </w:r>
      <w:r w:rsidR="00C47EB1" w:rsidRPr="00C47EB1">
        <w:rPr>
          <w:vertAlign w:val="superscript"/>
        </w:rPr>
        <w:t>rd</w:t>
      </w:r>
      <w:r w:rsidR="00C47EB1">
        <w:t xml:space="preserve"> March 2020 when the Prime Minister addressed the nation and stated that people must stay at home.  Calderdale MBC ensured that Government guidance was adhered to with all service areas</w:t>
      </w:r>
      <w:r w:rsidR="00A977BC">
        <w:t xml:space="preserve"> being required to</w:t>
      </w:r>
      <w:r w:rsidR="00C47EB1">
        <w:t xml:space="preserve"> submit risk assessment and management action plans to the Director of Children and Young People</w:t>
      </w:r>
      <w:r w:rsidR="00A977BC">
        <w:t>’</w:t>
      </w:r>
      <w:r w:rsidR="00C47EB1">
        <w:t>s Services.</w:t>
      </w:r>
    </w:p>
    <w:p w14:paraId="0A15FFC0" w14:textId="18BCD671" w:rsidR="00C47EB1" w:rsidRPr="00955A89" w:rsidRDefault="00C47EB1" w:rsidP="00C47EB1">
      <w:pPr>
        <w:pStyle w:val="BodyText"/>
        <w:numPr>
          <w:ilvl w:val="1"/>
          <w:numId w:val="1"/>
        </w:numPr>
        <w:tabs>
          <w:tab w:val="left" w:pos="821"/>
        </w:tabs>
        <w:spacing w:line="276" w:lineRule="auto"/>
        <w:ind w:right="137"/>
      </w:pPr>
      <w:r>
        <w:t xml:space="preserve">Recruitment of foster </w:t>
      </w:r>
      <w:proofErr w:type="spellStart"/>
      <w:r>
        <w:t>carers</w:t>
      </w:r>
      <w:proofErr w:type="spellEnd"/>
      <w:r>
        <w:t xml:space="preserve"> has been moved exceptionally quickly to online engagement sessions.  Training for potential foster </w:t>
      </w:r>
      <w:proofErr w:type="spellStart"/>
      <w:r>
        <w:t>carers</w:t>
      </w:r>
      <w:proofErr w:type="spellEnd"/>
      <w:r>
        <w:t xml:space="preserve"> and approved foster </w:t>
      </w:r>
      <w:proofErr w:type="spellStart"/>
      <w:r>
        <w:t>carers</w:t>
      </w:r>
      <w:proofErr w:type="spellEnd"/>
      <w:r>
        <w:t xml:space="preserve"> ha</w:t>
      </w:r>
      <w:r w:rsidR="00A977BC">
        <w:t>s</w:t>
      </w:r>
      <w:r>
        <w:t xml:space="preserve"> been addressed by a comprehensive online provision.  Colleagues at One Adoption West Yorkshire moved equally </w:t>
      </w:r>
      <w:r w:rsidR="00A977BC">
        <w:t>quickly</w:t>
      </w:r>
      <w:r>
        <w:t xml:space="preserve"> to continue with </w:t>
      </w:r>
      <w:r w:rsidR="00A977BC">
        <w:t xml:space="preserve">the </w:t>
      </w:r>
      <w:r w:rsidRPr="00955A89">
        <w:t>recruitment of adopters and assessment through digital means.</w:t>
      </w:r>
    </w:p>
    <w:p w14:paraId="70C30C64" w14:textId="2D19CD90" w:rsidR="00255F80" w:rsidRPr="00955A89" w:rsidRDefault="00255F80" w:rsidP="00C47EB1">
      <w:pPr>
        <w:pStyle w:val="BodyText"/>
        <w:numPr>
          <w:ilvl w:val="1"/>
          <w:numId w:val="1"/>
        </w:numPr>
        <w:tabs>
          <w:tab w:val="left" w:pos="821"/>
        </w:tabs>
        <w:spacing w:line="276" w:lineRule="auto"/>
        <w:ind w:right="137"/>
      </w:pPr>
      <w:r w:rsidRPr="00955A89">
        <w:t xml:space="preserve">Fostering online presence has been increased, recognizing there will be an increased </w:t>
      </w:r>
      <w:r w:rsidR="00383A74" w:rsidRPr="00955A89">
        <w:t xml:space="preserve">online usage with the public. </w:t>
      </w:r>
    </w:p>
    <w:p w14:paraId="20608A93" w14:textId="66005850" w:rsidR="00EC3F30" w:rsidRDefault="00EC3F30" w:rsidP="00C47EB1">
      <w:pPr>
        <w:pStyle w:val="BodyText"/>
        <w:numPr>
          <w:ilvl w:val="1"/>
          <w:numId w:val="1"/>
        </w:numPr>
        <w:tabs>
          <w:tab w:val="left" w:pos="821"/>
        </w:tabs>
        <w:spacing w:line="276" w:lineRule="auto"/>
        <w:ind w:right="137"/>
      </w:pPr>
      <w:r w:rsidRPr="00955A89">
        <w:t xml:space="preserve">The Council’s plans to open another residential children’s home </w:t>
      </w:r>
      <w:r w:rsidR="00255F80" w:rsidRPr="00955A89">
        <w:t>but the refurbishment has been put on hold to allow the service to have a robust contingency plan in place during this time. The building will allow for young people to have some time out and provides additional resource should the service require the building to be a home during this period. The refurbishment will remain under close review during the pandemic to ensure plans progress as and when appropriate</w:t>
      </w:r>
      <w:r w:rsidRPr="00955A89">
        <w:t xml:space="preserve"> </w:t>
      </w:r>
      <w:r>
        <w:t>as this is an important element of the Sufficiency Strategy.</w:t>
      </w:r>
    </w:p>
    <w:p w14:paraId="29D46498" w14:textId="2F399E9F" w:rsidR="00C47EB1" w:rsidRPr="00EC3F30" w:rsidRDefault="00C47EB1" w:rsidP="00C47EB1">
      <w:pPr>
        <w:pStyle w:val="BodyText"/>
        <w:numPr>
          <w:ilvl w:val="1"/>
          <w:numId w:val="1"/>
        </w:numPr>
        <w:tabs>
          <w:tab w:val="left" w:pos="821"/>
        </w:tabs>
        <w:spacing w:line="276" w:lineRule="auto"/>
        <w:ind w:right="137"/>
      </w:pPr>
      <w:r>
        <w:t xml:space="preserve">The Service has considered </w:t>
      </w:r>
      <w:r w:rsidRPr="00C47EB1">
        <w:rPr>
          <w:rFonts w:cs="Arial"/>
        </w:rPr>
        <w:t>The Adoption and Children (Coronavirus) (Amendment) Regulations 2020</w:t>
      </w:r>
      <w:r>
        <w:rPr>
          <w:rFonts w:cs="Arial"/>
        </w:rPr>
        <w:t xml:space="preserve"> issued on 21</w:t>
      </w:r>
      <w:r w:rsidRPr="00C47EB1">
        <w:rPr>
          <w:rFonts w:cs="Arial"/>
          <w:vertAlign w:val="superscript"/>
        </w:rPr>
        <w:t>st</w:t>
      </w:r>
      <w:r>
        <w:rPr>
          <w:rFonts w:cs="Arial"/>
        </w:rPr>
        <w:t xml:space="preserve"> April 2020 and will be using them as appropriate</w:t>
      </w:r>
      <w:r w:rsidR="00EC3F30">
        <w:rPr>
          <w:rFonts w:cs="Arial"/>
        </w:rPr>
        <w:t>, keeping them under review.</w:t>
      </w:r>
    </w:p>
    <w:p w14:paraId="5087079D" w14:textId="56C4E8A4" w:rsidR="00EC3F30" w:rsidRPr="00EC3F30" w:rsidRDefault="00EC3F30" w:rsidP="00C47EB1">
      <w:pPr>
        <w:pStyle w:val="BodyText"/>
        <w:numPr>
          <w:ilvl w:val="1"/>
          <w:numId w:val="1"/>
        </w:numPr>
        <w:tabs>
          <w:tab w:val="left" w:pos="821"/>
        </w:tabs>
        <w:spacing w:line="276" w:lineRule="auto"/>
        <w:ind w:right="137"/>
      </w:pPr>
      <w:r>
        <w:rPr>
          <w:rFonts w:cs="Arial"/>
        </w:rPr>
        <w:t xml:space="preserve">Increased check in and support for </w:t>
      </w:r>
      <w:proofErr w:type="gramStart"/>
      <w:r>
        <w:rPr>
          <w:rFonts w:cs="Arial"/>
        </w:rPr>
        <w:t>employees</w:t>
      </w:r>
      <w:proofErr w:type="gramEnd"/>
      <w:r>
        <w:rPr>
          <w:rFonts w:cs="Arial"/>
        </w:rPr>
        <w:t xml:space="preserve"> emotional </w:t>
      </w:r>
      <w:proofErr w:type="spellStart"/>
      <w:r>
        <w:rPr>
          <w:rFonts w:cs="Arial"/>
        </w:rPr>
        <w:t>well being</w:t>
      </w:r>
      <w:proofErr w:type="spellEnd"/>
      <w:r>
        <w:rPr>
          <w:rFonts w:cs="Arial"/>
        </w:rPr>
        <w:t xml:space="preserve"> are being put in place.</w:t>
      </w:r>
    </w:p>
    <w:p w14:paraId="5B1DB5B7" w14:textId="60E8EB5F" w:rsidR="00EC3F30" w:rsidRPr="00A13235" w:rsidRDefault="00EC3F30" w:rsidP="00C47EB1">
      <w:pPr>
        <w:pStyle w:val="BodyText"/>
        <w:numPr>
          <w:ilvl w:val="1"/>
          <w:numId w:val="1"/>
        </w:numPr>
        <w:tabs>
          <w:tab w:val="left" w:pos="821"/>
        </w:tabs>
        <w:spacing w:line="276" w:lineRule="auto"/>
        <w:ind w:right="137"/>
      </w:pPr>
      <w:r>
        <w:rPr>
          <w:rFonts w:cs="Arial"/>
        </w:rPr>
        <w:t xml:space="preserve">Multi-agency meetings such as child protection strategy meetings and permanency planning meetings will continue through digital engagement, similarly with the Foster Care Panel and Annual Reviews of foster </w:t>
      </w:r>
      <w:proofErr w:type="spellStart"/>
      <w:r>
        <w:rPr>
          <w:rFonts w:cs="Arial"/>
        </w:rPr>
        <w:t>carers</w:t>
      </w:r>
      <w:proofErr w:type="spellEnd"/>
      <w:r>
        <w:rPr>
          <w:rFonts w:cs="Arial"/>
        </w:rPr>
        <w:t>.</w:t>
      </w:r>
    </w:p>
    <w:p w14:paraId="629A9232" w14:textId="225684F2" w:rsidR="00A13235" w:rsidRPr="00EC3F30" w:rsidRDefault="00A13235" w:rsidP="00C47EB1">
      <w:pPr>
        <w:pStyle w:val="BodyText"/>
        <w:numPr>
          <w:ilvl w:val="1"/>
          <w:numId w:val="1"/>
        </w:numPr>
        <w:tabs>
          <w:tab w:val="left" w:pos="821"/>
        </w:tabs>
        <w:spacing w:line="276" w:lineRule="auto"/>
        <w:ind w:right="137"/>
      </w:pPr>
      <w:r>
        <w:rPr>
          <w:rFonts w:cs="Arial"/>
        </w:rPr>
        <w:t>Child Protection Conferences and Children Looked After reviews have been held remotely using a range of different virtual means to promote participation.</w:t>
      </w:r>
    </w:p>
    <w:p w14:paraId="6CFCEB88" w14:textId="76B9C6CF" w:rsidR="00EC3F30" w:rsidRPr="00EC3F30" w:rsidRDefault="00EC3F30" w:rsidP="00C47EB1">
      <w:pPr>
        <w:pStyle w:val="BodyText"/>
        <w:numPr>
          <w:ilvl w:val="1"/>
          <w:numId w:val="1"/>
        </w:numPr>
        <w:tabs>
          <w:tab w:val="left" w:pos="821"/>
        </w:tabs>
        <w:spacing w:line="276" w:lineRule="auto"/>
        <w:ind w:right="137"/>
      </w:pPr>
      <w:r>
        <w:rPr>
          <w:rFonts w:cs="Arial"/>
        </w:rPr>
        <w:t>The Council ha</w:t>
      </w:r>
      <w:r w:rsidR="00A13235">
        <w:rPr>
          <w:rFonts w:cs="Arial"/>
        </w:rPr>
        <w:t>s</w:t>
      </w:r>
      <w:r>
        <w:rPr>
          <w:rFonts w:cs="Arial"/>
        </w:rPr>
        <w:t xml:space="preserve"> been clear that children </w:t>
      </w:r>
      <w:r w:rsidR="00A13235">
        <w:rPr>
          <w:rFonts w:cs="Arial"/>
        </w:rPr>
        <w:t xml:space="preserve">will be </w:t>
      </w:r>
      <w:r>
        <w:rPr>
          <w:rFonts w:cs="Arial"/>
        </w:rPr>
        <w:t xml:space="preserve">seen on a </w:t>
      </w:r>
      <w:proofErr w:type="gramStart"/>
      <w:r>
        <w:rPr>
          <w:rFonts w:cs="Arial"/>
        </w:rPr>
        <w:t>face to face</w:t>
      </w:r>
      <w:proofErr w:type="gramEnd"/>
      <w:r>
        <w:rPr>
          <w:rFonts w:cs="Arial"/>
        </w:rPr>
        <w:t xml:space="preserve"> basis when it is important to protect children, families have been engaged with Covid-19 risk assessments and children seen in open spaces to reduce risk of infection.</w:t>
      </w:r>
      <w:r w:rsidR="00A13235">
        <w:rPr>
          <w:rFonts w:cs="Arial"/>
        </w:rPr>
        <w:t xml:space="preserve">  Advice on visiting was issued at the start of the lockdown and has been reviewed regularly and updated.</w:t>
      </w:r>
    </w:p>
    <w:p w14:paraId="2CEE4504" w14:textId="3D20E064" w:rsidR="00EC3F30" w:rsidRPr="00EC3F30" w:rsidRDefault="00EC3F30" w:rsidP="00C47EB1">
      <w:pPr>
        <w:pStyle w:val="BodyText"/>
        <w:numPr>
          <w:ilvl w:val="1"/>
          <w:numId w:val="1"/>
        </w:numPr>
        <w:tabs>
          <w:tab w:val="left" w:pos="821"/>
        </w:tabs>
        <w:spacing w:line="276" w:lineRule="auto"/>
        <w:ind w:right="137"/>
      </w:pPr>
      <w:r>
        <w:rPr>
          <w:rFonts w:cs="Arial"/>
        </w:rPr>
        <w:t xml:space="preserve">Work </w:t>
      </w:r>
      <w:r w:rsidR="00A13235">
        <w:rPr>
          <w:rFonts w:cs="Arial"/>
        </w:rPr>
        <w:t xml:space="preserve">has been </w:t>
      </w:r>
      <w:r>
        <w:rPr>
          <w:rFonts w:cs="Arial"/>
        </w:rPr>
        <w:t xml:space="preserve">undertaken with foster </w:t>
      </w:r>
      <w:proofErr w:type="spellStart"/>
      <w:r>
        <w:rPr>
          <w:rFonts w:cs="Arial"/>
        </w:rPr>
        <w:t>carers</w:t>
      </w:r>
      <w:proofErr w:type="spellEnd"/>
      <w:r>
        <w:rPr>
          <w:rFonts w:cs="Arial"/>
        </w:rPr>
        <w:t xml:space="preserve"> and residential </w:t>
      </w:r>
      <w:proofErr w:type="gramStart"/>
      <w:r>
        <w:rPr>
          <w:rFonts w:cs="Arial"/>
        </w:rPr>
        <w:t>child care</w:t>
      </w:r>
      <w:proofErr w:type="gramEnd"/>
      <w:r>
        <w:rPr>
          <w:rFonts w:cs="Arial"/>
        </w:rPr>
        <w:t xml:space="preserve"> colleagues to help children understand the concept of lockdown which may mean not being able to have face to face </w:t>
      </w:r>
      <w:r w:rsidR="00A13235">
        <w:rPr>
          <w:rFonts w:cs="Arial"/>
        </w:rPr>
        <w:t xml:space="preserve">contact </w:t>
      </w:r>
      <w:r>
        <w:rPr>
          <w:rFonts w:cs="Arial"/>
        </w:rPr>
        <w:t xml:space="preserve">with family or significant people.  Our practitioners in Calderdale Therapeutic Services are amassing resources to help foster </w:t>
      </w:r>
      <w:proofErr w:type="spellStart"/>
      <w:r>
        <w:rPr>
          <w:rFonts w:cs="Arial"/>
        </w:rPr>
        <w:t>carers</w:t>
      </w:r>
      <w:proofErr w:type="spellEnd"/>
      <w:r>
        <w:rPr>
          <w:rFonts w:cs="Arial"/>
        </w:rPr>
        <w:t xml:space="preserve"> and keyworkers keep children engaged in positive activities.</w:t>
      </w:r>
    </w:p>
    <w:p w14:paraId="0268085A" w14:textId="6C150477" w:rsidR="00EC3F30" w:rsidRDefault="00EC3F30" w:rsidP="00EC3F30">
      <w:pPr>
        <w:pStyle w:val="BodyText"/>
        <w:tabs>
          <w:tab w:val="left" w:pos="821"/>
        </w:tabs>
        <w:spacing w:line="276" w:lineRule="auto"/>
        <w:ind w:left="840" w:right="137" w:firstLine="0"/>
        <w:rPr>
          <w:rFonts w:cs="Arial"/>
        </w:rPr>
      </w:pPr>
    </w:p>
    <w:p w14:paraId="7D592F2A" w14:textId="5F630324" w:rsidR="00EC3F30" w:rsidRPr="00EC3F30" w:rsidRDefault="00EC3F30" w:rsidP="00EC3F30">
      <w:pPr>
        <w:pStyle w:val="BodyText"/>
        <w:tabs>
          <w:tab w:val="left" w:pos="821"/>
        </w:tabs>
        <w:spacing w:line="276" w:lineRule="auto"/>
        <w:ind w:left="840" w:right="137" w:firstLine="0"/>
        <w:rPr>
          <w:b/>
          <w:bCs/>
        </w:rPr>
      </w:pPr>
      <w:r>
        <w:rPr>
          <w:rFonts w:cs="Arial"/>
          <w:b/>
          <w:bCs/>
        </w:rPr>
        <w:t>Local Context</w:t>
      </w:r>
    </w:p>
    <w:p w14:paraId="7BFB7317" w14:textId="77777777" w:rsidR="00C47EB1" w:rsidRPr="00C47EB1" w:rsidRDefault="00C47EB1" w:rsidP="00C47EB1">
      <w:pPr>
        <w:pStyle w:val="BodyText"/>
        <w:tabs>
          <w:tab w:val="left" w:pos="821"/>
        </w:tabs>
        <w:spacing w:line="276" w:lineRule="auto"/>
        <w:ind w:left="840" w:right="137" w:firstLine="0"/>
      </w:pPr>
    </w:p>
    <w:p w14:paraId="7CDFD1C1" w14:textId="19928F8B" w:rsidR="00B30ABB" w:rsidRPr="00EC3F30" w:rsidRDefault="00EC3F30" w:rsidP="00EC3F30">
      <w:pPr>
        <w:pStyle w:val="BodyText"/>
        <w:tabs>
          <w:tab w:val="left" w:pos="821"/>
        </w:tabs>
        <w:spacing w:line="276" w:lineRule="auto"/>
        <w:ind w:left="851" w:right="137" w:hanging="851"/>
        <w:rPr>
          <w:b/>
        </w:rPr>
      </w:pPr>
      <w:r w:rsidRPr="00EC3F30">
        <w:rPr>
          <w:bCs/>
        </w:rPr>
        <w:t>2.11</w:t>
      </w:r>
      <w:r w:rsidRPr="00EC3F30">
        <w:rPr>
          <w:bCs/>
        </w:rPr>
        <w:tab/>
      </w:r>
      <w:r w:rsidR="00D200D2" w:rsidRPr="00EC3F30">
        <w:rPr>
          <w:bCs/>
        </w:rPr>
        <w:t>Calderdale</w:t>
      </w:r>
      <w:r w:rsidR="00D200D2" w:rsidRPr="00D200D2">
        <w:t xml:space="preserve"> comprises of the towns of Halifax, Elland, </w:t>
      </w:r>
      <w:proofErr w:type="spellStart"/>
      <w:r w:rsidR="00D200D2" w:rsidRPr="00D200D2">
        <w:t>Brighouse</w:t>
      </w:r>
      <w:proofErr w:type="spellEnd"/>
      <w:r w:rsidR="00D200D2" w:rsidRPr="00D200D2">
        <w:t>,</w:t>
      </w:r>
      <w:r w:rsidR="00EF2D77" w:rsidRPr="00D200D2">
        <w:t xml:space="preserve"> Sowerby</w:t>
      </w:r>
      <w:r>
        <w:t xml:space="preserve"> </w:t>
      </w:r>
      <w:r w:rsidR="00D200D2" w:rsidRPr="00D200D2">
        <w:t xml:space="preserve">Bridge, Hebden Bridge and Todmorden as well as </w:t>
      </w:r>
      <w:proofErr w:type="gramStart"/>
      <w:r w:rsidR="00D200D2" w:rsidRPr="00D200D2">
        <w:t>a number of</w:t>
      </w:r>
      <w:proofErr w:type="gramEnd"/>
      <w:r w:rsidR="00D200D2" w:rsidRPr="00D200D2">
        <w:t xml:space="preserve"> villages. It is one of the smallest metropolitan districts in </w:t>
      </w:r>
      <w:r w:rsidR="00D200D2">
        <w:t xml:space="preserve">terms </w:t>
      </w:r>
      <w:r w:rsidR="00D200D2" w:rsidRPr="00D200D2">
        <w:t>of population, but one of the largest in terms of area</w:t>
      </w:r>
      <w:r w:rsidR="00D200D2">
        <w:t>.</w:t>
      </w:r>
      <w:r w:rsidR="0072702E">
        <w:t xml:space="preserve"> </w:t>
      </w:r>
      <w:proofErr w:type="spellStart"/>
      <w:r w:rsidR="0072702E">
        <w:t>Calderdale’s</w:t>
      </w:r>
      <w:proofErr w:type="spellEnd"/>
      <w:r w:rsidR="0072702E">
        <w:t xml:space="preserve"> topography </w:t>
      </w:r>
      <w:r w:rsidR="00CD132F">
        <w:t>is a mix of both urban and rural areas</w:t>
      </w:r>
      <w:r w:rsidR="00D200D2">
        <w:t>. Although</w:t>
      </w:r>
      <w:r w:rsidR="00CD132F">
        <w:t xml:space="preserve"> the majority (four fifths) of Calderdale </w:t>
      </w:r>
      <w:r w:rsidR="00D200D2">
        <w:t>is</w:t>
      </w:r>
      <w:r w:rsidR="00CD132F">
        <w:t xml:space="preserve"> described as rural (according to ONS Census 2011)</w:t>
      </w:r>
      <w:r w:rsidR="00D200D2">
        <w:t>, over</w:t>
      </w:r>
      <w:r w:rsidR="00CD132F">
        <w:t xml:space="preserve"> three quarters of the Calderdale population live in the urban areas of the borough. </w:t>
      </w:r>
    </w:p>
    <w:p w14:paraId="317EE2D5" w14:textId="77777777" w:rsidR="0069306F" w:rsidRDefault="0069306F" w:rsidP="006413DF">
      <w:pPr>
        <w:pStyle w:val="BodyText"/>
        <w:tabs>
          <w:tab w:val="left" w:pos="821"/>
        </w:tabs>
        <w:spacing w:line="276" w:lineRule="auto"/>
        <w:ind w:left="0" w:right="137" w:firstLine="0"/>
      </w:pPr>
    </w:p>
    <w:p w14:paraId="6BD0D9D2" w14:textId="2E96B03D" w:rsidR="006413DF" w:rsidRDefault="00EC3F30" w:rsidP="00EC3F30">
      <w:pPr>
        <w:pStyle w:val="BodyText"/>
        <w:tabs>
          <w:tab w:val="left" w:pos="821"/>
        </w:tabs>
        <w:spacing w:line="276" w:lineRule="auto"/>
        <w:ind w:left="840" w:right="137" w:hanging="840"/>
      </w:pPr>
      <w:r>
        <w:t>2.12</w:t>
      </w:r>
      <w:r>
        <w:tab/>
      </w:r>
      <w:r w:rsidR="0072702E">
        <w:t xml:space="preserve">There are </w:t>
      </w:r>
      <w:r w:rsidR="0072702E" w:rsidRPr="0054378D">
        <w:t>2</w:t>
      </w:r>
      <w:r w:rsidR="00BB23A2" w:rsidRPr="0054378D">
        <w:t>10,1</w:t>
      </w:r>
      <w:r w:rsidR="006D185E" w:rsidRPr="0054378D">
        <w:t>00</w:t>
      </w:r>
      <w:r w:rsidR="0072702E" w:rsidRPr="0054378D">
        <w:t xml:space="preserve"> people </w:t>
      </w:r>
      <w:r w:rsidR="0072702E">
        <w:t xml:space="preserve">in Calderdale according to the Office for </w:t>
      </w:r>
      <w:r w:rsidR="00B30ABB">
        <w:t xml:space="preserve">National Statistics (ONS) </w:t>
      </w:r>
      <w:r w:rsidR="00B30ABB" w:rsidRPr="0054378D">
        <w:t>201</w:t>
      </w:r>
      <w:r w:rsidR="00BB23A2" w:rsidRPr="0054378D">
        <w:t>8</w:t>
      </w:r>
      <w:r w:rsidR="00B30ABB" w:rsidRPr="0054378D">
        <w:t xml:space="preserve"> </w:t>
      </w:r>
      <w:r w:rsidR="00B30ABB">
        <w:t xml:space="preserve">Mid-Year population estimates. According to the latest national projections the population in Calderdale will increase to </w:t>
      </w:r>
      <w:r w:rsidR="00BB23A2" w:rsidRPr="0054378D">
        <w:t>213,277</w:t>
      </w:r>
      <w:r w:rsidR="00B30ABB" w:rsidRPr="0054378D">
        <w:t xml:space="preserve"> </w:t>
      </w:r>
      <w:r w:rsidR="00BB23A2">
        <w:t xml:space="preserve">by </w:t>
      </w:r>
      <w:r w:rsidR="00BB23A2" w:rsidRPr="0054378D">
        <w:t>2028</w:t>
      </w:r>
      <w:r w:rsidR="006D185E" w:rsidRPr="0054378D">
        <w:t xml:space="preserve"> </w:t>
      </w:r>
      <w:r w:rsidR="00B30ABB">
        <w:t>(ONS</w:t>
      </w:r>
      <w:r w:rsidR="006D185E">
        <w:t xml:space="preserve"> </w:t>
      </w:r>
      <w:r w:rsidR="006D185E" w:rsidRPr="0054378D">
        <w:t>201</w:t>
      </w:r>
      <w:r w:rsidR="00BB23A2" w:rsidRPr="0054378D">
        <w:t>8</w:t>
      </w:r>
      <w:r w:rsidR="00B30ABB" w:rsidRPr="00BB23A2">
        <w:rPr>
          <w:color w:val="FF0000"/>
        </w:rPr>
        <w:t xml:space="preserve"> </w:t>
      </w:r>
      <w:r w:rsidR="00B30ABB">
        <w:t xml:space="preserve">Sub national population projections). The </w:t>
      </w:r>
      <w:r w:rsidR="006D185E">
        <w:t xml:space="preserve">number of children aged under 10 is predicted to decrease by </w:t>
      </w:r>
      <w:r w:rsidR="00DE4F48" w:rsidRPr="0054378D">
        <w:t xml:space="preserve">14% by </w:t>
      </w:r>
      <w:r w:rsidR="006D185E" w:rsidRPr="0054378D">
        <w:t>202</w:t>
      </w:r>
      <w:r w:rsidR="00DE4F48" w:rsidRPr="0054378D">
        <w:t>8</w:t>
      </w:r>
      <w:r w:rsidR="006D185E" w:rsidRPr="0054378D">
        <w:t xml:space="preserve">, </w:t>
      </w:r>
      <w:r w:rsidR="00DE4F48">
        <w:t>and</w:t>
      </w:r>
      <w:r w:rsidR="006D185E">
        <w:t xml:space="preserve"> th</w:t>
      </w:r>
      <w:r w:rsidR="00D71CC6">
        <w:t xml:space="preserve">e number </w:t>
      </w:r>
      <w:r w:rsidR="006D185E">
        <w:t xml:space="preserve">aged 10 to 19 years is expected to increase </w:t>
      </w:r>
      <w:r w:rsidR="006D185E" w:rsidRPr="0054378D">
        <w:t xml:space="preserve">by </w:t>
      </w:r>
      <w:r w:rsidR="00DE4F48" w:rsidRPr="0054378D">
        <w:t>7</w:t>
      </w:r>
      <w:r w:rsidR="006D185E">
        <w:t>%.</w:t>
      </w:r>
    </w:p>
    <w:p w14:paraId="46414254" w14:textId="77777777" w:rsidR="006413DF" w:rsidRDefault="006413DF" w:rsidP="006413DF">
      <w:pPr>
        <w:pStyle w:val="BodyText"/>
        <w:tabs>
          <w:tab w:val="left" w:pos="821"/>
        </w:tabs>
        <w:spacing w:line="276" w:lineRule="auto"/>
        <w:ind w:left="840" w:right="137" w:firstLine="0"/>
      </w:pPr>
    </w:p>
    <w:p w14:paraId="509A5FDD" w14:textId="05437B14" w:rsidR="00907C1E" w:rsidRDefault="00087A1C" w:rsidP="00325EE1">
      <w:pPr>
        <w:pStyle w:val="BodyText"/>
        <w:numPr>
          <w:ilvl w:val="1"/>
          <w:numId w:val="24"/>
        </w:numPr>
        <w:tabs>
          <w:tab w:val="left" w:pos="821"/>
        </w:tabs>
        <w:spacing w:line="276" w:lineRule="auto"/>
        <w:ind w:left="851" w:right="137" w:hanging="851"/>
      </w:pPr>
      <w:proofErr w:type="spellStart"/>
      <w:r>
        <w:t>Calderdale’s</w:t>
      </w:r>
      <w:proofErr w:type="spellEnd"/>
      <w:r>
        <w:t xml:space="preserve"> employment rate is </w:t>
      </w:r>
      <w:r w:rsidR="00DE4F48" w:rsidRPr="0054378D">
        <w:t>currently lower</w:t>
      </w:r>
      <w:r w:rsidRPr="0054378D">
        <w:t xml:space="preserve"> </w:t>
      </w:r>
      <w:r>
        <w:t>than both the average for Yorkshire and Humber and for England</w:t>
      </w:r>
      <w:r w:rsidR="003F62D5">
        <w:t xml:space="preserve"> </w:t>
      </w:r>
      <w:r w:rsidR="003F62D5" w:rsidRPr="0054378D">
        <w:t>and has fallen in the last year</w:t>
      </w:r>
      <w:r w:rsidRPr="003F62D5">
        <w:rPr>
          <w:color w:val="FF0000"/>
        </w:rPr>
        <w:t xml:space="preserve">. </w:t>
      </w:r>
      <w:r w:rsidR="0047334A">
        <w:t xml:space="preserve">In </w:t>
      </w:r>
      <w:r w:rsidR="0069747F">
        <w:t>December 20</w:t>
      </w:r>
      <w:r w:rsidR="003F62D5">
        <w:t>19</w:t>
      </w:r>
      <w:r w:rsidR="0047334A">
        <w:t xml:space="preserve"> the employment rate was </w:t>
      </w:r>
      <w:r w:rsidR="003F62D5" w:rsidRPr="0054378D">
        <w:t>72.1</w:t>
      </w:r>
      <w:r w:rsidR="0047334A">
        <w:t>%</w:t>
      </w:r>
      <w:r w:rsidR="0069747F">
        <w:t xml:space="preserve">, which is </w:t>
      </w:r>
      <w:r w:rsidR="0069747F" w:rsidRPr="0054378D">
        <w:t xml:space="preserve">a </w:t>
      </w:r>
      <w:r w:rsidR="003F62D5" w:rsidRPr="0054378D">
        <w:t>4.9% de</w:t>
      </w:r>
      <w:r w:rsidR="0069747F" w:rsidRPr="0054378D">
        <w:t xml:space="preserve">crease </w:t>
      </w:r>
      <w:r w:rsidR="003F62D5" w:rsidRPr="0054378D">
        <w:t>from</w:t>
      </w:r>
      <w:r w:rsidR="0069747F" w:rsidRPr="0054378D">
        <w:t xml:space="preserve"> </w:t>
      </w:r>
      <w:r w:rsidR="003F62D5" w:rsidRPr="0054378D">
        <w:t xml:space="preserve">77% in </w:t>
      </w:r>
      <w:r w:rsidR="0069747F" w:rsidRPr="0054378D">
        <w:t>December 201</w:t>
      </w:r>
      <w:r w:rsidR="003F62D5" w:rsidRPr="0054378D">
        <w:t>8</w:t>
      </w:r>
      <w:r w:rsidR="0047334A" w:rsidRPr="0054378D">
        <w:t xml:space="preserve">. </w:t>
      </w:r>
      <w:r w:rsidR="003F62D5" w:rsidRPr="0054378D">
        <w:t>T</w:t>
      </w:r>
      <w:r w:rsidR="00534FCF" w:rsidRPr="0054378D">
        <w:t xml:space="preserve">his overall </w:t>
      </w:r>
      <w:r w:rsidR="0073575E" w:rsidRPr="0054378D">
        <w:t>picture</w:t>
      </w:r>
      <w:r w:rsidR="00534FCF" w:rsidRPr="0054378D">
        <w:t xml:space="preserve"> masks pockets </w:t>
      </w:r>
      <w:r w:rsidR="00534FCF">
        <w:t xml:space="preserve">of high multiple deprivation in some wards, particularly in central, </w:t>
      </w:r>
      <w:proofErr w:type="gramStart"/>
      <w:r w:rsidR="00534FCF">
        <w:t>north</w:t>
      </w:r>
      <w:proofErr w:type="gramEnd"/>
      <w:r w:rsidR="00534FCF">
        <w:t xml:space="preserve"> and east Halifax. There are also smaller pockets of rural deprivation within the borough. </w:t>
      </w:r>
    </w:p>
    <w:p w14:paraId="4D5C88D6" w14:textId="77777777" w:rsidR="006413DF" w:rsidRDefault="006413DF" w:rsidP="006413DF">
      <w:pPr>
        <w:pStyle w:val="BodyText"/>
        <w:tabs>
          <w:tab w:val="left" w:pos="821"/>
        </w:tabs>
        <w:spacing w:line="276" w:lineRule="auto"/>
        <w:ind w:left="0" w:right="137" w:firstLine="0"/>
      </w:pPr>
    </w:p>
    <w:p w14:paraId="71FA54A1" w14:textId="0BFC69C5" w:rsidR="00907C1E" w:rsidRDefault="00907C1E" w:rsidP="00325EE1">
      <w:pPr>
        <w:pStyle w:val="BodyText"/>
        <w:numPr>
          <w:ilvl w:val="1"/>
          <w:numId w:val="24"/>
        </w:numPr>
        <w:tabs>
          <w:tab w:val="left" w:pos="821"/>
        </w:tabs>
        <w:spacing w:line="276" w:lineRule="auto"/>
        <w:ind w:left="821" w:right="137" w:hanging="701"/>
      </w:pPr>
      <w:r w:rsidRPr="00907C1E">
        <w:t xml:space="preserve">The number of people claiming benefits who are looking for work has </w:t>
      </w:r>
      <w:r w:rsidR="008B5143">
        <w:t xml:space="preserve">increased steadily since late 2017.  </w:t>
      </w:r>
      <w:r w:rsidRPr="00907C1E">
        <w:t xml:space="preserve">In the last two years it has moved from </w:t>
      </w:r>
      <w:r w:rsidR="008B5143" w:rsidRPr="0054378D">
        <w:t>3.2</w:t>
      </w:r>
      <w:r w:rsidRPr="0054378D">
        <w:t xml:space="preserve">% in </w:t>
      </w:r>
      <w:r w:rsidR="008B5143" w:rsidRPr="0054378D">
        <w:t>March 2018</w:t>
      </w:r>
      <w:r w:rsidRPr="0054378D">
        <w:t xml:space="preserve"> to </w:t>
      </w:r>
      <w:r w:rsidR="008B5143" w:rsidRPr="0054378D">
        <w:t>3.7</w:t>
      </w:r>
      <w:r w:rsidRPr="0054378D">
        <w:t xml:space="preserve">% in </w:t>
      </w:r>
      <w:r w:rsidR="008B5143" w:rsidRPr="0054378D">
        <w:t>March 2020</w:t>
      </w:r>
      <w:r w:rsidRPr="0054378D">
        <w:t xml:space="preserve">. </w:t>
      </w:r>
      <w:proofErr w:type="spellStart"/>
      <w:r w:rsidRPr="0054378D">
        <w:t>Calderdale’s</w:t>
      </w:r>
      <w:proofErr w:type="spellEnd"/>
      <w:r w:rsidRPr="0054378D">
        <w:t xml:space="preserve"> rate for t</w:t>
      </w:r>
      <w:r w:rsidRPr="00907C1E">
        <w:t>hese benefits is higher than sub-regional and national averages, which have stayed at a steady level</w:t>
      </w:r>
      <w:r>
        <w:t>.</w:t>
      </w:r>
      <w:r w:rsidR="00A13235">
        <w:t xml:space="preserve">  This is likely to rise further owing to the financial challenges associated with the pandemic.</w:t>
      </w:r>
    </w:p>
    <w:p w14:paraId="2B8D8AFE" w14:textId="77777777" w:rsidR="002F72C1" w:rsidRDefault="002F72C1" w:rsidP="002922E6">
      <w:pPr>
        <w:pStyle w:val="ListParagraph"/>
        <w:spacing w:line="276" w:lineRule="auto"/>
      </w:pPr>
    </w:p>
    <w:p w14:paraId="7019F854" w14:textId="77777777" w:rsidR="00907C1E" w:rsidRPr="0054378D" w:rsidRDefault="00566BF3" w:rsidP="00325EE1">
      <w:pPr>
        <w:pStyle w:val="BodyText"/>
        <w:numPr>
          <w:ilvl w:val="1"/>
          <w:numId w:val="24"/>
        </w:numPr>
        <w:tabs>
          <w:tab w:val="left" w:pos="821"/>
        </w:tabs>
        <w:spacing w:line="276" w:lineRule="auto"/>
        <w:ind w:left="821" w:right="137" w:hanging="701"/>
      </w:pPr>
      <w:r>
        <w:t xml:space="preserve">The number of premature deaths (deaths occurring before 75 years old) has increased slightly in Calderdale in recent years and was </w:t>
      </w:r>
      <w:r w:rsidR="00907C1E" w:rsidRPr="0054378D">
        <w:t>2,</w:t>
      </w:r>
      <w:r w:rsidR="00972697" w:rsidRPr="0054378D">
        <w:t>149</w:t>
      </w:r>
      <w:r w:rsidR="00907C1E" w:rsidRPr="0054378D">
        <w:t xml:space="preserve"> </w:t>
      </w:r>
      <w:r w:rsidR="00972697" w:rsidRPr="0054378D">
        <w:t>in 2016-18</w:t>
      </w:r>
      <w:r w:rsidR="00907C1E" w:rsidRPr="0054378D">
        <w:t xml:space="preserve">. </w:t>
      </w:r>
      <w:r w:rsidRPr="0054378D">
        <w:t xml:space="preserve">Calderdale is now ranked 98 out of 148 local authorities.  </w:t>
      </w:r>
      <w:r w:rsidR="006E288F" w:rsidRPr="0054378D">
        <w:t>The average l</w:t>
      </w:r>
      <w:r w:rsidRPr="0054378D">
        <w:t xml:space="preserve">ife </w:t>
      </w:r>
      <w:r w:rsidR="00907C1E" w:rsidRPr="0054378D">
        <w:t xml:space="preserve">expectancy </w:t>
      </w:r>
      <w:r w:rsidRPr="0054378D">
        <w:t xml:space="preserve">for females </w:t>
      </w:r>
      <w:r w:rsidR="006E288F" w:rsidRPr="0054378D">
        <w:t>in 2016-18 was 82.2 in Calderdale (compared with 83.2 for England) and 78.3 for males (79.3 for England). There was a slight improvement in female life expectancy compared with the average for 2015-17, and a slight fall in male life expectancy for the same period.</w:t>
      </w:r>
    </w:p>
    <w:p w14:paraId="2F58A85A" w14:textId="77777777" w:rsidR="00907C1E" w:rsidRDefault="00907C1E" w:rsidP="00907C1E">
      <w:pPr>
        <w:pStyle w:val="BodyText"/>
        <w:tabs>
          <w:tab w:val="left" w:pos="821"/>
        </w:tabs>
        <w:spacing w:line="276" w:lineRule="auto"/>
        <w:ind w:left="840" w:right="137" w:firstLine="0"/>
      </w:pPr>
    </w:p>
    <w:p w14:paraId="773F45A8" w14:textId="77777777" w:rsidR="002F72C1" w:rsidRPr="008436C9" w:rsidRDefault="00470065" w:rsidP="00325EE1">
      <w:pPr>
        <w:pStyle w:val="BodyText"/>
        <w:numPr>
          <w:ilvl w:val="1"/>
          <w:numId w:val="24"/>
        </w:numPr>
        <w:tabs>
          <w:tab w:val="left" w:pos="821"/>
        </w:tabs>
        <w:spacing w:line="276" w:lineRule="auto"/>
        <w:ind w:left="821" w:right="137" w:hanging="701"/>
      </w:pPr>
      <w:r>
        <w:t xml:space="preserve">In addition, life expectancy for those living in the most deprived areas of the borough is </w:t>
      </w:r>
      <w:r w:rsidRPr="008436C9">
        <w:t>significantly lower than for those living in the least deprived areas, with a difference of 8.7 years for males and 9.8 years for females (based on 2013-15 data).</w:t>
      </w:r>
    </w:p>
    <w:p w14:paraId="51602A60" w14:textId="77777777" w:rsidR="002F72C1" w:rsidRPr="008436C9" w:rsidRDefault="002F72C1" w:rsidP="002922E6">
      <w:pPr>
        <w:pStyle w:val="ListParagraph"/>
        <w:spacing w:line="276" w:lineRule="auto"/>
      </w:pPr>
    </w:p>
    <w:p w14:paraId="714697E3" w14:textId="084C42AA" w:rsidR="00907C1E" w:rsidRPr="008436C9" w:rsidRDefault="00907C1E" w:rsidP="00325EE1">
      <w:pPr>
        <w:pStyle w:val="BodyText"/>
        <w:numPr>
          <w:ilvl w:val="1"/>
          <w:numId w:val="24"/>
        </w:numPr>
        <w:tabs>
          <w:tab w:val="left" w:pos="821"/>
        </w:tabs>
        <w:spacing w:line="276" w:lineRule="auto"/>
        <w:ind w:left="821" w:right="137" w:hanging="701"/>
      </w:pPr>
      <w:bookmarkStart w:id="2" w:name="_Hlk54972397"/>
      <w:r w:rsidRPr="008436C9">
        <w:t xml:space="preserve">The percentage of children achieving a good level of development at the end of </w:t>
      </w:r>
      <w:r w:rsidRPr="008436C9">
        <w:lastRenderedPageBreak/>
        <w:t xml:space="preserve">reception for </w:t>
      </w:r>
      <w:r w:rsidR="007358C0" w:rsidRPr="008436C9">
        <w:t>2018/19</w:t>
      </w:r>
      <w:r w:rsidRPr="008436C9">
        <w:t xml:space="preserve"> is </w:t>
      </w:r>
      <w:r w:rsidR="006A6EFB" w:rsidRPr="008436C9">
        <w:t>70.5</w:t>
      </w:r>
      <w:r w:rsidRPr="008436C9">
        <w:t xml:space="preserve">% in Calderdale. This is a </w:t>
      </w:r>
      <w:r w:rsidR="006A6EFB" w:rsidRPr="008436C9">
        <w:t>higher</w:t>
      </w:r>
      <w:r w:rsidRPr="008436C9">
        <w:t xml:space="preserve"> figure than for Yorkshire and Humber (</w:t>
      </w:r>
      <w:r w:rsidR="006A6EFB" w:rsidRPr="008436C9">
        <w:t>70.0</w:t>
      </w:r>
      <w:r w:rsidRPr="008436C9">
        <w:t xml:space="preserve">%) and </w:t>
      </w:r>
      <w:r w:rsidR="006A6EFB" w:rsidRPr="008436C9">
        <w:t>lower figure for England (71.8</w:t>
      </w:r>
      <w:r w:rsidRPr="008436C9">
        <w:t>%), though all three figures have risen slightly, year on year, for the last three years.</w:t>
      </w:r>
    </w:p>
    <w:p w14:paraId="3C3DD8B3" w14:textId="77777777" w:rsidR="00907C1E" w:rsidRPr="008436C9" w:rsidRDefault="00907C1E" w:rsidP="00907C1E">
      <w:pPr>
        <w:pStyle w:val="ListParagraph"/>
      </w:pPr>
    </w:p>
    <w:p w14:paraId="2BAF20F9" w14:textId="77777777" w:rsidR="002F72C1" w:rsidRPr="008436C9" w:rsidRDefault="00BB59DC" w:rsidP="00325EE1">
      <w:pPr>
        <w:pStyle w:val="BodyText"/>
        <w:numPr>
          <w:ilvl w:val="1"/>
          <w:numId w:val="24"/>
        </w:numPr>
        <w:tabs>
          <w:tab w:val="left" w:pos="821"/>
        </w:tabs>
        <w:spacing w:line="276" w:lineRule="auto"/>
        <w:ind w:left="821" w:right="137" w:hanging="701"/>
      </w:pPr>
      <w:proofErr w:type="spellStart"/>
      <w:r w:rsidRPr="008436C9">
        <w:t>Calderdale</w:t>
      </w:r>
      <w:r w:rsidR="009E78CD" w:rsidRPr="008436C9">
        <w:t>’s</w:t>
      </w:r>
      <w:proofErr w:type="spellEnd"/>
      <w:r w:rsidR="009E78CD" w:rsidRPr="008436C9">
        <w:t xml:space="preserve"> Progress 8 score for 201</w:t>
      </w:r>
      <w:r w:rsidR="00BD0B67" w:rsidRPr="008436C9">
        <w:t>9</w:t>
      </w:r>
      <w:r w:rsidR="009E78CD" w:rsidRPr="008436C9">
        <w:t xml:space="preserve"> is average (0.03),</w:t>
      </w:r>
      <w:r w:rsidR="0054378D" w:rsidRPr="008436C9">
        <w:t xml:space="preserve"> which is in line with England</w:t>
      </w:r>
    </w:p>
    <w:bookmarkEnd w:id="2"/>
    <w:p w14:paraId="7890B10B" w14:textId="77777777" w:rsidR="00ED5296" w:rsidRDefault="00ED5296" w:rsidP="002922E6">
      <w:pPr>
        <w:pStyle w:val="ListParagraph"/>
        <w:spacing w:line="276" w:lineRule="auto"/>
      </w:pPr>
    </w:p>
    <w:p w14:paraId="61E4E2DD" w14:textId="77777777" w:rsidR="00BB59DC" w:rsidRPr="006413DF" w:rsidRDefault="009E56AF" w:rsidP="006413DF">
      <w:pPr>
        <w:spacing w:line="276" w:lineRule="auto"/>
        <w:ind w:left="851"/>
        <w:rPr>
          <w:b/>
          <w:sz w:val="28"/>
        </w:rPr>
      </w:pPr>
      <w:bookmarkStart w:id="3" w:name="_Hlk54972462"/>
      <w:proofErr w:type="spellStart"/>
      <w:r w:rsidRPr="006413DF">
        <w:rPr>
          <w:rFonts w:cs="Arial"/>
          <w:b/>
          <w:sz w:val="28"/>
        </w:rPr>
        <w:t>Calderdale’s</w:t>
      </w:r>
      <w:proofErr w:type="spellEnd"/>
      <w:r w:rsidRPr="006413DF">
        <w:rPr>
          <w:rFonts w:cs="Arial"/>
          <w:b/>
          <w:sz w:val="28"/>
        </w:rPr>
        <w:t xml:space="preserve"> children and young people </w:t>
      </w:r>
    </w:p>
    <w:p w14:paraId="24E01978" w14:textId="77777777" w:rsidR="009E56AF" w:rsidRPr="009E56AF" w:rsidRDefault="009E56AF" w:rsidP="002922E6">
      <w:pPr>
        <w:pStyle w:val="ListParagraph"/>
        <w:spacing w:line="276" w:lineRule="auto"/>
        <w:ind w:left="840"/>
        <w:rPr>
          <w:rFonts w:ascii="Arial" w:hAnsi="Arial" w:cs="Arial"/>
          <w:sz w:val="24"/>
          <w:szCs w:val="24"/>
        </w:rPr>
      </w:pPr>
    </w:p>
    <w:p w14:paraId="443DDA9F" w14:textId="77777777" w:rsidR="00BB59DC" w:rsidRPr="00617F42" w:rsidRDefault="009E56AF" w:rsidP="00325EE1">
      <w:pPr>
        <w:pStyle w:val="BodyText"/>
        <w:numPr>
          <w:ilvl w:val="0"/>
          <w:numId w:val="2"/>
        </w:numPr>
        <w:tabs>
          <w:tab w:val="left" w:pos="821"/>
        </w:tabs>
        <w:spacing w:after="120" w:line="276" w:lineRule="auto"/>
        <w:ind w:left="1202" w:right="136"/>
      </w:pPr>
      <w:r>
        <w:t xml:space="preserve">Calderdale is home to </w:t>
      </w:r>
      <w:r w:rsidRPr="0054378D">
        <w:t>50,</w:t>
      </w:r>
      <w:r w:rsidR="00E52D0B" w:rsidRPr="0054378D">
        <w:t>460</w:t>
      </w:r>
      <w:r w:rsidR="00047381" w:rsidRPr="0054378D">
        <w:t xml:space="preserve"> </w:t>
      </w:r>
      <w:r>
        <w:t xml:space="preserve">children and young people aged 0 - 19 years </w:t>
      </w:r>
      <w:r w:rsidRPr="00617F42">
        <w:t xml:space="preserve">old. They make up 24% of residents. </w:t>
      </w:r>
    </w:p>
    <w:p w14:paraId="13F8F149" w14:textId="77777777" w:rsidR="009E56AF" w:rsidRPr="00617F42" w:rsidRDefault="009E56AF" w:rsidP="00325EE1">
      <w:pPr>
        <w:pStyle w:val="BodyText"/>
        <w:numPr>
          <w:ilvl w:val="0"/>
          <w:numId w:val="2"/>
        </w:numPr>
        <w:tabs>
          <w:tab w:val="left" w:pos="821"/>
        </w:tabs>
        <w:spacing w:after="120" w:line="276" w:lineRule="auto"/>
        <w:ind w:left="1202" w:right="136"/>
      </w:pPr>
      <w:r w:rsidRPr="00617F42">
        <w:t xml:space="preserve">Around 1,500 children have a long-term condition or disability that affects their day-to-day activities. </w:t>
      </w:r>
    </w:p>
    <w:p w14:paraId="504D4A18" w14:textId="77777777" w:rsidR="009E56AF" w:rsidRPr="00617F42" w:rsidRDefault="009E56AF" w:rsidP="00325EE1">
      <w:pPr>
        <w:pStyle w:val="BodyText"/>
        <w:numPr>
          <w:ilvl w:val="0"/>
          <w:numId w:val="2"/>
        </w:numPr>
        <w:tabs>
          <w:tab w:val="left" w:pos="821"/>
        </w:tabs>
        <w:spacing w:after="120" w:line="276" w:lineRule="auto"/>
        <w:ind w:left="1202" w:right="136"/>
      </w:pPr>
      <w:r w:rsidRPr="00617F42">
        <w:t xml:space="preserve">Around 2,000 are known to have a learning disability. </w:t>
      </w:r>
    </w:p>
    <w:p w14:paraId="40206CFC" w14:textId="77777777" w:rsidR="009E56AF" w:rsidRPr="00617F42" w:rsidRDefault="009E56AF" w:rsidP="00325EE1">
      <w:pPr>
        <w:pStyle w:val="BodyText"/>
        <w:numPr>
          <w:ilvl w:val="0"/>
          <w:numId w:val="2"/>
        </w:numPr>
        <w:tabs>
          <w:tab w:val="left" w:pos="821"/>
        </w:tabs>
        <w:spacing w:after="120" w:line="276" w:lineRule="auto"/>
        <w:ind w:left="1202" w:right="136"/>
      </w:pPr>
      <w:r w:rsidRPr="00617F42">
        <w:t>Across Calderdale</w:t>
      </w:r>
      <w:r w:rsidR="00E52D0B" w:rsidRPr="00617F42">
        <w:t xml:space="preserve"> 23% of</w:t>
      </w:r>
      <w:r w:rsidRPr="00617F42">
        <w:rPr>
          <w:color w:val="FF0000"/>
        </w:rPr>
        <w:t xml:space="preserve"> </w:t>
      </w:r>
      <w:r w:rsidRPr="00617F42">
        <w:t xml:space="preserve">children live in poverty. This rises to </w:t>
      </w:r>
      <w:r w:rsidR="00E52D0B" w:rsidRPr="00617F42">
        <w:t>50%</w:t>
      </w:r>
      <w:r w:rsidRPr="00617F42">
        <w:t xml:space="preserve"> in Park ward, near the </w:t>
      </w:r>
      <w:proofErr w:type="spellStart"/>
      <w:r w:rsidRPr="00617F42">
        <w:t>centre</w:t>
      </w:r>
      <w:proofErr w:type="spellEnd"/>
      <w:r w:rsidRPr="00617F42">
        <w:t xml:space="preserve"> of Halifax. </w:t>
      </w:r>
    </w:p>
    <w:p w14:paraId="3701D976" w14:textId="77777777" w:rsidR="009E56AF" w:rsidRPr="00617F42" w:rsidRDefault="009E56AF" w:rsidP="00325EE1">
      <w:pPr>
        <w:pStyle w:val="BodyText"/>
        <w:numPr>
          <w:ilvl w:val="0"/>
          <w:numId w:val="2"/>
        </w:numPr>
        <w:tabs>
          <w:tab w:val="left" w:pos="821"/>
        </w:tabs>
        <w:spacing w:after="120" w:line="276" w:lineRule="auto"/>
        <w:ind w:left="1202" w:right="136"/>
      </w:pPr>
      <w:r w:rsidRPr="00617F42">
        <w:t xml:space="preserve">78% of babies are breastfed at birth. Just half of these are still breastfed by 6 – 8 weeks. </w:t>
      </w:r>
    </w:p>
    <w:p w14:paraId="5D005C82" w14:textId="77777777" w:rsidR="009E56AF" w:rsidRDefault="009E56AF" w:rsidP="00325EE1">
      <w:pPr>
        <w:pStyle w:val="BodyText"/>
        <w:numPr>
          <w:ilvl w:val="0"/>
          <w:numId w:val="2"/>
        </w:numPr>
        <w:tabs>
          <w:tab w:val="left" w:pos="821"/>
        </w:tabs>
        <w:spacing w:after="120" w:line="276" w:lineRule="auto"/>
        <w:ind w:left="1202" w:right="136"/>
      </w:pPr>
      <w:r>
        <w:t xml:space="preserve">In Reception, </w:t>
      </w:r>
      <w:r w:rsidR="00E52D0B" w:rsidRPr="00006B04">
        <w:t xml:space="preserve">23% </w:t>
      </w:r>
      <w:r w:rsidR="00E52D0B">
        <w:t>of</w:t>
      </w:r>
      <w:r>
        <w:t xml:space="preserve"> children are overweight or obese. By Year 6, this rises to </w:t>
      </w:r>
      <w:r w:rsidR="00E52D0B" w:rsidRPr="00006B04">
        <w:t>34%</w:t>
      </w:r>
      <w:r w:rsidRPr="00006B04">
        <w:t xml:space="preserve">. </w:t>
      </w:r>
    </w:p>
    <w:p w14:paraId="71E9BC7E" w14:textId="77777777" w:rsidR="009E56AF" w:rsidRDefault="00E52D0B" w:rsidP="00325EE1">
      <w:pPr>
        <w:pStyle w:val="BodyText"/>
        <w:numPr>
          <w:ilvl w:val="0"/>
          <w:numId w:val="2"/>
        </w:numPr>
        <w:tabs>
          <w:tab w:val="left" w:pos="821"/>
        </w:tabs>
        <w:spacing w:after="120" w:line="276" w:lineRule="auto"/>
        <w:ind w:left="1202" w:right="136"/>
      </w:pPr>
      <w:r w:rsidRPr="00006B04">
        <w:t>70%</w:t>
      </w:r>
      <w:r w:rsidR="009E56AF" w:rsidRPr="00006B04">
        <w:t xml:space="preserve"> </w:t>
      </w:r>
      <w:r w:rsidR="009E56AF">
        <w:t xml:space="preserve">children are ‘school ready’ by the end of Reception. </w:t>
      </w:r>
    </w:p>
    <w:p w14:paraId="2EF122BD" w14:textId="77777777" w:rsidR="009E56AF" w:rsidRPr="008436C9" w:rsidRDefault="009E56AF" w:rsidP="00325EE1">
      <w:pPr>
        <w:pStyle w:val="BodyText"/>
        <w:numPr>
          <w:ilvl w:val="0"/>
          <w:numId w:val="2"/>
        </w:numPr>
        <w:tabs>
          <w:tab w:val="left" w:pos="821"/>
        </w:tabs>
        <w:spacing w:after="120" w:line="276" w:lineRule="auto"/>
        <w:ind w:left="1202" w:right="136"/>
      </w:pPr>
      <w:r w:rsidRPr="008436C9">
        <w:t xml:space="preserve">Teenage conception rates are highest in Ovenden, Illingworth and </w:t>
      </w:r>
      <w:proofErr w:type="spellStart"/>
      <w:r w:rsidRPr="008436C9">
        <w:t>Mixenden</w:t>
      </w:r>
      <w:proofErr w:type="spellEnd"/>
      <w:r w:rsidRPr="008436C9">
        <w:t xml:space="preserve"> and Elland wards. </w:t>
      </w:r>
    </w:p>
    <w:p w14:paraId="73CE74F7" w14:textId="77777777" w:rsidR="009E56AF" w:rsidRPr="008436C9" w:rsidRDefault="009E56AF" w:rsidP="00325EE1">
      <w:pPr>
        <w:pStyle w:val="BodyText"/>
        <w:numPr>
          <w:ilvl w:val="0"/>
          <w:numId w:val="2"/>
        </w:numPr>
        <w:tabs>
          <w:tab w:val="left" w:pos="821"/>
        </w:tabs>
        <w:spacing w:after="120" w:line="276" w:lineRule="auto"/>
        <w:ind w:left="1202" w:right="136"/>
      </w:pPr>
      <w:r w:rsidRPr="008436C9">
        <w:t xml:space="preserve">In primary school </w:t>
      </w:r>
      <w:r w:rsidR="00047381" w:rsidRPr="008436C9">
        <w:t>61</w:t>
      </w:r>
      <w:r w:rsidRPr="008436C9">
        <w:t xml:space="preserve">% of boys and </w:t>
      </w:r>
      <w:r w:rsidR="00047381" w:rsidRPr="008436C9">
        <w:t>50</w:t>
      </w:r>
      <w:r w:rsidRPr="008436C9">
        <w:t xml:space="preserve">% of girls exercise every day. In secondary school, </w:t>
      </w:r>
      <w:r w:rsidR="00047381" w:rsidRPr="008436C9">
        <w:t>20</w:t>
      </w:r>
      <w:r w:rsidRPr="008436C9">
        <w:t xml:space="preserve">% of pupils do strenuous physical activity every day. </w:t>
      </w:r>
    </w:p>
    <w:p w14:paraId="526A0C6F" w14:textId="77777777" w:rsidR="009E56AF" w:rsidRPr="008436C9" w:rsidRDefault="00047381" w:rsidP="00325EE1">
      <w:pPr>
        <w:pStyle w:val="BodyText"/>
        <w:numPr>
          <w:ilvl w:val="0"/>
          <w:numId w:val="2"/>
        </w:numPr>
        <w:tabs>
          <w:tab w:val="left" w:pos="821"/>
        </w:tabs>
        <w:spacing w:after="120" w:line="276" w:lineRule="auto"/>
        <w:ind w:left="1202" w:right="136"/>
      </w:pPr>
      <w:r w:rsidRPr="008436C9">
        <w:t>1 in 5</w:t>
      </w:r>
      <w:r w:rsidR="009E56AF" w:rsidRPr="008436C9">
        <w:t xml:space="preserve"> school pupils have 5 or more unhealthy snacks per day </w:t>
      </w:r>
    </w:p>
    <w:p w14:paraId="496BDCF5" w14:textId="77777777" w:rsidR="009E56AF" w:rsidRPr="008436C9" w:rsidRDefault="00A949F7" w:rsidP="00325EE1">
      <w:pPr>
        <w:pStyle w:val="BodyText"/>
        <w:numPr>
          <w:ilvl w:val="0"/>
          <w:numId w:val="2"/>
        </w:numPr>
        <w:tabs>
          <w:tab w:val="left" w:pos="821"/>
        </w:tabs>
        <w:spacing w:after="120" w:line="276" w:lineRule="auto"/>
        <w:ind w:left="1202" w:right="136"/>
      </w:pPr>
      <w:r w:rsidRPr="008436C9">
        <w:t xml:space="preserve">1 in </w:t>
      </w:r>
      <w:r w:rsidR="00047381" w:rsidRPr="008436C9">
        <w:t xml:space="preserve">2 </w:t>
      </w:r>
      <w:r w:rsidRPr="008436C9">
        <w:t>secondary school students</w:t>
      </w:r>
      <w:r w:rsidR="009E56AF" w:rsidRPr="008436C9">
        <w:t xml:space="preserve"> have tried alcohol. </w:t>
      </w:r>
    </w:p>
    <w:p w14:paraId="7FA8BB61" w14:textId="094EFB3E" w:rsidR="008436C9" w:rsidRPr="008436C9" w:rsidRDefault="009E56AF" w:rsidP="00325EE1">
      <w:pPr>
        <w:pStyle w:val="BodyText"/>
        <w:numPr>
          <w:ilvl w:val="0"/>
          <w:numId w:val="2"/>
        </w:numPr>
        <w:tabs>
          <w:tab w:val="left" w:pos="821"/>
        </w:tabs>
        <w:spacing w:after="120" w:line="276" w:lineRule="auto"/>
        <w:ind w:left="1202" w:right="136"/>
      </w:pPr>
      <w:r w:rsidRPr="008436C9">
        <w:t xml:space="preserve">1 in </w:t>
      </w:r>
      <w:r w:rsidR="00047381" w:rsidRPr="008436C9">
        <w:t xml:space="preserve">11 </w:t>
      </w:r>
      <w:r w:rsidR="00A949F7" w:rsidRPr="008436C9">
        <w:t xml:space="preserve">secondary school students </w:t>
      </w:r>
      <w:r w:rsidRPr="008436C9">
        <w:t xml:space="preserve">have tried drugs. </w:t>
      </w:r>
      <w:bookmarkEnd w:id="3"/>
    </w:p>
    <w:p w14:paraId="7BDB5165" w14:textId="77777777" w:rsidR="00A949F7" w:rsidRDefault="00A949F7" w:rsidP="002922E6">
      <w:pPr>
        <w:pStyle w:val="BodyText"/>
        <w:tabs>
          <w:tab w:val="left" w:pos="821"/>
        </w:tabs>
        <w:spacing w:line="276" w:lineRule="auto"/>
        <w:ind w:left="0" w:right="137" w:firstLine="0"/>
      </w:pPr>
    </w:p>
    <w:p w14:paraId="27CE869B" w14:textId="77777777" w:rsidR="00A949F7" w:rsidRPr="00862D4C" w:rsidRDefault="00534FCF" w:rsidP="00325EE1">
      <w:pPr>
        <w:pStyle w:val="BodyText"/>
        <w:numPr>
          <w:ilvl w:val="1"/>
          <w:numId w:val="24"/>
        </w:numPr>
        <w:tabs>
          <w:tab w:val="left" w:pos="821"/>
        </w:tabs>
        <w:spacing w:line="276" w:lineRule="auto"/>
        <w:ind w:right="137" w:hanging="1286"/>
      </w:pPr>
      <w:r w:rsidRPr="00862D4C">
        <w:t>Some of the challenges facing local partners</w:t>
      </w:r>
      <w:r w:rsidR="008F041F" w:rsidRPr="00862D4C">
        <w:t xml:space="preserve"> working with families include:</w:t>
      </w:r>
    </w:p>
    <w:p w14:paraId="390EA5FA" w14:textId="77777777" w:rsidR="006413DF" w:rsidRPr="00862D4C" w:rsidRDefault="006413DF" w:rsidP="006413DF">
      <w:pPr>
        <w:pStyle w:val="BodyText"/>
        <w:tabs>
          <w:tab w:val="left" w:pos="821"/>
        </w:tabs>
        <w:spacing w:line="276" w:lineRule="auto"/>
        <w:ind w:left="840" w:right="137" w:firstLine="0"/>
      </w:pPr>
    </w:p>
    <w:p w14:paraId="02022E1B" w14:textId="77777777" w:rsidR="006413DF" w:rsidRPr="00862D4C" w:rsidRDefault="006413DF" w:rsidP="00325EE1">
      <w:pPr>
        <w:pStyle w:val="BodyText"/>
        <w:numPr>
          <w:ilvl w:val="0"/>
          <w:numId w:val="18"/>
        </w:numPr>
        <w:tabs>
          <w:tab w:val="left" w:pos="1134"/>
        </w:tabs>
        <w:spacing w:after="120" w:line="276" w:lineRule="auto"/>
        <w:ind w:left="1134" w:right="136" w:hanging="283"/>
      </w:pPr>
      <w:r w:rsidRPr="00862D4C">
        <w:t xml:space="preserve">Pressures from the demand for Calderdale Early Intervention services. This partnership approach has been successful in bringing down numbers of children becoming looked after by successfully supporting </w:t>
      </w:r>
      <w:proofErr w:type="gramStart"/>
      <w:r w:rsidRPr="00862D4C">
        <w:t>families;</w:t>
      </w:r>
      <w:proofErr w:type="gramEnd"/>
      <w:r w:rsidRPr="00862D4C">
        <w:t xml:space="preserve">  </w:t>
      </w:r>
    </w:p>
    <w:p w14:paraId="28AF83D2" w14:textId="77777777" w:rsidR="006413DF" w:rsidRPr="00862D4C" w:rsidRDefault="006413DF" w:rsidP="00325EE1">
      <w:pPr>
        <w:pStyle w:val="BodyText"/>
        <w:numPr>
          <w:ilvl w:val="0"/>
          <w:numId w:val="18"/>
        </w:numPr>
        <w:tabs>
          <w:tab w:val="left" w:pos="1134"/>
        </w:tabs>
        <w:spacing w:after="120" w:line="276" w:lineRule="auto"/>
        <w:ind w:left="1134" w:right="136" w:hanging="283"/>
      </w:pPr>
      <w:r w:rsidRPr="00862D4C">
        <w:t xml:space="preserve">Reduction in funding to key partners working with families and children due to pressures on health </w:t>
      </w:r>
      <w:proofErr w:type="gramStart"/>
      <w:r w:rsidRPr="00862D4C">
        <w:t>budgets;</w:t>
      </w:r>
      <w:proofErr w:type="gramEnd"/>
      <w:r w:rsidRPr="00862D4C">
        <w:t xml:space="preserve"> </w:t>
      </w:r>
    </w:p>
    <w:p w14:paraId="7060EA1A" w14:textId="77777777" w:rsidR="006413DF" w:rsidRPr="00862D4C" w:rsidRDefault="006413DF" w:rsidP="00325EE1">
      <w:pPr>
        <w:pStyle w:val="BodyText"/>
        <w:numPr>
          <w:ilvl w:val="0"/>
          <w:numId w:val="18"/>
        </w:numPr>
        <w:tabs>
          <w:tab w:val="left" w:pos="1134"/>
        </w:tabs>
        <w:spacing w:line="276" w:lineRule="auto"/>
        <w:ind w:left="1134" w:right="137" w:hanging="283"/>
      </w:pPr>
      <w:r w:rsidRPr="00862D4C">
        <w:t xml:space="preserve">Challenge of a small local authority with limited critical mass for providers to </w:t>
      </w:r>
      <w:r w:rsidRPr="00862D4C">
        <w:lastRenderedPageBreak/>
        <w:t>establish and run provision within the borough.</w:t>
      </w:r>
    </w:p>
    <w:p w14:paraId="5101DDFB" w14:textId="77777777" w:rsidR="006413DF" w:rsidRPr="006413DF" w:rsidRDefault="006413DF" w:rsidP="004D6E85">
      <w:pPr>
        <w:pStyle w:val="BodyText"/>
        <w:tabs>
          <w:tab w:val="left" w:pos="821"/>
        </w:tabs>
        <w:spacing w:line="276" w:lineRule="auto"/>
        <w:ind w:left="0" w:right="137" w:firstLine="0"/>
      </w:pPr>
    </w:p>
    <w:p w14:paraId="4FADCDCF" w14:textId="77777777" w:rsidR="00263C63" w:rsidRPr="006413DF" w:rsidRDefault="00263C63" w:rsidP="00325EE1">
      <w:pPr>
        <w:pStyle w:val="BodyText"/>
        <w:numPr>
          <w:ilvl w:val="1"/>
          <w:numId w:val="24"/>
        </w:numPr>
        <w:tabs>
          <w:tab w:val="left" w:pos="821"/>
        </w:tabs>
        <w:spacing w:line="276" w:lineRule="auto"/>
        <w:ind w:left="821" w:right="137" w:hanging="701"/>
      </w:pPr>
      <w:bookmarkStart w:id="4" w:name="_Hlk54972508"/>
      <w:r w:rsidRPr="006413DF">
        <w:rPr>
          <w:rFonts w:cs="Arial"/>
        </w:rPr>
        <w:t xml:space="preserve">For children looked after </w:t>
      </w:r>
      <w:proofErr w:type="gramStart"/>
      <w:r w:rsidRPr="006413DF">
        <w:rPr>
          <w:rFonts w:cs="Arial"/>
        </w:rPr>
        <w:t>services in particu</w:t>
      </w:r>
      <w:r w:rsidR="00B6219E" w:rsidRPr="006413DF">
        <w:rPr>
          <w:rFonts w:cs="Arial"/>
        </w:rPr>
        <w:t>lar, there</w:t>
      </w:r>
      <w:proofErr w:type="gramEnd"/>
      <w:r w:rsidR="00B6219E" w:rsidRPr="006413DF">
        <w:rPr>
          <w:rFonts w:cs="Arial"/>
        </w:rPr>
        <w:t xml:space="preserve"> are also challenges around:</w:t>
      </w:r>
    </w:p>
    <w:p w14:paraId="59BD600E" w14:textId="77777777" w:rsidR="00B6219E" w:rsidRPr="006413DF" w:rsidRDefault="00B6219E" w:rsidP="002922E6">
      <w:pPr>
        <w:pStyle w:val="BodyText"/>
        <w:tabs>
          <w:tab w:val="left" w:pos="851"/>
        </w:tabs>
        <w:spacing w:line="276" w:lineRule="auto"/>
        <w:ind w:left="851" w:right="137" w:hanging="851"/>
        <w:rPr>
          <w:rFonts w:cs="Arial"/>
        </w:rPr>
      </w:pPr>
    </w:p>
    <w:bookmarkEnd w:id="4"/>
    <w:p w14:paraId="0E625108" w14:textId="77777777" w:rsidR="00263C63" w:rsidRPr="00862D4C" w:rsidRDefault="00263C63" w:rsidP="00325EE1">
      <w:pPr>
        <w:pStyle w:val="BodyText"/>
        <w:numPr>
          <w:ilvl w:val="0"/>
          <w:numId w:val="3"/>
        </w:numPr>
        <w:tabs>
          <w:tab w:val="left" w:pos="821"/>
        </w:tabs>
        <w:spacing w:after="120" w:line="276" w:lineRule="auto"/>
        <w:ind w:left="1179" w:right="136" w:hanging="357"/>
      </w:pPr>
      <w:r w:rsidRPr="00862D4C">
        <w:t>The numbers of older teenagers being looked after, as it is often harder to find this cohor</w:t>
      </w:r>
      <w:r w:rsidR="0073575E" w:rsidRPr="00862D4C">
        <w:t xml:space="preserve">t the right fostering </w:t>
      </w:r>
      <w:proofErr w:type="gramStart"/>
      <w:r w:rsidR="0073575E" w:rsidRPr="00862D4C">
        <w:t>placement;</w:t>
      </w:r>
      <w:proofErr w:type="gramEnd"/>
    </w:p>
    <w:p w14:paraId="6CCB497D" w14:textId="77777777" w:rsidR="00263C63" w:rsidRPr="00862D4C" w:rsidRDefault="00263C63" w:rsidP="00325EE1">
      <w:pPr>
        <w:pStyle w:val="BodyText"/>
        <w:numPr>
          <w:ilvl w:val="0"/>
          <w:numId w:val="3"/>
        </w:numPr>
        <w:tabs>
          <w:tab w:val="left" w:pos="821"/>
        </w:tabs>
        <w:spacing w:after="120" w:line="276" w:lineRule="auto"/>
        <w:ind w:left="1179" w:right="136" w:hanging="357"/>
      </w:pPr>
      <w:r w:rsidRPr="00862D4C">
        <w:t xml:space="preserve">Fostering recruitment, as there is a competitive market in foster </w:t>
      </w:r>
      <w:proofErr w:type="spellStart"/>
      <w:r w:rsidRPr="00862D4C">
        <w:t>carer</w:t>
      </w:r>
      <w:proofErr w:type="spellEnd"/>
      <w:r w:rsidRPr="00862D4C">
        <w:t xml:space="preserve"> recruitment, </w:t>
      </w:r>
      <w:proofErr w:type="gramStart"/>
      <w:r w:rsidRPr="00862D4C">
        <w:t>and  the</w:t>
      </w:r>
      <w:proofErr w:type="gramEnd"/>
      <w:r w:rsidRPr="00862D4C">
        <w:t xml:space="preserve"> independent sector</w:t>
      </w:r>
      <w:r w:rsidR="00006B04">
        <w:t xml:space="preserve">. </w:t>
      </w:r>
      <w:r w:rsidRPr="00862D4C">
        <w:t xml:space="preserve"> </w:t>
      </w:r>
    </w:p>
    <w:p w14:paraId="4DCF3958" w14:textId="77777777" w:rsidR="00F36E35" w:rsidRPr="00006B04" w:rsidRDefault="00263C63" w:rsidP="00325EE1">
      <w:pPr>
        <w:pStyle w:val="BodyText"/>
        <w:numPr>
          <w:ilvl w:val="0"/>
          <w:numId w:val="3"/>
        </w:numPr>
        <w:tabs>
          <w:tab w:val="left" w:pos="821"/>
        </w:tabs>
        <w:spacing w:line="276" w:lineRule="auto"/>
        <w:ind w:right="137"/>
      </w:pPr>
      <w:r w:rsidRPr="00006B04">
        <w:t>Anecdotal evidence of children coming into care at higher levels of need; this is related to the success of our local early intervention model but puts pressure on more intensive services</w:t>
      </w:r>
      <w:r w:rsidR="0073575E" w:rsidRPr="00006B04">
        <w:t>.</w:t>
      </w:r>
      <w:r w:rsidR="00006B04" w:rsidRPr="00006B04">
        <w:t xml:space="preserve"> </w:t>
      </w:r>
    </w:p>
    <w:p w14:paraId="21D7C567" w14:textId="77777777" w:rsidR="0073575E" w:rsidRDefault="0073575E" w:rsidP="002922E6">
      <w:pPr>
        <w:spacing w:line="276" w:lineRule="auto"/>
        <w:rPr>
          <w:rFonts w:ascii="Arial" w:eastAsia="Arial" w:hAnsi="Arial"/>
          <w:bCs/>
          <w:sz w:val="24"/>
          <w:szCs w:val="24"/>
        </w:rPr>
      </w:pPr>
    </w:p>
    <w:p w14:paraId="6DBCD17D" w14:textId="77777777" w:rsidR="006E746B" w:rsidRDefault="006E746B" w:rsidP="002922E6">
      <w:pPr>
        <w:spacing w:line="276" w:lineRule="auto"/>
        <w:rPr>
          <w:rFonts w:ascii="Arial" w:eastAsia="Arial" w:hAnsi="Arial"/>
          <w:b/>
          <w:bCs/>
          <w:sz w:val="24"/>
          <w:szCs w:val="24"/>
        </w:rPr>
      </w:pPr>
    </w:p>
    <w:p w14:paraId="7FBD96C7" w14:textId="77777777" w:rsidR="00F36E35" w:rsidRPr="002922E6" w:rsidRDefault="00B324BA" w:rsidP="00325EE1">
      <w:pPr>
        <w:pStyle w:val="Heading1"/>
        <w:numPr>
          <w:ilvl w:val="0"/>
          <w:numId w:val="24"/>
        </w:numPr>
        <w:shd w:val="clear" w:color="auto" w:fill="000000" w:themeFill="text1"/>
        <w:spacing w:line="276" w:lineRule="auto"/>
        <w:ind w:left="426"/>
        <w:rPr>
          <w:b w:val="0"/>
          <w:bCs w:val="0"/>
          <w:sz w:val="28"/>
          <w:szCs w:val="28"/>
        </w:rPr>
      </w:pPr>
      <w:bookmarkStart w:id="5" w:name="Section3AboutOurCLA"/>
      <w:r w:rsidRPr="002922E6">
        <w:rPr>
          <w:sz w:val="28"/>
          <w:szCs w:val="28"/>
        </w:rPr>
        <w:t>About our Children Looked After</w:t>
      </w:r>
    </w:p>
    <w:bookmarkEnd w:id="5"/>
    <w:p w14:paraId="274E3F90" w14:textId="77777777" w:rsidR="002922E6" w:rsidRDefault="002922E6" w:rsidP="002922E6">
      <w:pPr>
        <w:tabs>
          <w:tab w:val="left" w:pos="821"/>
        </w:tabs>
        <w:spacing w:line="276" w:lineRule="auto"/>
        <w:ind w:left="820"/>
        <w:rPr>
          <w:rFonts w:ascii="Arial" w:eastAsia="Arial" w:hAnsi="Arial" w:cs="Arial"/>
          <w:sz w:val="24"/>
          <w:szCs w:val="24"/>
        </w:rPr>
      </w:pPr>
    </w:p>
    <w:p w14:paraId="7FE9471C" w14:textId="77777777" w:rsidR="00F36E35" w:rsidRPr="0002545F" w:rsidRDefault="001823CB" w:rsidP="00441D51">
      <w:pPr>
        <w:tabs>
          <w:tab w:val="left" w:pos="821"/>
        </w:tabs>
        <w:spacing w:line="276" w:lineRule="auto"/>
        <w:ind w:left="851" w:hanging="767"/>
        <w:rPr>
          <w:rFonts w:ascii="Arial" w:eastAsia="Arial" w:hAnsi="Arial" w:cs="Arial"/>
          <w:sz w:val="24"/>
          <w:szCs w:val="24"/>
        </w:rPr>
      </w:pPr>
      <w:r w:rsidRPr="00441D51">
        <w:rPr>
          <w:rFonts w:ascii="Arial"/>
          <w:spacing w:val="-1"/>
          <w:sz w:val="24"/>
        </w:rPr>
        <w:t>3.1</w:t>
      </w:r>
      <w:r>
        <w:rPr>
          <w:rFonts w:ascii="Arial"/>
          <w:b/>
          <w:spacing w:val="-1"/>
          <w:sz w:val="24"/>
        </w:rPr>
        <w:tab/>
      </w:r>
      <w:r w:rsidR="006E24BF" w:rsidRPr="0002545F">
        <w:rPr>
          <w:rFonts w:ascii="Arial"/>
          <w:b/>
          <w:spacing w:val="-1"/>
          <w:sz w:val="24"/>
        </w:rPr>
        <w:t>Number</w:t>
      </w:r>
      <w:r w:rsidR="006E24BF" w:rsidRPr="0002545F">
        <w:rPr>
          <w:rFonts w:ascii="Arial"/>
          <w:sz w:val="24"/>
        </w:rPr>
        <w:t xml:space="preserve"> of children</w:t>
      </w:r>
      <w:r w:rsidR="006E24BF" w:rsidRPr="0002545F">
        <w:rPr>
          <w:rFonts w:ascii="Arial"/>
          <w:spacing w:val="-3"/>
          <w:sz w:val="24"/>
        </w:rPr>
        <w:t xml:space="preserve"> </w:t>
      </w:r>
      <w:r w:rsidR="006E24BF" w:rsidRPr="0002545F">
        <w:rPr>
          <w:rFonts w:ascii="Arial"/>
          <w:spacing w:val="-1"/>
          <w:sz w:val="24"/>
        </w:rPr>
        <w:t>looked</w:t>
      </w:r>
      <w:r w:rsidR="006E24BF" w:rsidRPr="0002545F">
        <w:rPr>
          <w:rFonts w:ascii="Arial"/>
          <w:sz w:val="24"/>
        </w:rPr>
        <w:t xml:space="preserve"> </w:t>
      </w:r>
      <w:r w:rsidR="006E24BF" w:rsidRPr="0002545F">
        <w:rPr>
          <w:rFonts w:ascii="Arial"/>
          <w:spacing w:val="-1"/>
          <w:sz w:val="24"/>
        </w:rPr>
        <w:t>after</w:t>
      </w:r>
      <w:r w:rsidR="00B324BA" w:rsidRPr="0002545F">
        <w:rPr>
          <w:rFonts w:ascii="Arial"/>
          <w:spacing w:val="-1"/>
          <w:sz w:val="24"/>
        </w:rPr>
        <w:t xml:space="preserve"> by Calderdale</w:t>
      </w:r>
    </w:p>
    <w:p w14:paraId="3359E82C" w14:textId="77777777" w:rsidR="00F36E35" w:rsidRPr="0002545F" w:rsidRDefault="00F36E35" w:rsidP="002922E6">
      <w:pPr>
        <w:spacing w:before="4" w:line="276" w:lineRule="auto"/>
        <w:rPr>
          <w:rFonts w:ascii="Arial" w:eastAsia="Arial" w:hAnsi="Arial" w:cs="Arial"/>
          <w:b/>
          <w:bCs/>
          <w:sz w:val="31"/>
          <w:szCs w:val="31"/>
        </w:rPr>
      </w:pPr>
    </w:p>
    <w:p w14:paraId="1B2CA226" w14:textId="77777777" w:rsidR="00E5007D" w:rsidRPr="00006B04" w:rsidRDefault="006E24BF" w:rsidP="009078B2">
      <w:pPr>
        <w:pStyle w:val="BodyText"/>
        <w:spacing w:line="276" w:lineRule="auto"/>
        <w:ind w:left="820" w:firstLine="0"/>
        <w:rPr>
          <w:spacing w:val="-1"/>
        </w:rPr>
      </w:pPr>
      <w:r w:rsidRPr="0002545F">
        <w:t xml:space="preserve">At </w:t>
      </w:r>
      <w:r w:rsidRPr="0002545F">
        <w:rPr>
          <w:spacing w:val="-1"/>
        </w:rPr>
        <w:t>end</w:t>
      </w:r>
      <w:r w:rsidRPr="0002545F">
        <w:t xml:space="preserve"> </w:t>
      </w:r>
      <w:r w:rsidRPr="0002545F">
        <w:rPr>
          <w:spacing w:val="-1"/>
        </w:rPr>
        <w:t>of</w:t>
      </w:r>
      <w:r w:rsidR="00B324BA" w:rsidRPr="0002545F">
        <w:rPr>
          <w:spacing w:val="-1"/>
        </w:rPr>
        <w:t xml:space="preserve"> </w:t>
      </w:r>
      <w:r w:rsidR="00026A71" w:rsidRPr="0002545F">
        <w:t xml:space="preserve">March </w:t>
      </w:r>
      <w:r w:rsidR="00026A71" w:rsidRPr="00006B04">
        <w:t>2</w:t>
      </w:r>
      <w:r w:rsidR="00392ADA" w:rsidRPr="00006B04">
        <w:t>020</w:t>
      </w:r>
      <w:r w:rsidRPr="0002545F">
        <w:rPr>
          <w:spacing w:val="-1"/>
        </w:rPr>
        <w:t>,</w:t>
      </w:r>
      <w:r w:rsidRPr="0002545F">
        <w:t xml:space="preserve"> </w:t>
      </w:r>
      <w:r w:rsidRPr="0002545F">
        <w:rPr>
          <w:spacing w:val="-1"/>
        </w:rPr>
        <w:t>there</w:t>
      </w:r>
      <w:r w:rsidRPr="0002545F">
        <w:t xml:space="preserve"> </w:t>
      </w:r>
      <w:r w:rsidRPr="0002545F">
        <w:rPr>
          <w:spacing w:val="-1"/>
        </w:rPr>
        <w:t>were</w:t>
      </w:r>
      <w:r w:rsidRPr="0002545F">
        <w:t xml:space="preserve"> </w:t>
      </w:r>
      <w:r w:rsidR="00392ADA" w:rsidRPr="00006B04">
        <w:t>334</w:t>
      </w:r>
      <w:r w:rsidRPr="0002545F">
        <w:t xml:space="preserve"> </w:t>
      </w:r>
      <w:r w:rsidRPr="0002545F">
        <w:rPr>
          <w:spacing w:val="-1"/>
        </w:rPr>
        <w:t>children</w:t>
      </w:r>
      <w:r w:rsidRPr="0002545F">
        <w:t xml:space="preserve"> </w:t>
      </w:r>
      <w:r w:rsidRPr="0002545F">
        <w:rPr>
          <w:spacing w:val="-1"/>
        </w:rPr>
        <w:t>looked</w:t>
      </w:r>
      <w:r w:rsidRPr="0002545F">
        <w:t xml:space="preserve"> </w:t>
      </w:r>
      <w:r w:rsidRPr="0002545F">
        <w:rPr>
          <w:spacing w:val="-1"/>
        </w:rPr>
        <w:t>after</w:t>
      </w:r>
      <w:r w:rsidRPr="0002545F">
        <w:t xml:space="preserve"> by</w:t>
      </w:r>
      <w:r w:rsidRPr="0002545F">
        <w:rPr>
          <w:spacing w:val="-2"/>
        </w:rPr>
        <w:t xml:space="preserve"> </w:t>
      </w:r>
      <w:r w:rsidRPr="0002545F">
        <w:rPr>
          <w:spacing w:val="-1"/>
        </w:rPr>
        <w:t>Calderdale</w:t>
      </w:r>
      <w:r w:rsidR="00B6219E" w:rsidRPr="0002545F">
        <w:rPr>
          <w:spacing w:val="-1"/>
        </w:rPr>
        <w:t xml:space="preserve"> Council</w:t>
      </w:r>
      <w:r w:rsidRPr="0002545F">
        <w:rPr>
          <w:spacing w:val="-1"/>
        </w:rPr>
        <w:t>.</w:t>
      </w:r>
      <w:r w:rsidR="00B324BA" w:rsidRPr="0002545F">
        <w:rPr>
          <w:spacing w:val="-1"/>
        </w:rPr>
        <w:t xml:space="preserve"> </w:t>
      </w:r>
      <w:r w:rsidR="00006B04">
        <w:rPr>
          <w:spacing w:val="-1"/>
        </w:rPr>
        <w:t xml:space="preserve"> </w:t>
      </w:r>
      <w:r w:rsidR="00006B04" w:rsidRPr="00006B04">
        <w:rPr>
          <w:spacing w:val="-1"/>
        </w:rPr>
        <w:t>C</w:t>
      </w:r>
      <w:r w:rsidR="00520255" w:rsidRPr="00006B04">
        <w:rPr>
          <w:spacing w:val="-1"/>
        </w:rPr>
        <w:t xml:space="preserve">hildren </w:t>
      </w:r>
      <w:r w:rsidR="0002545F" w:rsidRPr="00006B04">
        <w:rPr>
          <w:spacing w:val="-1"/>
        </w:rPr>
        <w:t xml:space="preserve">looked </w:t>
      </w:r>
      <w:r w:rsidR="00520255" w:rsidRPr="00006B04">
        <w:rPr>
          <w:spacing w:val="-1"/>
        </w:rPr>
        <w:t xml:space="preserve">after numbers </w:t>
      </w:r>
      <w:r w:rsidR="00392ADA" w:rsidRPr="00006B04">
        <w:rPr>
          <w:spacing w:val="-1"/>
        </w:rPr>
        <w:t xml:space="preserve">increased from April 2018 to summer 2019, reflecting national and regional trends.  </w:t>
      </w:r>
      <w:r w:rsidR="007E7CF6" w:rsidRPr="00006B04">
        <w:rPr>
          <w:spacing w:val="-1"/>
        </w:rPr>
        <w:t xml:space="preserve">In terms of children looked after per 10,000 of the population, Calderdale </w:t>
      </w:r>
      <w:r w:rsidR="00392ADA" w:rsidRPr="00006B04">
        <w:rPr>
          <w:spacing w:val="-1"/>
        </w:rPr>
        <w:t>was</w:t>
      </w:r>
      <w:r w:rsidR="007E7CF6" w:rsidRPr="00006B04">
        <w:rPr>
          <w:spacing w:val="-1"/>
        </w:rPr>
        <w:t xml:space="preserve"> </w:t>
      </w:r>
      <w:r w:rsidR="00392ADA" w:rsidRPr="00006B04">
        <w:rPr>
          <w:spacing w:val="-1"/>
        </w:rPr>
        <w:t>73</w:t>
      </w:r>
      <w:r w:rsidR="007E7CF6" w:rsidRPr="00006B04">
        <w:rPr>
          <w:spacing w:val="-1"/>
        </w:rPr>
        <w:t xml:space="preserve"> compared to the regional rate</w:t>
      </w:r>
      <w:r w:rsidR="009078B2" w:rsidRPr="00006B04">
        <w:rPr>
          <w:spacing w:val="-1"/>
        </w:rPr>
        <w:t xml:space="preserve"> of </w:t>
      </w:r>
      <w:r w:rsidR="004D5ED6">
        <w:rPr>
          <w:spacing w:val="-1"/>
        </w:rPr>
        <w:t>74 at the end of March 2020</w:t>
      </w:r>
      <w:r w:rsidR="00392ADA" w:rsidRPr="00006B04">
        <w:rPr>
          <w:spacing w:val="-1"/>
        </w:rPr>
        <w:t>.</w:t>
      </w:r>
    </w:p>
    <w:p w14:paraId="1A554E32" w14:textId="77777777" w:rsidR="00365ECB" w:rsidRPr="00513BC6" w:rsidRDefault="00365ECB" w:rsidP="009078B2">
      <w:pPr>
        <w:pStyle w:val="BodyText"/>
        <w:spacing w:line="276" w:lineRule="auto"/>
        <w:ind w:left="820" w:firstLine="0"/>
        <w:rPr>
          <w:spacing w:val="-1"/>
        </w:rPr>
      </w:pPr>
    </w:p>
    <w:p w14:paraId="55A58517" w14:textId="77777777" w:rsidR="004928F6" w:rsidRPr="00441D51" w:rsidRDefault="00441D51" w:rsidP="00441D51">
      <w:pPr>
        <w:spacing w:line="276" w:lineRule="auto"/>
        <w:rPr>
          <w:rFonts w:ascii="Arial" w:eastAsia="Arial" w:hAnsi="Arial" w:cs="Arial"/>
          <w:sz w:val="24"/>
          <w:szCs w:val="24"/>
        </w:rPr>
      </w:pPr>
      <w:r>
        <w:rPr>
          <w:rFonts w:ascii="Arial" w:eastAsia="Arial" w:hAnsi="Arial" w:cs="Arial"/>
          <w:sz w:val="24"/>
          <w:szCs w:val="24"/>
        </w:rPr>
        <w:t>3.2</w:t>
      </w:r>
      <w:r w:rsidR="00EC0D25" w:rsidRPr="00441D51">
        <w:rPr>
          <w:rFonts w:ascii="Arial" w:eastAsia="Arial" w:hAnsi="Arial" w:cs="Arial"/>
          <w:b/>
          <w:sz w:val="24"/>
          <w:szCs w:val="24"/>
        </w:rPr>
        <w:tab/>
      </w:r>
      <w:r w:rsidR="004928F6" w:rsidRPr="00006B04">
        <w:rPr>
          <w:rFonts w:ascii="Arial" w:eastAsia="Arial" w:hAnsi="Arial" w:cs="Arial"/>
          <w:sz w:val="24"/>
          <w:szCs w:val="24"/>
        </w:rPr>
        <w:t xml:space="preserve">Ethnicity </w:t>
      </w:r>
      <w:r w:rsidR="004928F6" w:rsidRPr="00441D51">
        <w:rPr>
          <w:rFonts w:ascii="Arial" w:eastAsia="Arial" w:hAnsi="Arial" w:cs="Arial"/>
          <w:sz w:val="24"/>
          <w:szCs w:val="24"/>
        </w:rPr>
        <w:t>of chil</w:t>
      </w:r>
      <w:r w:rsidR="00520255" w:rsidRPr="00441D51">
        <w:rPr>
          <w:rFonts w:ascii="Arial" w:eastAsia="Arial" w:hAnsi="Arial" w:cs="Arial"/>
          <w:sz w:val="24"/>
          <w:szCs w:val="24"/>
        </w:rPr>
        <w:t>dren looked after by Calderdale</w:t>
      </w:r>
    </w:p>
    <w:p w14:paraId="49EFB4A6" w14:textId="77777777" w:rsidR="00656041" w:rsidRPr="00513BC6" w:rsidRDefault="00656041" w:rsidP="002922E6">
      <w:pPr>
        <w:pStyle w:val="BodyText"/>
        <w:spacing w:line="276" w:lineRule="auto"/>
        <w:ind w:left="820" w:firstLine="0"/>
      </w:pPr>
    </w:p>
    <w:p w14:paraId="0BF2105C" w14:textId="77777777" w:rsidR="00A1377E" w:rsidRPr="00DA177C" w:rsidRDefault="0013401D" w:rsidP="00EC0D25">
      <w:pPr>
        <w:pStyle w:val="ListParagraph"/>
        <w:spacing w:line="276" w:lineRule="auto"/>
        <w:ind w:left="770"/>
        <w:rPr>
          <w:rFonts w:ascii="Arial" w:eastAsia="Arial" w:hAnsi="Arial" w:cs="Arial"/>
          <w:sz w:val="24"/>
          <w:szCs w:val="24"/>
          <w:highlight w:val="yellow"/>
        </w:rPr>
      </w:pPr>
      <w:r w:rsidRPr="00513BC6">
        <w:rPr>
          <w:rFonts w:ascii="Arial" w:eastAsia="Arial" w:hAnsi="Arial" w:cs="Arial"/>
          <w:sz w:val="24"/>
          <w:szCs w:val="24"/>
        </w:rPr>
        <w:t xml:space="preserve">The ethnicity of children looked after by Calderdale is </w:t>
      </w:r>
      <w:proofErr w:type="gramStart"/>
      <w:r w:rsidRPr="00513BC6">
        <w:rPr>
          <w:rFonts w:ascii="Arial" w:eastAsia="Arial" w:hAnsi="Arial" w:cs="Arial"/>
          <w:sz w:val="24"/>
          <w:szCs w:val="24"/>
        </w:rPr>
        <w:t>similar to</w:t>
      </w:r>
      <w:proofErr w:type="gramEnd"/>
      <w:r w:rsidRPr="00513BC6">
        <w:rPr>
          <w:rFonts w:ascii="Arial" w:eastAsia="Arial" w:hAnsi="Arial" w:cs="Arial"/>
          <w:sz w:val="24"/>
          <w:szCs w:val="24"/>
        </w:rPr>
        <w:t xml:space="preserve"> the ethnicity of the population as a whole aged from 0-24. Most of our children looked after are from a white British background </w:t>
      </w:r>
      <w:r w:rsidRPr="00006B04">
        <w:rPr>
          <w:rFonts w:ascii="Arial" w:eastAsia="Arial" w:hAnsi="Arial" w:cs="Arial"/>
          <w:sz w:val="24"/>
          <w:szCs w:val="24"/>
        </w:rPr>
        <w:t>(8</w:t>
      </w:r>
      <w:r w:rsidR="00392ADA" w:rsidRPr="00006B04">
        <w:rPr>
          <w:rFonts w:ascii="Arial" w:eastAsia="Arial" w:hAnsi="Arial" w:cs="Arial"/>
          <w:sz w:val="24"/>
          <w:szCs w:val="24"/>
        </w:rPr>
        <w:t>1.4</w:t>
      </w:r>
      <w:r w:rsidR="00006B04" w:rsidRPr="00006B04">
        <w:rPr>
          <w:rFonts w:ascii="Arial" w:eastAsia="Arial" w:hAnsi="Arial" w:cs="Arial"/>
          <w:sz w:val="24"/>
          <w:szCs w:val="24"/>
        </w:rPr>
        <w:t xml:space="preserve">%) </w:t>
      </w:r>
      <w:r w:rsidRPr="00513BC6">
        <w:rPr>
          <w:rFonts w:ascii="Arial" w:eastAsia="Arial" w:hAnsi="Arial" w:cs="Arial"/>
          <w:sz w:val="24"/>
          <w:szCs w:val="24"/>
        </w:rPr>
        <w:t xml:space="preserve">compared to around 81% of the general under-25 population in the 2011 Census). </w:t>
      </w:r>
    </w:p>
    <w:p w14:paraId="606A5AE8" w14:textId="77777777" w:rsidR="0013401D" w:rsidRPr="00DA177C" w:rsidRDefault="0013401D" w:rsidP="00EC0D25">
      <w:pPr>
        <w:pStyle w:val="ListParagraph"/>
        <w:spacing w:line="276" w:lineRule="auto"/>
        <w:ind w:left="770"/>
        <w:rPr>
          <w:rFonts w:ascii="Arial" w:eastAsia="Arial" w:hAnsi="Arial" w:cs="Arial"/>
          <w:sz w:val="24"/>
          <w:szCs w:val="24"/>
          <w:highlight w:val="yellow"/>
        </w:rPr>
      </w:pPr>
    </w:p>
    <w:p w14:paraId="58F18F3A" w14:textId="12464B7C" w:rsidR="00617F42" w:rsidRDefault="0013401D" w:rsidP="00CC3DCD">
      <w:pPr>
        <w:pStyle w:val="ListParagraph"/>
        <w:spacing w:line="276" w:lineRule="auto"/>
        <w:ind w:left="770"/>
        <w:rPr>
          <w:rFonts w:ascii="Arial" w:eastAsia="Arial" w:hAnsi="Arial" w:cs="Arial"/>
          <w:sz w:val="24"/>
          <w:szCs w:val="24"/>
        </w:rPr>
      </w:pPr>
      <w:r w:rsidRPr="00513BC6">
        <w:rPr>
          <w:rFonts w:ascii="Arial" w:eastAsia="Arial" w:hAnsi="Arial" w:cs="Arial"/>
          <w:sz w:val="24"/>
          <w:szCs w:val="24"/>
        </w:rPr>
        <w:t>There appear to be fewer children looked after from Asian and Asian British backgrounds</w:t>
      </w:r>
      <w:r w:rsidR="00392ADA">
        <w:rPr>
          <w:rFonts w:ascii="Arial" w:eastAsia="Arial" w:hAnsi="Arial" w:cs="Arial"/>
          <w:sz w:val="24"/>
          <w:szCs w:val="24"/>
        </w:rPr>
        <w:t>,</w:t>
      </w:r>
      <w:r w:rsidRPr="00513BC6">
        <w:rPr>
          <w:rFonts w:ascii="Arial" w:eastAsia="Arial" w:hAnsi="Arial" w:cs="Arial"/>
          <w:sz w:val="24"/>
          <w:szCs w:val="24"/>
        </w:rPr>
        <w:t xml:space="preserve"> particularly those from Pakistani backgrounds than in the overall under 25 population, although that may be because some children from these backgrounds are recorded under ‘Any Other Ethnic Group’ and Mixed. We have a higher number of children from Mixed backgrounds than in the general population</w:t>
      </w:r>
      <w:r w:rsidR="004928F6" w:rsidRPr="00513BC6">
        <w:rPr>
          <w:rFonts w:ascii="Arial" w:eastAsia="Arial" w:hAnsi="Arial" w:cs="Arial"/>
          <w:sz w:val="24"/>
          <w:szCs w:val="24"/>
        </w:rPr>
        <w:t xml:space="preserve">, and this is </w:t>
      </w:r>
      <w:proofErr w:type="gramStart"/>
      <w:r w:rsidR="004928F6" w:rsidRPr="00513BC6">
        <w:rPr>
          <w:rFonts w:ascii="Arial" w:eastAsia="Arial" w:hAnsi="Arial" w:cs="Arial"/>
          <w:sz w:val="24"/>
          <w:szCs w:val="24"/>
        </w:rPr>
        <w:t>similar to</w:t>
      </w:r>
      <w:proofErr w:type="gramEnd"/>
      <w:r w:rsidR="004928F6" w:rsidRPr="00513BC6">
        <w:rPr>
          <w:rFonts w:ascii="Arial" w:eastAsia="Arial" w:hAnsi="Arial" w:cs="Arial"/>
          <w:sz w:val="24"/>
          <w:szCs w:val="24"/>
        </w:rPr>
        <w:t xml:space="preserve"> patterns nationally. </w:t>
      </w:r>
      <w:r w:rsidRPr="00513BC6">
        <w:rPr>
          <w:rFonts w:ascii="Arial" w:eastAsia="Arial" w:hAnsi="Arial" w:cs="Arial"/>
          <w:sz w:val="24"/>
          <w:szCs w:val="24"/>
        </w:rPr>
        <w:t xml:space="preserve"> </w:t>
      </w:r>
      <w:bookmarkStart w:id="6" w:name="Table1EthnicOrigin"/>
    </w:p>
    <w:p w14:paraId="04A96391" w14:textId="77777777" w:rsidR="00617F42" w:rsidRPr="00513BC6" w:rsidRDefault="00617F42" w:rsidP="002922E6">
      <w:pPr>
        <w:spacing w:line="276" w:lineRule="auto"/>
        <w:rPr>
          <w:rFonts w:ascii="Arial" w:eastAsia="Arial" w:hAnsi="Arial" w:cs="Arial"/>
          <w:sz w:val="24"/>
          <w:szCs w:val="24"/>
        </w:rPr>
      </w:pPr>
    </w:p>
    <w:p w14:paraId="56A50202" w14:textId="77777777" w:rsidR="00ED5296" w:rsidRDefault="0069306F" w:rsidP="002922E6">
      <w:pPr>
        <w:spacing w:line="276" w:lineRule="auto"/>
        <w:ind w:firstLine="720"/>
        <w:rPr>
          <w:rFonts w:ascii="Arial" w:eastAsia="Arial" w:hAnsi="Arial" w:cs="Arial"/>
          <w:b/>
          <w:sz w:val="24"/>
          <w:szCs w:val="24"/>
        </w:rPr>
      </w:pPr>
      <w:bookmarkStart w:id="7" w:name="_Hlk57302362"/>
      <w:r w:rsidRPr="00513BC6">
        <w:rPr>
          <w:rFonts w:ascii="Arial" w:eastAsia="Arial" w:hAnsi="Arial" w:cs="Arial"/>
          <w:b/>
          <w:sz w:val="24"/>
          <w:szCs w:val="24"/>
        </w:rPr>
        <w:t>Table 1 Ethnicity</w:t>
      </w:r>
    </w:p>
    <w:p w14:paraId="134AF28D" w14:textId="77777777" w:rsidR="00392ADA" w:rsidRDefault="00392ADA" w:rsidP="00FB738A">
      <w:pPr>
        <w:spacing w:beforeLines="20" w:before="48" w:afterLines="20" w:after="48"/>
        <w:ind w:firstLine="720"/>
        <w:rPr>
          <w:rFonts w:ascii="Arial" w:eastAsia="Arial" w:hAnsi="Arial" w:cs="Arial"/>
          <w:b/>
          <w:sz w:val="24"/>
          <w:szCs w:val="24"/>
        </w:rPr>
      </w:pPr>
    </w:p>
    <w:tbl>
      <w:tblPr>
        <w:tblW w:w="0" w:type="auto"/>
        <w:tblInd w:w="817" w:type="dxa"/>
        <w:tblLayout w:type="fixed"/>
        <w:tblLook w:val="04A0" w:firstRow="1" w:lastRow="0" w:firstColumn="1" w:lastColumn="0" w:noHBand="0" w:noVBand="1"/>
      </w:tblPr>
      <w:tblGrid>
        <w:gridCol w:w="4820"/>
        <w:gridCol w:w="2551"/>
        <w:gridCol w:w="1418"/>
      </w:tblGrid>
      <w:tr w:rsidR="00FB738A" w:rsidRPr="00392ADA" w14:paraId="2A39E4A3" w14:textId="77777777" w:rsidTr="00FB738A">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D47CD4F" w14:textId="77777777" w:rsidR="00FB738A" w:rsidRPr="00392ADA" w:rsidRDefault="00FB738A" w:rsidP="00FB738A">
            <w:pPr>
              <w:widowControl/>
              <w:spacing w:beforeLines="20" w:before="48" w:afterLines="20" w:after="48"/>
              <w:rPr>
                <w:rFonts w:ascii="Arial" w:eastAsia="Times New Roman" w:hAnsi="Arial" w:cs="Arial"/>
                <w:b/>
                <w:bCs/>
                <w:color w:val="FFFFFF"/>
                <w:sz w:val="24"/>
                <w:szCs w:val="24"/>
                <w:lang w:val="en-GB" w:eastAsia="en-GB"/>
              </w:rPr>
            </w:pPr>
            <w:r w:rsidRPr="00392ADA">
              <w:rPr>
                <w:rFonts w:ascii="Arial" w:eastAsia="Times New Roman" w:hAnsi="Arial" w:cs="Arial"/>
                <w:b/>
                <w:bCs/>
                <w:color w:val="FFFFFF"/>
                <w:sz w:val="24"/>
                <w:szCs w:val="24"/>
                <w:lang w:val="en-GB" w:eastAsia="en-GB"/>
              </w:rPr>
              <w:t>Ethnicity</w:t>
            </w:r>
          </w:p>
        </w:tc>
        <w:tc>
          <w:tcPr>
            <w:tcW w:w="2551" w:type="dxa"/>
            <w:tcBorders>
              <w:top w:val="single" w:sz="4" w:space="0" w:color="auto"/>
              <w:left w:val="nil"/>
              <w:bottom w:val="single" w:sz="4" w:space="0" w:color="auto"/>
              <w:right w:val="single" w:sz="4" w:space="0" w:color="auto"/>
            </w:tcBorders>
            <w:shd w:val="clear" w:color="000000" w:fill="366092"/>
            <w:noWrap/>
            <w:vAlign w:val="center"/>
            <w:hideMark/>
          </w:tcPr>
          <w:p w14:paraId="069C317C" w14:textId="77777777" w:rsidR="00FB738A" w:rsidRPr="00392ADA" w:rsidRDefault="00FB738A" w:rsidP="00FB738A">
            <w:pPr>
              <w:widowControl/>
              <w:spacing w:beforeLines="20" w:before="48" w:afterLines="20" w:after="48"/>
              <w:jc w:val="right"/>
              <w:rPr>
                <w:rFonts w:ascii="Arial" w:eastAsia="Times New Roman" w:hAnsi="Arial" w:cs="Arial"/>
                <w:b/>
                <w:bCs/>
                <w:color w:val="FFFFFF"/>
                <w:sz w:val="24"/>
                <w:szCs w:val="24"/>
                <w:lang w:val="en-GB" w:eastAsia="en-GB"/>
              </w:rPr>
            </w:pPr>
            <w:r w:rsidRPr="00392ADA">
              <w:rPr>
                <w:rFonts w:ascii="Arial" w:eastAsia="Times New Roman" w:hAnsi="Arial" w:cs="Arial"/>
                <w:b/>
                <w:bCs/>
                <w:color w:val="FFFFFF"/>
                <w:sz w:val="24"/>
                <w:szCs w:val="24"/>
                <w:lang w:val="en-GB" w:eastAsia="en-GB"/>
              </w:rPr>
              <w:t>Number of children</w:t>
            </w:r>
          </w:p>
        </w:tc>
        <w:tc>
          <w:tcPr>
            <w:tcW w:w="1418" w:type="dxa"/>
            <w:tcBorders>
              <w:top w:val="single" w:sz="4" w:space="0" w:color="auto"/>
              <w:left w:val="nil"/>
              <w:bottom w:val="single" w:sz="4" w:space="0" w:color="auto"/>
              <w:right w:val="single" w:sz="4" w:space="0" w:color="auto"/>
            </w:tcBorders>
            <w:shd w:val="clear" w:color="000000" w:fill="366092"/>
            <w:noWrap/>
            <w:vAlign w:val="center"/>
            <w:hideMark/>
          </w:tcPr>
          <w:p w14:paraId="31231719" w14:textId="77777777" w:rsidR="00FB738A" w:rsidRPr="00392ADA" w:rsidRDefault="00FB738A" w:rsidP="00FB738A">
            <w:pPr>
              <w:widowControl/>
              <w:spacing w:beforeLines="20" w:before="48" w:afterLines="20" w:after="48"/>
              <w:jc w:val="right"/>
              <w:rPr>
                <w:rFonts w:ascii="Arial" w:eastAsia="Times New Roman" w:hAnsi="Arial" w:cs="Arial"/>
                <w:b/>
                <w:bCs/>
                <w:color w:val="FFFFFF"/>
                <w:sz w:val="24"/>
                <w:szCs w:val="24"/>
                <w:lang w:val="en-GB" w:eastAsia="en-GB"/>
              </w:rPr>
            </w:pPr>
            <w:r w:rsidRPr="00392ADA">
              <w:rPr>
                <w:rFonts w:ascii="Arial" w:eastAsia="Times New Roman" w:hAnsi="Arial" w:cs="Arial"/>
                <w:b/>
                <w:bCs/>
                <w:color w:val="FFFFFF"/>
                <w:sz w:val="24"/>
                <w:szCs w:val="24"/>
                <w:lang w:val="en-GB" w:eastAsia="en-GB"/>
              </w:rPr>
              <w:t>%</w:t>
            </w:r>
          </w:p>
        </w:tc>
      </w:tr>
      <w:tr w:rsidR="00FB738A" w:rsidRPr="00006B04" w14:paraId="361CC718"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A0510CB"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lastRenderedPageBreak/>
              <w:t>White - British</w:t>
            </w:r>
          </w:p>
        </w:tc>
        <w:tc>
          <w:tcPr>
            <w:tcW w:w="2551" w:type="dxa"/>
            <w:tcBorders>
              <w:top w:val="nil"/>
              <w:left w:val="nil"/>
              <w:bottom w:val="single" w:sz="4" w:space="0" w:color="auto"/>
              <w:right w:val="single" w:sz="4" w:space="0" w:color="auto"/>
            </w:tcBorders>
            <w:shd w:val="clear" w:color="auto" w:fill="auto"/>
            <w:noWrap/>
            <w:vAlign w:val="center"/>
            <w:hideMark/>
          </w:tcPr>
          <w:p w14:paraId="7F61EB79" w14:textId="0D6DCF55"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27</w:t>
            </w:r>
            <w:r w:rsidR="00955A89">
              <w:rPr>
                <w:rFonts w:ascii="Arial" w:eastAsia="Times New Roman" w:hAnsi="Arial" w:cs="Arial"/>
                <w:sz w:val="24"/>
                <w:szCs w:val="24"/>
                <w:lang w:val="en-GB" w:eastAsia="en-GB"/>
              </w:rPr>
              <w:t>0</w:t>
            </w:r>
          </w:p>
        </w:tc>
        <w:tc>
          <w:tcPr>
            <w:tcW w:w="1418" w:type="dxa"/>
            <w:tcBorders>
              <w:top w:val="nil"/>
              <w:left w:val="nil"/>
              <w:bottom w:val="single" w:sz="4" w:space="0" w:color="auto"/>
              <w:right w:val="single" w:sz="4" w:space="0" w:color="auto"/>
            </w:tcBorders>
            <w:shd w:val="clear" w:color="auto" w:fill="auto"/>
            <w:noWrap/>
            <w:vAlign w:val="center"/>
            <w:hideMark/>
          </w:tcPr>
          <w:p w14:paraId="6A9375D8" w14:textId="7A9D94F1"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8</w:t>
            </w:r>
            <w:r w:rsidR="00955A89">
              <w:rPr>
                <w:rFonts w:ascii="Arial" w:eastAsia="Times New Roman" w:hAnsi="Arial" w:cs="Arial"/>
                <w:sz w:val="24"/>
                <w:szCs w:val="24"/>
                <w:lang w:val="en-GB" w:eastAsia="en-GB"/>
              </w:rPr>
              <w:t>2</w:t>
            </w:r>
            <w:r w:rsidRPr="00006B04">
              <w:rPr>
                <w:rFonts w:ascii="Arial" w:eastAsia="Times New Roman" w:hAnsi="Arial" w:cs="Arial"/>
                <w:sz w:val="24"/>
                <w:szCs w:val="24"/>
                <w:lang w:val="en-GB" w:eastAsia="en-GB"/>
              </w:rPr>
              <w:t>%</w:t>
            </w:r>
          </w:p>
        </w:tc>
      </w:tr>
      <w:tr w:rsidR="00FB738A" w:rsidRPr="00006B04" w14:paraId="59512D17"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90EC594"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White - Irish</w:t>
            </w:r>
          </w:p>
        </w:tc>
        <w:tc>
          <w:tcPr>
            <w:tcW w:w="2551" w:type="dxa"/>
            <w:tcBorders>
              <w:top w:val="nil"/>
              <w:left w:val="nil"/>
              <w:bottom w:val="single" w:sz="4" w:space="0" w:color="auto"/>
              <w:right w:val="single" w:sz="4" w:space="0" w:color="auto"/>
            </w:tcBorders>
            <w:shd w:val="clear" w:color="auto" w:fill="auto"/>
            <w:noWrap/>
            <w:vAlign w:val="center"/>
            <w:hideMark/>
          </w:tcPr>
          <w:p w14:paraId="16BE7AC9"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2</w:t>
            </w:r>
          </w:p>
        </w:tc>
        <w:tc>
          <w:tcPr>
            <w:tcW w:w="1418" w:type="dxa"/>
            <w:tcBorders>
              <w:top w:val="nil"/>
              <w:left w:val="nil"/>
              <w:bottom w:val="single" w:sz="4" w:space="0" w:color="auto"/>
              <w:right w:val="single" w:sz="4" w:space="0" w:color="auto"/>
            </w:tcBorders>
            <w:shd w:val="clear" w:color="auto" w:fill="auto"/>
            <w:noWrap/>
            <w:vAlign w:val="center"/>
            <w:hideMark/>
          </w:tcPr>
          <w:p w14:paraId="24793774" w14:textId="35578BDE" w:rsidR="00FB738A" w:rsidRPr="00006B04" w:rsidRDefault="00955A89" w:rsidP="00FB738A">
            <w:pPr>
              <w:widowControl/>
              <w:spacing w:beforeLines="20" w:before="48" w:afterLines="20" w:after="48"/>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w:t>
            </w:r>
            <w:r w:rsidR="00FB738A" w:rsidRPr="00006B04">
              <w:rPr>
                <w:rFonts w:ascii="Arial" w:eastAsia="Times New Roman" w:hAnsi="Arial" w:cs="Arial"/>
                <w:sz w:val="24"/>
                <w:szCs w:val="24"/>
                <w:lang w:val="en-GB" w:eastAsia="en-GB"/>
              </w:rPr>
              <w:t>%</w:t>
            </w:r>
          </w:p>
        </w:tc>
      </w:tr>
      <w:tr w:rsidR="00FB738A" w:rsidRPr="00006B04" w14:paraId="32B221E9"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A3B9DEE"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Gypsy/Roma</w:t>
            </w:r>
          </w:p>
        </w:tc>
        <w:tc>
          <w:tcPr>
            <w:tcW w:w="2551" w:type="dxa"/>
            <w:tcBorders>
              <w:top w:val="nil"/>
              <w:left w:val="nil"/>
              <w:bottom w:val="single" w:sz="4" w:space="0" w:color="auto"/>
              <w:right w:val="single" w:sz="4" w:space="0" w:color="auto"/>
            </w:tcBorders>
            <w:shd w:val="clear" w:color="auto" w:fill="auto"/>
            <w:noWrap/>
            <w:vAlign w:val="center"/>
            <w:hideMark/>
          </w:tcPr>
          <w:p w14:paraId="7C266D61"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2</w:t>
            </w:r>
          </w:p>
        </w:tc>
        <w:tc>
          <w:tcPr>
            <w:tcW w:w="1418" w:type="dxa"/>
            <w:tcBorders>
              <w:top w:val="nil"/>
              <w:left w:val="nil"/>
              <w:bottom w:val="single" w:sz="4" w:space="0" w:color="auto"/>
              <w:right w:val="single" w:sz="4" w:space="0" w:color="auto"/>
            </w:tcBorders>
            <w:shd w:val="clear" w:color="auto" w:fill="auto"/>
            <w:noWrap/>
            <w:vAlign w:val="center"/>
            <w:hideMark/>
          </w:tcPr>
          <w:p w14:paraId="693F0BBC" w14:textId="53E067D8" w:rsidR="00FB738A" w:rsidRPr="00006B04" w:rsidRDefault="00955A89" w:rsidP="00FB738A">
            <w:pPr>
              <w:widowControl/>
              <w:spacing w:beforeLines="20" w:before="48" w:afterLines="20" w:after="48"/>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w:t>
            </w:r>
            <w:r w:rsidR="00BB13C1" w:rsidRPr="00006B04">
              <w:rPr>
                <w:rFonts w:ascii="Arial" w:eastAsia="Times New Roman" w:hAnsi="Arial" w:cs="Arial"/>
                <w:sz w:val="24"/>
                <w:szCs w:val="24"/>
                <w:lang w:val="en-GB" w:eastAsia="en-GB"/>
              </w:rPr>
              <w:t>%</w:t>
            </w:r>
          </w:p>
        </w:tc>
      </w:tr>
      <w:tr w:rsidR="00FB738A" w:rsidRPr="00006B04" w14:paraId="12E182EA"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6CBAFB9"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Any Other White Background</w:t>
            </w:r>
          </w:p>
        </w:tc>
        <w:tc>
          <w:tcPr>
            <w:tcW w:w="2551" w:type="dxa"/>
            <w:tcBorders>
              <w:top w:val="nil"/>
              <w:left w:val="nil"/>
              <w:bottom w:val="single" w:sz="4" w:space="0" w:color="auto"/>
              <w:right w:val="single" w:sz="4" w:space="0" w:color="auto"/>
            </w:tcBorders>
            <w:shd w:val="clear" w:color="auto" w:fill="auto"/>
            <w:noWrap/>
            <w:vAlign w:val="center"/>
            <w:hideMark/>
          </w:tcPr>
          <w:p w14:paraId="7F21425E"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2</w:t>
            </w:r>
          </w:p>
        </w:tc>
        <w:tc>
          <w:tcPr>
            <w:tcW w:w="1418" w:type="dxa"/>
            <w:tcBorders>
              <w:top w:val="nil"/>
              <w:left w:val="nil"/>
              <w:bottom w:val="single" w:sz="4" w:space="0" w:color="auto"/>
              <w:right w:val="single" w:sz="4" w:space="0" w:color="auto"/>
            </w:tcBorders>
            <w:shd w:val="clear" w:color="auto" w:fill="auto"/>
            <w:noWrap/>
            <w:vAlign w:val="center"/>
            <w:hideMark/>
          </w:tcPr>
          <w:p w14:paraId="39FBFB39" w14:textId="2C20E768" w:rsidR="00FB738A" w:rsidRPr="00006B04" w:rsidRDefault="00955A89" w:rsidP="00FB738A">
            <w:pPr>
              <w:widowControl/>
              <w:spacing w:beforeLines="20" w:before="48" w:afterLines="20" w:after="48"/>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w:t>
            </w:r>
            <w:r w:rsidR="00BB13C1" w:rsidRPr="00006B04">
              <w:rPr>
                <w:rFonts w:ascii="Arial" w:eastAsia="Times New Roman" w:hAnsi="Arial" w:cs="Arial"/>
                <w:sz w:val="24"/>
                <w:szCs w:val="24"/>
                <w:lang w:val="en-GB" w:eastAsia="en-GB"/>
              </w:rPr>
              <w:t>%</w:t>
            </w:r>
          </w:p>
        </w:tc>
      </w:tr>
      <w:tr w:rsidR="00FB738A" w:rsidRPr="00006B04" w14:paraId="64E333F2"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068103D"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Asian/Asian British - Pakistani</w:t>
            </w:r>
          </w:p>
        </w:tc>
        <w:tc>
          <w:tcPr>
            <w:tcW w:w="2551" w:type="dxa"/>
            <w:tcBorders>
              <w:top w:val="nil"/>
              <w:left w:val="nil"/>
              <w:bottom w:val="single" w:sz="4" w:space="0" w:color="auto"/>
              <w:right w:val="single" w:sz="4" w:space="0" w:color="auto"/>
            </w:tcBorders>
            <w:shd w:val="clear" w:color="auto" w:fill="auto"/>
            <w:noWrap/>
            <w:vAlign w:val="center"/>
            <w:hideMark/>
          </w:tcPr>
          <w:p w14:paraId="6343EE11"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9</w:t>
            </w:r>
          </w:p>
        </w:tc>
        <w:tc>
          <w:tcPr>
            <w:tcW w:w="1418" w:type="dxa"/>
            <w:tcBorders>
              <w:top w:val="nil"/>
              <w:left w:val="nil"/>
              <w:bottom w:val="single" w:sz="4" w:space="0" w:color="auto"/>
              <w:right w:val="single" w:sz="4" w:space="0" w:color="auto"/>
            </w:tcBorders>
            <w:shd w:val="clear" w:color="auto" w:fill="auto"/>
            <w:noWrap/>
            <w:vAlign w:val="center"/>
            <w:hideMark/>
          </w:tcPr>
          <w:p w14:paraId="4010F065" w14:textId="69A6DB69" w:rsidR="00FB738A" w:rsidRPr="00006B04" w:rsidRDefault="00955A89" w:rsidP="00FB738A">
            <w:pPr>
              <w:widowControl/>
              <w:spacing w:beforeLines="20" w:before="48" w:afterLines="20" w:after="48"/>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3</w:t>
            </w:r>
            <w:r w:rsidR="00FB738A" w:rsidRPr="00006B04">
              <w:rPr>
                <w:rFonts w:ascii="Arial" w:eastAsia="Times New Roman" w:hAnsi="Arial" w:cs="Arial"/>
                <w:sz w:val="24"/>
                <w:szCs w:val="24"/>
                <w:lang w:val="en-GB" w:eastAsia="en-GB"/>
              </w:rPr>
              <w:t>%</w:t>
            </w:r>
          </w:p>
        </w:tc>
      </w:tr>
      <w:tr w:rsidR="00FB738A" w:rsidRPr="00006B04" w14:paraId="09E9AB43"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B4CC246"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Asian/Asian British - Any Other Asian Background</w:t>
            </w:r>
          </w:p>
        </w:tc>
        <w:tc>
          <w:tcPr>
            <w:tcW w:w="2551" w:type="dxa"/>
            <w:tcBorders>
              <w:top w:val="nil"/>
              <w:left w:val="nil"/>
              <w:bottom w:val="single" w:sz="4" w:space="0" w:color="auto"/>
              <w:right w:val="single" w:sz="4" w:space="0" w:color="auto"/>
            </w:tcBorders>
            <w:shd w:val="clear" w:color="auto" w:fill="auto"/>
            <w:noWrap/>
            <w:vAlign w:val="center"/>
            <w:hideMark/>
          </w:tcPr>
          <w:p w14:paraId="4AC5DED5"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3</w:t>
            </w:r>
          </w:p>
        </w:tc>
        <w:tc>
          <w:tcPr>
            <w:tcW w:w="1418" w:type="dxa"/>
            <w:tcBorders>
              <w:top w:val="nil"/>
              <w:left w:val="nil"/>
              <w:bottom w:val="single" w:sz="4" w:space="0" w:color="auto"/>
              <w:right w:val="single" w:sz="4" w:space="0" w:color="auto"/>
            </w:tcBorders>
            <w:shd w:val="clear" w:color="auto" w:fill="auto"/>
            <w:noWrap/>
            <w:vAlign w:val="center"/>
            <w:hideMark/>
          </w:tcPr>
          <w:p w14:paraId="24025E55" w14:textId="72F2CA84" w:rsidR="00FB738A" w:rsidRPr="00006B04" w:rsidRDefault="00955A89" w:rsidP="00FB738A">
            <w:pPr>
              <w:widowControl/>
              <w:spacing w:beforeLines="20" w:before="48" w:afterLines="20" w:after="48"/>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w:t>
            </w:r>
            <w:r w:rsidR="00FB738A" w:rsidRPr="00006B04">
              <w:rPr>
                <w:rFonts w:ascii="Arial" w:eastAsia="Times New Roman" w:hAnsi="Arial" w:cs="Arial"/>
                <w:sz w:val="24"/>
                <w:szCs w:val="24"/>
                <w:lang w:val="en-GB" w:eastAsia="en-GB"/>
              </w:rPr>
              <w:t>%</w:t>
            </w:r>
          </w:p>
        </w:tc>
      </w:tr>
      <w:tr w:rsidR="00FB738A" w:rsidRPr="00006B04" w14:paraId="6DB163F0"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45BEEA6"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 xml:space="preserve">Mixed - White </w:t>
            </w:r>
            <w:proofErr w:type="gramStart"/>
            <w:r w:rsidRPr="00006B04">
              <w:rPr>
                <w:rFonts w:ascii="Arial" w:eastAsia="Times New Roman" w:hAnsi="Arial" w:cs="Arial"/>
                <w:b/>
                <w:bCs/>
                <w:sz w:val="24"/>
                <w:szCs w:val="24"/>
                <w:lang w:val="en-GB" w:eastAsia="en-GB"/>
              </w:rPr>
              <w:t>And</w:t>
            </w:r>
            <w:proofErr w:type="gramEnd"/>
            <w:r w:rsidRPr="00006B04">
              <w:rPr>
                <w:rFonts w:ascii="Arial" w:eastAsia="Times New Roman" w:hAnsi="Arial" w:cs="Arial"/>
                <w:b/>
                <w:bCs/>
                <w:sz w:val="24"/>
                <w:szCs w:val="24"/>
                <w:lang w:val="en-GB" w:eastAsia="en-GB"/>
              </w:rPr>
              <w:t xml:space="preserve"> Asian</w:t>
            </w:r>
          </w:p>
        </w:tc>
        <w:tc>
          <w:tcPr>
            <w:tcW w:w="2551" w:type="dxa"/>
            <w:tcBorders>
              <w:top w:val="nil"/>
              <w:left w:val="nil"/>
              <w:bottom w:val="single" w:sz="4" w:space="0" w:color="auto"/>
              <w:right w:val="single" w:sz="4" w:space="0" w:color="auto"/>
            </w:tcBorders>
            <w:shd w:val="clear" w:color="auto" w:fill="auto"/>
            <w:noWrap/>
            <w:vAlign w:val="center"/>
            <w:hideMark/>
          </w:tcPr>
          <w:p w14:paraId="35DF30D2"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9</w:t>
            </w:r>
          </w:p>
        </w:tc>
        <w:tc>
          <w:tcPr>
            <w:tcW w:w="1418" w:type="dxa"/>
            <w:tcBorders>
              <w:top w:val="nil"/>
              <w:left w:val="nil"/>
              <w:bottom w:val="single" w:sz="4" w:space="0" w:color="auto"/>
              <w:right w:val="single" w:sz="4" w:space="0" w:color="auto"/>
            </w:tcBorders>
            <w:shd w:val="clear" w:color="auto" w:fill="auto"/>
            <w:noWrap/>
            <w:vAlign w:val="center"/>
            <w:hideMark/>
          </w:tcPr>
          <w:p w14:paraId="4E60ABF3" w14:textId="23A915F1" w:rsidR="00FB738A" w:rsidRPr="00006B04" w:rsidRDefault="00955A89" w:rsidP="00FB738A">
            <w:pPr>
              <w:widowControl/>
              <w:spacing w:beforeLines="20" w:before="48" w:afterLines="20" w:after="48"/>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3</w:t>
            </w:r>
            <w:r w:rsidR="00BB13C1" w:rsidRPr="00006B04">
              <w:rPr>
                <w:rFonts w:ascii="Arial" w:eastAsia="Times New Roman" w:hAnsi="Arial" w:cs="Arial"/>
                <w:sz w:val="24"/>
                <w:szCs w:val="24"/>
                <w:lang w:val="en-GB" w:eastAsia="en-GB"/>
              </w:rPr>
              <w:t>%</w:t>
            </w:r>
          </w:p>
        </w:tc>
      </w:tr>
      <w:tr w:rsidR="00FB738A" w:rsidRPr="00006B04" w14:paraId="06F6F725"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953E626"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 xml:space="preserve">Mixed - White </w:t>
            </w:r>
            <w:proofErr w:type="gramStart"/>
            <w:r w:rsidRPr="00006B04">
              <w:rPr>
                <w:rFonts w:ascii="Arial" w:eastAsia="Times New Roman" w:hAnsi="Arial" w:cs="Arial"/>
                <w:b/>
                <w:bCs/>
                <w:sz w:val="24"/>
                <w:szCs w:val="24"/>
                <w:lang w:val="en-GB" w:eastAsia="en-GB"/>
              </w:rPr>
              <w:t>And</w:t>
            </w:r>
            <w:proofErr w:type="gramEnd"/>
            <w:r w:rsidRPr="00006B04">
              <w:rPr>
                <w:rFonts w:ascii="Arial" w:eastAsia="Times New Roman" w:hAnsi="Arial" w:cs="Arial"/>
                <w:b/>
                <w:bCs/>
                <w:sz w:val="24"/>
                <w:szCs w:val="24"/>
                <w:lang w:val="en-GB" w:eastAsia="en-GB"/>
              </w:rPr>
              <w:t xml:space="preserve"> Black Caribbean</w:t>
            </w:r>
          </w:p>
        </w:tc>
        <w:tc>
          <w:tcPr>
            <w:tcW w:w="2551" w:type="dxa"/>
            <w:tcBorders>
              <w:top w:val="nil"/>
              <w:left w:val="nil"/>
              <w:bottom w:val="single" w:sz="4" w:space="0" w:color="auto"/>
              <w:right w:val="single" w:sz="4" w:space="0" w:color="auto"/>
            </w:tcBorders>
            <w:shd w:val="clear" w:color="auto" w:fill="auto"/>
            <w:noWrap/>
            <w:vAlign w:val="center"/>
            <w:hideMark/>
          </w:tcPr>
          <w:p w14:paraId="32B1124D"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7</w:t>
            </w:r>
          </w:p>
        </w:tc>
        <w:tc>
          <w:tcPr>
            <w:tcW w:w="1418" w:type="dxa"/>
            <w:tcBorders>
              <w:top w:val="nil"/>
              <w:left w:val="nil"/>
              <w:bottom w:val="single" w:sz="4" w:space="0" w:color="auto"/>
              <w:right w:val="single" w:sz="4" w:space="0" w:color="auto"/>
            </w:tcBorders>
            <w:shd w:val="clear" w:color="auto" w:fill="auto"/>
            <w:noWrap/>
            <w:vAlign w:val="center"/>
            <w:hideMark/>
          </w:tcPr>
          <w:p w14:paraId="4E17ED49" w14:textId="3F594B6F"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2%</w:t>
            </w:r>
          </w:p>
        </w:tc>
      </w:tr>
      <w:tr w:rsidR="00FB738A" w:rsidRPr="00006B04" w14:paraId="34BC0A39"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B73EFF4"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 xml:space="preserve">Mixed - White </w:t>
            </w:r>
            <w:proofErr w:type="gramStart"/>
            <w:r w:rsidRPr="00006B04">
              <w:rPr>
                <w:rFonts w:ascii="Arial" w:eastAsia="Times New Roman" w:hAnsi="Arial" w:cs="Arial"/>
                <w:b/>
                <w:bCs/>
                <w:sz w:val="24"/>
                <w:szCs w:val="24"/>
                <w:lang w:val="en-GB" w:eastAsia="en-GB"/>
              </w:rPr>
              <w:t>And</w:t>
            </w:r>
            <w:proofErr w:type="gramEnd"/>
            <w:r w:rsidRPr="00006B04">
              <w:rPr>
                <w:rFonts w:ascii="Arial" w:eastAsia="Times New Roman" w:hAnsi="Arial" w:cs="Arial"/>
                <w:b/>
                <w:bCs/>
                <w:sz w:val="24"/>
                <w:szCs w:val="24"/>
                <w:lang w:val="en-GB" w:eastAsia="en-GB"/>
              </w:rPr>
              <w:t xml:space="preserve"> Black African</w:t>
            </w:r>
          </w:p>
        </w:tc>
        <w:tc>
          <w:tcPr>
            <w:tcW w:w="2551" w:type="dxa"/>
            <w:tcBorders>
              <w:top w:val="nil"/>
              <w:left w:val="nil"/>
              <w:bottom w:val="single" w:sz="4" w:space="0" w:color="auto"/>
              <w:right w:val="single" w:sz="4" w:space="0" w:color="auto"/>
            </w:tcBorders>
            <w:shd w:val="clear" w:color="auto" w:fill="auto"/>
            <w:noWrap/>
            <w:vAlign w:val="center"/>
            <w:hideMark/>
          </w:tcPr>
          <w:p w14:paraId="39C92F3E"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14:paraId="762641ED" w14:textId="70CC2D09"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0%</w:t>
            </w:r>
          </w:p>
        </w:tc>
      </w:tr>
      <w:tr w:rsidR="00FB738A" w:rsidRPr="00006B04" w14:paraId="713AAC1C"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2CE1008E"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Any Other Mixed Background</w:t>
            </w:r>
          </w:p>
        </w:tc>
        <w:tc>
          <w:tcPr>
            <w:tcW w:w="2551" w:type="dxa"/>
            <w:tcBorders>
              <w:top w:val="nil"/>
              <w:left w:val="nil"/>
              <w:bottom w:val="single" w:sz="4" w:space="0" w:color="auto"/>
              <w:right w:val="single" w:sz="4" w:space="0" w:color="auto"/>
            </w:tcBorders>
            <w:shd w:val="clear" w:color="auto" w:fill="auto"/>
            <w:noWrap/>
            <w:vAlign w:val="center"/>
            <w:hideMark/>
          </w:tcPr>
          <w:p w14:paraId="4EDF04E0"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8</w:t>
            </w:r>
          </w:p>
        </w:tc>
        <w:tc>
          <w:tcPr>
            <w:tcW w:w="1418" w:type="dxa"/>
            <w:tcBorders>
              <w:top w:val="nil"/>
              <w:left w:val="nil"/>
              <w:bottom w:val="single" w:sz="4" w:space="0" w:color="auto"/>
              <w:right w:val="single" w:sz="4" w:space="0" w:color="auto"/>
            </w:tcBorders>
            <w:shd w:val="clear" w:color="auto" w:fill="auto"/>
            <w:noWrap/>
            <w:vAlign w:val="center"/>
            <w:hideMark/>
          </w:tcPr>
          <w:p w14:paraId="5CCAF58B" w14:textId="6E227F96"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2%</w:t>
            </w:r>
          </w:p>
        </w:tc>
      </w:tr>
      <w:tr w:rsidR="00FB738A" w:rsidRPr="00006B04" w14:paraId="24CE2ACE"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2E9AD79"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Black/Black British - African</w:t>
            </w:r>
          </w:p>
        </w:tc>
        <w:tc>
          <w:tcPr>
            <w:tcW w:w="2551" w:type="dxa"/>
            <w:tcBorders>
              <w:top w:val="nil"/>
              <w:left w:val="nil"/>
              <w:bottom w:val="single" w:sz="4" w:space="0" w:color="auto"/>
              <w:right w:val="single" w:sz="4" w:space="0" w:color="auto"/>
            </w:tcBorders>
            <w:shd w:val="clear" w:color="auto" w:fill="auto"/>
            <w:noWrap/>
            <w:vAlign w:val="center"/>
            <w:hideMark/>
          </w:tcPr>
          <w:p w14:paraId="09B0EC2D"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14:paraId="63613F81" w14:textId="690E94BA"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0%</w:t>
            </w:r>
          </w:p>
        </w:tc>
      </w:tr>
      <w:tr w:rsidR="00FB738A" w:rsidRPr="00006B04" w14:paraId="32AA0344"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44CECBE"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Any Other Ethnic Group</w:t>
            </w:r>
          </w:p>
        </w:tc>
        <w:tc>
          <w:tcPr>
            <w:tcW w:w="2551" w:type="dxa"/>
            <w:tcBorders>
              <w:top w:val="nil"/>
              <w:left w:val="nil"/>
              <w:bottom w:val="single" w:sz="4" w:space="0" w:color="auto"/>
              <w:right w:val="single" w:sz="4" w:space="0" w:color="auto"/>
            </w:tcBorders>
            <w:shd w:val="clear" w:color="auto" w:fill="auto"/>
            <w:noWrap/>
            <w:vAlign w:val="center"/>
            <w:hideMark/>
          </w:tcPr>
          <w:p w14:paraId="6622E892" w14:textId="341068E8"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1</w:t>
            </w:r>
            <w:r w:rsidR="00955A89">
              <w:rPr>
                <w:rFonts w:ascii="Arial" w:eastAsia="Times New Roman" w:hAnsi="Arial" w:cs="Arial"/>
                <w:sz w:val="24"/>
                <w:szCs w:val="24"/>
                <w:lang w:val="en-GB" w:eastAsia="en-GB"/>
              </w:rPr>
              <w:t>6</w:t>
            </w:r>
          </w:p>
        </w:tc>
        <w:tc>
          <w:tcPr>
            <w:tcW w:w="1418" w:type="dxa"/>
            <w:tcBorders>
              <w:top w:val="nil"/>
              <w:left w:val="nil"/>
              <w:bottom w:val="single" w:sz="4" w:space="0" w:color="auto"/>
              <w:right w:val="single" w:sz="4" w:space="0" w:color="auto"/>
            </w:tcBorders>
            <w:shd w:val="clear" w:color="auto" w:fill="auto"/>
            <w:noWrap/>
            <w:vAlign w:val="center"/>
            <w:hideMark/>
          </w:tcPr>
          <w:p w14:paraId="6441280A" w14:textId="21A6CE81"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5%</w:t>
            </w:r>
          </w:p>
        </w:tc>
      </w:tr>
      <w:tr w:rsidR="00FB738A" w:rsidRPr="00006B04" w14:paraId="47B87CE6"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F4C164E"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Information not yet obtained</w:t>
            </w:r>
          </w:p>
        </w:tc>
        <w:tc>
          <w:tcPr>
            <w:tcW w:w="2551" w:type="dxa"/>
            <w:tcBorders>
              <w:top w:val="nil"/>
              <w:left w:val="nil"/>
              <w:bottom w:val="single" w:sz="4" w:space="0" w:color="auto"/>
              <w:right w:val="single" w:sz="4" w:space="0" w:color="auto"/>
            </w:tcBorders>
            <w:shd w:val="clear" w:color="auto" w:fill="auto"/>
            <w:noWrap/>
            <w:vAlign w:val="center"/>
            <w:hideMark/>
          </w:tcPr>
          <w:p w14:paraId="65007691"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14:paraId="5DD17669" w14:textId="005E4335"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0%</w:t>
            </w:r>
          </w:p>
        </w:tc>
      </w:tr>
      <w:tr w:rsidR="00FB738A" w:rsidRPr="00006B04" w14:paraId="16D98058" w14:textId="77777777" w:rsidTr="00FB738A">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B9C6CD5" w14:textId="77777777" w:rsidR="00FB738A" w:rsidRPr="00006B04" w:rsidRDefault="00FB738A" w:rsidP="00FB738A">
            <w:pPr>
              <w:widowControl/>
              <w:spacing w:beforeLines="20" w:before="48" w:afterLines="20" w:after="48"/>
              <w:rPr>
                <w:rFonts w:ascii="Arial" w:eastAsia="Times New Roman" w:hAnsi="Arial" w:cs="Arial"/>
                <w:b/>
                <w:bCs/>
                <w:sz w:val="24"/>
                <w:szCs w:val="24"/>
                <w:lang w:val="en-GB" w:eastAsia="en-GB"/>
              </w:rPr>
            </w:pPr>
            <w:r w:rsidRPr="00006B04">
              <w:rPr>
                <w:rFonts w:ascii="Arial" w:eastAsia="Times New Roman" w:hAnsi="Arial" w:cs="Arial"/>
                <w:b/>
                <w:bCs/>
                <w:sz w:val="24"/>
                <w:szCs w:val="24"/>
                <w:lang w:val="en-GB" w:eastAsia="en-GB"/>
              </w:rPr>
              <w:t>Total</w:t>
            </w:r>
          </w:p>
        </w:tc>
        <w:tc>
          <w:tcPr>
            <w:tcW w:w="2551" w:type="dxa"/>
            <w:tcBorders>
              <w:top w:val="nil"/>
              <w:left w:val="nil"/>
              <w:bottom w:val="single" w:sz="4" w:space="0" w:color="auto"/>
              <w:right w:val="single" w:sz="4" w:space="0" w:color="auto"/>
            </w:tcBorders>
            <w:shd w:val="clear" w:color="auto" w:fill="auto"/>
            <w:noWrap/>
            <w:vAlign w:val="center"/>
            <w:hideMark/>
          </w:tcPr>
          <w:p w14:paraId="0B07E2BA" w14:textId="5D2CECA1"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33</w:t>
            </w:r>
            <w:r w:rsidR="00955A89">
              <w:rPr>
                <w:rFonts w:ascii="Arial" w:eastAsia="Times New Roman" w:hAnsi="Arial" w:cs="Arial"/>
                <w:sz w:val="24"/>
                <w:szCs w:val="24"/>
                <w:lang w:val="en-GB" w:eastAsia="en-GB"/>
              </w:rPr>
              <w:t>0</w:t>
            </w:r>
          </w:p>
        </w:tc>
        <w:tc>
          <w:tcPr>
            <w:tcW w:w="1418" w:type="dxa"/>
            <w:tcBorders>
              <w:top w:val="nil"/>
              <w:left w:val="nil"/>
              <w:bottom w:val="single" w:sz="4" w:space="0" w:color="auto"/>
              <w:right w:val="single" w:sz="4" w:space="0" w:color="auto"/>
            </w:tcBorders>
            <w:shd w:val="clear" w:color="auto" w:fill="auto"/>
            <w:noWrap/>
            <w:vAlign w:val="center"/>
            <w:hideMark/>
          </w:tcPr>
          <w:p w14:paraId="4891A7A7" w14:textId="77777777" w:rsidR="00FB738A" w:rsidRPr="00006B04" w:rsidRDefault="00FB738A" w:rsidP="00FB738A">
            <w:pPr>
              <w:widowControl/>
              <w:spacing w:beforeLines="20" w:before="48" w:afterLines="20" w:after="48"/>
              <w:jc w:val="right"/>
              <w:rPr>
                <w:rFonts w:ascii="Arial" w:eastAsia="Times New Roman" w:hAnsi="Arial" w:cs="Arial"/>
                <w:sz w:val="24"/>
                <w:szCs w:val="24"/>
                <w:lang w:val="en-GB" w:eastAsia="en-GB"/>
              </w:rPr>
            </w:pPr>
            <w:r w:rsidRPr="00006B04">
              <w:rPr>
                <w:rFonts w:ascii="Arial" w:eastAsia="Times New Roman" w:hAnsi="Arial" w:cs="Arial"/>
                <w:sz w:val="24"/>
                <w:szCs w:val="24"/>
                <w:lang w:val="en-GB" w:eastAsia="en-GB"/>
              </w:rPr>
              <w:t>100</w:t>
            </w:r>
            <w:r w:rsidR="00BB13C1" w:rsidRPr="00006B04">
              <w:rPr>
                <w:rFonts w:ascii="Arial" w:eastAsia="Times New Roman" w:hAnsi="Arial" w:cs="Arial"/>
                <w:sz w:val="24"/>
                <w:szCs w:val="24"/>
                <w:lang w:val="en-GB" w:eastAsia="en-GB"/>
              </w:rPr>
              <w:t>.0</w:t>
            </w:r>
            <w:r w:rsidRPr="00006B04">
              <w:rPr>
                <w:rFonts w:ascii="Arial" w:eastAsia="Times New Roman" w:hAnsi="Arial" w:cs="Arial"/>
                <w:sz w:val="24"/>
                <w:szCs w:val="24"/>
                <w:lang w:val="en-GB" w:eastAsia="en-GB"/>
              </w:rPr>
              <w:t>%</w:t>
            </w:r>
          </w:p>
        </w:tc>
      </w:tr>
    </w:tbl>
    <w:p w14:paraId="311D7F2B" w14:textId="77777777" w:rsidR="00392ADA" w:rsidRPr="00006B04" w:rsidRDefault="00392ADA" w:rsidP="00FB738A">
      <w:pPr>
        <w:spacing w:beforeLines="20" w:before="48" w:afterLines="20" w:after="48"/>
        <w:ind w:firstLine="720"/>
        <w:rPr>
          <w:rFonts w:ascii="Arial" w:eastAsia="Arial" w:hAnsi="Arial" w:cs="Arial"/>
          <w:b/>
          <w:sz w:val="24"/>
          <w:szCs w:val="24"/>
        </w:rPr>
      </w:pPr>
    </w:p>
    <w:bookmarkEnd w:id="7"/>
    <w:p w14:paraId="53A46E3C" w14:textId="77777777" w:rsidR="00392ADA" w:rsidRPr="00006B04" w:rsidRDefault="00392ADA" w:rsidP="002922E6">
      <w:pPr>
        <w:spacing w:line="276" w:lineRule="auto"/>
        <w:ind w:firstLine="720"/>
        <w:rPr>
          <w:rFonts w:ascii="Arial" w:eastAsia="Arial" w:hAnsi="Arial" w:cs="Arial"/>
          <w:b/>
          <w:sz w:val="24"/>
          <w:szCs w:val="24"/>
        </w:rPr>
      </w:pPr>
    </w:p>
    <w:bookmarkEnd w:id="6"/>
    <w:p w14:paraId="6625D6ED" w14:textId="77777777" w:rsidR="009B3A85" w:rsidRPr="00DA177C" w:rsidRDefault="009B3A85" w:rsidP="002922E6">
      <w:pPr>
        <w:spacing w:line="276" w:lineRule="auto"/>
        <w:rPr>
          <w:rFonts w:ascii="Arial" w:eastAsia="Arial" w:hAnsi="Arial" w:cs="Arial"/>
          <w:sz w:val="24"/>
          <w:szCs w:val="24"/>
          <w:highlight w:val="yellow"/>
        </w:rPr>
      </w:pPr>
    </w:p>
    <w:p w14:paraId="54B327D9" w14:textId="77777777" w:rsidR="00A1377E" w:rsidRPr="00513BC6" w:rsidRDefault="00441D51" w:rsidP="00441D51">
      <w:pPr>
        <w:pStyle w:val="ListParagraph"/>
        <w:spacing w:line="276" w:lineRule="auto"/>
        <w:ind w:left="406" w:hanging="406"/>
        <w:rPr>
          <w:rFonts w:ascii="Arial" w:eastAsia="Arial" w:hAnsi="Arial" w:cs="Arial"/>
          <w:sz w:val="24"/>
          <w:szCs w:val="24"/>
        </w:rPr>
      </w:pPr>
      <w:r w:rsidRPr="00441D51">
        <w:rPr>
          <w:rFonts w:ascii="Arial" w:eastAsia="Arial" w:hAnsi="Arial" w:cs="Arial"/>
          <w:sz w:val="24"/>
          <w:szCs w:val="24"/>
        </w:rPr>
        <w:t>3.3</w:t>
      </w:r>
      <w:r>
        <w:rPr>
          <w:rFonts w:ascii="Arial" w:eastAsia="Arial" w:hAnsi="Arial" w:cs="Arial"/>
          <w:b/>
          <w:sz w:val="24"/>
          <w:szCs w:val="24"/>
        </w:rPr>
        <w:tab/>
      </w:r>
      <w:r>
        <w:rPr>
          <w:rFonts w:ascii="Arial" w:eastAsia="Arial" w:hAnsi="Arial" w:cs="Arial"/>
          <w:b/>
          <w:sz w:val="24"/>
          <w:szCs w:val="24"/>
        </w:rPr>
        <w:tab/>
      </w:r>
      <w:r w:rsidR="00CC47A3" w:rsidRPr="00513BC6">
        <w:rPr>
          <w:rFonts w:ascii="Arial" w:eastAsia="Arial" w:hAnsi="Arial" w:cs="Arial"/>
          <w:b/>
          <w:sz w:val="24"/>
          <w:szCs w:val="24"/>
        </w:rPr>
        <w:t>Age</w:t>
      </w:r>
      <w:r w:rsidR="00CC47A3" w:rsidRPr="00513BC6">
        <w:rPr>
          <w:rFonts w:ascii="Arial" w:eastAsia="Arial" w:hAnsi="Arial" w:cs="Arial"/>
          <w:sz w:val="24"/>
          <w:szCs w:val="24"/>
        </w:rPr>
        <w:t xml:space="preserve"> of chil</w:t>
      </w:r>
      <w:r w:rsidR="007E7CF6" w:rsidRPr="00513BC6">
        <w:rPr>
          <w:rFonts w:ascii="Arial" w:eastAsia="Arial" w:hAnsi="Arial" w:cs="Arial"/>
          <w:sz w:val="24"/>
          <w:szCs w:val="24"/>
        </w:rPr>
        <w:t>dren looked after by Calderdale</w:t>
      </w:r>
    </w:p>
    <w:p w14:paraId="780CA34B" w14:textId="77777777" w:rsidR="00CC47A3" w:rsidRPr="00513BC6" w:rsidRDefault="00CC47A3" w:rsidP="002922E6">
      <w:pPr>
        <w:pStyle w:val="ListParagraph"/>
        <w:spacing w:line="276" w:lineRule="auto"/>
        <w:ind w:left="840"/>
        <w:rPr>
          <w:rFonts w:ascii="Arial" w:eastAsia="Arial" w:hAnsi="Arial" w:cs="Arial"/>
          <w:sz w:val="24"/>
          <w:szCs w:val="24"/>
        </w:rPr>
      </w:pPr>
    </w:p>
    <w:p w14:paraId="17E170EE" w14:textId="1739212D" w:rsidR="00ED5296" w:rsidRDefault="00595B61" w:rsidP="004D6E85">
      <w:pPr>
        <w:rPr>
          <w:rFonts w:ascii="Arial" w:eastAsia="Arial" w:hAnsi="Arial" w:cs="Arial"/>
          <w:b/>
          <w:sz w:val="24"/>
          <w:szCs w:val="24"/>
        </w:rPr>
      </w:pPr>
      <w:bookmarkStart w:id="8" w:name="Table2AgeBands"/>
      <w:r>
        <w:rPr>
          <w:rFonts w:ascii="Arial" w:eastAsia="Arial" w:hAnsi="Arial" w:cs="Arial"/>
          <w:sz w:val="24"/>
          <w:szCs w:val="24"/>
        </w:rPr>
        <w:t xml:space="preserve">     </w:t>
      </w:r>
      <w:r w:rsidR="00ED5296" w:rsidRPr="00513BC6">
        <w:rPr>
          <w:rFonts w:ascii="Arial" w:eastAsia="Arial" w:hAnsi="Arial" w:cs="Arial"/>
          <w:b/>
          <w:sz w:val="24"/>
          <w:szCs w:val="24"/>
        </w:rPr>
        <w:t xml:space="preserve">Table 2 Age </w:t>
      </w:r>
      <w:r w:rsidR="002A3A5A">
        <w:rPr>
          <w:rFonts w:ascii="Arial" w:eastAsia="Arial" w:hAnsi="Arial" w:cs="Arial"/>
          <w:b/>
          <w:sz w:val="24"/>
          <w:szCs w:val="24"/>
        </w:rPr>
        <w:t>s</w:t>
      </w:r>
    </w:p>
    <w:p w14:paraId="3EB61787" w14:textId="77777777" w:rsidR="009078B2" w:rsidRDefault="009078B2" w:rsidP="00FB738A">
      <w:pPr>
        <w:spacing w:before="40" w:after="40"/>
        <w:rPr>
          <w:rFonts w:ascii="Arial" w:eastAsia="Arial" w:hAnsi="Arial" w:cs="Arial"/>
          <w:sz w:val="24"/>
          <w:szCs w:val="24"/>
        </w:rPr>
      </w:pPr>
    </w:p>
    <w:tbl>
      <w:tblPr>
        <w:tblW w:w="0" w:type="auto"/>
        <w:tblInd w:w="817" w:type="dxa"/>
        <w:tblLayout w:type="fixed"/>
        <w:tblLook w:val="04A0" w:firstRow="1" w:lastRow="0" w:firstColumn="1" w:lastColumn="0" w:noHBand="0" w:noVBand="1"/>
      </w:tblPr>
      <w:tblGrid>
        <w:gridCol w:w="4820"/>
        <w:gridCol w:w="2551"/>
        <w:gridCol w:w="1418"/>
      </w:tblGrid>
      <w:tr w:rsidR="00FB738A" w:rsidRPr="00392ADA" w14:paraId="18FCEEDF" w14:textId="77777777" w:rsidTr="007462BD">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AB1714E" w14:textId="77777777" w:rsidR="00FB738A" w:rsidRPr="00392ADA" w:rsidRDefault="00FB738A" w:rsidP="007462BD">
            <w:pPr>
              <w:widowControl/>
              <w:spacing w:beforeLines="20" w:before="48" w:afterLines="20" w:after="48"/>
              <w:rPr>
                <w:rFonts w:ascii="Arial" w:eastAsia="Times New Roman" w:hAnsi="Arial" w:cs="Arial"/>
                <w:b/>
                <w:bCs/>
                <w:color w:val="FFFFFF"/>
                <w:sz w:val="24"/>
                <w:szCs w:val="24"/>
                <w:lang w:val="en-GB" w:eastAsia="en-GB"/>
              </w:rPr>
            </w:pPr>
            <w:bookmarkStart w:id="9" w:name="_Hlk57302389"/>
            <w:r>
              <w:rPr>
                <w:rFonts w:ascii="Arial" w:eastAsia="Times New Roman" w:hAnsi="Arial" w:cs="Arial"/>
                <w:b/>
                <w:bCs/>
                <w:color w:val="FFFFFF"/>
                <w:sz w:val="24"/>
                <w:szCs w:val="24"/>
                <w:lang w:val="en-GB" w:eastAsia="en-GB"/>
              </w:rPr>
              <w:t>Age Band</w:t>
            </w:r>
          </w:p>
        </w:tc>
        <w:tc>
          <w:tcPr>
            <w:tcW w:w="2551" w:type="dxa"/>
            <w:tcBorders>
              <w:top w:val="single" w:sz="4" w:space="0" w:color="auto"/>
              <w:left w:val="nil"/>
              <w:bottom w:val="single" w:sz="4" w:space="0" w:color="auto"/>
              <w:right w:val="single" w:sz="4" w:space="0" w:color="auto"/>
            </w:tcBorders>
            <w:shd w:val="clear" w:color="000000" w:fill="366092"/>
            <w:noWrap/>
            <w:vAlign w:val="center"/>
            <w:hideMark/>
          </w:tcPr>
          <w:p w14:paraId="3454A051" w14:textId="77777777" w:rsidR="00FB738A" w:rsidRPr="00392ADA" w:rsidRDefault="00FB738A" w:rsidP="007462BD">
            <w:pPr>
              <w:widowControl/>
              <w:spacing w:beforeLines="20" w:before="48" w:afterLines="20" w:after="48"/>
              <w:jc w:val="right"/>
              <w:rPr>
                <w:rFonts w:ascii="Arial" w:eastAsia="Times New Roman" w:hAnsi="Arial" w:cs="Arial"/>
                <w:b/>
                <w:bCs/>
                <w:color w:val="FFFFFF"/>
                <w:sz w:val="24"/>
                <w:szCs w:val="24"/>
                <w:lang w:val="en-GB" w:eastAsia="en-GB"/>
              </w:rPr>
            </w:pPr>
            <w:r w:rsidRPr="00392ADA">
              <w:rPr>
                <w:rFonts w:ascii="Arial" w:eastAsia="Times New Roman" w:hAnsi="Arial" w:cs="Arial"/>
                <w:b/>
                <w:bCs/>
                <w:color w:val="FFFFFF"/>
                <w:sz w:val="24"/>
                <w:szCs w:val="24"/>
                <w:lang w:val="en-GB" w:eastAsia="en-GB"/>
              </w:rPr>
              <w:t>Number of children</w:t>
            </w:r>
          </w:p>
        </w:tc>
        <w:tc>
          <w:tcPr>
            <w:tcW w:w="1418" w:type="dxa"/>
            <w:tcBorders>
              <w:top w:val="single" w:sz="4" w:space="0" w:color="auto"/>
              <w:left w:val="nil"/>
              <w:bottom w:val="single" w:sz="4" w:space="0" w:color="auto"/>
              <w:right w:val="single" w:sz="4" w:space="0" w:color="auto"/>
            </w:tcBorders>
            <w:shd w:val="clear" w:color="000000" w:fill="366092"/>
            <w:noWrap/>
            <w:vAlign w:val="center"/>
            <w:hideMark/>
          </w:tcPr>
          <w:p w14:paraId="2D971B3E" w14:textId="77777777" w:rsidR="00FB738A" w:rsidRPr="00392ADA" w:rsidRDefault="00FB738A" w:rsidP="007462BD">
            <w:pPr>
              <w:widowControl/>
              <w:spacing w:beforeLines="20" w:before="48" w:afterLines="20" w:after="48"/>
              <w:jc w:val="right"/>
              <w:rPr>
                <w:rFonts w:ascii="Arial" w:eastAsia="Times New Roman" w:hAnsi="Arial" w:cs="Arial"/>
                <w:b/>
                <w:bCs/>
                <w:color w:val="FFFFFF"/>
                <w:sz w:val="24"/>
                <w:szCs w:val="24"/>
                <w:lang w:val="en-GB" w:eastAsia="en-GB"/>
              </w:rPr>
            </w:pPr>
            <w:r w:rsidRPr="00392ADA">
              <w:rPr>
                <w:rFonts w:ascii="Arial" w:eastAsia="Times New Roman" w:hAnsi="Arial" w:cs="Arial"/>
                <w:b/>
                <w:bCs/>
                <w:color w:val="FFFFFF"/>
                <w:sz w:val="24"/>
                <w:szCs w:val="24"/>
                <w:lang w:val="en-GB" w:eastAsia="en-GB"/>
              </w:rPr>
              <w:t>%</w:t>
            </w:r>
          </w:p>
        </w:tc>
      </w:tr>
      <w:tr w:rsidR="00FB738A" w:rsidRPr="00392ADA" w14:paraId="112EEE7D" w14:textId="77777777" w:rsidTr="007462B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14:paraId="3A649038" w14:textId="77777777" w:rsidR="00FB738A" w:rsidRPr="00006B04" w:rsidRDefault="00FB738A" w:rsidP="007462BD">
            <w:pPr>
              <w:pStyle w:val="TableParagraph"/>
              <w:spacing w:before="40" w:after="40"/>
              <w:ind w:left="102"/>
              <w:rPr>
                <w:rFonts w:ascii="Arial" w:eastAsia="Calibri" w:hAnsi="Arial" w:cs="Arial"/>
                <w:sz w:val="24"/>
                <w:szCs w:val="24"/>
              </w:rPr>
            </w:pPr>
            <w:r w:rsidRPr="00006B04">
              <w:rPr>
                <w:rFonts w:ascii="Arial" w:hAnsi="Arial" w:cs="Arial"/>
                <w:spacing w:val="-1"/>
                <w:sz w:val="24"/>
                <w:szCs w:val="24"/>
              </w:rPr>
              <w:t>Under</w:t>
            </w:r>
            <w:r w:rsidRPr="00006B04">
              <w:rPr>
                <w:rFonts w:ascii="Arial" w:hAnsi="Arial" w:cs="Arial"/>
                <w:sz w:val="24"/>
                <w:szCs w:val="24"/>
              </w:rPr>
              <w:t xml:space="preserve"> 1</w:t>
            </w:r>
          </w:p>
        </w:tc>
        <w:tc>
          <w:tcPr>
            <w:tcW w:w="2551" w:type="dxa"/>
            <w:tcBorders>
              <w:top w:val="nil"/>
              <w:left w:val="nil"/>
              <w:bottom w:val="single" w:sz="4" w:space="0" w:color="auto"/>
              <w:right w:val="single" w:sz="4" w:space="0" w:color="auto"/>
            </w:tcBorders>
            <w:shd w:val="clear" w:color="auto" w:fill="auto"/>
            <w:noWrap/>
            <w:hideMark/>
          </w:tcPr>
          <w:p w14:paraId="3EFD7874"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17</w:t>
            </w:r>
          </w:p>
        </w:tc>
        <w:tc>
          <w:tcPr>
            <w:tcW w:w="1418" w:type="dxa"/>
            <w:tcBorders>
              <w:top w:val="nil"/>
              <w:left w:val="nil"/>
              <w:bottom w:val="single" w:sz="4" w:space="0" w:color="auto"/>
              <w:right w:val="single" w:sz="4" w:space="0" w:color="auto"/>
            </w:tcBorders>
            <w:shd w:val="clear" w:color="auto" w:fill="auto"/>
            <w:noWrap/>
            <w:hideMark/>
          </w:tcPr>
          <w:p w14:paraId="1D02D841"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5%</w:t>
            </w:r>
          </w:p>
        </w:tc>
      </w:tr>
      <w:tr w:rsidR="00FB738A" w:rsidRPr="00392ADA" w14:paraId="3B056E0B" w14:textId="77777777" w:rsidTr="007462B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14:paraId="507FDFB7" w14:textId="77777777" w:rsidR="00FB738A" w:rsidRPr="00006B04" w:rsidRDefault="00FB738A" w:rsidP="007462BD">
            <w:pPr>
              <w:pStyle w:val="TableParagraph"/>
              <w:spacing w:before="40" w:after="40"/>
              <w:ind w:left="102"/>
              <w:rPr>
                <w:rFonts w:ascii="Arial" w:eastAsia="Calibri" w:hAnsi="Arial" w:cs="Arial"/>
                <w:sz w:val="24"/>
                <w:szCs w:val="24"/>
              </w:rPr>
            </w:pPr>
            <w:r w:rsidRPr="00006B04">
              <w:rPr>
                <w:rFonts w:ascii="Arial" w:hAnsi="Arial" w:cs="Arial"/>
                <w:sz w:val="24"/>
                <w:szCs w:val="24"/>
              </w:rPr>
              <w:t>1</w:t>
            </w:r>
            <w:r w:rsidRPr="00006B04">
              <w:rPr>
                <w:rFonts w:ascii="Arial" w:hAnsi="Arial" w:cs="Arial"/>
                <w:spacing w:val="1"/>
                <w:sz w:val="24"/>
                <w:szCs w:val="24"/>
              </w:rPr>
              <w:t xml:space="preserve"> </w:t>
            </w:r>
            <w:r w:rsidRPr="00006B04">
              <w:rPr>
                <w:rFonts w:ascii="Arial" w:hAnsi="Arial" w:cs="Arial"/>
                <w:sz w:val="24"/>
                <w:szCs w:val="24"/>
              </w:rPr>
              <w:t>-</w:t>
            </w:r>
            <w:r w:rsidRPr="00006B04">
              <w:rPr>
                <w:rFonts w:ascii="Arial" w:hAnsi="Arial" w:cs="Arial"/>
                <w:spacing w:val="-3"/>
                <w:sz w:val="24"/>
                <w:szCs w:val="24"/>
              </w:rPr>
              <w:t xml:space="preserve"> </w:t>
            </w:r>
            <w:r w:rsidRPr="00006B04">
              <w:rPr>
                <w:rFonts w:ascii="Arial" w:hAnsi="Arial" w:cs="Arial"/>
                <w:sz w:val="24"/>
                <w:szCs w:val="24"/>
              </w:rPr>
              <w:t xml:space="preserve">4 </w:t>
            </w:r>
            <w:r w:rsidRPr="00006B04">
              <w:rPr>
                <w:rFonts w:ascii="Arial" w:hAnsi="Arial" w:cs="Arial"/>
                <w:spacing w:val="-1"/>
                <w:sz w:val="24"/>
                <w:szCs w:val="24"/>
              </w:rPr>
              <w:t>years</w:t>
            </w:r>
          </w:p>
        </w:tc>
        <w:tc>
          <w:tcPr>
            <w:tcW w:w="2551" w:type="dxa"/>
            <w:tcBorders>
              <w:top w:val="nil"/>
              <w:left w:val="nil"/>
              <w:bottom w:val="single" w:sz="4" w:space="0" w:color="auto"/>
              <w:right w:val="single" w:sz="4" w:space="0" w:color="auto"/>
            </w:tcBorders>
            <w:shd w:val="clear" w:color="auto" w:fill="auto"/>
            <w:noWrap/>
            <w:hideMark/>
          </w:tcPr>
          <w:p w14:paraId="54B6530F" w14:textId="39E623E4"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6</w:t>
            </w:r>
            <w:r w:rsidR="00955A89">
              <w:rPr>
                <w:rFonts w:ascii="Arial" w:hAnsi="Arial" w:cs="Arial"/>
                <w:sz w:val="24"/>
                <w:szCs w:val="24"/>
              </w:rPr>
              <w:t>0</w:t>
            </w:r>
          </w:p>
        </w:tc>
        <w:tc>
          <w:tcPr>
            <w:tcW w:w="1418" w:type="dxa"/>
            <w:tcBorders>
              <w:top w:val="nil"/>
              <w:left w:val="nil"/>
              <w:bottom w:val="single" w:sz="4" w:space="0" w:color="auto"/>
              <w:right w:val="single" w:sz="4" w:space="0" w:color="auto"/>
            </w:tcBorders>
            <w:shd w:val="clear" w:color="auto" w:fill="auto"/>
            <w:noWrap/>
            <w:hideMark/>
          </w:tcPr>
          <w:p w14:paraId="719D4FA5"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18%</w:t>
            </w:r>
          </w:p>
        </w:tc>
      </w:tr>
      <w:tr w:rsidR="00FB738A" w:rsidRPr="00392ADA" w14:paraId="00A2B58A" w14:textId="77777777" w:rsidTr="007462B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14:paraId="5A5B74A3" w14:textId="77777777" w:rsidR="00FB738A" w:rsidRPr="00006B04" w:rsidRDefault="00FB738A" w:rsidP="007462BD">
            <w:pPr>
              <w:pStyle w:val="TableParagraph"/>
              <w:spacing w:before="40" w:after="40"/>
              <w:ind w:left="102"/>
              <w:rPr>
                <w:rFonts w:ascii="Arial" w:eastAsia="Calibri" w:hAnsi="Arial" w:cs="Arial"/>
                <w:sz w:val="24"/>
                <w:szCs w:val="24"/>
              </w:rPr>
            </w:pPr>
            <w:r w:rsidRPr="00006B04">
              <w:rPr>
                <w:rFonts w:ascii="Arial" w:hAnsi="Arial" w:cs="Arial"/>
                <w:sz w:val="24"/>
                <w:szCs w:val="24"/>
              </w:rPr>
              <w:t>5</w:t>
            </w:r>
            <w:r w:rsidRPr="00006B04">
              <w:rPr>
                <w:rFonts w:ascii="Arial" w:hAnsi="Arial" w:cs="Arial"/>
                <w:spacing w:val="1"/>
                <w:sz w:val="24"/>
                <w:szCs w:val="24"/>
              </w:rPr>
              <w:t xml:space="preserve"> </w:t>
            </w:r>
            <w:r w:rsidRPr="00006B04">
              <w:rPr>
                <w:rFonts w:ascii="Arial" w:hAnsi="Arial" w:cs="Arial"/>
                <w:sz w:val="24"/>
                <w:szCs w:val="24"/>
              </w:rPr>
              <w:t>-</w:t>
            </w:r>
            <w:r w:rsidRPr="00006B04">
              <w:rPr>
                <w:rFonts w:ascii="Arial" w:hAnsi="Arial" w:cs="Arial"/>
                <w:spacing w:val="-3"/>
                <w:sz w:val="24"/>
                <w:szCs w:val="24"/>
              </w:rPr>
              <w:t xml:space="preserve"> </w:t>
            </w:r>
            <w:r w:rsidRPr="00006B04">
              <w:rPr>
                <w:rFonts w:ascii="Arial" w:hAnsi="Arial" w:cs="Arial"/>
                <w:sz w:val="24"/>
                <w:szCs w:val="24"/>
              </w:rPr>
              <w:t xml:space="preserve">9 </w:t>
            </w:r>
            <w:r w:rsidRPr="00006B04">
              <w:rPr>
                <w:rFonts w:ascii="Arial" w:hAnsi="Arial" w:cs="Arial"/>
                <w:spacing w:val="-1"/>
                <w:sz w:val="24"/>
                <w:szCs w:val="24"/>
              </w:rPr>
              <w:t>years</w:t>
            </w:r>
          </w:p>
        </w:tc>
        <w:tc>
          <w:tcPr>
            <w:tcW w:w="2551" w:type="dxa"/>
            <w:tcBorders>
              <w:top w:val="nil"/>
              <w:left w:val="nil"/>
              <w:bottom w:val="single" w:sz="4" w:space="0" w:color="auto"/>
              <w:right w:val="single" w:sz="4" w:space="0" w:color="auto"/>
            </w:tcBorders>
            <w:shd w:val="clear" w:color="auto" w:fill="auto"/>
            <w:noWrap/>
            <w:hideMark/>
          </w:tcPr>
          <w:p w14:paraId="0196667D"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65</w:t>
            </w:r>
          </w:p>
        </w:tc>
        <w:tc>
          <w:tcPr>
            <w:tcW w:w="1418" w:type="dxa"/>
            <w:tcBorders>
              <w:top w:val="nil"/>
              <w:left w:val="nil"/>
              <w:bottom w:val="single" w:sz="4" w:space="0" w:color="auto"/>
              <w:right w:val="single" w:sz="4" w:space="0" w:color="auto"/>
            </w:tcBorders>
            <w:shd w:val="clear" w:color="auto" w:fill="auto"/>
            <w:noWrap/>
            <w:hideMark/>
          </w:tcPr>
          <w:p w14:paraId="01E671A7" w14:textId="682A00B1" w:rsidR="00FB738A" w:rsidRPr="00006B04" w:rsidRDefault="00955A89" w:rsidP="007462BD">
            <w:pPr>
              <w:spacing w:before="40" w:after="40"/>
              <w:jc w:val="right"/>
              <w:rPr>
                <w:rFonts w:ascii="Arial" w:hAnsi="Arial" w:cs="Arial"/>
                <w:sz w:val="24"/>
                <w:szCs w:val="24"/>
              </w:rPr>
            </w:pPr>
            <w:r>
              <w:rPr>
                <w:rFonts w:ascii="Arial" w:hAnsi="Arial" w:cs="Arial"/>
                <w:sz w:val="24"/>
                <w:szCs w:val="24"/>
              </w:rPr>
              <w:t>20</w:t>
            </w:r>
            <w:r w:rsidR="00FB738A" w:rsidRPr="00006B04">
              <w:rPr>
                <w:rFonts w:ascii="Arial" w:hAnsi="Arial" w:cs="Arial"/>
                <w:sz w:val="24"/>
                <w:szCs w:val="24"/>
              </w:rPr>
              <w:t>%</w:t>
            </w:r>
          </w:p>
        </w:tc>
      </w:tr>
      <w:tr w:rsidR="00FB738A" w:rsidRPr="00392ADA" w14:paraId="04B7B2CC" w14:textId="77777777" w:rsidTr="007462B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14:paraId="7D1B3200" w14:textId="77777777" w:rsidR="00FB738A" w:rsidRPr="00006B04" w:rsidRDefault="00FB738A" w:rsidP="007462BD">
            <w:pPr>
              <w:pStyle w:val="TableParagraph"/>
              <w:spacing w:before="40" w:after="40"/>
              <w:ind w:left="102"/>
              <w:rPr>
                <w:rFonts w:ascii="Arial" w:eastAsia="Calibri" w:hAnsi="Arial" w:cs="Arial"/>
                <w:sz w:val="24"/>
                <w:szCs w:val="24"/>
              </w:rPr>
            </w:pPr>
            <w:r w:rsidRPr="00006B04">
              <w:rPr>
                <w:rFonts w:ascii="Arial" w:hAnsi="Arial" w:cs="Arial"/>
                <w:sz w:val="24"/>
                <w:szCs w:val="24"/>
              </w:rPr>
              <w:t>10</w:t>
            </w:r>
            <w:r w:rsidRPr="00006B04">
              <w:rPr>
                <w:rFonts w:ascii="Arial" w:hAnsi="Arial" w:cs="Arial"/>
                <w:spacing w:val="1"/>
                <w:sz w:val="24"/>
                <w:szCs w:val="24"/>
              </w:rPr>
              <w:t xml:space="preserve"> </w:t>
            </w:r>
            <w:r w:rsidRPr="00006B04">
              <w:rPr>
                <w:rFonts w:ascii="Arial" w:hAnsi="Arial" w:cs="Arial"/>
                <w:sz w:val="24"/>
                <w:szCs w:val="24"/>
              </w:rPr>
              <w:t>-</w:t>
            </w:r>
            <w:r w:rsidRPr="00006B04">
              <w:rPr>
                <w:rFonts w:ascii="Arial" w:hAnsi="Arial" w:cs="Arial"/>
                <w:spacing w:val="-3"/>
                <w:sz w:val="24"/>
                <w:szCs w:val="24"/>
              </w:rPr>
              <w:t xml:space="preserve"> </w:t>
            </w:r>
            <w:r w:rsidRPr="00006B04">
              <w:rPr>
                <w:rFonts w:ascii="Arial" w:hAnsi="Arial" w:cs="Arial"/>
                <w:spacing w:val="-1"/>
                <w:sz w:val="24"/>
                <w:szCs w:val="24"/>
              </w:rPr>
              <w:t>15</w:t>
            </w:r>
            <w:r w:rsidRPr="00006B04">
              <w:rPr>
                <w:rFonts w:ascii="Arial" w:hAnsi="Arial" w:cs="Arial"/>
                <w:sz w:val="24"/>
                <w:szCs w:val="24"/>
              </w:rPr>
              <w:t xml:space="preserve"> </w:t>
            </w:r>
            <w:r w:rsidRPr="00006B04">
              <w:rPr>
                <w:rFonts w:ascii="Arial" w:hAnsi="Arial" w:cs="Arial"/>
                <w:spacing w:val="-1"/>
                <w:sz w:val="24"/>
                <w:szCs w:val="24"/>
              </w:rPr>
              <w:t>years</w:t>
            </w:r>
          </w:p>
        </w:tc>
        <w:tc>
          <w:tcPr>
            <w:tcW w:w="2551" w:type="dxa"/>
            <w:tcBorders>
              <w:top w:val="nil"/>
              <w:left w:val="nil"/>
              <w:bottom w:val="single" w:sz="4" w:space="0" w:color="auto"/>
              <w:right w:val="single" w:sz="4" w:space="0" w:color="auto"/>
            </w:tcBorders>
            <w:shd w:val="clear" w:color="auto" w:fill="auto"/>
            <w:noWrap/>
            <w:hideMark/>
          </w:tcPr>
          <w:p w14:paraId="175A2AC6"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117</w:t>
            </w:r>
          </w:p>
        </w:tc>
        <w:tc>
          <w:tcPr>
            <w:tcW w:w="1418" w:type="dxa"/>
            <w:tcBorders>
              <w:top w:val="nil"/>
              <w:left w:val="nil"/>
              <w:bottom w:val="single" w:sz="4" w:space="0" w:color="auto"/>
              <w:right w:val="single" w:sz="4" w:space="0" w:color="auto"/>
            </w:tcBorders>
            <w:shd w:val="clear" w:color="auto" w:fill="auto"/>
            <w:noWrap/>
            <w:hideMark/>
          </w:tcPr>
          <w:p w14:paraId="7927BE2D"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35%</w:t>
            </w:r>
          </w:p>
        </w:tc>
      </w:tr>
      <w:tr w:rsidR="00FB738A" w:rsidRPr="00392ADA" w14:paraId="5E41BEC3" w14:textId="77777777" w:rsidTr="007462B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14:paraId="1652E5B3" w14:textId="77777777" w:rsidR="00FB738A" w:rsidRPr="00006B04" w:rsidRDefault="00FB738A" w:rsidP="007462BD">
            <w:pPr>
              <w:pStyle w:val="TableParagraph"/>
              <w:spacing w:before="40" w:after="40"/>
              <w:ind w:left="102"/>
              <w:rPr>
                <w:rFonts w:ascii="Arial" w:eastAsia="Calibri" w:hAnsi="Arial" w:cs="Arial"/>
                <w:sz w:val="24"/>
                <w:szCs w:val="24"/>
              </w:rPr>
            </w:pPr>
            <w:r w:rsidRPr="00006B04">
              <w:rPr>
                <w:rFonts w:ascii="Arial" w:hAnsi="Arial" w:cs="Arial"/>
                <w:sz w:val="24"/>
                <w:szCs w:val="24"/>
              </w:rPr>
              <w:t>Age</w:t>
            </w:r>
            <w:r w:rsidRPr="00006B04">
              <w:rPr>
                <w:rFonts w:ascii="Arial" w:hAnsi="Arial" w:cs="Arial"/>
                <w:spacing w:val="-3"/>
                <w:sz w:val="24"/>
                <w:szCs w:val="24"/>
              </w:rPr>
              <w:t xml:space="preserve"> </w:t>
            </w:r>
            <w:r w:rsidRPr="00006B04">
              <w:rPr>
                <w:rFonts w:ascii="Arial" w:hAnsi="Arial" w:cs="Arial"/>
                <w:sz w:val="24"/>
                <w:szCs w:val="24"/>
              </w:rPr>
              <w:t xml:space="preserve">16 </w:t>
            </w:r>
            <w:r w:rsidRPr="00006B04">
              <w:rPr>
                <w:rFonts w:ascii="Arial" w:hAnsi="Arial" w:cs="Arial"/>
                <w:spacing w:val="-2"/>
                <w:sz w:val="24"/>
                <w:szCs w:val="24"/>
              </w:rPr>
              <w:t>or</w:t>
            </w:r>
            <w:r w:rsidRPr="00006B04">
              <w:rPr>
                <w:rFonts w:ascii="Arial" w:hAnsi="Arial" w:cs="Arial"/>
                <w:sz w:val="24"/>
                <w:szCs w:val="24"/>
              </w:rPr>
              <w:t xml:space="preserve"> </w:t>
            </w:r>
            <w:r w:rsidRPr="00006B04">
              <w:rPr>
                <w:rFonts w:ascii="Arial" w:hAnsi="Arial" w:cs="Arial"/>
                <w:spacing w:val="-1"/>
                <w:sz w:val="24"/>
                <w:szCs w:val="24"/>
              </w:rPr>
              <w:t>over</w:t>
            </w:r>
          </w:p>
        </w:tc>
        <w:tc>
          <w:tcPr>
            <w:tcW w:w="2551" w:type="dxa"/>
            <w:tcBorders>
              <w:top w:val="nil"/>
              <w:left w:val="nil"/>
              <w:bottom w:val="single" w:sz="4" w:space="0" w:color="auto"/>
              <w:right w:val="single" w:sz="4" w:space="0" w:color="auto"/>
            </w:tcBorders>
            <w:shd w:val="clear" w:color="auto" w:fill="auto"/>
            <w:noWrap/>
            <w:hideMark/>
          </w:tcPr>
          <w:p w14:paraId="0542B03D" w14:textId="2034A1BB"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7</w:t>
            </w:r>
            <w:r w:rsidR="00955A89">
              <w:rPr>
                <w:rFonts w:ascii="Arial" w:hAnsi="Arial" w:cs="Arial"/>
                <w:sz w:val="24"/>
                <w:szCs w:val="24"/>
              </w:rPr>
              <w:t>1</w:t>
            </w:r>
          </w:p>
        </w:tc>
        <w:tc>
          <w:tcPr>
            <w:tcW w:w="1418" w:type="dxa"/>
            <w:tcBorders>
              <w:top w:val="nil"/>
              <w:left w:val="nil"/>
              <w:bottom w:val="single" w:sz="4" w:space="0" w:color="auto"/>
              <w:right w:val="single" w:sz="4" w:space="0" w:color="auto"/>
            </w:tcBorders>
            <w:shd w:val="clear" w:color="auto" w:fill="auto"/>
            <w:noWrap/>
            <w:hideMark/>
          </w:tcPr>
          <w:p w14:paraId="6A6FCE14"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22%</w:t>
            </w:r>
          </w:p>
        </w:tc>
      </w:tr>
      <w:tr w:rsidR="00FB738A" w:rsidRPr="00392ADA" w14:paraId="6397F4DC" w14:textId="77777777" w:rsidTr="007462B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14:paraId="1B403574" w14:textId="77777777" w:rsidR="00FB738A" w:rsidRPr="00006B04" w:rsidRDefault="00FB738A" w:rsidP="007462BD">
            <w:pPr>
              <w:pStyle w:val="TableParagraph"/>
              <w:spacing w:before="40" w:after="40"/>
              <w:ind w:left="102"/>
              <w:rPr>
                <w:rFonts w:ascii="Arial" w:eastAsia="Calibri" w:hAnsi="Arial" w:cs="Arial"/>
                <w:b/>
                <w:sz w:val="24"/>
                <w:szCs w:val="24"/>
              </w:rPr>
            </w:pPr>
            <w:r w:rsidRPr="00006B04">
              <w:rPr>
                <w:rFonts w:ascii="Arial" w:hAnsi="Arial" w:cs="Arial"/>
                <w:b/>
                <w:spacing w:val="-1"/>
                <w:sz w:val="24"/>
                <w:szCs w:val="24"/>
              </w:rPr>
              <w:t>Total</w:t>
            </w:r>
          </w:p>
        </w:tc>
        <w:tc>
          <w:tcPr>
            <w:tcW w:w="2551" w:type="dxa"/>
            <w:tcBorders>
              <w:top w:val="nil"/>
              <w:left w:val="nil"/>
              <w:bottom w:val="single" w:sz="4" w:space="0" w:color="auto"/>
              <w:right w:val="single" w:sz="4" w:space="0" w:color="auto"/>
            </w:tcBorders>
            <w:shd w:val="clear" w:color="auto" w:fill="auto"/>
            <w:noWrap/>
            <w:hideMark/>
          </w:tcPr>
          <w:p w14:paraId="094F6B3A" w14:textId="473CAF70"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33</w:t>
            </w:r>
            <w:r w:rsidR="00955A89">
              <w:rPr>
                <w:rFonts w:ascii="Arial" w:hAnsi="Arial" w:cs="Arial"/>
                <w:sz w:val="24"/>
                <w:szCs w:val="24"/>
              </w:rPr>
              <w:t>0</w:t>
            </w:r>
          </w:p>
        </w:tc>
        <w:tc>
          <w:tcPr>
            <w:tcW w:w="1418" w:type="dxa"/>
            <w:tcBorders>
              <w:top w:val="nil"/>
              <w:left w:val="nil"/>
              <w:bottom w:val="single" w:sz="4" w:space="0" w:color="auto"/>
              <w:right w:val="single" w:sz="4" w:space="0" w:color="auto"/>
            </w:tcBorders>
            <w:shd w:val="clear" w:color="auto" w:fill="auto"/>
            <w:noWrap/>
            <w:hideMark/>
          </w:tcPr>
          <w:p w14:paraId="46D13981" w14:textId="77777777" w:rsidR="00FB738A" w:rsidRPr="00006B04" w:rsidRDefault="00FB738A" w:rsidP="007462BD">
            <w:pPr>
              <w:spacing w:before="40" w:after="40"/>
              <w:jc w:val="right"/>
              <w:rPr>
                <w:rFonts w:ascii="Arial" w:hAnsi="Arial" w:cs="Arial"/>
                <w:sz w:val="24"/>
                <w:szCs w:val="24"/>
              </w:rPr>
            </w:pPr>
            <w:r w:rsidRPr="00006B04">
              <w:rPr>
                <w:rFonts w:ascii="Arial" w:hAnsi="Arial" w:cs="Arial"/>
                <w:sz w:val="24"/>
                <w:szCs w:val="24"/>
              </w:rPr>
              <w:t>100%</w:t>
            </w:r>
          </w:p>
        </w:tc>
      </w:tr>
      <w:bookmarkEnd w:id="9"/>
    </w:tbl>
    <w:p w14:paraId="036A2295" w14:textId="385FBCDA" w:rsidR="00617F42" w:rsidRDefault="00617F42" w:rsidP="00FB738A">
      <w:pPr>
        <w:spacing w:before="40" w:after="40"/>
        <w:rPr>
          <w:rFonts w:ascii="Arial" w:eastAsia="Arial" w:hAnsi="Arial" w:cs="Arial"/>
          <w:sz w:val="24"/>
          <w:szCs w:val="24"/>
        </w:rPr>
      </w:pPr>
    </w:p>
    <w:bookmarkEnd w:id="8"/>
    <w:p w14:paraId="02A90C8E" w14:textId="77777777" w:rsidR="00C10A46" w:rsidRDefault="00C10A46" w:rsidP="002922E6">
      <w:pPr>
        <w:spacing w:line="276" w:lineRule="auto"/>
        <w:rPr>
          <w:rFonts w:ascii="Arial" w:hAnsi="Arial" w:cs="Arial"/>
          <w:b/>
          <w:spacing w:val="-1"/>
          <w:sz w:val="24"/>
          <w:szCs w:val="24"/>
        </w:rPr>
      </w:pPr>
    </w:p>
    <w:p w14:paraId="2A534827" w14:textId="77777777" w:rsidR="00C10A46" w:rsidRDefault="00EC0D25" w:rsidP="002922E6">
      <w:pPr>
        <w:spacing w:line="276" w:lineRule="auto"/>
        <w:rPr>
          <w:rFonts w:ascii="Arial" w:hAnsi="Arial" w:cs="Arial"/>
          <w:b/>
          <w:spacing w:val="-1"/>
          <w:sz w:val="24"/>
          <w:szCs w:val="24"/>
        </w:rPr>
      </w:pPr>
      <w:r>
        <w:rPr>
          <w:rFonts w:ascii="Arial" w:hAnsi="Arial" w:cs="Arial"/>
          <w:b/>
          <w:spacing w:val="-1"/>
          <w:sz w:val="24"/>
          <w:szCs w:val="24"/>
        </w:rPr>
        <w:t xml:space="preserve">    </w:t>
      </w:r>
      <w:bookmarkStart w:id="10" w:name="_Hlk57302417"/>
      <w:r>
        <w:rPr>
          <w:rFonts w:ascii="Arial" w:hAnsi="Arial" w:cs="Arial"/>
          <w:b/>
          <w:spacing w:val="-1"/>
          <w:sz w:val="24"/>
          <w:szCs w:val="24"/>
        </w:rPr>
        <w:t xml:space="preserve"> </w:t>
      </w:r>
      <w:r w:rsidR="00C10A46">
        <w:rPr>
          <w:rFonts w:ascii="Arial" w:hAnsi="Arial" w:cs="Arial"/>
          <w:b/>
          <w:spacing w:val="-1"/>
          <w:sz w:val="24"/>
          <w:szCs w:val="24"/>
        </w:rPr>
        <w:t xml:space="preserve">Table 3 new children looked after age summary </w:t>
      </w:r>
    </w:p>
    <w:p w14:paraId="5803CC39" w14:textId="77777777" w:rsidR="00FB738A" w:rsidRDefault="00FB738A" w:rsidP="002922E6">
      <w:pPr>
        <w:spacing w:line="276" w:lineRule="auto"/>
        <w:rPr>
          <w:rFonts w:ascii="Arial" w:hAnsi="Arial" w:cs="Arial"/>
          <w:b/>
          <w:spacing w:val="-1"/>
          <w:sz w:val="24"/>
          <w:szCs w:val="24"/>
        </w:rPr>
      </w:pPr>
    </w:p>
    <w:tbl>
      <w:tblPr>
        <w:tblStyle w:val="TableGrid"/>
        <w:tblW w:w="0" w:type="auto"/>
        <w:tblInd w:w="817" w:type="dxa"/>
        <w:tblLook w:val="04A0" w:firstRow="1" w:lastRow="0" w:firstColumn="1" w:lastColumn="0" w:noHBand="0" w:noVBand="1"/>
      </w:tblPr>
      <w:tblGrid>
        <w:gridCol w:w="1230"/>
        <w:gridCol w:w="983"/>
        <w:gridCol w:w="779"/>
        <w:gridCol w:w="1078"/>
        <w:gridCol w:w="826"/>
        <w:gridCol w:w="983"/>
        <w:gridCol w:w="779"/>
        <w:gridCol w:w="1078"/>
        <w:gridCol w:w="827"/>
      </w:tblGrid>
      <w:tr w:rsidR="002349A5" w14:paraId="1C17124D" w14:textId="77777777" w:rsidTr="002349A5">
        <w:trPr>
          <w:cantSplit/>
          <w:trHeight w:val="454"/>
        </w:trPr>
        <w:tc>
          <w:tcPr>
            <w:tcW w:w="141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4BE7F33" w14:textId="77777777" w:rsidR="002349A5" w:rsidRPr="00392ADA" w:rsidRDefault="002349A5" w:rsidP="00940316">
            <w:pPr>
              <w:widowControl/>
              <w:spacing w:beforeLines="20" w:before="48" w:afterLines="20" w:after="48"/>
              <w:jc w:val="center"/>
              <w:rPr>
                <w:rFonts w:ascii="Arial" w:eastAsia="Times New Roman" w:hAnsi="Arial" w:cs="Arial"/>
                <w:b/>
                <w:bCs/>
                <w:color w:val="FFFFFF"/>
                <w:sz w:val="20"/>
                <w:szCs w:val="20"/>
                <w:lang w:val="en-GB" w:eastAsia="en-GB"/>
              </w:rPr>
            </w:pPr>
            <w:r w:rsidRPr="00940316">
              <w:rPr>
                <w:rFonts w:ascii="Arial" w:eastAsia="Times New Roman" w:hAnsi="Arial" w:cs="Arial"/>
                <w:b/>
                <w:bCs/>
                <w:color w:val="FFFFFF"/>
                <w:sz w:val="20"/>
                <w:szCs w:val="20"/>
                <w:lang w:val="en-GB" w:eastAsia="en-GB"/>
              </w:rPr>
              <w:t>Age Band</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B228EDC" w14:textId="77777777" w:rsidR="002349A5" w:rsidRPr="007462BD" w:rsidRDefault="002349A5" w:rsidP="00940316">
            <w:pPr>
              <w:spacing w:line="276" w:lineRule="auto"/>
              <w:jc w:val="center"/>
              <w:rPr>
                <w:rFonts w:ascii="Arial" w:hAnsi="Arial" w:cs="Arial"/>
                <w:b/>
                <w:color w:val="FFFFFF" w:themeColor="background1"/>
                <w:spacing w:val="-1"/>
                <w:sz w:val="20"/>
                <w:szCs w:val="20"/>
              </w:rPr>
            </w:pPr>
            <w:r w:rsidRPr="007462BD">
              <w:rPr>
                <w:rFonts w:ascii="Arial" w:hAnsi="Arial" w:cs="Arial"/>
                <w:b/>
                <w:color w:val="FFFFFF" w:themeColor="background1"/>
                <w:spacing w:val="-1"/>
                <w:sz w:val="20"/>
                <w:szCs w:val="20"/>
              </w:rPr>
              <w:t>2018/19</w:t>
            </w:r>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7CF64C4" w14:textId="77777777" w:rsidR="002349A5" w:rsidRPr="007462BD" w:rsidRDefault="002349A5" w:rsidP="00940316">
            <w:pPr>
              <w:spacing w:line="276" w:lineRule="auto"/>
              <w:jc w:val="center"/>
              <w:rPr>
                <w:rFonts w:ascii="Arial" w:hAnsi="Arial" w:cs="Arial"/>
                <w:b/>
                <w:color w:val="FFFFFF" w:themeColor="background1"/>
                <w:spacing w:val="-1"/>
                <w:sz w:val="20"/>
                <w:szCs w:val="20"/>
              </w:rPr>
            </w:pPr>
            <w:r w:rsidRPr="007462BD">
              <w:rPr>
                <w:rFonts w:ascii="Arial" w:hAnsi="Arial" w:cs="Arial"/>
                <w:b/>
                <w:color w:val="FFFFFF" w:themeColor="background1"/>
                <w:spacing w:val="-1"/>
                <w:sz w:val="20"/>
                <w:szCs w:val="20"/>
              </w:rPr>
              <w:t>2019/20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A597AB0" w14:textId="77777777" w:rsidR="002349A5" w:rsidRPr="007462BD" w:rsidRDefault="002349A5" w:rsidP="00940316">
            <w:pPr>
              <w:spacing w:line="276" w:lineRule="auto"/>
              <w:jc w:val="center"/>
              <w:rPr>
                <w:rFonts w:ascii="Arial" w:hAnsi="Arial" w:cs="Arial"/>
                <w:b/>
                <w:color w:val="FFFFFF" w:themeColor="background1"/>
                <w:spacing w:val="-1"/>
                <w:sz w:val="20"/>
                <w:szCs w:val="20"/>
              </w:rPr>
            </w:pPr>
            <w:r w:rsidRPr="007462BD">
              <w:rPr>
                <w:rFonts w:ascii="Arial" w:hAnsi="Arial" w:cs="Arial"/>
                <w:b/>
                <w:color w:val="FFFFFF" w:themeColor="background1"/>
                <w:spacing w:val="-1"/>
                <w:sz w:val="20"/>
                <w:szCs w:val="20"/>
              </w:rPr>
              <w:t>2018/19 minus UASC</w:t>
            </w: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5C4705A" w14:textId="77777777" w:rsidR="002349A5" w:rsidRPr="007462BD" w:rsidRDefault="002349A5" w:rsidP="00940316">
            <w:pPr>
              <w:spacing w:line="276" w:lineRule="auto"/>
              <w:jc w:val="center"/>
              <w:rPr>
                <w:rFonts w:ascii="Arial" w:hAnsi="Arial" w:cs="Arial"/>
                <w:b/>
                <w:color w:val="FFFFFF" w:themeColor="background1"/>
                <w:spacing w:val="-1"/>
                <w:sz w:val="20"/>
                <w:szCs w:val="20"/>
              </w:rPr>
            </w:pPr>
            <w:r w:rsidRPr="007462BD">
              <w:rPr>
                <w:rFonts w:ascii="Arial" w:hAnsi="Arial" w:cs="Arial"/>
                <w:b/>
                <w:color w:val="FFFFFF" w:themeColor="background1"/>
                <w:spacing w:val="-1"/>
                <w:sz w:val="20"/>
                <w:szCs w:val="20"/>
              </w:rPr>
              <w:t>2019/20 minus UASC</w:t>
            </w:r>
          </w:p>
        </w:tc>
      </w:tr>
      <w:tr w:rsidR="002349A5" w14:paraId="181EA575" w14:textId="77777777" w:rsidTr="002349A5">
        <w:trPr>
          <w:cantSplit/>
          <w:trHeight w:val="454"/>
        </w:trPr>
        <w:tc>
          <w:tcPr>
            <w:tcW w:w="141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5D323" w14:textId="77777777" w:rsidR="002349A5" w:rsidRPr="00940316" w:rsidRDefault="002349A5" w:rsidP="007462BD">
            <w:pPr>
              <w:pStyle w:val="TableParagraph"/>
              <w:spacing w:before="40" w:after="40"/>
              <w:ind w:left="102"/>
              <w:rPr>
                <w:rFonts w:ascii="Arial" w:hAnsi="Arial" w:cs="Arial"/>
                <w:spacing w:val="-1"/>
                <w:sz w:val="20"/>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221C447"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Number</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473941C"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05D87A"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Number</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84EA625"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C48D3E0"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Number</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0F50A93"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3A366D8"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Number</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EAD4436" w14:textId="77777777" w:rsidR="002349A5" w:rsidRPr="002349A5" w:rsidRDefault="002349A5" w:rsidP="002349A5">
            <w:pPr>
              <w:spacing w:line="276" w:lineRule="auto"/>
              <w:jc w:val="right"/>
              <w:rPr>
                <w:rFonts w:ascii="Arial" w:hAnsi="Arial" w:cs="Arial"/>
                <w:b/>
                <w:color w:val="FFFFFF" w:themeColor="background1"/>
                <w:spacing w:val="-1"/>
                <w:sz w:val="20"/>
                <w:szCs w:val="20"/>
              </w:rPr>
            </w:pPr>
            <w:r w:rsidRPr="002349A5">
              <w:rPr>
                <w:rFonts w:ascii="Arial" w:hAnsi="Arial" w:cs="Arial"/>
                <w:b/>
                <w:color w:val="FFFFFF" w:themeColor="background1"/>
                <w:spacing w:val="-1"/>
                <w:sz w:val="20"/>
                <w:szCs w:val="20"/>
              </w:rPr>
              <w:t>%</w:t>
            </w:r>
          </w:p>
        </w:tc>
      </w:tr>
      <w:tr w:rsidR="002349A5" w14:paraId="38BB36D3" w14:textId="77777777" w:rsidTr="007462BD">
        <w:trPr>
          <w:trHeight w:val="64"/>
        </w:trPr>
        <w:tc>
          <w:tcPr>
            <w:tcW w:w="1418" w:type="dxa"/>
            <w:tcBorders>
              <w:top w:val="single" w:sz="4" w:space="0" w:color="FFFFFF" w:themeColor="background1"/>
            </w:tcBorders>
            <w:vAlign w:val="center"/>
          </w:tcPr>
          <w:p w14:paraId="6ABE4B2C" w14:textId="77777777" w:rsidR="002349A5" w:rsidRPr="00110AD7" w:rsidRDefault="002349A5" w:rsidP="002349A5">
            <w:pPr>
              <w:pStyle w:val="TableParagraph"/>
              <w:spacing w:before="40" w:after="40"/>
              <w:ind w:left="102"/>
              <w:rPr>
                <w:rFonts w:ascii="Arial" w:eastAsia="Calibri" w:hAnsi="Arial" w:cs="Arial"/>
                <w:sz w:val="20"/>
                <w:szCs w:val="20"/>
              </w:rPr>
            </w:pPr>
            <w:r w:rsidRPr="00110AD7">
              <w:rPr>
                <w:rFonts w:ascii="Arial" w:hAnsi="Arial" w:cs="Arial"/>
                <w:spacing w:val="-1"/>
                <w:sz w:val="20"/>
                <w:szCs w:val="20"/>
              </w:rPr>
              <w:t>Under</w:t>
            </w:r>
            <w:r w:rsidRPr="00110AD7">
              <w:rPr>
                <w:rFonts w:ascii="Arial" w:hAnsi="Arial" w:cs="Arial"/>
                <w:sz w:val="20"/>
                <w:szCs w:val="20"/>
              </w:rPr>
              <w:t xml:space="preserve"> 1</w:t>
            </w:r>
          </w:p>
        </w:tc>
        <w:tc>
          <w:tcPr>
            <w:tcW w:w="992" w:type="dxa"/>
            <w:tcBorders>
              <w:top w:val="single" w:sz="4" w:space="0" w:color="FFFFFF" w:themeColor="background1"/>
            </w:tcBorders>
            <w:vAlign w:val="center"/>
          </w:tcPr>
          <w:p w14:paraId="2156D6BD" w14:textId="77777777" w:rsidR="002349A5" w:rsidRPr="00110AD7" w:rsidRDefault="002349A5" w:rsidP="002349A5">
            <w:pPr>
              <w:jc w:val="right"/>
              <w:rPr>
                <w:rFonts w:ascii="Arial" w:hAnsi="Arial" w:cs="Arial"/>
              </w:rPr>
            </w:pPr>
            <w:r w:rsidRPr="00110AD7">
              <w:rPr>
                <w:rFonts w:ascii="Arial" w:hAnsi="Arial" w:cs="Arial"/>
              </w:rPr>
              <w:t>23</w:t>
            </w:r>
          </w:p>
        </w:tc>
        <w:tc>
          <w:tcPr>
            <w:tcW w:w="709" w:type="dxa"/>
            <w:tcBorders>
              <w:top w:val="single" w:sz="4" w:space="0" w:color="FFFFFF" w:themeColor="background1"/>
            </w:tcBorders>
            <w:vAlign w:val="center"/>
          </w:tcPr>
          <w:p w14:paraId="1B78DEE3" w14:textId="77777777" w:rsidR="002349A5" w:rsidRPr="00110AD7" w:rsidRDefault="002349A5" w:rsidP="002349A5">
            <w:pPr>
              <w:jc w:val="right"/>
              <w:rPr>
                <w:rFonts w:ascii="Arial" w:hAnsi="Arial" w:cs="Arial"/>
              </w:rPr>
            </w:pPr>
            <w:r w:rsidRPr="00110AD7">
              <w:rPr>
                <w:rFonts w:ascii="Arial" w:hAnsi="Arial" w:cs="Arial"/>
              </w:rPr>
              <w:t>20%</w:t>
            </w:r>
          </w:p>
        </w:tc>
        <w:tc>
          <w:tcPr>
            <w:tcW w:w="1134" w:type="dxa"/>
            <w:tcBorders>
              <w:top w:val="single" w:sz="4" w:space="0" w:color="FFFFFF" w:themeColor="background1"/>
            </w:tcBorders>
            <w:vAlign w:val="center"/>
          </w:tcPr>
          <w:p w14:paraId="070B7639" w14:textId="77777777" w:rsidR="002349A5" w:rsidRPr="00110AD7" w:rsidRDefault="002349A5" w:rsidP="002349A5">
            <w:pPr>
              <w:jc w:val="right"/>
              <w:rPr>
                <w:rFonts w:ascii="Arial" w:hAnsi="Arial" w:cs="Arial"/>
              </w:rPr>
            </w:pPr>
            <w:r w:rsidRPr="00110AD7">
              <w:rPr>
                <w:rFonts w:ascii="Arial" w:hAnsi="Arial" w:cs="Arial"/>
              </w:rPr>
              <w:t>28</w:t>
            </w:r>
          </w:p>
        </w:tc>
        <w:tc>
          <w:tcPr>
            <w:tcW w:w="850" w:type="dxa"/>
            <w:tcBorders>
              <w:top w:val="single" w:sz="4" w:space="0" w:color="FFFFFF" w:themeColor="background1"/>
            </w:tcBorders>
            <w:vAlign w:val="center"/>
          </w:tcPr>
          <w:p w14:paraId="5DC30E52" w14:textId="77777777" w:rsidR="002349A5" w:rsidRPr="00110AD7" w:rsidRDefault="002349A5" w:rsidP="002349A5">
            <w:pPr>
              <w:jc w:val="right"/>
              <w:rPr>
                <w:rFonts w:ascii="Arial" w:hAnsi="Arial" w:cs="Arial"/>
              </w:rPr>
            </w:pPr>
            <w:r w:rsidRPr="00110AD7">
              <w:rPr>
                <w:rFonts w:ascii="Arial" w:hAnsi="Arial" w:cs="Arial"/>
              </w:rPr>
              <w:t>26%</w:t>
            </w:r>
          </w:p>
        </w:tc>
        <w:tc>
          <w:tcPr>
            <w:tcW w:w="992" w:type="dxa"/>
            <w:tcBorders>
              <w:top w:val="single" w:sz="4" w:space="0" w:color="FFFFFF" w:themeColor="background1"/>
            </w:tcBorders>
            <w:vAlign w:val="center"/>
          </w:tcPr>
          <w:p w14:paraId="1F0940AC" w14:textId="77777777" w:rsidR="002349A5" w:rsidRPr="00110AD7" w:rsidRDefault="002349A5" w:rsidP="002349A5">
            <w:pPr>
              <w:jc w:val="right"/>
              <w:rPr>
                <w:rFonts w:ascii="Arial" w:hAnsi="Arial" w:cs="Arial"/>
              </w:rPr>
            </w:pPr>
            <w:r w:rsidRPr="00110AD7">
              <w:rPr>
                <w:rFonts w:ascii="Arial" w:hAnsi="Arial" w:cs="Arial"/>
              </w:rPr>
              <w:t>23</w:t>
            </w:r>
          </w:p>
        </w:tc>
        <w:tc>
          <w:tcPr>
            <w:tcW w:w="709" w:type="dxa"/>
            <w:tcBorders>
              <w:top w:val="single" w:sz="4" w:space="0" w:color="FFFFFF" w:themeColor="background1"/>
            </w:tcBorders>
            <w:vAlign w:val="center"/>
          </w:tcPr>
          <w:p w14:paraId="4102DB01" w14:textId="77777777" w:rsidR="002349A5" w:rsidRPr="00110AD7" w:rsidRDefault="002349A5" w:rsidP="002349A5">
            <w:pPr>
              <w:jc w:val="right"/>
              <w:rPr>
                <w:rFonts w:ascii="Arial" w:hAnsi="Arial" w:cs="Arial"/>
              </w:rPr>
            </w:pPr>
            <w:r w:rsidRPr="00110AD7">
              <w:rPr>
                <w:rFonts w:ascii="Arial" w:hAnsi="Arial" w:cs="Arial"/>
              </w:rPr>
              <w:t>21%</w:t>
            </w:r>
          </w:p>
        </w:tc>
        <w:tc>
          <w:tcPr>
            <w:tcW w:w="1134" w:type="dxa"/>
            <w:tcBorders>
              <w:top w:val="single" w:sz="4" w:space="0" w:color="FFFFFF" w:themeColor="background1"/>
            </w:tcBorders>
            <w:vAlign w:val="center"/>
          </w:tcPr>
          <w:p w14:paraId="25988B02" w14:textId="77777777" w:rsidR="002349A5" w:rsidRPr="00110AD7" w:rsidRDefault="002349A5" w:rsidP="002349A5">
            <w:pPr>
              <w:jc w:val="right"/>
              <w:rPr>
                <w:rFonts w:ascii="Arial" w:hAnsi="Arial" w:cs="Arial"/>
              </w:rPr>
            </w:pPr>
            <w:r w:rsidRPr="00110AD7">
              <w:rPr>
                <w:rFonts w:ascii="Arial" w:hAnsi="Arial" w:cs="Arial"/>
              </w:rPr>
              <w:t>28</w:t>
            </w:r>
          </w:p>
        </w:tc>
        <w:tc>
          <w:tcPr>
            <w:tcW w:w="851" w:type="dxa"/>
            <w:tcBorders>
              <w:top w:val="single" w:sz="4" w:space="0" w:color="FFFFFF" w:themeColor="background1"/>
            </w:tcBorders>
            <w:vAlign w:val="center"/>
          </w:tcPr>
          <w:p w14:paraId="681996CD" w14:textId="77777777" w:rsidR="002349A5" w:rsidRPr="00110AD7" w:rsidRDefault="002349A5" w:rsidP="002349A5">
            <w:pPr>
              <w:jc w:val="right"/>
              <w:rPr>
                <w:rFonts w:ascii="Arial" w:hAnsi="Arial" w:cs="Arial"/>
              </w:rPr>
            </w:pPr>
            <w:r w:rsidRPr="00110AD7">
              <w:rPr>
                <w:rFonts w:ascii="Arial" w:hAnsi="Arial" w:cs="Arial"/>
              </w:rPr>
              <w:t>27%</w:t>
            </w:r>
          </w:p>
        </w:tc>
      </w:tr>
      <w:tr w:rsidR="002349A5" w14:paraId="3795F9F8" w14:textId="77777777" w:rsidTr="002349A5">
        <w:tc>
          <w:tcPr>
            <w:tcW w:w="1418" w:type="dxa"/>
            <w:vAlign w:val="center"/>
          </w:tcPr>
          <w:p w14:paraId="01331C44" w14:textId="77777777" w:rsidR="002349A5" w:rsidRPr="00110AD7" w:rsidRDefault="002349A5" w:rsidP="002349A5">
            <w:pPr>
              <w:pStyle w:val="TableParagraph"/>
              <w:spacing w:before="40" w:after="40"/>
              <w:ind w:left="102"/>
              <w:rPr>
                <w:rFonts w:ascii="Arial" w:eastAsia="Calibri" w:hAnsi="Arial" w:cs="Arial"/>
                <w:sz w:val="20"/>
                <w:szCs w:val="20"/>
              </w:rPr>
            </w:pPr>
            <w:r w:rsidRPr="00110AD7">
              <w:rPr>
                <w:rFonts w:ascii="Arial" w:hAnsi="Arial" w:cs="Arial"/>
                <w:sz w:val="20"/>
                <w:szCs w:val="20"/>
              </w:rPr>
              <w:t>1</w:t>
            </w:r>
            <w:r w:rsidRPr="00110AD7">
              <w:rPr>
                <w:rFonts w:ascii="Arial" w:hAnsi="Arial" w:cs="Arial"/>
                <w:spacing w:val="1"/>
                <w:sz w:val="20"/>
                <w:szCs w:val="20"/>
              </w:rPr>
              <w:t xml:space="preserve"> </w:t>
            </w:r>
            <w:r w:rsidRPr="00110AD7">
              <w:rPr>
                <w:rFonts w:ascii="Arial" w:hAnsi="Arial" w:cs="Arial"/>
                <w:sz w:val="20"/>
                <w:szCs w:val="20"/>
              </w:rPr>
              <w:t>-</w:t>
            </w:r>
            <w:r w:rsidRPr="00110AD7">
              <w:rPr>
                <w:rFonts w:ascii="Arial" w:hAnsi="Arial" w:cs="Arial"/>
                <w:spacing w:val="-3"/>
                <w:sz w:val="20"/>
                <w:szCs w:val="20"/>
              </w:rPr>
              <w:t xml:space="preserve"> </w:t>
            </w:r>
            <w:r w:rsidRPr="00110AD7">
              <w:rPr>
                <w:rFonts w:ascii="Arial" w:hAnsi="Arial" w:cs="Arial"/>
                <w:sz w:val="20"/>
                <w:szCs w:val="20"/>
              </w:rPr>
              <w:t xml:space="preserve">4 </w:t>
            </w:r>
            <w:r w:rsidRPr="00110AD7">
              <w:rPr>
                <w:rFonts w:ascii="Arial" w:hAnsi="Arial" w:cs="Arial"/>
                <w:spacing w:val="-1"/>
                <w:sz w:val="20"/>
                <w:szCs w:val="20"/>
              </w:rPr>
              <w:t>years</w:t>
            </w:r>
          </w:p>
        </w:tc>
        <w:tc>
          <w:tcPr>
            <w:tcW w:w="992" w:type="dxa"/>
            <w:vAlign w:val="center"/>
          </w:tcPr>
          <w:p w14:paraId="20D0077D" w14:textId="77777777" w:rsidR="002349A5" w:rsidRPr="00110AD7" w:rsidRDefault="002349A5" w:rsidP="002349A5">
            <w:pPr>
              <w:jc w:val="right"/>
              <w:rPr>
                <w:rFonts w:ascii="Arial" w:hAnsi="Arial" w:cs="Arial"/>
              </w:rPr>
            </w:pPr>
            <w:r w:rsidRPr="00110AD7">
              <w:rPr>
                <w:rFonts w:ascii="Arial" w:hAnsi="Arial" w:cs="Arial"/>
              </w:rPr>
              <w:t>38</w:t>
            </w:r>
          </w:p>
        </w:tc>
        <w:tc>
          <w:tcPr>
            <w:tcW w:w="709" w:type="dxa"/>
            <w:vAlign w:val="center"/>
          </w:tcPr>
          <w:p w14:paraId="67BC1562" w14:textId="77777777" w:rsidR="002349A5" w:rsidRPr="00110AD7" w:rsidRDefault="002349A5" w:rsidP="002349A5">
            <w:pPr>
              <w:jc w:val="right"/>
              <w:rPr>
                <w:rFonts w:ascii="Arial" w:hAnsi="Arial" w:cs="Arial"/>
              </w:rPr>
            </w:pPr>
            <w:r w:rsidRPr="00110AD7">
              <w:rPr>
                <w:rFonts w:ascii="Arial" w:hAnsi="Arial" w:cs="Arial"/>
              </w:rPr>
              <w:t>32%</w:t>
            </w:r>
          </w:p>
        </w:tc>
        <w:tc>
          <w:tcPr>
            <w:tcW w:w="1134" w:type="dxa"/>
            <w:vAlign w:val="center"/>
          </w:tcPr>
          <w:p w14:paraId="358D472D" w14:textId="77777777" w:rsidR="002349A5" w:rsidRPr="00110AD7" w:rsidRDefault="002349A5" w:rsidP="002349A5">
            <w:pPr>
              <w:jc w:val="right"/>
              <w:rPr>
                <w:rFonts w:ascii="Arial" w:hAnsi="Arial" w:cs="Arial"/>
              </w:rPr>
            </w:pPr>
            <w:r w:rsidRPr="00110AD7">
              <w:rPr>
                <w:rFonts w:ascii="Arial" w:hAnsi="Arial" w:cs="Arial"/>
              </w:rPr>
              <w:t>24</w:t>
            </w:r>
          </w:p>
        </w:tc>
        <w:tc>
          <w:tcPr>
            <w:tcW w:w="850" w:type="dxa"/>
            <w:vAlign w:val="center"/>
          </w:tcPr>
          <w:p w14:paraId="07F0612B" w14:textId="77777777" w:rsidR="002349A5" w:rsidRPr="00110AD7" w:rsidRDefault="002349A5" w:rsidP="002349A5">
            <w:pPr>
              <w:jc w:val="right"/>
              <w:rPr>
                <w:rFonts w:ascii="Arial" w:hAnsi="Arial" w:cs="Arial"/>
              </w:rPr>
            </w:pPr>
            <w:r w:rsidRPr="00110AD7">
              <w:rPr>
                <w:rFonts w:ascii="Arial" w:hAnsi="Arial" w:cs="Arial"/>
              </w:rPr>
              <w:t>22%</w:t>
            </w:r>
          </w:p>
        </w:tc>
        <w:tc>
          <w:tcPr>
            <w:tcW w:w="992" w:type="dxa"/>
            <w:vAlign w:val="center"/>
          </w:tcPr>
          <w:p w14:paraId="2BCC5D9A" w14:textId="77777777" w:rsidR="002349A5" w:rsidRPr="00110AD7" w:rsidRDefault="002349A5" w:rsidP="002349A5">
            <w:pPr>
              <w:jc w:val="right"/>
              <w:rPr>
                <w:rFonts w:ascii="Arial" w:hAnsi="Arial" w:cs="Arial"/>
              </w:rPr>
            </w:pPr>
            <w:r w:rsidRPr="00110AD7">
              <w:rPr>
                <w:rFonts w:ascii="Arial" w:hAnsi="Arial" w:cs="Arial"/>
              </w:rPr>
              <w:t>38</w:t>
            </w:r>
          </w:p>
        </w:tc>
        <w:tc>
          <w:tcPr>
            <w:tcW w:w="709" w:type="dxa"/>
            <w:vAlign w:val="center"/>
          </w:tcPr>
          <w:p w14:paraId="5A2FB283" w14:textId="77777777" w:rsidR="002349A5" w:rsidRPr="00110AD7" w:rsidRDefault="002349A5" w:rsidP="002349A5">
            <w:pPr>
              <w:jc w:val="right"/>
              <w:rPr>
                <w:rFonts w:ascii="Arial" w:hAnsi="Arial" w:cs="Arial"/>
              </w:rPr>
            </w:pPr>
            <w:r w:rsidRPr="00110AD7">
              <w:rPr>
                <w:rFonts w:ascii="Arial" w:hAnsi="Arial" w:cs="Arial"/>
              </w:rPr>
              <w:t>35%</w:t>
            </w:r>
          </w:p>
        </w:tc>
        <w:tc>
          <w:tcPr>
            <w:tcW w:w="1134" w:type="dxa"/>
            <w:vAlign w:val="center"/>
          </w:tcPr>
          <w:p w14:paraId="72E0360F" w14:textId="77777777" w:rsidR="002349A5" w:rsidRPr="00110AD7" w:rsidRDefault="002349A5" w:rsidP="002349A5">
            <w:pPr>
              <w:jc w:val="right"/>
              <w:rPr>
                <w:rFonts w:ascii="Arial" w:hAnsi="Arial" w:cs="Arial"/>
              </w:rPr>
            </w:pPr>
            <w:r w:rsidRPr="00110AD7">
              <w:rPr>
                <w:rFonts w:ascii="Arial" w:hAnsi="Arial" w:cs="Arial"/>
              </w:rPr>
              <w:t>24</w:t>
            </w:r>
          </w:p>
        </w:tc>
        <w:tc>
          <w:tcPr>
            <w:tcW w:w="851" w:type="dxa"/>
            <w:vAlign w:val="center"/>
          </w:tcPr>
          <w:p w14:paraId="1E86E1ED" w14:textId="77777777" w:rsidR="002349A5" w:rsidRPr="00110AD7" w:rsidRDefault="002349A5" w:rsidP="002349A5">
            <w:pPr>
              <w:jc w:val="right"/>
              <w:rPr>
                <w:rFonts w:ascii="Arial" w:hAnsi="Arial" w:cs="Arial"/>
              </w:rPr>
            </w:pPr>
            <w:r w:rsidRPr="00110AD7">
              <w:rPr>
                <w:rFonts w:ascii="Arial" w:hAnsi="Arial" w:cs="Arial"/>
              </w:rPr>
              <w:t>23%</w:t>
            </w:r>
          </w:p>
        </w:tc>
      </w:tr>
      <w:tr w:rsidR="002349A5" w14:paraId="1B6B6F7B" w14:textId="77777777" w:rsidTr="002349A5">
        <w:tc>
          <w:tcPr>
            <w:tcW w:w="1418" w:type="dxa"/>
            <w:vAlign w:val="center"/>
          </w:tcPr>
          <w:p w14:paraId="0FA373C4" w14:textId="77777777" w:rsidR="002349A5" w:rsidRPr="00110AD7" w:rsidRDefault="002349A5" w:rsidP="002349A5">
            <w:pPr>
              <w:pStyle w:val="TableParagraph"/>
              <w:spacing w:before="40" w:after="40"/>
              <w:ind w:left="102"/>
              <w:rPr>
                <w:rFonts w:ascii="Arial" w:eastAsia="Calibri" w:hAnsi="Arial" w:cs="Arial"/>
                <w:sz w:val="20"/>
                <w:szCs w:val="20"/>
              </w:rPr>
            </w:pPr>
            <w:r w:rsidRPr="00110AD7">
              <w:rPr>
                <w:rFonts w:ascii="Arial" w:hAnsi="Arial" w:cs="Arial"/>
                <w:sz w:val="20"/>
                <w:szCs w:val="20"/>
              </w:rPr>
              <w:lastRenderedPageBreak/>
              <w:t>5</w:t>
            </w:r>
            <w:r w:rsidRPr="00110AD7">
              <w:rPr>
                <w:rFonts w:ascii="Arial" w:hAnsi="Arial" w:cs="Arial"/>
                <w:spacing w:val="1"/>
                <w:sz w:val="20"/>
                <w:szCs w:val="20"/>
              </w:rPr>
              <w:t xml:space="preserve"> </w:t>
            </w:r>
            <w:r w:rsidRPr="00110AD7">
              <w:rPr>
                <w:rFonts w:ascii="Arial" w:hAnsi="Arial" w:cs="Arial"/>
                <w:sz w:val="20"/>
                <w:szCs w:val="20"/>
              </w:rPr>
              <w:t>-</w:t>
            </w:r>
            <w:r w:rsidRPr="00110AD7">
              <w:rPr>
                <w:rFonts w:ascii="Arial" w:hAnsi="Arial" w:cs="Arial"/>
                <w:spacing w:val="-3"/>
                <w:sz w:val="20"/>
                <w:szCs w:val="20"/>
              </w:rPr>
              <w:t xml:space="preserve"> </w:t>
            </w:r>
            <w:r w:rsidRPr="00110AD7">
              <w:rPr>
                <w:rFonts w:ascii="Arial" w:hAnsi="Arial" w:cs="Arial"/>
                <w:sz w:val="20"/>
                <w:szCs w:val="20"/>
              </w:rPr>
              <w:t xml:space="preserve">9 </w:t>
            </w:r>
            <w:r w:rsidRPr="00110AD7">
              <w:rPr>
                <w:rFonts w:ascii="Arial" w:hAnsi="Arial" w:cs="Arial"/>
                <w:spacing w:val="-1"/>
                <w:sz w:val="20"/>
                <w:szCs w:val="20"/>
              </w:rPr>
              <w:t>years</w:t>
            </w:r>
          </w:p>
        </w:tc>
        <w:tc>
          <w:tcPr>
            <w:tcW w:w="992" w:type="dxa"/>
            <w:vAlign w:val="center"/>
          </w:tcPr>
          <w:p w14:paraId="0C9CE36C" w14:textId="77777777" w:rsidR="002349A5" w:rsidRPr="00110AD7" w:rsidRDefault="002349A5" w:rsidP="002349A5">
            <w:pPr>
              <w:jc w:val="right"/>
              <w:rPr>
                <w:rFonts w:ascii="Arial" w:hAnsi="Arial" w:cs="Arial"/>
              </w:rPr>
            </w:pPr>
            <w:r w:rsidRPr="00110AD7">
              <w:rPr>
                <w:rFonts w:ascii="Arial" w:hAnsi="Arial" w:cs="Arial"/>
              </w:rPr>
              <w:t>24</w:t>
            </w:r>
          </w:p>
        </w:tc>
        <w:tc>
          <w:tcPr>
            <w:tcW w:w="709" w:type="dxa"/>
            <w:vAlign w:val="center"/>
          </w:tcPr>
          <w:p w14:paraId="79CD6911" w14:textId="77777777" w:rsidR="002349A5" w:rsidRPr="00110AD7" w:rsidRDefault="002349A5" w:rsidP="002349A5">
            <w:pPr>
              <w:jc w:val="right"/>
              <w:rPr>
                <w:rFonts w:ascii="Arial" w:hAnsi="Arial" w:cs="Arial"/>
              </w:rPr>
            </w:pPr>
            <w:r w:rsidRPr="00110AD7">
              <w:rPr>
                <w:rFonts w:ascii="Arial" w:hAnsi="Arial" w:cs="Arial"/>
              </w:rPr>
              <w:t>21%</w:t>
            </w:r>
          </w:p>
        </w:tc>
        <w:tc>
          <w:tcPr>
            <w:tcW w:w="1134" w:type="dxa"/>
            <w:vAlign w:val="center"/>
          </w:tcPr>
          <w:p w14:paraId="5844B247" w14:textId="77777777" w:rsidR="002349A5" w:rsidRPr="00110AD7" w:rsidRDefault="002349A5" w:rsidP="002349A5">
            <w:pPr>
              <w:jc w:val="right"/>
              <w:rPr>
                <w:rFonts w:ascii="Arial" w:hAnsi="Arial" w:cs="Arial"/>
              </w:rPr>
            </w:pPr>
            <w:r w:rsidRPr="00110AD7">
              <w:rPr>
                <w:rFonts w:ascii="Arial" w:hAnsi="Arial" w:cs="Arial"/>
              </w:rPr>
              <w:t>19</w:t>
            </w:r>
          </w:p>
        </w:tc>
        <w:tc>
          <w:tcPr>
            <w:tcW w:w="850" w:type="dxa"/>
            <w:vAlign w:val="center"/>
          </w:tcPr>
          <w:p w14:paraId="5E78266E" w14:textId="77777777" w:rsidR="002349A5" w:rsidRPr="00110AD7" w:rsidRDefault="002349A5" w:rsidP="002349A5">
            <w:pPr>
              <w:jc w:val="right"/>
              <w:rPr>
                <w:rFonts w:ascii="Arial" w:hAnsi="Arial" w:cs="Arial"/>
              </w:rPr>
            </w:pPr>
            <w:r w:rsidRPr="00110AD7">
              <w:rPr>
                <w:rFonts w:ascii="Arial" w:hAnsi="Arial" w:cs="Arial"/>
              </w:rPr>
              <w:t>18%</w:t>
            </w:r>
          </w:p>
        </w:tc>
        <w:tc>
          <w:tcPr>
            <w:tcW w:w="992" w:type="dxa"/>
            <w:vAlign w:val="center"/>
          </w:tcPr>
          <w:p w14:paraId="42674598" w14:textId="77777777" w:rsidR="002349A5" w:rsidRPr="00110AD7" w:rsidRDefault="002349A5" w:rsidP="002349A5">
            <w:pPr>
              <w:jc w:val="right"/>
              <w:rPr>
                <w:rFonts w:ascii="Arial" w:hAnsi="Arial" w:cs="Arial"/>
              </w:rPr>
            </w:pPr>
            <w:r w:rsidRPr="00110AD7">
              <w:rPr>
                <w:rFonts w:ascii="Arial" w:hAnsi="Arial" w:cs="Arial"/>
              </w:rPr>
              <w:t>24</w:t>
            </w:r>
          </w:p>
        </w:tc>
        <w:tc>
          <w:tcPr>
            <w:tcW w:w="709" w:type="dxa"/>
            <w:vAlign w:val="center"/>
          </w:tcPr>
          <w:p w14:paraId="0EE5A6D2" w14:textId="77777777" w:rsidR="002349A5" w:rsidRPr="00110AD7" w:rsidRDefault="002349A5" w:rsidP="002349A5">
            <w:pPr>
              <w:jc w:val="right"/>
              <w:rPr>
                <w:rFonts w:ascii="Arial" w:hAnsi="Arial" w:cs="Arial"/>
              </w:rPr>
            </w:pPr>
            <w:r w:rsidRPr="00110AD7">
              <w:rPr>
                <w:rFonts w:ascii="Arial" w:hAnsi="Arial" w:cs="Arial"/>
              </w:rPr>
              <w:t>22%</w:t>
            </w:r>
          </w:p>
        </w:tc>
        <w:tc>
          <w:tcPr>
            <w:tcW w:w="1134" w:type="dxa"/>
            <w:vAlign w:val="center"/>
          </w:tcPr>
          <w:p w14:paraId="1B3D8E86" w14:textId="77777777" w:rsidR="002349A5" w:rsidRPr="00110AD7" w:rsidRDefault="002349A5" w:rsidP="002349A5">
            <w:pPr>
              <w:jc w:val="right"/>
              <w:rPr>
                <w:rFonts w:ascii="Arial" w:hAnsi="Arial" w:cs="Arial"/>
              </w:rPr>
            </w:pPr>
            <w:r w:rsidRPr="00110AD7">
              <w:rPr>
                <w:rFonts w:ascii="Arial" w:hAnsi="Arial" w:cs="Arial"/>
              </w:rPr>
              <w:t>19</w:t>
            </w:r>
          </w:p>
        </w:tc>
        <w:tc>
          <w:tcPr>
            <w:tcW w:w="851" w:type="dxa"/>
            <w:vAlign w:val="center"/>
          </w:tcPr>
          <w:p w14:paraId="2391620E" w14:textId="77777777" w:rsidR="002349A5" w:rsidRPr="00110AD7" w:rsidRDefault="002349A5" w:rsidP="002349A5">
            <w:pPr>
              <w:jc w:val="right"/>
              <w:rPr>
                <w:rFonts w:ascii="Arial" w:hAnsi="Arial" w:cs="Arial"/>
              </w:rPr>
            </w:pPr>
            <w:r w:rsidRPr="00110AD7">
              <w:rPr>
                <w:rFonts w:ascii="Arial" w:hAnsi="Arial" w:cs="Arial"/>
              </w:rPr>
              <w:t>18%</w:t>
            </w:r>
          </w:p>
        </w:tc>
      </w:tr>
      <w:tr w:rsidR="002349A5" w14:paraId="1C6F2B60" w14:textId="77777777" w:rsidTr="002349A5">
        <w:tc>
          <w:tcPr>
            <w:tcW w:w="1418" w:type="dxa"/>
            <w:vAlign w:val="center"/>
          </w:tcPr>
          <w:p w14:paraId="03A08499" w14:textId="77777777" w:rsidR="002349A5" w:rsidRPr="00110AD7" w:rsidRDefault="002349A5" w:rsidP="002349A5">
            <w:pPr>
              <w:pStyle w:val="TableParagraph"/>
              <w:spacing w:before="40" w:after="40"/>
              <w:ind w:left="102"/>
              <w:rPr>
                <w:rFonts w:ascii="Arial" w:eastAsia="Calibri" w:hAnsi="Arial" w:cs="Arial"/>
                <w:sz w:val="20"/>
                <w:szCs w:val="20"/>
              </w:rPr>
            </w:pPr>
            <w:r w:rsidRPr="00110AD7">
              <w:rPr>
                <w:rFonts w:ascii="Arial" w:hAnsi="Arial" w:cs="Arial"/>
                <w:sz w:val="20"/>
                <w:szCs w:val="20"/>
              </w:rPr>
              <w:t>10</w:t>
            </w:r>
            <w:r w:rsidRPr="00110AD7">
              <w:rPr>
                <w:rFonts w:ascii="Arial" w:hAnsi="Arial" w:cs="Arial"/>
                <w:spacing w:val="1"/>
                <w:sz w:val="20"/>
                <w:szCs w:val="20"/>
              </w:rPr>
              <w:t xml:space="preserve"> </w:t>
            </w:r>
            <w:r w:rsidRPr="00110AD7">
              <w:rPr>
                <w:rFonts w:ascii="Arial" w:hAnsi="Arial" w:cs="Arial"/>
                <w:sz w:val="20"/>
                <w:szCs w:val="20"/>
              </w:rPr>
              <w:t>-</w:t>
            </w:r>
            <w:r w:rsidRPr="00110AD7">
              <w:rPr>
                <w:rFonts w:ascii="Arial" w:hAnsi="Arial" w:cs="Arial"/>
                <w:spacing w:val="-3"/>
                <w:sz w:val="20"/>
                <w:szCs w:val="20"/>
              </w:rPr>
              <w:t xml:space="preserve"> </w:t>
            </w:r>
            <w:r w:rsidRPr="00110AD7">
              <w:rPr>
                <w:rFonts w:ascii="Arial" w:hAnsi="Arial" w:cs="Arial"/>
                <w:spacing w:val="-1"/>
                <w:sz w:val="20"/>
                <w:szCs w:val="20"/>
              </w:rPr>
              <w:t>15</w:t>
            </w:r>
            <w:r w:rsidRPr="00110AD7">
              <w:rPr>
                <w:rFonts w:ascii="Arial" w:hAnsi="Arial" w:cs="Arial"/>
                <w:sz w:val="20"/>
                <w:szCs w:val="20"/>
              </w:rPr>
              <w:t xml:space="preserve"> </w:t>
            </w:r>
            <w:r w:rsidRPr="00110AD7">
              <w:rPr>
                <w:rFonts w:ascii="Arial" w:hAnsi="Arial" w:cs="Arial"/>
                <w:spacing w:val="-1"/>
                <w:sz w:val="20"/>
                <w:szCs w:val="20"/>
              </w:rPr>
              <w:t>years</w:t>
            </w:r>
          </w:p>
        </w:tc>
        <w:tc>
          <w:tcPr>
            <w:tcW w:w="992" w:type="dxa"/>
            <w:vAlign w:val="center"/>
          </w:tcPr>
          <w:p w14:paraId="400B9CED" w14:textId="77777777" w:rsidR="002349A5" w:rsidRPr="00110AD7" w:rsidRDefault="002349A5" w:rsidP="002349A5">
            <w:pPr>
              <w:jc w:val="right"/>
              <w:rPr>
                <w:rFonts w:ascii="Arial" w:hAnsi="Arial" w:cs="Arial"/>
              </w:rPr>
            </w:pPr>
            <w:r w:rsidRPr="00110AD7">
              <w:rPr>
                <w:rFonts w:ascii="Arial" w:hAnsi="Arial" w:cs="Arial"/>
              </w:rPr>
              <w:t>20</w:t>
            </w:r>
          </w:p>
        </w:tc>
        <w:tc>
          <w:tcPr>
            <w:tcW w:w="709" w:type="dxa"/>
            <w:vAlign w:val="center"/>
          </w:tcPr>
          <w:p w14:paraId="1890048B" w14:textId="77777777" w:rsidR="002349A5" w:rsidRPr="00110AD7" w:rsidRDefault="002349A5" w:rsidP="002349A5">
            <w:pPr>
              <w:jc w:val="right"/>
              <w:rPr>
                <w:rFonts w:ascii="Arial" w:hAnsi="Arial" w:cs="Arial"/>
              </w:rPr>
            </w:pPr>
            <w:r w:rsidRPr="00110AD7">
              <w:rPr>
                <w:rFonts w:ascii="Arial" w:hAnsi="Arial" w:cs="Arial"/>
              </w:rPr>
              <w:t>17%</w:t>
            </w:r>
          </w:p>
        </w:tc>
        <w:tc>
          <w:tcPr>
            <w:tcW w:w="1134" w:type="dxa"/>
            <w:vAlign w:val="center"/>
          </w:tcPr>
          <w:p w14:paraId="680B172B" w14:textId="77777777" w:rsidR="002349A5" w:rsidRPr="00110AD7" w:rsidRDefault="002349A5" w:rsidP="002349A5">
            <w:pPr>
              <w:jc w:val="right"/>
              <w:rPr>
                <w:rFonts w:ascii="Arial" w:hAnsi="Arial" w:cs="Arial"/>
              </w:rPr>
            </w:pPr>
            <w:r w:rsidRPr="00110AD7">
              <w:rPr>
                <w:rFonts w:ascii="Arial" w:hAnsi="Arial" w:cs="Arial"/>
              </w:rPr>
              <w:t>21</w:t>
            </w:r>
          </w:p>
        </w:tc>
        <w:tc>
          <w:tcPr>
            <w:tcW w:w="850" w:type="dxa"/>
            <w:vAlign w:val="center"/>
          </w:tcPr>
          <w:p w14:paraId="0C84C230" w14:textId="77777777" w:rsidR="002349A5" w:rsidRPr="00110AD7" w:rsidRDefault="002349A5" w:rsidP="002349A5">
            <w:pPr>
              <w:jc w:val="right"/>
              <w:rPr>
                <w:rFonts w:ascii="Arial" w:hAnsi="Arial" w:cs="Arial"/>
              </w:rPr>
            </w:pPr>
            <w:r w:rsidRPr="00110AD7">
              <w:rPr>
                <w:rFonts w:ascii="Arial" w:hAnsi="Arial" w:cs="Arial"/>
              </w:rPr>
              <w:t>20%</w:t>
            </w:r>
          </w:p>
        </w:tc>
        <w:tc>
          <w:tcPr>
            <w:tcW w:w="992" w:type="dxa"/>
            <w:vAlign w:val="center"/>
          </w:tcPr>
          <w:p w14:paraId="5C1A5EB0" w14:textId="77777777" w:rsidR="002349A5" w:rsidRPr="00110AD7" w:rsidRDefault="002349A5" w:rsidP="002349A5">
            <w:pPr>
              <w:jc w:val="right"/>
              <w:rPr>
                <w:rFonts w:ascii="Arial" w:hAnsi="Arial" w:cs="Arial"/>
              </w:rPr>
            </w:pPr>
            <w:r w:rsidRPr="00110AD7">
              <w:rPr>
                <w:rFonts w:ascii="Arial" w:hAnsi="Arial" w:cs="Arial"/>
              </w:rPr>
              <w:t>20</w:t>
            </w:r>
          </w:p>
        </w:tc>
        <w:tc>
          <w:tcPr>
            <w:tcW w:w="709" w:type="dxa"/>
            <w:vAlign w:val="center"/>
          </w:tcPr>
          <w:p w14:paraId="7AAF6910" w14:textId="77777777" w:rsidR="002349A5" w:rsidRPr="00110AD7" w:rsidRDefault="002349A5" w:rsidP="002349A5">
            <w:pPr>
              <w:jc w:val="right"/>
              <w:rPr>
                <w:rFonts w:ascii="Arial" w:hAnsi="Arial" w:cs="Arial"/>
              </w:rPr>
            </w:pPr>
            <w:r w:rsidRPr="00110AD7">
              <w:rPr>
                <w:rFonts w:ascii="Arial" w:hAnsi="Arial" w:cs="Arial"/>
              </w:rPr>
              <w:t>19%</w:t>
            </w:r>
          </w:p>
        </w:tc>
        <w:tc>
          <w:tcPr>
            <w:tcW w:w="1134" w:type="dxa"/>
            <w:vAlign w:val="center"/>
          </w:tcPr>
          <w:p w14:paraId="365E96EE" w14:textId="77777777" w:rsidR="002349A5" w:rsidRPr="00110AD7" w:rsidRDefault="002349A5" w:rsidP="002349A5">
            <w:pPr>
              <w:jc w:val="right"/>
              <w:rPr>
                <w:rFonts w:ascii="Arial" w:hAnsi="Arial" w:cs="Arial"/>
              </w:rPr>
            </w:pPr>
            <w:r w:rsidRPr="00110AD7">
              <w:rPr>
                <w:rFonts w:ascii="Arial" w:hAnsi="Arial" w:cs="Arial"/>
              </w:rPr>
              <w:t>21</w:t>
            </w:r>
          </w:p>
        </w:tc>
        <w:tc>
          <w:tcPr>
            <w:tcW w:w="851" w:type="dxa"/>
            <w:vAlign w:val="center"/>
          </w:tcPr>
          <w:p w14:paraId="65D0F5B6" w14:textId="77777777" w:rsidR="002349A5" w:rsidRPr="00110AD7" w:rsidRDefault="002349A5" w:rsidP="002349A5">
            <w:pPr>
              <w:jc w:val="right"/>
              <w:rPr>
                <w:rFonts w:ascii="Arial" w:hAnsi="Arial" w:cs="Arial"/>
              </w:rPr>
            </w:pPr>
            <w:r w:rsidRPr="00110AD7">
              <w:rPr>
                <w:rFonts w:ascii="Arial" w:hAnsi="Arial" w:cs="Arial"/>
              </w:rPr>
              <w:t>20%</w:t>
            </w:r>
          </w:p>
        </w:tc>
      </w:tr>
      <w:tr w:rsidR="002349A5" w14:paraId="7AF15246" w14:textId="77777777" w:rsidTr="002349A5">
        <w:tc>
          <w:tcPr>
            <w:tcW w:w="1418" w:type="dxa"/>
            <w:vAlign w:val="center"/>
          </w:tcPr>
          <w:p w14:paraId="6FDFB6B2" w14:textId="77777777" w:rsidR="002349A5" w:rsidRPr="00110AD7" w:rsidRDefault="002349A5" w:rsidP="002349A5">
            <w:pPr>
              <w:pStyle w:val="TableParagraph"/>
              <w:spacing w:before="40" w:after="40"/>
              <w:ind w:left="102"/>
              <w:rPr>
                <w:rFonts w:ascii="Arial" w:eastAsia="Calibri" w:hAnsi="Arial" w:cs="Arial"/>
                <w:sz w:val="20"/>
                <w:szCs w:val="20"/>
              </w:rPr>
            </w:pPr>
            <w:r w:rsidRPr="00110AD7">
              <w:rPr>
                <w:rFonts w:ascii="Arial" w:hAnsi="Arial" w:cs="Arial"/>
                <w:sz w:val="20"/>
                <w:szCs w:val="20"/>
              </w:rPr>
              <w:t>Age</w:t>
            </w:r>
            <w:r w:rsidRPr="00110AD7">
              <w:rPr>
                <w:rFonts w:ascii="Arial" w:hAnsi="Arial" w:cs="Arial"/>
                <w:spacing w:val="-3"/>
                <w:sz w:val="20"/>
                <w:szCs w:val="20"/>
              </w:rPr>
              <w:t xml:space="preserve"> </w:t>
            </w:r>
            <w:r w:rsidRPr="00110AD7">
              <w:rPr>
                <w:rFonts w:ascii="Arial" w:hAnsi="Arial" w:cs="Arial"/>
                <w:sz w:val="20"/>
                <w:szCs w:val="20"/>
              </w:rPr>
              <w:t xml:space="preserve">16 </w:t>
            </w:r>
            <w:r w:rsidRPr="00110AD7">
              <w:rPr>
                <w:rFonts w:ascii="Arial" w:hAnsi="Arial" w:cs="Arial"/>
                <w:spacing w:val="-2"/>
                <w:sz w:val="20"/>
                <w:szCs w:val="20"/>
              </w:rPr>
              <w:t>or</w:t>
            </w:r>
            <w:r w:rsidRPr="00110AD7">
              <w:rPr>
                <w:rFonts w:ascii="Arial" w:hAnsi="Arial" w:cs="Arial"/>
                <w:sz w:val="20"/>
                <w:szCs w:val="20"/>
              </w:rPr>
              <w:t xml:space="preserve"> </w:t>
            </w:r>
            <w:r w:rsidRPr="00110AD7">
              <w:rPr>
                <w:rFonts w:ascii="Arial" w:hAnsi="Arial" w:cs="Arial"/>
                <w:spacing w:val="-1"/>
                <w:sz w:val="20"/>
                <w:szCs w:val="20"/>
              </w:rPr>
              <w:t>over</w:t>
            </w:r>
          </w:p>
        </w:tc>
        <w:tc>
          <w:tcPr>
            <w:tcW w:w="992" w:type="dxa"/>
            <w:vAlign w:val="center"/>
          </w:tcPr>
          <w:p w14:paraId="7470CD09" w14:textId="77777777" w:rsidR="002349A5" w:rsidRPr="00110AD7" w:rsidRDefault="002349A5" w:rsidP="002349A5">
            <w:pPr>
              <w:jc w:val="right"/>
              <w:rPr>
                <w:rFonts w:ascii="Arial" w:hAnsi="Arial" w:cs="Arial"/>
              </w:rPr>
            </w:pPr>
            <w:r w:rsidRPr="00110AD7">
              <w:rPr>
                <w:rFonts w:ascii="Arial" w:hAnsi="Arial" w:cs="Arial"/>
              </w:rPr>
              <w:t>12</w:t>
            </w:r>
          </w:p>
        </w:tc>
        <w:tc>
          <w:tcPr>
            <w:tcW w:w="709" w:type="dxa"/>
            <w:vAlign w:val="center"/>
          </w:tcPr>
          <w:p w14:paraId="2676D492" w14:textId="77777777" w:rsidR="002349A5" w:rsidRPr="00110AD7" w:rsidRDefault="002349A5" w:rsidP="002349A5">
            <w:pPr>
              <w:jc w:val="right"/>
              <w:rPr>
                <w:rFonts w:ascii="Arial" w:hAnsi="Arial" w:cs="Arial"/>
              </w:rPr>
            </w:pPr>
            <w:r w:rsidRPr="00110AD7">
              <w:rPr>
                <w:rFonts w:ascii="Arial" w:hAnsi="Arial" w:cs="Arial"/>
              </w:rPr>
              <w:t>10%</w:t>
            </w:r>
          </w:p>
        </w:tc>
        <w:tc>
          <w:tcPr>
            <w:tcW w:w="1134" w:type="dxa"/>
            <w:vAlign w:val="center"/>
          </w:tcPr>
          <w:p w14:paraId="37C5BA15" w14:textId="77777777" w:rsidR="002349A5" w:rsidRPr="00110AD7" w:rsidRDefault="002349A5" w:rsidP="002349A5">
            <w:pPr>
              <w:jc w:val="right"/>
              <w:rPr>
                <w:rFonts w:ascii="Arial" w:hAnsi="Arial" w:cs="Arial"/>
              </w:rPr>
            </w:pPr>
            <w:r w:rsidRPr="00110AD7">
              <w:rPr>
                <w:rFonts w:ascii="Arial" w:hAnsi="Arial" w:cs="Arial"/>
              </w:rPr>
              <w:t>15</w:t>
            </w:r>
          </w:p>
        </w:tc>
        <w:tc>
          <w:tcPr>
            <w:tcW w:w="850" w:type="dxa"/>
            <w:vAlign w:val="center"/>
          </w:tcPr>
          <w:p w14:paraId="378097B0" w14:textId="77777777" w:rsidR="002349A5" w:rsidRPr="00110AD7" w:rsidRDefault="002349A5" w:rsidP="002349A5">
            <w:pPr>
              <w:jc w:val="right"/>
              <w:rPr>
                <w:rFonts w:ascii="Arial" w:hAnsi="Arial" w:cs="Arial"/>
              </w:rPr>
            </w:pPr>
            <w:r w:rsidRPr="00110AD7">
              <w:rPr>
                <w:rFonts w:ascii="Arial" w:hAnsi="Arial" w:cs="Arial"/>
              </w:rPr>
              <w:t>14%</w:t>
            </w:r>
          </w:p>
        </w:tc>
        <w:tc>
          <w:tcPr>
            <w:tcW w:w="992" w:type="dxa"/>
            <w:vAlign w:val="center"/>
          </w:tcPr>
          <w:p w14:paraId="5B480F88" w14:textId="77777777" w:rsidR="002349A5" w:rsidRPr="00110AD7" w:rsidRDefault="002349A5" w:rsidP="002349A5">
            <w:pPr>
              <w:jc w:val="right"/>
              <w:rPr>
                <w:rFonts w:ascii="Arial" w:hAnsi="Arial" w:cs="Arial"/>
              </w:rPr>
            </w:pPr>
            <w:r w:rsidRPr="00110AD7">
              <w:rPr>
                <w:rFonts w:ascii="Arial" w:hAnsi="Arial" w:cs="Arial"/>
              </w:rPr>
              <w:t>3</w:t>
            </w:r>
          </w:p>
        </w:tc>
        <w:tc>
          <w:tcPr>
            <w:tcW w:w="709" w:type="dxa"/>
            <w:vAlign w:val="center"/>
          </w:tcPr>
          <w:p w14:paraId="7688B104" w14:textId="77777777" w:rsidR="002349A5" w:rsidRPr="00110AD7" w:rsidRDefault="002349A5" w:rsidP="002349A5">
            <w:pPr>
              <w:jc w:val="right"/>
              <w:rPr>
                <w:rFonts w:ascii="Arial" w:hAnsi="Arial" w:cs="Arial"/>
              </w:rPr>
            </w:pPr>
            <w:r w:rsidRPr="00110AD7">
              <w:rPr>
                <w:rFonts w:ascii="Arial" w:hAnsi="Arial" w:cs="Arial"/>
              </w:rPr>
              <w:t>3%</w:t>
            </w:r>
          </w:p>
        </w:tc>
        <w:tc>
          <w:tcPr>
            <w:tcW w:w="1134" w:type="dxa"/>
            <w:vAlign w:val="center"/>
          </w:tcPr>
          <w:p w14:paraId="74FBD3C5" w14:textId="77777777" w:rsidR="002349A5" w:rsidRPr="00110AD7" w:rsidRDefault="002349A5" w:rsidP="002349A5">
            <w:pPr>
              <w:jc w:val="right"/>
              <w:rPr>
                <w:rFonts w:ascii="Arial" w:hAnsi="Arial" w:cs="Arial"/>
              </w:rPr>
            </w:pPr>
            <w:r w:rsidRPr="00110AD7">
              <w:rPr>
                <w:rFonts w:ascii="Arial" w:hAnsi="Arial" w:cs="Arial"/>
              </w:rPr>
              <w:t>11</w:t>
            </w:r>
          </w:p>
        </w:tc>
        <w:tc>
          <w:tcPr>
            <w:tcW w:w="851" w:type="dxa"/>
            <w:vAlign w:val="center"/>
          </w:tcPr>
          <w:p w14:paraId="7BF82D5D" w14:textId="77777777" w:rsidR="002349A5" w:rsidRPr="00110AD7" w:rsidRDefault="002349A5" w:rsidP="002349A5">
            <w:pPr>
              <w:jc w:val="right"/>
              <w:rPr>
                <w:rFonts w:ascii="Arial" w:hAnsi="Arial" w:cs="Arial"/>
              </w:rPr>
            </w:pPr>
            <w:r w:rsidRPr="00110AD7">
              <w:rPr>
                <w:rFonts w:ascii="Arial" w:hAnsi="Arial" w:cs="Arial"/>
              </w:rPr>
              <w:t>11%</w:t>
            </w:r>
          </w:p>
        </w:tc>
      </w:tr>
      <w:tr w:rsidR="002349A5" w14:paraId="3C3230A4" w14:textId="77777777" w:rsidTr="002349A5">
        <w:tc>
          <w:tcPr>
            <w:tcW w:w="1418" w:type="dxa"/>
            <w:vAlign w:val="center"/>
          </w:tcPr>
          <w:p w14:paraId="16EE53A0" w14:textId="77777777" w:rsidR="002349A5" w:rsidRPr="00110AD7" w:rsidRDefault="002349A5" w:rsidP="002349A5">
            <w:pPr>
              <w:pStyle w:val="TableParagraph"/>
              <w:spacing w:before="40" w:after="40"/>
              <w:ind w:left="102"/>
              <w:rPr>
                <w:rFonts w:ascii="Arial" w:eastAsia="Calibri" w:hAnsi="Arial" w:cs="Arial"/>
                <w:b/>
                <w:sz w:val="20"/>
                <w:szCs w:val="20"/>
              </w:rPr>
            </w:pPr>
            <w:r w:rsidRPr="00110AD7">
              <w:rPr>
                <w:rFonts w:ascii="Arial" w:hAnsi="Arial" w:cs="Arial"/>
                <w:b/>
                <w:spacing w:val="-1"/>
                <w:sz w:val="20"/>
                <w:szCs w:val="20"/>
              </w:rPr>
              <w:t>Total</w:t>
            </w:r>
          </w:p>
        </w:tc>
        <w:tc>
          <w:tcPr>
            <w:tcW w:w="992" w:type="dxa"/>
            <w:vAlign w:val="center"/>
          </w:tcPr>
          <w:p w14:paraId="500ACEE8" w14:textId="77777777" w:rsidR="002349A5" w:rsidRPr="00110AD7" w:rsidRDefault="002349A5" w:rsidP="002349A5">
            <w:pPr>
              <w:jc w:val="right"/>
              <w:rPr>
                <w:rFonts w:ascii="Arial" w:hAnsi="Arial" w:cs="Arial"/>
              </w:rPr>
            </w:pPr>
            <w:r w:rsidRPr="00110AD7">
              <w:rPr>
                <w:rFonts w:ascii="Arial" w:hAnsi="Arial" w:cs="Arial"/>
              </w:rPr>
              <w:t>117</w:t>
            </w:r>
          </w:p>
        </w:tc>
        <w:tc>
          <w:tcPr>
            <w:tcW w:w="709" w:type="dxa"/>
            <w:vAlign w:val="center"/>
          </w:tcPr>
          <w:p w14:paraId="49B07372" w14:textId="77777777" w:rsidR="002349A5" w:rsidRPr="00110AD7" w:rsidRDefault="002349A5" w:rsidP="002349A5">
            <w:pPr>
              <w:jc w:val="right"/>
              <w:rPr>
                <w:rFonts w:ascii="Arial" w:hAnsi="Arial" w:cs="Arial"/>
              </w:rPr>
            </w:pPr>
            <w:r w:rsidRPr="00110AD7">
              <w:rPr>
                <w:rFonts w:ascii="Arial" w:hAnsi="Arial" w:cs="Arial"/>
              </w:rPr>
              <w:t>100%</w:t>
            </w:r>
          </w:p>
        </w:tc>
        <w:tc>
          <w:tcPr>
            <w:tcW w:w="1134" w:type="dxa"/>
            <w:vAlign w:val="center"/>
          </w:tcPr>
          <w:p w14:paraId="1149BC1A" w14:textId="77777777" w:rsidR="002349A5" w:rsidRPr="00110AD7" w:rsidRDefault="002349A5" w:rsidP="002349A5">
            <w:pPr>
              <w:jc w:val="right"/>
              <w:rPr>
                <w:rFonts w:ascii="Arial" w:hAnsi="Arial" w:cs="Arial"/>
              </w:rPr>
            </w:pPr>
            <w:r w:rsidRPr="00110AD7">
              <w:rPr>
                <w:rFonts w:ascii="Arial" w:hAnsi="Arial" w:cs="Arial"/>
              </w:rPr>
              <w:t>107</w:t>
            </w:r>
          </w:p>
        </w:tc>
        <w:tc>
          <w:tcPr>
            <w:tcW w:w="850" w:type="dxa"/>
            <w:vAlign w:val="center"/>
          </w:tcPr>
          <w:p w14:paraId="54C1E332" w14:textId="77777777" w:rsidR="002349A5" w:rsidRPr="00110AD7" w:rsidRDefault="002349A5" w:rsidP="002349A5">
            <w:pPr>
              <w:jc w:val="right"/>
              <w:rPr>
                <w:rFonts w:ascii="Arial" w:hAnsi="Arial" w:cs="Arial"/>
              </w:rPr>
            </w:pPr>
            <w:r w:rsidRPr="00110AD7">
              <w:rPr>
                <w:rFonts w:ascii="Arial" w:hAnsi="Arial" w:cs="Arial"/>
              </w:rPr>
              <w:t>100%</w:t>
            </w:r>
          </w:p>
        </w:tc>
        <w:tc>
          <w:tcPr>
            <w:tcW w:w="992" w:type="dxa"/>
            <w:vAlign w:val="center"/>
          </w:tcPr>
          <w:p w14:paraId="2D35E662" w14:textId="77777777" w:rsidR="002349A5" w:rsidRPr="00110AD7" w:rsidRDefault="002349A5" w:rsidP="002349A5">
            <w:pPr>
              <w:jc w:val="right"/>
              <w:rPr>
                <w:rFonts w:ascii="Arial" w:hAnsi="Arial" w:cs="Arial"/>
              </w:rPr>
            </w:pPr>
            <w:r w:rsidRPr="00110AD7">
              <w:rPr>
                <w:rFonts w:ascii="Arial" w:hAnsi="Arial" w:cs="Arial"/>
              </w:rPr>
              <w:t>108</w:t>
            </w:r>
          </w:p>
        </w:tc>
        <w:tc>
          <w:tcPr>
            <w:tcW w:w="709" w:type="dxa"/>
            <w:vAlign w:val="center"/>
          </w:tcPr>
          <w:p w14:paraId="07D402B0" w14:textId="77777777" w:rsidR="002349A5" w:rsidRPr="00110AD7" w:rsidRDefault="002349A5" w:rsidP="002349A5">
            <w:pPr>
              <w:jc w:val="right"/>
              <w:rPr>
                <w:rFonts w:ascii="Arial" w:hAnsi="Arial" w:cs="Arial"/>
              </w:rPr>
            </w:pPr>
            <w:r w:rsidRPr="00110AD7">
              <w:rPr>
                <w:rFonts w:ascii="Arial" w:hAnsi="Arial" w:cs="Arial"/>
              </w:rPr>
              <w:t>100%</w:t>
            </w:r>
          </w:p>
        </w:tc>
        <w:tc>
          <w:tcPr>
            <w:tcW w:w="1134" w:type="dxa"/>
            <w:vAlign w:val="center"/>
          </w:tcPr>
          <w:p w14:paraId="6B77DF8B" w14:textId="77777777" w:rsidR="002349A5" w:rsidRPr="00110AD7" w:rsidRDefault="002349A5" w:rsidP="002349A5">
            <w:pPr>
              <w:jc w:val="right"/>
              <w:rPr>
                <w:rFonts w:ascii="Arial" w:hAnsi="Arial" w:cs="Arial"/>
              </w:rPr>
            </w:pPr>
            <w:r w:rsidRPr="00110AD7">
              <w:rPr>
                <w:rFonts w:ascii="Arial" w:hAnsi="Arial" w:cs="Arial"/>
              </w:rPr>
              <w:t>103</w:t>
            </w:r>
          </w:p>
        </w:tc>
        <w:tc>
          <w:tcPr>
            <w:tcW w:w="851" w:type="dxa"/>
            <w:vAlign w:val="center"/>
          </w:tcPr>
          <w:p w14:paraId="70C7CDE1" w14:textId="77777777" w:rsidR="002349A5" w:rsidRPr="00110AD7" w:rsidRDefault="002349A5" w:rsidP="002349A5">
            <w:pPr>
              <w:jc w:val="right"/>
              <w:rPr>
                <w:rFonts w:ascii="Arial" w:hAnsi="Arial" w:cs="Arial"/>
              </w:rPr>
            </w:pPr>
            <w:r w:rsidRPr="00110AD7">
              <w:rPr>
                <w:rFonts w:ascii="Arial" w:hAnsi="Arial" w:cs="Arial"/>
              </w:rPr>
              <w:t>100%</w:t>
            </w:r>
          </w:p>
        </w:tc>
      </w:tr>
      <w:bookmarkEnd w:id="10"/>
    </w:tbl>
    <w:p w14:paraId="6C80DFD0" w14:textId="77777777" w:rsidR="00FB738A" w:rsidRDefault="00FB738A" w:rsidP="002922E6">
      <w:pPr>
        <w:spacing w:line="276" w:lineRule="auto"/>
        <w:rPr>
          <w:rFonts w:ascii="Arial" w:hAnsi="Arial" w:cs="Arial"/>
          <w:b/>
          <w:spacing w:val="-1"/>
          <w:sz w:val="24"/>
          <w:szCs w:val="24"/>
        </w:rPr>
      </w:pPr>
    </w:p>
    <w:p w14:paraId="27171F68" w14:textId="77777777" w:rsidR="00C10A46" w:rsidRPr="00862D4C" w:rsidRDefault="00C10A46" w:rsidP="002922E6">
      <w:pPr>
        <w:spacing w:line="276" w:lineRule="auto"/>
        <w:rPr>
          <w:rFonts w:ascii="Arial" w:eastAsia="Arial" w:hAnsi="Arial" w:cs="Arial"/>
          <w:sz w:val="24"/>
          <w:szCs w:val="24"/>
        </w:rPr>
      </w:pPr>
    </w:p>
    <w:p w14:paraId="3D1CA18A" w14:textId="77777777" w:rsidR="0001687A" w:rsidRPr="00381773" w:rsidRDefault="0001687A" w:rsidP="00006B04">
      <w:pPr>
        <w:spacing w:line="276" w:lineRule="auto"/>
        <w:ind w:left="720" w:hanging="294"/>
        <w:rPr>
          <w:rFonts w:ascii="Arial" w:eastAsia="Arial" w:hAnsi="Arial" w:cs="Arial"/>
          <w:sz w:val="24"/>
          <w:szCs w:val="24"/>
        </w:rPr>
      </w:pPr>
    </w:p>
    <w:p w14:paraId="0E6DECEC" w14:textId="2BDC013C" w:rsidR="000F2EE4" w:rsidRPr="00381773" w:rsidRDefault="000F2EE4" w:rsidP="0005076F">
      <w:pPr>
        <w:spacing w:line="276" w:lineRule="auto"/>
        <w:rPr>
          <w:rFonts w:ascii="Arial" w:eastAsia="Arial" w:hAnsi="Arial" w:cs="Arial"/>
          <w:b/>
          <w:color w:val="FF0000"/>
          <w:sz w:val="24"/>
          <w:szCs w:val="24"/>
        </w:rPr>
      </w:pPr>
      <w:r w:rsidRPr="00381773">
        <w:rPr>
          <w:rFonts w:ascii="Arial" w:eastAsia="Arial" w:hAnsi="Arial" w:cs="Arial"/>
          <w:sz w:val="24"/>
          <w:szCs w:val="24"/>
        </w:rPr>
        <w:t>3.4</w:t>
      </w:r>
      <w:r w:rsidRPr="00381773">
        <w:rPr>
          <w:rFonts w:ascii="Arial" w:eastAsia="Arial" w:hAnsi="Arial" w:cs="Arial"/>
          <w:sz w:val="24"/>
          <w:szCs w:val="24"/>
        </w:rPr>
        <w:tab/>
      </w:r>
      <w:bookmarkStart w:id="11" w:name="_Hlk54972581"/>
      <w:r w:rsidRPr="00381773">
        <w:rPr>
          <w:rFonts w:ascii="Arial" w:eastAsia="Arial" w:hAnsi="Arial" w:cs="Arial"/>
          <w:b/>
          <w:sz w:val="24"/>
          <w:szCs w:val="24"/>
        </w:rPr>
        <w:t>Special Educational Needs and Disability (SEND)</w:t>
      </w:r>
      <w:r w:rsidRPr="00381773">
        <w:rPr>
          <w:rFonts w:ascii="Arial" w:eastAsia="Arial" w:hAnsi="Arial" w:cs="Arial"/>
          <w:sz w:val="24"/>
          <w:szCs w:val="24"/>
        </w:rPr>
        <w:t xml:space="preserve"> </w:t>
      </w:r>
      <w:r w:rsidRPr="00381773">
        <w:rPr>
          <w:rFonts w:ascii="Arial" w:eastAsia="Arial" w:hAnsi="Arial" w:cs="Arial"/>
          <w:b/>
          <w:sz w:val="24"/>
          <w:szCs w:val="24"/>
        </w:rPr>
        <w:t>and chil</w:t>
      </w:r>
      <w:r w:rsidR="00393BCB" w:rsidRPr="00381773">
        <w:rPr>
          <w:rFonts w:ascii="Arial" w:eastAsia="Arial" w:hAnsi="Arial" w:cs="Arial"/>
          <w:b/>
          <w:sz w:val="24"/>
          <w:szCs w:val="24"/>
        </w:rPr>
        <w:t xml:space="preserve">dren looked after </w:t>
      </w:r>
      <w:r w:rsidR="004D6E85" w:rsidRPr="00381773">
        <w:rPr>
          <w:rFonts w:ascii="Arial" w:eastAsia="Arial" w:hAnsi="Arial" w:cs="Arial"/>
          <w:b/>
          <w:sz w:val="24"/>
          <w:szCs w:val="24"/>
        </w:rPr>
        <w:tab/>
      </w:r>
      <w:r w:rsidR="00393BCB" w:rsidRPr="00381773">
        <w:rPr>
          <w:rFonts w:ascii="Arial" w:eastAsia="Arial" w:hAnsi="Arial" w:cs="Arial"/>
          <w:b/>
          <w:sz w:val="24"/>
          <w:szCs w:val="24"/>
        </w:rPr>
        <w:t>by Calderdale</w:t>
      </w:r>
      <w:r w:rsidR="00110AD7" w:rsidRPr="00381773">
        <w:rPr>
          <w:rFonts w:ascii="Arial" w:eastAsia="Arial" w:hAnsi="Arial" w:cs="Arial"/>
          <w:b/>
          <w:sz w:val="24"/>
          <w:szCs w:val="24"/>
        </w:rPr>
        <w:t xml:space="preserve"> </w:t>
      </w:r>
    </w:p>
    <w:p w14:paraId="2A26DFA5" w14:textId="77777777" w:rsidR="00F36E35" w:rsidRPr="00381773" w:rsidRDefault="00F36E35" w:rsidP="002922E6">
      <w:pPr>
        <w:spacing w:before="1" w:line="276" w:lineRule="auto"/>
        <w:rPr>
          <w:rFonts w:ascii="Arial" w:eastAsia="Arial" w:hAnsi="Arial" w:cs="Arial"/>
          <w:sz w:val="24"/>
          <w:szCs w:val="24"/>
        </w:rPr>
      </w:pPr>
    </w:p>
    <w:p w14:paraId="305E827A" w14:textId="77777777" w:rsidR="00CA6D05" w:rsidRPr="00381773" w:rsidRDefault="000F2EE4" w:rsidP="002922E6">
      <w:pPr>
        <w:spacing w:before="1" w:line="276" w:lineRule="auto"/>
        <w:ind w:left="720"/>
        <w:rPr>
          <w:rFonts w:ascii="Arial" w:eastAsia="Arial" w:hAnsi="Arial" w:cs="Arial"/>
          <w:sz w:val="24"/>
          <w:szCs w:val="24"/>
        </w:rPr>
      </w:pPr>
      <w:r w:rsidRPr="00381773">
        <w:rPr>
          <w:rFonts w:ascii="Arial" w:eastAsia="Arial" w:hAnsi="Arial" w:cs="Arial"/>
          <w:sz w:val="24"/>
          <w:szCs w:val="24"/>
        </w:rPr>
        <w:t>There are difficulties in establishing national and local figures for SEND. There are</w:t>
      </w:r>
      <w:r w:rsidR="00CA6D05" w:rsidRPr="00381773">
        <w:rPr>
          <w:rFonts w:ascii="Arial" w:eastAsia="Arial" w:hAnsi="Arial" w:cs="Arial"/>
          <w:sz w:val="24"/>
          <w:szCs w:val="24"/>
        </w:rPr>
        <w:t xml:space="preserve"> different definitions used across partners and sectors, with no consistent way of recording additional needs, </w:t>
      </w:r>
      <w:proofErr w:type="gramStart"/>
      <w:r w:rsidR="00CA6D05" w:rsidRPr="00381773">
        <w:rPr>
          <w:rFonts w:ascii="Arial" w:eastAsia="Arial" w:hAnsi="Arial" w:cs="Arial"/>
          <w:sz w:val="24"/>
          <w:szCs w:val="24"/>
        </w:rPr>
        <w:t>SEN</w:t>
      </w:r>
      <w:proofErr w:type="gramEnd"/>
      <w:r w:rsidR="00CA6D05" w:rsidRPr="00381773">
        <w:rPr>
          <w:rFonts w:ascii="Arial" w:eastAsia="Arial" w:hAnsi="Arial" w:cs="Arial"/>
          <w:sz w:val="24"/>
          <w:szCs w:val="24"/>
        </w:rPr>
        <w:t xml:space="preserve"> or impairments. Diagnosis and assessment may happen at different age for different areas too. </w:t>
      </w:r>
    </w:p>
    <w:p w14:paraId="34C04B60" w14:textId="77777777" w:rsidR="00CA6D05" w:rsidRPr="00381773" w:rsidRDefault="00CA6D05" w:rsidP="002922E6">
      <w:pPr>
        <w:spacing w:before="1" w:line="276" w:lineRule="auto"/>
        <w:ind w:left="720"/>
        <w:rPr>
          <w:rFonts w:ascii="Arial" w:eastAsia="Arial" w:hAnsi="Arial" w:cs="Arial"/>
          <w:sz w:val="24"/>
          <w:szCs w:val="24"/>
        </w:rPr>
      </w:pPr>
    </w:p>
    <w:p w14:paraId="50187F89" w14:textId="4435CBAA" w:rsidR="00FF64CE" w:rsidRDefault="00FF64CE" w:rsidP="002922E6">
      <w:pPr>
        <w:spacing w:before="1" w:line="276" w:lineRule="auto"/>
        <w:ind w:left="720"/>
        <w:rPr>
          <w:rFonts w:ascii="Arial" w:eastAsia="Arial" w:hAnsi="Arial" w:cs="Arial"/>
          <w:sz w:val="24"/>
          <w:szCs w:val="24"/>
        </w:rPr>
      </w:pPr>
      <w:r w:rsidRPr="00381773">
        <w:rPr>
          <w:rFonts w:ascii="Arial" w:eastAsia="Arial" w:hAnsi="Arial" w:cs="Arial"/>
          <w:sz w:val="24"/>
          <w:szCs w:val="24"/>
        </w:rPr>
        <w:t>The figures we have for Calderdale suggest that we have a slightly lower than average number of children with a disability amongst our children looked after, but this must be treated with caution because of the general issues about how disability is defined and recorded.</w:t>
      </w:r>
      <w:r w:rsidRPr="0005076F">
        <w:rPr>
          <w:rFonts w:ascii="Arial" w:eastAsia="Arial" w:hAnsi="Arial" w:cs="Arial"/>
          <w:sz w:val="24"/>
          <w:szCs w:val="24"/>
        </w:rPr>
        <w:t xml:space="preserve"> </w:t>
      </w:r>
    </w:p>
    <w:p w14:paraId="0143E54E" w14:textId="1CFC8257" w:rsidR="00381773" w:rsidRDefault="00381773" w:rsidP="0095420B">
      <w:pPr>
        <w:spacing w:before="1" w:line="276" w:lineRule="auto"/>
        <w:rPr>
          <w:rFonts w:ascii="Arial" w:hAnsi="Arial" w:cs="Arial"/>
          <w:sz w:val="24"/>
          <w:szCs w:val="24"/>
        </w:rPr>
      </w:pPr>
    </w:p>
    <w:p w14:paraId="51E2840C" w14:textId="77777777" w:rsidR="0095420B" w:rsidRDefault="008436C9" w:rsidP="0095420B">
      <w:pPr>
        <w:ind w:left="720"/>
        <w:rPr>
          <w:rFonts w:ascii="Arial" w:hAnsi="Arial" w:cs="Arial"/>
          <w:sz w:val="24"/>
          <w:szCs w:val="24"/>
        </w:rPr>
      </w:pPr>
      <w:r>
        <w:rPr>
          <w:rFonts w:ascii="Arial" w:hAnsi="Arial" w:cs="Arial"/>
          <w:sz w:val="24"/>
          <w:szCs w:val="24"/>
        </w:rPr>
        <w:t xml:space="preserve">Of </w:t>
      </w:r>
      <w:r w:rsidRPr="008436C9">
        <w:rPr>
          <w:rFonts w:ascii="Arial" w:hAnsi="Arial" w:cs="Arial"/>
          <w:sz w:val="24"/>
          <w:szCs w:val="24"/>
        </w:rPr>
        <w:t>the 221 school age children (R to Yr11</w:t>
      </w:r>
      <w:proofErr w:type="gramStart"/>
      <w:r w:rsidRPr="008436C9">
        <w:rPr>
          <w:rFonts w:ascii="Arial" w:hAnsi="Arial" w:cs="Arial"/>
          <w:sz w:val="24"/>
          <w:szCs w:val="24"/>
        </w:rPr>
        <w:t>)  80</w:t>
      </w:r>
      <w:proofErr w:type="gramEnd"/>
      <w:r w:rsidRPr="008436C9">
        <w:rPr>
          <w:rFonts w:ascii="Arial" w:hAnsi="Arial" w:cs="Arial"/>
          <w:sz w:val="24"/>
          <w:szCs w:val="24"/>
        </w:rPr>
        <w:t xml:space="preserve"> of those are SEN K and 38 have EHCP </w:t>
      </w:r>
      <w:r>
        <w:rPr>
          <w:rFonts w:ascii="Arial" w:hAnsi="Arial" w:cs="Arial"/>
          <w:sz w:val="24"/>
          <w:szCs w:val="24"/>
        </w:rPr>
        <w:t>resulting in children looked after with</w:t>
      </w:r>
      <w:r w:rsidRPr="008436C9">
        <w:rPr>
          <w:rFonts w:ascii="Arial" w:hAnsi="Arial" w:cs="Arial"/>
          <w:sz w:val="24"/>
          <w:szCs w:val="24"/>
        </w:rPr>
        <w:t xml:space="preserve"> a SEN need </w:t>
      </w:r>
      <w:r w:rsidR="0095420B">
        <w:rPr>
          <w:rFonts w:ascii="Arial" w:hAnsi="Arial" w:cs="Arial"/>
          <w:sz w:val="24"/>
          <w:szCs w:val="24"/>
        </w:rPr>
        <w:t>being</w:t>
      </w:r>
      <w:r w:rsidRPr="008436C9">
        <w:rPr>
          <w:rFonts w:ascii="Arial" w:hAnsi="Arial" w:cs="Arial"/>
          <w:sz w:val="24"/>
          <w:szCs w:val="24"/>
        </w:rPr>
        <w:t xml:space="preserve"> 53%</w:t>
      </w:r>
      <w:r w:rsidR="0095420B">
        <w:rPr>
          <w:rFonts w:ascii="Arial" w:hAnsi="Arial" w:cs="Arial"/>
          <w:sz w:val="24"/>
          <w:szCs w:val="24"/>
        </w:rPr>
        <w:t>.</w:t>
      </w:r>
    </w:p>
    <w:p w14:paraId="2157E5AC" w14:textId="77777777" w:rsidR="0095420B" w:rsidRDefault="0095420B" w:rsidP="0095420B">
      <w:pPr>
        <w:ind w:firstLine="720"/>
        <w:rPr>
          <w:rFonts w:ascii="Arial" w:hAnsi="Arial" w:cs="Arial"/>
          <w:sz w:val="24"/>
          <w:szCs w:val="24"/>
        </w:rPr>
      </w:pPr>
    </w:p>
    <w:p w14:paraId="25E2E4B2" w14:textId="41832492" w:rsidR="008436C9" w:rsidRDefault="0095420B" w:rsidP="0095420B">
      <w:pPr>
        <w:ind w:left="720"/>
        <w:rPr>
          <w:rFonts w:ascii="Arial" w:hAnsi="Arial" w:cs="Arial"/>
          <w:sz w:val="24"/>
          <w:szCs w:val="24"/>
        </w:rPr>
      </w:pPr>
      <w:r>
        <w:rPr>
          <w:rFonts w:ascii="Arial" w:hAnsi="Arial" w:cs="Arial"/>
          <w:sz w:val="24"/>
          <w:szCs w:val="24"/>
        </w:rPr>
        <w:t>There are</w:t>
      </w:r>
      <w:r w:rsidR="008436C9" w:rsidRPr="0095420B">
        <w:rPr>
          <w:rFonts w:ascii="Arial" w:hAnsi="Arial" w:cs="Arial"/>
          <w:sz w:val="24"/>
          <w:szCs w:val="24"/>
        </w:rPr>
        <w:t xml:space="preserve"> 64 Post 16 (Yr12&amp;13) </w:t>
      </w:r>
      <w:r>
        <w:rPr>
          <w:rFonts w:ascii="Arial" w:hAnsi="Arial" w:cs="Arial"/>
          <w:sz w:val="24"/>
          <w:szCs w:val="24"/>
        </w:rPr>
        <w:t xml:space="preserve">of which </w:t>
      </w:r>
      <w:r w:rsidR="008436C9" w:rsidRPr="0095420B">
        <w:rPr>
          <w:rFonts w:ascii="Arial" w:hAnsi="Arial" w:cs="Arial"/>
          <w:sz w:val="24"/>
          <w:szCs w:val="24"/>
        </w:rPr>
        <w:t xml:space="preserve">15 are SEN K and 16 have an EHCP </w:t>
      </w:r>
      <w:r>
        <w:rPr>
          <w:rFonts w:ascii="Arial" w:hAnsi="Arial" w:cs="Arial"/>
          <w:sz w:val="24"/>
          <w:szCs w:val="24"/>
        </w:rPr>
        <w:t>resulting in this year group with</w:t>
      </w:r>
      <w:r w:rsidR="008436C9" w:rsidRPr="0095420B">
        <w:rPr>
          <w:rFonts w:ascii="Arial" w:hAnsi="Arial" w:cs="Arial"/>
          <w:sz w:val="24"/>
          <w:szCs w:val="24"/>
        </w:rPr>
        <w:t xml:space="preserve"> </w:t>
      </w:r>
      <w:r>
        <w:rPr>
          <w:rFonts w:ascii="Arial" w:hAnsi="Arial" w:cs="Arial"/>
          <w:sz w:val="24"/>
          <w:szCs w:val="24"/>
        </w:rPr>
        <w:t>a</w:t>
      </w:r>
      <w:r w:rsidR="008436C9" w:rsidRPr="0095420B">
        <w:rPr>
          <w:rFonts w:ascii="Arial" w:hAnsi="Arial" w:cs="Arial"/>
          <w:sz w:val="24"/>
          <w:szCs w:val="24"/>
        </w:rPr>
        <w:t xml:space="preserve"> SEN need </w:t>
      </w:r>
      <w:r>
        <w:rPr>
          <w:rFonts w:ascii="Arial" w:hAnsi="Arial" w:cs="Arial"/>
          <w:sz w:val="24"/>
          <w:szCs w:val="24"/>
        </w:rPr>
        <w:t>being</w:t>
      </w:r>
      <w:r w:rsidR="008436C9" w:rsidRPr="0095420B">
        <w:rPr>
          <w:rFonts w:ascii="Arial" w:hAnsi="Arial" w:cs="Arial"/>
          <w:sz w:val="24"/>
          <w:szCs w:val="24"/>
        </w:rPr>
        <w:t xml:space="preserve"> 48%</w:t>
      </w:r>
      <w:r>
        <w:rPr>
          <w:rFonts w:ascii="Arial" w:hAnsi="Arial" w:cs="Arial"/>
          <w:sz w:val="24"/>
          <w:szCs w:val="24"/>
        </w:rPr>
        <w:t>.</w:t>
      </w:r>
    </w:p>
    <w:p w14:paraId="5F1ED65F" w14:textId="3D12D27A" w:rsidR="0095420B" w:rsidRDefault="0095420B" w:rsidP="0095420B">
      <w:pPr>
        <w:ind w:left="720"/>
        <w:rPr>
          <w:rFonts w:ascii="Arial" w:hAnsi="Arial" w:cs="Arial"/>
          <w:sz w:val="24"/>
          <w:szCs w:val="24"/>
        </w:rPr>
      </w:pPr>
    </w:p>
    <w:p w14:paraId="1621759A" w14:textId="651C869D" w:rsidR="0095420B" w:rsidRPr="0095420B" w:rsidRDefault="0095420B" w:rsidP="0095420B">
      <w:pPr>
        <w:ind w:left="720"/>
        <w:rPr>
          <w:rFonts w:ascii="Arial" w:hAnsi="Arial" w:cs="Arial"/>
          <w:sz w:val="24"/>
          <w:szCs w:val="24"/>
        </w:rPr>
      </w:pPr>
      <w:proofErr w:type="gramStart"/>
      <w:r>
        <w:rPr>
          <w:rFonts w:ascii="Arial" w:hAnsi="Arial" w:cs="Arial"/>
          <w:sz w:val="24"/>
          <w:szCs w:val="24"/>
        </w:rPr>
        <w:t>Overall</w:t>
      </w:r>
      <w:proofErr w:type="gramEnd"/>
      <w:r>
        <w:rPr>
          <w:rFonts w:ascii="Arial" w:hAnsi="Arial" w:cs="Arial"/>
          <w:sz w:val="24"/>
          <w:szCs w:val="24"/>
        </w:rPr>
        <w:t xml:space="preserve"> the year groups, there are 54 children looked after who have a EHC plan.</w:t>
      </w:r>
    </w:p>
    <w:bookmarkEnd w:id="11"/>
    <w:p w14:paraId="24F3E2FC" w14:textId="77777777" w:rsidR="000F2EE4" w:rsidRPr="0005076F" w:rsidRDefault="000F2EE4" w:rsidP="0095420B">
      <w:pPr>
        <w:spacing w:before="1" w:line="276" w:lineRule="auto"/>
        <w:rPr>
          <w:rFonts w:ascii="Arial" w:eastAsia="Arial" w:hAnsi="Arial" w:cs="Arial"/>
          <w:sz w:val="24"/>
          <w:szCs w:val="24"/>
        </w:rPr>
      </w:pPr>
    </w:p>
    <w:p w14:paraId="3B579884" w14:textId="77777777" w:rsidR="00ED5296" w:rsidRDefault="00D41D45" w:rsidP="002922E6">
      <w:pPr>
        <w:spacing w:before="1" w:line="276" w:lineRule="auto"/>
        <w:ind w:left="720"/>
        <w:rPr>
          <w:rFonts w:ascii="Arial" w:eastAsia="Arial" w:hAnsi="Arial" w:cs="Arial"/>
          <w:b/>
          <w:sz w:val="24"/>
          <w:szCs w:val="24"/>
        </w:rPr>
      </w:pPr>
      <w:bookmarkStart w:id="12" w:name="Table3Disability"/>
      <w:bookmarkStart w:id="13" w:name="_Hlk54972702"/>
      <w:r>
        <w:rPr>
          <w:rFonts w:ascii="Arial" w:eastAsia="Arial" w:hAnsi="Arial" w:cs="Arial"/>
          <w:b/>
          <w:sz w:val="24"/>
          <w:szCs w:val="24"/>
        </w:rPr>
        <w:t>Table 4</w:t>
      </w:r>
      <w:r w:rsidR="00ED5296" w:rsidRPr="0005076F">
        <w:rPr>
          <w:rFonts w:ascii="Arial" w:eastAsia="Arial" w:hAnsi="Arial" w:cs="Arial"/>
          <w:b/>
          <w:sz w:val="24"/>
          <w:szCs w:val="24"/>
        </w:rPr>
        <w:t xml:space="preserve"> Disability</w:t>
      </w:r>
    </w:p>
    <w:p w14:paraId="2A82D7EC" w14:textId="77777777" w:rsidR="009078B2" w:rsidRPr="0005076F" w:rsidRDefault="009078B2" w:rsidP="002922E6">
      <w:pPr>
        <w:spacing w:before="1" w:line="276" w:lineRule="auto"/>
        <w:ind w:left="720"/>
        <w:rPr>
          <w:rFonts w:ascii="Arial" w:eastAsia="Arial" w:hAnsi="Arial" w:cs="Arial"/>
          <w:b/>
          <w:sz w:val="24"/>
          <w:szCs w:val="24"/>
        </w:rPr>
      </w:pPr>
    </w:p>
    <w:tbl>
      <w:tblPr>
        <w:tblW w:w="0" w:type="auto"/>
        <w:tblInd w:w="715" w:type="dxa"/>
        <w:tblLayout w:type="fixed"/>
        <w:tblCellMar>
          <w:left w:w="0" w:type="dxa"/>
          <w:right w:w="0" w:type="dxa"/>
        </w:tblCellMar>
        <w:tblLook w:val="01E0" w:firstRow="1" w:lastRow="1" w:firstColumn="1" w:lastColumn="1" w:noHBand="0" w:noVBand="0"/>
      </w:tblPr>
      <w:tblGrid>
        <w:gridCol w:w="4678"/>
        <w:gridCol w:w="1984"/>
        <w:gridCol w:w="993"/>
      </w:tblGrid>
      <w:tr w:rsidR="00F36E35" w:rsidRPr="0005076F" w14:paraId="7BF3C234" w14:textId="77777777" w:rsidTr="009B3A85">
        <w:trPr>
          <w:trHeight w:hRule="exact" w:val="318"/>
        </w:trPr>
        <w:tc>
          <w:tcPr>
            <w:tcW w:w="4678" w:type="dxa"/>
            <w:tcBorders>
              <w:top w:val="single" w:sz="5" w:space="0" w:color="000000"/>
              <w:left w:val="single" w:sz="5" w:space="0" w:color="000000"/>
              <w:bottom w:val="single" w:sz="5" w:space="0" w:color="000000"/>
              <w:right w:val="single" w:sz="5" w:space="0" w:color="000000"/>
            </w:tcBorders>
            <w:shd w:val="clear" w:color="auto" w:fill="365F92"/>
          </w:tcPr>
          <w:p w14:paraId="78A235A6" w14:textId="77777777" w:rsidR="00F36E35" w:rsidRPr="0005076F" w:rsidRDefault="00ED5296" w:rsidP="002922E6">
            <w:pPr>
              <w:pStyle w:val="TableParagraph"/>
              <w:spacing w:line="276" w:lineRule="auto"/>
              <w:ind w:left="102"/>
              <w:rPr>
                <w:rFonts w:ascii="Arial" w:eastAsia="Calibri" w:hAnsi="Arial" w:cs="Arial"/>
                <w:sz w:val="24"/>
                <w:szCs w:val="24"/>
              </w:rPr>
            </w:pPr>
            <w:bookmarkStart w:id="14" w:name="_Hlk57302471"/>
            <w:bookmarkEnd w:id="12"/>
            <w:r w:rsidRPr="0005076F">
              <w:rPr>
                <w:rFonts w:ascii="Arial" w:hAnsi="Arial" w:cs="Arial"/>
                <w:b/>
                <w:color w:val="FFFFFF"/>
                <w:spacing w:val="-1"/>
                <w:sz w:val="24"/>
                <w:szCs w:val="24"/>
              </w:rPr>
              <w:t>Disability</w:t>
            </w:r>
          </w:p>
        </w:tc>
        <w:tc>
          <w:tcPr>
            <w:tcW w:w="1984" w:type="dxa"/>
            <w:tcBorders>
              <w:top w:val="single" w:sz="5" w:space="0" w:color="000000"/>
              <w:left w:val="single" w:sz="5" w:space="0" w:color="000000"/>
              <w:bottom w:val="single" w:sz="5" w:space="0" w:color="000000"/>
              <w:right w:val="single" w:sz="5" w:space="0" w:color="000000"/>
            </w:tcBorders>
            <w:shd w:val="clear" w:color="auto" w:fill="365F92"/>
            <w:vAlign w:val="center"/>
          </w:tcPr>
          <w:p w14:paraId="01F11500" w14:textId="77777777" w:rsidR="00F36E35" w:rsidRPr="0005076F" w:rsidRDefault="006E24BF" w:rsidP="002922E6">
            <w:pPr>
              <w:pStyle w:val="TableParagraph"/>
              <w:spacing w:line="276" w:lineRule="auto"/>
              <w:ind w:left="102"/>
              <w:jc w:val="center"/>
              <w:rPr>
                <w:rFonts w:ascii="Arial" w:eastAsia="Calibri" w:hAnsi="Arial" w:cs="Arial"/>
                <w:sz w:val="24"/>
                <w:szCs w:val="24"/>
              </w:rPr>
            </w:pPr>
            <w:r w:rsidRPr="0005076F">
              <w:rPr>
                <w:rFonts w:ascii="Arial" w:hAnsi="Arial" w:cs="Arial"/>
                <w:b/>
                <w:color w:val="FFFFFF"/>
                <w:spacing w:val="-1"/>
                <w:sz w:val="24"/>
                <w:szCs w:val="24"/>
              </w:rPr>
              <w:t>Number</w:t>
            </w:r>
            <w:r w:rsidRPr="0005076F">
              <w:rPr>
                <w:rFonts w:ascii="Arial" w:hAnsi="Arial" w:cs="Arial"/>
                <w:b/>
                <w:color w:val="FFFFFF"/>
                <w:sz w:val="24"/>
                <w:szCs w:val="24"/>
              </w:rPr>
              <w:t xml:space="preserve"> </w:t>
            </w:r>
            <w:r w:rsidRPr="0005076F">
              <w:rPr>
                <w:rFonts w:ascii="Arial" w:hAnsi="Arial" w:cs="Arial"/>
                <w:b/>
                <w:color w:val="FFFFFF"/>
                <w:spacing w:val="-1"/>
                <w:sz w:val="24"/>
                <w:szCs w:val="24"/>
              </w:rPr>
              <w:t>of</w:t>
            </w:r>
            <w:r w:rsidRPr="0005076F">
              <w:rPr>
                <w:rFonts w:ascii="Arial" w:hAnsi="Arial" w:cs="Arial"/>
                <w:b/>
                <w:color w:val="FFFFFF"/>
                <w:spacing w:val="-2"/>
                <w:sz w:val="24"/>
                <w:szCs w:val="24"/>
              </w:rPr>
              <w:t xml:space="preserve"> </w:t>
            </w:r>
            <w:r w:rsidRPr="0005076F">
              <w:rPr>
                <w:rFonts w:ascii="Arial" w:hAnsi="Arial" w:cs="Arial"/>
                <w:b/>
                <w:color w:val="FFFFFF"/>
                <w:spacing w:val="-1"/>
                <w:sz w:val="24"/>
                <w:szCs w:val="24"/>
              </w:rPr>
              <w:t>children</w:t>
            </w:r>
          </w:p>
        </w:tc>
        <w:tc>
          <w:tcPr>
            <w:tcW w:w="993" w:type="dxa"/>
            <w:tcBorders>
              <w:top w:val="single" w:sz="5" w:space="0" w:color="000000"/>
              <w:left w:val="single" w:sz="5" w:space="0" w:color="000000"/>
              <w:bottom w:val="single" w:sz="5" w:space="0" w:color="000000"/>
              <w:right w:val="single" w:sz="5" w:space="0" w:color="000000"/>
            </w:tcBorders>
            <w:shd w:val="clear" w:color="auto" w:fill="365F92"/>
            <w:vAlign w:val="center"/>
          </w:tcPr>
          <w:p w14:paraId="18BF3F80" w14:textId="77777777" w:rsidR="00F36E35" w:rsidRPr="0005076F" w:rsidRDefault="006E24BF" w:rsidP="002922E6">
            <w:pPr>
              <w:pStyle w:val="TableParagraph"/>
              <w:spacing w:line="276" w:lineRule="auto"/>
              <w:ind w:left="102"/>
              <w:jc w:val="center"/>
              <w:rPr>
                <w:rFonts w:ascii="Arial" w:eastAsia="Calibri" w:hAnsi="Arial" w:cs="Arial"/>
                <w:sz w:val="24"/>
                <w:szCs w:val="24"/>
              </w:rPr>
            </w:pPr>
            <w:r w:rsidRPr="0005076F">
              <w:rPr>
                <w:rFonts w:ascii="Arial" w:hAnsi="Arial" w:cs="Arial"/>
                <w:b/>
                <w:color w:val="FFFFFF"/>
                <w:sz w:val="24"/>
                <w:szCs w:val="24"/>
              </w:rPr>
              <w:t>%</w:t>
            </w:r>
          </w:p>
        </w:tc>
      </w:tr>
      <w:tr w:rsidR="00F36E35" w:rsidRPr="0005076F" w14:paraId="721DC265" w14:textId="77777777" w:rsidTr="009B3A85">
        <w:trPr>
          <w:trHeight w:hRule="exact" w:val="319"/>
        </w:trPr>
        <w:tc>
          <w:tcPr>
            <w:tcW w:w="4678" w:type="dxa"/>
            <w:tcBorders>
              <w:top w:val="single" w:sz="5" w:space="0" w:color="000000"/>
              <w:left w:val="single" w:sz="5" w:space="0" w:color="000000"/>
              <w:bottom w:val="single" w:sz="5" w:space="0" w:color="000000"/>
              <w:right w:val="single" w:sz="5" w:space="0" w:color="000000"/>
            </w:tcBorders>
          </w:tcPr>
          <w:p w14:paraId="516E3848" w14:textId="77777777" w:rsidR="00F36E35" w:rsidRPr="00006B04" w:rsidRDefault="006E24BF" w:rsidP="002922E6">
            <w:pPr>
              <w:pStyle w:val="TableParagraph"/>
              <w:spacing w:line="276" w:lineRule="auto"/>
              <w:ind w:left="102"/>
              <w:rPr>
                <w:rFonts w:ascii="Arial" w:eastAsia="Calibri" w:hAnsi="Arial" w:cs="Arial"/>
                <w:sz w:val="24"/>
                <w:szCs w:val="24"/>
              </w:rPr>
            </w:pPr>
            <w:r w:rsidRPr="00006B04">
              <w:rPr>
                <w:rFonts w:ascii="Arial" w:hAnsi="Arial" w:cs="Arial"/>
                <w:sz w:val="24"/>
                <w:szCs w:val="24"/>
              </w:rPr>
              <w:t>No</w:t>
            </w:r>
          </w:p>
        </w:tc>
        <w:tc>
          <w:tcPr>
            <w:tcW w:w="1984" w:type="dxa"/>
            <w:tcBorders>
              <w:top w:val="single" w:sz="5" w:space="0" w:color="000000"/>
              <w:left w:val="single" w:sz="5" w:space="0" w:color="000000"/>
              <w:bottom w:val="single" w:sz="5" w:space="0" w:color="000000"/>
              <w:right w:val="single" w:sz="5" w:space="0" w:color="000000"/>
            </w:tcBorders>
            <w:vAlign w:val="center"/>
          </w:tcPr>
          <w:p w14:paraId="0C71F182" w14:textId="5CB8E0A2" w:rsidR="00F36E35" w:rsidRPr="00006B04" w:rsidRDefault="007462BD" w:rsidP="00B56E9E">
            <w:pPr>
              <w:pStyle w:val="TableParagraph"/>
              <w:spacing w:line="276" w:lineRule="auto"/>
              <w:ind w:right="98"/>
              <w:jc w:val="center"/>
              <w:rPr>
                <w:rFonts w:ascii="Arial" w:eastAsia="Calibri" w:hAnsi="Arial" w:cs="Arial"/>
                <w:sz w:val="24"/>
                <w:szCs w:val="24"/>
              </w:rPr>
            </w:pPr>
            <w:r w:rsidRPr="00006B04">
              <w:rPr>
                <w:rFonts w:ascii="Arial" w:hAnsi="Arial" w:cs="Arial"/>
                <w:spacing w:val="-1"/>
                <w:sz w:val="24"/>
                <w:szCs w:val="24"/>
              </w:rPr>
              <w:t>30</w:t>
            </w:r>
            <w:r w:rsidR="002A3A5A">
              <w:rPr>
                <w:rFonts w:ascii="Arial" w:hAnsi="Arial" w:cs="Arial"/>
                <w:spacing w:val="-1"/>
                <w:sz w:val="24"/>
                <w:szCs w:val="24"/>
              </w:rPr>
              <w:t>1</w:t>
            </w:r>
          </w:p>
        </w:tc>
        <w:tc>
          <w:tcPr>
            <w:tcW w:w="993" w:type="dxa"/>
            <w:tcBorders>
              <w:top w:val="single" w:sz="5" w:space="0" w:color="000000"/>
              <w:left w:val="single" w:sz="5" w:space="0" w:color="000000"/>
              <w:bottom w:val="single" w:sz="5" w:space="0" w:color="000000"/>
              <w:right w:val="single" w:sz="5" w:space="0" w:color="000000"/>
            </w:tcBorders>
            <w:vAlign w:val="center"/>
          </w:tcPr>
          <w:p w14:paraId="0A4AC96B" w14:textId="75A5DA25" w:rsidR="00F36E35" w:rsidRPr="00006B04" w:rsidRDefault="00D11EBA" w:rsidP="00B56E9E">
            <w:pPr>
              <w:pStyle w:val="TableParagraph"/>
              <w:spacing w:line="276" w:lineRule="auto"/>
              <w:ind w:left="447"/>
              <w:jc w:val="center"/>
              <w:rPr>
                <w:rFonts w:ascii="Arial" w:eastAsia="Calibri" w:hAnsi="Arial" w:cs="Arial"/>
                <w:sz w:val="24"/>
                <w:szCs w:val="24"/>
              </w:rPr>
            </w:pPr>
            <w:r w:rsidRPr="00006B04">
              <w:rPr>
                <w:rFonts w:ascii="Arial" w:hAnsi="Arial" w:cs="Arial"/>
                <w:spacing w:val="-1"/>
                <w:sz w:val="24"/>
                <w:szCs w:val="24"/>
              </w:rPr>
              <w:t>9</w:t>
            </w:r>
            <w:r w:rsidR="002A3A5A">
              <w:rPr>
                <w:rFonts w:ascii="Arial" w:hAnsi="Arial" w:cs="Arial"/>
                <w:spacing w:val="-1"/>
                <w:sz w:val="24"/>
                <w:szCs w:val="24"/>
              </w:rPr>
              <w:t>1</w:t>
            </w:r>
            <w:r w:rsidR="006E24BF" w:rsidRPr="00006B04">
              <w:rPr>
                <w:rFonts w:ascii="Arial" w:hAnsi="Arial" w:cs="Arial"/>
                <w:spacing w:val="-1"/>
                <w:sz w:val="24"/>
                <w:szCs w:val="24"/>
              </w:rPr>
              <w:t>%</w:t>
            </w:r>
          </w:p>
        </w:tc>
      </w:tr>
      <w:tr w:rsidR="00F36E35" w:rsidRPr="0005076F" w14:paraId="4FD89E78" w14:textId="77777777" w:rsidTr="009B3A85">
        <w:trPr>
          <w:trHeight w:hRule="exact" w:val="319"/>
        </w:trPr>
        <w:tc>
          <w:tcPr>
            <w:tcW w:w="4678" w:type="dxa"/>
            <w:tcBorders>
              <w:top w:val="single" w:sz="5" w:space="0" w:color="000000"/>
              <w:left w:val="single" w:sz="5" w:space="0" w:color="000000"/>
              <w:bottom w:val="single" w:sz="5" w:space="0" w:color="000000"/>
              <w:right w:val="single" w:sz="5" w:space="0" w:color="000000"/>
            </w:tcBorders>
          </w:tcPr>
          <w:p w14:paraId="7AB78331" w14:textId="77777777" w:rsidR="00F36E35" w:rsidRPr="00006B04" w:rsidRDefault="006E24BF" w:rsidP="002922E6">
            <w:pPr>
              <w:pStyle w:val="TableParagraph"/>
              <w:spacing w:line="276" w:lineRule="auto"/>
              <w:ind w:left="102"/>
              <w:rPr>
                <w:rFonts w:ascii="Arial" w:eastAsia="Calibri" w:hAnsi="Arial" w:cs="Arial"/>
                <w:sz w:val="24"/>
                <w:szCs w:val="24"/>
              </w:rPr>
            </w:pPr>
            <w:r w:rsidRPr="00006B04">
              <w:rPr>
                <w:rFonts w:ascii="Arial" w:hAnsi="Arial" w:cs="Arial"/>
                <w:sz w:val="24"/>
                <w:szCs w:val="24"/>
              </w:rPr>
              <w:t>Yes</w:t>
            </w:r>
          </w:p>
        </w:tc>
        <w:tc>
          <w:tcPr>
            <w:tcW w:w="1984" w:type="dxa"/>
            <w:tcBorders>
              <w:top w:val="single" w:sz="5" w:space="0" w:color="000000"/>
              <w:left w:val="single" w:sz="5" w:space="0" w:color="000000"/>
              <w:bottom w:val="single" w:sz="5" w:space="0" w:color="000000"/>
              <w:right w:val="single" w:sz="5" w:space="0" w:color="000000"/>
            </w:tcBorders>
            <w:vAlign w:val="center"/>
          </w:tcPr>
          <w:p w14:paraId="6D30DB38" w14:textId="666D06A4" w:rsidR="00F36E35" w:rsidRPr="00006B04" w:rsidRDefault="007462BD" w:rsidP="002922E6">
            <w:pPr>
              <w:pStyle w:val="TableParagraph"/>
              <w:spacing w:line="276" w:lineRule="auto"/>
              <w:ind w:right="97"/>
              <w:jc w:val="center"/>
              <w:rPr>
                <w:rFonts w:ascii="Arial" w:eastAsia="Calibri" w:hAnsi="Arial" w:cs="Arial"/>
                <w:sz w:val="24"/>
                <w:szCs w:val="24"/>
              </w:rPr>
            </w:pPr>
            <w:r w:rsidRPr="00006B04">
              <w:rPr>
                <w:rFonts w:ascii="Arial" w:hAnsi="Arial" w:cs="Arial"/>
                <w:w w:val="95"/>
                <w:sz w:val="24"/>
                <w:szCs w:val="24"/>
              </w:rPr>
              <w:t>2</w:t>
            </w:r>
            <w:r w:rsidR="002A3A5A">
              <w:rPr>
                <w:rFonts w:ascii="Arial" w:hAnsi="Arial" w:cs="Arial"/>
                <w:w w:val="95"/>
                <w:sz w:val="24"/>
                <w:szCs w:val="24"/>
              </w:rPr>
              <w:t>9</w:t>
            </w:r>
          </w:p>
        </w:tc>
        <w:tc>
          <w:tcPr>
            <w:tcW w:w="993" w:type="dxa"/>
            <w:tcBorders>
              <w:top w:val="single" w:sz="5" w:space="0" w:color="000000"/>
              <w:left w:val="single" w:sz="5" w:space="0" w:color="000000"/>
              <w:bottom w:val="single" w:sz="5" w:space="0" w:color="000000"/>
              <w:right w:val="single" w:sz="5" w:space="0" w:color="000000"/>
            </w:tcBorders>
            <w:vAlign w:val="center"/>
          </w:tcPr>
          <w:p w14:paraId="0656ED42" w14:textId="6C55023A" w:rsidR="00F36E35" w:rsidRPr="00006B04" w:rsidRDefault="002A3A5A" w:rsidP="002922E6">
            <w:pPr>
              <w:pStyle w:val="TableParagraph"/>
              <w:spacing w:line="276" w:lineRule="auto"/>
              <w:ind w:left="447"/>
              <w:jc w:val="center"/>
              <w:rPr>
                <w:rFonts w:ascii="Arial" w:eastAsia="Calibri" w:hAnsi="Arial" w:cs="Arial"/>
                <w:sz w:val="24"/>
                <w:szCs w:val="24"/>
              </w:rPr>
            </w:pPr>
            <w:r>
              <w:rPr>
                <w:rFonts w:ascii="Arial" w:hAnsi="Arial" w:cs="Arial"/>
                <w:spacing w:val="-1"/>
                <w:sz w:val="24"/>
                <w:szCs w:val="24"/>
              </w:rPr>
              <w:t>9</w:t>
            </w:r>
            <w:r w:rsidR="007462BD" w:rsidRPr="00006B04">
              <w:rPr>
                <w:rFonts w:ascii="Arial" w:hAnsi="Arial" w:cs="Arial"/>
                <w:spacing w:val="-1"/>
                <w:sz w:val="24"/>
                <w:szCs w:val="24"/>
              </w:rPr>
              <w:t>%</w:t>
            </w:r>
          </w:p>
        </w:tc>
      </w:tr>
      <w:tr w:rsidR="00F36E35" w:rsidRPr="0005076F" w14:paraId="70F120D7" w14:textId="77777777" w:rsidTr="009B3A85">
        <w:trPr>
          <w:trHeight w:hRule="exact" w:val="319"/>
        </w:trPr>
        <w:tc>
          <w:tcPr>
            <w:tcW w:w="4678" w:type="dxa"/>
            <w:tcBorders>
              <w:top w:val="single" w:sz="5" w:space="0" w:color="000000"/>
              <w:left w:val="single" w:sz="5" w:space="0" w:color="000000"/>
              <w:bottom w:val="single" w:sz="5" w:space="0" w:color="000000"/>
              <w:right w:val="single" w:sz="5" w:space="0" w:color="000000"/>
            </w:tcBorders>
          </w:tcPr>
          <w:p w14:paraId="444442DA" w14:textId="77777777" w:rsidR="00F36E35" w:rsidRPr="00006B04" w:rsidRDefault="006E24BF" w:rsidP="002922E6">
            <w:pPr>
              <w:pStyle w:val="TableParagraph"/>
              <w:spacing w:line="276" w:lineRule="auto"/>
              <w:ind w:left="102"/>
              <w:rPr>
                <w:rFonts w:ascii="Arial" w:eastAsia="Calibri" w:hAnsi="Arial" w:cs="Arial"/>
                <w:sz w:val="24"/>
                <w:szCs w:val="24"/>
              </w:rPr>
            </w:pPr>
            <w:r w:rsidRPr="00006B04">
              <w:rPr>
                <w:rFonts w:ascii="Arial" w:hAnsi="Arial" w:cs="Arial"/>
                <w:b/>
                <w:spacing w:val="-1"/>
                <w:sz w:val="24"/>
                <w:szCs w:val="24"/>
              </w:rPr>
              <w:t>Total</w:t>
            </w:r>
          </w:p>
        </w:tc>
        <w:tc>
          <w:tcPr>
            <w:tcW w:w="1984" w:type="dxa"/>
            <w:tcBorders>
              <w:top w:val="single" w:sz="5" w:space="0" w:color="000000"/>
              <w:left w:val="single" w:sz="5" w:space="0" w:color="000000"/>
              <w:bottom w:val="single" w:sz="5" w:space="0" w:color="000000"/>
              <w:right w:val="single" w:sz="5" w:space="0" w:color="000000"/>
            </w:tcBorders>
            <w:vAlign w:val="center"/>
          </w:tcPr>
          <w:p w14:paraId="09C57632" w14:textId="77777777" w:rsidR="00F36E35" w:rsidRPr="00006B04" w:rsidRDefault="007462BD" w:rsidP="002922E6">
            <w:pPr>
              <w:pStyle w:val="TableParagraph"/>
              <w:spacing w:line="276" w:lineRule="auto"/>
              <w:ind w:right="98"/>
              <w:jc w:val="center"/>
              <w:rPr>
                <w:rFonts w:ascii="Arial" w:eastAsia="Calibri" w:hAnsi="Arial" w:cs="Arial"/>
                <w:b/>
                <w:sz w:val="24"/>
                <w:szCs w:val="24"/>
              </w:rPr>
            </w:pPr>
            <w:r w:rsidRPr="00006B04">
              <w:rPr>
                <w:rFonts w:ascii="Arial" w:hAnsi="Arial" w:cs="Arial"/>
                <w:b/>
                <w:spacing w:val="-1"/>
                <w:sz w:val="24"/>
                <w:szCs w:val="24"/>
              </w:rPr>
              <w:t>334</w:t>
            </w:r>
          </w:p>
        </w:tc>
        <w:tc>
          <w:tcPr>
            <w:tcW w:w="993" w:type="dxa"/>
            <w:tcBorders>
              <w:top w:val="single" w:sz="5" w:space="0" w:color="000000"/>
              <w:left w:val="single" w:sz="5" w:space="0" w:color="000000"/>
              <w:bottom w:val="single" w:sz="5" w:space="0" w:color="000000"/>
              <w:right w:val="single" w:sz="5" w:space="0" w:color="000000"/>
            </w:tcBorders>
            <w:vAlign w:val="center"/>
          </w:tcPr>
          <w:p w14:paraId="77541D33" w14:textId="77777777" w:rsidR="00F36E35" w:rsidRPr="00006B04" w:rsidRDefault="006E24BF" w:rsidP="002922E6">
            <w:pPr>
              <w:pStyle w:val="TableParagraph"/>
              <w:spacing w:line="276" w:lineRule="auto"/>
              <w:ind w:left="335"/>
              <w:jc w:val="center"/>
              <w:rPr>
                <w:rFonts w:ascii="Arial" w:eastAsia="Calibri" w:hAnsi="Arial" w:cs="Arial"/>
                <w:b/>
                <w:sz w:val="24"/>
                <w:szCs w:val="24"/>
              </w:rPr>
            </w:pPr>
            <w:r w:rsidRPr="00006B04">
              <w:rPr>
                <w:rFonts w:ascii="Arial" w:hAnsi="Arial" w:cs="Arial"/>
                <w:b/>
                <w:spacing w:val="-1"/>
                <w:sz w:val="24"/>
                <w:szCs w:val="24"/>
              </w:rPr>
              <w:t>100%</w:t>
            </w:r>
          </w:p>
        </w:tc>
      </w:tr>
      <w:bookmarkEnd w:id="13"/>
      <w:bookmarkEnd w:id="14"/>
    </w:tbl>
    <w:p w14:paraId="22C19F37" w14:textId="1A947807" w:rsidR="00D739ED" w:rsidRPr="006973E6" w:rsidRDefault="00D739ED" w:rsidP="006973E6">
      <w:pPr>
        <w:pStyle w:val="Heading1"/>
        <w:tabs>
          <w:tab w:val="left" w:pos="941"/>
        </w:tabs>
        <w:spacing w:before="168" w:line="276" w:lineRule="auto"/>
        <w:ind w:left="0" w:firstLine="0"/>
      </w:pPr>
    </w:p>
    <w:p w14:paraId="7905C7DC" w14:textId="77777777" w:rsidR="001018B6" w:rsidRPr="0005076F" w:rsidRDefault="00B54E4B" w:rsidP="00325EE1">
      <w:pPr>
        <w:pStyle w:val="Heading1"/>
        <w:numPr>
          <w:ilvl w:val="1"/>
          <w:numId w:val="17"/>
        </w:numPr>
        <w:tabs>
          <w:tab w:val="left" w:pos="941"/>
        </w:tabs>
        <w:spacing w:before="168" w:line="276" w:lineRule="auto"/>
        <w:ind w:left="714" w:hanging="714"/>
        <w:rPr>
          <w:b w:val="0"/>
          <w:bCs w:val="0"/>
        </w:rPr>
      </w:pPr>
      <w:r w:rsidRPr="0005076F">
        <w:t>Placement stability</w:t>
      </w:r>
    </w:p>
    <w:p w14:paraId="004B1CB5" w14:textId="649C5208" w:rsidR="00D17555" w:rsidRPr="00110AD7" w:rsidRDefault="00D17555" w:rsidP="00122C6D">
      <w:pPr>
        <w:spacing w:line="276" w:lineRule="auto"/>
        <w:rPr>
          <w:rFonts w:ascii="Arial" w:hAnsi="Arial" w:cs="Arial"/>
          <w:color w:val="FF0000"/>
          <w:sz w:val="24"/>
          <w:szCs w:val="24"/>
        </w:rPr>
      </w:pPr>
      <w:bookmarkStart w:id="15" w:name="_Hlk54972944"/>
    </w:p>
    <w:p w14:paraId="2BB7C9E7" w14:textId="77777777" w:rsidR="00122C6D" w:rsidRDefault="00122C6D" w:rsidP="00122C6D">
      <w:pPr>
        <w:pStyle w:val="BodyText"/>
        <w:spacing w:line="276" w:lineRule="auto"/>
        <w:ind w:left="940" w:firstLine="0"/>
        <w:rPr>
          <w:spacing w:val="-1"/>
        </w:rPr>
      </w:pPr>
      <w:r>
        <w:rPr>
          <w:b/>
          <w:bCs/>
          <w:spacing w:val="-1"/>
        </w:rPr>
        <w:t>Table 5: Percentage</w:t>
      </w:r>
      <w:r>
        <w:rPr>
          <w:b/>
          <w:bCs/>
        </w:rPr>
        <w:t xml:space="preserve"> </w:t>
      </w:r>
      <w:r>
        <w:rPr>
          <w:b/>
          <w:bCs/>
          <w:spacing w:val="-1"/>
        </w:rPr>
        <w:t>of</w:t>
      </w:r>
      <w:r>
        <w:rPr>
          <w:b/>
          <w:bCs/>
        </w:rPr>
        <w:t xml:space="preserve"> </w:t>
      </w:r>
      <w:r>
        <w:rPr>
          <w:b/>
          <w:bCs/>
          <w:spacing w:val="-1"/>
        </w:rPr>
        <w:t>children</w:t>
      </w:r>
      <w:r>
        <w:rPr>
          <w:b/>
          <w:bCs/>
          <w:spacing w:val="-2"/>
        </w:rPr>
        <w:t xml:space="preserve"> </w:t>
      </w:r>
      <w:r>
        <w:rPr>
          <w:b/>
          <w:bCs/>
          <w:spacing w:val="-1"/>
        </w:rPr>
        <w:t>looked</w:t>
      </w:r>
      <w:r>
        <w:rPr>
          <w:b/>
          <w:bCs/>
        </w:rPr>
        <w:t xml:space="preserve"> </w:t>
      </w:r>
      <w:r>
        <w:rPr>
          <w:b/>
          <w:bCs/>
          <w:spacing w:val="-1"/>
        </w:rPr>
        <w:t>after</w:t>
      </w:r>
      <w:r>
        <w:rPr>
          <w:b/>
          <w:bCs/>
        </w:rPr>
        <w:t xml:space="preserve"> </w:t>
      </w:r>
      <w:r>
        <w:rPr>
          <w:b/>
          <w:bCs/>
          <w:spacing w:val="-1"/>
        </w:rPr>
        <w:t>with</w:t>
      </w:r>
      <w:r>
        <w:rPr>
          <w:b/>
          <w:bCs/>
        </w:rPr>
        <w:t xml:space="preserve"> 3</w:t>
      </w:r>
      <w:r>
        <w:rPr>
          <w:b/>
          <w:bCs/>
          <w:spacing w:val="1"/>
        </w:rPr>
        <w:t xml:space="preserve"> </w:t>
      </w:r>
      <w:r>
        <w:rPr>
          <w:b/>
          <w:bCs/>
        </w:rPr>
        <w:t>or</w:t>
      </w:r>
      <w:r>
        <w:rPr>
          <w:b/>
          <w:bCs/>
          <w:spacing w:val="-3"/>
        </w:rPr>
        <w:t xml:space="preserve"> </w:t>
      </w:r>
      <w:r>
        <w:rPr>
          <w:b/>
          <w:bCs/>
        </w:rPr>
        <w:t>more</w:t>
      </w:r>
      <w:r>
        <w:rPr>
          <w:b/>
          <w:bCs/>
          <w:spacing w:val="-2"/>
        </w:rPr>
        <w:t xml:space="preserve"> </w:t>
      </w:r>
      <w:r>
        <w:rPr>
          <w:b/>
          <w:bCs/>
        </w:rPr>
        <w:t>placements</w:t>
      </w:r>
      <w:r>
        <w:rPr>
          <w:b/>
          <w:bCs/>
          <w:spacing w:val="-2"/>
        </w:rPr>
        <w:t xml:space="preserve"> </w:t>
      </w:r>
      <w:r>
        <w:rPr>
          <w:b/>
          <w:bCs/>
          <w:spacing w:val="-1"/>
        </w:rPr>
        <w:t>during</w:t>
      </w:r>
      <w:r>
        <w:rPr>
          <w:b/>
          <w:bCs/>
          <w:spacing w:val="-2"/>
        </w:rPr>
        <w:t xml:space="preserve"> </w:t>
      </w:r>
      <w:r>
        <w:rPr>
          <w:b/>
          <w:bCs/>
        </w:rPr>
        <w:t xml:space="preserve">the </w:t>
      </w:r>
      <w:r>
        <w:rPr>
          <w:b/>
          <w:bCs/>
          <w:spacing w:val="-1"/>
        </w:rPr>
        <w:t>year</w:t>
      </w:r>
    </w:p>
    <w:tbl>
      <w:tblPr>
        <w:tblW w:w="0" w:type="auto"/>
        <w:tblInd w:w="940" w:type="dxa"/>
        <w:tblCellMar>
          <w:left w:w="0" w:type="dxa"/>
          <w:right w:w="0" w:type="dxa"/>
        </w:tblCellMar>
        <w:tblLook w:val="04A0" w:firstRow="1" w:lastRow="0" w:firstColumn="1" w:lastColumn="0" w:noHBand="0" w:noVBand="1"/>
      </w:tblPr>
      <w:tblGrid>
        <w:gridCol w:w="1903"/>
        <w:gridCol w:w="1663"/>
        <w:gridCol w:w="1664"/>
        <w:gridCol w:w="1664"/>
        <w:gridCol w:w="1536"/>
      </w:tblGrid>
      <w:tr w:rsidR="00122C6D" w14:paraId="6FC11135" w14:textId="77777777" w:rsidTr="00122C6D">
        <w:tc>
          <w:tcPr>
            <w:tcW w:w="2087" w:type="dxa"/>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hideMark/>
          </w:tcPr>
          <w:p w14:paraId="44C96DC5" w14:textId="77777777" w:rsidR="00122C6D" w:rsidRDefault="00122C6D">
            <w:pPr>
              <w:pStyle w:val="BodyText"/>
              <w:spacing w:line="276" w:lineRule="auto"/>
              <w:ind w:left="0" w:firstLine="0"/>
              <w:rPr>
                <w:b/>
                <w:bCs/>
                <w:color w:val="FFFFFF"/>
              </w:rPr>
            </w:pPr>
            <w:r>
              <w:rPr>
                <w:b/>
                <w:bCs/>
                <w:color w:val="FFFFFF"/>
              </w:rPr>
              <w:t>Three or more placements</w:t>
            </w:r>
          </w:p>
        </w:tc>
        <w:tc>
          <w:tcPr>
            <w:tcW w:w="1957"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14:paraId="7E850A03" w14:textId="77777777" w:rsidR="00122C6D" w:rsidRDefault="00122C6D">
            <w:pPr>
              <w:jc w:val="center"/>
              <w:rPr>
                <w:rFonts w:ascii="Arial" w:hAnsi="Arial" w:cs="Arial"/>
                <w:b/>
                <w:bCs/>
                <w:color w:val="F2F2F2"/>
                <w:sz w:val="24"/>
                <w:szCs w:val="24"/>
              </w:rPr>
            </w:pPr>
            <w:r>
              <w:rPr>
                <w:rFonts w:ascii="Arial" w:hAnsi="Arial" w:cs="Arial"/>
                <w:b/>
                <w:bCs/>
                <w:color w:val="F2F2F2"/>
                <w:sz w:val="24"/>
                <w:szCs w:val="24"/>
              </w:rPr>
              <w:t>2017/18 (%)</w:t>
            </w:r>
          </w:p>
        </w:tc>
        <w:tc>
          <w:tcPr>
            <w:tcW w:w="1958"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14:paraId="50DE0110" w14:textId="77777777" w:rsidR="00122C6D" w:rsidRDefault="00122C6D">
            <w:pPr>
              <w:jc w:val="center"/>
              <w:rPr>
                <w:rFonts w:ascii="Arial" w:hAnsi="Arial" w:cs="Arial"/>
                <w:b/>
                <w:bCs/>
                <w:color w:val="F2F2F2"/>
                <w:sz w:val="24"/>
                <w:szCs w:val="24"/>
              </w:rPr>
            </w:pPr>
            <w:r>
              <w:rPr>
                <w:rFonts w:ascii="Arial" w:hAnsi="Arial" w:cs="Arial"/>
                <w:b/>
                <w:bCs/>
                <w:color w:val="F2F2F2"/>
                <w:sz w:val="24"/>
                <w:szCs w:val="24"/>
              </w:rPr>
              <w:t>2018/19 (%)</w:t>
            </w:r>
          </w:p>
        </w:tc>
        <w:tc>
          <w:tcPr>
            <w:tcW w:w="1958"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14:paraId="6FDB92E9" w14:textId="77777777" w:rsidR="00122C6D" w:rsidRDefault="00122C6D">
            <w:pPr>
              <w:pStyle w:val="BodyText"/>
              <w:spacing w:line="276" w:lineRule="auto"/>
              <w:ind w:left="0" w:firstLine="0"/>
              <w:jc w:val="center"/>
              <w:rPr>
                <w:rFonts w:cs="Arial"/>
                <w:b/>
                <w:bCs/>
                <w:color w:val="F2F2F2"/>
              </w:rPr>
            </w:pPr>
            <w:r>
              <w:rPr>
                <w:b/>
                <w:bCs/>
                <w:color w:val="F2F2F2"/>
              </w:rPr>
              <w:t>2019/20 (%)</w:t>
            </w:r>
          </w:p>
        </w:tc>
        <w:tc>
          <w:tcPr>
            <w:tcW w:w="1764" w:type="dxa"/>
            <w:tcBorders>
              <w:top w:val="single" w:sz="8" w:space="0" w:color="auto"/>
              <w:left w:val="nil"/>
              <w:bottom w:val="single" w:sz="8" w:space="0" w:color="auto"/>
              <w:right w:val="single" w:sz="8" w:space="0" w:color="auto"/>
            </w:tcBorders>
            <w:shd w:val="clear" w:color="auto" w:fill="365F91"/>
            <w:hideMark/>
          </w:tcPr>
          <w:p w14:paraId="559FD527" w14:textId="77777777" w:rsidR="00122C6D" w:rsidRDefault="00122C6D">
            <w:pPr>
              <w:pStyle w:val="BodyText"/>
              <w:spacing w:line="276" w:lineRule="auto"/>
              <w:ind w:left="0" w:firstLine="0"/>
              <w:jc w:val="center"/>
              <w:rPr>
                <w:b/>
                <w:bCs/>
                <w:color w:val="F2F2F2"/>
              </w:rPr>
            </w:pPr>
            <w:r>
              <w:rPr>
                <w:b/>
                <w:bCs/>
                <w:color w:val="F2F2F2"/>
              </w:rPr>
              <w:t>Sep 2020 snapshot</w:t>
            </w:r>
          </w:p>
        </w:tc>
      </w:tr>
      <w:tr w:rsidR="00122C6D" w14:paraId="7230FAAF" w14:textId="77777777" w:rsidTr="00122C6D">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E0880" w14:textId="77777777" w:rsidR="00122C6D" w:rsidRDefault="00122C6D">
            <w:pPr>
              <w:pStyle w:val="BodyText"/>
              <w:spacing w:line="276" w:lineRule="auto"/>
              <w:ind w:left="0" w:firstLine="0"/>
            </w:pPr>
            <w:r>
              <w:lastRenderedPageBreak/>
              <w:t xml:space="preserve">% </w:t>
            </w:r>
            <w:proofErr w:type="gramStart"/>
            <w:r>
              <w:t>of</w:t>
            </w:r>
            <w:proofErr w:type="gramEnd"/>
            <w:r>
              <w:t xml:space="preserve"> children</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90639" w14:textId="77777777" w:rsidR="00122C6D" w:rsidRDefault="00122C6D">
            <w:pPr>
              <w:jc w:val="center"/>
              <w:rPr>
                <w:rFonts w:ascii="Arial" w:hAnsi="Arial" w:cs="Arial"/>
                <w:sz w:val="24"/>
                <w:szCs w:val="24"/>
              </w:rPr>
            </w:pPr>
            <w:r>
              <w:rPr>
                <w:rFonts w:ascii="Arial" w:hAnsi="Arial" w:cs="Arial"/>
                <w:sz w:val="24"/>
                <w:szCs w:val="24"/>
              </w:rPr>
              <w:t>8.8</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6583" w14:textId="77777777" w:rsidR="00122C6D" w:rsidRDefault="00122C6D">
            <w:pPr>
              <w:jc w:val="center"/>
              <w:rPr>
                <w:rFonts w:ascii="Arial" w:hAnsi="Arial" w:cs="Arial"/>
                <w:sz w:val="24"/>
                <w:szCs w:val="24"/>
              </w:rPr>
            </w:pPr>
            <w:r>
              <w:rPr>
                <w:rFonts w:ascii="Arial" w:hAnsi="Arial" w:cs="Arial"/>
                <w:sz w:val="24"/>
                <w:szCs w:val="24"/>
              </w:rPr>
              <w:t>6.9</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34442" w14:textId="77777777" w:rsidR="00122C6D" w:rsidRDefault="00122C6D">
            <w:pPr>
              <w:pStyle w:val="BodyText"/>
              <w:spacing w:line="276" w:lineRule="auto"/>
              <w:ind w:left="0" w:firstLine="0"/>
              <w:jc w:val="center"/>
              <w:rPr>
                <w:rFonts w:cs="Arial"/>
              </w:rPr>
            </w:pPr>
            <w:r>
              <w:rPr>
                <w:color w:val="1F497D"/>
              </w:rPr>
              <w:t>12</w:t>
            </w:r>
          </w:p>
        </w:tc>
        <w:tc>
          <w:tcPr>
            <w:tcW w:w="1764" w:type="dxa"/>
            <w:tcBorders>
              <w:top w:val="nil"/>
              <w:left w:val="nil"/>
              <w:bottom w:val="single" w:sz="8" w:space="0" w:color="auto"/>
              <w:right w:val="single" w:sz="8" w:space="0" w:color="auto"/>
            </w:tcBorders>
            <w:hideMark/>
          </w:tcPr>
          <w:p w14:paraId="476E6BF9" w14:textId="77777777" w:rsidR="00122C6D" w:rsidRDefault="00122C6D">
            <w:pPr>
              <w:pStyle w:val="BodyText"/>
              <w:spacing w:line="276" w:lineRule="auto"/>
              <w:ind w:left="0" w:firstLine="0"/>
              <w:jc w:val="center"/>
              <w:rPr>
                <w:color w:val="1F497D"/>
              </w:rPr>
            </w:pPr>
            <w:r>
              <w:rPr>
                <w:color w:val="1F497D"/>
              </w:rPr>
              <w:t>1.2</w:t>
            </w:r>
          </w:p>
        </w:tc>
      </w:tr>
      <w:tr w:rsidR="00122C6D" w14:paraId="547929EB" w14:textId="77777777" w:rsidTr="00122C6D">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DF380" w14:textId="77777777" w:rsidR="00122C6D" w:rsidRDefault="00122C6D">
            <w:pPr>
              <w:pStyle w:val="BodyText"/>
              <w:spacing w:line="276" w:lineRule="auto"/>
              <w:ind w:left="0" w:firstLine="0"/>
            </w:pPr>
            <w:r>
              <w:t>Target</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4CF2" w14:textId="77777777" w:rsidR="00122C6D" w:rsidRDefault="00122C6D">
            <w:pPr>
              <w:jc w:val="center"/>
              <w:rPr>
                <w:rFonts w:ascii="Arial" w:hAnsi="Arial" w:cs="Arial"/>
                <w:sz w:val="24"/>
                <w:szCs w:val="24"/>
              </w:rPr>
            </w:pPr>
            <w:r>
              <w:rPr>
                <w:rFonts w:ascii="Arial" w:hAnsi="Arial" w:cs="Arial"/>
                <w:sz w:val="24"/>
                <w:szCs w:val="24"/>
              </w:rPr>
              <w:t>9</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B926B" w14:textId="77777777" w:rsidR="00122C6D" w:rsidRDefault="00122C6D">
            <w:pPr>
              <w:jc w:val="center"/>
              <w:rPr>
                <w:rFonts w:ascii="Arial" w:hAnsi="Arial" w:cs="Arial"/>
                <w:sz w:val="24"/>
                <w:szCs w:val="24"/>
              </w:rPr>
            </w:pPr>
            <w:r>
              <w:rPr>
                <w:rFonts w:ascii="Arial" w:hAnsi="Arial" w:cs="Arial"/>
                <w:sz w:val="24"/>
                <w:szCs w:val="24"/>
              </w:rPr>
              <w:t>9</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CD6AE" w14:textId="77777777" w:rsidR="00122C6D" w:rsidRDefault="00122C6D">
            <w:pPr>
              <w:pStyle w:val="BodyText"/>
              <w:spacing w:line="276" w:lineRule="auto"/>
              <w:ind w:left="0" w:firstLine="0"/>
              <w:jc w:val="center"/>
              <w:rPr>
                <w:rFonts w:cs="Arial"/>
              </w:rPr>
            </w:pPr>
            <w:r>
              <w:t>9</w:t>
            </w:r>
          </w:p>
        </w:tc>
        <w:tc>
          <w:tcPr>
            <w:tcW w:w="1764" w:type="dxa"/>
            <w:tcBorders>
              <w:top w:val="nil"/>
              <w:left w:val="nil"/>
              <w:bottom w:val="single" w:sz="8" w:space="0" w:color="auto"/>
              <w:right w:val="single" w:sz="8" w:space="0" w:color="auto"/>
            </w:tcBorders>
          </w:tcPr>
          <w:p w14:paraId="12A4B9D0" w14:textId="77777777" w:rsidR="00122C6D" w:rsidRDefault="00122C6D">
            <w:pPr>
              <w:pStyle w:val="BodyText"/>
              <w:spacing w:line="276" w:lineRule="auto"/>
              <w:ind w:left="0" w:firstLine="0"/>
              <w:jc w:val="center"/>
            </w:pPr>
          </w:p>
        </w:tc>
      </w:tr>
      <w:tr w:rsidR="00122C6D" w14:paraId="10CB4A54" w14:textId="77777777" w:rsidTr="00122C6D">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9EF8B" w14:textId="77777777" w:rsidR="00122C6D" w:rsidRDefault="00122C6D">
            <w:pPr>
              <w:pStyle w:val="BodyText"/>
              <w:spacing w:line="276" w:lineRule="auto"/>
              <w:ind w:left="0" w:firstLine="0"/>
            </w:pPr>
            <w:r>
              <w:t>Target achieved</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72CC" w14:textId="77777777" w:rsidR="00122C6D" w:rsidRDefault="00122C6D">
            <w:pPr>
              <w:jc w:val="center"/>
              <w:rPr>
                <w:rFonts w:ascii="Arial" w:hAnsi="Arial" w:cs="Arial"/>
                <w:sz w:val="24"/>
                <w:szCs w:val="24"/>
              </w:rPr>
            </w:pPr>
            <w:r>
              <w:rPr>
                <w:rFonts w:ascii="Arial" w:hAnsi="Arial" w:cs="Arial"/>
                <w:sz w:val="24"/>
                <w:szCs w:val="24"/>
              </w:rPr>
              <w:t>Yes</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BEB01" w14:textId="77777777" w:rsidR="00122C6D" w:rsidRDefault="00122C6D">
            <w:pPr>
              <w:jc w:val="center"/>
              <w:rPr>
                <w:rFonts w:ascii="Arial" w:hAnsi="Arial" w:cs="Arial"/>
                <w:sz w:val="24"/>
                <w:szCs w:val="24"/>
              </w:rPr>
            </w:pPr>
            <w:r>
              <w:rPr>
                <w:rFonts w:ascii="Arial" w:hAnsi="Arial" w:cs="Arial"/>
                <w:sz w:val="24"/>
                <w:szCs w:val="24"/>
              </w:rPr>
              <w:t>Yes</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3589C" w14:textId="77777777" w:rsidR="00122C6D" w:rsidRDefault="00122C6D">
            <w:pPr>
              <w:pStyle w:val="BodyText"/>
              <w:spacing w:line="276" w:lineRule="auto"/>
              <w:ind w:left="0" w:firstLine="0"/>
              <w:jc w:val="center"/>
              <w:rPr>
                <w:rFonts w:cs="Arial"/>
                <w:highlight w:val="yellow"/>
              </w:rPr>
            </w:pPr>
            <w:r>
              <w:t>No</w:t>
            </w:r>
          </w:p>
        </w:tc>
        <w:tc>
          <w:tcPr>
            <w:tcW w:w="1764" w:type="dxa"/>
            <w:tcBorders>
              <w:top w:val="nil"/>
              <w:left w:val="nil"/>
              <w:bottom w:val="single" w:sz="8" w:space="0" w:color="auto"/>
              <w:right w:val="single" w:sz="8" w:space="0" w:color="auto"/>
            </w:tcBorders>
          </w:tcPr>
          <w:p w14:paraId="399B2AF2" w14:textId="77777777" w:rsidR="00122C6D" w:rsidRDefault="00122C6D">
            <w:pPr>
              <w:pStyle w:val="BodyText"/>
              <w:spacing w:line="276" w:lineRule="auto"/>
              <w:ind w:left="0" w:firstLine="0"/>
              <w:jc w:val="center"/>
            </w:pPr>
          </w:p>
        </w:tc>
      </w:tr>
    </w:tbl>
    <w:p w14:paraId="55C64861" w14:textId="77777777" w:rsidR="00122C6D" w:rsidRDefault="00122C6D" w:rsidP="00122C6D">
      <w:pPr>
        <w:pStyle w:val="BodyText"/>
        <w:spacing w:line="276" w:lineRule="auto"/>
        <w:ind w:left="0" w:firstLine="0"/>
      </w:pPr>
    </w:p>
    <w:p w14:paraId="32D386BC" w14:textId="77777777" w:rsidR="00122C6D" w:rsidRDefault="00122C6D" w:rsidP="00122C6D">
      <w:pPr>
        <w:pStyle w:val="BodyText"/>
        <w:spacing w:line="276" w:lineRule="auto"/>
        <w:ind w:left="940" w:firstLine="0"/>
        <w:rPr>
          <w:b/>
          <w:bCs/>
        </w:rPr>
      </w:pPr>
      <w:r>
        <w:rPr>
          <w:b/>
          <w:bCs/>
        </w:rPr>
        <w:t>Table 6:  Length of placement</w:t>
      </w:r>
    </w:p>
    <w:tbl>
      <w:tblPr>
        <w:tblW w:w="0" w:type="auto"/>
        <w:tblInd w:w="959" w:type="dxa"/>
        <w:tblCellMar>
          <w:left w:w="0" w:type="dxa"/>
          <w:right w:w="0" w:type="dxa"/>
        </w:tblCellMar>
        <w:tblLook w:val="04A0" w:firstRow="1" w:lastRow="0" w:firstColumn="1" w:lastColumn="0" w:noHBand="0" w:noVBand="1"/>
      </w:tblPr>
      <w:tblGrid>
        <w:gridCol w:w="2962"/>
        <w:gridCol w:w="1378"/>
        <w:gridCol w:w="1378"/>
        <w:gridCol w:w="1378"/>
        <w:gridCol w:w="1315"/>
      </w:tblGrid>
      <w:tr w:rsidR="00122C6D" w14:paraId="557E642F" w14:textId="77777777" w:rsidTr="00122C6D">
        <w:tc>
          <w:tcPr>
            <w:tcW w:w="3734" w:type="dxa"/>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hideMark/>
          </w:tcPr>
          <w:p w14:paraId="77E4976F" w14:textId="77777777" w:rsidR="00122C6D" w:rsidRDefault="00122C6D">
            <w:pPr>
              <w:spacing w:line="276" w:lineRule="auto"/>
              <w:rPr>
                <w:rFonts w:ascii="Arial" w:hAnsi="Arial" w:cs="Arial"/>
                <w:sz w:val="24"/>
                <w:szCs w:val="24"/>
              </w:rPr>
            </w:pPr>
            <w:r>
              <w:rPr>
                <w:rFonts w:ascii="Arial" w:hAnsi="Arial" w:cs="Arial"/>
                <w:sz w:val="24"/>
                <w:szCs w:val="24"/>
              </w:rPr>
              <w:t>Length of placement</w:t>
            </w:r>
          </w:p>
        </w:tc>
        <w:tc>
          <w:tcPr>
            <w:tcW w:w="1516"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14:paraId="179285EC" w14:textId="77777777" w:rsidR="00122C6D" w:rsidRDefault="00122C6D">
            <w:pPr>
              <w:jc w:val="center"/>
              <w:rPr>
                <w:rFonts w:ascii="Arial" w:hAnsi="Arial" w:cs="Arial"/>
                <w:b/>
                <w:bCs/>
                <w:sz w:val="24"/>
                <w:szCs w:val="24"/>
              </w:rPr>
            </w:pPr>
            <w:r>
              <w:rPr>
                <w:rFonts w:ascii="Arial" w:hAnsi="Arial" w:cs="Arial"/>
                <w:b/>
                <w:bCs/>
                <w:color w:val="000000"/>
                <w:sz w:val="24"/>
                <w:szCs w:val="24"/>
              </w:rPr>
              <w:t>2017/18 (%)</w:t>
            </w:r>
          </w:p>
        </w:tc>
        <w:tc>
          <w:tcPr>
            <w:tcW w:w="1516"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14:paraId="6B28674E" w14:textId="77777777" w:rsidR="00122C6D" w:rsidRDefault="00122C6D">
            <w:pPr>
              <w:jc w:val="center"/>
              <w:rPr>
                <w:rFonts w:ascii="Arial" w:hAnsi="Arial" w:cs="Arial"/>
                <w:b/>
                <w:bCs/>
                <w:sz w:val="24"/>
                <w:szCs w:val="24"/>
              </w:rPr>
            </w:pPr>
            <w:r>
              <w:rPr>
                <w:rFonts w:ascii="Arial" w:hAnsi="Arial" w:cs="Arial"/>
                <w:b/>
                <w:bCs/>
                <w:color w:val="000000"/>
                <w:sz w:val="24"/>
                <w:szCs w:val="24"/>
              </w:rPr>
              <w:t>2018/19 (%)</w:t>
            </w:r>
          </w:p>
        </w:tc>
        <w:tc>
          <w:tcPr>
            <w:tcW w:w="1517"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14:paraId="080FFA80" w14:textId="77777777" w:rsidR="00122C6D" w:rsidRDefault="00122C6D">
            <w:pPr>
              <w:pStyle w:val="BodyText"/>
              <w:spacing w:line="276" w:lineRule="auto"/>
              <w:ind w:left="0" w:firstLine="0"/>
              <w:jc w:val="center"/>
              <w:rPr>
                <w:rFonts w:cs="Arial"/>
                <w:b/>
                <w:bCs/>
              </w:rPr>
            </w:pPr>
            <w:r>
              <w:rPr>
                <w:b/>
                <w:bCs/>
                <w:color w:val="000000"/>
              </w:rPr>
              <w:t>2019/20 (%)</w:t>
            </w:r>
          </w:p>
        </w:tc>
        <w:tc>
          <w:tcPr>
            <w:tcW w:w="1422" w:type="dxa"/>
            <w:tcBorders>
              <w:top w:val="single" w:sz="8" w:space="0" w:color="auto"/>
              <w:left w:val="nil"/>
              <w:bottom w:val="single" w:sz="8" w:space="0" w:color="auto"/>
              <w:right w:val="single" w:sz="8" w:space="0" w:color="auto"/>
            </w:tcBorders>
            <w:shd w:val="clear" w:color="auto" w:fill="365F91"/>
            <w:hideMark/>
          </w:tcPr>
          <w:p w14:paraId="6809A7FC" w14:textId="77777777" w:rsidR="00122C6D" w:rsidRDefault="00122C6D">
            <w:pPr>
              <w:pStyle w:val="BodyText"/>
              <w:spacing w:line="276" w:lineRule="auto"/>
              <w:ind w:left="0" w:firstLine="0"/>
              <w:jc w:val="center"/>
              <w:rPr>
                <w:b/>
                <w:bCs/>
                <w:color w:val="000000"/>
              </w:rPr>
            </w:pPr>
            <w:r>
              <w:rPr>
                <w:b/>
                <w:bCs/>
                <w:color w:val="000000"/>
              </w:rPr>
              <w:t>Sep 2020 snapshot</w:t>
            </w:r>
          </w:p>
        </w:tc>
      </w:tr>
      <w:tr w:rsidR="00122C6D" w14:paraId="6CC06D1B" w14:textId="77777777" w:rsidTr="00122C6D">
        <w:tc>
          <w:tcPr>
            <w:tcW w:w="3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63FA8" w14:textId="77777777" w:rsidR="00122C6D" w:rsidRDefault="00122C6D">
            <w:pPr>
              <w:spacing w:line="276"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children who have been looked after in the same placement for at least 2 years</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4EF0A" w14:textId="77777777" w:rsidR="00122C6D" w:rsidRDefault="00122C6D">
            <w:pPr>
              <w:spacing w:line="276" w:lineRule="auto"/>
              <w:jc w:val="center"/>
              <w:rPr>
                <w:rFonts w:ascii="Arial" w:hAnsi="Arial" w:cs="Arial"/>
                <w:sz w:val="24"/>
                <w:szCs w:val="24"/>
              </w:rPr>
            </w:pPr>
            <w:r>
              <w:rPr>
                <w:rFonts w:ascii="Arial" w:hAnsi="Arial" w:cs="Arial"/>
                <w:sz w:val="24"/>
                <w:szCs w:val="24"/>
              </w:rPr>
              <w:t>60.0</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338C3" w14:textId="77777777" w:rsidR="00122C6D" w:rsidRDefault="00122C6D">
            <w:pPr>
              <w:spacing w:line="276" w:lineRule="auto"/>
              <w:jc w:val="center"/>
              <w:rPr>
                <w:rFonts w:ascii="Arial" w:hAnsi="Arial" w:cs="Arial"/>
                <w:sz w:val="24"/>
                <w:szCs w:val="24"/>
              </w:rPr>
            </w:pPr>
            <w:r>
              <w:rPr>
                <w:rFonts w:ascii="Arial" w:hAnsi="Arial" w:cs="Arial"/>
                <w:sz w:val="24"/>
                <w:szCs w:val="24"/>
              </w:rPr>
              <w:t>67.7</w:t>
            </w:r>
          </w:p>
        </w:tc>
        <w:tc>
          <w:tcPr>
            <w:tcW w:w="1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55A7E" w14:textId="77777777" w:rsidR="00122C6D" w:rsidRDefault="00122C6D">
            <w:pPr>
              <w:spacing w:line="276" w:lineRule="auto"/>
              <w:jc w:val="center"/>
              <w:rPr>
                <w:rFonts w:ascii="Arial" w:hAnsi="Arial" w:cs="Arial"/>
                <w:sz w:val="24"/>
                <w:szCs w:val="24"/>
              </w:rPr>
            </w:pPr>
            <w:r>
              <w:rPr>
                <w:rFonts w:ascii="Arial" w:hAnsi="Arial" w:cs="Arial"/>
                <w:color w:val="1F497D"/>
                <w:sz w:val="24"/>
                <w:szCs w:val="24"/>
              </w:rPr>
              <w:t>68.5</w:t>
            </w:r>
          </w:p>
        </w:tc>
        <w:tc>
          <w:tcPr>
            <w:tcW w:w="1422" w:type="dxa"/>
            <w:tcBorders>
              <w:top w:val="nil"/>
              <w:left w:val="nil"/>
              <w:bottom w:val="single" w:sz="8" w:space="0" w:color="auto"/>
              <w:right w:val="single" w:sz="8" w:space="0" w:color="auto"/>
            </w:tcBorders>
            <w:hideMark/>
          </w:tcPr>
          <w:p w14:paraId="751F14A0" w14:textId="77777777" w:rsidR="001563EB" w:rsidRDefault="001563EB">
            <w:pPr>
              <w:spacing w:line="276" w:lineRule="auto"/>
              <w:jc w:val="center"/>
              <w:rPr>
                <w:rFonts w:ascii="Arial" w:hAnsi="Arial" w:cs="Arial"/>
                <w:color w:val="1F497D"/>
                <w:sz w:val="24"/>
                <w:szCs w:val="24"/>
              </w:rPr>
            </w:pPr>
          </w:p>
          <w:p w14:paraId="0FDA5C8A" w14:textId="77777777" w:rsidR="001563EB" w:rsidRDefault="001563EB">
            <w:pPr>
              <w:spacing w:line="276" w:lineRule="auto"/>
              <w:jc w:val="center"/>
              <w:rPr>
                <w:rFonts w:ascii="Arial" w:hAnsi="Arial" w:cs="Arial"/>
                <w:color w:val="1F497D"/>
                <w:sz w:val="24"/>
                <w:szCs w:val="24"/>
              </w:rPr>
            </w:pPr>
          </w:p>
          <w:p w14:paraId="02ED82D2" w14:textId="4598BEBE" w:rsidR="00122C6D" w:rsidRDefault="00122C6D">
            <w:pPr>
              <w:spacing w:line="276" w:lineRule="auto"/>
              <w:jc w:val="center"/>
              <w:rPr>
                <w:rFonts w:ascii="Arial" w:hAnsi="Arial" w:cs="Arial"/>
                <w:color w:val="1F497D"/>
                <w:sz w:val="24"/>
                <w:szCs w:val="24"/>
              </w:rPr>
            </w:pPr>
            <w:r>
              <w:rPr>
                <w:rFonts w:ascii="Arial" w:hAnsi="Arial" w:cs="Arial"/>
                <w:color w:val="1F497D"/>
                <w:sz w:val="24"/>
                <w:szCs w:val="24"/>
              </w:rPr>
              <w:t>71.2</w:t>
            </w:r>
          </w:p>
        </w:tc>
      </w:tr>
    </w:tbl>
    <w:p w14:paraId="1C4C184D" w14:textId="77777777" w:rsidR="00122C6D" w:rsidRDefault="00122C6D">
      <w:pPr>
        <w:rPr>
          <w:rFonts w:ascii="Arial" w:hAnsi="Arial" w:cs="Arial"/>
          <w:sz w:val="24"/>
          <w:szCs w:val="24"/>
        </w:rPr>
      </w:pPr>
    </w:p>
    <w:p w14:paraId="1E21E919" w14:textId="77777777" w:rsidR="00B11CA2" w:rsidRDefault="00B11CA2">
      <w:pPr>
        <w:rPr>
          <w:rFonts w:ascii="Arial" w:hAnsi="Arial" w:cs="Arial"/>
          <w:sz w:val="24"/>
          <w:szCs w:val="24"/>
        </w:rPr>
      </w:pPr>
      <w:r>
        <w:rPr>
          <w:rFonts w:ascii="Arial" w:hAnsi="Arial" w:cs="Arial"/>
          <w:sz w:val="24"/>
          <w:szCs w:val="24"/>
        </w:rPr>
        <w:t>Explanatory Notes:</w:t>
      </w:r>
    </w:p>
    <w:p w14:paraId="5C98ED05" w14:textId="1DA40579" w:rsidR="00D41D45" w:rsidRDefault="001563EB">
      <w:pPr>
        <w:rPr>
          <w:rFonts w:ascii="Arial" w:hAnsi="Arial" w:cs="Arial"/>
          <w:sz w:val="24"/>
          <w:szCs w:val="24"/>
        </w:rPr>
      </w:pPr>
      <w:r>
        <w:rPr>
          <w:rFonts w:ascii="Arial" w:hAnsi="Arial" w:cs="Arial"/>
          <w:sz w:val="24"/>
          <w:szCs w:val="24"/>
        </w:rPr>
        <w:t>Table 5 looking at short term placement stability within one year.  Over time</w:t>
      </w:r>
      <w:r w:rsidR="00B11CA2">
        <w:rPr>
          <w:rFonts w:ascii="Arial" w:hAnsi="Arial" w:cs="Arial"/>
          <w:sz w:val="24"/>
          <w:szCs w:val="24"/>
        </w:rPr>
        <w:t xml:space="preserve"> the number of children/young people experiencing more than </w:t>
      </w:r>
      <w:r>
        <w:rPr>
          <w:rFonts w:ascii="Arial" w:hAnsi="Arial" w:cs="Arial"/>
          <w:sz w:val="24"/>
          <w:szCs w:val="24"/>
        </w:rPr>
        <w:t xml:space="preserve">3 </w:t>
      </w:r>
      <w:proofErr w:type="gramStart"/>
      <w:r>
        <w:rPr>
          <w:rFonts w:ascii="Arial" w:hAnsi="Arial" w:cs="Arial"/>
          <w:sz w:val="24"/>
          <w:szCs w:val="24"/>
        </w:rPr>
        <w:t>placement</w:t>
      </w:r>
      <w:proofErr w:type="gramEnd"/>
      <w:r>
        <w:rPr>
          <w:rFonts w:ascii="Arial" w:hAnsi="Arial" w:cs="Arial"/>
          <w:sz w:val="24"/>
          <w:szCs w:val="24"/>
        </w:rPr>
        <w:t xml:space="preserve"> within one year</w:t>
      </w:r>
      <w:r w:rsidR="00B11CA2">
        <w:rPr>
          <w:rFonts w:ascii="Arial" w:hAnsi="Arial" w:cs="Arial"/>
          <w:sz w:val="24"/>
          <w:szCs w:val="24"/>
        </w:rPr>
        <w:t xml:space="preserve"> has been increasing.  </w:t>
      </w:r>
      <w:proofErr w:type="gramStart"/>
      <w:r w:rsidR="00B11CA2">
        <w:rPr>
          <w:rFonts w:ascii="Arial" w:hAnsi="Arial" w:cs="Arial"/>
          <w:sz w:val="24"/>
          <w:szCs w:val="24"/>
        </w:rPr>
        <w:t>However</w:t>
      </w:r>
      <w:proofErr w:type="gramEnd"/>
      <w:r w:rsidR="00B11CA2">
        <w:rPr>
          <w:rFonts w:ascii="Arial" w:hAnsi="Arial" w:cs="Arial"/>
          <w:sz w:val="24"/>
          <w:szCs w:val="24"/>
        </w:rPr>
        <w:t xml:space="preserve"> the snapshot of data collected from 1</w:t>
      </w:r>
      <w:r w:rsidR="00B11CA2" w:rsidRPr="00B11CA2">
        <w:rPr>
          <w:rFonts w:ascii="Arial" w:hAnsi="Arial" w:cs="Arial"/>
          <w:sz w:val="24"/>
          <w:szCs w:val="24"/>
          <w:vertAlign w:val="superscript"/>
        </w:rPr>
        <w:t>st</w:t>
      </w:r>
      <w:r w:rsidR="00B11CA2">
        <w:rPr>
          <w:rFonts w:ascii="Arial" w:hAnsi="Arial" w:cs="Arial"/>
          <w:sz w:val="24"/>
          <w:szCs w:val="24"/>
        </w:rPr>
        <w:t xml:space="preserve"> April – 31</w:t>
      </w:r>
      <w:r w:rsidR="00B11CA2" w:rsidRPr="00B11CA2">
        <w:rPr>
          <w:rFonts w:ascii="Arial" w:hAnsi="Arial" w:cs="Arial"/>
          <w:sz w:val="24"/>
          <w:szCs w:val="24"/>
          <w:vertAlign w:val="superscript"/>
        </w:rPr>
        <w:t>st</w:t>
      </w:r>
      <w:r w:rsidR="00B11CA2">
        <w:rPr>
          <w:rFonts w:ascii="Arial" w:hAnsi="Arial" w:cs="Arial"/>
          <w:sz w:val="24"/>
          <w:szCs w:val="24"/>
        </w:rPr>
        <w:t xml:space="preserve"> August shows an improving </w:t>
      </w:r>
      <w:r>
        <w:rPr>
          <w:rFonts w:ascii="Arial" w:hAnsi="Arial" w:cs="Arial"/>
          <w:sz w:val="24"/>
          <w:szCs w:val="24"/>
        </w:rPr>
        <w:t>picture</w:t>
      </w:r>
      <w:r w:rsidR="00B11CA2">
        <w:rPr>
          <w:rFonts w:ascii="Arial" w:hAnsi="Arial" w:cs="Arial"/>
          <w:sz w:val="24"/>
          <w:szCs w:val="24"/>
        </w:rPr>
        <w:t>.  It must be noted that during the period from 1</w:t>
      </w:r>
      <w:r w:rsidR="00B11CA2" w:rsidRPr="00B11CA2">
        <w:rPr>
          <w:rFonts w:ascii="Arial" w:hAnsi="Arial" w:cs="Arial"/>
          <w:sz w:val="24"/>
          <w:szCs w:val="24"/>
          <w:vertAlign w:val="superscript"/>
        </w:rPr>
        <w:t>st</w:t>
      </w:r>
      <w:r w:rsidR="00B11CA2">
        <w:rPr>
          <w:rFonts w:ascii="Arial" w:hAnsi="Arial" w:cs="Arial"/>
          <w:sz w:val="24"/>
          <w:szCs w:val="24"/>
        </w:rPr>
        <w:t xml:space="preserve"> April to present date, the impact of the Covid-19 pandemic and the restriction on movement of children between homes has likely influenced the positive figure. F</w:t>
      </w:r>
      <w:r>
        <w:rPr>
          <w:rFonts w:ascii="Arial" w:hAnsi="Arial" w:cs="Arial"/>
          <w:sz w:val="24"/>
          <w:szCs w:val="24"/>
        </w:rPr>
        <w:t xml:space="preserve">urther </w:t>
      </w:r>
      <w:r w:rsidR="00B11CA2">
        <w:rPr>
          <w:rFonts w:ascii="Arial" w:hAnsi="Arial" w:cs="Arial"/>
          <w:sz w:val="24"/>
          <w:szCs w:val="24"/>
        </w:rPr>
        <w:t>analysis</w:t>
      </w:r>
      <w:r>
        <w:rPr>
          <w:rFonts w:ascii="Arial" w:hAnsi="Arial" w:cs="Arial"/>
          <w:sz w:val="24"/>
          <w:szCs w:val="24"/>
        </w:rPr>
        <w:t xml:space="preserve"> </w:t>
      </w:r>
      <w:r w:rsidR="00B11CA2">
        <w:rPr>
          <w:rFonts w:ascii="Arial" w:hAnsi="Arial" w:cs="Arial"/>
          <w:sz w:val="24"/>
          <w:szCs w:val="24"/>
        </w:rPr>
        <w:t>needs to be undertaken to ascertain if, post Covid-19 once restrictions are lifted the number begins to increase.   While comparative data for the year 19/20 is not yet available, from the previous year 18/19 short term placement stability in Yorkshire &amp; Humber was 11% and in England 10%.</w:t>
      </w:r>
    </w:p>
    <w:p w14:paraId="2A3A985C" w14:textId="0922E5DA" w:rsidR="001563EB" w:rsidRDefault="001563EB">
      <w:pPr>
        <w:rPr>
          <w:rFonts w:ascii="Arial" w:hAnsi="Arial" w:cs="Arial"/>
          <w:sz w:val="24"/>
          <w:szCs w:val="24"/>
        </w:rPr>
      </w:pPr>
      <w:r>
        <w:rPr>
          <w:rFonts w:ascii="Arial" w:hAnsi="Arial" w:cs="Arial"/>
          <w:sz w:val="24"/>
          <w:szCs w:val="24"/>
        </w:rPr>
        <w:t>Table 6 looking at long term stability which is an improving picture over the last three years</w:t>
      </w:r>
      <w:r w:rsidR="00B11CA2">
        <w:rPr>
          <w:rFonts w:ascii="Arial" w:hAnsi="Arial" w:cs="Arial"/>
          <w:sz w:val="24"/>
          <w:szCs w:val="24"/>
        </w:rPr>
        <w:t>.  C</w:t>
      </w:r>
      <w:r>
        <w:rPr>
          <w:rFonts w:ascii="Arial" w:hAnsi="Arial" w:cs="Arial"/>
          <w:sz w:val="24"/>
          <w:szCs w:val="24"/>
        </w:rPr>
        <w:t xml:space="preserve">omparative data for </w:t>
      </w:r>
      <w:r w:rsidR="00B11CA2">
        <w:rPr>
          <w:rFonts w:ascii="Arial" w:hAnsi="Arial" w:cs="Arial"/>
          <w:sz w:val="24"/>
          <w:szCs w:val="24"/>
        </w:rPr>
        <w:t xml:space="preserve">18/19 </w:t>
      </w:r>
      <w:r>
        <w:rPr>
          <w:rFonts w:ascii="Arial" w:hAnsi="Arial" w:cs="Arial"/>
          <w:sz w:val="24"/>
          <w:szCs w:val="24"/>
        </w:rPr>
        <w:t>was similar in all regions.</w:t>
      </w:r>
    </w:p>
    <w:p w14:paraId="0790E8B1" w14:textId="77777777" w:rsidR="00122C6D" w:rsidRDefault="00122C6D">
      <w:pPr>
        <w:rPr>
          <w:rFonts w:ascii="Arial" w:hAnsi="Arial" w:cs="Arial"/>
          <w:sz w:val="24"/>
          <w:szCs w:val="24"/>
        </w:rPr>
      </w:pPr>
    </w:p>
    <w:bookmarkEnd w:id="15"/>
    <w:p w14:paraId="71C9CB88" w14:textId="77777777" w:rsidR="00915CD7" w:rsidRPr="00D41D45" w:rsidRDefault="00915CD7" w:rsidP="00D41D45">
      <w:pPr>
        <w:spacing w:line="276" w:lineRule="auto"/>
        <w:rPr>
          <w:rFonts w:ascii="Arial" w:hAnsi="Arial" w:cs="Arial"/>
          <w:color w:val="FF0000"/>
          <w:sz w:val="24"/>
          <w:szCs w:val="24"/>
        </w:rPr>
      </w:pPr>
    </w:p>
    <w:p w14:paraId="65920C27" w14:textId="77777777" w:rsidR="00C30875" w:rsidRPr="001B7C58" w:rsidRDefault="009C2072" w:rsidP="00325EE1">
      <w:pPr>
        <w:pStyle w:val="Heading1"/>
        <w:numPr>
          <w:ilvl w:val="0"/>
          <w:numId w:val="17"/>
        </w:numPr>
        <w:shd w:val="clear" w:color="auto" w:fill="000000" w:themeFill="text1"/>
        <w:tabs>
          <w:tab w:val="left" w:pos="1401"/>
        </w:tabs>
        <w:spacing w:before="69" w:line="276" w:lineRule="auto"/>
        <w:rPr>
          <w:bCs w:val="0"/>
          <w:sz w:val="28"/>
          <w:szCs w:val="28"/>
        </w:rPr>
      </w:pPr>
      <w:bookmarkStart w:id="16" w:name="Section4MeetingOurSufficencyDuty"/>
      <w:r w:rsidRPr="001B7C58">
        <w:rPr>
          <w:bCs w:val="0"/>
          <w:sz w:val="28"/>
          <w:szCs w:val="28"/>
        </w:rPr>
        <w:t>Meeting our Sufficiency Duty</w:t>
      </w:r>
    </w:p>
    <w:bookmarkEnd w:id="16"/>
    <w:p w14:paraId="2EE915CD" w14:textId="77777777" w:rsidR="00C30875" w:rsidRPr="001B7C58" w:rsidRDefault="00C30875" w:rsidP="002922E6">
      <w:pPr>
        <w:pStyle w:val="ListParagraph"/>
        <w:spacing w:line="276" w:lineRule="auto"/>
        <w:ind w:left="820"/>
        <w:rPr>
          <w:rFonts w:ascii="Arial" w:eastAsia="Arial" w:hAnsi="Arial" w:cs="Arial"/>
          <w:sz w:val="24"/>
          <w:szCs w:val="24"/>
        </w:rPr>
      </w:pPr>
    </w:p>
    <w:p w14:paraId="3EF626F3" w14:textId="77777777" w:rsidR="005E45C1" w:rsidRDefault="005E45C1" w:rsidP="002922E6">
      <w:pPr>
        <w:pStyle w:val="ListParagraph"/>
        <w:spacing w:line="276" w:lineRule="auto"/>
        <w:ind w:left="820"/>
        <w:rPr>
          <w:rFonts w:ascii="Arial" w:eastAsia="Arial" w:hAnsi="Arial" w:cs="Arial"/>
          <w:b/>
          <w:sz w:val="24"/>
          <w:szCs w:val="24"/>
        </w:rPr>
      </w:pPr>
      <w:bookmarkStart w:id="17" w:name="Table6BreakdownOfPlacements"/>
    </w:p>
    <w:p w14:paraId="04410B14" w14:textId="77777777" w:rsidR="005E45C1" w:rsidRDefault="00EC0D25" w:rsidP="00EC0D25">
      <w:pPr>
        <w:spacing w:line="276" w:lineRule="auto"/>
        <w:ind w:left="720" w:hanging="720"/>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r>
      <w:r w:rsidR="005E45C1" w:rsidRPr="00EC0D25">
        <w:rPr>
          <w:rFonts w:ascii="Arial" w:eastAsia="Arial" w:hAnsi="Arial" w:cs="Arial"/>
          <w:sz w:val="24"/>
          <w:szCs w:val="24"/>
        </w:rPr>
        <w:t>Requests f</w:t>
      </w:r>
      <w:r w:rsidR="00685859" w:rsidRPr="00EC0D25">
        <w:rPr>
          <w:rFonts w:ascii="Arial" w:eastAsia="Arial" w:hAnsi="Arial" w:cs="Arial"/>
          <w:sz w:val="24"/>
          <w:szCs w:val="24"/>
        </w:rPr>
        <w:t>or</w:t>
      </w:r>
      <w:r w:rsidR="005E45C1" w:rsidRPr="00EC0D25">
        <w:rPr>
          <w:rFonts w:ascii="Arial" w:eastAsia="Arial" w:hAnsi="Arial" w:cs="Arial"/>
          <w:sz w:val="24"/>
          <w:szCs w:val="24"/>
        </w:rPr>
        <w:t xml:space="preserve"> placements are monitored at a weekly placement re</w:t>
      </w:r>
      <w:r w:rsidR="00685859" w:rsidRPr="00EC0D25">
        <w:rPr>
          <w:rFonts w:ascii="Arial" w:eastAsia="Arial" w:hAnsi="Arial" w:cs="Arial"/>
          <w:sz w:val="24"/>
          <w:szCs w:val="24"/>
        </w:rPr>
        <w:t>s</w:t>
      </w:r>
      <w:r w:rsidR="00110AD7">
        <w:rPr>
          <w:rFonts w:ascii="Arial" w:eastAsia="Arial" w:hAnsi="Arial" w:cs="Arial"/>
          <w:sz w:val="24"/>
          <w:szCs w:val="24"/>
        </w:rPr>
        <w:t>ources group</w:t>
      </w:r>
      <w:r w:rsidR="005E45C1" w:rsidRPr="00EC0D25">
        <w:rPr>
          <w:rFonts w:ascii="Arial" w:eastAsia="Arial" w:hAnsi="Arial" w:cs="Arial"/>
          <w:sz w:val="24"/>
          <w:szCs w:val="24"/>
        </w:rPr>
        <w:t>. Placement resource</w:t>
      </w:r>
      <w:r w:rsidR="00685859" w:rsidRPr="00EC0D25">
        <w:rPr>
          <w:rFonts w:ascii="Arial" w:eastAsia="Arial" w:hAnsi="Arial" w:cs="Arial"/>
          <w:sz w:val="24"/>
          <w:szCs w:val="24"/>
        </w:rPr>
        <w:t>s</w:t>
      </w:r>
      <w:r w:rsidR="005E45C1" w:rsidRPr="00EC0D25">
        <w:rPr>
          <w:rFonts w:ascii="Arial" w:eastAsia="Arial" w:hAnsi="Arial" w:cs="Arial"/>
          <w:sz w:val="24"/>
          <w:szCs w:val="24"/>
        </w:rPr>
        <w:t xml:space="preserve"> group is made up of operational managers in </w:t>
      </w:r>
      <w:r w:rsidR="00685859" w:rsidRPr="00EC0D25">
        <w:rPr>
          <w:rFonts w:ascii="Arial" w:eastAsia="Arial" w:hAnsi="Arial" w:cs="Arial"/>
          <w:sz w:val="24"/>
          <w:szCs w:val="24"/>
        </w:rPr>
        <w:t>children’s</w:t>
      </w:r>
      <w:r w:rsidR="005E45C1" w:rsidRPr="00EC0D25">
        <w:rPr>
          <w:rFonts w:ascii="Arial" w:eastAsia="Arial" w:hAnsi="Arial" w:cs="Arial"/>
          <w:sz w:val="24"/>
          <w:szCs w:val="24"/>
        </w:rPr>
        <w:t xml:space="preserve"> </w:t>
      </w:r>
      <w:r w:rsidR="00685859" w:rsidRPr="00EC0D25">
        <w:rPr>
          <w:rFonts w:ascii="Arial" w:eastAsia="Arial" w:hAnsi="Arial" w:cs="Arial"/>
          <w:sz w:val="24"/>
          <w:szCs w:val="24"/>
        </w:rPr>
        <w:t>social care</w:t>
      </w:r>
      <w:r w:rsidR="005E45C1" w:rsidRPr="00EC0D25">
        <w:rPr>
          <w:rFonts w:ascii="Arial" w:eastAsia="Arial" w:hAnsi="Arial" w:cs="Arial"/>
          <w:sz w:val="24"/>
          <w:szCs w:val="24"/>
        </w:rPr>
        <w:t xml:space="preserve">, finance, </w:t>
      </w:r>
      <w:r w:rsidR="00685859" w:rsidRPr="00EC0D25">
        <w:rPr>
          <w:rFonts w:ascii="Arial" w:eastAsia="Arial" w:hAnsi="Arial" w:cs="Arial"/>
          <w:sz w:val="24"/>
          <w:szCs w:val="24"/>
        </w:rPr>
        <w:t>commissioning</w:t>
      </w:r>
      <w:r w:rsidR="005E45C1" w:rsidRPr="00EC0D25">
        <w:rPr>
          <w:rFonts w:ascii="Arial" w:eastAsia="Arial" w:hAnsi="Arial" w:cs="Arial"/>
          <w:sz w:val="24"/>
          <w:szCs w:val="24"/>
        </w:rPr>
        <w:t xml:space="preserve">, virtual school and is chaired by the </w:t>
      </w:r>
      <w:r w:rsidR="00087A1C" w:rsidRPr="00EC0D25">
        <w:rPr>
          <w:rFonts w:ascii="Arial" w:eastAsia="Arial" w:hAnsi="Arial" w:cs="Arial"/>
          <w:sz w:val="24"/>
          <w:szCs w:val="24"/>
        </w:rPr>
        <w:t>service manager</w:t>
      </w:r>
      <w:r w:rsidR="005E45C1" w:rsidRPr="00EC0D25">
        <w:rPr>
          <w:rFonts w:ascii="Arial" w:eastAsia="Arial" w:hAnsi="Arial" w:cs="Arial"/>
          <w:sz w:val="24"/>
          <w:szCs w:val="24"/>
        </w:rPr>
        <w:t xml:space="preserve"> for children looked after. The group has an </w:t>
      </w:r>
      <w:proofErr w:type="gramStart"/>
      <w:r w:rsidR="005E45C1" w:rsidRPr="00EC0D25">
        <w:rPr>
          <w:rFonts w:ascii="Arial" w:eastAsia="Arial" w:hAnsi="Arial" w:cs="Arial"/>
          <w:sz w:val="24"/>
          <w:szCs w:val="24"/>
        </w:rPr>
        <w:t>over view</w:t>
      </w:r>
      <w:proofErr w:type="gramEnd"/>
      <w:r w:rsidR="005E45C1" w:rsidRPr="00EC0D25">
        <w:rPr>
          <w:rFonts w:ascii="Arial" w:eastAsia="Arial" w:hAnsi="Arial" w:cs="Arial"/>
          <w:sz w:val="24"/>
          <w:szCs w:val="24"/>
        </w:rPr>
        <w:t xml:space="preserve"> o</w:t>
      </w:r>
      <w:r w:rsidR="00603DB5" w:rsidRPr="00EC0D25">
        <w:rPr>
          <w:rFonts w:ascii="Arial" w:eastAsia="Arial" w:hAnsi="Arial" w:cs="Arial"/>
          <w:sz w:val="24"/>
          <w:szCs w:val="24"/>
        </w:rPr>
        <w:t>f</w:t>
      </w:r>
      <w:r w:rsidR="00685859" w:rsidRPr="00EC0D25">
        <w:rPr>
          <w:rFonts w:ascii="Arial" w:eastAsia="Arial" w:hAnsi="Arial" w:cs="Arial"/>
          <w:sz w:val="24"/>
          <w:szCs w:val="24"/>
        </w:rPr>
        <w:t>:</w:t>
      </w:r>
    </w:p>
    <w:p w14:paraId="4E52A6BA" w14:textId="77777777" w:rsidR="00110AD7" w:rsidRPr="00EC0D25" w:rsidRDefault="00110AD7" w:rsidP="00EC0D25">
      <w:pPr>
        <w:spacing w:line="276" w:lineRule="auto"/>
        <w:ind w:left="720" w:hanging="720"/>
        <w:rPr>
          <w:rFonts w:ascii="Arial" w:eastAsia="Arial" w:hAnsi="Arial" w:cs="Arial"/>
          <w:sz w:val="24"/>
          <w:szCs w:val="24"/>
        </w:rPr>
      </w:pPr>
    </w:p>
    <w:p w14:paraId="53D30AB5" w14:textId="77777777" w:rsidR="005E45C1" w:rsidRPr="00685859" w:rsidRDefault="005E45C1" w:rsidP="00325EE1">
      <w:pPr>
        <w:pStyle w:val="ListParagraph"/>
        <w:numPr>
          <w:ilvl w:val="0"/>
          <w:numId w:val="19"/>
        </w:numPr>
        <w:spacing w:line="276" w:lineRule="auto"/>
        <w:ind w:left="1134"/>
        <w:rPr>
          <w:rFonts w:ascii="Arial" w:eastAsia="Arial" w:hAnsi="Arial" w:cs="Arial"/>
          <w:sz w:val="24"/>
          <w:szCs w:val="24"/>
        </w:rPr>
      </w:pPr>
      <w:r w:rsidRPr="00685859">
        <w:rPr>
          <w:rFonts w:ascii="Arial" w:eastAsia="Arial" w:hAnsi="Arial" w:cs="Arial"/>
          <w:sz w:val="24"/>
          <w:szCs w:val="24"/>
        </w:rPr>
        <w:t>Placement Referrals for Short Term Placements</w:t>
      </w:r>
    </w:p>
    <w:p w14:paraId="624E9320" w14:textId="77777777" w:rsidR="005E45C1" w:rsidRPr="00685859" w:rsidRDefault="005E45C1" w:rsidP="00325EE1">
      <w:pPr>
        <w:pStyle w:val="ListParagraph"/>
        <w:numPr>
          <w:ilvl w:val="0"/>
          <w:numId w:val="19"/>
        </w:numPr>
        <w:spacing w:line="276" w:lineRule="auto"/>
        <w:ind w:left="1134"/>
        <w:rPr>
          <w:rFonts w:ascii="Arial" w:eastAsia="Arial" w:hAnsi="Arial" w:cs="Arial"/>
          <w:sz w:val="24"/>
          <w:szCs w:val="24"/>
        </w:rPr>
      </w:pPr>
      <w:r w:rsidRPr="00685859">
        <w:rPr>
          <w:rFonts w:ascii="Arial" w:eastAsia="Arial" w:hAnsi="Arial" w:cs="Arial"/>
          <w:sz w:val="24"/>
          <w:szCs w:val="24"/>
        </w:rPr>
        <w:t xml:space="preserve">Current Vacancies in internal fostering and </w:t>
      </w:r>
      <w:proofErr w:type="gramStart"/>
      <w:r w:rsidRPr="00685859">
        <w:rPr>
          <w:rFonts w:ascii="Arial" w:eastAsia="Arial" w:hAnsi="Arial" w:cs="Arial"/>
          <w:sz w:val="24"/>
          <w:szCs w:val="24"/>
        </w:rPr>
        <w:t>reside</w:t>
      </w:r>
      <w:r w:rsidR="00685859">
        <w:rPr>
          <w:rFonts w:ascii="Arial" w:eastAsia="Arial" w:hAnsi="Arial" w:cs="Arial"/>
          <w:sz w:val="24"/>
          <w:szCs w:val="24"/>
        </w:rPr>
        <w:t xml:space="preserve">ntial </w:t>
      </w:r>
      <w:r w:rsidRPr="00685859">
        <w:rPr>
          <w:rFonts w:ascii="Arial" w:eastAsia="Arial" w:hAnsi="Arial" w:cs="Arial"/>
          <w:sz w:val="24"/>
          <w:szCs w:val="24"/>
        </w:rPr>
        <w:t xml:space="preserve"> re</w:t>
      </w:r>
      <w:r w:rsidR="00685859">
        <w:rPr>
          <w:rFonts w:ascii="Arial" w:eastAsia="Arial" w:hAnsi="Arial" w:cs="Arial"/>
          <w:sz w:val="24"/>
          <w:szCs w:val="24"/>
        </w:rPr>
        <w:t>s</w:t>
      </w:r>
      <w:r w:rsidRPr="00685859">
        <w:rPr>
          <w:rFonts w:ascii="Arial" w:eastAsia="Arial" w:hAnsi="Arial" w:cs="Arial"/>
          <w:sz w:val="24"/>
          <w:szCs w:val="24"/>
        </w:rPr>
        <w:t>ources</w:t>
      </w:r>
      <w:proofErr w:type="gramEnd"/>
    </w:p>
    <w:p w14:paraId="7B6F1680" w14:textId="77777777" w:rsidR="005E45C1" w:rsidRPr="00685859" w:rsidRDefault="005E45C1" w:rsidP="00325EE1">
      <w:pPr>
        <w:pStyle w:val="ListParagraph"/>
        <w:numPr>
          <w:ilvl w:val="0"/>
          <w:numId w:val="19"/>
        </w:numPr>
        <w:spacing w:line="276" w:lineRule="auto"/>
        <w:ind w:left="1134"/>
        <w:rPr>
          <w:rFonts w:ascii="Arial" w:eastAsia="Arial" w:hAnsi="Arial" w:cs="Arial"/>
          <w:sz w:val="24"/>
          <w:szCs w:val="24"/>
        </w:rPr>
      </w:pPr>
      <w:r w:rsidRPr="00685859">
        <w:rPr>
          <w:rFonts w:ascii="Arial" w:eastAsia="Arial" w:hAnsi="Arial" w:cs="Arial"/>
          <w:sz w:val="24"/>
          <w:szCs w:val="24"/>
        </w:rPr>
        <w:t>Upcoming Vacancies (including on Assessment)</w:t>
      </w:r>
    </w:p>
    <w:p w14:paraId="6FBF3192" w14:textId="77777777" w:rsidR="005E45C1" w:rsidRPr="00685859" w:rsidRDefault="005E45C1" w:rsidP="00325EE1">
      <w:pPr>
        <w:pStyle w:val="ListParagraph"/>
        <w:numPr>
          <w:ilvl w:val="0"/>
          <w:numId w:val="19"/>
        </w:numPr>
        <w:spacing w:line="276" w:lineRule="auto"/>
        <w:ind w:left="1134"/>
        <w:rPr>
          <w:rFonts w:ascii="Arial" w:eastAsia="Arial" w:hAnsi="Arial" w:cs="Arial"/>
          <w:sz w:val="24"/>
          <w:szCs w:val="24"/>
        </w:rPr>
      </w:pPr>
      <w:r w:rsidRPr="00685859">
        <w:rPr>
          <w:rFonts w:ascii="Arial" w:eastAsia="Arial" w:hAnsi="Arial" w:cs="Arial"/>
          <w:sz w:val="24"/>
          <w:szCs w:val="24"/>
        </w:rPr>
        <w:t>Notice – Unplanned Endings</w:t>
      </w:r>
    </w:p>
    <w:p w14:paraId="14DD9EA9" w14:textId="77777777" w:rsidR="00603DB5" w:rsidRPr="00685859" w:rsidRDefault="005E45C1" w:rsidP="00325EE1">
      <w:pPr>
        <w:pStyle w:val="ListParagraph"/>
        <w:numPr>
          <w:ilvl w:val="0"/>
          <w:numId w:val="19"/>
        </w:numPr>
        <w:spacing w:line="276" w:lineRule="auto"/>
        <w:ind w:left="1134"/>
        <w:rPr>
          <w:rFonts w:ascii="Arial" w:eastAsia="Arial" w:hAnsi="Arial" w:cs="Arial"/>
          <w:sz w:val="24"/>
          <w:szCs w:val="24"/>
        </w:rPr>
      </w:pPr>
      <w:r w:rsidRPr="00685859">
        <w:rPr>
          <w:rFonts w:ascii="Arial" w:eastAsia="Arial" w:hAnsi="Arial" w:cs="Arial"/>
          <w:sz w:val="24"/>
          <w:szCs w:val="24"/>
        </w:rPr>
        <w:t xml:space="preserve">Planned Moves </w:t>
      </w:r>
    </w:p>
    <w:p w14:paraId="151C6D2C" w14:textId="77777777" w:rsidR="005E45C1" w:rsidRDefault="005E45C1" w:rsidP="00325EE1">
      <w:pPr>
        <w:pStyle w:val="ListParagraph"/>
        <w:numPr>
          <w:ilvl w:val="0"/>
          <w:numId w:val="19"/>
        </w:numPr>
        <w:spacing w:line="276" w:lineRule="auto"/>
        <w:ind w:left="1134"/>
        <w:rPr>
          <w:rFonts w:ascii="Arial" w:eastAsia="Arial" w:hAnsi="Arial" w:cs="Arial"/>
          <w:sz w:val="24"/>
          <w:szCs w:val="24"/>
        </w:rPr>
      </w:pPr>
      <w:r w:rsidRPr="00685859">
        <w:rPr>
          <w:rFonts w:ascii="Arial" w:eastAsia="Arial" w:hAnsi="Arial" w:cs="Arial"/>
          <w:sz w:val="24"/>
          <w:szCs w:val="24"/>
        </w:rPr>
        <w:t xml:space="preserve">Review of External </w:t>
      </w:r>
      <w:proofErr w:type="gramStart"/>
      <w:r w:rsidRPr="00685859">
        <w:rPr>
          <w:rFonts w:ascii="Arial" w:eastAsia="Arial" w:hAnsi="Arial" w:cs="Arial"/>
          <w:sz w:val="24"/>
          <w:szCs w:val="24"/>
        </w:rPr>
        <w:t xml:space="preserve">Placements </w:t>
      </w:r>
      <w:r w:rsidR="00603DB5" w:rsidRPr="00685859">
        <w:rPr>
          <w:rFonts w:ascii="Arial" w:eastAsia="Arial" w:hAnsi="Arial" w:cs="Arial"/>
          <w:sz w:val="24"/>
          <w:szCs w:val="24"/>
        </w:rPr>
        <w:t>,</w:t>
      </w:r>
      <w:proofErr w:type="gramEnd"/>
      <w:r w:rsidR="00603DB5" w:rsidRPr="00685859">
        <w:rPr>
          <w:rFonts w:ascii="Arial" w:eastAsia="Arial" w:hAnsi="Arial" w:cs="Arial"/>
          <w:sz w:val="24"/>
          <w:szCs w:val="24"/>
        </w:rPr>
        <w:t xml:space="preserve"> including residential , fostering and leaving care placements </w:t>
      </w:r>
    </w:p>
    <w:p w14:paraId="7E94F82A" w14:textId="77777777" w:rsidR="00685859" w:rsidRDefault="00685859" w:rsidP="00685859">
      <w:pPr>
        <w:spacing w:line="276" w:lineRule="auto"/>
        <w:rPr>
          <w:rFonts w:ascii="Arial" w:eastAsia="Arial" w:hAnsi="Arial" w:cs="Arial"/>
          <w:sz w:val="24"/>
          <w:szCs w:val="24"/>
        </w:rPr>
      </w:pPr>
    </w:p>
    <w:p w14:paraId="34015287" w14:textId="77777777" w:rsidR="00685859" w:rsidRDefault="00EC0D25" w:rsidP="00685859">
      <w:pPr>
        <w:spacing w:line="276" w:lineRule="auto"/>
        <w:rPr>
          <w:rFonts w:ascii="Arial" w:eastAsia="Arial" w:hAnsi="Arial" w:cs="Arial"/>
          <w:b/>
          <w:sz w:val="24"/>
          <w:szCs w:val="24"/>
        </w:rPr>
      </w:pPr>
      <w:r>
        <w:rPr>
          <w:rFonts w:ascii="Arial" w:eastAsia="Arial" w:hAnsi="Arial" w:cs="Arial"/>
          <w:b/>
          <w:sz w:val="24"/>
          <w:szCs w:val="24"/>
        </w:rPr>
        <w:lastRenderedPageBreak/>
        <w:tab/>
      </w:r>
      <w:r w:rsidR="00D41D45">
        <w:rPr>
          <w:rFonts w:ascii="Arial" w:eastAsia="Arial" w:hAnsi="Arial" w:cs="Arial"/>
          <w:b/>
          <w:sz w:val="24"/>
          <w:szCs w:val="24"/>
        </w:rPr>
        <w:t>Tab</w:t>
      </w:r>
      <w:bookmarkStart w:id="18" w:name="_Hlk57302546"/>
      <w:r w:rsidR="00D41D45">
        <w:rPr>
          <w:rFonts w:ascii="Arial" w:eastAsia="Arial" w:hAnsi="Arial" w:cs="Arial"/>
          <w:b/>
          <w:sz w:val="24"/>
          <w:szCs w:val="24"/>
        </w:rPr>
        <w:t>le 7</w:t>
      </w:r>
      <w:r w:rsidR="00685859" w:rsidRPr="00685859">
        <w:rPr>
          <w:rFonts w:ascii="Arial" w:eastAsia="Arial" w:hAnsi="Arial" w:cs="Arial"/>
          <w:b/>
          <w:sz w:val="24"/>
          <w:szCs w:val="24"/>
        </w:rPr>
        <w:t>: T</w:t>
      </w:r>
      <w:r w:rsidR="00B11365">
        <w:rPr>
          <w:rFonts w:ascii="Arial" w:eastAsia="Arial" w:hAnsi="Arial" w:cs="Arial"/>
          <w:b/>
          <w:sz w:val="24"/>
          <w:szCs w:val="24"/>
        </w:rPr>
        <w:t xml:space="preserve">ypes of placements </w:t>
      </w:r>
      <w:proofErr w:type="gramStart"/>
      <w:r w:rsidR="00B11365">
        <w:rPr>
          <w:rFonts w:ascii="Arial" w:eastAsia="Arial" w:hAnsi="Arial" w:cs="Arial"/>
          <w:b/>
          <w:sz w:val="24"/>
          <w:szCs w:val="24"/>
        </w:rPr>
        <w:t>at</w:t>
      </w:r>
      <w:proofErr w:type="gramEnd"/>
      <w:r w:rsidR="00B11365">
        <w:rPr>
          <w:rFonts w:ascii="Arial" w:eastAsia="Arial" w:hAnsi="Arial" w:cs="Arial"/>
          <w:b/>
          <w:sz w:val="24"/>
          <w:szCs w:val="24"/>
        </w:rPr>
        <w:t xml:space="preserve"> </w:t>
      </w:r>
      <w:r w:rsidR="00B11365" w:rsidRPr="00110AD7">
        <w:rPr>
          <w:rFonts w:ascii="Arial" w:eastAsia="Arial" w:hAnsi="Arial" w:cs="Arial"/>
          <w:b/>
          <w:sz w:val="24"/>
          <w:szCs w:val="24"/>
        </w:rPr>
        <w:t>March 2020</w:t>
      </w:r>
    </w:p>
    <w:p w14:paraId="31C7D4D8" w14:textId="77777777" w:rsidR="00685859" w:rsidRDefault="00685859" w:rsidP="00685859">
      <w:pPr>
        <w:spacing w:line="276" w:lineRule="auto"/>
        <w:rPr>
          <w:rFonts w:ascii="Arial" w:eastAsia="Arial" w:hAnsi="Arial" w:cs="Arial"/>
          <w:b/>
          <w:sz w:val="24"/>
          <w:szCs w:val="24"/>
        </w:rPr>
      </w:pPr>
    </w:p>
    <w:tbl>
      <w:tblPr>
        <w:tblStyle w:val="TableGrid"/>
        <w:tblW w:w="0" w:type="auto"/>
        <w:tblInd w:w="959" w:type="dxa"/>
        <w:tblLook w:val="04A0" w:firstRow="1" w:lastRow="0" w:firstColumn="1" w:lastColumn="0" w:noHBand="0" w:noVBand="1"/>
      </w:tblPr>
      <w:tblGrid>
        <w:gridCol w:w="2977"/>
        <w:gridCol w:w="1275"/>
        <w:gridCol w:w="1560"/>
        <w:gridCol w:w="1275"/>
      </w:tblGrid>
      <w:tr w:rsidR="00B11365" w14:paraId="352DFE83" w14:textId="77777777" w:rsidTr="00491063">
        <w:tc>
          <w:tcPr>
            <w:tcW w:w="2977" w:type="dxa"/>
            <w:shd w:val="clear" w:color="auto" w:fill="002060"/>
          </w:tcPr>
          <w:p w14:paraId="5A3D271A" w14:textId="77777777" w:rsidR="00B11365" w:rsidRDefault="00B11365" w:rsidP="00685859">
            <w:pPr>
              <w:spacing w:line="276" w:lineRule="auto"/>
              <w:rPr>
                <w:rFonts w:ascii="Arial" w:eastAsia="Arial" w:hAnsi="Arial" w:cs="Arial"/>
                <w:b/>
                <w:sz w:val="24"/>
                <w:szCs w:val="24"/>
              </w:rPr>
            </w:pPr>
            <w:r>
              <w:rPr>
                <w:rFonts w:ascii="Arial" w:eastAsia="Arial" w:hAnsi="Arial" w:cs="Arial"/>
                <w:b/>
                <w:sz w:val="24"/>
                <w:szCs w:val="24"/>
              </w:rPr>
              <w:t>Placement</w:t>
            </w:r>
          </w:p>
        </w:tc>
        <w:tc>
          <w:tcPr>
            <w:tcW w:w="1275" w:type="dxa"/>
            <w:shd w:val="clear" w:color="auto" w:fill="002060"/>
          </w:tcPr>
          <w:p w14:paraId="7711F8F8" w14:textId="77777777" w:rsidR="00B11365" w:rsidRDefault="00B11365" w:rsidP="00D936B4">
            <w:pPr>
              <w:spacing w:line="276" w:lineRule="auto"/>
              <w:jc w:val="right"/>
              <w:rPr>
                <w:rFonts w:ascii="Arial" w:eastAsia="Arial" w:hAnsi="Arial" w:cs="Arial"/>
                <w:b/>
                <w:sz w:val="24"/>
                <w:szCs w:val="24"/>
              </w:rPr>
            </w:pPr>
            <w:r>
              <w:rPr>
                <w:rFonts w:ascii="Arial" w:eastAsia="Arial" w:hAnsi="Arial" w:cs="Arial"/>
                <w:b/>
                <w:sz w:val="24"/>
                <w:szCs w:val="24"/>
              </w:rPr>
              <w:t>In house</w:t>
            </w:r>
          </w:p>
        </w:tc>
        <w:tc>
          <w:tcPr>
            <w:tcW w:w="1560" w:type="dxa"/>
            <w:shd w:val="clear" w:color="auto" w:fill="002060"/>
          </w:tcPr>
          <w:p w14:paraId="07892AD9" w14:textId="77777777" w:rsidR="00B11365" w:rsidRDefault="00B11365" w:rsidP="00D936B4">
            <w:pPr>
              <w:spacing w:line="276" w:lineRule="auto"/>
              <w:jc w:val="right"/>
              <w:rPr>
                <w:rFonts w:ascii="Arial" w:eastAsia="Arial" w:hAnsi="Arial" w:cs="Arial"/>
                <w:b/>
                <w:sz w:val="24"/>
                <w:szCs w:val="24"/>
              </w:rPr>
            </w:pPr>
            <w:r>
              <w:rPr>
                <w:rFonts w:ascii="Arial" w:eastAsia="Arial" w:hAnsi="Arial" w:cs="Arial"/>
                <w:b/>
                <w:sz w:val="24"/>
                <w:szCs w:val="24"/>
              </w:rPr>
              <w:t>External</w:t>
            </w:r>
          </w:p>
        </w:tc>
        <w:tc>
          <w:tcPr>
            <w:tcW w:w="1275" w:type="dxa"/>
            <w:shd w:val="clear" w:color="auto" w:fill="002060"/>
          </w:tcPr>
          <w:p w14:paraId="343D77E9" w14:textId="77777777" w:rsidR="00B11365" w:rsidRDefault="00B11365" w:rsidP="00D936B4">
            <w:pPr>
              <w:spacing w:line="276" w:lineRule="auto"/>
              <w:jc w:val="right"/>
              <w:rPr>
                <w:rFonts w:ascii="Arial" w:eastAsia="Arial" w:hAnsi="Arial" w:cs="Arial"/>
                <w:b/>
                <w:sz w:val="24"/>
                <w:szCs w:val="24"/>
              </w:rPr>
            </w:pPr>
            <w:r>
              <w:rPr>
                <w:rFonts w:ascii="Arial" w:eastAsia="Arial" w:hAnsi="Arial" w:cs="Arial"/>
                <w:b/>
                <w:sz w:val="24"/>
                <w:szCs w:val="24"/>
              </w:rPr>
              <w:t>Total</w:t>
            </w:r>
          </w:p>
        </w:tc>
      </w:tr>
      <w:tr w:rsidR="009A78F3" w14:paraId="55AA04E3" w14:textId="77777777" w:rsidTr="00491063">
        <w:tc>
          <w:tcPr>
            <w:tcW w:w="2977" w:type="dxa"/>
          </w:tcPr>
          <w:p w14:paraId="4089AB66" w14:textId="77777777" w:rsidR="009A78F3" w:rsidRPr="00110AD7" w:rsidRDefault="009A78F3" w:rsidP="008D1089">
            <w:pPr>
              <w:pStyle w:val="ListParagraph"/>
              <w:spacing w:line="276" w:lineRule="auto"/>
              <w:rPr>
                <w:rFonts w:ascii="Arial" w:eastAsia="Arial" w:hAnsi="Arial" w:cs="Arial"/>
                <w:sz w:val="24"/>
                <w:szCs w:val="24"/>
              </w:rPr>
            </w:pPr>
            <w:r w:rsidRPr="00110AD7">
              <w:rPr>
                <w:rFonts w:ascii="Arial" w:eastAsia="Arial" w:hAnsi="Arial" w:cs="Arial"/>
                <w:sz w:val="24"/>
                <w:szCs w:val="24"/>
              </w:rPr>
              <w:t>Placed for adoption</w:t>
            </w:r>
          </w:p>
        </w:tc>
        <w:tc>
          <w:tcPr>
            <w:tcW w:w="1275" w:type="dxa"/>
          </w:tcPr>
          <w:p w14:paraId="7C8150A7" w14:textId="77777777" w:rsidR="009A78F3" w:rsidRPr="00110AD7" w:rsidRDefault="009A78F3"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7</w:t>
            </w:r>
          </w:p>
        </w:tc>
        <w:tc>
          <w:tcPr>
            <w:tcW w:w="1560" w:type="dxa"/>
          </w:tcPr>
          <w:p w14:paraId="08000664" w14:textId="77777777" w:rsidR="009A78F3" w:rsidRPr="00110AD7" w:rsidRDefault="009A78F3"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4</w:t>
            </w:r>
          </w:p>
        </w:tc>
        <w:tc>
          <w:tcPr>
            <w:tcW w:w="1275" w:type="dxa"/>
          </w:tcPr>
          <w:p w14:paraId="0401D737" w14:textId="77777777" w:rsidR="009A78F3" w:rsidRPr="00110AD7" w:rsidRDefault="009A78F3"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11</w:t>
            </w:r>
          </w:p>
        </w:tc>
      </w:tr>
      <w:tr w:rsidR="00636A0C" w14:paraId="291D03C6" w14:textId="77777777" w:rsidTr="00491063">
        <w:tc>
          <w:tcPr>
            <w:tcW w:w="2977" w:type="dxa"/>
          </w:tcPr>
          <w:p w14:paraId="768A633C" w14:textId="77777777" w:rsidR="00636A0C" w:rsidRPr="00110AD7" w:rsidRDefault="00636A0C" w:rsidP="00035CC9">
            <w:pPr>
              <w:spacing w:line="276" w:lineRule="auto"/>
              <w:rPr>
                <w:rFonts w:ascii="Arial" w:eastAsia="Arial" w:hAnsi="Arial" w:cs="Arial"/>
                <w:sz w:val="24"/>
                <w:szCs w:val="24"/>
              </w:rPr>
            </w:pPr>
            <w:r w:rsidRPr="00110AD7">
              <w:rPr>
                <w:rFonts w:ascii="Arial" w:eastAsia="Arial" w:hAnsi="Arial" w:cs="Arial"/>
                <w:sz w:val="24"/>
                <w:szCs w:val="24"/>
              </w:rPr>
              <w:t>Fostering for adoption</w:t>
            </w:r>
          </w:p>
        </w:tc>
        <w:tc>
          <w:tcPr>
            <w:tcW w:w="1275" w:type="dxa"/>
          </w:tcPr>
          <w:p w14:paraId="360DEEC8" w14:textId="26EAE912" w:rsidR="00636A0C"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2</w:t>
            </w:r>
          </w:p>
        </w:tc>
        <w:tc>
          <w:tcPr>
            <w:tcW w:w="1560" w:type="dxa"/>
          </w:tcPr>
          <w:p w14:paraId="4F8E3D68" w14:textId="783E5D3A" w:rsidR="00636A0C"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n/a</w:t>
            </w:r>
          </w:p>
        </w:tc>
        <w:tc>
          <w:tcPr>
            <w:tcW w:w="1275" w:type="dxa"/>
          </w:tcPr>
          <w:p w14:paraId="1ED694F3" w14:textId="0D815BA5" w:rsidR="00636A0C"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2</w:t>
            </w:r>
          </w:p>
        </w:tc>
      </w:tr>
      <w:tr w:rsidR="00636A0C" w14:paraId="7A6B5834" w14:textId="77777777" w:rsidTr="00491063">
        <w:tc>
          <w:tcPr>
            <w:tcW w:w="2977" w:type="dxa"/>
          </w:tcPr>
          <w:p w14:paraId="59268012" w14:textId="77777777" w:rsidR="00636A0C" w:rsidRPr="00110AD7" w:rsidRDefault="00636A0C" w:rsidP="008D1089">
            <w:pPr>
              <w:pStyle w:val="ListParagraph"/>
              <w:spacing w:line="276" w:lineRule="auto"/>
              <w:rPr>
                <w:rFonts w:ascii="Arial" w:eastAsia="Arial" w:hAnsi="Arial" w:cs="Arial"/>
                <w:sz w:val="24"/>
                <w:szCs w:val="24"/>
              </w:rPr>
            </w:pPr>
            <w:r w:rsidRPr="00110AD7">
              <w:rPr>
                <w:rFonts w:ascii="Arial" w:eastAsia="Arial" w:hAnsi="Arial" w:cs="Arial"/>
                <w:sz w:val="24"/>
                <w:szCs w:val="24"/>
              </w:rPr>
              <w:t>Residential placement</w:t>
            </w:r>
          </w:p>
        </w:tc>
        <w:tc>
          <w:tcPr>
            <w:tcW w:w="1275" w:type="dxa"/>
          </w:tcPr>
          <w:p w14:paraId="350C14C5" w14:textId="24520693" w:rsidR="00636A0C" w:rsidRPr="00110AD7" w:rsidRDefault="000A4E6E" w:rsidP="00D936B4">
            <w:pPr>
              <w:spacing w:line="276" w:lineRule="auto"/>
              <w:jc w:val="right"/>
              <w:rPr>
                <w:rFonts w:ascii="Arial" w:eastAsia="Arial" w:hAnsi="Arial" w:cs="Arial"/>
                <w:b/>
                <w:sz w:val="24"/>
                <w:szCs w:val="24"/>
              </w:rPr>
            </w:pPr>
            <w:r>
              <w:rPr>
                <w:rFonts w:ascii="Arial" w:eastAsia="Arial" w:hAnsi="Arial" w:cs="Arial"/>
                <w:b/>
                <w:sz w:val="24"/>
                <w:szCs w:val="24"/>
              </w:rPr>
              <w:t>8</w:t>
            </w:r>
          </w:p>
        </w:tc>
        <w:tc>
          <w:tcPr>
            <w:tcW w:w="1560" w:type="dxa"/>
          </w:tcPr>
          <w:p w14:paraId="2B85A86D" w14:textId="3A55F4C4" w:rsidR="00636A0C" w:rsidRPr="00110AD7" w:rsidRDefault="002A3A5A" w:rsidP="00D936B4">
            <w:pPr>
              <w:spacing w:line="276" w:lineRule="auto"/>
              <w:jc w:val="right"/>
              <w:rPr>
                <w:rFonts w:ascii="Arial" w:eastAsia="Arial" w:hAnsi="Arial" w:cs="Arial"/>
                <w:b/>
                <w:sz w:val="24"/>
                <w:szCs w:val="24"/>
              </w:rPr>
            </w:pPr>
            <w:r>
              <w:rPr>
                <w:rFonts w:ascii="Arial" w:eastAsia="Arial" w:hAnsi="Arial" w:cs="Arial"/>
                <w:b/>
                <w:sz w:val="24"/>
                <w:szCs w:val="24"/>
              </w:rPr>
              <w:t>30</w:t>
            </w:r>
          </w:p>
        </w:tc>
        <w:tc>
          <w:tcPr>
            <w:tcW w:w="1275" w:type="dxa"/>
          </w:tcPr>
          <w:p w14:paraId="419B35CA" w14:textId="0C61E1D6"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3</w:t>
            </w:r>
            <w:r w:rsidR="002A3A5A">
              <w:rPr>
                <w:rFonts w:ascii="Arial" w:eastAsia="Arial" w:hAnsi="Arial" w:cs="Arial"/>
                <w:b/>
                <w:sz w:val="24"/>
                <w:szCs w:val="24"/>
              </w:rPr>
              <w:t>7</w:t>
            </w:r>
          </w:p>
        </w:tc>
      </w:tr>
      <w:tr w:rsidR="00636A0C" w14:paraId="312C5B46" w14:textId="77777777" w:rsidTr="00491063">
        <w:tc>
          <w:tcPr>
            <w:tcW w:w="2977" w:type="dxa"/>
          </w:tcPr>
          <w:p w14:paraId="0323AA39" w14:textId="77777777" w:rsidR="00636A0C" w:rsidRPr="00110AD7" w:rsidRDefault="00636A0C" w:rsidP="008D1089">
            <w:pPr>
              <w:pStyle w:val="ListParagraph"/>
              <w:spacing w:line="276" w:lineRule="auto"/>
              <w:rPr>
                <w:rFonts w:ascii="Arial" w:eastAsia="Arial" w:hAnsi="Arial" w:cs="Arial"/>
                <w:sz w:val="24"/>
                <w:szCs w:val="24"/>
              </w:rPr>
            </w:pPr>
            <w:r w:rsidRPr="00110AD7">
              <w:rPr>
                <w:rFonts w:ascii="Arial" w:eastAsia="Arial" w:hAnsi="Arial" w:cs="Arial"/>
                <w:sz w:val="24"/>
                <w:szCs w:val="24"/>
              </w:rPr>
              <w:t xml:space="preserve">Connected </w:t>
            </w:r>
            <w:proofErr w:type="spellStart"/>
            <w:r w:rsidRPr="00110AD7">
              <w:rPr>
                <w:rFonts w:ascii="Arial" w:eastAsia="Arial" w:hAnsi="Arial" w:cs="Arial"/>
                <w:sz w:val="24"/>
                <w:szCs w:val="24"/>
              </w:rPr>
              <w:t>carers</w:t>
            </w:r>
            <w:proofErr w:type="spellEnd"/>
          </w:p>
        </w:tc>
        <w:tc>
          <w:tcPr>
            <w:tcW w:w="1275" w:type="dxa"/>
          </w:tcPr>
          <w:p w14:paraId="0A45EC68" w14:textId="7A4B52FD"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6</w:t>
            </w:r>
            <w:r w:rsidR="002A3A5A">
              <w:rPr>
                <w:rFonts w:ascii="Arial" w:eastAsia="Arial" w:hAnsi="Arial" w:cs="Arial"/>
                <w:b/>
                <w:sz w:val="24"/>
                <w:szCs w:val="24"/>
              </w:rPr>
              <w:t>5</w:t>
            </w:r>
          </w:p>
        </w:tc>
        <w:tc>
          <w:tcPr>
            <w:tcW w:w="1560" w:type="dxa"/>
          </w:tcPr>
          <w:p w14:paraId="378AFEE4"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n/a</w:t>
            </w:r>
          </w:p>
        </w:tc>
        <w:tc>
          <w:tcPr>
            <w:tcW w:w="1275" w:type="dxa"/>
          </w:tcPr>
          <w:p w14:paraId="6A6148A2" w14:textId="56DD522E" w:rsidR="00636A0C" w:rsidRPr="00110AD7" w:rsidRDefault="00636A0C" w:rsidP="00D04924">
            <w:pPr>
              <w:spacing w:line="276" w:lineRule="auto"/>
              <w:jc w:val="right"/>
              <w:rPr>
                <w:rFonts w:ascii="Arial" w:eastAsia="Arial" w:hAnsi="Arial" w:cs="Arial"/>
                <w:b/>
                <w:sz w:val="24"/>
                <w:szCs w:val="24"/>
              </w:rPr>
            </w:pPr>
            <w:r w:rsidRPr="00110AD7">
              <w:rPr>
                <w:rFonts w:ascii="Arial" w:eastAsia="Arial" w:hAnsi="Arial" w:cs="Arial"/>
                <w:b/>
                <w:sz w:val="24"/>
                <w:szCs w:val="24"/>
              </w:rPr>
              <w:t>6</w:t>
            </w:r>
            <w:r w:rsidR="002A3A5A">
              <w:rPr>
                <w:rFonts w:ascii="Arial" w:eastAsia="Arial" w:hAnsi="Arial" w:cs="Arial"/>
                <w:b/>
                <w:sz w:val="24"/>
                <w:szCs w:val="24"/>
              </w:rPr>
              <w:t>5</w:t>
            </w:r>
          </w:p>
        </w:tc>
      </w:tr>
      <w:tr w:rsidR="00636A0C" w14:paraId="651C0DAA" w14:textId="77777777" w:rsidTr="00491063">
        <w:tc>
          <w:tcPr>
            <w:tcW w:w="2977" w:type="dxa"/>
          </w:tcPr>
          <w:p w14:paraId="0DB65FE7" w14:textId="77777777" w:rsidR="00636A0C" w:rsidRPr="00110AD7" w:rsidRDefault="00636A0C" w:rsidP="008D1089">
            <w:pPr>
              <w:pStyle w:val="ListParagraph"/>
              <w:spacing w:line="276" w:lineRule="auto"/>
              <w:rPr>
                <w:rFonts w:ascii="Arial" w:eastAsia="Arial" w:hAnsi="Arial" w:cs="Arial"/>
                <w:sz w:val="24"/>
                <w:szCs w:val="24"/>
              </w:rPr>
            </w:pPr>
            <w:r w:rsidRPr="00110AD7">
              <w:rPr>
                <w:rFonts w:ascii="Arial" w:eastAsia="Arial" w:hAnsi="Arial" w:cs="Arial"/>
                <w:sz w:val="24"/>
                <w:szCs w:val="24"/>
              </w:rPr>
              <w:t>Long term foster care</w:t>
            </w:r>
          </w:p>
        </w:tc>
        <w:tc>
          <w:tcPr>
            <w:tcW w:w="1275" w:type="dxa"/>
          </w:tcPr>
          <w:p w14:paraId="2889E1BC"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41</w:t>
            </w:r>
          </w:p>
        </w:tc>
        <w:tc>
          <w:tcPr>
            <w:tcW w:w="1560" w:type="dxa"/>
          </w:tcPr>
          <w:p w14:paraId="4CA5A158"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17</w:t>
            </w:r>
          </w:p>
        </w:tc>
        <w:tc>
          <w:tcPr>
            <w:tcW w:w="1275" w:type="dxa"/>
          </w:tcPr>
          <w:p w14:paraId="092B81B7"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58</w:t>
            </w:r>
          </w:p>
        </w:tc>
      </w:tr>
      <w:tr w:rsidR="00636A0C" w14:paraId="3CCE1EFF" w14:textId="77777777" w:rsidTr="00491063">
        <w:tc>
          <w:tcPr>
            <w:tcW w:w="2977" w:type="dxa"/>
          </w:tcPr>
          <w:p w14:paraId="004517D7" w14:textId="77777777" w:rsidR="00636A0C" w:rsidRPr="00110AD7" w:rsidRDefault="00636A0C" w:rsidP="008D1089">
            <w:pPr>
              <w:pStyle w:val="ListParagraph"/>
              <w:spacing w:line="276" w:lineRule="auto"/>
              <w:rPr>
                <w:rFonts w:ascii="Arial" w:eastAsia="Arial" w:hAnsi="Arial" w:cs="Arial"/>
                <w:sz w:val="24"/>
                <w:szCs w:val="24"/>
              </w:rPr>
            </w:pPr>
            <w:r w:rsidRPr="00110AD7">
              <w:rPr>
                <w:rFonts w:ascii="Arial" w:eastAsia="Arial" w:hAnsi="Arial" w:cs="Arial"/>
                <w:sz w:val="24"/>
                <w:szCs w:val="24"/>
              </w:rPr>
              <w:t>Short term foster care</w:t>
            </w:r>
          </w:p>
        </w:tc>
        <w:tc>
          <w:tcPr>
            <w:tcW w:w="1275" w:type="dxa"/>
          </w:tcPr>
          <w:p w14:paraId="75B047DA" w14:textId="276F73C9"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7</w:t>
            </w:r>
            <w:r w:rsidR="002A3A5A">
              <w:rPr>
                <w:rFonts w:ascii="Arial" w:eastAsia="Arial" w:hAnsi="Arial" w:cs="Arial"/>
                <w:b/>
                <w:sz w:val="24"/>
                <w:szCs w:val="24"/>
              </w:rPr>
              <w:t>3</w:t>
            </w:r>
          </w:p>
        </w:tc>
        <w:tc>
          <w:tcPr>
            <w:tcW w:w="1560" w:type="dxa"/>
          </w:tcPr>
          <w:p w14:paraId="06C1719C" w14:textId="60B84981"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2</w:t>
            </w:r>
            <w:r w:rsidR="002A3A5A">
              <w:rPr>
                <w:rFonts w:ascii="Arial" w:eastAsia="Arial" w:hAnsi="Arial" w:cs="Arial"/>
                <w:b/>
                <w:sz w:val="24"/>
                <w:szCs w:val="24"/>
              </w:rPr>
              <w:t>3</w:t>
            </w:r>
          </w:p>
        </w:tc>
        <w:tc>
          <w:tcPr>
            <w:tcW w:w="1275" w:type="dxa"/>
          </w:tcPr>
          <w:p w14:paraId="46300F77"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96</w:t>
            </w:r>
          </w:p>
        </w:tc>
      </w:tr>
      <w:tr w:rsidR="00636A0C" w14:paraId="2B1200A8" w14:textId="77777777" w:rsidTr="00491063">
        <w:tc>
          <w:tcPr>
            <w:tcW w:w="2977" w:type="dxa"/>
          </w:tcPr>
          <w:p w14:paraId="4A880383" w14:textId="77777777" w:rsidR="00636A0C" w:rsidRPr="00110AD7" w:rsidRDefault="00636A0C" w:rsidP="008D1089">
            <w:pPr>
              <w:pStyle w:val="ListParagraph"/>
              <w:spacing w:line="276" w:lineRule="auto"/>
              <w:rPr>
                <w:rFonts w:ascii="Arial" w:eastAsia="Arial" w:hAnsi="Arial" w:cs="Arial"/>
                <w:sz w:val="24"/>
                <w:szCs w:val="24"/>
              </w:rPr>
            </w:pPr>
            <w:r w:rsidRPr="00110AD7">
              <w:rPr>
                <w:rFonts w:ascii="Arial" w:eastAsia="Arial" w:hAnsi="Arial" w:cs="Arial"/>
                <w:sz w:val="24"/>
                <w:szCs w:val="24"/>
              </w:rPr>
              <w:t>Placement with parents</w:t>
            </w:r>
          </w:p>
        </w:tc>
        <w:tc>
          <w:tcPr>
            <w:tcW w:w="1275" w:type="dxa"/>
          </w:tcPr>
          <w:p w14:paraId="5EFBA17D"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30</w:t>
            </w:r>
          </w:p>
        </w:tc>
        <w:tc>
          <w:tcPr>
            <w:tcW w:w="1560" w:type="dxa"/>
          </w:tcPr>
          <w:p w14:paraId="766F1DA3"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n/a</w:t>
            </w:r>
          </w:p>
        </w:tc>
        <w:tc>
          <w:tcPr>
            <w:tcW w:w="1275" w:type="dxa"/>
          </w:tcPr>
          <w:p w14:paraId="1FD0DF44" w14:textId="77777777"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30</w:t>
            </w:r>
          </w:p>
        </w:tc>
      </w:tr>
      <w:tr w:rsidR="00636A0C" w14:paraId="481008AC" w14:textId="77777777" w:rsidTr="00491063">
        <w:tc>
          <w:tcPr>
            <w:tcW w:w="2977" w:type="dxa"/>
          </w:tcPr>
          <w:p w14:paraId="6CAFF569" w14:textId="77777777" w:rsidR="00636A0C" w:rsidRPr="00110AD7" w:rsidRDefault="00636A0C" w:rsidP="00035CC9">
            <w:pPr>
              <w:pStyle w:val="ListParagraph"/>
              <w:spacing w:line="276" w:lineRule="auto"/>
              <w:rPr>
                <w:rFonts w:ascii="Arial" w:eastAsia="Arial" w:hAnsi="Arial" w:cs="Arial"/>
                <w:sz w:val="24"/>
                <w:szCs w:val="24"/>
              </w:rPr>
            </w:pPr>
            <w:r w:rsidRPr="00110AD7">
              <w:rPr>
                <w:rFonts w:ascii="Arial" w:eastAsia="Arial" w:hAnsi="Arial" w:cs="Arial"/>
                <w:sz w:val="24"/>
                <w:szCs w:val="24"/>
              </w:rPr>
              <w:t>Supported living</w:t>
            </w:r>
          </w:p>
        </w:tc>
        <w:tc>
          <w:tcPr>
            <w:tcW w:w="1275" w:type="dxa"/>
          </w:tcPr>
          <w:p w14:paraId="3566A8D1" w14:textId="00F10193" w:rsidR="00636A0C" w:rsidRPr="00110AD7" w:rsidRDefault="00636A0C" w:rsidP="00035CC9">
            <w:pPr>
              <w:spacing w:line="276" w:lineRule="auto"/>
              <w:jc w:val="right"/>
              <w:rPr>
                <w:rFonts w:ascii="Arial" w:eastAsia="Arial" w:hAnsi="Arial" w:cs="Arial"/>
                <w:b/>
                <w:sz w:val="24"/>
                <w:szCs w:val="24"/>
              </w:rPr>
            </w:pPr>
          </w:p>
        </w:tc>
        <w:tc>
          <w:tcPr>
            <w:tcW w:w="1560" w:type="dxa"/>
          </w:tcPr>
          <w:p w14:paraId="3E673484" w14:textId="0B98D35B" w:rsidR="00636A0C" w:rsidRPr="00110AD7" w:rsidRDefault="00636A0C" w:rsidP="002A3A5A">
            <w:pPr>
              <w:spacing w:line="276" w:lineRule="auto"/>
              <w:jc w:val="center"/>
              <w:rPr>
                <w:rFonts w:ascii="Arial" w:eastAsia="Arial" w:hAnsi="Arial" w:cs="Arial"/>
                <w:b/>
                <w:sz w:val="24"/>
                <w:szCs w:val="24"/>
              </w:rPr>
            </w:pPr>
          </w:p>
        </w:tc>
        <w:tc>
          <w:tcPr>
            <w:tcW w:w="1275" w:type="dxa"/>
          </w:tcPr>
          <w:p w14:paraId="18567696" w14:textId="0305A068" w:rsidR="00636A0C"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0</w:t>
            </w:r>
          </w:p>
        </w:tc>
      </w:tr>
      <w:tr w:rsidR="00636A0C" w14:paraId="05FDA9B8" w14:textId="77777777" w:rsidTr="00491063">
        <w:tc>
          <w:tcPr>
            <w:tcW w:w="2977" w:type="dxa"/>
          </w:tcPr>
          <w:p w14:paraId="2A298075" w14:textId="77777777" w:rsidR="00636A0C" w:rsidRPr="00110AD7" w:rsidRDefault="00636A0C" w:rsidP="00035CC9">
            <w:pPr>
              <w:pStyle w:val="ListParagraph"/>
              <w:spacing w:line="276" w:lineRule="auto"/>
              <w:rPr>
                <w:rFonts w:ascii="Arial" w:eastAsia="Arial" w:hAnsi="Arial" w:cs="Arial"/>
                <w:sz w:val="24"/>
                <w:szCs w:val="24"/>
              </w:rPr>
            </w:pPr>
            <w:r w:rsidRPr="00110AD7">
              <w:rPr>
                <w:rFonts w:ascii="Arial" w:eastAsia="Arial" w:hAnsi="Arial" w:cs="Arial"/>
                <w:sz w:val="24"/>
                <w:szCs w:val="24"/>
              </w:rPr>
              <w:t>Independent living</w:t>
            </w:r>
          </w:p>
        </w:tc>
        <w:tc>
          <w:tcPr>
            <w:tcW w:w="1275" w:type="dxa"/>
          </w:tcPr>
          <w:p w14:paraId="1531D768" w14:textId="09824B4E" w:rsidR="00636A0C"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4</w:t>
            </w:r>
          </w:p>
        </w:tc>
        <w:tc>
          <w:tcPr>
            <w:tcW w:w="1560" w:type="dxa"/>
          </w:tcPr>
          <w:p w14:paraId="34216E86" w14:textId="2731AC19" w:rsidR="00636A0C"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21</w:t>
            </w:r>
          </w:p>
        </w:tc>
        <w:tc>
          <w:tcPr>
            <w:tcW w:w="1275" w:type="dxa"/>
          </w:tcPr>
          <w:p w14:paraId="0199D7EF" w14:textId="2A119272" w:rsidR="00636A0C" w:rsidRPr="00110AD7" w:rsidRDefault="00F2298C" w:rsidP="00035CC9">
            <w:pPr>
              <w:spacing w:line="276" w:lineRule="auto"/>
              <w:jc w:val="right"/>
              <w:rPr>
                <w:rFonts w:ascii="Arial" w:eastAsia="Arial" w:hAnsi="Arial" w:cs="Arial"/>
                <w:b/>
                <w:sz w:val="24"/>
                <w:szCs w:val="24"/>
              </w:rPr>
            </w:pPr>
            <w:r w:rsidRPr="00110AD7">
              <w:rPr>
                <w:rFonts w:ascii="Arial" w:eastAsia="Arial" w:hAnsi="Arial" w:cs="Arial"/>
                <w:b/>
                <w:sz w:val="24"/>
                <w:szCs w:val="24"/>
              </w:rPr>
              <w:t>2</w:t>
            </w:r>
            <w:r w:rsidR="002A3A5A">
              <w:rPr>
                <w:rFonts w:ascii="Arial" w:eastAsia="Arial" w:hAnsi="Arial" w:cs="Arial"/>
                <w:b/>
                <w:sz w:val="24"/>
                <w:szCs w:val="24"/>
              </w:rPr>
              <w:t>5</w:t>
            </w:r>
          </w:p>
        </w:tc>
      </w:tr>
      <w:tr w:rsidR="002A3A5A" w14:paraId="4ECB5208" w14:textId="77777777" w:rsidTr="00491063">
        <w:tc>
          <w:tcPr>
            <w:tcW w:w="2977" w:type="dxa"/>
          </w:tcPr>
          <w:p w14:paraId="7700AE38" w14:textId="32809165" w:rsidR="002A3A5A" w:rsidRPr="00110AD7" w:rsidRDefault="002A3A5A" w:rsidP="00035CC9">
            <w:pPr>
              <w:pStyle w:val="ListParagraph"/>
              <w:spacing w:line="276" w:lineRule="auto"/>
              <w:rPr>
                <w:rFonts w:ascii="Arial" w:eastAsia="Arial" w:hAnsi="Arial" w:cs="Arial"/>
                <w:sz w:val="24"/>
                <w:szCs w:val="24"/>
              </w:rPr>
            </w:pPr>
            <w:r>
              <w:rPr>
                <w:rFonts w:ascii="Arial" w:eastAsia="Arial" w:hAnsi="Arial" w:cs="Arial"/>
                <w:sz w:val="24"/>
                <w:szCs w:val="24"/>
              </w:rPr>
              <w:t>Temporary periods in hospital</w:t>
            </w:r>
          </w:p>
        </w:tc>
        <w:tc>
          <w:tcPr>
            <w:tcW w:w="1275" w:type="dxa"/>
          </w:tcPr>
          <w:p w14:paraId="70289B38" w14:textId="095693A8"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0</w:t>
            </w:r>
          </w:p>
        </w:tc>
        <w:tc>
          <w:tcPr>
            <w:tcW w:w="1560" w:type="dxa"/>
          </w:tcPr>
          <w:p w14:paraId="60D79D5E" w14:textId="596B3DD7"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1</w:t>
            </w:r>
          </w:p>
        </w:tc>
        <w:tc>
          <w:tcPr>
            <w:tcW w:w="1275" w:type="dxa"/>
          </w:tcPr>
          <w:p w14:paraId="4ABCF9E3" w14:textId="02304896" w:rsidR="002A3A5A"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1</w:t>
            </w:r>
          </w:p>
        </w:tc>
      </w:tr>
      <w:tr w:rsidR="002A3A5A" w14:paraId="6C1DBDAD" w14:textId="77777777" w:rsidTr="00491063">
        <w:tc>
          <w:tcPr>
            <w:tcW w:w="2977" w:type="dxa"/>
          </w:tcPr>
          <w:p w14:paraId="3EFEEACE" w14:textId="53CB2278" w:rsidR="002A3A5A" w:rsidRPr="00110AD7" w:rsidRDefault="002A3A5A" w:rsidP="00035CC9">
            <w:pPr>
              <w:pStyle w:val="ListParagraph"/>
              <w:spacing w:line="276" w:lineRule="auto"/>
              <w:rPr>
                <w:rFonts w:ascii="Arial" w:eastAsia="Arial" w:hAnsi="Arial" w:cs="Arial"/>
                <w:sz w:val="24"/>
                <w:szCs w:val="24"/>
              </w:rPr>
            </w:pPr>
            <w:r>
              <w:rPr>
                <w:rFonts w:ascii="Arial" w:eastAsia="Arial" w:hAnsi="Arial" w:cs="Arial"/>
                <w:sz w:val="24"/>
                <w:szCs w:val="24"/>
              </w:rPr>
              <w:t xml:space="preserve">Young </w:t>
            </w:r>
            <w:proofErr w:type="gramStart"/>
            <w:r>
              <w:rPr>
                <w:rFonts w:ascii="Arial" w:eastAsia="Arial" w:hAnsi="Arial" w:cs="Arial"/>
                <w:sz w:val="24"/>
                <w:szCs w:val="24"/>
              </w:rPr>
              <w:t>offenders</w:t>
            </w:r>
            <w:proofErr w:type="gramEnd"/>
            <w:r>
              <w:rPr>
                <w:rFonts w:ascii="Arial" w:eastAsia="Arial" w:hAnsi="Arial" w:cs="Arial"/>
                <w:sz w:val="24"/>
                <w:szCs w:val="24"/>
              </w:rPr>
              <w:t xml:space="preserve"> institution or prison</w:t>
            </w:r>
          </w:p>
        </w:tc>
        <w:tc>
          <w:tcPr>
            <w:tcW w:w="1275" w:type="dxa"/>
          </w:tcPr>
          <w:p w14:paraId="5482C83C" w14:textId="32F628C4"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0</w:t>
            </w:r>
          </w:p>
        </w:tc>
        <w:tc>
          <w:tcPr>
            <w:tcW w:w="1560" w:type="dxa"/>
          </w:tcPr>
          <w:p w14:paraId="3848991D" w14:textId="2886B282"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1</w:t>
            </w:r>
          </w:p>
        </w:tc>
        <w:tc>
          <w:tcPr>
            <w:tcW w:w="1275" w:type="dxa"/>
          </w:tcPr>
          <w:p w14:paraId="5426B5EA" w14:textId="527AEDC2" w:rsidR="002A3A5A" w:rsidRPr="00110AD7"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1</w:t>
            </w:r>
          </w:p>
        </w:tc>
      </w:tr>
      <w:tr w:rsidR="002A3A5A" w14:paraId="2F10C65C" w14:textId="77777777" w:rsidTr="00491063">
        <w:tc>
          <w:tcPr>
            <w:tcW w:w="2977" w:type="dxa"/>
          </w:tcPr>
          <w:p w14:paraId="66D2345A" w14:textId="039F99CB" w:rsidR="002A3A5A" w:rsidRDefault="002A3A5A" w:rsidP="00035CC9">
            <w:pPr>
              <w:pStyle w:val="ListParagraph"/>
              <w:spacing w:line="276" w:lineRule="auto"/>
              <w:rPr>
                <w:rFonts w:ascii="Arial" w:eastAsia="Arial" w:hAnsi="Arial" w:cs="Arial"/>
                <w:sz w:val="24"/>
                <w:szCs w:val="24"/>
              </w:rPr>
            </w:pPr>
            <w:r>
              <w:rPr>
                <w:rFonts w:ascii="Arial" w:eastAsia="Arial" w:hAnsi="Arial" w:cs="Arial"/>
                <w:sz w:val="24"/>
                <w:szCs w:val="24"/>
              </w:rPr>
              <w:t xml:space="preserve">Other placements </w:t>
            </w:r>
          </w:p>
        </w:tc>
        <w:tc>
          <w:tcPr>
            <w:tcW w:w="1275" w:type="dxa"/>
          </w:tcPr>
          <w:p w14:paraId="292F5D4E" w14:textId="1CDBC336"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0</w:t>
            </w:r>
          </w:p>
        </w:tc>
        <w:tc>
          <w:tcPr>
            <w:tcW w:w="1560" w:type="dxa"/>
          </w:tcPr>
          <w:p w14:paraId="191B2F70" w14:textId="35DCA684"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4</w:t>
            </w:r>
          </w:p>
        </w:tc>
        <w:tc>
          <w:tcPr>
            <w:tcW w:w="1275" w:type="dxa"/>
          </w:tcPr>
          <w:p w14:paraId="42F794B5" w14:textId="6CECDCC2" w:rsidR="002A3A5A" w:rsidRDefault="002A3A5A" w:rsidP="00035CC9">
            <w:pPr>
              <w:spacing w:line="276" w:lineRule="auto"/>
              <w:jc w:val="right"/>
              <w:rPr>
                <w:rFonts w:ascii="Arial" w:eastAsia="Arial" w:hAnsi="Arial" w:cs="Arial"/>
                <w:b/>
                <w:sz w:val="24"/>
                <w:szCs w:val="24"/>
              </w:rPr>
            </w:pPr>
            <w:r>
              <w:rPr>
                <w:rFonts w:ascii="Arial" w:eastAsia="Arial" w:hAnsi="Arial" w:cs="Arial"/>
                <w:b/>
                <w:sz w:val="24"/>
                <w:szCs w:val="24"/>
              </w:rPr>
              <w:t>4</w:t>
            </w:r>
          </w:p>
        </w:tc>
      </w:tr>
      <w:tr w:rsidR="00636A0C" w14:paraId="4184A27D" w14:textId="77777777" w:rsidTr="00491063">
        <w:tc>
          <w:tcPr>
            <w:tcW w:w="2977" w:type="dxa"/>
          </w:tcPr>
          <w:p w14:paraId="6F64ACAB" w14:textId="77777777" w:rsidR="00636A0C" w:rsidRPr="00110AD7" w:rsidRDefault="00636A0C" w:rsidP="00685859">
            <w:pPr>
              <w:spacing w:line="276" w:lineRule="auto"/>
              <w:rPr>
                <w:rFonts w:ascii="Arial" w:eastAsia="Arial" w:hAnsi="Arial" w:cs="Arial"/>
                <w:b/>
                <w:sz w:val="24"/>
                <w:szCs w:val="24"/>
              </w:rPr>
            </w:pPr>
            <w:r w:rsidRPr="00110AD7">
              <w:rPr>
                <w:rFonts w:ascii="Arial" w:eastAsia="Arial" w:hAnsi="Arial" w:cs="Arial"/>
                <w:b/>
                <w:sz w:val="24"/>
                <w:szCs w:val="24"/>
              </w:rPr>
              <w:t>Total</w:t>
            </w:r>
          </w:p>
        </w:tc>
        <w:tc>
          <w:tcPr>
            <w:tcW w:w="1275" w:type="dxa"/>
          </w:tcPr>
          <w:p w14:paraId="044103A2" w14:textId="358910B4" w:rsidR="00636A0C" w:rsidRPr="00110AD7" w:rsidRDefault="00F2298C" w:rsidP="00491063">
            <w:pPr>
              <w:spacing w:line="276" w:lineRule="auto"/>
              <w:jc w:val="right"/>
              <w:rPr>
                <w:rFonts w:ascii="Arial" w:eastAsia="Arial" w:hAnsi="Arial" w:cs="Arial"/>
                <w:b/>
                <w:sz w:val="24"/>
                <w:szCs w:val="24"/>
              </w:rPr>
            </w:pPr>
            <w:r w:rsidRPr="00110AD7">
              <w:rPr>
                <w:rFonts w:ascii="Arial" w:eastAsia="Arial" w:hAnsi="Arial" w:cs="Arial"/>
                <w:b/>
                <w:sz w:val="24"/>
                <w:szCs w:val="24"/>
              </w:rPr>
              <w:t>2</w:t>
            </w:r>
            <w:r w:rsidR="002A3A5A">
              <w:rPr>
                <w:rFonts w:ascii="Arial" w:eastAsia="Arial" w:hAnsi="Arial" w:cs="Arial"/>
                <w:b/>
                <w:sz w:val="24"/>
                <w:szCs w:val="24"/>
              </w:rPr>
              <w:t>29</w:t>
            </w:r>
          </w:p>
        </w:tc>
        <w:tc>
          <w:tcPr>
            <w:tcW w:w="1560" w:type="dxa"/>
          </w:tcPr>
          <w:p w14:paraId="4D351A78" w14:textId="5D9E60B9" w:rsidR="00636A0C" w:rsidRPr="00110AD7" w:rsidRDefault="002A3A5A" w:rsidP="002A3A5A">
            <w:pPr>
              <w:spacing w:line="276" w:lineRule="auto"/>
              <w:jc w:val="center"/>
              <w:rPr>
                <w:rFonts w:ascii="Arial" w:eastAsia="Arial" w:hAnsi="Arial" w:cs="Arial"/>
                <w:b/>
                <w:sz w:val="24"/>
                <w:szCs w:val="24"/>
              </w:rPr>
            </w:pPr>
            <w:r>
              <w:rPr>
                <w:rFonts w:ascii="Arial" w:eastAsia="Arial" w:hAnsi="Arial" w:cs="Arial"/>
                <w:b/>
                <w:sz w:val="24"/>
                <w:szCs w:val="24"/>
              </w:rPr>
              <w:t xml:space="preserve">              101</w:t>
            </w:r>
          </w:p>
        </w:tc>
        <w:tc>
          <w:tcPr>
            <w:tcW w:w="1275" w:type="dxa"/>
          </w:tcPr>
          <w:p w14:paraId="0945456A" w14:textId="0EC2EEEB" w:rsidR="00636A0C" w:rsidRPr="00110AD7" w:rsidRDefault="00636A0C" w:rsidP="00D936B4">
            <w:pPr>
              <w:spacing w:line="276" w:lineRule="auto"/>
              <w:jc w:val="right"/>
              <w:rPr>
                <w:rFonts w:ascii="Arial" w:eastAsia="Arial" w:hAnsi="Arial" w:cs="Arial"/>
                <w:b/>
                <w:sz w:val="24"/>
                <w:szCs w:val="24"/>
              </w:rPr>
            </w:pPr>
            <w:r w:rsidRPr="00110AD7">
              <w:rPr>
                <w:rFonts w:ascii="Arial" w:eastAsia="Arial" w:hAnsi="Arial" w:cs="Arial"/>
                <w:b/>
                <w:sz w:val="24"/>
                <w:szCs w:val="24"/>
              </w:rPr>
              <w:t>33</w:t>
            </w:r>
            <w:r w:rsidR="002A3A5A">
              <w:rPr>
                <w:rFonts w:ascii="Arial" w:eastAsia="Arial" w:hAnsi="Arial" w:cs="Arial"/>
                <w:b/>
                <w:sz w:val="24"/>
                <w:szCs w:val="24"/>
              </w:rPr>
              <w:t>0</w:t>
            </w:r>
          </w:p>
        </w:tc>
      </w:tr>
      <w:bookmarkEnd w:id="18"/>
    </w:tbl>
    <w:p w14:paraId="5FC6E34B" w14:textId="77777777" w:rsidR="00685859" w:rsidRPr="00685859" w:rsidRDefault="00685859" w:rsidP="00685859">
      <w:pPr>
        <w:spacing w:line="276" w:lineRule="auto"/>
        <w:rPr>
          <w:rFonts w:ascii="Arial" w:eastAsia="Arial" w:hAnsi="Arial" w:cs="Arial"/>
          <w:b/>
          <w:sz w:val="24"/>
          <w:szCs w:val="24"/>
        </w:rPr>
      </w:pPr>
    </w:p>
    <w:p w14:paraId="6C0A925B" w14:textId="77777777" w:rsidR="005E45C1" w:rsidRDefault="005E45C1" w:rsidP="002922E6">
      <w:pPr>
        <w:pStyle w:val="ListParagraph"/>
        <w:spacing w:line="276" w:lineRule="auto"/>
        <w:ind w:left="820"/>
        <w:rPr>
          <w:rFonts w:ascii="Arial" w:eastAsia="Arial" w:hAnsi="Arial" w:cs="Arial"/>
          <w:b/>
          <w:sz w:val="24"/>
          <w:szCs w:val="24"/>
        </w:rPr>
      </w:pPr>
    </w:p>
    <w:p w14:paraId="5CC82700" w14:textId="4B3C5601" w:rsidR="005E45C1" w:rsidRPr="00CC3DCD" w:rsidRDefault="000A4E6E" w:rsidP="00CC3DCD">
      <w:pPr>
        <w:pStyle w:val="ListParagraph"/>
        <w:spacing w:line="276" w:lineRule="auto"/>
        <w:ind w:left="820"/>
        <w:rPr>
          <w:rFonts w:ascii="Arial" w:eastAsia="Arial" w:hAnsi="Arial" w:cs="Arial"/>
          <w:sz w:val="24"/>
          <w:szCs w:val="24"/>
        </w:rPr>
      </w:pPr>
      <w:r>
        <w:rPr>
          <w:rFonts w:ascii="Arial" w:eastAsia="Arial" w:hAnsi="Arial" w:cs="Arial"/>
          <w:sz w:val="24"/>
          <w:szCs w:val="24"/>
        </w:rPr>
        <w:t>T</w:t>
      </w:r>
      <w:r w:rsidR="009350FC" w:rsidRPr="009350FC">
        <w:rPr>
          <w:rFonts w:ascii="Arial" w:eastAsia="Arial" w:hAnsi="Arial" w:cs="Arial"/>
          <w:sz w:val="24"/>
          <w:szCs w:val="24"/>
        </w:rPr>
        <w:t xml:space="preserve">here has been an increase in the number of children being placed in external residential as sourcing foster </w:t>
      </w:r>
      <w:proofErr w:type="spellStart"/>
      <w:r w:rsidR="009350FC" w:rsidRPr="009350FC">
        <w:rPr>
          <w:rFonts w:ascii="Arial" w:eastAsia="Arial" w:hAnsi="Arial" w:cs="Arial"/>
          <w:sz w:val="24"/>
          <w:szCs w:val="24"/>
        </w:rPr>
        <w:t>carers</w:t>
      </w:r>
      <w:proofErr w:type="spellEnd"/>
      <w:r w:rsidR="009350FC" w:rsidRPr="009350FC">
        <w:rPr>
          <w:rFonts w:ascii="Arial" w:eastAsia="Arial" w:hAnsi="Arial" w:cs="Arial"/>
          <w:sz w:val="24"/>
          <w:szCs w:val="24"/>
        </w:rPr>
        <w:t xml:space="preserve"> for older children </w:t>
      </w:r>
      <w:proofErr w:type="gramStart"/>
      <w:r w:rsidR="009350FC" w:rsidRPr="009350FC">
        <w:rPr>
          <w:rFonts w:ascii="Arial" w:eastAsia="Arial" w:hAnsi="Arial" w:cs="Arial"/>
          <w:sz w:val="24"/>
          <w:szCs w:val="24"/>
        </w:rPr>
        <w:t>either internally</w:t>
      </w:r>
      <w:proofErr w:type="gramEnd"/>
      <w:r w:rsidR="009350FC" w:rsidRPr="009350FC">
        <w:rPr>
          <w:rFonts w:ascii="Arial" w:eastAsia="Arial" w:hAnsi="Arial" w:cs="Arial"/>
          <w:sz w:val="24"/>
          <w:szCs w:val="24"/>
        </w:rPr>
        <w:t xml:space="preserve"> of externally has become more challenging. </w:t>
      </w:r>
    </w:p>
    <w:p w14:paraId="058D22AA" w14:textId="77777777" w:rsidR="005E45C1" w:rsidRDefault="005E45C1" w:rsidP="002922E6">
      <w:pPr>
        <w:pStyle w:val="ListParagraph"/>
        <w:spacing w:line="276" w:lineRule="auto"/>
        <w:ind w:left="820"/>
        <w:rPr>
          <w:rFonts w:ascii="Arial" w:eastAsia="Arial" w:hAnsi="Arial" w:cs="Arial"/>
          <w:b/>
          <w:sz w:val="24"/>
          <w:szCs w:val="24"/>
        </w:rPr>
      </w:pPr>
    </w:p>
    <w:bookmarkEnd w:id="17"/>
    <w:p w14:paraId="12778A4F" w14:textId="77777777" w:rsidR="00C14305" w:rsidRPr="009350FC" w:rsidRDefault="00C14305" w:rsidP="00685859">
      <w:pPr>
        <w:spacing w:line="276" w:lineRule="auto"/>
        <w:rPr>
          <w:rFonts w:ascii="Arial" w:eastAsia="Arial" w:hAnsi="Arial" w:cs="Arial"/>
          <w:b/>
          <w:sz w:val="24"/>
          <w:szCs w:val="24"/>
        </w:rPr>
      </w:pPr>
      <w:r w:rsidRPr="009350FC">
        <w:rPr>
          <w:rFonts w:ascii="Arial" w:eastAsia="Arial" w:hAnsi="Arial" w:cs="Arial"/>
          <w:b/>
          <w:sz w:val="24"/>
          <w:szCs w:val="24"/>
        </w:rPr>
        <w:t>Residential</w:t>
      </w:r>
      <w:r w:rsidR="000C5879" w:rsidRPr="009350FC">
        <w:rPr>
          <w:rFonts w:ascii="Arial" w:eastAsia="Arial" w:hAnsi="Arial" w:cs="Arial"/>
          <w:b/>
          <w:sz w:val="24"/>
          <w:szCs w:val="24"/>
        </w:rPr>
        <w:t xml:space="preserve"> Care</w:t>
      </w:r>
    </w:p>
    <w:p w14:paraId="0F01B52B" w14:textId="77777777" w:rsidR="000C5879" w:rsidRPr="009350FC" w:rsidRDefault="000C5879" w:rsidP="00CC4AA8">
      <w:pPr>
        <w:pStyle w:val="ListParagraph"/>
        <w:spacing w:line="276" w:lineRule="auto"/>
        <w:ind w:left="840" w:hanging="840"/>
        <w:rPr>
          <w:rFonts w:ascii="Arial" w:eastAsia="Arial" w:hAnsi="Arial" w:cs="Arial"/>
          <w:sz w:val="24"/>
          <w:szCs w:val="24"/>
        </w:rPr>
      </w:pPr>
    </w:p>
    <w:p w14:paraId="4F8FFC80" w14:textId="0073E2AC" w:rsidR="0042368A" w:rsidRDefault="000C5879" w:rsidP="00325EE1">
      <w:pPr>
        <w:pStyle w:val="ListParagraph"/>
        <w:numPr>
          <w:ilvl w:val="1"/>
          <w:numId w:val="21"/>
        </w:numPr>
        <w:spacing w:line="276" w:lineRule="auto"/>
        <w:ind w:left="851" w:hanging="851"/>
        <w:rPr>
          <w:rFonts w:ascii="Arial" w:hAnsi="Arial" w:cs="Arial"/>
          <w:sz w:val="24"/>
          <w:szCs w:val="24"/>
        </w:rPr>
      </w:pPr>
      <w:r w:rsidRPr="00EC0D25">
        <w:rPr>
          <w:rFonts w:ascii="Arial" w:hAnsi="Arial" w:cs="Arial"/>
          <w:sz w:val="24"/>
          <w:szCs w:val="24"/>
        </w:rPr>
        <w:t>The residential offer in Calderdale comprises a 5 bedde</w:t>
      </w:r>
      <w:r w:rsidR="0042368A">
        <w:rPr>
          <w:rFonts w:ascii="Arial" w:hAnsi="Arial" w:cs="Arial"/>
          <w:sz w:val="24"/>
          <w:szCs w:val="24"/>
        </w:rPr>
        <w:t>d unit</w:t>
      </w:r>
      <w:r w:rsidR="00A13235">
        <w:rPr>
          <w:rFonts w:ascii="Arial" w:hAnsi="Arial" w:cs="Arial"/>
          <w:sz w:val="24"/>
          <w:szCs w:val="24"/>
        </w:rPr>
        <w:t>,</w:t>
      </w:r>
      <w:r w:rsidR="0042368A">
        <w:rPr>
          <w:rFonts w:ascii="Arial" w:hAnsi="Arial" w:cs="Arial"/>
          <w:sz w:val="24"/>
          <w:szCs w:val="24"/>
        </w:rPr>
        <w:t xml:space="preserve"> a </w:t>
      </w:r>
      <w:r w:rsidR="00A13235">
        <w:rPr>
          <w:rFonts w:ascii="Arial" w:hAnsi="Arial" w:cs="Arial"/>
          <w:sz w:val="24"/>
          <w:szCs w:val="24"/>
        </w:rPr>
        <w:t>3</w:t>
      </w:r>
      <w:r w:rsidR="0042368A">
        <w:rPr>
          <w:rFonts w:ascii="Arial" w:hAnsi="Arial" w:cs="Arial"/>
          <w:sz w:val="24"/>
          <w:szCs w:val="24"/>
        </w:rPr>
        <w:t xml:space="preserve"> bedded unit and a short breaks disability service.  </w:t>
      </w:r>
    </w:p>
    <w:p w14:paraId="61D69815" w14:textId="77777777" w:rsidR="0042368A" w:rsidRDefault="0042368A" w:rsidP="0042368A">
      <w:pPr>
        <w:pStyle w:val="ListParagraph"/>
        <w:spacing w:line="276" w:lineRule="auto"/>
        <w:ind w:left="360"/>
        <w:rPr>
          <w:rFonts w:ascii="Arial" w:hAnsi="Arial" w:cs="Arial"/>
          <w:sz w:val="24"/>
          <w:szCs w:val="24"/>
        </w:rPr>
      </w:pPr>
    </w:p>
    <w:p w14:paraId="009558D1" w14:textId="2D115C55" w:rsidR="0042368A" w:rsidRPr="00EC0D25" w:rsidRDefault="0042368A" w:rsidP="00325EE1">
      <w:pPr>
        <w:pStyle w:val="ListParagraph"/>
        <w:numPr>
          <w:ilvl w:val="1"/>
          <w:numId w:val="21"/>
        </w:numPr>
        <w:spacing w:line="276" w:lineRule="auto"/>
        <w:ind w:left="720" w:hanging="720"/>
        <w:rPr>
          <w:rFonts w:ascii="Arial" w:hAnsi="Arial" w:cs="Arial"/>
          <w:sz w:val="24"/>
          <w:szCs w:val="24"/>
        </w:rPr>
      </w:pPr>
      <w:r>
        <w:rPr>
          <w:rFonts w:ascii="Arial" w:hAnsi="Arial" w:cs="Arial"/>
          <w:sz w:val="24"/>
          <w:szCs w:val="24"/>
        </w:rPr>
        <w:t xml:space="preserve">There are plans to open a new residential unit in </w:t>
      </w:r>
      <w:r w:rsidR="000A4E6E">
        <w:rPr>
          <w:rFonts w:ascii="Arial" w:hAnsi="Arial" w:cs="Arial"/>
          <w:sz w:val="24"/>
          <w:szCs w:val="24"/>
        </w:rPr>
        <w:t>December</w:t>
      </w:r>
      <w:r>
        <w:rPr>
          <w:rFonts w:ascii="Arial" w:hAnsi="Arial" w:cs="Arial"/>
          <w:sz w:val="24"/>
          <w:szCs w:val="24"/>
        </w:rPr>
        <w:t xml:space="preserve"> 2020. This will be a 4/5 bed home and replaces the Edge of Care service</w:t>
      </w:r>
      <w:r w:rsidR="00A13235">
        <w:rPr>
          <w:rFonts w:ascii="Arial" w:hAnsi="Arial" w:cs="Arial"/>
          <w:sz w:val="24"/>
          <w:szCs w:val="24"/>
        </w:rPr>
        <w:t xml:space="preserve">, Sleep </w:t>
      </w:r>
      <w:proofErr w:type="gramStart"/>
      <w:r w:rsidR="00A13235">
        <w:rPr>
          <w:rFonts w:ascii="Arial" w:hAnsi="Arial" w:cs="Arial"/>
          <w:sz w:val="24"/>
          <w:szCs w:val="24"/>
        </w:rPr>
        <w:t>On</w:t>
      </w:r>
      <w:proofErr w:type="gramEnd"/>
      <w:r w:rsidR="00A13235">
        <w:rPr>
          <w:rFonts w:ascii="Arial" w:hAnsi="Arial" w:cs="Arial"/>
          <w:sz w:val="24"/>
          <w:szCs w:val="24"/>
        </w:rPr>
        <w:t xml:space="preserve"> It</w:t>
      </w:r>
      <w:r>
        <w:rPr>
          <w:rFonts w:ascii="Arial" w:hAnsi="Arial" w:cs="Arial"/>
          <w:sz w:val="24"/>
          <w:szCs w:val="24"/>
        </w:rPr>
        <w:t xml:space="preserve"> </w:t>
      </w:r>
      <w:r w:rsidR="00110AD7">
        <w:rPr>
          <w:rFonts w:ascii="Arial" w:hAnsi="Arial" w:cs="Arial"/>
          <w:sz w:val="24"/>
          <w:szCs w:val="24"/>
        </w:rPr>
        <w:t xml:space="preserve">(SOI) </w:t>
      </w:r>
      <w:r>
        <w:rPr>
          <w:rFonts w:ascii="Arial" w:hAnsi="Arial" w:cs="Arial"/>
          <w:sz w:val="24"/>
          <w:szCs w:val="24"/>
        </w:rPr>
        <w:t xml:space="preserve">that will now be community based. </w:t>
      </w:r>
    </w:p>
    <w:p w14:paraId="7C7CEEB6" w14:textId="77777777" w:rsidR="00B673BE" w:rsidRPr="009350FC" w:rsidRDefault="00B673BE" w:rsidP="00CC4AA8">
      <w:pPr>
        <w:spacing w:line="276" w:lineRule="auto"/>
        <w:ind w:hanging="840"/>
        <w:rPr>
          <w:rFonts w:ascii="Arial" w:hAnsi="Arial" w:cs="Arial"/>
          <w:sz w:val="24"/>
          <w:szCs w:val="24"/>
        </w:rPr>
      </w:pPr>
    </w:p>
    <w:p w14:paraId="5FDEC370" w14:textId="77777777" w:rsidR="000C5879" w:rsidRPr="009350FC" w:rsidRDefault="000C5879" w:rsidP="00325EE1">
      <w:pPr>
        <w:pStyle w:val="ListParagraph"/>
        <w:numPr>
          <w:ilvl w:val="1"/>
          <w:numId w:val="22"/>
        </w:numPr>
        <w:spacing w:line="276" w:lineRule="auto"/>
        <w:rPr>
          <w:rFonts w:ascii="Arial" w:eastAsia="Arial" w:hAnsi="Arial" w:cs="Arial"/>
          <w:sz w:val="24"/>
          <w:szCs w:val="24"/>
        </w:rPr>
      </w:pPr>
      <w:r w:rsidRPr="009350FC">
        <w:rPr>
          <w:rFonts w:ascii="Arial" w:hAnsi="Arial" w:cs="Arial"/>
          <w:sz w:val="24"/>
          <w:szCs w:val="24"/>
        </w:rPr>
        <w:t xml:space="preserve">The internal provision is well occupied, </w:t>
      </w:r>
      <w:r w:rsidR="00B673BE" w:rsidRPr="009350FC">
        <w:rPr>
          <w:rFonts w:ascii="Arial" w:hAnsi="Arial" w:cs="Arial"/>
          <w:sz w:val="24"/>
          <w:szCs w:val="24"/>
        </w:rPr>
        <w:t xml:space="preserve">but </w:t>
      </w:r>
      <w:r w:rsidRPr="009350FC">
        <w:rPr>
          <w:rFonts w:ascii="Arial" w:hAnsi="Arial" w:cs="Arial"/>
          <w:sz w:val="24"/>
          <w:szCs w:val="24"/>
        </w:rPr>
        <w:t xml:space="preserve">there are times </w:t>
      </w:r>
      <w:r w:rsidR="00B673BE" w:rsidRPr="009350FC">
        <w:rPr>
          <w:rFonts w:ascii="Arial" w:hAnsi="Arial" w:cs="Arial"/>
          <w:sz w:val="24"/>
          <w:szCs w:val="24"/>
        </w:rPr>
        <w:t xml:space="preserve">that </w:t>
      </w:r>
      <w:r w:rsidR="0042368A">
        <w:rPr>
          <w:rFonts w:ascii="Arial" w:hAnsi="Arial" w:cs="Arial"/>
          <w:sz w:val="24"/>
          <w:szCs w:val="24"/>
        </w:rPr>
        <w:t>we may need to</w:t>
      </w:r>
      <w:r w:rsidRPr="009350FC">
        <w:rPr>
          <w:rFonts w:ascii="Arial" w:hAnsi="Arial" w:cs="Arial"/>
          <w:sz w:val="24"/>
          <w:szCs w:val="24"/>
        </w:rPr>
        <w:t xml:space="preserve"> commiss</w:t>
      </w:r>
      <w:r w:rsidR="00B673BE" w:rsidRPr="009350FC">
        <w:rPr>
          <w:rFonts w:ascii="Arial" w:hAnsi="Arial" w:cs="Arial"/>
          <w:sz w:val="24"/>
          <w:szCs w:val="24"/>
        </w:rPr>
        <w:t>ion an appropriate external bed,</w:t>
      </w:r>
      <w:r w:rsidRPr="009350FC">
        <w:rPr>
          <w:rFonts w:ascii="Arial" w:hAnsi="Arial" w:cs="Arial"/>
          <w:sz w:val="24"/>
          <w:szCs w:val="24"/>
        </w:rPr>
        <w:t xml:space="preserve"> </w:t>
      </w:r>
      <w:r w:rsidR="00B673BE" w:rsidRPr="009350FC">
        <w:rPr>
          <w:rFonts w:ascii="Arial" w:hAnsi="Arial" w:cs="Arial"/>
          <w:sz w:val="24"/>
          <w:szCs w:val="24"/>
        </w:rPr>
        <w:t>even if there is a vacancy</w:t>
      </w:r>
      <w:r w:rsidR="00CC4AA8" w:rsidRPr="009350FC">
        <w:rPr>
          <w:rFonts w:ascii="Arial" w:hAnsi="Arial" w:cs="Arial"/>
          <w:sz w:val="24"/>
          <w:szCs w:val="24"/>
        </w:rPr>
        <w:t xml:space="preserve">. </w:t>
      </w:r>
      <w:r w:rsidRPr="009350FC">
        <w:rPr>
          <w:rFonts w:ascii="Arial" w:hAnsi="Arial" w:cs="Arial"/>
          <w:sz w:val="24"/>
          <w:szCs w:val="24"/>
        </w:rPr>
        <w:t xml:space="preserve"> This is either to meet the </w:t>
      </w:r>
      <w:proofErr w:type="gramStart"/>
      <w:r w:rsidRPr="009350FC">
        <w:rPr>
          <w:rFonts w:ascii="Arial" w:hAnsi="Arial" w:cs="Arial"/>
          <w:sz w:val="24"/>
          <w:szCs w:val="24"/>
        </w:rPr>
        <w:t>particular needs</w:t>
      </w:r>
      <w:proofErr w:type="gramEnd"/>
      <w:r w:rsidRPr="009350FC">
        <w:rPr>
          <w:rFonts w:ascii="Arial" w:hAnsi="Arial" w:cs="Arial"/>
          <w:sz w:val="24"/>
          <w:szCs w:val="24"/>
        </w:rPr>
        <w:t xml:space="preserve"> of the young person and their unique circumstances or </w:t>
      </w:r>
      <w:r w:rsidR="006202DD" w:rsidRPr="009350FC">
        <w:rPr>
          <w:rFonts w:ascii="Arial" w:hAnsi="Arial" w:cs="Arial"/>
          <w:sz w:val="24"/>
          <w:szCs w:val="24"/>
        </w:rPr>
        <w:t>to ensure</w:t>
      </w:r>
      <w:r w:rsidRPr="009350FC">
        <w:rPr>
          <w:rFonts w:ascii="Arial" w:hAnsi="Arial" w:cs="Arial"/>
          <w:sz w:val="24"/>
          <w:szCs w:val="24"/>
        </w:rPr>
        <w:t xml:space="preserve"> the stability and safety of other young people in the home. </w:t>
      </w:r>
    </w:p>
    <w:p w14:paraId="7FFC86B6" w14:textId="77777777" w:rsidR="000C5879" w:rsidRPr="009350FC" w:rsidRDefault="000C5879" w:rsidP="00CC4AA8">
      <w:pPr>
        <w:pStyle w:val="ListParagraph"/>
        <w:spacing w:line="276" w:lineRule="auto"/>
        <w:ind w:hanging="840"/>
        <w:rPr>
          <w:rFonts w:ascii="Arial" w:hAnsi="Arial" w:cs="Arial"/>
          <w:sz w:val="24"/>
          <w:szCs w:val="24"/>
        </w:rPr>
      </w:pPr>
    </w:p>
    <w:p w14:paraId="15C8EAF5" w14:textId="6FC29200" w:rsidR="009350FC" w:rsidRPr="00EC0D25" w:rsidRDefault="00EC0D25" w:rsidP="00EC0D25">
      <w:pPr>
        <w:spacing w:line="276" w:lineRule="auto"/>
        <w:rPr>
          <w:rFonts w:ascii="Arial" w:hAnsi="Arial" w:cs="Arial"/>
          <w:sz w:val="24"/>
          <w:szCs w:val="24"/>
        </w:rPr>
      </w:pPr>
      <w:r>
        <w:rPr>
          <w:rFonts w:ascii="Arial" w:hAnsi="Arial" w:cs="Arial"/>
          <w:sz w:val="24"/>
          <w:szCs w:val="24"/>
        </w:rPr>
        <w:t>4.5</w:t>
      </w:r>
      <w:r>
        <w:rPr>
          <w:rFonts w:ascii="Arial" w:hAnsi="Arial" w:cs="Arial"/>
          <w:sz w:val="24"/>
          <w:szCs w:val="24"/>
        </w:rPr>
        <w:tab/>
      </w:r>
      <w:r w:rsidR="0095420B">
        <w:rPr>
          <w:rFonts w:ascii="Arial" w:hAnsi="Arial" w:cs="Arial"/>
          <w:sz w:val="24"/>
          <w:szCs w:val="24"/>
        </w:rPr>
        <w:t>Two</w:t>
      </w:r>
      <w:r w:rsidR="0042368A">
        <w:rPr>
          <w:rFonts w:ascii="Arial" w:hAnsi="Arial" w:cs="Arial"/>
          <w:sz w:val="24"/>
          <w:szCs w:val="24"/>
        </w:rPr>
        <w:t xml:space="preserve"> of the </w:t>
      </w:r>
      <w:r w:rsidR="000C5879" w:rsidRPr="00EC0D25">
        <w:rPr>
          <w:rFonts w:ascii="Arial" w:hAnsi="Arial" w:cs="Arial"/>
          <w:sz w:val="24"/>
          <w:szCs w:val="24"/>
        </w:rPr>
        <w:t>Internal provision</w:t>
      </w:r>
      <w:r w:rsidR="0042368A">
        <w:rPr>
          <w:rFonts w:ascii="Arial" w:hAnsi="Arial" w:cs="Arial"/>
          <w:sz w:val="24"/>
          <w:szCs w:val="24"/>
        </w:rPr>
        <w:t>s</w:t>
      </w:r>
      <w:r w:rsidR="000C5879" w:rsidRPr="00EC0D25">
        <w:rPr>
          <w:rFonts w:ascii="Arial" w:hAnsi="Arial" w:cs="Arial"/>
          <w:sz w:val="24"/>
          <w:szCs w:val="24"/>
        </w:rPr>
        <w:t xml:space="preserve"> </w:t>
      </w:r>
      <w:r w:rsidR="0095420B">
        <w:rPr>
          <w:rFonts w:ascii="Arial" w:hAnsi="Arial" w:cs="Arial"/>
          <w:sz w:val="24"/>
          <w:szCs w:val="24"/>
        </w:rPr>
        <w:t>are</w:t>
      </w:r>
      <w:r w:rsidR="000C5879" w:rsidRPr="00EC0D25">
        <w:rPr>
          <w:rFonts w:ascii="Arial" w:hAnsi="Arial" w:cs="Arial"/>
          <w:sz w:val="24"/>
          <w:szCs w:val="24"/>
        </w:rPr>
        <w:t xml:space="preserve"> rated as</w:t>
      </w:r>
      <w:r w:rsidR="0042368A">
        <w:rPr>
          <w:rFonts w:ascii="Arial" w:hAnsi="Arial" w:cs="Arial"/>
          <w:sz w:val="24"/>
          <w:szCs w:val="24"/>
        </w:rPr>
        <w:t xml:space="preserve"> outstanding. </w:t>
      </w:r>
    </w:p>
    <w:p w14:paraId="57EA6FC6" w14:textId="77777777" w:rsidR="009350FC" w:rsidRPr="009350FC" w:rsidRDefault="009350FC" w:rsidP="007A39CA">
      <w:pPr>
        <w:pStyle w:val="ListParagraph"/>
        <w:ind w:left="851" w:hanging="851"/>
        <w:rPr>
          <w:rFonts w:ascii="Arial" w:hAnsi="Arial" w:cs="Arial"/>
          <w:sz w:val="24"/>
          <w:szCs w:val="24"/>
        </w:rPr>
      </w:pPr>
    </w:p>
    <w:p w14:paraId="57CEF6AA" w14:textId="2F02C98A" w:rsidR="009350FC" w:rsidRPr="00EC0D25" w:rsidRDefault="00EC0D25" w:rsidP="00EC0D25">
      <w:pPr>
        <w:spacing w:line="276" w:lineRule="auto"/>
        <w:ind w:left="720" w:hanging="720"/>
        <w:rPr>
          <w:rFonts w:ascii="Arial" w:hAnsi="Arial" w:cs="Arial"/>
          <w:sz w:val="24"/>
          <w:szCs w:val="24"/>
        </w:rPr>
      </w:pPr>
      <w:r>
        <w:rPr>
          <w:rFonts w:ascii="Arial" w:hAnsi="Arial" w:cs="Arial"/>
          <w:sz w:val="24"/>
          <w:szCs w:val="24"/>
        </w:rPr>
        <w:t>4.6</w:t>
      </w:r>
      <w:r>
        <w:rPr>
          <w:rFonts w:ascii="Arial" w:hAnsi="Arial" w:cs="Arial"/>
          <w:sz w:val="24"/>
          <w:szCs w:val="24"/>
        </w:rPr>
        <w:tab/>
      </w:r>
      <w:r w:rsidR="009350FC" w:rsidRPr="00EC0D25">
        <w:rPr>
          <w:rFonts w:ascii="Arial" w:hAnsi="Arial" w:cs="Arial"/>
          <w:sz w:val="24"/>
          <w:szCs w:val="24"/>
        </w:rPr>
        <w:t>Cald</w:t>
      </w:r>
      <w:r w:rsidR="0042368A">
        <w:rPr>
          <w:rFonts w:ascii="Arial" w:hAnsi="Arial" w:cs="Arial"/>
          <w:sz w:val="24"/>
          <w:szCs w:val="24"/>
        </w:rPr>
        <w:t xml:space="preserve">erdale Council has </w:t>
      </w:r>
      <w:r w:rsidR="00A13235">
        <w:rPr>
          <w:rFonts w:ascii="Arial" w:hAnsi="Arial" w:cs="Arial"/>
          <w:sz w:val="24"/>
          <w:szCs w:val="24"/>
        </w:rPr>
        <w:t>a</w:t>
      </w:r>
      <w:r w:rsidR="0042368A">
        <w:rPr>
          <w:rFonts w:ascii="Arial" w:hAnsi="Arial" w:cs="Arial"/>
          <w:sz w:val="24"/>
          <w:szCs w:val="24"/>
        </w:rPr>
        <w:t xml:space="preserve"> commissioned</w:t>
      </w:r>
      <w:r w:rsidR="009350FC" w:rsidRPr="00EC0D25">
        <w:rPr>
          <w:rFonts w:ascii="Arial" w:hAnsi="Arial" w:cs="Arial"/>
          <w:sz w:val="24"/>
          <w:szCs w:val="24"/>
        </w:rPr>
        <w:t xml:space="preserve"> contract</w:t>
      </w:r>
      <w:r w:rsidR="0042368A">
        <w:rPr>
          <w:rFonts w:ascii="Arial" w:hAnsi="Arial" w:cs="Arial"/>
          <w:sz w:val="24"/>
          <w:szCs w:val="24"/>
        </w:rPr>
        <w:t xml:space="preserve"> with Inspire Ltd</w:t>
      </w:r>
      <w:r w:rsidR="00A13235">
        <w:rPr>
          <w:rFonts w:ascii="Arial" w:hAnsi="Arial" w:cs="Arial"/>
          <w:sz w:val="24"/>
          <w:szCs w:val="24"/>
        </w:rPr>
        <w:t xml:space="preserve"> for 5 resid</w:t>
      </w:r>
      <w:r w:rsidR="005117EA">
        <w:rPr>
          <w:rFonts w:ascii="Arial" w:hAnsi="Arial" w:cs="Arial"/>
          <w:sz w:val="24"/>
          <w:szCs w:val="24"/>
        </w:rPr>
        <w:t>en</w:t>
      </w:r>
      <w:r w:rsidR="00A13235">
        <w:rPr>
          <w:rFonts w:ascii="Arial" w:hAnsi="Arial" w:cs="Arial"/>
          <w:sz w:val="24"/>
          <w:szCs w:val="24"/>
        </w:rPr>
        <w:t>tial</w:t>
      </w:r>
      <w:r w:rsidR="005117EA">
        <w:rPr>
          <w:rFonts w:ascii="Arial" w:hAnsi="Arial" w:cs="Arial"/>
          <w:sz w:val="24"/>
          <w:szCs w:val="24"/>
        </w:rPr>
        <w:t xml:space="preserve"> placements</w:t>
      </w:r>
      <w:r w:rsidR="0042368A">
        <w:rPr>
          <w:rFonts w:ascii="Arial" w:hAnsi="Arial" w:cs="Arial"/>
          <w:sz w:val="24"/>
          <w:szCs w:val="24"/>
        </w:rPr>
        <w:t xml:space="preserve">. This has recently been renewed for a further 2 years. </w:t>
      </w:r>
      <w:r w:rsidR="009350FC" w:rsidRPr="00EC0D25">
        <w:rPr>
          <w:rFonts w:ascii="Arial" w:hAnsi="Arial" w:cs="Arial"/>
          <w:sz w:val="24"/>
          <w:szCs w:val="24"/>
        </w:rPr>
        <w:t xml:space="preserve"> This ensures </w:t>
      </w:r>
      <w:r w:rsidR="009350FC" w:rsidRPr="00EC0D25">
        <w:rPr>
          <w:rFonts w:ascii="Arial" w:hAnsi="Arial" w:cs="Arial"/>
          <w:sz w:val="24"/>
          <w:szCs w:val="24"/>
        </w:rPr>
        <w:lastRenderedPageBreak/>
        <w:t xml:space="preserve">a supply of placements for Calderdale children within Calderdale, and we have established positive working relationships with the </w:t>
      </w:r>
      <w:r w:rsidR="00087A1C" w:rsidRPr="00EC0D25">
        <w:rPr>
          <w:rFonts w:ascii="Arial" w:hAnsi="Arial" w:cs="Arial"/>
          <w:sz w:val="24"/>
          <w:szCs w:val="24"/>
        </w:rPr>
        <w:t xml:space="preserve">provider. </w:t>
      </w:r>
    </w:p>
    <w:p w14:paraId="39D9BBA3" w14:textId="77777777" w:rsidR="0083532E" w:rsidRPr="009350FC" w:rsidRDefault="0083532E" w:rsidP="007A39CA">
      <w:pPr>
        <w:spacing w:line="276" w:lineRule="auto"/>
        <w:ind w:left="851" w:hanging="851"/>
        <w:rPr>
          <w:rFonts w:ascii="Arial" w:hAnsi="Arial" w:cs="Arial"/>
          <w:sz w:val="24"/>
          <w:szCs w:val="24"/>
          <w:highlight w:val="yellow"/>
        </w:rPr>
      </w:pPr>
    </w:p>
    <w:p w14:paraId="71003AEC" w14:textId="507279F2" w:rsidR="0083532E" w:rsidRPr="00EC0D25" w:rsidRDefault="000C5879" w:rsidP="00325EE1">
      <w:pPr>
        <w:pStyle w:val="ListParagraph"/>
        <w:numPr>
          <w:ilvl w:val="1"/>
          <w:numId w:val="23"/>
        </w:numPr>
        <w:spacing w:line="276" w:lineRule="auto"/>
        <w:ind w:left="720" w:hanging="720"/>
        <w:rPr>
          <w:rFonts w:ascii="Arial" w:eastAsia="Arial" w:hAnsi="Arial" w:cs="Arial"/>
          <w:sz w:val="24"/>
          <w:szCs w:val="24"/>
        </w:rPr>
      </w:pPr>
      <w:r w:rsidRPr="00EC0D25">
        <w:rPr>
          <w:rFonts w:ascii="Arial" w:hAnsi="Arial" w:cs="Arial"/>
          <w:sz w:val="24"/>
          <w:szCs w:val="24"/>
        </w:rPr>
        <w:t xml:space="preserve">Externally residential care is commissioned through a Yorkshire and Humber agreement, the White Rose framework. </w:t>
      </w:r>
      <w:r w:rsidR="002B4DEF" w:rsidRPr="00EC0D25">
        <w:rPr>
          <w:rFonts w:ascii="Arial" w:hAnsi="Arial" w:cs="Arial"/>
          <w:sz w:val="24"/>
          <w:szCs w:val="24"/>
        </w:rPr>
        <w:t xml:space="preserve">This is a list of providers working across the region, coordinated through Leeds as the lead commissioner. Placements are commissioned on an individual basis, as and when needed, based on the individual needs of the child as agreed in their Care Plan. This framework aims to provide choice and flexibility to meet the needs of children looked after and </w:t>
      </w:r>
      <w:r w:rsidR="006202DD" w:rsidRPr="00EC0D25">
        <w:rPr>
          <w:rFonts w:ascii="Arial" w:hAnsi="Arial" w:cs="Arial"/>
          <w:sz w:val="24"/>
          <w:szCs w:val="24"/>
        </w:rPr>
        <w:t xml:space="preserve">to </w:t>
      </w:r>
      <w:r w:rsidR="002B4DEF" w:rsidRPr="00EC0D25">
        <w:rPr>
          <w:rFonts w:ascii="Arial" w:hAnsi="Arial" w:cs="Arial"/>
          <w:sz w:val="24"/>
          <w:szCs w:val="24"/>
        </w:rPr>
        <w:t>give the Council access to a wider range of providers.</w:t>
      </w:r>
      <w:r w:rsidR="0083532E" w:rsidRPr="00EC0D25">
        <w:rPr>
          <w:rFonts w:ascii="Arial" w:hAnsi="Arial" w:cs="Arial"/>
          <w:sz w:val="24"/>
          <w:szCs w:val="24"/>
        </w:rPr>
        <w:t xml:space="preserve"> </w:t>
      </w:r>
    </w:p>
    <w:p w14:paraId="30E1605A" w14:textId="77777777" w:rsidR="0083532E" w:rsidRDefault="0083532E" w:rsidP="00CC4AA8">
      <w:pPr>
        <w:pStyle w:val="ListParagraph"/>
        <w:spacing w:line="276" w:lineRule="auto"/>
        <w:ind w:hanging="840"/>
        <w:rPr>
          <w:rFonts w:ascii="Arial" w:hAnsi="Arial" w:cs="Arial"/>
          <w:sz w:val="24"/>
          <w:szCs w:val="24"/>
        </w:rPr>
      </w:pPr>
    </w:p>
    <w:p w14:paraId="513A36D5" w14:textId="0F11896E" w:rsidR="00251B18" w:rsidRPr="0042368A" w:rsidRDefault="00C4381B" w:rsidP="00325EE1">
      <w:pPr>
        <w:pStyle w:val="ListParagraph"/>
        <w:numPr>
          <w:ilvl w:val="1"/>
          <w:numId w:val="23"/>
        </w:numPr>
        <w:spacing w:line="276" w:lineRule="auto"/>
        <w:ind w:left="720" w:hanging="654"/>
        <w:rPr>
          <w:rFonts w:ascii="Arial" w:eastAsia="Arial" w:hAnsi="Arial" w:cs="Arial"/>
          <w:sz w:val="24"/>
          <w:szCs w:val="24"/>
        </w:rPr>
      </w:pPr>
      <w:r w:rsidRPr="0042368A">
        <w:rPr>
          <w:rFonts w:ascii="Arial" w:hAnsi="Arial" w:cs="Arial"/>
          <w:sz w:val="24"/>
          <w:szCs w:val="24"/>
        </w:rPr>
        <w:t xml:space="preserve">As of the end of </w:t>
      </w:r>
      <w:r w:rsidR="0042368A" w:rsidRPr="0042368A">
        <w:rPr>
          <w:rFonts w:ascii="Arial" w:hAnsi="Arial" w:cs="Arial"/>
          <w:sz w:val="24"/>
          <w:szCs w:val="24"/>
        </w:rPr>
        <w:t>March 2020</w:t>
      </w:r>
      <w:r w:rsidRPr="0042368A">
        <w:rPr>
          <w:rFonts w:ascii="Arial" w:hAnsi="Arial" w:cs="Arial"/>
          <w:sz w:val="24"/>
          <w:szCs w:val="24"/>
        </w:rPr>
        <w:t xml:space="preserve">, there were </w:t>
      </w:r>
      <w:r w:rsidR="0042368A" w:rsidRPr="0042368A">
        <w:rPr>
          <w:rFonts w:ascii="Arial" w:hAnsi="Arial" w:cs="Arial"/>
          <w:sz w:val="24"/>
          <w:szCs w:val="24"/>
        </w:rPr>
        <w:t>2</w:t>
      </w:r>
      <w:r w:rsidR="00090DBE">
        <w:rPr>
          <w:rFonts w:ascii="Arial" w:hAnsi="Arial" w:cs="Arial"/>
          <w:sz w:val="24"/>
          <w:szCs w:val="24"/>
        </w:rPr>
        <w:t>6</w:t>
      </w:r>
      <w:r w:rsidR="005616F7" w:rsidRPr="0042368A">
        <w:rPr>
          <w:rFonts w:ascii="Arial" w:hAnsi="Arial" w:cs="Arial"/>
          <w:sz w:val="24"/>
          <w:szCs w:val="24"/>
        </w:rPr>
        <w:t xml:space="preserve"> </w:t>
      </w:r>
      <w:r w:rsidRPr="0042368A">
        <w:rPr>
          <w:rFonts w:ascii="Arial" w:hAnsi="Arial" w:cs="Arial"/>
          <w:sz w:val="24"/>
          <w:szCs w:val="24"/>
        </w:rPr>
        <w:t>purchased residential beds</w:t>
      </w:r>
      <w:r w:rsidR="0042368A" w:rsidRPr="0042368A">
        <w:rPr>
          <w:rFonts w:ascii="Arial" w:hAnsi="Arial" w:cs="Arial"/>
          <w:sz w:val="24"/>
          <w:szCs w:val="24"/>
        </w:rPr>
        <w:t xml:space="preserve">. </w:t>
      </w:r>
    </w:p>
    <w:p w14:paraId="2D1D2B01" w14:textId="2EA36D82" w:rsidR="00915CD7" w:rsidRDefault="00915CD7" w:rsidP="002A3A5A">
      <w:pPr>
        <w:rPr>
          <w:rFonts w:ascii="Arial" w:eastAsia="Arial" w:hAnsi="Arial" w:cs="Arial"/>
          <w:sz w:val="24"/>
          <w:szCs w:val="24"/>
        </w:rPr>
      </w:pPr>
    </w:p>
    <w:p w14:paraId="53079516" w14:textId="073A41D3" w:rsidR="00251B18" w:rsidRPr="0042368A" w:rsidRDefault="00D41D45" w:rsidP="002922E6">
      <w:pPr>
        <w:pStyle w:val="ListParagraph"/>
        <w:spacing w:line="276" w:lineRule="auto"/>
        <w:ind w:left="840"/>
        <w:rPr>
          <w:rFonts w:ascii="Arial" w:eastAsia="Arial" w:hAnsi="Arial" w:cs="Arial"/>
          <w:color w:val="FF0000"/>
          <w:sz w:val="24"/>
          <w:szCs w:val="24"/>
        </w:rPr>
      </w:pPr>
      <w:bookmarkStart w:id="19" w:name="Table7CurrentPlacementsExternalProviders"/>
      <w:r>
        <w:rPr>
          <w:rFonts w:ascii="Arial" w:eastAsia="Arial" w:hAnsi="Arial" w:cs="Arial"/>
          <w:b/>
          <w:sz w:val="24"/>
          <w:szCs w:val="24"/>
        </w:rPr>
        <w:t>Table 8</w:t>
      </w:r>
      <w:r w:rsidR="0002169E" w:rsidRPr="005616F7">
        <w:rPr>
          <w:rFonts w:ascii="Arial" w:eastAsia="Arial" w:hAnsi="Arial" w:cs="Arial"/>
          <w:b/>
          <w:sz w:val="24"/>
          <w:szCs w:val="24"/>
        </w:rPr>
        <w:t xml:space="preserve">: </w:t>
      </w:r>
      <w:r w:rsidR="00251B18" w:rsidRPr="005616F7">
        <w:rPr>
          <w:rFonts w:ascii="Arial" w:eastAsia="Arial" w:hAnsi="Arial" w:cs="Arial"/>
          <w:b/>
          <w:sz w:val="24"/>
          <w:szCs w:val="24"/>
        </w:rPr>
        <w:t>Current placements with external provi</w:t>
      </w:r>
      <w:r w:rsidR="0042368A">
        <w:rPr>
          <w:rFonts w:ascii="Arial" w:eastAsia="Arial" w:hAnsi="Arial" w:cs="Arial"/>
          <w:b/>
          <w:sz w:val="24"/>
          <w:szCs w:val="24"/>
        </w:rPr>
        <w:t xml:space="preserve">ders March 2020 </w:t>
      </w:r>
    </w:p>
    <w:bookmarkEnd w:id="19"/>
    <w:p w14:paraId="64EF5105" w14:textId="77777777" w:rsidR="00251B18" w:rsidRPr="005616F7" w:rsidRDefault="00251B18" w:rsidP="002922E6">
      <w:pPr>
        <w:pStyle w:val="ListParagraph"/>
        <w:spacing w:line="276" w:lineRule="auto"/>
        <w:rPr>
          <w:rFonts w:ascii="Arial" w:eastAsia="Arial" w:hAnsi="Arial" w:cs="Arial"/>
          <w:sz w:val="24"/>
          <w:szCs w:val="24"/>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6"/>
        <w:gridCol w:w="2126"/>
        <w:gridCol w:w="2127"/>
      </w:tblGrid>
      <w:tr w:rsidR="005616F7" w:rsidRPr="005616F7" w14:paraId="36FE7F79" w14:textId="77777777" w:rsidTr="00831E94">
        <w:trPr>
          <w:trHeight w:val="77"/>
        </w:trPr>
        <w:tc>
          <w:tcPr>
            <w:tcW w:w="2126" w:type="dxa"/>
            <w:shd w:val="clear" w:color="auto" w:fill="365F91" w:themeFill="accent1" w:themeFillShade="BF"/>
            <w:noWrap/>
            <w:vAlign w:val="bottom"/>
            <w:hideMark/>
          </w:tcPr>
          <w:p w14:paraId="4C041976" w14:textId="77777777" w:rsidR="005616F7" w:rsidRPr="005616F7" w:rsidRDefault="005616F7" w:rsidP="002922E6">
            <w:pPr>
              <w:widowControl/>
              <w:spacing w:line="276" w:lineRule="auto"/>
              <w:jc w:val="center"/>
              <w:rPr>
                <w:rFonts w:ascii="Arial" w:eastAsia="Times New Roman" w:hAnsi="Arial" w:cs="Arial"/>
                <w:b/>
                <w:bCs/>
                <w:color w:val="FFFFFF" w:themeColor="background1"/>
                <w:sz w:val="24"/>
                <w:szCs w:val="24"/>
                <w:lang w:val="en-GB" w:eastAsia="en-GB"/>
              </w:rPr>
            </w:pPr>
            <w:r w:rsidRPr="005616F7">
              <w:rPr>
                <w:rFonts w:ascii="Arial" w:eastAsia="Times New Roman" w:hAnsi="Arial" w:cs="Arial"/>
                <w:b/>
                <w:bCs/>
                <w:color w:val="FFFFFF" w:themeColor="background1"/>
                <w:sz w:val="24"/>
                <w:szCs w:val="24"/>
                <w:lang w:val="en-GB" w:eastAsia="en-GB"/>
              </w:rPr>
              <w:t>On framework</w:t>
            </w:r>
          </w:p>
        </w:tc>
        <w:tc>
          <w:tcPr>
            <w:tcW w:w="2126" w:type="dxa"/>
            <w:shd w:val="clear" w:color="auto" w:fill="365F91" w:themeFill="accent1" w:themeFillShade="BF"/>
            <w:noWrap/>
            <w:vAlign w:val="bottom"/>
            <w:hideMark/>
          </w:tcPr>
          <w:p w14:paraId="5451AC3E" w14:textId="77777777" w:rsidR="005616F7" w:rsidRPr="005616F7" w:rsidRDefault="005616F7" w:rsidP="002922E6">
            <w:pPr>
              <w:widowControl/>
              <w:spacing w:line="276" w:lineRule="auto"/>
              <w:jc w:val="center"/>
              <w:rPr>
                <w:rFonts w:ascii="Arial" w:eastAsia="Times New Roman" w:hAnsi="Arial" w:cs="Arial"/>
                <w:b/>
                <w:bCs/>
                <w:color w:val="FFFFFF" w:themeColor="background1"/>
                <w:sz w:val="24"/>
                <w:szCs w:val="24"/>
                <w:lang w:val="en-GB" w:eastAsia="en-GB"/>
              </w:rPr>
            </w:pPr>
            <w:r w:rsidRPr="005616F7">
              <w:rPr>
                <w:rFonts w:ascii="Arial" w:eastAsia="Times New Roman" w:hAnsi="Arial" w:cs="Arial"/>
                <w:b/>
                <w:bCs/>
                <w:color w:val="FFFFFF" w:themeColor="background1"/>
                <w:sz w:val="24"/>
                <w:szCs w:val="24"/>
                <w:lang w:val="en-GB" w:eastAsia="en-GB"/>
              </w:rPr>
              <w:t>Off framework</w:t>
            </w:r>
          </w:p>
        </w:tc>
        <w:tc>
          <w:tcPr>
            <w:tcW w:w="2126" w:type="dxa"/>
            <w:shd w:val="clear" w:color="auto" w:fill="365F91" w:themeFill="accent1" w:themeFillShade="BF"/>
          </w:tcPr>
          <w:p w14:paraId="5C49A156" w14:textId="77777777" w:rsidR="005616F7" w:rsidRPr="005616F7" w:rsidRDefault="005616F7" w:rsidP="002922E6">
            <w:pPr>
              <w:widowControl/>
              <w:spacing w:line="276" w:lineRule="auto"/>
              <w:jc w:val="center"/>
              <w:rPr>
                <w:rFonts w:ascii="Arial" w:eastAsia="Times New Roman" w:hAnsi="Arial" w:cs="Arial"/>
                <w:b/>
                <w:bCs/>
                <w:color w:val="FFFFFF" w:themeColor="background1"/>
                <w:sz w:val="24"/>
                <w:szCs w:val="24"/>
                <w:lang w:val="en-GB" w:eastAsia="en-GB"/>
              </w:rPr>
            </w:pPr>
            <w:r>
              <w:rPr>
                <w:rFonts w:ascii="Arial" w:eastAsia="Times New Roman" w:hAnsi="Arial" w:cs="Arial"/>
                <w:b/>
                <w:bCs/>
                <w:color w:val="FFFFFF" w:themeColor="background1"/>
                <w:sz w:val="24"/>
                <w:szCs w:val="24"/>
                <w:lang w:val="en-GB" w:eastAsia="en-GB"/>
              </w:rPr>
              <w:t>Block contract</w:t>
            </w:r>
          </w:p>
        </w:tc>
        <w:tc>
          <w:tcPr>
            <w:tcW w:w="2127" w:type="dxa"/>
            <w:shd w:val="clear" w:color="auto" w:fill="365F91" w:themeFill="accent1" w:themeFillShade="BF"/>
            <w:vAlign w:val="bottom"/>
          </w:tcPr>
          <w:p w14:paraId="0FBF3FC7" w14:textId="77777777" w:rsidR="005616F7" w:rsidRPr="005616F7" w:rsidRDefault="005616F7" w:rsidP="002922E6">
            <w:pPr>
              <w:widowControl/>
              <w:spacing w:line="276" w:lineRule="auto"/>
              <w:jc w:val="center"/>
              <w:rPr>
                <w:rFonts w:ascii="Arial" w:eastAsia="Times New Roman" w:hAnsi="Arial" w:cs="Arial"/>
                <w:b/>
                <w:bCs/>
                <w:color w:val="FFFFFF" w:themeColor="background1"/>
                <w:sz w:val="24"/>
                <w:szCs w:val="24"/>
                <w:lang w:val="en-GB" w:eastAsia="en-GB"/>
              </w:rPr>
            </w:pPr>
            <w:r w:rsidRPr="005616F7">
              <w:rPr>
                <w:rFonts w:ascii="Arial" w:eastAsia="Times New Roman" w:hAnsi="Arial" w:cs="Arial"/>
                <w:b/>
                <w:bCs/>
                <w:color w:val="FFFFFF" w:themeColor="background1"/>
                <w:sz w:val="24"/>
                <w:szCs w:val="24"/>
                <w:lang w:val="en-GB" w:eastAsia="en-GB"/>
              </w:rPr>
              <w:t>Total</w:t>
            </w:r>
          </w:p>
        </w:tc>
      </w:tr>
      <w:tr w:rsidR="005616F7" w:rsidRPr="005616F7" w14:paraId="07C2D00A" w14:textId="77777777" w:rsidTr="00831E94">
        <w:trPr>
          <w:trHeight w:val="300"/>
        </w:trPr>
        <w:tc>
          <w:tcPr>
            <w:tcW w:w="2126" w:type="dxa"/>
            <w:shd w:val="clear" w:color="auto" w:fill="auto"/>
            <w:noWrap/>
            <w:vAlign w:val="bottom"/>
            <w:hideMark/>
          </w:tcPr>
          <w:p w14:paraId="5C6D180D" w14:textId="46846AE7" w:rsidR="005616F7" w:rsidRPr="005616F7" w:rsidRDefault="00090DBE" w:rsidP="002922E6">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11</w:t>
            </w:r>
          </w:p>
        </w:tc>
        <w:tc>
          <w:tcPr>
            <w:tcW w:w="2126" w:type="dxa"/>
            <w:shd w:val="clear" w:color="auto" w:fill="auto"/>
            <w:noWrap/>
            <w:vAlign w:val="bottom"/>
            <w:hideMark/>
          </w:tcPr>
          <w:p w14:paraId="6040956B" w14:textId="3FA41E1F" w:rsidR="005616F7" w:rsidRPr="005616F7" w:rsidRDefault="00090DBE" w:rsidP="00A72E5C">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10</w:t>
            </w:r>
          </w:p>
        </w:tc>
        <w:tc>
          <w:tcPr>
            <w:tcW w:w="2126" w:type="dxa"/>
          </w:tcPr>
          <w:p w14:paraId="28B11CE3" w14:textId="16245358" w:rsidR="005616F7" w:rsidRPr="005616F7" w:rsidRDefault="00090DBE" w:rsidP="002922E6">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5</w:t>
            </w:r>
          </w:p>
        </w:tc>
        <w:tc>
          <w:tcPr>
            <w:tcW w:w="2127" w:type="dxa"/>
            <w:vAlign w:val="bottom"/>
          </w:tcPr>
          <w:p w14:paraId="2DAE0356" w14:textId="70421833" w:rsidR="005616F7" w:rsidRPr="005616F7" w:rsidRDefault="00090DBE" w:rsidP="00A72E5C">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26</w:t>
            </w:r>
          </w:p>
        </w:tc>
      </w:tr>
    </w:tbl>
    <w:p w14:paraId="57B3C249" w14:textId="77777777" w:rsidR="00251B18" w:rsidRPr="005616F7" w:rsidRDefault="00251B18" w:rsidP="002922E6">
      <w:pPr>
        <w:pStyle w:val="ListParagraph"/>
        <w:spacing w:line="276" w:lineRule="auto"/>
        <w:ind w:left="720"/>
        <w:jc w:val="center"/>
        <w:rPr>
          <w:rFonts w:ascii="Arial" w:hAnsi="Arial" w:cs="Arial"/>
          <w:sz w:val="24"/>
          <w:szCs w:val="24"/>
        </w:rPr>
      </w:pPr>
    </w:p>
    <w:p w14:paraId="26313C45" w14:textId="77777777" w:rsidR="00251B18" w:rsidRPr="00831E94" w:rsidRDefault="00251B18" w:rsidP="002922E6">
      <w:pPr>
        <w:pStyle w:val="ListParagraph"/>
        <w:spacing w:line="276" w:lineRule="auto"/>
        <w:ind w:left="720"/>
        <w:jc w:val="center"/>
        <w:rPr>
          <w:rFonts w:ascii="Arial" w:hAnsi="Arial" w:cs="Arial"/>
          <w:sz w:val="14"/>
          <w:szCs w:val="24"/>
          <w:highlight w:val="cyan"/>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251B18" w:rsidRPr="00DA177C" w14:paraId="562D9B7F" w14:textId="77777777" w:rsidTr="00831E94">
        <w:trPr>
          <w:trHeight w:val="406"/>
        </w:trPr>
        <w:tc>
          <w:tcPr>
            <w:tcW w:w="4252" w:type="dxa"/>
            <w:shd w:val="clear" w:color="auto" w:fill="365F91" w:themeFill="accent1" w:themeFillShade="BF"/>
            <w:noWrap/>
            <w:vAlign w:val="bottom"/>
            <w:hideMark/>
          </w:tcPr>
          <w:p w14:paraId="49E1DD10" w14:textId="77777777" w:rsidR="00251B18" w:rsidRPr="006413DF" w:rsidRDefault="00251B18" w:rsidP="006413DF">
            <w:pPr>
              <w:widowControl/>
              <w:spacing w:line="276" w:lineRule="auto"/>
              <w:jc w:val="center"/>
              <w:rPr>
                <w:rFonts w:ascii="Arial" w:eastAsia="Times New Roman" w:hAnsi="Arial" w:cs="Arial"/>
                <w:b/>
                <w:bCs/>
                <w:color w:val="FFFFFF" w:themeColor="background1"/>
                <w:sz w:val="24"/>
                <w:szCs w:val="24"/>
                <w:lang w:val="en-GB" w:eastAsia="en-GB"/>
              </w:rPr>
            </w:pPr>
            <w:r w:rsidRPr="006413DF">
              <w:rPr>
                <w:rFonts w:ascii="Arial" w:eastAsia="Times New Roman" w:hAnsi="Arial" w:cs="Arial"/>
                <w:b/>
                <w:bCs/>
                <w:color w:val="FFFFFF" w:themeColor="background1"/>
                <w:sz w:val="24"/>
                <w:szCs w:val="24"/>
                <w:lang w:val="en-GB" w:eastAsia="en-GB"/>
              </w:rPr>
              <w:t>Placements within Calderdale</w:t>
            </w:r>
          </w:p>
        </w:tc>
        <w:tc>
          <w:tcPr>
            <w:tcW w:w="4253" w:type="dxa"/>
            <w:shd w:val="clear" w:color="auto" w:fill="365F91" w:themeFill="accent1" w:themeFillShade="BF"/>
            <w:noWrap/>
            <w:vAlign w:val="bottom"/>
            <w:hideMark/>
          </w:tcPr>
          <w:p w14:paraId="78EA78EA" w14:textId="77777777" w:rsidR="00251B18" w:rsidRPr="006413DF" w:rsidRDefault="00251B18" w:rsidP="002922E6">
            <w:pPr>
              <w:widowControl/>
              <w:spacing w:line="276" w:lineRule="auto"/>
              <w:jc w:val="center"/>
              <w:rPr>
                <w:rFonts w:ascii="Arial" w:eastAsia="Times New Roman" w:hAnsi="Arial" w:cs="Arial"/>
                <w:b/>
                <w:bCs/>
                <w:color w:val="FFFFFF" w:themeColor="background1"/>
                <w:sz w:val="24"/>
                <w:szCs w:val="24"/>
                <w:lang w:val="en-GB" w:eastAsia="en-GB"/>
              </w:rPr>
            </w:pPr>
            <w:r w:rsidRPr="006413DF">
              <w:rPr>
                <w:rFonts w:ascii="Arial" w:eastAsia="Times New Roman" w:hAnsi="Arial" w:cs="Arial"/>
                <w:b/>
                <w:bCs/>
                <w:color w:val="FFFFFF" w:themeColor="background1"/>
                <w:sz w:val="24"/>
                <w:szCs w:val="24"/>
                <w:lang w:val="en-GB" w:eastAsia="en-GB"/>
              </w:rPr>
              <w:t>Placements outside Calderdale</w:t>
            </w:r>
          </w:p>
        </w:tc>
      </w:tr>
      <w:tr w:rsidR="00251B18" w:rsidRPr="00DA177C" w14:paraId="5538648C" w14:textId="77777777" w:rsidTr="00831E94">
        <w:trPr>
          <w:trHeight w:val="300"/>
        </w:trPr>
        <w:tc>
          <w:tcPr>
            <w:tcW w:w="4252" w:type="dxa"/>
            <w:shd w:val="clear" w:color="auto" w:fill="auto"/>
            <w:noWrap/>
            <w:vAlign w:val="bottom"/>
            <w:hideMark/>
          </w:tcPr>
          <w:p w14:paraId="2EB345F5" w14:textId="5610EC8C" w:rsidR="00251B18" w:rsidRPr="006413DF" w:rsidRDefault="00090DBE" w:rsidP="002922E6">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11</w:t>
            </w:r>
          </w:p>
        </w:tc>
        <w:tc>
          <w:tcPr>
            <w:tcW w:w="4253" w:type="dxa"/>
            <w:shd w:val="clear" w:color="auto" w:fill="auto"/>
            <w:noWrap/>
            <w:vAlign w:val="bottom"/>
            <w:hideMark/>
          </w:tcPr>
          <w:p w14:paraId="2E8F9448" w14:textId="22188D12" w:rsidR="00251B18" w:rsidRPr="006413DF" w:rsidRDefault="00090DBE" w:rsidP="006413DF">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15</w:t>
            </w:r>
          </w:p>
        </w:tc>
      </w:tr>
    </w:tbl>
    <w:p w14:paraId="6F763941" w14:textId="77777777" w:rsidR="00251B18" w:rsidRPr="00DA177C" w:rsidRDefault="00251B18" w:rsidP="002922E6">
      <w:pPr>
        <w:pStyle w:val="ListParagraph"/>
        <w:spacing w:line="276" w:lineRule="auto"/>
        <w:ind w:left="720"/>
        <w:rPr>
          <w:rFonts w:ascii="Arial" w:hAnsi="Arial" w:cs="Arial"/>
          <w:sz w:val="24"/>
          <w:szCs w:val="24"/>
          <w:highlight w:val="cyan"/>
        </w:rPr>
      </w:pPr>
    </w:p>
    <w:p w14:paraId="257F701F" w14:textId="77777777" w:rsidR="00251B18" w:rsidRPr="00831E94" w:rsidRDefault="00251B18" w:rsidP="002922E6">
      <w:pPr>
        <w:spacing w:line="276" w:lineRule="auto"/>
        <w:rPr>
          <w:rFonts w:ascii="Arial" w:hAnsi="Arial" w:cs="Arial"/>
          <w:sz w:val="14"/>
          <w:szCs w:val="24"/>
          <w:highlight w:val="cyan"/>
        </w:rPr>
      </w:pPr>
    </w:p>
    <w:tbl>
      <w:tblPr>
        <w:tblW w:w="8505" w:type="dxa"/>
        <w:tblInd w:w="959" w:type="dxa"/>
        <w:tblLayout w:type="fixed"/>
        <w:tblLook w:val="04A0" w:firstRow="1" w:lastRow="0" w:firstColumn="1" w:lastColumn="0" w:noHBand="0" w:noVBand="1"/>
      </w:tblPr>
      <w:tblGrid>
        <w:gridCol w:w="2126"/>
        <w:gridCol w:w="2126"/>
        <w:gridCol w:w="2126"/>
        <w:gridCol w:w="2127"/>
      </w:tblGrid>
      <w:tr w:rsidR="006413DF" w:rsidRPr="00DA177C" w14:paraId="1FF82B3B" w14:textId="77777777" w:rsidTr="00831E94">
        <w:trPr>
          <w:trHeight w:val="728"/>
        </w:trPr>
        <w:tc>
          <w:tcPr>
            <w:tcW w:w="212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4FD1255" w14:textId="77777777" w:rsidR="006413DF" w:rsidRPr="006413DF" w:rsidRDefault="006413DF" w:rsidP="00831E94">
            <w:pPr>
              <w:widowControl/>
              <w:spacing w:line="276" w:lineRule="auto"/>
              <w:jc w:val="center"/>
              <w:rPr>
                <w:rFonts w:ascii="Arial" w:eastAsia="Times New Roman" w:hAnsi="Arial" w:cs="Arial"/>
                <w:b/>
                <w:bCs/>
                <w:color w:val="FFFFFF" w:themeColor="background1"/>
                <w:sz w:val="24"/>
                <w:szCs w:val="24"/>
                <w:lang w:val="en-GB" w:eastAsia="en-GB"/>
              </w:rPr>
            </w:pPr>
            <w:r w:rsidRPr="006413DF">
              <w:rPr>
                <w:rFonts w:ascii="Arial" w:eastAsia="Times New Roman" w:hAnsi="Arial" w:cs="Arial"/>
                <w:b/>
                <w:bCs/>
                <w:color w:val="FFFFFF" w:themeColor="background1"/>
                <w:sz w:val="24"/>
                <w:szCs w:val="24"/>
                <w:lang w:val="en-GB" w:eastAsia="en-GB"/>
              </w:rPr>
              <w:t xml:space="preserve">Average Weekly Cost </w:t>
            </w:r>
            <w:proofErr w:type="gramStart"/>
            <w:r w:rsidRPr="006413DF">
              <w:rPr>
                <w:rFonts w:ascii="Arial" w:eastAsia="Times New Roman" w:hAnsi="Arial" w:cs="Arial"/>
                <w:b/>
                <w:bCs/>
                <w:color w:val="FFFFFF" w:themeColor="background1"/>
                <w:sz w:val="24"/>
                <w:szCs w:val="24"/>
                <w:lang w:val="en-GB" w:eastAsia="en-GB"/>
              </w:rPr>
              <w:t>on  Framework</w:t>
            </w:r>
            <w:proofErr w:type="gramEnd"/>
          </w:p>
        </w:tc>
        <w:tc>
          <w:tcPr>
            <w:tcW w:w="2126" w:type="dxa"/>
            <w:tcBorders>
              <w:top w:val="single" w:sz="4" w:space="0" w:color="auto"/>
              <w:left w:val="nil"/>
              <w:bottom w:val="single" w:sz="4" w:space="0" w:color="auto"/>
              <w:right w:val="single" w:sz="4" w:space="0" w:color="auto"/>
            </w:tcBorders>
            <w:shd w:val="clear" w:color="auto" w:fill="365F91" w:themeFill="accent1" w:themeFillShade="BF"/>
            <w:vAlign w:val="center"/>
            <w:hideMark/>
          </w:tcPr>
          <w:p w14:paraId="1BB4FBC8" w14:textId="77777777" w:rsidR="006413DF" w:rsidRPr="006413DF" w:rsidRDefault="006413DF" w:rsidP="00831E94">
            <w:pPr>
              <w:widowControl/>
              <w:spacing w:line="276" w:lineRule="auto"/>
              <w:jc w:val="center"/>
              <w:rPr>
                <w:rFonts w:ascii="Arial" w:eastAsia="Times New Roman" w:hAnsi="Arial" w:cs="Arial"/>
                <w:b/>
                <w:bCs/>
                <w:color w:val="FFFFFF" w:themeColor="background1"/>
                <w:sz w:val="24"/>
                <w:szCs w:val="24"/>
                <w:lang w:val="en-GB" w:eastAsia="en-GB"/>
              </w:rPr>
            </w:pPr>
            <w:r w:rsidRPr="006413DF">
              <w:rPr>
                <w:rFonts w:ascii="Arial" w:eastAsia="Times New Roman" w:hAnsi="Arial" w:cs="Arial"/>
                <w:b/>
                <w:bCs/>
                <w:color w:val="FFFFFF" w:themeColor="background1"/>
                <w:sz w:val="24"/>
                <w:szCs w:val="24"/>
                <w:lang w:val="en-GB" w:eastAsia="en-GB"/>
              </w:rPr>
              <w:t>Average Weekly Cost off Framework</w:t>
            </w:r>
          </w:p>
        </w:tc>
        <w:tc>
          <w:tcPr>
            <w:tcW w:w="2126"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092BE447" w14:textId="77777777" w:rsidR="006413DF" w:rsidRPr="006413DF" w:rsidRDefault="006413DF" w:rsidP="00831E94">
            <w:pPr>
              <w:widowControl/>
              <w:spacing w:line="276" w:lineRule="auto"/>
              <w:jc w:val="center"/>
              <w:rPr>
                <w:rFonts w:ascii="Arial" w:eastAsia="Times New Roman" w:hAnsi="Arial" w:cs="Arial"/>
                <w:b/>
                <w:bCs/>
                <w:color w:val="FFFFFF" w:themeColor="background1"/>
                <w:sz w:val="24"/>
                <w:szCs w:val="24"/>
                <w:lang w:val="en-GB" w:eastAsia="en-GB"/>
              </w:rPr>
            </w:pPr>
            <w:r w:rsidRPr="006413DF">
              <w:rPr>
                <w:rFonts w:ascii="Arial" w:eastAsia="Times New Roman" w:hAnsi="Arial" w:cs="Arial"/>
                <w:b/>
                <w:bCs/>
                <w:color w:val="FFFFFF" w:themeColor="background1"/>
                <w:sz w:val="24"/>
                <w:szCs w:val="24"/>
                <w:lang w:val="en-GB" w:eastAsia="en-GB"/>
              </w:rPr>
              <w:t>Weekly Cost of Block Contract</w:t>
            </w:r>
          </w:p>
        </w:tc>
        <w:tc>
          <w:tcPr>
            <w:tcW w:w="2127"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73E1293E" w14:textId="77777777" w:rsidR="006413DF" w:rsidRPr="006413DF" w:rsidRDefault="006413DF" w:rsidP="00831E94">
            <w:pPr>
              <w:widowControl/>
              <w:spacing w:line="276" w:lineRule="auto"/>
              <w:jc w:val="center"/>
              <w:rPr>
                <w:rFonts w:ascii="Arial" w:eastAsia="Times New Roman" w:hAnsi="Arial" w:cs="Arial"/>
                <w:b/>
                <w:bCs/>
                <w:color w:val="FFFFFF" w:themeColor="background1"/>
                <w:sz w:val="24"/>
                <w:szCs w:val="24"/>
                <w:lang w:val="en-GB" w:eastAsia="en-GB"/>
              </w:rPr>
            </w:pPr>
            <w:r w:rsidRPr="006413DF">
              <w:rPr>
                <w:rFonts w:ascii="Arial" w:eastAsia="Times New Roman" w:hAnsi="Arial" w:cs="Arial"/>
                <w:b/>
                <w:bCs/>
                <w:color w:val="FFFFFF" w:themeColor="background1"/>
                <w:sz w:val="24"/>
                <w:szCs w:val="24"/>
                <w:lang w:val="en-GB" w:eastAsia="en-GB"/>
              </w:rPr>
              <w:t>Average Weekly Cost overall</w:t>
            </w:r>
          </w:p>
        </w:tc>
      </w:tr>
      <w:tr w:rsidR="00090DBE" w:rsidRPr="00DA177C" w14:paraId="7241E52E" w14:textId="77777777" w:rsidTr="00831E9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E9F4C14" w14:textId="3D4131DB" w:rsidR="00090DBE" w:rsidRPr="006413DF"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£4,225.92</w:t>
            </w:r>
          </w:p>
        </w:tc>
        <w:tc>
          <w:tcPr>
            <w:tcW w:w="2126" w:type="dxa"/>
            <w:tcBorders>
              <w:top w:val="nil"/>
              <w:left w:val="nil"/>
              <w:bottom w:val="single" w:sz="4" w:space="0" w:color="auto"/>
              <w:right w:val="single" w:sz="4" w:space="0" w:color="auto"/>
            </w:tcBorders>
            <w:shd w:val="clear" w:color="auto" w:fill="auto"/>
            <w:noWrap/>
            <w:vAlign w:val="center"/>
            <w:hideMark/>
          </w:tcPr>
          <w:p w14:paraId="10366659" w14:textId="0922861D" w:rsidR="00090DBE" w:rsidRPr="006413DF"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£3,790.86</w:t>
            </w:r>
          </w:p>
        </w:tc>
        <w:tc>
          <w:tcPr>
            <w:tcW w:w="2126" w:type="dxa"/>
            <w:tcBorders>
              <w:top w:val="nil"/>
              <w:left w:val="nil"/>
              <w:bottom w:val="single" w:sz="4" w:space="0" w:color="auto"/>
              <w:right w:val="single" w:sz="4" w:space="0" w:color="auto"/>
            </w:tcBorders>
            <w:shd w:val="clear" w:color="auto" w:fill="auto"/>
            <w:noWrap/>
            <w:vAlign w:val="center"/>
            <w:hideMark/>
          </w:tcPr>
          <w:p w14:paraId="120117F6" w14:textId="0C7FBB10" w:rsidR="00090DBE" w:rsidRPr="006413DF"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£2,950.00</w:t>
            </w:r>
          </w:p>
        </w:tc>
        <w:tc>
          <w:tcPr>
            <w:tcW w:w="2127" w:type="dxa"/>
            <w:tcBorders>
              <w:top w:val="nil"/>
              <w:left w:val="nil"/>
              <w:bottom w:val="single" w:sz="4" w:space="0" w:color="auto"/>
              <w:right w:val="single" w:sz="4" w:space="0" w:color="auto"/>
            </w:tcBorders>
          </w:tcPr>
          <w:p w14:paraId="4F00F19D" w14:textId="1B3814F4" w:rsidR="00090DBE" w:rsidRPr="006413DF"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£3,805.53</w:t>
            </w:r>
          </w:p>
        </w:tc>
      </w:tr>
    </w:tbl>
    <w:p w14:paraId="65020B0C" w14:textId="77777777" w:rsidR="00251B18" w:rsidRPr="00DA177C" w:rsidRDefault="00251B18" w:rsidP="002922E6">
      <w:pPr>
        <w:spacing w:line="276" w:lineRule="auto"/>
        <w:rPr>
          <w:rFonts w:ascii="Arial" w:hAnsi="Arial" w:cs="Arial"/>
          <w:sz w:val="24"/>
          <w:szCs w:val="24"/>
          <w:highlight w:val="cyan"/>
        </w:rPr>
      </w:pPr>
    </w:p>
    <w:p w14:paraId="1A6EB696" w14:textId="77777777" w:rsidR="00251B18" w:rsidRPr="00831E94" w:rsidRDefault="00251B18" w:rsidP="002922E6">
      <w:pPr>
        <w:pStyle w:val="ListParagraph"/>
        <w:spacing w:line="276" w:lineRule="auto"/>
        <w:ind w:left="720"/>
        <w:rPr>
          <w:rFonts w:ascii="Arial" w:hAnsi="Arial" w:cs="Arial"/>
          <w:sz w:val="14"/>
          <w:szCs w:val="24"/>
          <w:highlight w:val="cyan"/>
        </w:rPr>
      </w:pPr>
    </w:p>
    <w:tbl>
      <w:tblPr>
        <w:tblStyle w:val="TableGrid"/>
        <w:tblW w:w="0" w:type="auto"/>
        <w:tblInd w:w="959" w:type="dxa"/>
        <w:tblLook w:val="04A0" w:firstRow="1" w:lastRow="0" w:firstColumn="1" w:lastColumn="0" w:noHBand="0" w:noVBand="1"/>
      </w:tblPr>
      <w:tblGrid>
        <w:gridCol w:w="4252"/>
        <w:gridCol w:w="851"/>
      </w:tblGrid>
      <w:tr w:rsidR="00090DBE" w14:paraId="5597FCA3" w14:textId="77777777" w:rsidTr="00090DBE">
        <w:trPr>
          <w:trHeight w:val="397"/>
        </w:trPr>
        <w:tc>
          <w:tcPr>
            <w:tcW w:w="4252" w:type="dxa"/>
            <w:shd w:val="clear" w:color="auto" w:fill="365F91" w:themeFill="accent1" w:themeFillShade="BF"/>
            <w:vAlign w:val="center"/>
          </w:tcPr>
          <w:p w14:paraId="245F4933"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Number of Providers</w:t>
            </w:r>
          </w:p>
        </w:tc>
        <w:tc>
          <w:tcPr>
            <w:tcW w:w="851" w:type="dxa"/>
            <w:vAlign w:val="center"/>
          </w:tcPr>
          <w:p w14:paraId="7F4C69A6" w14:textId="095708B0"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11</w:t>
            </w:r>
          </w:p>
        </w:tc>
      </w:tr>
      <w:tr w:rsidR="00090DBE" w14:paraId="2927BE10" w14:textId="77777777" w:rsidTr="00090DBE">
        <w:trPr>
          <w:trHeight w:val="397"/>
        </w:trPr>
        <w:tc>
          <w:tcPr>
            <w:tcW w:w="4252" w:type="dxa"/>
            <w:shd w:val="clear" w:color="auto" w:fill="365F91" w:themeFill="accent1" w:themeFillShade="BF"/>
            <w:vAlign w:val="center"/>
          </w:tcPr>
          <w:p w14:paraId="42C3DFF1"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Number of Homes</w:t>
            </w:r>
          </w:p>
        </w:tc>
        <w:tc>
          <w:tcPr>
            <w:tcW w:w="851" w:type="dxa"/>
            <w:vAlign w:val="center"/>
          </w:tcPr>
          <w:p w14:paraId="4A94DEC0" w14:textId="6AF4F112"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22</w:t>
            </w:r>
          </w:p>
        </w:tc>
      </w:tr>
      <w:tr w:rsidR="00090DBE" w14:paraId="1023FEC4" w14:textId="77777777" w:rsidTr="00090DBE">
        <w:trPr>
          <w:trHeight w:val="397"/>
        </w:trPr>
        <w:tc>
          <w:tcPr>
            <w:tcW w:w="4252" w:type="dxa"/>
            <w:shd w:val="clear" w:color="auto" w:fill="365F91" w:themeFill="accent1" w:themeFillShade="BF"/>
            <w:vAlign w:val="center"/>
          </w:tcPr>
          <w:p w14:paraId="74B32DD2"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Outstanding</w:t>
            </w:r>
          </w:p>
        </w:tc>
        <w:tc>
          <w:tcPr>
            <w:tcW w:w="851" w:type="dxa"/>
            <w:vAlign w:val="center"/>
          </w:tcPr>
          <w:p w14:paraId="3E936FD0" w14:textId="0576EA4A" w:rsidR="00090DBE" w:rsidRDefault="00090DBE" w:rsidP="00090DBE">
            <w:pPr>
              <w:pStyle w:val="ListParagraph"/>
              <w:spacing w:line="276" w:lineRule="auto"/>
              <w:rPr>
                <w:rFonts w:ascii="Arial" w:hAnsi="Arial" w:cs="Arial"/>
                <w:sz w:val="24"/>
                <w:szCs w:val="24"/>
              </w:rPr>
            </w:pPr>
            <w:r>
              <w:rPr>
                <w:rFonts w:ascii="Arial" w:hAnsi="Arial" w:cs="Arial"/>
                <w:sz w:val="24"/>
                <w:szCs w:val="24"/>
              </w:rPr>
              <w:t xml:space="preserve">   4</w:t>
            </w:r>
          </w:p>
        </w:tc>
      </w:tr>
      <w:tr w:rsidR="00090DBE" w14:paraId="5DF4F85C" w14:textId="77777777" w:rsidTr="00090DBE">
        <w:trPr>
          <w:trHeight w:val="397"/>
        </w:trPr>
        <w:tc>
          <w:tcPr>
            <w:tcW w:w="4252" w:type="dxa"/>
            <w:shd w:val="clear" w:color="auto" w:fill="365F91" w:themeFill="accent1" w:themeFillShade="BF"/>
            <w:vAlign w:val="center"/>
          </w:tcPr>
          <w:p w14:paraId="4FF16F62"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Good</w:t>
            </w:r>
          </w:p>
        </w:tc>
        <w:tc>
          <w:tcPr>
            <w:tcW w:w="851" w:type="dxa"/>
            <w:vAlign w:val="center"/>
          </w:tcPr>
          <w:p w14:paraId="4FA9CC49" w14:textId="61EC2030"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20</w:t>
            </w:r>
          </w:p>
        </w:tc>
      </w:tr>
      <w:tr w:rsidR="00090DBE" w14:paraId="423806BE" w14:textId="77777777" w:rsidTr="00090DBE">
        <w:trPr>
          <w:trHeight w:val="397"/>
        </w:trPr>
        <w:tc>
          <w:tcPr>
            <w:tcW w:w="4252" w:type="dxa"/>
            <w:shd w:val="clear" w:color="auto" w:fill="365F91" w:themeFill="accent1" w:themeFillShade="BF"/>
            <w:vAlign w:val="center"/>
          </w:tcPr>
          <w:p w14:paraId="19E8D470"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Requires Improvement</w:t>
            </w:r>
          </w:p>
        </w:tc>
        <w:tc>
          <w:tcPr>
            <w:tcW w:w="851" w:type="dxa"/>
            <w:vAlign w:val="center"/>
          </w:tcPr>
          <w:p w14:paraId="18B071B0" w14:textId="3A9BB8B0"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2</w:t>
            </w:r>
          </w:p>
        </w:tc>
      </w:tr>
      <w:tr w:rsidR="00090DBE" w14:paraId="141856AD" w14:textId="77777777" w:rsidTr="00090DBE">
        <w:trPr>
          <w:trHeight w:val="397"/>
        </w:trPr>
        <w:tc>
          <w:tcPr>
            <w:tcW w:w="4252" w:type="dxa"/>
            <w:shd w:val="clear" w:color="auto" w:fill="365F91" w:themeFill="accent1" w:themeFillShade="BF"/>
            <w:vAlign w:val="center"/>
          </w:tcPr>
          <w:p w14:paraId="7A678009"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Inadequate</w:t>
            </w:r>
          </w:p>
        </w:tc>
        <w:tc>
          <w:tcPr>
            <w:tcW w:w="851" w:type="dxa"/>
            <w:vAlign w:val="center"/>
          </w:tcPr>
          <w:p w14:paraId="3D385019" w14:textId="03091D52"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0</w:t>
            </w:r>
          </w:p>
        </w:tc>
      </w:tr>
      <w:tr w:rsidR="00090DBE" w14:paraId="3A3467BA" w14:textId="77777777" w:rsidTr="00090DBE">
        <w:trPr>
          <w:trHeight w:val="397"/>
        </w:trPr>
        <w:tc>
          <w:tcPr>
            <w:tcW w:w="4252" w:type="dxa"/>
            <w:shd w:val="clear" w:color="auto" w:fill="365F91" w:themeFill="accent1" w:themeFillShade="BF"/>
            <w:vAlign w:val="center"/>
          </w:tcPr>
          <w:p w14:paraId="04C1D5A3"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Not Yet Inspected</w:t>
            </w:r>
          </w:p>
        </w:tc>
        <w:tc>
          <w:tcPr>
            <w:tcW w:w="851" w:type="dxa"/>
            <w:vAlign w:val="center"/>
          </w:tcPr>
          <w:p w14:paraId="3B28163E" w14:textId="0FB67D0D"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0</w:t>
            </w:r>
          </w:p>
        </w:tc>
      </w:tr>
    </w:tbl>
    <w:p w14:paraId="077C13B4" w14:textId="77777777" w:rsidR="00251B18" w:rsidRDefault="00251B18" w:rsidP="002922E6">
      <w:pPr>
        <w:pStyle w:val="ListParagraph"/>
        <w:spacing w:line="276" w:lineRule="auto"/>
        <w:rPr>
          <w:rFonts w:ascii="Arial" w:hAnsi="Arial" w:cs="Arial"/>
          <w:sz w:val="24"/>
          <w:szCs w:val="24"/>
        </w:rPr>
      </w:pPr>
    </w:p>
    <w:p w14:paraId="3E0C9EA8" w14:textId="77777777" w:rsidR="00831E94" w:rsidRPr="00251B18" w:rsidRDefault="00831E94" w:rsidP="002922E6">
      <w:pPr>
        <w:pStyle w:val="ListParagraph"/>
        <w:spacing w:line="276" w:lineRule="auto"/>
        <w:rPr>
          <w:rFonts w:ascii="Arial" w:hAnsi="Arial" w:cs="Arial"/>
          <w:sz w:val="24"/>
          <w:szCs w:val="24"/>
        </w:rPr>
      </w:pPr>
    </w:p>
    <w:p w14:paraId="052F6AB4" w14:textId="315E3044" w:rsidR="00B673BE" w:rsidRDefault="00B673BE" w:rsidP="00325EE1">
      <w:pPr>
        <w:pStyle w:val="ListParagraph"/>
        <w:numPr>
          <w:ilvl w:val="1"/>
          <w:numId w:val="23"/>
        </w:numPr>
        <w:spacing w:line="276" w:lineRule="auto"/>
        <w:ind w:left="426" w:hanging="840"/>
        <w:rPr>
          <w:rFonts w:ascii="Arial" w:eastAsia="Arial" w:hAnsi="Arial" w:cs="Arial"/>
          <w:sz w:val="24"/>
          <w:szCs w:val="24"/>
        </w:rPr>
      </w:pPr>
      <w:r w:rsidRPr="0042368A">
        <w:rPr>
          <w:rFonts w:ascii="Arial" w:eastAsia="Arial" w:hAnsi="Arial" w:cs="Arial"/>
          <w:sz w:val="24"/>
          <w:szCs w:val="24"/>
        </w:rPr>
        <w:t xml:space="preserve">It is </w:t>
      </w:r>
      <w:r w:rsidR="00C4381B" w:rsidRPr="0042368A">
        <w:rPr>
          <w:rFonts w:ascii="Arial" w:eastAsia="Arial" w:hAnsi="Arial" w:cs="Arial"/>
          <w:sz w:val="24"/>
          <w:szCs w:val="24"/>
        </w:rPr>
        <w:t>Calderdale C</w:t>
      </w:r>
      <w:r w:rsidRPr="0042368A">
        <w:rPr>
          <w:rFonts w:ascii="Arial" w:eastAsia="Arial" w:hAnsi="Arial" w:cs="Arial"/>
          <w:sz w:val="24"/>
          <w:szCs w:val="24"/>
        </w:rPr>
        <w:t xml:space="preserve">ouncil policy to place young people in provision that is </w:t>
      </w:r>
      <w:r w:rsidR="005117EA">
        <w:rPr>
          <w:rFonts w:ascii="Arial" w:eastAsia="Arial" w:hAnsi="Arial" w:cs="Arial"/>
          <w:sz w:val="24"/>
          <w:szCs w:val="24"/>
        </w:rPr>
        <w:t xml:space="preserve">judged to be </w:t>
      </w:r>
      <w:r w:rsidRPr="0042368A">
        <w:rPr>
          <w:rFonts w:ascii="Arial" w:eastAsia="Arial" w:hAnsi="Arial" w:cs="Arial"/>
          <w:sz w:val="24"/>
          <w:szCs w:val="24"/>
        </w:rPr>
        <w:t xml:space="preserve">either good or outstanding. </w:t>
      </w:r>
      <w:r w:rsidR="0042368A" w:rsidRPr="0042368A">
        <w:rPr>
          <w:rFonts w:ascii="Arial" w:eastAsia="Arial" w:hAnsi="Arial" w:cs="Arial"/>
          <w:sz w:val="24"/>
          <w:szCs w:val="24"/>
        </w:rPr>
        <w:t xml:space="preserve"> Where we are presented with challenges, we do consider requires improvement in exceptional circumstances but review and challenge the </w:t>
      </w:r>
      <w:proofErr w:type="spellStart"/>
      <w:r w:rsidR="0042368A" w:rsidRPr="0042368A">
        <w:rPr>
          <w:rFonts w:ascii="Arial" w:eastAsia="Arial" w:hAnsi="Arial" w:cs="Arial"/>
          <w:sz w:val="24"/>
          <w:szCs w:val="24"/>
        </w:rPr>
        <w:t>Ofsted</w:t>
      </w:r>
      <w:proofErr w:type="spellEnd"/>
      <w:r w:rsidR="0042368A" w:rsidRPr="0042368A">
        <w:rPr>
          <w:rFonts w:ascii="Arial" w:eastAsia="Arial" w:hAnsi="Arial" w:cs="Arial"/>
          <w:sz w:val="24"/>
          <w:szCs w:val="24"/>
        </w:rPr>
        <w:t xml:space="preserve"> action plan and ensure </w:t>
      </w:r>
      <w:proofErr w:type="spellStart"/>
      <w:r w:rsidR="0042368A" w:rsidRPr="0042368A">
        <w:rPr>
          <w:rFonts w:ascii="Arial" w:eastAsia="Arial" w:hAnsi="Arial" w:cs="Arial"/>
          <w:sz w:val="24"/>
          <w:szCs w:val="24"/>
        </w:rPr>
        <w:t>rigourous</w:t>
      </w:r>
      <w:proofErr w:type="spellEnd"/>
      <w:r w:rsidR="0042368A" w:rsidRPr="0042368A">
        <w:rPr>
          <w:rFonts w:ascii="Arial" w:eastAsia="Arial" w:hAnsi="Arial" w:cs="Arial"/>
          <w:sz w:val="24"/>
          <w:szCs w:val="24"/>
        </w:rPr>
        <w:t xml:space="preserve"> checks and enquiries are </w:t>
      </w:r>
      <w:r w:rsidR="0042368A" w:rsidRPr="0042368A">
        <w:rPr>
          <w:rFonts w:ascii="Arial" w:eastAsia="Arial" w:hAnsi="Arial" w:cs="Arial"/>
          <w:sz w:val="24"/>
          <w:szCs w:val="24"/>
        </w:rPr>
        <w:lastRenderedPageBreak/>
        <w:t xml:space="preserve">made about the provision.  </w:t>
      </w:r>
    </w:p>
    <w:p w14:paraId="0B0F108E" w14:textId="77777777" w:rsidR="00CC3DCD" w:rsidRDefault="00CC3DCD" w:rsidP="00CC3DCD">
      <w:pPr>
        <w:pStyle w:val="ListParagraph"/>
        <w:spacing w:line="276" w:lineRule="auto"/>
        <w:ind w:left="426"/>
        <w:rPr>
          <w:rFonts w:ascii="Arial" w:eastAsia="Arial" w:hAnsi="Arial" w:cs="Arial"/>
          <w:sz w:val="24"/>
          <w:szCs w:val="24"/>
        </w:rPr>
      </w:pPr>
    </w:p>
    <w:p w14:paraId="4D507E13" w14:textId="76841491" w:rsidR="0083532E" w:rsidRPr="002A3A5A" w:rsidRDefault="000C5879" w:rsidP="002A3A5A">
      <w:pPr>
        <w:pStyle w:val="ListParagraph"/>
        <w:numPr>
          <w:ilvl w:val="1"/>
          <w:numId w:val="23"/>
        </w:numPr>
        <w:spacing w:line="276" w:lineRule="auto"/>
        <w:rPr>
          <w:rFonts w:ascii="Arial" w:hAnsi="Arial" w:cs="Arial"/>
          <w:sz w:val="24"/>
          <w:szCs w:val="24"/>
        </w:rPr>
      </w:pPr>
      <w:r w:rsidRPr="002A3A5A">
        <w:rPr>
          <w:rFonts w:ascii="Arial" w:hAnsi="Arial" w:cs="Arial"/>
          <w:sz w:val="24"/>
          <w:szCs w:val="24"/>
        </w:rPr>
        <w:t xml:space="preserve">As the residential market and the Framework </w:t>
      </w:r>
      <w:r w:rsidR="005117EA">
        <w:rPr>
          <w:rFonts w:ascii="Arial" w:hAnsi="Arial" w:cs="Arial"/>
          <w:sz w:val="24"/>
          <w:szCs w:val="24"/>
        </w:rPr>
        <w:t>remains fluid</w:t>
      </w:r>
      <w:r w:rsidRPr="002A3A5A">
        <w:rPr>
          <w:rFonts w:ascii="Arial" w:hAnsi="Arial" w:cs="Arial"/>
          <w:sz w:val="24"/>
          <w:szCs w:val="24"/>
        </w:rPr>
        <w:t xml:space="preserve">, the </w:t>
      </w:r>
      <w:r w:rsidR="005117EA">
        <w:rPr>
          <w:rFonts w:ascii="Arial" w:hAnsi="Arial" w:cs="Arial"/>
          <w:sz w:val="24"/>
          <w:szCs w:val="24"/>
        </w:rPr>
        <w:t>S</w:t>
      </w:r>
      <w:r w:rsidRPr="002A3A5A">
        <w:rPr>
          <w:rFonts w:ascii="Arial" w:hAnsi="Arial" w:cs="Arial"/>
          <w:sz w:val="24"/>
          <w:szCs w:val="24"/>
        </w:rPr>
        <w:t xml:space="preserve">ufficiency </w:t>
      </w:r>
      <w:r w:rsidR="005117EA">
        <w:rPr>
          <w:rFonts w:ascii="Arial" w:hAnsi="Arial" w:cs="Arial"/>
          <w:sz w:val="24"/>
          <w:szCs w:val="24"/>
        </w:rPr>
        <w:t>S</w:t>
      </w:r>
      <w:r w:rsidRPr="002A3A5A">
        <w:rPr>
          <w:rFonts w:ascii="Arial" w:hAnsi="Arial" w:cs="Arial"/>
          <w:sz w:val="24"/>
          <w:szCs w:val="24"/>
        </w:rPr>
        <w:t>trategy will be refreshed annually</w:t>
      </w:r>
      <w:r w:rsidR="0083532E" w:rsidRPr="002A3A5A">
        <w:rPr>
          <w:rFonts w:ascii="Arial" w:hAnsi="Arial" w:cs="Arial"/>
          <w:sz w:val="24"/>
          <w:szCs w:val="24"/>
        </w:rPr>
        <w:t>.</w:t>
      </w:r>
    </w:p>
    <w:p w14:paraId="5AD6F81D" w14:textId="77777777" w:rsidR="002A3A5A" w:rsidRPr="005117EA" w:rsidRDefault="002A3A5A" w:rsidP="005117EA">
      <w:pPr>
        <w:spacing w:line="276" w:lineRule="auto"/>
        <w:rPr>
          <w:rFonts w:ascii="Arial" w:eastAsia="Arial" w:hAnsi="Arial" w:cs="Arial"/>
          <w:sz w:val="24"/>
          <w:szCs w:val="24"/>
        </w:rPr>
      </w:pPr>
    </w:p>
    <w:p w14:paraId="2401840F" w14:textId="251ECB3B" w:rsidR="006B28F1" w:rsidRPr="00DA177C" w:rsidRDefault="006B28F1" w:rsidP="002922E6">
      <w:pPr>
        <w:spacing w:line="276" w:lineRule="auto"/>
        <w:rPr>
          <w:rFonts w:ascii="Arial" w:hAnsi="Arial" w:cs="Arial"/>
          <w:b/>
          <w:sz w:val="24"/>
          <w:szCs w:val="24"/>
          <w:highlight w:val="yellow"/>
        </w:rPr>
      </w:pPr>
    </w:p>
    <w:p w14:paraId="6934062B" w14:textId="1609BA62" w:rsidR="000C5879" w:rsidRPr="00E97FA8" w:rsidRDefault="000C5879" w:rsidP="002922E6">
      <w:pPr>
        <w:spacing w:line="276" w:lineRule="auto"/>
        <w:rPr>
          <w:rFonts w:ascii="Arial" w:hAnsi="Arial" w:cs="Arial"/>
          <w:b/>
          <w:sz w:val="24"/>
          <w:szCs w:val="24"/>
        </w:rPr>
      </w:pPr>
      <w:r w:rsidRPr="00E97FA8">
        <w:rPr>
          <w:rFonts w:ascii="Arial" w:hAnsi="Arial" w:cs="Arial"/>
          <w:b/>
          <w:sz w:val="24"/>
          <w:szCs w:val="24"/>
        </w:rPr>
        <w:t xml:space="preserve">Key actions </w:t>
      </w:r>
      <w:r w:rsidR="0042368A">
        <w:rPr>
          <w:rFonts w:ascii="Arial" w:hAnsi="Arial" w:cs="Arial"/>
          <w:b/>
          <w:sz w:val="24"/>
          <w:szCs w:val="24"/>
        </w:rPr>
        <w:t>2020-2021</w:t>
      </w:r>
    </w:p>
    <w:p w14:paraId="0BDD8DD8" w14:textId="77777777" w:rsidR="00512CE2" w:rsidRPr="00E97FA8" w:rsidRDefault="00512CE2" w:rsidP="002922E6">
      <w:pPr>
        <w:spacing w:line="276" w:lineRule="auto"/>
        <w:rPr>
          <w:rFonts w:ascii="Arial" w:hAnsi="Arial" w:cs="Arial"/>
          <w:b/>
          <w:sz w:val="24"/>
          <w:szCs w:val="24"/>
        </w:rPr>
      </w:pPr>
    </w:p>
    <w:p w14:paraId="4D97525D" w14:textId="77777777" w:rsidR="005D238A" w:rsidRDefault="000C5879"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r w:rsidRPr="00E97FA8">
        <w:rPr>
          <w:rFonts w:ascii="Arial" w:hAnsi="Arial" w:cs="Arial"/>
          <w:sz w:val="24"/>
          <w:szCs w:val="24"/>
        </w:rPr>
        <w:t>Work with our regional colleagues a</w:t>
      </w:r>
      <w:r w:rsidR="00C33793" w:rsidRPr="00E97FA8">
        <w:rPr>
          <w:rFonts w:ascii="Arial" w:hAnsi="Arial" w:cs="Arial"/>
          <w:sz w:val="24"/>
          <w:szCs w:val="24"/>
        </w:rPr>
        <w:t xml:space="preserve">nd elected members to </w:t>
      </w:r>
      <w:r w:rsidR="0042368A">
        <w:rPr>
          <w:rFonts w:ascii="Arial" w:hAnsi="Arial" w:cs="Arial"/>
          <w:sz w:val="24"/>
          <w:szCs w:val="24"/>
        </w:rPr>
        <w:t xml:space="preserve">regular </w:t>
      </w:r>
      <w:r w:rsidR="00C33793" w:rsidRPr="00E97FA8">
        <w:rPr>
          <w:rFonts w:ascii="Arial" w:hAnsi="Arial" w:cs="Arial"/>
          <w:sz w:val="24"/>
          <w:szCs w:val="24"/>
        </w:rPr>
        <w:t>review the regional</w:t>
      </w:r>
      <w:r w:rsidRPr="00E97FA8">
        <w:rPr>
          <w:rFonts w:ascii="Arial" w:hAnsi="Arial" w:cs="Arial"/>
          <w:sz w:val="24"/>
          <w:szCs w:val="24"/>
        </w:rPr>
        <w:t xml:space="preserve"> framework.</w:t>
      </w:r>
      <w:r w:rsidR="005D238A" w:rsidRPr="00E97FA8">
        <w:rPr>
          <w:rFonts w:ascii="Arial" w:hAnsi="Arial" w:cs="Arial"/>
          <w:color w:val="000000"/>
          <w:sz w:val="24"/>
          <w:szCs w:val="24"/>
        </w:rPr>
        <w:t xml:space="preserve"> </w:t>
      </w:r>
    </w:p>
    <w:p w14:paraId="418DE4A7" w14:textId="3B71664A" w:rsidR="005117EA" w:rsidRDefault="00F812BE"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r>
        <w:rPr>
          <w:rFonts w:ascii="Arial" w:hAnsi="Arial" w:cs="Arial"/>
          <w:color w:val="000000"/>
          <w:sz w:val="24"/>
          <w:szCs w:val="24"/>
        </w:rPr>
        <w:t>Open new residential unit and work with</w:t>
      </w:r>
      <w:r w:rsidR="005117EA">
        <w:rPr>
          <w:rFonts w:ascii="Arial" w:hAnsi="Arial" w:cs="Arial"/>
          <w:color w:val="000000"/>
          <w:sz w:val="24"/>
          <w:szCs w:val="24"/>
        </w:rPr>
        <w:t xml:space="preserve"> Councils Asset Management Service</w:t>
      </w:r>
      <w:r>
        <w:rPr>
          <w:rFonts w:ascii="Arial" w:hAnsi="Arial" w:cs="Arial"/>
          <w:color w:val="000000"/>
          <w:sz w:val="24"/>
          <w:szCs w:val="24"/>
        </w:rPr>
        <w:t xml:space="preserve"> </w:t>
      </w:r>
      <w:r w:rsidR="005117EA">
        <w:rPr>
          <w:rFonts w:ascii="Arial" w:hAnsi="Arial" w:cs="Arial"/>
          <w:color w:val="000000"/>
          <w:sz w:val="24"/>
          <w:szCs w:val="24"/>
        </w:rPr>
        <w:t>(</w:t>
      </w:r>
      <w:r>
        <w:rPr>
          <w:rFonts w:ascii="Arial" w:hAnsi="Arial" w:cs="Arial"/>
          <w:color w:val="000000"/>
          <w:sz w:val="24"/>
          <w:szCs w:val="24"/>
        </w:rPr>
        <w:t>CAFM</w:t>
      </w:r>
      <w:r w:rsidR="005117EA">
        <w:rPr>
          <w:rFonts w:ascii="Arial" w:hAnsi="Arial" w:cs="Arial"/>
          <w:color w:val="000000"/>
          <w:sz w:val="24"/>
          <w:szCs w:val="24"/>
        </w:rPr>
        <w:t>)</w:t>
      </w:r>
      <w:r>
        <w:rPr>
          <w:rFonts w:ascii="Arial" w:hAnsi="Arial" w:cs="Arial"/>
          <w:color w:val="000000"/>
          <w:sz w:val="24"/>
          <w:szCs w:val="24"/>
        </w:rPr>
        <w:t xml:space="preserve"> to consider </w:t>
      </w:r>
      <w:r w:rsidR="005117EA">
        <w:rPr>
          <w:rFonts w:ascii="Arial" w:hAnsi="Arial" w:cs="Arial"/>
          <w:color w:val="000000"/>
          <w:sz w:val="24"/>
          <w:szCs w:val="24"/>
        </w:rPr>
        <w:t xml:space="preserve">the </w:t>
      </w:r>
      <w:r>
        <w:rPr>
          <w:rFonts w:ascii="Arial" w:hAnsi="Arial" w:cs="Arial"/>
          <w:color w:val="000000"/>
          <w:sz w:val="24"/>
          <w:szCs w:val="24"/>
        </w:rPr>
        <w:t xml:space="preserve">development </w:t>
      </w:r>
      <w:proofErr w:type="gramStart"/>
      <w:r>
        <w:rPr>
          <w:rFonts w:ascii="Arial" w:hAnsi="Arial" w:cs="Arial"/>
          <w:color w:val="000000"/>
          <w:sz w:val="24"/>
          <w:szCs w:val="24"/>
        </w:rPr>
        <w:t xml:space="preserve">of </w:t>
      </w:r>
      <w:r w:rsidR="005117EA">
        <w:rPr>
          <w:rFonts w:ascii="Arial" w:hAnsi="Arial" w:cs="Arial"/>
          <w:color w:val="000000"/>
          <w:sz w:val="24"/>
          <w:szCs w:val="24"/>
        </w:rPr>
        <w:t xml:space="preserve"> 2</w:t>
      </w:r>
      <w:proofErr w:type="gramEnd"/>
      <w:r w:rsidR="005117EA">
        <w:rPr>
          <w:rFonts w:ascii="Arial" w:hAnsi="Arial" w:cs="Arial"/>
          <w:color w:val="000000"/>
          <w:sz w:val="24"/>
          <w:szCs w:val="24"/>
        </w:rPr>
        <w:t xml:space="preserve"> </w:t>
      </w:r>
      <w:r>
        <w:rPr>
          <w:rFonts w:ascii="Arial" w:hAnsi="Arial" w:cs="Arial"/>
          <w:color w:val="000000"/>
          <w:sz w:val="24"/>
          <w:szCs w:val="24"/>
        </w:rPr>
        <w:t xml:space="preserve">smaller </w:t>
      </w:r>
      <w:r w:rsidR="005117EA">
        <w:rPr>
          <w:rFonts w:ascii="Arial" w:hAnsi="Arial" w:cs="Arial"/>
          <w:color w:val="000000"/>
          <w:sz w:val="24"/>
          <w:szCs w:val="24"/>
        </w:rPr>
        <w:t xml:space="preserve">bedded </w:t>
      </w:r>
      <w:r>
        <w:rPr>
          <w:rFonts w:ascii="Arial" w:hAnsi="Arial" w:cs="Arial"/>
          <w:color w:val="000000"/>
          <w:sz w:val="24"/>
          <w:szCs w:val="24"/>
        </w:rPr>
        <w:t>units</w:t>
      </w:r>
      <w:r w:rsidR="005117EA">
        <w:rPr>
          <w:rFonts w:ascii="Arial" w:hAnsi="Arial" w:cs="Arial"/>
          <w:color w:val="000000"/>
          <w:sz w:val="24"/>
          <w:szCs w:val="24"/>
        </w:rPr>
        <w:t>.</w:t>
      </w:r>
    </w:p>
    <w:p w14:paraId="39AD3418" w14:textId="7C16F86E" w:rsidR="005117EA" w:rsidRDefault="005117EA"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r>
        <w:rPr>
          <w:rFonts w:ascii="Arial" w:hAnsi="Arial" w:cs="Arial"/>
          <w:color w:val="000000"/>
          <w:sz w:val="24"/>
          <w:szCs w:val="24"/>
        </w:rPr>
        <w:t>Involve</w:t>
      </w:r>
      <w:r w:rsidR="005E4F06" w:rsidRPr="005117EA">
        <w:rPr>
          <w:rFonts w:ascii="Arial" w:hAnsi="Arial" w:cs="Arial"/>
          <w:color w:val="000000"/>
          <w:sz w:val="24"/>
          <w:szCs w:val="24"/>
        </w:rPr>
        <w:t xml:space="preserve"> children looked after </w:t>
      </w:r>
      <w:r>
        <w:rPr>
          <w:rFonts w:ascii="Arial" w:hAnsi="Arial" w:cs="Arial"/>
          <w:color w:val="000000"/>
          <w:sz w:val="24"/>
          <w:szCs w:val="24"/>
        </w:rPr>
        <w:t>in development of</w:t>
      </w:r>
      <w:r w:rsidR="005E4F06" w:rsidRPr="005117EA">
        <w:rPr>
          <w:rFonts w:ascii="Arial" w:hAnsi="Arial" w:cs="Arial"/>
          <w:color w:val="000000"/>
          <w:sz w:val="24"/>
          <w:szCs w:val="24"/>
        </w:rPr>
        <w:t xml:space="preserve"> future service provision, including consultation and active engagement with existing </w:t>
      </w:r>
      <w:r>
        <w:rPr>
          <w:rFonts w:ascii="Arial" w:hAnsi="Arial" w:cs="Arial"/>
          <w:color w:val="000000"/>
          <w:sz w:val="24"/>
          <w:szCs w:val="24"/>
        </w:rPr>
        <w:t>participation services.</w:t>
      </w:r>
    </w:p>
    <w:p w14:paraId="18670EA6" w14:textId="77777777" w:rsidR="005117EA" w:rsidRPr="005117EA" w:rsidRDefault="000C5879"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r w:rsidRPr="005117EA">
        <w:rPr>
          <w:rFonts w:ascii="Arial" w:hAnsi="Arial" w:cs="Arial"/>
          <w:sz w:val="24"/>
          <w:szCs w:val="24"/>
        </w:rPr>
        <w:t>Reduce the budgetary pressures on the external placement budget</w:t>
      </w:r>
      <w:r w:rsidR="00F812BE" w:rsidRPr="005117EA">
        <w:rPr>
          <w:rFonts w:ascii="Arial" w:hAnsi="Arial" w:cs="Arial"/>
          <w:sz w:val="24"/>
          <w:szCs w:val="24"/>
        </w:rPr>
        <w:t xml:space="preserve"> by increasing internal provision. </w:t>
      </w:r>
    </w:p>
    <w:p w14:paraId="4106C1A3" w14:textId="3894DFDF" w:rsidR="005117EA" w:rsidRPr="005117EA" w:rsidRDefault="00F812BE"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r w:rsidRPr="005117EA">
        <w:rPr>
          <w:rFonts w:ascii="Arial" w:hAnsi="Arial" w:cs="Arial"/>
          <w:sz w:val="24"/>
          <w:szCs w:val="24"/>
        </w:rPr>
        <w:t>Increas</w:t>
      </w:r>
      <w:r w:rsidR="005117EA">
        <w:rPr>
          <w:rFonts w:ascii="Arial" w:hAnsi="Arial" w:cs="Arial"/>
          <w:sz w:val="24"/>
          <w:szCs w:val="24"/>
        </w:rPr>
        <w:t>e</w:t>
      </w:r>
      <w:r w:rsidRPr="005117EA">
        <w:rPr>
          <w:rFonts w:ascii="Arial" w:hAnsi="Arial" w:cs="Arial"/>
          <w:sz w:val="24"/>
          <w:szCs w:val="24"/>
        </w:rPr>
        <w:t xml:space="preserve"> edge of care and Outreach services with a renewed focus</w:t>
      </w:r>
      <w:r w:rsidR="005117EA">
        <w:rPr>
          <w:rFonts w:ascii="Arial" w:hAnsi="Arial" w:cs="Arial"/>
          <w:sz w:val="24"/>
          <w:szCs w:val="24"/>
        </w:rPr>
        <w:t xml:space="preserve"> on</w:t>
      </w:r>
      <w:r w:rsidRPr="005117EA">
        <w:rPr>
          <w:rFonts w:ascii="Arial" w:hAnsi="Arial" w:cs="Arial"/>
          <w:sz w:val="24"/>
          <w:szCs w:val="24"/>
        </w:rPr>
        <w:t xml:space="preserve"> supporting adolescents. </w:t>
      </w:r>
    </w:p>
    <w:p w14:paraId="3E6368C3" w14:textId="2162208D" w:rsidR="005117EA" w:rsidRPr="005117EA" w:rsidRDefault="00F812BE"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r w:rsidRPr="005117EA">
        <w:rPr>
          <w:rFonts w:ascii="Arial" w:hAnsi="Arial" w:cs="Arial"/>
          <w:sz w:val="24"/>
          <w:szCs w:val="24"/>
        </w:rPr>
        <w:t>Revisit</w:t>
      </w:r>
      <w:r w:rsidR="005117EA">
        <w:rPr>
          <w:rFonts w:ascii="Arial" w:hAnsi="Arial" w:cs="Arial"/>
          <w:sz w:val="24"/>
          <w:szCs w:val="24"/>
        </w:rPr>
        <w:t xml:space="preserve"> the option of</w:t>
      </w:r>
      <w:r w:rsidR="000C5879" w:rsidRPr="005117EA">
        <w:rPr>
          <w:rFonts w:ascii="Arial" w:hAnsi="Arial" w:cs="Arial"/>
          <w:sz w:val="24"/>
          <w:szCs w:val="24"/>
        </w:rPr>
        <w:t xml:space="preserve"> a </w:t>
      </w:r>
      <w:r w:rsidR="005117EA">
        <w:rPr>
          <w:rFonts w:ascii="Arial" w:hAnsi="Arial" w:cs="Arial"/>
          <w:sz w:val="24"/>
          <w:szCs w:val="24"/>
        </w:rPr>
        <w:t>‘</w:t>
      </w:r>
      <w:r w:rsidR="000C5879" w:rsidRPr="005117EA">
        <w:rPr>
          <w:rFonts w:ascii="Arial" w:hAnsi="Arial" w:cs="Arial"/>
          <w:sz w:val="24"/>
          <w:szCs w:val="24"/>
        </w:rPr>
        <w:t>staying close</w:t>
      </w:r>
      <w:r w:rsidR="005117EA">
        <w:rPr>
          <w:rFonts w:ascii="Arial" w:hAnsi="Arial" w:cs="Arial"/>
          <w:sz w:val="24"/>
          <w:szCs w:val="24"/>
        </w:rPr>
        <w:t>’</w:t>
      </w:r>
      <w:r w:rsidR="000C5879" w:rsidRPr="005117EA">
        <w:rPr>
          <w:rFonts w:ascii="Arial" w:hAnsi="Arial" w:cs="Arial"/>
          <w:sz w:val="24"/>
          <w:szCs w:val="24"/>
        </w:rPr>
        <w:t xml:space="preserve"> bed within the Foyer</w:t>
      </w:r>
      <w:r w:rsidR="005117EA">
        <w:rPr>
          <w:rFonts w:ascii="Arial" w:hAnsi="Arial" w:cs="Arial"/>
          <w:sz w:val="24"/>
          <w:szCs w:val="24"/>
        </w:rPr>
        <w:t xml:space="preserve"> project</w:t>
      </w:r>
      <w:r w:rsidR="000C5879" w:rsidRPr="005117EA">
        <w:rPr>
          <w:rFonts w:ascii="Arial" w:hAnsi="Arial" w:cs="Arial"/>
          <w:sz w:val="24"/>
          <w:szCs w:val="24"/>
        </w:rPr>
        <w:t xml:space="preserve"> to support transition from residential care</w:t>
      </w:r>
      <w:r w:rsidR="005117EA">
        <w:rPr>
          <w:rFonts w:ascii="Arial" w:hAnsi="Arial" w:cs="Arial"/>
          <w:sz w:val="24"/>
          <w:szCs w:val="24"/>
        </w:rPr>
        <w:t>.</w:t>
      </w:r>
    </w:p>
    <w:p w14:paraId="0619944D" w14:textId="01E20F02" w:rsidR="00E97FA8" w:rsidRPr="005117EA" w:rsidRDefault="00E97FA8" w:rsidP="005117EA">
      <w:pPr>
        <w:pStyle w:val="ListParagraph"/>
        <w:numPr>
          <w:ilvl w:val="0"/>
          <w:numId w:val="4"/>
        </w:numPr>
        <w:autoSpaceDE w:val="0"/>
        <w:autoSpaceDN w:val="0"/>
        <w:adjustRightInd w:val="0"/>
        <w:spacing w:after="120" w:line="276" w:lineRule="auto"/>
        <w:ind w:left="709" w:hanging="709"/>
        <w:rPr>
          <w:rFonts w:ascii="Arial" w:hAnsi="Arial" w:cs="Arial"/>
          <w:color w:val="000000"/>
          <w:sz w:val="24"/>
          <w:szCs w:val="24"/>
        </w:rPr>
      </w:pPr>
      <w:proofErr w:type="gramStart"/>
      <w:r w:rsidRPr="005117EA">
        <w:rPr>
          <w:rFonts w:ascii="Arial" w:hAnsi="Arial" w:cs="Arial"/>
          <w:sz w:val="24"/>
          <w:szCs w:val="24"/>
        </w:rPr>
        <w:t>Invite  indepe</w:t>
      </w:r>
      <w:r w:rsidR="00110AD7" w:rsidRPr="005117EA">
        <w:rPr>
          <w:rFonts w:ascii="Arial" w:hAnsi="Arial" w:cs="Arial"/>
          <w:sz w:val="24"/>
          <w:szCs w:val="24"/>
        </w:rPr>
        <w:t>ndent</w:t>
      </w:r>
      <w:proofErr w:type="gramEnd"/>
      <w:r w:rsidR="00110AD7" w:rsidRPr="005117EA">
        <w:rPr>
          <w:rFonts w:ascii="Arial" w:hAnsi="Arial" w:cs="Arial"/>
          <w:sz w:val="24"/>
          <w:szCs w:val="24"/>
        </w:rPr>
        <w:t xml:space="preserve"> fostering providers to</w:t>
      </w:r>
      <w:r w:rsidRPr="005117EA">
        <w:rPr>
          <w:rFonts w:ascii="Arial" w:hAnsi="Arial" w:cs="Arial"/>
          <w:sz w:val="24"/>
          <w:szCs w:val="24"/>
        </w:rPr>
        <w:t xml:space="preserve"> long term fostering events </w:t>
      </w:r>
      <w:r w:rsidR="00110AD7" w:rsidRPr="005117EA">
        <w:rPr>
          <w:rFonts w:ascii="Arial" w:hAnsi="Arial" w:cs="Arial"/>
          <w:sz w:val="24"/>
          <w:szCs w:val="24"/>
        </w:rPr>
        <w:t xml:space="preserve">when restrictions lifted </w:t>
      </w:r>
      <w:r w:rsidR="005117EA">
        <w:rPr>
          <w:rFonts w:ascii="Arial" w:hAnsi="Arial" w:cs="Arial"/>
          <w:sz w:val="24"/>
          <w:szCs w:val="24"/>
        </w:rPr>
        <w:t xml:space="preserve">in order to promote </w:t>
      </w:r>
      <w:proofErr w:type="spellStart"/>
      <w:r w:rsidR="005117EA">
        <w:rPr>
          <w:rFonts w:ascii="Arial" w:hAnsi="Arial" w:cs="Arial"/>
          <w:sz w:val="24"/>
          <w:szCs w:val="24"/>
        </w:rPr>
        <w:t>Calderdale’s</w:t>
      </w:r>
      <w:proofErr w:type="spellEnd"/>
      <w:r w:rsidR="005117EA">
        <w:rPr>
          <w:rFonts w:ascii="Arial" w:hAnsi="Arial" w:cs="Arial"/>
          <w:sz w:val="24"/>
          <w:szCs w:val="24"/>
        </w:rPr>
        <w:t xml:space="preserve"> need for permanent foster placements for children looked after.</w:t>
      </w:r>
    </w:p>
    <w:p w14:paraId="1E5AFEE7" w14:textId="58666ACF" w:rsidR="000C5879" w:rsidRPr="00E97FA8" w:rsidRDefault="000C5879" w:rsidP="002922E6">
      <w:pPr>
        <w:spacing w:line="276" w:lineRule="auto"/>
        <w:rPr>
          <w:rFonts w:ascii="Arial" w:hAnsi="Arial" w:cs="Arial"/>
          <w:b/>
          <w:sz w:val="24"/>
          <w:szCs w:val="24"/>
        </w:rPr>
      </w:pPr>
      <w:r w:rsidRPr="00E97FA8">
        <w:rPr>
          <w:rFonts w:ascii="Arial" w:hAnsi="Arial" w:cs="Arial"/>
          <w:b/>
          <w:sz w:val="24"/>
          <w:szCs w:val="24"/>
        </w:rPr>
        <w:t>Impact measure</w:t>
      </w:r>
      <w:r w:rsidR="00F812BE">
        <w:rPr>
          <w:rFonts w:ascii="Arial" w:hAnsi="Arial" w:cs="Arial"/>
          <w:b/>
          <w:sz w:val="24"/>
          <w:szCs w:val="24"/>
        </w:rPr>
        <w:t>s 2020/21</w:t>
      </w:r>
    </w:p>
    <w:p w14:paraId="23F1AED9" w14:textId="77777777" w:rsidR="00D17555" w:rsidRPr="00E97FA8" w:rsidRDefault="00D17555" w:rsidP="002922E6">
      <w:pPr>
        <w:pStyle w:val="ListParagraph"/>
        <w:widowControl/>
        <w:spacing w:after="200" w:line="276" w:lineRule="auto"/>
        <w:ind w:left="720"/>
        <w:contextualSpacing/>
        <w:rPr>
          <w:rFonts w:ascii="Arial" w:hAnsi="Arial" w:cs="Arial"/>
          <w:sz w:val="24"/>
          <w:szCs w:val="24"/>
        </w:rPr>
      </w:pPr>
    </w:p>
    <w:p w14:paraId="09CD86E3" w14:textId="03432347" w:rsidR="000C5879" w:rsidRDefault="00F812BE" w:rsidP="005117EA">
      <w:pPr>
        <w:pStyle w:val="ListParagraph"/>
        <w:widowControl/>
        <w:numPr>
          <w:ilvl w:val="0"/>
          <w:numId w:val="5"/>
        </w:numPr>
        <w:spacing w:after="120" w:line="276" w:lineRule="auto"/>
        <w:ind w:left="709" w:hanging="709"/>
        <w:rPr>
          <w:rFonts w:ascii="Arial" w:hAnsi="Arial" w:cs="Arial"/>
          <w:sz w:val="24"/>
          <w:szCs w:val="24"/>
        </w:rPr>
      </w:pPr>
      <w:r>
        <w:rPr>
          <w:rFonts w:ascii="Arial" w:hAnsi="Arial" w:cs="Arial"/>
          <w:sz w:val="24"/>
          <w:szCs w:val="24"/>
        </w:rPr>
        <w:t xml:space="preserve">Reduce </w:t>
      </w:r>
      <w:r w:rsidR="005117EA">
        <w:rPr>
          <w:rFonts w:ascii="Arial" w:hAnsi="Arial" w:cs="Arial"/>
          <w:sz w:val="24"/>
          <w:szCs w:val="24"/>
        </w:rPr>
        <w:t xml:space="preserve">the number of </w:t>
      </w:r>
      <w:r w:rsidR="000C5879" w:rsidRPr="00E97FA8">
        <w:rPr>
          <w:rFonts w:ascii="Arial" w:hAnsi="Arial" w:cs="Arial"/>
          <w:sz w:val="24"/>
          <w:szCs w:val="24"/>
        </w:rPr>
        <w:t xml:space="preserve">young people placed in external residential </w:t>
      </w:r>
      <w:proofErr w:type="gramStart"/>
      <w:r w:rsidR="000C5879" w:rsidRPr="00E97FA8">
        <w:rPr>
          <w:rFonts w:ascii="Arial" w:hAnsi="Arial" w:cs="Arial"/>
          <w:sz w:val="24"/>
          <w:szCs w:val="24"/>
        </w:rPr>
        <w:t>provision</w:t>
      </w:r>
      <w:r>
        <w:rPr>
          <w:rFonts w:ascii="Arial" w:hAnsi="Arial" w:cs="Arial"/>
          <w:sz w:val="24"/>
          <w:szCs w:val="24"/>
        </w:rPr>
        <w:t xml:space="preserve"> </w:t>
      </w:r>
      <w:r w:rsidR="00B27F27" w:rsidRPr="00E97FA8">
        <w:rPr>
          <w:rFonts w:ascii="Arial" w:hAnsi="Arial" w:cs="Arial"/>
          <w:sz w:val="24"/>
          <w:szCs w:val="24"/>
        </w:rPr>
        <w:t>.</w:t>
      </w:r>
      <w:proofErr w:type="gramEnd"/>
    </w:p>
    <w:p w14:paraId="2CBC73F4" w14:textId="0D6EE399" w:rsidR="00F812BE" w:rsidRPr="00E97FA8" w:rsidRDefault="005117EA" w:rsidP="005117EA">
      <w:pPr>
        <w:pStyle w:val="ListParagraph"/>
        <w:widowControl/>
        <w:numPr>
          <w:ilvl w:val="0"/>
          <w:numId w:val="5"/>
        </w:numPr>
        <w:spacing w:after="120" w:line="276" w:lineRule="auto"/>
        <w:ind w:left="709" w:hanging="709"/>
        <w:rPr>
          <w:rFonts w:ascii="Arial" w:hAnsi="Arial" w:cs="Arial"/>
          <w:sz w:val="24"/>
          <w:szCs w:val="24"/>
        </w:rPr>
      </w:pPr>
      <w:r>
        <w:rPr>
          <w:rFonts w:ascii="Arial" w:hAnsi="Arial" w:cs="Arial"/>
          <w:sz w:val="24"/>
          <w:szCs w:val="24"/>
        </w:rPr>
        <w:t>Safely r</w:t>
      </w:r>
      <w:r w:rsidR="00F812BE">
        <w:rPr>
          <w:rFonts w:ascii="Arial" w:hAnsi="Arial" w:cs="Arial"/>
          <w:sz w:val="24"/>
          <w:szCs w:val="24"/>
        </w:rPr>
        <w:t>educe</w:t>
      </w:r>
      <w:r>
        <w:rPr>
          <w:rFonts w:ascii="Arial" w:hAnsi="Arial" w:cs="Arial"/>
          <w:sz w:val="24"/>
          <w:szCs w:val="24"/>
        </w:rPr>
        <w:t xml:space="preserve"> the number of</w:t>
      </w:r>
      <w:r w:rsidR="00F812BE">
        <w:rPr>
          <w:rFonts w:ascii="Arial" w:hAnsi="Arial" w:cs="Arial"/>
          <w:sz w:val="24"/>
          <w:szCs w:val="24"/>
        </w:rPr>
        <w:t xml:space="preserve"> </w:t>
      </w:r>
      <w:r>
        <w:rPr>
          <w:rFonts w:ascii="Arial" w:hAnsi="Arial" w:cs="Arial"/>
          <w:sz w:val="24"/>
          <w:szCs w:val="24"/>
        </w:rPr>
        <w:t xml:space="preserve">looked after children and young people </w:t>
      </w:r>
      <w:r w:rsidR="00F812BE">
        <w:rPr>
          <w:rFonts w:ascii="Arial" w:hAnsi="Arial" w:cs="Arial"/>
          <w:sz w:val="24"/>
          <w:szCs w:val="24"/>
        </w:rPr>
        <w:t>looked after</w:t>
      </w:r>
      <w:r>
        <w:rPr>
          <w:rFonts w:ascii="Arial" w:hAnsi="Arial" w:cs="Arial"/>
          <w:sz w:val="24"/>
          <w:szCs w:val="24"/>
        </w:rPr>
        <w:t xml:space="preserve"> with a specific focus on adolescents.</w:t>
      </w:r>
    </w:p>
    <w:p w14:paraId="54B9280A" w14:textId="0307675E" w:rsidR="000C5879" w:rsidRPr="00E97FA8" w:rsidRDefault="000C5879" w:rsidP="005117EA">
      <w:pPr>
        <w:pStyle w:val="ListParagraph"/>
        <w:widowControl/>
        <w:numPr>
          <w:ilvl w:val="0"/>
          <w:numId w:val="5"/>
        </w:numPr>
        <w:spacing w:after="120" w:line="276" w:lineRule="auto"/>
        <w:ind w:left="709" w:hanging="709"/>
        <w:rPr>
          <w:rFonts w:ascii="Arial" w:hAnsi="Arial" w:cs="Arial"/>
          <w:sz w:val="24"/>
          <w:szCs w:val="24"/>
        </w:rPr>
      </w:pPr>
      <w:r w:rsidRPr="00E97FA8">
        <w:rPr>
          <w:rFonts w:ascii="Arial" w:hAnsi="Arial" w:cs="Arial"/>
          <w:sz w:val="24"/>
          <w:szCs w:val="24"/>
        </w:rPr>
        <w:t xml:space="preserve">Reduce the </w:t>
      </w:r>
      <w:r w:rsidR="00974160">
        <w:rPr>
          <w:rFonts w:ascii="Arial" w:hAnsi="Arial" w:cs="Arial"/>
          <w:sz w:val="24"/>
          <w:szCs w:val="24"/>
        </w:rPr>
        <w:t>expenditure</w:t>
      </w:r>
      <w:r w:rsidRPr="00E97FA8">
        <w:rPr>
          <w:rFonts w:ascii="Arial" w:hAnsi="Arial" w:cs="Arial"/>
          <w:sz w:val="24"/>
          <w:szCs w:val="24"/>
        </w:rPr>
        <w:t xml:space="preserve"> on </w:t>
      </w:r>
      <w:r w:rsidR="00F812BE">
        <w:rPr>
          <w:rFonts w:ascii="Arial" w:hAnsi="Arial" w:cs="Arial"/>
          <w:sz w:val="24"/>
          <w:szCs w:val="24"/>
        </w:rPr>
        <w:t>external placement</w:t>
      </w:r>
      <w:r w:rsidR="00974160">
        <w:rPr>
          <w:rFonts w:ascii="Arial" w:hAnsi="Arial" w:cs="Arial"/>
          <w:sz w:val="24"/>
          <w:szCs w:val="24"/>
        </w:rPr>
        <w:t>s</w:t>
      </w:r>
      <w:r w:rsidR="00F812BE">
        <w:rPr>
          <w:rFonts w:ascii="Arial" w:hAnsi="Arial" w:cs="Arial"/>
          <w:sz w:val="24"/>
          <w:szCs w:val="24"/>
        </w:rPr>
        <w:t xml:space="preserve">. </w:t>
      </w:r>
    </w:p>
    <w:p w14:paraId="5E41DDA6" w14:textId="77777777" w:rsidR="006A3C81" w:rsidRDefault="006A3C81" w:rsidP="00AC50AD">
      <w:pPr>
        <w:spacing w:line="276" w:lineRule="auto"/>
        <w:rPr>
          <w:rFonts w:ascii="Arial" w:eastAsia="Arial" w:hAnsi="Arial" w:cs="Arial"/>
          <w:b/>
          <w:sz w:val="24"/>
          <w:szCs w:val="24"/>
        </w:rPr>
      </w:pPr>
    </w:p>
    <w:p w14:paraId="1FE1173A" w14:textId="77777777" w:rsidR="00750F83" w:rsidRPr="009630DB" w:rsidRDefault="0002169E" w:rsidP="00AC50AD">
      <w:pPr>
        <w:spacing w:line="276" w:lineRule="auto"/>
        <w:rPr>
          <w:rFonts w:ascii="Arial" w:eastAsia="Arial" w:hAnsi="Arial" w:cs="Arial"/>
          <w:b/>
          <w:sz w:val="24"/>
          <w:szCs w:val="24"/>
        </w:rPr>
      </w:pPr>
      <w:r w:rsidRPr="009630DB">
        <w:rPr>
          <w:rFonts w:ascii="Arial" w:eastAsia="Arial" w:hAnsi="Arial" w:cs="Arial"/>
          <w:b/>
          <w:sz w:val="24"/>
          <w:szCs w:val="24"/>
        </w:rPr>
        <w:t>Fostering</w:t>
      </w:r>
    </w:p>
    <w:p w14:paraId="1944D175" w14:textId="77777777" w:rsidR="0084757F" w:rsidRPr="009630DB" w:rsidRDefault="0084757F" w:rsidP="002922E6">
      <w:pPr>
        <w:spacing w:line="276" w:lineRule="auto"/>
        <w:rPr>
          <w:rFonts w:ascii="Arial" w:eastAsia="Arial" w:hAnsi="Arial" w:cs="Arial"/>
          <w:sz w:val="24"/>
          <w:szCs w:val="24"/>
        </w:rPr>
      </w:pPr>
    </w:p>
    <w:p w14:paraId="722F238F" w14:textId="2337A35E" w:rsidR="006A3C81" w:rsidRDefault="00CC3DCD" w:rsidP="00CC3DCD">
      <w:pPr>
        <w:pStyle w:val="Heading1"/>
        <w:tabs>
          <w:tab w:val="left" w:pos="821"/>
        </w:tabs>
        <w:spacing w:line="276" w:lineRule="auto"/>
        <w:ind w:left="821" w:hanging="821"/>
        <w:rPr>
          <w:b w:val="0"/>
          <w:bCs w:val="0"/>
        </w:rPr>
      </w:pPr>
      <w:r>
        <w:rPr>
          <w:rFonts w:cs="Arial"/>
          <w:b w:val="0"/>
        </w:rPr>
        <w:t>4.11</w:t>
      </w:r>
      <w:r>
        <w:rPr>
          <w:rFonts w:cs="Arial"/>
          <w:b w:val="0"/>
        </w:rPr>
        <w:tab/>
        <w:t xml:space="preserve">As </w:t>
      </w:r>
      <w:proofErr w:type="gramStart"/>
      <w:r>
        <w:rPr>
          <w:rFonts w:cs="Arial"/>
          <w:b w:val="0"/>
        </w:rPr>
        <w:t>at</w:t>
      </w:r>
      <w:proofErr w:type="gramEnd"/>
      <w:r>
        <w:rPr>
          <w:rFonts w:cs="Arial"/>
          <w:b w:val="0"/>
        </w:rPr>
        <w:t xml:space="preserve"> </w:t>
      </w:r>
      <w:r w:rsidRPr="006A3C81">
        <w:rPr>
          <w:b w:val="0"/>
          <w:bCs w:val="0"/>
        </w:rPr>
        <w:t xml:space="preserve">31st March </w:t>
      </w:r>
      <w:r w:rsidRPr="00F812BE">
        <w:rPr>
          <w:b w:val="0"/>
          <w:bCs w:val="0"/>
        </w:rPr>
        <w:t xml:space="preserve">2020, 179 </w:t>
      </w:r>
      <w:r w:rsidRPr="006A3C81">
        <w:rPr>
          <w:b w:val="0"/>
          <w:bCs w:val="0"/>
        </w:rPr>
        <w:t>children were in placed in our in house fostering households, from a tot</w:t>
      </w:r>
      <w:r>
        <w:rPr>
          <w:b w:val="0"/>
          <w:bCs w:val="0"/>
        </w:rPr>
        <w:t xml:space="preserve">al of </w:t>
      </w:r>
      <w:r w:rsidRPr="00F812BE">
        <w:rPr>
          <w:b w:val="0"/>
          <w:bCs w:val="0"/>
        </w:rPr>
        <w:t xml:space="preserve">334 </w:t>
      </w:r>
      <w:r>
        <w:rPr>
          <w:b w:val="0"/>
          <w:bCs w:val="0"/>
        </w:rPr>
        <w:t>children looked after</w:t>
      </w:r>
      <w:r w:rsidRPr="006A3C81">
        <w:rPr>
          <w:b w:val="0"/>
          <w:bCs w:val="0"/>
        </w:rPr>
        <w:t>.</w:t>
      </w:r>
      <w:r>
        <w:rPr>
          <w:b w:val="0"/>
          <w:bCs w:val="0"/>
        </w:rPr>
        <w:t xml:space="preserve"> 115</w:t>
      </w:r>
      <w:r w:rsidR="00974160">
        <w:rPr>
          <w:b w:val="0"/>
          <w:bCs w:val="0"/>
        </w:rPr>
        <w:t xml:space="preserve"> of these were</w:t>
      </w:r>
      <w:r>
        <w:rPr>
          <w:b w:val="0"/>
          <w:bCs w:val="0"/>
        </w:rPr>
        <w:t xml:space="preserve"> in mainstream and 64 with connected </w:t>
      </w:r>
      <w:proofErr w:type="spellStart"/>
      <w:r>
        <w:rPr>
          <w:b w:val="0"/>
          <w:bCs w:val="0"/>
        </w:rPr>
        <w:t>carers</w:t>
      </w:r>
      <w:proofErr w:type="spellEnd"/>
      <w:r>
        <w:rPr>
          <w:b w:val="0"/>
          <w:bCs w:val="0"/>
        </w:rPr>
        <w:t xml:space="preserve">. </w:t>
      </w:r>
    </w:p>
    <w:p w14:paraId="15741B74" w14:textId="77777777" w:rsidR="00474929" w:rsidRDefault="00474929" w:rsidP="00474929">
      <w:pPr>
        <w:pStyle w:val="Heading1"/>
        <w:tabs>
          <w:tab w:val="left" w:pos="821"/>
        </w:tabs>
        <w:spacing w:line="276" w:lineRule="auto"/>
        <w:ind w:left="0" w:firstLine="0"/>
        <w:rPr>
          <w:rFonts w:cs="Arial"/>
          <w:b w:val="0"/>
        </w:rPr>
      </w:pPr>
    </w:p>
    <w:p w14:paraId="224DDBA1" w14:textId="42AD7914" w:rsidR="0071669F" w:rsidRPr="00474929" w:rsidRDefault="00EC0D25" w:rsidP="00474929">
      <w:pPr>
        <w:pStyle w:val="Heading1"/>
        <w:tabs>
          <w:tab w:val="left" w:pos="821"/>
        </w:tabs>
        <w:spacing w:line="276" w:lineRule="auto"/>
        <w:rPr>
          <w:rFonts w:cs="Arial"/>
          <w:b w:val="0"/>
          <w:bCs w:val="0"/>
        </w:rPr>
      </w:pPr>
      <w:r w:rsidRPr="00CC3DCD">
        <w:rPr>
          <w:rFonts w:cs="Arial"/>
          <w:b w:val="0"/>
        </w:rPr>
        <w:t>4.1</w:t>
      </w:r>
      <w:r w:rsidR="00CC3DCD" w:rsidRPr="00CC3DCD">
        <w:rPr>
          <w:rFonts w:cs="Arial"/>
          <w:b w:val="0"/>
        </w:rPr>
        <w:t>2</w:t>
      </w:r>
      <w:r>
        <w:rPr>
          <w:rFonts w:cs="Arial"/>
          <w:bCs w:val="0"/>
        </w:rPr>
        <w:tab/>
      </w:r>
      <w:r w:rsidR="006663D8" w:rsidRPr="00474929">
        <w:rPr>
          <w:rFonts w:cs="Arial"/>
          <w:b w:val="0"/>
          <w:bCs w:val="0"/>
        </w:rPr>
        <w:t>It is anticipated</w:t>
      </w:r>
      <w:r w:rsidR="00474929">
        <w:rPr>
          <w:rFonts w:cs="Arial"/>
          <w:b w:val="0"/>
          <w:bCs w:val="0"/>
        </w:rPr>
        <w:t xml:space="preserve"> in this financial year </w:t>
      </w:r>
      <w:r w:rsidR="00974160">
        <w:rPr>
          <w:rFonts w:cs="Arial"/>
          <w:b w:val="0"/>
          <w:bCs w:val="0"/>
        </w:rPr>
        <w:t xml:space="preserve">that </w:t>
      </w:r>
      <w:r w:rsidR="00474929">
        <w:rPr>
          <w:rFonts w:cs="Arial"/>
          <w:b w:val="0"/>
          <w:bCs w:val="0"/>
        </w:rPr>
        <w:t>we will approve and reach a target of 15</w:t>
      </w:r>
      <w:r w:rsidR="006663D8" w:rsidRPr="00474929">
        <w:rPr>
          <w:rFonts w:cs="Arial"/>
          <w:b w:val="0"/>
          <w:bCs w:val="0"/>
        </w:rPr>
        <w:t xml:space="preserve"> mainstream </w:t>
      </w:r>
      <w:r w:rsidR="00087A1C" w:rsidRPr="00474929">
        <w:rPr>
          <w:rFonts w:cs="Arial"/>
          <w:b w:val="0"/>
          <w:bCs w:val="0"/>
        </w:rPr>
        <w:t>households</w:t>
      </w:r>
      <w:r w:rsidR="00474929">
        <w:rPr>
          <w:rFonts w:cs="Arial"/>
          <w:b w:val="0"/>
          <w:bCs w:val="0"/>
        </w:rPr>
        <w:t xml:space="preserve"> which will be an increase on the previous year of 9. </w:t>
      </w:r>
    </w:p>
    <w:p w14:paraId="1FEF6297" w14:textId="77777777" w:rsidR="0071669F" w:rsidRDefault="0071669F" w:rsidP="006663D8">
      <w:pPr>
        <w:spacing w:line="276" w:lineRule="auto"/>
        <w:rPr>
          <w:rFonts w:ascii="Arial" w:hAnsi="Arial" w:cs="Arial"/>
          <w:bCs/>
          <w:sz w:val="24"/>
          <w:szCs w:val="24"/>
        </w:rPr>
      </w:pPr>
    </w:p>
    <w:p w14:paraId="4B8AA924" w14:textId="72DEA9EC" w:rsidR="000034C8" w:rsidRPr="00081B22" w:rsidRDefault="00EC0D25" w:rsidP="00081B22">
      <w:pPr>
        <w:spacing w:line="276" w:lineRule="auto"/>
        <w:ind w:left="720" w:hanging="720"/>
        <w:rPr>
          <w:rFonts w:ascii="Arial" w:eastAsia="Arial" w:hAnsi="Arial" w:cs="Arial"/>
          <w:sz w:val="24"/>
          <w:szCs w:val="24"/>
        </w:rPr>
      </w:pPr>
      <w:r>
        <w:rPr>
          <w:rFonts w:ascii="Arial" w:hAnsi="Arial" w:cs="Arial"/>
          <w:sz w:val="24"/>
          <w:szCs w:val="24"/>
        </w:rPr>
        <w:t>4.1</w:t>
      </w:r>
      <w:r w:rsidR="00CC3DCD">
        <w:rPr>
          <w:rFonts w:ascii="Arial" w:hAnsi="Arial" w:cs="Arial"/>
          <w:sz w:val="24"/>
          <w:szCs w:val="24"/>
        </w:rPr>
        <w:t>3</w:t>
      </w:r>
      <w:r>
        <w:rPr>
          <w:rFonts w:ascii="Arial" w:hAnsi="Arial" w:cs="Arial"/>
          <w:sz w:val="24"/>
          <w:szCs w:val="24"/>
        </w:rPr>
        <w:tab/>
      </w:r>
      <w:bookmarkStart w:id="20" w:name="_Hlk54971418"/>
      <w:r w:rsidR="00474929">
        <w:rPr>
          <w:rFonts w:ascii="Arial" w:hAnsi="Arial" w:cs="Arial"/>
          <w:sz w:val="24"/>
          <w:szCs w:val="24"/>
        </w:rPr>
        <w:t xml:space="preserve">As of March 2020, we had </w:t>
      </w:r>
      <w:r w:rsidR="00DD5E54">
        <w:rPr>
          <w:rFonts w:ascii="Arial" w:hAnsi="Arial" w:cs="Arial"/>
          <w:sz w:val="24"/>
          <w:szCs w:val="24"/>
        </w:rPr>
        <w:t xml:space="preserve">18 </w:t>
      </w:r>
      <w:r w:rsidR="008669E4" w:rsidRPr="0071669F">
        <w:rPr>
          <w:rFonts w:ascii="Arial" w:hAnsi="Arial" w:cs="Arial"/>
          <w:sz w:val="24"/>
          <w:szCs w:val="24"/>
        </w:rPr>
        <w:t>Staying Put arrangements</w:t>
      </w:r>
      <w:bookmarkEnd w:id="20"/>
      <w:r w:rsidR="00DD5E54">
        <w:rPr>
          <w:rFonts w:ascii="Arial" w:hAnsi="Arial" w:cs="Arial"/>
          <w:sz w:val="24"/>
          <w:szCs w:val="24"/>
        </w:rPr>
        <w:t>.</w:t>
      </w:r>
    </w:p>
    <w:p w14:paraId="2187A199" w14:textId="144880EB" w:rsidR="000034C8" w:rsidRPr="006663D8" w:rsidRDefault="000034C8" w:rsidP="00474929">
      <w:pPr>
        <w:pStyle w:val="Heading1"/>
        <w:tabs>
          <w:tab w:val="left" w:pos="821"/>
        </w:tabs>
        <w:spacing w:line="276" w:lineRule="auto"/>
        <w:ind w:left="0" w:firstLine="0"/>
        <w:rPr>
          <w:b w:val="0"/>
          <w:bCs w:val="0"/>
        </w:rPr>
      </w:pPr>
      <w:bookmarkStart w:id="21" w:name="Table8InternalFosteringDetails"/>
      <w:r w:rsidRPr="006663D8">
        <w:rPr>
          <w:b w:val="0"/>
          <w:bCs w:val="0"/>
        </w:rPr>
        <w:lastRenderedPageBreak/>
        <w:tab/>
      </w:r>
      <w:r w:rsidR="00D831CB" w:rsidRPr="006663D8">
        <w:rPr>
          <w:bCs w:val="0"/>
        </w:rPr>
        <w:t xml:space="preserve"> </w:t>
      </w:r>
      <w:bookmarkEnd w:id="21"/>
    </w:p>
    <w:p w14:paraId="6B4F240D" w14:textId="77777777" w:rsidR="000034C8" w:rsidRPr="006663D8" w:rsidRDefault="000034C8" w:rsidP="002922E6">
      <w:pPr>
        <w:pStyle w:val="Heading1"/>
        <w:tabs>
          <w:tab w:val="left" w:pos="821"/>
        </w:tabs>
        <w:spacing w:line="276" w:lineRule="auto"/>
        <w:ind w:firstLine="0"/>
        <w:rPr>
          <w:b w:val="0"/>
          <w:bCs w:val="0"/>
        </w:rPr>
      </w:pPr>
    </w:p>
    <w:p w14:paraId="5626ECC6" w14:textId="77777777" w:rsidR="000034C8" w:rsidRPr="006663D8" w:rsidRDefault="000034C8" w:rsidP="002922E6">
      <w:pPr>
        <w:pStyle w:val="Heading1"/>
        <w:tabs>
          <w:tab w:val="left" w:pos="821"/>
        </w:tabs>
        <w:spacing w:line="276" w:lineRule="auto"/>
        <w:ind w:firstLine="0"/>
        <w:rPr>
          <w:b w:val="0"/>
          <w:bCs w:val="0"/>
        </w:rPr>
      </w:pPr>
    </w:p>
    <w:p w14:paraId="2E56510E" w14:textId="77777777" w:rsidR="000034C8" w:rsidRPr="006663D8" w:rsidRDefault="000034C8" w:rsidP="002922E6">
      <w:pPr>
        <w:pStyle w:val="Heading1"/>
        <w:tabs>
          <w:tab w:val="left" w:pos="821"/>
        </w:tabs>
        <w:spacing w:line="276" w:lineRule="auto"/>
        <w:ind w:firstLine="0"/>
        <w:rPr>
          <w:b w:val="0"/>
          <w:bCs w:val="0"/>
        </w:rPr>
      </w:pPr>
    </w:p>
    <w:p w14:paraId="407059DB" w14:textId="2A2DEB67" w:rsidR="00692BF3" w:rsidRPr="006663D8" w:rsidRDefault="00EC0D25" w:rsidP="00AB6F05">
      <w:pPr>
        <w:pStyle w:val="Heading1"/>
        <w:spacing w:line="276" w:lineRule="auto"/>
        <w:ind w:left="720" w:hanging="650"/>
        <w:rPr>
          <w:b w:val="0"/>
          <w:bCs w:val="0"/>
        </w:rPr>
      </w:pPr>
      <w:r>
        <w:rPr>
          <w:rFonts w:cs="Arial"/>
          <w:b w:val="0"/>
        </w:rPr>
        <w:t>4.</w:t>
      </w:r>
      <w:r w:rsidR="00CC3DCD">
        <w:rPr>
          <w:rFonts w:cs="Arial"/>
          <w:b w:val="0"/>
        </w:rPr>
        <w:t>14</w:t>
      </w:r>
      <w:r w:rsidR="00AB6F05">
        <w:rPr>
          <w:rFonts w:cs="Arial"/>
          <w:b w:val="0"/>
        </w:rPr>
        <w:tab/>
      </w:r>
      <w:r w:rsidR="000034C8" w:rsidRPr="006663D8">
        <w:rPr>
          <w:rFonts w:cs="Arial"/>
          <w:b w:val="0"/>
        </w:rPr>
        <w:t>Prior to Ma</w:t>
      </w:r>
      <w:r w:rsidR="00BA1B27" w:rsidRPr="006663D8">
        <w:rPr>
          <w:rFonts w:cs="Arial"/>
          <w:b w:val="0"/>
        </w:rPr>
        <w:t>rch 2017, Calderdale Council</w:t>
      </w:r>
      <w:r w:rsidR="0084757F" w:rsidRPr="006663D8">
        <w:rPr>
          <w:rFonts w:cs="Arial"/>
          <w:b w:val="0"/>
        </w:rPr>
        <w:t xml:space="preserve"> paid </w:t>
      </w:r>
      <w:proofErr w:type="spellStart"/>
      <w:r w:rsidR="0084757F" w:rsidRPr="006663D8">
        <w:rPr>
          <w:rFonts w:cs="Arial"/>
          <w:b w:val="0"/>
        </w:rPr>
        <w:t>carers</w:t>
      </w:r>
      <w:proofErr w:type="spellEnd"/>
      <w:r w:rsidR="0084757F" w:rsidRPr="006663D8">
        <w:rPr>
          <w:rFonts w:cs="Arial"/>
          <w:b w:val="0"/>
        </w:rPr>
        <w:t xml:space="preserve"> </w:t>
      </w:r>
      <w:r w:rsidR="002A76AF">
        <w:rPr>
          <w:rFonts w:cs="Arial"/>
          <w:b w:val="0"/>
        </w:rPr>
        <w:t xml:space="preserve">a </w:t>
      </w:r>
      <w:r w:rsidR="0084757F" w:rsidRPr="006663D8">
        <w:rPr>
          <w:rFonts w:cs="Arial"/>
          <w:b w:val="0"/>
        </w:rPr>
        <w:t>remuneration whether they had a child in placement</w:t>
      </w:r>
      <w:r w:rsidR="00523FCF" w:rsidRPr="006663D8">
        <w:rPr>
          <w:rFonts w:cs="Arial"/>
          <w:b w:val="0"/>
        </w:rPr>
        <w:t>,</w:t>
      </w:r>
      <w:r w:rsidR="0084757F" w:rsidRPr="006663D8">
        <w:rPr>
          <w:rFonts w:cs="Arial"/>
          <w:b w:val="0"/>
        </w:rPr>
        <w:t xml:space="preserve"> or not. </w:t>
      </w:r>
      <w:r w:rsidR="00523FCF" w:rsidRPr="006663D8">
        <w:rPr>
          <w:rFonts w:cs="Arial"/>
          <w:b w:val="0"/>
        </w:rPr>
        <w:t xml:space="preserve"> </w:t>
      </w:r>
      <w:r w:rsidR="0084757F" w:rsidRPr="006663D8">
        <w:rPr>
          <w:rFonts w:cs="Arial"/>
          <w:b w:val="0"/>
        </w:rPr>
        <w:t>Furthermore</w:t>
      </w:r>
      <w:r w:rsidR="00523FCF" w:rsidRPr="006663D8">
        <w:rPr>
          <w:rFonts w:cs="Arial"/>
          <w:b w:val="0"/>
        </w:rPr>
        <w:t>, those vacancies w</w:t>
      </w:r>
      <w:r w:rsidR="0084757F" w:rsidRPr="006663D8">
        <w:rPr>
          <w:rFonts w:cs="Arial"/>
          <w:b w:val="0"/>
        </w:rPr>
        <w:t>ere often in the</w:t>
      </w:r>
      <w:r w:rsidR="00523FCF" w:rsidRPr="006663D8">
        <w:rPr>
          <w:rFonts w:cs="Arial"/>
          <w:b w:val="0"/>
        </w:rPr>
        <w:t xml:space="preserve"> younger age range and</w:t>
      </w:r>
      <w:r w:rsidR="002A76AF">
        <w:rPr>
          <w:rFonts w:cs="Arial"/>
          <w:b w:val="0"/>
        </w:rPr>
        <w:t xml:space="preserve"> there was a shortage of</w:t>
      </w:r>
      <w:r w:rsidR="0084757F" w:rsidRPr="006663D8">
        <w:rPr>
          <w:rFonts w:cs="Arial"/>
          <w:b w:val="0"/>
        </w:rPr>
        <w:t xml:space="preserve"> </w:t>
      </w:r>
      <w:proofErr w:type="spellStart"/>
      <w:r w:rsidR="0084757F" w:rsidRPr="006663D8">
        <w:rPr>
          <w:rFonts w:cs="Arial"/>
          <w:b w:val="0"/>
        </w:rPr>
        <w:t>carers</w:t>
      </w:r>
      <w:proofErr w:type="spellEnd"/>
      <w:r w:rsidR="0084757F" w:rsidRPr="006663D8">
        <w:rPr>
          <w:rFonts w:cs="Arial"/>
          <w:b w:val="0"/>
        </w:rPr>
        <w:t xml:space="preserve"> to meet </w:t>
      </w:r>
      <w:r w:rsidR="00523FCF" w:rsidRPr="006663D8">
        <w:rPr>
          <w:rFonts w:cs="Arial"/>
          <w:b w:val="0"/>
        </w:rPr>
        <w:t xml:space="preserve">the </w:t>
      </w:r>
      <w:r w:rsidR="0084757F" w:rsidRPr="006663D8">
        <w:rPr>
          <w:rFonts w:cs="Arial"/>
          <w:b w:val="0"/>
        </w:rPr>
        <w:t>assessed need</w:t>
      </w:r>
      <w:r w:rsidR="00692BF3" w:rsidRPr="006663D8">
        <w:rPr>
          <w:rFonts w:cs="Arial"/>
          <w:b w:val="0"/>
        </w:rPr>
        <w:t>s</w:t>
      </w:r>
      <w:r w:rsidR="00523FCF" w:rsidRPr="006663D8">
        <w:rPr>
          <w:rFonts w:cs="Arial"/>
          <w:b w:val="0"/>
        </w:rPr>
        <w:t xml:space="preserve"> of older children</w:t>
      </w:r>
      <w:r w:rsidR="0084757F" w:rsidRPr="006663D8">
        <w:rPr>
          <w:rFonts w:cs="Arial"/>
          <w:b w:val="0"/>
        </w:rPr>
        <w:t xml:space="preserve">. </w:t>
      </w:r>
    </w:p>
    <w:p w14:paraId="3134033F" w14:textId="77777777" w:rsidR="00692BF3" w:rsidRPr="006663D8" w:rsidRDefault="00692BF3" w:rsidP="00B27F27">
      <w:pPr>
        <w:pStyle w:val="Heading1"/>
        <w:tabs>
          <w:tab w:val="left" w:pos="821"/>
        </w:tabs>
        <w:spacing w:line="276" w:lineRule="auto"/>
        <w:ind w:left="100" w:hanging="820"/>
        <w:rPr>
          <w:b w:val="0"/>
          <w:bCs w:val="0"/>
        </w:rPr>
      </w:pPr>
    </w:p>
    <w:p w14:paraId="336D55D0" w14:textId="02A1886E" w:rsidR="0084757F" w:rsidRPr="006663D8" w:rsidRDefault="00EC0D25" w:rsidP="00387D8C">
      <w:pPr>
        <w:pStyle w:val="Heading1"/>
        <w:spacing w:line="276" w:lineRule="auto"/>
        <w:ind w:left="720" w:hanging="650"/>
        <w:rPr>
          <w:rFonts w:cs="Arial"/>
          <w:b w:val="0"/>
        </w:rPr>
      </w:pPr>
      <w:r>
        <w:rPr>
          <w:rFonts w:cs="Arial"/>
          <w:b w:val="0"/>
        </w:rPr>
        <w:t>4.</w:t>
      </w:r>
      <w:r w:rsidR="00CC3DCD">
        <w:rPr>
          <w:rFonts w:cs="Arial"/>
          <w:b w:val="0"/>
        </w:rPr>
        <w:t>15</w:t>
      </w:r>
      <w:r w:rsidR="00387D8C">
        <w:rPr>
          <w:rFonts w:cs="Arial"/>
          <w:b w:val="0"/>
        </w:rPr>
        <w:tab/>
      </w:r>
      <w:r w:rsidR="0084757F" w:rsidRPr="006663D8">
        <w:rPr>
          <w:rFonts w:cs="Arial"/>
          <w:b w:val="0"/>
        </w:rPr>
        <w:t xml:space="preserve">In order to recruit both new </w:t>
      </w:r>
      <w:proofErr w:type="spellStart"/>
      <w:r w:rsidR="0084757F" w:rsidRPr="006663D8">
        <w:rPr>
          <w:rFonts w:cs="Arial"/>
          <w:b w:val="0"/>
        </w:rPr>
        <w:t>carers</w:t>
      </w:r>
      <w:proofErr w:type="spellEnd"/>
      <w:r w:rsidR="0084757F" w:rsidRPr="006663D8">
        <w:rPr>
          <w:rFonts w:cs="Arial"/>
          <w:b w:val="0"/>
        </w:rPr>
        <w:t xml:space="preserve"> and approved </w:t>
      </w:r>
      <w:proofErr w:type="spellStart"/>
      <w:r w:rsidR="00BA1B27" w:rsidRPr="006663D8">
        <w:rPr>
          <w:rFonts w:cs="Arial"/>
          <w:b w:val="0"/>
        </w:rPr>
        <w:t>carers</w:t>
      </w:r>
      <w:proofErr w:type="spellEnd"/>
      <w:r w:rsidR="00BA1B27" w:rsidRPr="006663D8">
        <w:rPr>
          <w:rFonts w:cs="Arial"/>
          <w:b w:val="0"/>
        </w:rPr>
        <w:t xml:space="preserve"> from other sectors, Calderdale Council</w:t>
      </w:r>
      <w:r w:rsidR="0084757F" w:rsidRPr="006663D8">
        <w:rPr>
          <w:rFonts w:cs="Arial"/>
          <w:b w:val="0"/>
        </w:rPr>
        <w:t xml:space="preserve"> </w:t>
      </w:r>
      <w:r w:rsidR="00692BF3" w:rsidRPr="006663D8">
        <w:rPr>
          <w:rFonts w:cs="Arial"/>
          <w:b w:val="0"/>
        </w:rPr>
        <w:t>h</w:t>
      </w:r>
      <w:r w:rsidR="0084757F" w:rsidRPr="006663D8">
        <w:rPr>
          <w:rFonts w:cs="Arial"/>
          <w:b w:val="0"/>
        </w:rPr>
        <w:t xml:space="preserve">as </w:t>
      </w:r>
      <w:r w:rsidR="00BA1B27" w:rsidRPr="006663D8">
        <w:rPr>
          <w:rFonts w:cs="Arial"/>
          <w:b w:val="0"/>
        </w:rPr>
        <w:t xml:space="preserve">taken </w:t>
      </w:r>
      <w:proofErr w:type="gramStart"/>
      <w:r w:rsidR="00BA1B27" w:rsidRPr="006663D8">
        <w:rPr>
          <w:rFonts w:cs="Arial"/>
          <w:b w:val="0"/>
        </w:rPr>
        <w:t>a number of</w:t>
      </w:r>
      <w:proofErr w:type="gramEnd"/>
      <w:r w:rsidR="00BA1B27" w:rsidRPr="006663D8">
        <w:rPr>
          <w:rFonts w:cs="Arial"/>
          <w:b w:val="0"/>
        </w:rPr>
        <w:t xml:space="preserve"> initiatives</w:t>
      </w:r>
      <w:r w:rsidR="00474929">
        <w:rPr>
          <w:rFonts w:cs="Arial"/>
          <w:b w:val="0"/>
        </w:rPr>
        <w:t xml:space="preserve"> over the last few years</w:t>
      </w:r>
      <w:r w:rsidR="00BA1B27" w:rsidRPr="006663D8">
        <w:rPr>
          <w:rFonts w:cs="Arial"/>
          <w:b w:val="0"/>
        </w:rPr>
        <w:t xml:space="preserve">: </w:t>
      </w:r>
    </w:p>
    <w:p w14:paraId="0481E2CF" w14:textId="77777777" w:rsidR="00692BF3" w:rsidRPr="006663D8" w:rsidRDefault="00692BF3" w:rsidP="002922E6">
      <w:pPr>
        <w:pStyle w:val="ListParagraph"/>
        <w:spacing w:line="276" w:lineRule="auto"/>
        <w:rPr>
          <w:rFonts w:ascii="Arial" w:hAnsi="Arial" w:cs="Arial"/>
          <w:b/>
          <w:sz w:val="24"/>
          <w:szCs w:val="24"/>
        </w:rPr>
      </w:pPr>
    </w:p>
    <w:p w14:paraId="0328C1B0" w14:textId="77777777" w:rsidR="002A76AF" w:rsidRDefault="00BA1B27" w:rsidP="002A76AF">
      <w:pPr>
        <w:pStyle w:val="ListParagraph"/>
        <w:widowControl/>
        <w:numPr>
          <w:ilvl w:val="0"/>
          <w:numId w:val="6"/>
        </w:numPr>
        <w:spacing w:after="200" w:line="276" w:lineRule="auto"/>
        <w:ind w:left="1134" w:hanging="282"/>
        <w:contextualSpacing/>
        <w:rPr>
          <w:rFonts w:ascii="Arial" w:hAnsi="Arial" w:cs="Arial"/>
          <w:sz w:val="24"/>
          <w:szCs w:val="24"/>
        </w:rPr>
      </w:pPr>
      <w:r w:rsidRPr="006663D8">
        <w:rPr>
          <w:rFonts w:ascii="Arial" w:hAnsi="Arial" w:cs="Arial"/>
          <w:sz w:val="24"/>
          <w:szCs w:val="24"/>
        </w:rPr>
        <w:t>The i</w:t>
      </w:r>
      <w:r w:rsidR="00692BF3" w:rsidRPr="006663D8">
        <w:rPr>
          <w:rFonts w:ascii="Arial" w:hAnsi="Arial" w:cs="Arial"/>
          <w:sz w:val="24"/>
          <w:szCs w:val="24"/>
        </w:rPr>
        <w:t xml:space="preserve">ntroduction of a robust </w:t>
      </w:r>
      <w:proofErr w:type="gramStart"/>
      <w:r w:rsidR="00692BF3" w:rsidRPr="006663D8">
        <w:rPr>
          <w:rFonts w:ascii="Arial" w:hAnsi="Arial" w:cs="Arial"/>
          <w:sz w:val="24"/>
          <w:szCs w:val="24"/>
        </w:rPr>
        <w:t>skills based</w:t>
      </w:r>
      <w:proofErr w:type="gramEnd"/>
      <w:r w:rsidR="00692BF3" w:rsidRPr="006663D8">
        <w:rPr>
          <w:rFonts w:ascii="Arial" w:hAnsi="Arial" w:cs="Arial"/>
          <w:sz w:val="24"/>
          <w:szCs w:val="24"/>
        </w:rPr>
        <w:t xml:space="preserve"> payment scheme</w:t>
      </w:r>
      <w:r w:rsidR="002A76AF">
        <w:rPr>
          <w:rFonts w:ascii="Arial" w:hAnsi="Arial" w:cs="Arial"/>
          <w:sz w:val="24"/>
          <w:szCs w:val="24"/>
        </w:rPr>
        <w:t>;</w:t>
      </w:r>
    </w:p>
    <w:p w14:paraId="52D53A98" w14:textId="5884C37D" w:rsidR="002A76AF" w:rsidRDefault="002A76AF" w:rsidP="002A76AF">
      <w:pPr>
        <w:pStyle w:val="ListParagraph"/>
        <w:widowControl/>
        <w:numPr>
          <w:ilvl w:val="0"/>
          <w:numId w:val="6"/>
        </w:numPr>
        <w:spacing w:after="200" w:line="276" w:lineRule="auto"/>
        <w:ind w:left="1134" w:hanging="282"/>
        <w:contextualSpacing/>
        <w:rPr>
          <w:rFonts w:ascii="Arial" w:hAnsi="Arial" w:cs="Arial"/>
          <w:sz w:val="24"/>
          <w:szCs w:val="24"/>
        </w:rPr>
      </w:pPr>
      <w:r w:rsidRPr="002A76AF">
        <w:rPr>
          <w:rFonts w:ascii="Arial" w:hAnsi="Arial" w:cs="Arial"/>
          <w:sz w:val="24"/>
          <w:szCs w:val="24"/>
        </w:rPr>
        <w:t>The development of a c</w:t>
      </w:r>
      <w:r w:rsidR="00474929" w:rsidRPr="002A76AF">
        <w:rPr>
          <w:rFonts w:ascii="Arial" w:hAnsi="Arial" w:cs="Arial"/>
          <w:sz w:val="24"/>
          <w:szCs w:val="24"/>
        </w:rPr>
        <w:t>ommunication</w:t>
      </w:r>
      <w:r w:rsidRPr="002A76AF">
        <w:rPr>
          <w:rFonts w:ascii="Arial" w:hAnsi="Arial" w:cs="Arial"/>
          <w:sz w:val="24"/>
          <w:szCs w:val="24"/>
        </w:rPr>
        <w:t>s</w:t>
      </w:r>
      <w:r w:rsidR="00474929" w:rsidRPr="002A76AF">
        <w:rPr>
          <w:rFonts w:ascii="Arial" w:hAnsi="Arial" w:cs="Arial"/>
          <w:sz w:val="24"/>
          <w:szCs w:val="24"/>
        </w:rPr>
        <w:t xml:space="preserve"> team </w:t>
      </w:r>
      <w:proofErr w:type="spellStart"/>
      <w:r w:rsidRPr="002A76AF">
        <w:rPr>
          <w:rFonts w:ascii="Arial" w:hAnsi="Arial" w:cs="Arial"/>
          <w:sz w:val="24"/>
          <w:szCs w:val="24"/>
        </w:rPr>
        <w:t>producting</w:t>
      </w:r>
      <w:proofErr w:type="spellEnd"/>
      <w:r w:rsidR="00474929" w:rsidRPr="002A76AF">
        <w:rPr>
          <w:rFonts w:ascii="Arial" w:hAnsi="Arial" w:cs="Arial"/>
          <w:sz w:val="24"/>
          <w:szCs w:val="24"/>
        </w:rPr>
        <w:t xml:space="preserve"> </w:t>
      </w:r>
      <w:r w:rsidR="005E45C1" w:rsidRPr="002A76AF">
        <w:rPr>
          <w:rFonts w:ascii="Arial" w:hAnsi="Arial" w:cs="Arial"/>
          <w:sz w:val="24"/>
          <w:szCs w:val="24"/>
        </w:rPr>
        <w:t xml:space="preserve">attractive </w:t>
      </w:r>
      <w:r w:rsidR="006663D8" w:rsidRPr="002A76AF">
        <w:rPr>
          <w:rFonts w:ascii="Arial" w:hAnsi="Arial" w:cs="Arial"/>
          <w:sz w:val="24"/>
          <w:szCs w:val="24"/>
        </w:rPr>
        <w:t>recruitment</w:t>
      </w:r>
      <w:r w:rsidR="00474929" w:rsidRPr="002A76AF">
        <w:rPr>
          <w:rFonts w:ascii="Arial" w:hAnsi="Arial" w:cs="Arial"/>
          <w:sz w:val="24"/>
          <w:szCs w:val="24"/>
        </w:rPr>
        <w:t xml:space="preserve"> </w:t>
      </w:r>
      <w:proofErr w:type="gramStart"/>
      <w:r w:rsidR="00474929" w:rsidRPr="002A76AF">
        <w:rPr>
          <w:rFonts w:ascii="Arial" w:hAnsi="Arial" w:cs="Arial"/>
          <w:sz w:val="24"/>
          <w:szCs w:val="24"/>
        </w:rPr>
        <w:t>materials</w:t>
      </w:r>
      <w:r>
        <w:rPr>
          <w:rFonts w:ascii="Arial" w:hAnsi="Arial" w:cs="Arial"/>
          <w:sz w:val="24"/>
          <w:szCs w:val="24"/>
        </w:rPr>
        <w:t>;</w:t>
      </w:r>
      <w:proofErr w:type="gramEnd"/>
    </w:p>
    <w:p w14:paraId="1FB653D4" w14:textId="3173AB28" w:rsidR="002A76AF" w:rsidRDefault="005E45C1" w:rsidP="002A76AF">
      <w:pPr>
        <w:pStyle w:val="ListParagraph"/>
        <w:widowControl/>
        <w:numPr>
          <w:ilvl w:val="0"/>
          <w:numId w:val="6"/>
        </w:numPr>
        <w:spacing w:after="200" w:line="276" w:lineRule="auto"/>
        <w:ind w:left="1134" w:hanging="282"/>
        <w:contextualSpacing/>
        <w:rPr>
          <w:rFonts w:ascii="Arial" w:hAnsi="Arial" w:cs="Arial"/>
          <w:sz w:val="24"/>
          <w:szCs w:val="24"/>
        </w:rPr>
      </w:pPr>
      <w:r w:rsidRPr="002A76AF">
        <w:rPr>
          <w:rFonts w:ascii="Arial" w:hAnsi="Arial" w:cs="Arial"/>
          <w:sz w:val="24"/>
          <w:szCs w:val="24"/>
        </w:rPr>
        <w:t>A consistent and timely response to applicants</w:t>
      </w:r>
      <w:r w:rsidR="002A76AF">
        <w:rPr>
          <w:rFonts w:ascii="Arial" w:hAnsi="Arial" w:cs="Arial"/>
          <w:sz w:val="24"/>
          <w:szCs w:val="24"/>
        </w:rPr>
        <w:t xml:space="preserve"> has been put in </w:t>
      </w:r>
      <w:proofErr w:type="gramStart"/>
      <w:r w:rsidR="002A76AF">
        <w:rPr>
          <w:rFonts w:ascii="Arial" w:hAnsi="Arial" w:cs="Arial"/>
          <w:sz w:val="24"/>
          <w:szCs w:val="24"/>
        </w:rPr>
        <w:t>place;</w:t>
      </w:r>
      <w:proofErr w:type="gramEnd"/>
    </w:p>
    <w:p w14:paraId="744BE770" w14:textId="07FD124A" w:rsidR="002A76AF" w:rsidRDefault="002A76AF" w:rsidP="002A76AF">
      <w:pPr>
        <w:pStyle w:val="ListParagraph"/>
        <w:widowControl/>
        <w:numPr>
          <w:ilvl w:val="0"/>
          <w:numId w:val="6"/>
        </w:numPr>
        <w:spacing w:after="200" w:line="276" w:lineRule="auto"/>
        <w:ind w:left="1134" w:hanging="282"/>
        <w:contextualSpacing/>
        <w:rPr>
          <w:rFonts w:ascii="Arial" w:hAnsi="Arial" w:cs="Arial"/>
          <w:sz w:val="24"/>
          <w:szCs w:val="24"/>
        </w:rPr>
      </w:pPr>
      <w:r>
        <w:rPr>
          <w:rFonts w:ascii="Arial" w:hAnsi="Arial" w:cs="Arial"/>
          <w:sz w:val="24"/>
          <w:szCs w:val="24"/>
        </w:rPr>
        <w:t>I</w:t>
      </w:r>
      <w:r w:rsidR="005E45C1" w:rsidRPr="002A76AF">
        <w:rPr>
          <w:rFonts w:ascii="Arial" w:hAnsi="Arial" w:cs="Arial"/>
          <w:sz w:val="24"/>
          <w:szCs w:val="24"/>
        </w:rPr>
        <w:t>ncrease</w:t>
      </w:r>
      <w:r w:rsidR="006663D8" w:rsidRPr="002A76AF">
        <w:rPr>
          <w:rFonts w:ascii="Arial" w:hAnsi="Arial" w:cs="Arial"/>
          <w:sz w:val="24"/>
          <w:szCs w:val="24"/>
        </w:rPr>
        <w:t>d</w:t>
      </w:r>
      <w:r w:rsidR="005E45C1" w:rsidRPr="002A76AF">
        <w:rPr>
          <w:rFonts w:ascii="Arial" w:hAnsi="Arial" w:cs="Arial"/>
          <w:sz w:val="24"/>
          <w:szCs w:val="24"/>
        </w:rPr>
        <w:t xml:space="preserve"> </w:t>
      </w:r>
      <w:r>
        <w:rPr>
          <w:rFonts w:ascii="Arial" w:hAnsi="Arial" w:cs="Arial"/>
          <w:sz w:val="24"/>
          <w:szCs w:val="24"/>
        </w:rPr>
        <w:t xml:space="preserve">the </w:t>
      </w:r>
      <w:proofErr w:type="spellStart"/>
      <w:r>
        <w:rPr>
          <w:rFonts w:ascii="Arial" w:hAnsi="Arial" w:cs="Arial"/>
          <w:sz w:val="24"/>
          <w:szCs w:val="24"/>
        </w:rPr>
        <w:t>Calderdale’s</w:t>
      </w:r>
      <w:proofErr w:type="spellEnd"/>
      <w:r>
        <w:rPr>
          <w:rFonts w:ascii="Arial" w:hAnsi="Arial" w:cs="Arial"/>
          <w:sz w:val="24"/>
          <w:szCs w:val="24"/>
        </w:rPr>
        <w:t xml:space="preserve"> fostering</w:t>
      </w:r>
      <w:r w:rsidR="005E45C1" w:rsidRPr="002A76AF">
        <w:rPr>
          <w:rFonts w:ascii="Arial" w:hAnsi="Arial" w:cs="Arial"/>
          <w:sz w:val="24"/>
          <w:szCs w:val="24"/>
        </w:rPr>
        <w:t xml:space="preserve"> social medi</w:t>
      </w:r>
      <w:r>
        <w:rPr>
          <w:rFonts w:ascii="Arial" w:hAnsi="Arial" w:cs="Arial"/>
          <w:sz w:val="24"/>
          <w:szCs w:val="24"/>
        </w:rPr>
        <w:t xml:space="preserve">a </w:t>
      </w:r>
      <w:proofErr w:type="gramStart"/>
      <w:r>
        <w:rPr>
          <w:rFonts w:ascii="Arial" w:hAnsi="Arial" w:cs="Arial"/>
          <w:sz w:val="24"/>
          <w:szCs w:val="24"/>
        </w:rPr>
        <w:t>presence;</w:t>
      </w:r>
      <w:proofErr w:type="gramEnd"/>
    </w:p>
    <w:p w14:paraId="0027B20E" w14:textId="297B73E3" w:rsidR="002A76AF" w:rsidRDefault="00692BF3" w:rsidP="002A76AF">
      <w:pPr>
        <w:pStyle w:val="ListParagraph"/>
        <w:widowControl/>
        <w:numPr>
          <w:ilvl w:val="0"/>
          <w:numId w:val="6"/>
        </w:numPr>
        <w:spacing w:after="200" w:line="276" w:lineRule="auto"/>
        <w:ind w:left="1134" w:hanging="282"/>
        <w:contextualSpacing/>
        <w:rPr>
          <w:rFonts w:ascii="Arial" w:hAnsi="Arial" w:cs="Arial"/>
          <w:sz w:val="24"/>
          <w:szCs w:val="24"/>
        </w:rPr>
      </w:pPr>
      <w:r w:rsidRPr="002A76AF">
        <w:rPr>
          <w:rFonts w:ascii="Arial" w:hAnsi="Arial" w:cs="Arial"/>
          <w:sz w:val="24"/>
          <w:szCs w:val="24"/>
        </w:rPr>
        <w:t>Reconfigur</w:t>
      </w:r>
      <w:r w:rsidR="002A76AF">
        <w:rPr>
          <w:rFonts w:ascii="Arial" w:hAnsi="Arial" w:cs="Arial"/>
          <w:sz w:val="24"/>
          <w:szCs w:val="24"/>
        </w:rPr>
        <w:t>e</w:t>
      </w:r>
      <w:r w:rsidRPr="002A76AF">
        <w:rPr>
          <w:rFonts w:ascii="Arial" w:hAnsi="Arial" w:cs="Arial"/>
          <w:sz w:val="24"/>
          <w:szCs w:val="24"/>
        </w:rPr>
        <w:t xml:space="preserve"> of the fostering team </w:t>
      </w:r>
      <w:r w:rsidR="00B27F27" w:rsidRPr="002A76AF">
        <w:rPr>
          <w:rFonts w:ascii="Arial" w:hAnsi="Arial" w:cs="Arial"/>
          <w:sz w:val="24"/>
          <w:szCs w:val="24"/>
        </w:rPr>
        <w:t xml:space="preserve">to undertake </w:t>
      </w:r>
      <w:r w:rsidR="006663D8" w:rsidRPr="002A76AF">
        <w:rPr>
          <w:rFonts w:ascii="Arial" w:hAnsi="Arial" w:cs="Arial"/>
          <w:sz w:val="24"/>
          <w:szCs w:val="24"/>
        </w:rPr>
        <w:t>the assessment</w:t>
      </w:r>
      <w:r w:rsidR="00474929" w:rsidRPr="002A76AF">
        <w:rPr>
          <w:rFonts w:ascii="Arial" w:hAnsi="Arial" w:cs="Arial"/>
          <w:sz w:val="24"/>
          <w:szCs w:val="24"/>
        </w:rPr>
        <w:t xml:space="preserve"> of mainstream</w:t>
      </w:r>
      <w:r w:rsidR="002A76AF">
        <w:rPr>
          <w:rFonts w:ascii="Arial" w:hAnsi="Arial" w:cs="Arial"/>
          <w:sz w:val="24"/>
          <w:szCs w:val="24"/>
        </w:rPr>
        <w:t xml:space="preserve"> </w:t>
      </w:r>
      <w:proofErr w:type="gramStart"/>
      <w:r w:rsidR="002A76AF">
        <w:rPr>
          <w:rFonts w:ascii="Arial" w:hAnsi="Arial" w:cs="Arial"/>
          <w:sz w:val="24"/>
          <w:szCs w:val="24"/>
        </w:rPr>
        <w:t>applications;</w:t>
      </w:r>
      <w:proofErr w:type="gramEnd"/>
    </w:p>
    <w:p w14:paraId="5B55310A" w14:textId="54D7D1B8" w:rsidR="00692BF3" w:rsidRPr="002A76AF" w:rsidRDefault="00692BF3" w:rsidP="002A76AF">
      <w:pPr>
        <w:pStyle w:val="ListParagraph"/>
        <w:widowControl/>
        <w:numPr>
          <w:ilvl w:val="0"/>
          <w:numId w:val="6"/>
        </w:numPr>
        <w:spacing w:after="200" w:line="276" w:lineRule="auto"/>
        <w:ind w:left="1134" w:hanging="282"/>
        <w:contextualSpacing/>
        <w:rPr>
          <w:rFonts w:ascii="Arial" w:hAnsi="Arial" w:cs="Arial"/>
          <w:sz w:val="24"/>
          <w:szCs w:val="24"/>
        </w:rPr>
      </w:pPr>
      <w:r w:rsidRPr="002A76AF">
        <w:rPr>
          <w:rFonts w:ascii="Arial" w:hAnsi="Arial" w:cs="Arial"/>
          <w:sz w:val="24"/>
          <w:szCs w:val="24"/>
        </w:rPr>
        <w:t>Reviewed its training</w:t>
      </w:r>
      <w:r w:rsidR="005E45C1" w:rsidRPr="002A76AF">
        <w:rPr>
          <w:rFonts w:ascii="Arial" w:hAnsi="Arial" w:cs="Arial"/>
          <w:sz w:val="24"/>
          <w:szCs w:val="24"/>
        </w:rPr>
        <w:t xml:space="preserve"> and </w:t>
      </w:r>
      <w:r w:rsidR="0071669F" w:rsidRPr="002A76AF">
        <w:rPr>
          <w:rFonts w:ascii="Arial" w:hAnsi="Arial" w:cs="Arial"/>
          <w:sz w:val="24"/>
          <w:szCs w:val="24"/>
        </w:rPr>
        <w:t>support offer</w:t>
      </w:r>
      <w:r w:rsidR="00474929" w:rsidRPr="002A76AF">
        <w:rPr>
          <w:rFonts w:ascii="Arial" w:hAnsi="Arial" w:cs="Arial"/>
          <w:sz w:val="24"/>
          <w:szCs w:val="24"/>
        </w:rPr>
        <w:t xml:space="preserve"> to foster </w:t>
      </w:r>
      <w:proofErr w:type="spellStart"/>
      <w:r w:rsidR="00474929" w:rsidRPr="002A76AF">
        <w:rPr>
          <w:rFonts w:ascii="Arial" w:hAnsi="Arial" w:cs="Arial"/>
          <w:sz w:val="24"/>
          <w:szCs w:val="24"/>
        </w:rPr>
        <w:t>carers</w:t>
      </w:r>
      <w:proofErr w:type="spellEnd"/>
      <w:r w:rsidR="002A76AF">
        <w:rPr>
          <w:rFonts w:ascii="Arial" w:hAnsi="Arial" w:cs="Arial"/>
          <w:sz w:val="24"/>
          <w:szCs w:val="24"/>
        </w:rPr>
        <w:t xml:space="preserve"> which</w:t>
      </w:r>
      <w:r w:rsidR="00474929" w:rsidRPr="002A76AF">
        <w:rPr>
          <w:rFonts w:ascii="Arial" w:hAnsi="Arial" w:cs="Arial"/>
          <w:sz w:val="24"/>
          <w:szCs w:val="24"/>
        </w:rPr>
        <w:t xml:space="preserve"> is regular</w:t>
      </w:r>
      <w:r w:rsidR="002A76AF">
        <w:rPr>
          <w:rFonts w:ascii="Arial" w:hAnsi="Arial" w:cs="Arial"/>
          <w:sz w:val="24"/>
          <w:szCs w:val="24"/>
        </w:rPr>
        <w:t xml:space="preserve">ly </w:t>
      </w:r>
      <w:r w:rsidR="00474929" w:rsidRPr="002A76AF">
        <w:rPr>
          <w:rFonts w:ascii="Arial" w:hAnsi="Arial" w:cs="Arial"/>
          <w:sz w:val="24"/>
          <w:szCs w:val="24"/>
        </w:rPr>
        <w:t xml:space="preserve">refreshed. </w:t>
      </w:r>
    </w:p>
    <w:p w14:paraId="6E473049" w14:textId="77777777" w:rsidR="00E5362F" w:rsidRPr="0071669F" w:rsidRDefault="003A706C" w:rsidP="002922E6">
      <w:pPr>
        <w:pStyle w:val="Heading1"/>
        <w:tabs>
          <w:tab w:val="left" w:pos="821"/>
        </w:tabs>
        <w:spacing w:line="276" w:lineRule="auto"/>
        <w:ind w:left="840" w:firstLine="0"/>
        <w:rPr>
          <w:rFonts w:cs="Arial"/>
        </w:rPr>
      </w:pPr>
      <w:r w:rsidRPr="0071669F">
        <w:rPr>
          <w:rFonts w:cs="Arial"/>
        </w:rPr>
        <w:t>External commissioning</w:t>
      </w:r>
      <w:r w:rsidR="00D831CB" w:rsidRPr="0071669F">
        <w:rPr>
          <w:rFonts w:cs="Arial"/>
        </w:rPr>
        <w:t xml:space="preserve"> of foster placements</w:t>
      </w:r>
    </w:p>
    <w:p w14:paraId="3C1450B0" w14:textId="77777777" w:rsidR="00E5362F" w:rsidRPr="00915CD7" w:rsidRDefault="00E5362F" w:rsidP="002922E6">
      <w:pPr>
        <w:pStyle w:val="Heading1"/>
        <w:tabs>
          <w:tab w:val="left" w:pos="821"/>
        </w:tabs>
        <w:spacing w:line="276" w:lineRule="auto"/>
        <w:ind w:left="840" w:firstLine="0"/>
        <w:rPr>
          <w:rFonts w:cs="Arial"/>
          <w:b w:val="0"/>
          <w:highlight w:val="yellow"/>
        </w:rPr>
      </w:pPr>
    </w:p>
    <w:p w14:paraId="726846A0" w14:textId="11B20B59" w:rsidR="00EC0D25" w:rsidRPr="00474929" w:rsidRDefault="00E5362F" w:rsidP="00325EE1">
      <w:pPr>
        <w:pStyle w:val="Heading1"/>
        <w:numPr>
          <w:ilvl w:val="1"/>
          <w:numId w:val="25"/>
        </w:numPr>
        <w:tabs>
          <w:tab w:val="left" w:pos="821"/>
        </w:tabs>
        <w:spacing w:line="276" w:lineRule="auto"/>
        <w:rPr>
          <w:rFonts w:cs="Arial"/>
          <w:b w:val="0"/>
        </w:rPr>
      </w:pPr>
      <w:r w:rsidRPr="00474929">
        <w:rPr>
          <w:rFonts w:cs="Arial"/>
          <w:b w:val="0"/>
        </w:rPr>
        <w:t xml:space="preserve">Whilst the majority of placements are made internally, arrangements for independent foster </w:t>
      </w:r>
      <w:proofErr w:type="spellStart"/>
      <w:r w:rsidRPr="00474929">
        <w:rPr>
          <w:rFonts w:cs="Arial"/>
          <w:b w:val="0"/>
        </w:rPr>
        <w:t>carers</w:t>
      </w:r>
      <w:proofErr w:type="spellEnd"/>
      <w:r w:rsidRPr="00474929">
        <w:rPr>
          <w:rFonts w:cs="Arial"/>
          <w:b w:val="0"/>
        </w:rPr>
        <w:t xml:space="preserve"> are again undertaken through the White Rose Framework</w:t>
      </w:r>
      <w:r w:rsidR="00322B59" w:rsidRPr="00474929">
        <w:rPr>
          <w:rFonts w:cs="Arial"/>
          <w:b w:val="0"/>
        </w:rPr>
        <w:t xml:space="preserve"> This framework was recently renewed for a </w:t>
      </w:r>
      <w:proofErr w:type="gramStart"/>
      <w:r w:rsidR="00322B59" w:rsidRPr="00474929">
        <w:rPr>
          <w:rFonts w:cs="Arial"/>
          <w:b w:val="0"/>
        </w:rPr>
        <w:t>two year</w:t>
      </w:r>
      <w:proofErr w:type="gramEnd"/>
      <w:r w:rsidR="00322B59" w:rsidRPr="00474929">
        <w:rPr>
          <w:rFonts w:cs="Arial"/>
          <w:b w:val="0"/>
        </w:rPr>
        <w:t xml:space="preserve"> period through to </w:t>
      </w:r>
      <w:r w:rsidR="00D85452" w:rsidRPr="00474929">
        <w:rPr>
          <w:rFonts w:cs="Arial"/>
          <w:b w:val="0"/>
        </w:rPr>
        <w:t xml:space="preserve">March 2020 </w:t>
      </w:r>
      <w:r w:rsidR="00474929" w:rsidRPr="00474929">
        <w:rPr>
          <w:rFonts w:cs="Arial"/>
          <w:b w:val="0"/>
        </w:rPr>
        <w:t xml:space="preserve">and has been extended. </w:t>
      </w:r>
    </w:p>
    <w:p w14:paraId="2459FBF9" w14:textId="77777777" w:rsidR="00915CD7" w:rsidRPr="00DA177C" w:rsidRDefault="00915CD7" w:rsidP="002922E6">
      <w:pPr>
        <w:spacing w:line="276" w:lineRule="auto"/>
        <w:rPr>
          <w:rFonts w:ascii="Arial" w:hAnsi="Arial" w:cs="Arial"/>
          <w:b/>
          <w:sz w:val="24"/>
          <w:szCs w:val="24"/>
          <w:highlight w:val="cyan"/>
        </w:rPr>
      </w:pPr>
    </w:p>
    <w:p w14:paraId="2B2445D1" w14:textId="6B3C43AD" w:rsidR="002A416A" w:rsidRPr="00474929" w:rsidRDefault="00D41D45" w:rsidP="002922E6">
      <w:pPr>
        <w:spacing w:line="276" w:lineRule="auto"/>
        <w:ind w:left="120" w:firstLine="720"/>
        <w:rPr>
          <w:rFonts w:ascii="Arial" w:hAnsi="Arial" w:cs="Arial"/>
          <w:b/>
          <w:color w:val="FF0000"/>
          <w:sz w:val="24"/>
          <w:szCs w:val="24"/>
        </w:rPr>
      </w:pPr>
      <w:bookmarkStart w:id="22" w:name="Table9CurrentExternalPlacements"/>
      <w:r>
        <w:rPr>
          <w:rFonts w:ascii="Arial" w:hAnsi="Arial" w:cs="Arial"/>
          <w:b/>
          <w:sz w:val="24"/>
          <w:szCs w:val="24"/>
        </w:rPr>
        <w:t>Table 10</w:t>
      </w:r>
      <w:r w:rsidR="003A706C" w:rsidRPr="00915CD7">
        <w:rPr>
          <w:rFonts w:ascii="Arial" w:hAnsi="Arial" w:cs="Arial"/>
          <w:b/>
          <w:sz w:val="24"/>
          <w:szCs w:val="24"/>
        </w:rPr>
        <w:t xml:space="preserve">: </w:t>
      </w:r>
      <w:r w:rsidR="00474929">
        <w:rPr>
          <w:rFonts w:ascii="Arial" w:hAnsi="Arial" w:cs="Arial"/>
          <w:b/>
          <w:sz w:val="24"/>
          <w:szCs w:val="24"/>
        </w:rPr>
        <w:t>Current external placemen</w:t>
      </w:r>
      <w:r w:rsidR="00090DBE">
        <w:rPr>
          <w:rFonts w:ascii="Arial" w:hAnsi="Arial" w:cs="Arial"/>
          <w:b/>
          <w:sz w:val="24"/>
          <w:szCs w:val="24"/>
        </w:rPr>
        <w:t>ts</w:t>
      </w:r>
    </w:p>
    <w:tbl>
      <w:tblPr>
        <w:tblW w:w="80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694"/>
      </w:tblGrid>
      <w:tr w:rsidR="003A706C" w:rsidRPr="00DA177C" w14:paraId="2D140DCF" w14:textId="77777777" w:rsidTr="00D831CB">
        <w:trPr>
          <w:trHeight w:val="646"/>
        </w:trPr>
        <w:tc>
          <w:tcPr>
            <w:tcW w:w="2693" w:type="dxa"/>
            <w:shd w:val="clear" w:color="auto" w:fill="365F91" w:themeFill="accent1" w:themeFillShade="BF"/>
            <w:noWrap/>
            <w:vAlign w:val="center"/>
            <w:hideMark/>
          </w:tcPr>
          <w:bookmarkEnd w:id="22"/>
          <w:p w14:paraId="29972BE8" w14:textId="77777777" w:rsidR="003A706C" w:rsidRPr="00915CD7" w:rsidRDefault="003A706C" w:rsidP="00915CD7">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O</w:t>
            </w:r>
            <w:r w:rsidR="00915CD7">
              <w:rPr>
                <w:rFonts w:ascii="Arial" w:eastAsia="Times New Roman" w:hAnsi="Arial" w:cs="Arial"/>
                <w:b/>
                <w:bCs/>
                <w:color w:val="FFFFFF" w:themeColor="background1"/>
                <w:sz w:val="24"/>
                <w:szCs w:val="24"/>
                <w:lang w:val="en-GB" w:eastAsia="en-GB"/>
              </w:rPr>
              <w:t>n</w:t>
            </w:r>
            <w:r w:rsidRPr="00915CD7">
              <w:rPr>
                <w:rFonts w:ascii="Arial" w:eastAsia="Times New Roman" w:hAnsi="Arial" w:cs="Arial"/>
                <w:b/>
                <w:bCs/>
                <w:color w:val="FFFFFF" w:themeColor="background1"/>
                <w:sz w:val="24"/>
                <w:szCs w:val="24"/>
                <w:lang w:val="en-GB" w:eastAsia="en-GB"/>
              </w:rPr>
              <w:t xml:space="preserve"> framework</w:t>
            </w:r>
          </w:p>
        </w:tc>
        <w:tc>
          <w:tcPr>
            <w:tcW w:w="2694" w:type="dxa"/>
            <w:shd w:val="clear" w:color="auto" w:fill="365F91" w:themeFill="accent1" w:themeFillShade="BF"/>
            <w:vAlign w:val="center"/>
          </w:tcPr>
          <w:p w14:paraId="277C39FA" w14:textId="77777777" w:rsidR="003A706C" w:rsidRPr="00915CD7" w:rsidRDefault="003A706C" w:rsidP="00915CD7">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O</w:t>
            </w:r>
            <w:r w:rsidR="00915CD7">
              <w:rPr>
                <w:rFonts w:ascii="Arial" w:eastAsia="Times New Roman" w:hAnsi="Arial" w:cs="Arial"/>
                <w:b/>
                <w:bCs/>
                <w:color w:val="FFFFFF" w:themeColor="background1"/>
                <w:sz w:val="24"/>
                <w:szCs w:val="24"/>
                <w:lang w:val="en-GB" w:eastAsia="en-GB"/>
              </w:rPr>
              <w:t>ff</w:t>
            </w:r>
            <w:r w:rsidRPr="00915CD7">
              <w:rPr>
                <w:rFonts w:ascii="Arial" w:eastAsia="Times New Roman" w:hAnsi="Arial" w:cs="Arial"/>
                <w:b/>
                <w:bCs/>
                <w:color w:val="FFFFFF" w:themeColor="background1"/>
                <w:sz w:val="24"/>
                <w:szCs w:val="24"/>
                <w:lang w:val="en-GB" w:eastAsia="en-GB"/>
              </w:rPr>
              <w:t xml:space="preserve"> framework</w:t>
            </w:r>
          </w:p>
        </w:tc>
        <w:tc>
          <w:tcPr>
            <w:tcW w:w="2694" w:type="dxa"/>
            <w:shd w:val="clear" w:color="auto" w:fill="365F91" w:themeFill="accent1" w:themeFillShade="BF"/>
            <w:vAlign w:val="center"/>
          </w:tcPr>
          <w:p w14:paraId="63C8E55D" w14:textId="77777777" w:rsidR="003A706C" w:rsidRPr="00915CD7" w:rsidRDefault="003A706C" w:rsidP="002922E6">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Total</w:t>
            </w:r>
          </w:p>
        </w:tc>
      </w:tr>
      <w:tr w:rsidR="00090DBE" w:rsidRPr="00DA177C" w14:paraId="3C5489A8" w14:textId="77777777" w:rsidTr="00D831CB">
        <w:trPr>
          <w:trHeight w:val="300"/>
        </w:trPr>
        <w:tc>
          <w:tcPr>
            <w:tcW w:w="2693" w:type="dxa"/>
            <w:shd w:val="clear" w:color="auto" w:fill="auto"/>
            <w:noWrap/>
            <w:vAlign w:val="center"/>
            <w:hideMark/>
          </w:tcPr>
          <w:p w14:paraId="75627CB0" w14:textId="5AD7458C"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40</w:t>
            </w:r>
          </w:p>
        </w:tc>
        <w:tc>
          <w:tcPr>
            <w:tcW w:w="2694" w:type="dxa"/>
            <w:vAlign w:val="center"/>
          </w:tcPr>
          <w:p w14:paraId="5E565882" w14:textId="0F93ED58"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2</w:t>
            </w:r>
          </w:p>
        </w:tc>
        <w:tc>
          <w:tcPr>
            <w:tcW w:w="2694" w:type="dxa"/>
            <w:vAlign w:val="center"/>
          </w:tcPr>
          <w:p w14:paraId="318E54B6" w14:textId="39050882"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42</w:t>
            </w:r>
          </w:p>
        </w:tc>
      </w:tr>
    </w:tbl>
    <w:p w14:paraId="1231CD12" w14:textId="77777777" w:rsidR="002A416A" w:rsidRPr="00DA177C" w:rsidRDefault="002A416A" w:rsidP="002922E6">
      <w:pPr>
        <w:pStyle w:val="Heading1"/>
        <w:tabs>
          <w:tab w:val="left" w:pos="821"/>
        </w:tabs>
        <w:spacing w:line="276" w:lineRule="auto"/>
        <w:ind w:firstLine="0"/>
        <w:rPr>
          <w:rFonts w:cs="Arial"/>
          <w:b w:val="0"/>
          <w:highlight w:val="cyan"/>
        </w:rPr>
      </w:pPr>
    </w:p>
    <w:tbl>
      <w:tblPr>
        <w:tblW w:w="8080" w:type="dxa"/>
        <w:tblInd w:w="959" w:type="dxa"/>
        <w:tblLayout w:type="fixed"/>
        <w:tblLook w:val="04A0" w:firstRow="1" w:lastRow="0" w:firstColumn="1" w:lastColumn="0" w:noHBand="0" w:noVBand="1"/>
      </w:tblPr>
      <w:tblGrid>
        <w:gridCol w:w="4073"/>
        <w:gridCol w:w="4007"/>
      </w:tblGrid>
      <w:tr w:rsidR="002A416A" w:rsidRPr="00DA177C" w14:paraId="49FE7233" w14:textId="77777777" w:rsidTr="00D831CB">
        <w:trPr>
          <w:trHeight w:val="665"/>
        </w:trPr>
        <w:tc>
          <w:tcPr>
            <w:tcW w:w="407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1B94F99E" w14:textId="77777777" w:rsidR="002A416A" w:rsidRPr="00915CD7" w:rsidRDefault="002A416A" w:rsidP="002922E6">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Placements within Calderdale</w:t>
            </w:r>
          </w:p>
        </w:tc>
        <w:tc>
          <w:tcPr>
            <w:tcW w:w="4007"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D38E037" w14:textId="77777777" w:rsidR="002A416A" w:rsidRPr="00915CD7" w:rsidRDefault="002A416A" w:rsidP="002922E6">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Placements outside Calderdale</w:t>
            </w:r>
          </w:p>
        </w:tc>
      </w:tr>
      <w:tr w:rsidR="00090DBE" w:rsidRPr="00DA177C" w14:paraId="387C237F" w14:textId="77777777" w:rsidTr="00D831CB">
        <w:trPr>
          <w:trHeight w:val="300"/>
        </w:trPr>
        <w:tc>
          <w:tcPr>
            <w:tcW w:w="4073" w:type="dxa"/>
            <w:tcBorders>
              <w:top w:val="nil"/>
              <w:left w:val="single" w:sz="4" w:space="0" w:color="auto"/>
              <w:bottom w:val="single" w:sz="4" w:space="0" w:color="auto"/>
              <w:right w:val="single" w:sz="4" w:space="0" w:color="auto"/>
            </w:tcBorders>
            <w:shd w:val="clear" w:color="auto" w:fill="auto"/>
            <w:noWrap/>
            <w:vAlign w:val="center"/>
            <w:hideMark/>
          </w:tcPr>
          <w:p w14:paraId="416FEEA9" w14:textId="1912E0E2"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9</w:t>
            </w:r>
          </w:p>
        </w:tc>
        <w:tc>
          <w:tcPr>
            <w:tcW w:w="4007" w:type="dxa"/>
            <w:tcBorders>
              <w:top w:val="nil"/>
              <w:left w:val="nil"/>
              <w:bottom w:val="single" w:sz="4" w:space="0" w:color="auto"/>
              <w:right w:val="single" w:sz="4" w:space="0" w:color="auto"/>
            </w:tcBorders>
            <w:shd w:val="clear" w:color="auto" w:fill="auto"/>
            <w:noWrap/>
            <w:vAlign w:val="center"/>
            <w:hideMark/>
          </w:tcPr>
          <w:p w14:paraId="7E23A4F4" w14:textId="044A0596"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33</w:t>
            </w:r>
          </w:p>
        </w:tc>
      </w:tr>
    </w:tbl>
    <w:p w14:paraId="0D6A868C" w14:textId="77777777" w:rsidR="00C54EB6" w:rsidRPr="00474929" w:rsidRDefault="00C54EB6" w:rsidP="002922E6">
      <w:pPr>
        <w:pStyle w:val="Heading1"/>
        <w:tabs>
          <w:tab w:val="left" w:pos="821"/>
        </w:tabs>
        <w:spacing w:line="276" w:lineRule="auto"/>
        <w:ind w:left="0" w:firstLine="0"/>
        <w:rPr>
          <w:rFonts w:cs="Arial"/>
          <w:b w:val="0"/>
          <w:color w:val="FF0000"/>
          <w:highlight w:val="cyan"/>
        </w:rPr>
      </w:pPr>
    </w:p>
    <w:tbl>
      <w:tblPr>
        <w:tblW w:w="8080" w:type="dxa"/>
        <w:tblInd w:w="959" w:type="dxa"/>
        <w:tblLayout w:type="fixed"/>
        <w:tblLook w:val="04A0" w:firstRow="1" w:lastRow="0" w:firstColumn="1" w:lastColumn="0" w:noHBand="0" w:noVBand="1"/>
      </w:tblPr>
      <w:tblGrid>
        <w:gridCol w:w="2693"/>
        <w:gridCol w:w="2693"/>
        <w:gridCol w:w="2694"/>
      </w:tblGrid>
      <w:tr w:rsidR="002A416A" w:rsidRPr="00DA177C" w14:paraId="2598D407" w14:textId="77777777" w:rsidTr="00D831CB">
        <w:trPr>
          <w:trHeight w:val="728"/>
        </w:trPr>
        <w:tc>
          <w:tcPr>
            <w:tcW w:w="269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AB8604E" w14:textId="77777777" w:rsidR="002A416A" w:rsidRPr="00915CD7" w:rsidRDefault="002A416A" w:rsidP="002922E6">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 xml:space="preserve">Average Weekly Cost </w:t>
            </w:r>
            <w:proofErr w:type="gramStart"/>
            <w:r w:rsidRPr="00915CD7">
              <w:rPr>
                <w:rFonts w:ascii="Arial" w:eastAsia="Times New Roman" w:hAnsi="Arial" w:cs="Arial"/>
                <w:b/>
                <w:bCs/>
                <w:color w:val="FFFFFF" w:themeColor="background1"/>
                <w:sz w:val="24"/>
                <w:szCs w:val="24"/>
                <w:lang w:val="en-GB" w:eastAsia="en-GB"/>
              </w:rPr>
              <w:t>on  Framework</w:t>
            </w:r>
            <w:proofErr w:type="gramEnd"/>
          </w:p>
        </w:tc>
        <w:tc>
          <w:tcPr>
            <w:tcW w:w="2693" w:type="dxa"/>
            <w:tcBorders>
              <w:top w:val="single" w:sz="4" w:space="0" w:color="auto"/>
              <w:left w:val="nil"/>
              <w:bottom w:val="single" w:sz="4" w:space="0" w:color="auto"/>
              <w:right w:val="single" w:sz="4" w:space="0" w:color="auto"/>
            </w:tcBorders>
            <w:shd w:val="clear" w:color="auto" w:fill="365F91" w:themeFill="accent1" w:themeFillShade="BF"/>
            <w:vAlign w:val="center"/>
            <w:hideMark/>
          </w:tcPr>
          <w:p w14:paraId="1E537A10" w14:textId="77777777" w:rsidR="002A416A" w:rsidRPr="00915CD7" w:rsidRDefault="002A416A" w:rsidP="002922E6">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Average Weekly Cost off Framework</w:t>
            </w:r>
          </w:p>
        </w:tc>
        <w:tc>
          <w:tcPr>
            <w:tcW w:w="2694"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037E769B" w14:textId="77777777" w:rsidR="002A416A" w:rsidRPr="00915CD7" w:rsidRDefault="002A416A" w:rsidP="002922E6">
            <w:pPr>
              <w:widowControl/>
              <w:spacing w:line="276" w:lineRule="auto"/>
              <w:jc w:val="center"/>
              <w:rPr>
                <w:rFonts w:ascii="Arial" w:eastAsia="Times New Roman" w:hAnsi="Arial" w:cs="Arial"/>
                <w:b/>
                <w:bCs/>
                <w:color w:val="FFFFFF" w:themeColor="background1"/>
                <w:sz w:val="24"/>
                <w:szCs w:val="24"/>
                <w:lang w:val="en-GB" w:eastAsia="en-GB"/>
              </w:rPr>
            </w:pPr>
            <w:r w:rsidRPr="00915CD7">
              <w:rPr>
                <w:rFonts w:ascii="Arial" w:eastAsia="Times New Roman" w:hAnsi="Arial" w:cs="Arial"/>
                <w:b/>
                <w:bCs/>
                <w:color w:val="FFFFFF" w:themeColor="background1"/>
                <w:sz w:val="24"/>
                <w:szCs w:val="24"/>
                <w:lang w:val="en-GB" w:eastAsia="en-GB"/>
              </w:rPr>
              <w:t>Average Weekly Cost overall</w:t>
            </w:r>
          </w:p>
        </w:tc>
      </w:tr>
      <w:tr w:rsidR="00090DBE" w:rsidRPr="00DA177C" w14:paraId="5ACFF741" w14:textId="77777777" w:rsidTr="00D831CB">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30AE176" w14:textId="6C15C189"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£793.60</w:t>
            </w:r>
          </w:p>
        </w:tc>
        <w:tc>
          <w:tcPr>
            <w:tcW w:w="2693" w:type="dxa"/>
            <w:tcBorders>
              <w:top w:val="nil"/>
              <w:left w:val="nil"/>
              <w:bottom w:val="single" w:sz="4" w:space="0" w:color="auto"/>
              <w:right w:val="single" w:sz="4" w:space="0" w:color="auto"/>
            </w:tcBorders>
            <w:shd w:val="clear" w:color="auto" w:fill="auto"/>
            <w:noWrap/>
            <w:vAlign w:val="center"/>
            <w:hideMark/>
          </w:tcPr>
          <w:p w14:paraId="037872AB" w14:textId="19AE8DBF"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£851.53</w:t>
            </w:r>
          </w:p>
        </w:tc>
        <w:tc>
          <w:tcPr>
            <w:tcW w:w="2694" w:type="dxa"/>
            <w:tcBorders>
              <w:top w:val="nil"/>
              <w:left w:val="nil"/>
              <w:bottom w:val="single" w:sz="4" w:space="0" w:color="auto"/>
              <w:right w:val="single" w:sz="4" w:space="0" w:color="auto"/>
            </w:tcBorders>
            <w:shd w:val="clear" w:color="auto" w:fill="auto"/>
            <w:noWrap/>
            <w:vAlign w:val="center"/>
            <w:hideMark/>
          </w:tcPr>
          <w:p w14:paraId="3ED3B4E8" w14:textId="58809E4B" w:rsidR="00090DBE" w:rsidRPr="00915CD7" w:rsidRDefault="00090DBE" w:rsidP="00090DBE">
            <w:pPr>
              <w:widowControl/>
              <w:spacing w:line="276"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£796.36</w:t>
            </w:r>
          </w:p>
        </w:tc>
      </w:tr>
    </w:tbl>
    <w:p w14:paraId="774D63AF" w14:textId="77777777" w:rsidR="00C54EB6" w:rsidRPr="00DA177C" w:rsidRDefault="00C54EB6" w:rsidP="002922E6">
      <w:pPr>
        <w:pStyle w:val="Heading1"/>
        <w:tabs>
          <w:tab w:val="left" w:pos="821"/>
        </w:tabs>
        <w:spacing w:line="276" w:lineRule="auto"/>
        <w:ind w:firstLine="0"/>
        <w:rPr>
          <w:rFonts w:cs="Arial"/>
          <w:b w:val="0"/>
          <w:highlight w:val="cyan"/>
        </w:rPr>
      </w:pPr>
    </w:p>
    <w:tbl>
      <w:tblPr>
        <w:tblStyle w:val="TableGrid"/>
        <w:tblW w:w="0" w:type="auto"/>
        <w:tblInd w:w="959" w:type="dxa"/>
        <w:tblLook w:val="04A0" w:firstRow="1" w:lastRow="0" w:firstColumn="1" w:lastColumn="0" w:noHBand="0" w:noVBand="1"/>
      </w:tblPr>
      <w:tblGrid>
        <w:gridCol w:w="4252"/>
        <w:gridCol w:w="851"/>
      </w:tblGrid>
      <w:tr w:rsidR="00090DBE" w14:paraId="6F468693" w14:textId="77777777" w:rsidTr="00090DBE">
        <w:trPr>
          <w:trHeight w:val="397"/>
        </w:trPr>
        <w:tc>
          <w:tcPr>
            <w:tcW w:w="4252" w:type="dxa"/>
            <w:shd w:val="clear" w:color="auto" w:fill="365F91" w:themeFill="accent1" w:themeFillShade="BF"/>
            <w:vAlign w:val="center"/>
          </w:tcPr>
          <w:p w14:paraId="6EF62011"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lastRenderedPageBreak/>
              <w:t>Number of Providers</w:t>
            </w:r>
          </w:p>
        </w:tc>
        <w:tc>
          <w:tcPr>
            <w:tcW w:w="851" w:type="dxa"/>
            <w:vAlign w:val="center"/>
          </w:tcPr>
          <w:p w14:paraId="0497CF22" w14:textId="4E5D7310"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14</w:t>
            </w:r>
          </w:p>
        </w:tc>
      </w:tr>
      <w:tr w:rsidR="00090DBE" w14:paraId="71DC9323" w14:textId="77777777" w:rsidTr="00090DBE">
        <w:trPr>
          <w:trHeight w:val="397"/>
        </w:trPr>
        <w:tc>
          <w:tcPr>
            <w:tcW w:w="4252" w:type="dxa"/>
            <w:shd w:val="clear" w:color="auto" w:fill="365F91" w:themeFill="accent1" w:themeFillShade="BF"/>
            <w:vAlign w:val="center"/>
          </w:tcPr>
          <w:p w14:paraId="7FA5AA36"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Outstanding</w:t>
            </w:r>
          </w:p>
        </w:tc>
        <w:tc>
          <w:tcPr>
            <w:tcW w:w="851" w:type="dxa"/>
            <w:vAlign w:val="center"/>
          </w:tcPr>
          <w:p w14:paraId="34AFFDDA" w14:textId="72140779"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26</w:t>
            </w:r>
          </w:p>
        </w:tc>
      </w:tr>
      <w:tr w:rsidR="00090DBE" w14:paraId="12B8170A" w14:textId="77777777" w:rsidTr="00090DBE">
        <w:trPr>
          <w:trHeight w:val="397"/>
        </w:trPr>
        <w:tc>
          <w:tcPr>
            <w:tcW w:w="4252" w:type="dxa"/>
            <w:shd w:val="clear" w:color="auto" w:fill="365F91" w:themeFill="accent1" w:themeFillShade="BF"/>
            <w:vAlign w:val="center"/>
          </w:tcPr>
          <w:p w14:paraId="36058A92"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Good</w:t>
            </w:r>
          </w:p>
        </w:tc>
        <w:tc>
          <w:tcPr>
            <w:tcW w:w="851" w:type="dxa"/>
            <w:vAlign w:val="center"/>
          </w:tcPr>
          <w:p w14:paraId="4B0A03EA" w14:textId="056FA4EC"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16</w:t>
            </w:r>
          </w:p>
        </w:tc>
      </w:tr>
      <w:tr w:rsidR="00090DBE" w14:paraId="4A9D6D73" w14:textId="77777777" w:rsidTr="00090DBE">
        <w:trPr>
          <w:trHeight w:val="397"/>
        </w:trPr>
        <w:tc>
          <w:tcPr>
            <w:tcW w:w="4252" w:type="dxa"/>
            <w:shd w:val="clear" w:color="auto" w:fill="365F91" w:themeFill="accent1" w:themeFillShade="BF"/>
            <w:vAlign w:val="center"/>
          </w:tcPr>
          <w:p w14:paraId="3B588AF6"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Requires Improvement</w:t>
            </w:r>
          </w:p>
        </w:tc>
        <w:tc>
          <w:tcPr>
            <w:tcW w:w="851" w:type="dxa"/>
            <w:vAlign w:val="center"/>
          </w:tcPr>
          <w:p w14:paraId="2708351D" w14:textId="27169DDE"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0</w:t>
            </w:r>
          </w:p>
        </w:tc>
      </w:tr>
      <w:tr w:rsidR="00090DBE" w14:paraId="28F51ADC" w14:textId="77777777" w:rsidTr="00090DBE">
        <w:trPr>
          <w:trHeight w:val="397"/>
        </w:trPr>
        <w:tc>
          <w:tcPr>
            <w:tcW w:w="4252" w:type="dxa"/>
            <w:shd w:val="clear" w:color="auto" w:fill="365F91" w:themeFill="accent1" w:themeFillShade="BF"/>
            <w:vAlign w:val="center"/>
          </w:tcPr>
          <w:p w14:paraId="147CB9A2"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Inadequate</w:t>
            </w:r>
          </w:p>
        </w:tc>
        <w:tc>
          <w:tcPr>
            <w:tcW w:w="851" w:type="dxa"/>
            <w:vAlign w:val="center"/>
          </w:tcPr>
          <w:p w14:paraId="3BE06C7D" w14:textId="29B326F7"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0</w:t>
            </w:r>
          </w:p>
        </w:tc>
      </w:tr>
      <w:tr w:rsidR="00090DBE" w14:paraId="45221086" w14:textId="77777777" w:rsidTr="00090DBE">
        <w:trPr>
          <w:trHeight w:val="397"/>
        </w:trPr>
        <w:tc>
          <w:tcPr>
            <w:tcW w:w="4252" w:type="dxa"/>
            <w:shd w:val="clear" w:color="auto" w:fill="365F91" w:themeFill="accent1" w:themeFillShade="BF"/>
            <w:vAlign w:val="center"/>
          </w:tcPr>
          <w:p w14:paraId="5E14227E" w14:textId="77777777" w:rsidR="00090DBE" w:rsidRPr="00831E94" w:rsidRDefault="00090DBE" w:rsidP="00090DBE">
            <w:pPr>
              <w:pStyle w:val="ListParagraph"/>
              <w:spacing w:line="276" w:lineRule="auto"/>
              <w:rPr>
                <w:rFonts w:ascii="Arial" w:hAnsi="Arial" w:cs="Arial"/>
                <w:b/>
                <w:color w:val="FFFFFF" w:themeColor="background1"/>
                <w:sz w:val="24"/>
                <w:szCs w:val="24"/>
              </w:rPr>
            </w:pPr>
            <w:r w:rsidRPr="00831E94">
              <w:rPr>
                <w:rFonts w:ascii="Arial" w:hAnsi="Arial" w:cs="Arial"/>
                <w:b/>
                <w:color w:val="FFFFFF" w:themeColor="background1"/>
                <w:sz w:val="24"/>
                <w:szCs w:val="24"/>
              </w:rPr>
              <w:t>Not Yet Inspected</w:t>
            </w:r>
          </w:p>
        </w:tc>
        <w:tc>
          <w:tcPr>
            <w:tcW w:w="851" w:type="dxa"/>
            <w:vAlign w:val="center"/>
          </w:tcPr>
          <w:p w14:paraId="6CF77D60" w14:textId="58EA98FC" w:rsidR="00090DBE" w:rsidRDefault="00090DBE" w:rsidP="00090DBE">
            <w:pPr>
              <w:pStyle w:val="ListParagraph"/>
              <w:spacing w:line="276" w:lineRule="auto"/>
              <w:jc w:val="center"/>
              <w:rPr>
                <w:rFonts w:ascii="Arial" w:hAnsi="Arial" w:cs="Arial"/>
                <w:sz w:val="24"/>
                <w:szCs w:val="24"/>
              </w:rPr>
            </w:pPr>
            <w:r>
              <w:rPr>
                <w:rFonts w:ascii="Arial" w:hAnsi="Arial" w:cs="Arial"/>
                <w:sz w:val="24"/>
                <w:szCs w:val="24"/>
              </w:rPr>
              <w:t>0</w:t>
            </w:r>
          </w:p>
        </w:tc>
      </w:tr>
    </w:tbl>
    <w:p w14:paraId="46E0CC61" w14:textId="77777777" w:rsidR="00C54EB6" w:rsidRDefault="00C54EB6" w:rsidP="002922E6">
      <w:pPr>
        <w:pStyle w:val="ListParagraph"/>
        <w:spacing w:line="276" w:lineRule="auto"/>
        <w:rPr>
          <w:rFonts w:ascii="Arial" w:hAnsi="Arial" w:cs="Arial"/>
          <w:sz w:val="24"/>
          <w:szCs w:val="24"/>
        </w:rPr>
      </w:pPr>
    </w:p>
    <w:p w14:paraId="390D8E10" w14:textId="784C7A7C" w:rsidR="00E5362F" w:rsidRPr="00DB0ED7" w:rsidRDefault="00673F57" w:rsidP="002922E6">
      <w:pPr>
        <w:spacing w:line="276" w:lineRule="auto"/>
        <w:rPr>
          <w:rFonts w:ascii="Arial" w:hAnsi="Arial" w:cs="Arial"/>
          <w:b/>
          <w:sz w:val="24"/>
          <w:szCs w:val="24"/>
        </w:rPr>
      </w:pPr>
      <w:r>
        <w:rPr>
          <w:rFonts w:ascii="Arial" w:hAnsi="Arial" w:cs="Arial"/>
          <w:b/>
          <w:sz w:val="24"/>
          <w:szCs w:val="24"/>
        </w:rPr>
        <w:t xml:space="preserve"> </w:t>
      </w:r>
      <w:r w:rsidR="00657B05" w:rsidRPr="00DB0ED7">
        <w:rPr>
          <w:rFonts w:ascii="Arial" w:hAnsi="Arial" w:cs="Arial"/>
          <w:b/>
          <w:sz w:val="24"/>
          <w:szCs w:val="24"/>
        </w:rPr>
        <w:t>Key actions</w:t>
      </w:r>
      <w:r w:rsidR="00474929">
        <w:rPr>
          <w:rFonts w:ascii="Arial" w:hAnsi="Arial" w:cs="Arial"/>
          <w:b/>
          <w:sz w:val="24"/>
          <w:szCs w:val="24"/>
        </w:rPr>
        <w:t xml:space="preserve"> 2020-21</w:t>
      </w:r>
    </w:p>
    <w:p w14:paraId="580FDA12" w14:textId="77777777" w:rsidR="00657B05" w:rsidRPr="00DB0ED7" w:rsidRDefault="00657B05" w:rsidP="002922E6">
      <w:pPr>
        <w:spacing w:line="276" w:lineRule="auto"/>
        <w:rPr>
          <w:rFonts w:ascii="Arial" w:hAnsi="Arial" w:cs="Arial"/>
          <w:sz w:val="24"/>
          <w:szCs w:val="24"/>
        </w:rPr>
      </w:pPr>
    </w:p>
    <w:p w14:paraId="5D73B025" w14:textId="114BD3C6" w:rsidR="00602CBD" w:rsidRDefault="00E5362F" w:rsidP="00602CBD">
      <w:pPr>
        <w:pStyle w:val="ListParagraph"/>
        <w:widowControl/>
        <w:numPr>
          <w:ilvl w:val="0"/>
          <w:numId w:val="7"/>
        </w:numPr>
        <w:spacing w:after="120" w:line="276" w:lineRule="auto"/>
        <w:ind w:left="567" w:hanging="567"/>
        <w:rPr>
          <w:rFonts w:ascii="Arial" w:hAnsi="Arial" w:cs="Arial"/>
          <w:sz w:val="24"/>
          <w:szCs w:val="24"/>
        </w:rPr>
      </w:pPr>
      <w:proofErr w:type="spellStart"/>
      <w:r w:rsidRPr="00DB0ED7">
        <w:rPr>
          <w:rFonts w:ascii="Arial" w:hAnsi="Arial" w:cs="Arial"/>
          <w:sz w:val="24"/>
          <w:szCs w:val="24"/>
        </w:rPr>
        <w:t>On going</w:t>
      </w:r>
      <w:proofErr w:type="spellEnd"/>
      <w:r w:rsidRPr="00DB0ED7">
        <w:rPr>
          <w:rFonts w:ascii="Arial" w:hAnsi="Arial" w:cs="Arial"/>
          <w:sz w:val="24"/>
          <w:szCs w:val="24"/>
        </w:rPr>
        <w:t xml:space="preserve"> recruitment local</w:t>
      </w:r>
      <w:r w:rsidR="002A416A" w:rsidRPr="00DB0ED7">
        <w:rPr>
          <w:rFonts w:ascii="Arial" w:hAnsi="Arial" w:cs="Arial"/>
          <w:sz w:val="24"/>
          <w:szCs w:val="24"/>
        </w:rPr>
        <w:t>l</w:t>
      </w:r>
      <w:r w:rsidRPr="00DB0ED7">
        <w:rPr>
          <w:rFonts w:ascii="Arial" w:hAnsi="Arial" w:cs="Arial"/>
          <w:sz w:val="24"/>
          <w:szCs w:val="24"/>
        </w:rPr>
        <w:t xml:space="preserve">y </w:t>
      </w:r>
      <w:r w:rsidR="00474929">
        <w:rPr>
          <w:rFonts w:ascii="Arial" w:hAnsi="Arial" w:cs="Arial"/>
          <w:sz w:val="24"/>
          <w:szCs w:val="24"/>
        </w:rPr>
        <w:t xml:space="preserve">and </w:t>
      </w:r>
      <w:r w:rsidR="00A91096">
        <w:rPr>
          <w:rFonts w:ascii="Arial" w:hAnsi="Arial" w:cs="Arial"/>
          <w:sz w:val="24"/>
          <w:szCs w:val="24"/>
        </w:rPr>
        <w:t xml:space="preserve">a </w:t>
      </w:r>
      <w:r w:rsidR="00474929">
        <w:rPr>
          <w:rFonts w:ascii="Arial" w:hAnsi="Arial" w:cs="Arial"/>
          <w:sz w:val="24"/>
          <w:szCs w:val="24"/>
        </w:rPr>
        <w:t>review</w:t>
      </w:r>
      <w:r w:rsidR="00A91096">
        <w:rPr>
          <w:rFonts w:ascii="Arial" w:hAnsi="Arial" w:cs="Arial"/>
          <w:sz w:val="24"/>
          <w:szCs w:val="24"/>
        </w:rPr>
        <w:t xml:space="preserve"> of</w:t>
      </w:r>
      <w:r w:rsidR="00474929">
        <w:rPr>
          <w:rFonts w:ascii="Arial" w:hAnsi="Arial" w:cs="Arial"/>
          <w:sz w:val="24"/>
          <w:szCs w:val="24"/>
        </w:rPr>
        <w:t xml:space="preserve"> the se</w:t>
      </w:r>
      <w:r w:rsidR="00A91096">
        <w:rPr>
          <w:rFonts w:ascii="Arial" w:hAnsi="Arial" w:cs="Arial"/>
          <w:sz w:val="24"/>
          <w:szCs w:val="24"/>
        </w:rPr>
        <w:t xml:space="preserve">rvice to ensure sufficient resource for impact. To </w:t>
      </w:r>
      <w:r w:rsidR="00885C84" w:rsidRPr="00DB0ED7">
        <w:rPr>
          <w:rFonts w:ascii="Arial" w:hAnsi="Arial" w:cs="Arial"/>
          <w:sz w:val="24"/>
          <w:szCs w:val="24"/>
        </w:rPr>
        <w:t xml:space="preserve">ensure </w:t>
      </w:r>
      <w:r w:rsidR="00602CBD">
        <w:rPr>
          <w:rFonts w:ascii="Arial" w:hAnsi="Arial" w:cs="Arial"/>
          <w:sz w:val="24"/>
          <w:szCs w:val="24"/>
        </w:rPr>
        <w:t xml:space="preserve">that </w:t>
      </w:r>
      <w:r w:rsidR="00885C84" w:rsidRPr="00DB0ED7">
        <w:rPr>
          <w:rFonts w:ascii="Arial" w:hAnsi="Arial" w:cs="Arial"/>
          <w:sz w:val="24"/>
          <w:szCs w:val="24"/>
        </w:rPr>
        <w:t xml:space="preserve">we are recruiting </w:t>
      </w:r>
      <w:proofErr w:type="spellStart"/>
      <w:r w:rsidR="00885C84" w:rsidRPr="00DB0ED7">
        <w:rPr>
          <w:rFonts w:ascii="Arial" w:hAnsi="Arial" w:cs="Arial"/>
          <w:sz w:val="24"/>
          <w:szCs w:val="24"/>
        </w:rPr>
        <w:t>carers</w:t>
      </w:r>
      <w:proofErr w:type="spellEnd"/>
      <w:r w:rsidR="00885C84" w:rsidRPr="00DB0ED7">
        <w:rPr>
          <w:rFonts w:ascii="Arial" w:hAnsi="Arial" w:cs="Arial"/>
          <w:sz w:val="24"/>
          <w:szCs w:val="24"/>
        </w:rPr>
        <w:t xml:space="preserve"> who can </w:t>
      </w:r>
      <w:r w:rsidR="00087A1C" w:rsidRPr="00DB0ED7">
        <w:rPr>
          <w:rFonts w:ascii="Arial" w:hAnsi="Arial" w:cs="Arial"/>
          <w:sz w:val="24"/>
          <w:szCs w:val="24"/>
        </w:rPr>
        <w:t>meet</w:t>
      </w:r>
      <w:r w:rsidR="00885C84" w:rsidRPr="00DB0ED7">
        <w:rPr>
          <w:rFonts w:ascii="Arial" w:hAnsi="Arial" w:cs="Arial"/>
          <w:sz w:val="24"/>
          <w:szCs w:val="24"/>
        </w:rPr>
        <w:t xml:space="preserve"> the needs of a diverse population including children with disabilities, sibling groups and teenagers. </w:t>
      </w:r>
    </w:p>
    <w:p w14:paraId="20E9C673" w14:textId="46D8F50D" w:rsidR="00602CBD" w:rsidRDefault="00A91096" w:rsidP="00602CBD">
      <w:pPr>
        <w:pStyle w:val="ListParagraph"/>
        <w:widowControl/>
        <w:numPr>
          <w:ilvl w:val="0"/>
          <w:numId w:val="7"/>
        </w:numPr>
        <w:spacing w:after="120" w:line="276" w:lineRule="auto"/>
        <w:ind w:left="567" w:hanging="567"/>
        <w:rPr>
          <w:rFonts w:ascii="Arial" w:hAnsi="Arial" w:cs="Arial"/>
          <w:sz w:val="24"/>
          <w:szCs w:val="24"/>
        </w:rPr>
      </w:pPr>
      <w:r w:rsidRPr="00602CBD">
        <w:rPr>
          <w:rFonts w:ascii="Arial" w:hAnsi="Arial" w:cs="Arial"/>
          <w:sz w:val="24"/>
          <w:szCs w:val="24"/>
        </w:rPr>
        <w:t>Continue to refresh</w:t>
      </w:r>
      <w:r w:rsidR="00657B05" w:rsidRPr="00602CBD">
        <w:rPr>
          <w:rFonts w:ascii="Arial" w:hAnsi="Arial" w:cs="Arial"/>
          <w:sz w:val="24"/>
          <w:szCs w:val="24"/>
        </w:rPr>
        <w:t xml:space="preserve"> the training and support offer to foster </w:t>
      </w:r>
      <w:proofErr w:type="spellStart"/>
      <w:r w:rsidR="00657B05" w:rsidRPr="00602CBD">
        <w:rPr>
          <w:rFonts w:ascii="Arial" w:hAnsi="Arial" w:cs="Arial"/>
          <w:sz w:val="24"/>
          <w:szCs w:val="24"/>
        </w:rPr>
        <w:t>carers</w:t>
      </w:r>
      <w:proofErr w:type="spellEnd"/>
      <w:r w:rsidR="00657B05" w:rsidRPr="00602CBD">
        <w:rPr>
          <w:rFonts w:ascii="Arial" w:hAnsi="Arial" w:cs="Arial"/>
          <w:sz w:val="24"/>
          <w:szCs w:val="24"/>
        </w:rPr>
        <w:t xml:space="preserve"> </w:t>
      </w:r>
      <w:r w:rsidRPr="00602CBD">
        <w:rPr>
          <w:rFonts w:ascii="Arial" w:hAnsi="Arial" w:cs="Arial"/>
          <w:sz w:val="24"/>
          <w:szCs w:val="24"/>
        </w:rPr>
        <w:t xml:space="preserve">including </w:t>
      </w:r>
      <w:r w:rsidR="00602CBD">
        <w:rPr>
          <w:rFonts w:ascii="Arial" w:hAnsi="Arial" w:cs="Arial"/>
          <w:sz w:val="24"/>
          <w:szCs w:val="24"/>
        </w:rPr>
        <w:t xml:space="preserve">additional </w:t>
      </w:r>
      <w:r w:rsidRPr="00602CBD">
        <w:rPr>
          <w:rFonts w:ascii="Arial" w:hAnsi="Arial" w:cs="Arial"/>
          <w:sz w:val="24"/>
          <w:szCs w:val="24"/>
        </w:rPr>
        <w:t>online</w:t>
      </w:r>
      <w:r w:rsidR="00602CBD">
        <w:rPr>
          <w:rFonts w:ascii="Arial" w:hAnsi="Arial" w:cs="Arial"/>
          <w:sz w:val="24"/>
          <w:szCs w:val="24"/>
        </w:rPr>
        <w:t xml:space="preserve"> resources.</w:t>
      </w:r>
    </w:p>
    <w:p w14:paraId="69505AFE" w14:textId="36E679EA" w:rsidR="00602CBD" w:rsidRDefault="00A91096" w:rsidP="00602CBD">
      <w:pPr>
        <w:pStyle w:val="ListParagraph"/>
        <w:widowControl/>
        <w:numPr>
          <w:ilvl w:val="0"/>
          <w:numId w:val="7"/>
        </w:numPr>
        <w:spacing w:after="120" w:line="276" w:lineRule="auto"/>
        <w:ind w:left="567" w:hanging="567"/>
        <w:rPr>
          <w:rFonts w:ascii="Arial" w:hAnsi="Arial" w:cs="Arial"/>
          <w:sz w:val="24"/>
          <w:szCs w:val="24"/>
        </w:rPr>
      </w:pPr>
      <w:r w:rsidRPr="00602CBD">
        <w:rPr>
          <w:rFonts w:ascii="Arial" w:hAnsi="Arial" w:cs="Arial"/>
          <w:sz w:val="24"/>
          <w:szCs w:val="24"/>
        </w:rPr>
        <w:t xml:space="preserve">. </w:t>
      </w:r>
    </w:p>
    <w:p w14:paraId="7D2514B5" w14:textId="2D3A2CD2" w:rsidR="00602CBD" w:rsidRPr="00602CBD" w:rsidRDefault="005D238A" w:rsidP="00602CBD">
      <w:pPr>
        <w:pStyle w:val="ListParagraph"/>
        <w:widowControl/>
        <w:numPr>
          <w:ilvl w:val="0"/>
          <w:numId w:val="7"/>
        </w:numPr>
        <w:spacing w:after="120" w:line="276" w:lineRule="auto"/>
        <w:ind w:left="567" w:hanging="567"/>
        <w:rPr>
          <w:rFonts w:ascii="Arial" w:hAnsi="Arial" w:cs="Arial"/>
          <w:sz w:val="24"/>
          <w:szCs w:val="24"/>
        </w:rPr>
      </w:pPr>
      <w:r w:rsidRPr="00602CBD">
        <w:rPr>
          <w:rFonts w:ascii="Arial" w:hAnsi="Arial" w:cs="Arial"/>
          <w:color w:val="000000"/>
          <w:sz w:val="24"/>
          <w:szCs w:val="24"/>
        </w:rPr>
        <w:t xml:space="preserve">To engage </w:t>
      </w:r>
      <w:r w:rsidR="00602CBD">
        <w:rPr>
          <w:rFonts w:ascii="Arial" w:hAnsi="Arial" w:cs="Arial"/>
          <w:color w:val="000000"/>
          <w:sz w:val="24"/>
          <w:szCs w:val="24"/>
        </w:rPr>
        <w:t xml:space="preserve">more robustly </w:t>
      </w:r>
      <w:r w:rsidRPr="00602CBD">
        <w:rPr>
          <w:rFonts w:ascii="Arial" w:hAnsi="Arial" w:cs="Arial"/>
          <w:color w:val="000000"/>
          <w:sz w:val="24"/>
          <w:szCs w:val="24"/>
        </w:rPr>
        <w:t xml:space="preserve">with the local </w:t>
      </w:r>
      <w:r w:rsidR="00A91096" w:rsidRPr="00602CBD">
        <w:rPr>
          <w:rFonts w:ascii="Arial" w:hAnsi="Arial" w:cs="Arial"/>
          <w:color w:val="000000"/>
          <w:sz w:val="24"/>
          <w:szCs w:val="24"/>
        </w:rPr>
        <w:t xml:space="preserve">market </w:t>
      </w:r>
      <w:r w:rsidRPr="00602CBD">
        <w:rPr>
          <w:rFonts w:ascii="Arial" w:hAnsi="Arial" w:cs="Arial"/>
          <w:color w:val="000000"/>
          <w:sz w:val="24"/>
          <w:szCs w:val="24"/>
        </w:rPr>
        <w:t>and learn from models</w:t>
      </w:r>
      <w:r w:rsidR="00A91096" w:rsidRPr="00602CBD">
        <w:rPr>
          <w:rFonts w:ascii="Arial" w:hAnsi="Arial" w:cs="Arial"/>
          <w:color w:val="000000"/>
          <w:sz w:val="24"/>
          <w:szCs w:val="24"/>
        </w:rPr>
        <w:t xml:space="preserve"> </w:t>
      </w:r>
      <w:r w:rsidRPr="00602CBD">
        <w:rPr>
          <w:rFonts w:ascii="Arial" w:hAnsi="Arial" w:cs="Arial"/>
          <w:color w:val="000000"/>
          <w:sz w:val="24"/>
          <w:szCs w:val="24"/>
        </w:rPr>
        <w:t>implemented elsewhere.</w:t>
      </w:r>
    </w:p>
    <w:p w14:paraId="52FED017" w14:textId="76830A3A" w:rsidR="00A91096" w:rsidRPr="00602CBD" w:rsidRDefault="009F2283" w:rsidP="00602CBD">
      <w:pPr>
        <w:pStyle w:val="ListParagraph"/>
        <w:widowControl/>
        <w:numPr>
          <w:ilvl w:val="0"/>
          <w:numId w:val="7"/>
        </w:numPr>
        <w:spacing w:after="120" w:line="276" w:lineRule="auto"/>
        <w:ind w:left="567" w:hanging="567"/>
        <w:rPr>
          <w:rFonts w:ascii="Arial" w:hAnsi="Arial" w:cs="Arial"/>
          <w:sz w:val="24"/>
          <w:szCs w:val="24"/>
        </w:rPr>
      </w:pPr>
      <w:r>
        <w:rPr>
          <w:rFonts w:ascii="Arial" w:hAnsi="Arial" w:cs="Arial"/>
          <w:color w:val="000000"/>
          <w:sz w:val="24"/>
          <w:szCs w:val="24"/>
        </w:rPr>
        <w:t>Review</w:t>
      </w:r>
      <w:r w:rsidR="00A91096" w:rsidRPr="00602CBD">
        <w:rPr>
          <w:rFonts w:ascii="Arial" w:hAnsi="Arial" w:cs="Arial"/>
          <w:color w:val="000000"/>
          <w:sz w:val="24"/>
          <w:szCs w:val="24"/>
        </w:rPr>
        <w:t xml:space="preserve"> roles with</w:t>
      </w:r>
      <w:r w:rsidR="00602CBD">
        <w:rPr>
          <w:rFonts w:ascii="Arial" w:hAnsi="Arial" w:cs="Arial"/>
          <w:color w:val="000000"/>
          <w:sz w:val="24"/>
          <w:szCs w:val="24"/>
        </w:rPr>
        <w:t>in the Fostering service</w:t>
      </w:r>
      <w:r>
        <w:rPr>
          <w:rFonts w:ascii="Arial" w:hAnsi="Arial" w:cs="Arial"/>
          <w:color w:val="000000"/>
          <w:sz w:val="24"/>
          <w:szCs w:val="24"/>
        </w:rPr>
        <w:t xml:space="preserve"> ensuring we</w:t>
      </w:r>
      <w:r w:rsidR="00602CBD">
        <w:rPr>
          <w:rFonts w:ascii="Arial" w:hAnsi="Arial" w:cs="Arial"/>
          <w:color w:val="000000"/>
          <w:sz w:val="24"/>
          <w:szCs w:val="24"/>
        </w:rPr>
        <w:t xml:space="preserve"> have</w:t>
      </w:r>
      <w:r w:rsidR="00A91096" w:rsidRPr="00602CBD">
        <w:rPr>
          <w:rFonts w:ascii="Arial" w:hAnsi="Arial" w:cs="Arial"/>
          <w:color w:val="000000"/>
          <w:sz w:val="24"/>
          <w:szCs w:val="24"/>
        </w:rPr>
        <w:t xml:space="preserve"> a clear focus on marketing and recruitment </w:t>
      </w:r>
      <w:r w:rsidR="00602CBD">
        <w:rPr>
          <w:rFonts w:ascii="Arial" w:hAnsi="Arial" w:cs="Arial"/>
          <w:color w:val="000000"/>
          <w:sz w:val="24"/>
          <w:szCs w:val="24"/>
        </w:rPr>
        <w:t>and work in partnership</w:t>
      </w:r>
      <w:r w:rsidR="00A91096" w:rsidRPr="00602CBD">
        <w:rPr>
          <w:rFonts w:ascii="Arial" w:hAnsi="Arial" w:cs="Arial"/>
          <w:color w:val="000000"/>
          <w:sz w:val="24"/>
          <w:szCs w:val="24"/>
        </w:rPr>
        <w:t xml:space="preserve"> with the council</w:t>
      </w:r>
      <w:r w:rsidR="00602CBD">
        <w:rPr>
          <w:rFonts w:ascii="Arial" w:hAnsi="Arial" w:cs="Arial"/>
          <w:color w:val="000000"/>
          <w:sz w:val="24"/>
          <w:szCs w:val="24"/>
        </w:rPr>
        <w:t>’s</w:t>
      </w:r>
      <w:r w:rsidR="00A91096" w:rsidRPr="00602CBD">
        <w:rPr>
          <w:rFonts w:ascii="Arial" w:hAnsi="Arial" w:cs="Arial"/>
          <w:color w:val="000000"/>
          <w:sz w:val="24"/>
          <w:szCs w:val="24"/>
        </w:rPr>
        <w:t xml:space="preserve"> communication team. </w:t>
      </w:r>
    </w:p>
    <w:p w14:paraId="55481791" w14:textId="77777777" w:rsidR="00657B05" w:rsidRPr="00DB0ED7" w:rsidRDefault="00EF00F7" w:rsidP="00602CBD">
      <w:pPr>
        <w:widowControl/>
        <w:spacing w:after="200" w:line="276" w:lineRule="auto"/>
        <w:contextualSpacing/>
        <w:rPr>
          <w:rFonts w:ascii="Arial" w:hAnsi="Arial" w:cs="Arial"/>
          <w:b/>
          <w:sz w:val="24"/>
          <w:szCs w:val="24"/>
        </w:rPr>
      </w:pPr>
      <w:r w:rsidRPr="00DB0ED7">
        <w:rPr>
          <w:rFonts w:ascii="Arial" w:hAnsi="Arial" w:cs="Arial"/>
          <w:b/>
          <w:sz w:val="24"/>
          <w:szCs w:val="24"/>
        </w:rPr>
        <w:t>Impact meas</w:t>
      </w:r>
      <w:r w:rsidR="00A91096">
        <w:rPr>
          <w:rFonts w:ascii="Arial" w:hAnsi="Arial" w:cs="Arial"/>
          <w:b/>
          <w:sz w:val="24"/>
          <w:szCs w:val="24"/>
        </w:rPr>
        <w:t>ures 2020-21</w:t>
      </w:r>
    </w:p>
    <w:p w14:paraId="49BD0086" w14:textId="77777777" w:rsidR="00EF00F7" w:rsidRPr="00DB0ED7" w:rsidRDefault="00EF00F7" w:rsidP="00673F57">
      <w:pPr>
        <w:spacing w:line="276" w:lineRule="auto"/>
        <w:ind w:left="851"/>
        <w:rPr>
          <w:rFonts w:ascii="Arial" w:hAnsi="Arial" w:cs="Arial"/>
          <w:sz w:val="24"/>
          <w:szCs w:val="24"/>
        </w:rPr>
      </w:pPr>
    </w:p>
    <w:p w14:paraId="6057DF7C" w14:textId="4C87D6D6" w:rsidR="00602CBD" w:rsidRDefault="00EF00F7" w:rsidP="00602CBD">
      <w:pPr>
        <w:pStyle w:val="ListParagraph"/>
        <w:numPr>
          <w:ilvl w:val="0"/>
          <w:numId w:val="9"/>
        </w:numPr>
        <w:spacing w:after="120" w:line="276" w:lineRule="auto"/>
        <w:ind w:left="567" w:hanging="567"/>
        <w:rPr>
          <w:rFonts w:ascii="Arial" w:hAnsi="Arial" w:cs="Arial"/>
          <w:sz w:val="24"/>
          <w:szCs w:val="24"/>
        </w:rPr>
      </w:pPr>
      <w:r w:rsidRPr="00A91096">
        <w:rPr>
          <w:rFonts w:ascii="Arial" w:hAnsi="Arial" w:cs="Arial"/>
          <w:sz w:val="24"/>
          <w:szCs w:val="24"/>
        </w:rPr>
        <w:t>Placement stability</w:t>
      </w:r>
      <w:r w:rsidR="00602CBD">
        <w:rPr>
          <w:rFonts w:ascii="Arial" w:hAnsi="Arial" w:cs="Arial"/>
          <w:sz w:val="24"/>
          <w:szCs w:val="24"/>
        </w:rPr>
        <w:t xml:space="preserve"> rates improve and the number of</w:t>
      </w:r>
      <w:r w:rsidR="00DA7B26">
        <w:rPr>
          <w:rFonts w:ascii="Arial" w:hAnsi="Arial" w:cs="Arial"/>
          <w:sz w:val="24"/>
          <w:szCs w:val="24"/>
        </w:rPr>
        <w:t xml:space="preserve"> children and young people who experience more than three placement moves</w:t>
      </w:r>
      <w:r w:rsidR="00A91096" w:rsidRPr="00A91096">
        <w:rPr>
          <w:rFonts w:ascii="Arial" w:hAnsi="Arial" w:cs="Arial"/>
          <w:sz w:val="24"/>
          <w:szCs w:val="24"/>
        </w:rPr>
        <w:t xml:space="preserve"> reduces</w:t>
      </w:r>
      <w:r w:rsidR="00DA7B26">
        <w:rPr>
          <w:rFonts w:ascii="Arial" w:hAnsi="Arial" w:cs="Arial"/>
          <w:sz w:val="24"/>
          <w:szCs w:val="24"/>
        </w:rPr>
        <w:t>.</w:t>
      </w:r>
    </w:p>
    <w:p w14:paraId="27378B2A" w14:textId="7BE0F89C" w:rsidR="00602CBD" w:rsidRDefault="009F2283" w:rsidP="00602CBD">
      <w:pPr>
        <w:pStyle w:val="ListParagraph"/>
        <w:numPr>
          <w:ilvl w:val="0"/>
          <w:numId w:val="9"/>
        </w:numPr>
        <w:spacing w:after="120" w:line="276" w:lineRule="auto"/>
        <w:ind w:left="567" w:hanging="567"/>
        <w:rPr>
          <w:rFonts w:ascii="Arial" w:hAnsi="Arial" w:cs="Arial"/>
          <w:sz w:val="24"/>
          <w:szCs w:val="24"/>
        </w:rPr>
      </w:pPr>
      <w:r>
        <w:rPr>
          <w:rFonts w:ascii="Arial" w:hAnsi="Arial" w:cs="Arial"/>
          <w:sz w:val="24"/>
          <w:szCs w:val="24"/>
        </w:rPr>
        <w:t xml:space="preserve">Placement stability for children in long term placements continues to improve. </w:t>
      </w:r>
    </w:p>
    <w:p w14:paraId="4B87F2D9" w14:textId="43001BB0" w:rsidR="00602CBD" w:rsidRDefault="00EF00F7" w:rsidP="00602CBD">
      <w:pPr>
        <w:pStyle w:val="ListParagraph"/>
        <w:numPr>
          <w:ilvl w:val="0"/>
          <w:numId w:val="9"/>
        </w:numPr>
        <w:spacing w:after="120" w:line="276" w:lineRule="auto"/>
        <w:ind w:left="567" w:hanging="567"/>
        <w:rPr>
          <w:rFonts w:ascii="Arial" w:hAnsi="Arial" w:cs="Arial"/>
          <w:sz w:val="24"/>
          <w:szCs w:val="24"/>
        </w:rPr>
      </w:pPr>
      <w:r w:rsidRPr="00602CBD">
        <w:rPr>
          <w:rFonts w:ascii="Arial" w:hAnsi="Arial" w:cs="Arial"/>
          <w:sz w:val="24"/>
          <w:szCs w:val="24"/>
        </w:rPr>
        <w:t xml:space="preserve">Increase in mainstream foster </w:t>
      </w:r>
      <w:proofErr w:type="spellStart"/>
      <w:r w:rsidRPr="00602CBD">
        <w:rPr>
          <w:rFonts w:ascii="Arial" w:hAnsi="Arial" w:cs="Arial"/>
          <w:sz w:val="24"/>
          <w:szCs w:val="24"/>
        </w:rPr>
        <w:t>carer</w:t>
      </w:r>
      <w:proofErr w:type="spellEnd"/>
      <w:r w:rsidRPr="00602CBD">
        <w:rPr>
          <w:rFonts w:ascii="Arial" w:hAnsi="Arial" w:cs="Arial"/>
          <w:sz w:val="24"/>
          <w:szCs w:val="24"/>
        </w:rPr>
        <w:t xml:space="preserve"> recruitment </w:t>
      </w:r>
      <w:r w:rsidR="00DA7B26">
        <w:rPr>
          <w:rFonts w:ascii="Arial" w:hAnsi="Arial" w:cs="Arial"/>
          <w:sz w:val="24"/>
          <w:szCs w:val="24"/>
        </w:rPr>
        <w:t xml:space="preserve">with </w:t>
      </w:r>
      <w:r w:rsidRPr="00602CBD">
        <w:rPr>
          <w:rFonts w:ascii="Arial" w:hAnsi="Arial" w:cs="Arial"/>
          <w:sz w:val="24"/>
          <w:szCs w:val="24"/>
        </w:rPr>
        <w:t xml:space="preserve">a target of </w:t>
      </w:r>
      <w:r w:rsidR="00697444" w:rsidRPr="00602CBD">
        <w:rPr>
          <w:rFonts w:ascii="Arial" w:hAnsi="Arial" w:cs="Arial"/>
          <w:sz w:val="24"/>
          <w:szCs w:val="24"/>
        </w:rPr>
        <w:t>15</w:t>
      </w:r>
      <w:r w:rsidRPr="00602CBD">
        <w:rPr>
          <w:rFonts w:ascii="Arial" w:hAnsi="Arial" w:cs="Arial"/>
          <w:sz w:val="24"/>
          <w:szCs w:val="24"/>
        </w:rPr>
        <w:t xml:space="preserve"> new households</w:t>
      </w:r>
      <w:r w:rsidR="00697444" w:rsidRPr="00602CBD">
        <w:rPr>
          <w:rFonts w:ascii="Arial" w:hAnsi="Arial" w:cs="Arial"/>
          <w:sz w:val="24"/>
          <w:szCs w:val="24"/>
        </w:rPr>
        <w:t xml:space="preserve"> per year. </w:t>
      </w:r>
    </w:p>
    <w:p w14:paraId="5D70A64D" w14:textId="511A6A45" w:rsidR="00602CBD" w:rsidRDefault="00EF00F7" w:rsidP="00602CBD">
      <w:pPr>
        <w:pStyle w:val="ListParagraph"/>
        <w:numPr>
          <w:ilvl w:val="0"/>
          <w:numId w:val="9"/>
        </w:numPr>
        <w:spacing w:after="120" w:line="276" w:lineRule="auto"/>
        <w:ind w:left="567" w:hanging="567"/>
        <w:rPr>
          <w:rFonts w:ascii="Arial" w:hAnsi="Arial" w:cs="Arial"/>
          <w:sz w:val="24"/>
          <w:szCs w:val="24"/>
        </w:rPr>
      </w:pPr>
      <w:r w:rsidRPr="00602CBD">
        <w:rPr>
          <w:rFonts w:ascii="Arial" w:hAnsi="Arial" w:cs="Arial"/>
          <w:sz w:val="24"/>
          <w:szCs w:val="24"/>
        </w:rPr>
        <w:t xml:space="preserve">Reduction in </w:t>
      </w:r>
      <w:r w:rsidR="00DA7B26">
        <w:rPr>
          <w:rFonts w:ascii="Arial" w:hAnsi="Arial" w:cs="Arial"/>
          <w:sz w:val="24"/>
          <w:szCs w:val="24"/>
        </w:rPr>
        <w:t xml:space="preserve">the number of </w:t>
      </w:r>
      <w:r w:rsidRPr="00602CBD">
        <w:rPr>
          <w:rFonts w:ascii="Arial" w:hAnsi="Arial" w:cs="Arial"/>
          <w:sz w:val="24"/>
          <w:szCs w:val="24"/>
        </w:rPr>
        <w:t>indep</w:t>
      </w:r>
      <w:r w:rsidR="00697444" w:rsidRPr="00602CBD">
        <w:rPr>
          <w:rFonts w:ascii="Arial" w:hAnsi="Arial" w:cs="Arial"/>
          <w:sz w:val="24"/>
          <w:szCs w:val="24"/>
        </w:rPr>
        <w:t xml:space="preserve">endent agency placements </w:t>
      </w:r>
      <w:r w:rsidR="00DA7B26">
        <w:rPr>
          <w:rFonts w:ascii="Arial" w:hAnsi="Arial" w:cs="Arial"/>
          <w:sz w:val="24"/>
          <w:szCs w:val="24"/>
        </w:rPr>
        <w:t>utilized.</w:t>
      </w:r>
    </w:p>
    <w:p w14:paraId="2A34BBB9" w14:textId="4F249A46" w:rsidR="00602CBD" w:rsidRDefault="00EF00F7" w:rsidP="00602CBD">
      <w:pPr>
        <w:pStyle w:val="ListParagraph"/>
        <w:numPr>
          <w:ilvl w:val="0"/>
          <w:numId w:val="9"/>
        </w:numPr>
        <w:spacing w:after="120" w:line="276" w:lineRule="auto"/>
        <w:ind w:left="567" w:hanging="567"/>
        <w:rPr>
          <w:rFonts w:ascii="Arial" w:hAnsi="Arial" w:cs="Arial"/>
          <w:sz w:val="24"/>
          <w:szCs w:val="24"/>
        </w:rPr>
      </w:pPr>
      <w:r w:rsidRPr="00602CBD">
        <w:rPr>
          <w:rFonts w:ascii="Arial" w:hAnsi="Arial" w:cs="Arial"/>
          <w:sz w:val="24"/>
          <w:szCs w:val="24"/>
        </w:rPr>
        <w:t xml:space="preserve">Reduction in the number of children placed </w:t>
      </w:r>
      <w:r w:rsidR="009F2283">
        <w:rPr>
          <w:rFonts w:ascii="Arial" w:hAnsi="Arial" w:cs="Arial"/>
          <w:sz w:val="24"/>
          <w:szCs w:val="24"/>
        </w:rPr>
        <w:t xml:space="preserve">outside LA boundary and more than 20 miles or more from where they used to live. </w:t>
      </w:r>
    </w:p>
    <w:p w14:paraId="638C8BC0" w14:textId="77777777" w:rsidR="00602CBD" w:rsidRDefault="005D238A" w:rsidP="00602CBD">
      <w:pPr>
        <w:pStyle w:val="ListParagraph"/>
        <w:numPr>
          <w:ilvl w:val="0"/>
          <w:numId w:val="9"/>
        </w:numPr>
        <w:spacing w:after="120" w:line="276" w:lineRule="auto"/>
        <w:ind w:left="567" w:hanging="567"/>
        <w:rPr>
          <w:rFonts w:ascii="Arial" w:hAnsi="Arial" w:cs="Arial"/>
          <w:sz w:val="24"/>
          <w:szCs w:val="24"/>
        </w:rPr>
      </w:pPr>
      <w:r w:rsidRPr="00602CBD">
        <w:rPr>
          <w:rFonts w:ascii="Arial" w:hAnsi="Arial" w:cs="Arial"/>
          <w:sz w:val="24"/>
          <w:szCs w:val="24"/>
        </w:rPr>
        <w:t>Exploration of new commissioning arrangements.</w:t>
      </w:r>
    </w:p>
    <w:p w14:paraId="293FE4C8" w14:textId="39DF3654" w:rsidR="00EF2D77" w:rsidRPr="00602CBD" w:rsidRDefault="00EF2D77" w:rsidP="00602CBD">
      <w:pPr>
        <w:pStyle w:val="ListParagraph"/>
        <w:numPr>
          <w:ilvl w:val="0"/>
          <w:numId w:val="9"/>
        </w:numPr>
        <w:spacing w:after="120" w:line="276" w:lineRule="auto"/>
        <w:ind w:left="567" w:hanging="567"/>
        <w:rPr>
          <w:rFonts w:ascii="Arial" w:hAnsi="Arial" w:cs="Arial"/>
          <w:sz w:val="24"/>
          <w:szCs w:val="24"/>
        </w:rPr>
      </w:pPr>
      <w:r w:rsidRPr="00602CBD">
        <w:rPr>
          <w:rFonts w:ascii="Arial" w:eastAsia="Arial" w:hAnsi="Arial" w:cs="Arial"/>
          <w:sz w:val="24"/>
          <w:szCs w:val="24"/>
        </w:rPr>
        <w:t>Leaving care and Post 16 Arrangements</w:t>
      </w:r>
      <w:r w:rsidR="00697444" w:rsidRPr="00602CBD">
        <w:rPr>
          <w:rFonts w:ascii="Arial" w:eastAsia="Arial" w:hAnsi="Arial" w:cs="Arial"/>
          <w:sz w:val="24"/>
          <w:szCs w:val="24"/>
        </w:rPr>
        <w:t xml:space="preserve"> </w:t>
      </w:r>
      <w:r w:rsidR="00DA7B26">
        <w:rPr>
          <w:rFonts w:ascii="Arial" w:eastAsia="Arial" w:hAnsi="Arial" w:cs="Arial"/>
          <w:sz w:val="24"/>
          <w:szCs w:val="24"/>
        </w:rPr>
        <w:t>to be reviewed.</w:t>
      </w:r>
    </w:p>
    <w:p w14:paraId="13388A8D" w14:textId="77777777" w:rsidR="00123419" w:rsidRPr="00DA177C" w:rsidRDefault="00123419" w:rsidP="002922E6">
      <w:pPr>
        <w:spacing w:line="276" w:lineRule="auto"/>
        <w:rPr>
          <w:rFonts w:ascii="Arial" w:eastAsia="Arial" w:hAnsi="Arial" w:cs="Arial"/>
          <w:sz w:val="24"/>
          <w:szCs w:val="24"/>
          <w:highlight w:val="yellow"/>
        </w:rPr>
      </w:pPr>
    </w:p>
    <w:p w14:paraId="7B27F80B" w14:textId="77777777" w:rsidR="00EF2D77" w:rsidRPr="002922E6" w:rsidRDefault="00EF2D77" w:rsidP="00CC3DCD">
      <w:pPr>
        <w:pStyle w:val="Heading1"/>
        <w:shd w:val="clear" w:color="auto" w:fill="000000" w:themeFill="text1"/>
        <w:spacing w:line="276" w:lineRule="auto"/>
        <w:ind w:left="360" w:firstLine="0"/>
        <w:rPr>
          <w:bCs w:val="0"/>
          <w:sz w:val="28"/>
          <w:szCs w:val="28"/>
        </w:rPr>
      </w:pPr>
      <w:r>
        <w:rPr>
          <w:bCs w:val="0"/>
          <w:sz w:val="28"/>
          <w:szCs w:val="28"/>
        </w:rPr>
        <w:t>Leaving Care and Post 16 Arrangements</w:t>
      </w:r>
    </w:p>
    <w:p w14:paraId="4763C05F" w14:textId="5CD79179" w:rsidR="00EF2D77" w:rsidRPr="00A6474D" w:rsidRDefault="00A6474D" w:rsidP="00A6474D">
      <w:pPr>
        <w:spacing w:line="276" w:lineRule="auto"/>
        <w:rPr>
          <w:rFonts w:ascii="Arial" w:eastAsia="Arial" w:hAnsi="Arial" w:cs="Arial"/>
          <w:b/>
          <w:sz w:val="24"/>
          <w:szCs w:val="24"/>
        </w:rPr>
      </w:pPr>
      <w:r w:rsidRPr="00A6474D">
        <w:rPr>
          <w:rFonts w:ascii="Arial" w:hAnsi="Arial" w:cs="Arial"/>
          <w:sz w:val="24"/>
          <w:szCs w:val="24"/>
        </w:rPr>
        <w:t xml:space="preserve">A young person ceases to be in care when he or she turns 18 years old, an adoption order is </w:t>
      </w:r>
      <w:proofErr w:type="gramStart"/>
      <w:r w:rsidRPr="00A6474D">
        <w:rPr>
          <w:rFonts w:ascii="Arial" w:hAnsi="Arial" w:cs="Arial"/>
          <w:sz w:val="24"/>
          <w:szCs w:val="24"/>
        </w:rPr>
        <w:t>granted</w:t>
      </w:r>
      <w:proofErr w:type="gramEnd"/>
      <w:r w:rsidRPr="00A6474D">
        <w:rPr>
          <w:rFonts w:ascii="Arial" w:hAnsi="Arial" w:cs="Arial"/>
          <w:sz w:val="24"/>
          <w:szCs w:val="24"/>
        </w:rPr>
        <w:t xml:space="preserve"> or their parents resume parental responsibility. The Children</w:t>
      </w:r>
      <w:r w:rsidR="00960A12">
        <w:rPr>
          <w:rFonts w:ascii="Arial" w:hAnsi="Arial" w:cs="Arial"/>
          <w:sz w:val="24"/>
          <w:szCs w:val="24"/>
        </w:rPr>
        <w:t xml:space="preserve"> and Social </w:t>
      </w:r>
      <w:r w:rsidR="00960A12">
        <w:rPr>
          <w:rFonts w:ascii="Arial" w:hAnsi="Arial" w:cs="Arial"/>
          <w:sz w:val="24"/>
          <w:szCs w:val="24"/>
        </w:rPr>
        <w:lastRenderedPageBreak/>
        <w:t xml:space="preserve">Work Act (2017) </w:t>
      </w:r>
      <w:r w:rsidRPr="00A6474D">
        <w:rPr>
          <w:rFonts w:ascii="Arial" w:hAnsi="Arial" w:cs="Arial"/>
          <w:sz w:val="24"/>
          <w:szCs w:val="24"/>
        </w:rPr>
        <w:t xml:space="preserve">extends the local </w:t>
      </w:r>
      <w:proofErr w:type="gramStart"/>
      <w:r w:rsidRPr="00A6474D">
        <w:rPr>
          <w:rFonts w:ascii="Arial" w:hAnsi="Arial" w:cs="Arial"/>
          <w:sz w:val="24"/>
          <w:szCs w:val="24"/>
        </w:rPr>
        <w:t>authorities</w:t>
      </w:r>
      <w:proofErr w:type="gramEnd"/>
      <w:r w:rsidRPr="00A6474D">
        <w:rPr>
          <w:rFonts w:ascii="Arial" w:hAnsi="Arial" w:cs="Arial"/>
          <w:sz w:val="24"/>
          <w:szCs w:val="24"/>
        </w:rPr>
        <w:t xml:space="preserve"> responsibilities to </w:t>
      </w:r>
      <w:r w:rsidR="00960A12">
        <w:rPr>
          <w:rFonts w:ascii="Arial" w:hAnsi="Arial" w:cs="Arial"/>
          <w:sz w:val="24"/>
          <w:szCs w:val="24"/>
        </w:rPr>
        <w:t xml:space="preserve">care leavers up to the age of 25. </w:t>
      </w:r>
    </w:p>
    <w:p w14:paraId="58D7D873" w14:textId="77777777" w:rsidR="00420FF8" w:rsidRPr="00725EA3" w:rsidRDefault="00420FF8" w:rsidP="002922E6">
      <w:pPr>
        <w:pStyle w:val="ListParagraph"/>
        <w:spacing w:line="276" w:lineRule="auto"/>
        <w:rPr>
          <w:rFonts w:ascii="Arial" w:eastAsia="Arial" w:hAnsi="Arial" w:cs="Arial"/>
          <w:sz w:val="24"/>
          <w:szCs w:val="24"/>
        </w:rPr>
      </w:pPr>
    </w:p>
    <w:p w14:paraId="6B9788BE" w14:textId="618C42F3" w:rsidR="00347FFC" w:rsidRPr="00544547" w:rsidRDefault="00CC3DCD" w:rsidP="00EF2D77">
      <w:pPr>
        <w:spacing w:line="276" w:lineRule="auto"/>
        <w:ind w:left="720" w:hanging="720"/>
        <w:rPr>
          <w:rFonts w:ascii="Arial" w:eastAsia="Arial" w:hAnsi="Arial" w:cs="Arial"/>
          <w:sz w:val="24"/>
          <w:szCs w:val="24"/>
        </w:rPr>
      </w:pPr>
      <w:r>
        <w:rPr>
          <w:rFonts w:ascii="Arial" w:hAnsi="Arial" w:cs="Arial"/>
          <w:sz w:val="24"/>
          <w:szCs w:val="24"/>
        </w:rPr>
        <w:t>4.17</w:t>
      </w:r>
      <w:r w:rsidRPr="00544547">
        <w:rPr>
          <w:rFonts w:ascii="Arial" w:hAnsi="Arial" w:cs="Arial"/>
          <w:sz w:val="24"/>
          <w:szCs w:val="24"/>
        </w:rPr>
        <w:tab/>
      </w:r>
      <w:bookmarkStart w:id="23" w:name="_Hlk58832596"/>
      <w:r w:rsidR="00124C8F" w:rsidRPr="00544547">
        <w:rPr>
          <w:rFonts w:ascii="Arial" w:hAnsi="Arial" w:cs="Arial"/>
          <w:sz w:val="24"/>
          <w:szCs w:val="24"/>
        </w:rPr>
        <w:t xml:space="preserve">The leaving care service “Pathways” is </w:t>
      </w:r>
      <w:r w:rsidR="00FD72BB" w:rsidRPr="00544547">
        <w:rPr>
          <w:rFonts w:ascii="Arial" w:hAnsi="Arial" w:cs="Arial"/>
          <w:sz w:val="24"/>
          <w:szCs w:val="24"/>
        </w:rPr>
        <w:t>a commissioned service, d</w:t>
      </w:r>
      <w:r w:rsidR="00124C8F" w:rsidRPr="00544547">
        <w:rPr>
          <w:rFonts w:ascii="Arial" w:hAnsi="Arial" w:cs="Arial"/>
          <w:sz w:val="24"/>
          <w:szCs w:val="24"/>
        </w:rPr>
        <w:t xml:space="preserve">elivered by Prospects, </w:t>
      </w:r>
      <w:r w:rsidR="00FD72BB" w:rsidRPr="00544547">
        <w:rPr>
          <w:rFonts w:ascii="Arial" w:hAnsi="Arial" w:cs="Arial"/>
          <w:sz w:val="24"/>
          <w:szCs w:val="24"/>
        </w:rPr>
        <w:t>an independent provider</w:t>
      </w:r>
      <w:r w:rsidR="00124C8F" w:rsidRPr="00544547">
        <w:rPr>
          <w:rFonts w:ascii="Arial" w:hAnsi="Arial" w:cs="Arial"/>
          <w:sz w:val="24"/>
          <w:szCs w:val="24"/>
        </w:rPr>
        <w:t xml:space="preserve">. There are a range of accommodation options for young people via internal or commissioned resources. </w:t>
      </w:r>
      <w:r w:rsidR="00697444" w:rsidRPr="00544547">
        <w:rPr>
          <w:rFonts w:ascii="Arial" w:hAnsi="Arial" w:cs="Arial"/>
          <w:sz w:val="24"/>
          <w:szCs w:val="24"/>
        </w:rPr>
        <w:t>The service was</w:t>
      </w:r>
      <w:r w:rsidR="00725EA3" w:rsidRPr="00544547">
        <w:rPr>
          <w:rFonts w:ascii="Arial" w:hAnsi="Arial" w:cs="Arial"/>
          <w:sz w:val="24"/>
          <w:szCs w:val="24"/>
        </w:rPr>
        <w:t xml:space="preserve"> recommissioned for a</w:t>
      </w:r>
      <w:r w:rsidR="00544547" w:rsidRPr="00544547">
        <w:rPr>
          <w:rFonts w:ascii="Arial" w:hAnsi="Arial" w:cs="Arial"/>
          <w:sz w:val="24"/>
          <w:szCs w:val="24"/>
        </w:rPr>
        <w:t xml:space="preserve"> 5 year contract in January 2019 with the option to extend with 2yrs + 2yrs + 1yr to a maximum </w:t>
      </w:r>
      <w:proofErr w:type="gramStart"/>
      <w:r w:rsidR="00544547" w:rsidRPr="00544547">
        <w:rPr>
          <w:rFonts w:ascii="Arial" w:hAnsi="Arial" w:cs="Arial"/>
          <w:sz w:val="24"/>
          <w:szCs w:val="24"/>
        </w:rPr>
        <w:t xml:space="preserve">of </w:t>
      </w:r>
      <w:r w:rsidR="00725EA3" w:rsidRPr="00544547">
        <w:rPr>
          <w:rFonts w:ascii="Arial" w:hAnsi="Arial" w:cs="Arial"/>
          <w:sz w:val="24"/>
          <w:szCs w:val="24"/>
        </w:rPr>
        <w:t xml:space="preserve"> </w:t>
      </w:r>
      <w:r w:rsidR="00DA7B26" w:rsidRPr="00544547">
        <w:rPr>
          <w:rFonts w:ascii="Arial" w:hAnsi="Arial" w:cs="Arial"/>
          <w:sz w:val="24"/>
          <w:szCs w:val="24"/>
        </w:rPr>
        <w:t>10</w:t>
      </w:r>
      <w:proofErr w:type="gramEnd"/>
      <w:r w:rsidR="00544547" w:rsidRPr="00544547">
        <w:rPr>
          <w:rFonts w:ascii="Arial" w:hAnsi="Arial" w:cs="Arial"/>
          <w:sz w:val="24"/>
          <w:szCs w:val="24"/>
        </w:rPr>
        <w:t xml:space="preserve"> years. </w:t>
      </w:r>
      <w:bookmarkEnd w:id="23"/>
    </w:p>
    <w:p w14:paraId="2F65E07A" w14:textId="77777777" w:rsidR="00347FFC" w:rsidRPr="00725EA3" w:rsidRDefault="00347FFC" w:rsidP="00397F95">
      <w:pPr>
        <w:pStyle w:val="ListParagraph"/>
        <w:spacing w:line="276" w:lineRule="auto"/>
        <w:ind w:left="840" w:hanging="840"/>
        <w:rPr>
          <w:rFonts w:ascii="Arial" w:eastAsia="Arial" w:hAnsi="Arial" w:cs="Arial"/>
          <w:sz w:val="24"/>
          <w:szCs w:val="24"/>
        </w:rPr>
      </w:pPr>
    </w:p>
    <w:p w14:paraId="698EE109" w14:textId="5E83C6FA" w:rsidR="00CC3DCD" w:rsidRPr="00CC3DCD" w:rsidRDefault="00347FFC" w:rsidP="00325EE1">
      <w:pPr>
        <w:pStyle w:val="ListParagraph"/>
        <w:numPr>
          <w:ilvl w:val="1"/>
          <w:numId w:val="26"/>
        </w:numPr>
        <w:ind w:left="709" w:hanging="709"/>
        <w:rPr>
          <w:rFonts w:ascii="Arial" w:hAnsi="Arial" w:cs="Arial"/>
          <w:spacing w:val="-1"/>
          <w:sz w:val="24"/>
          <w:szCs w:val="24"/>
        </w:rPr>
      </w:pPr>
      <w:r w:rsidRPr="00CC3DCD">
        <w:rPr>
          <w:rFonts w:ascii="Arial" w:hAnsi="Arial" w:cs="Arial"/>
          <w:spacing w:val="-1"/>
          <w:sz w:val="24"/>
          <w:szCs w:val="24"/>
        </w:rPr>
        <w:t>The</w:t>
      </w:r>
      <w:r w:rsidRPr="00CC3DCD">
        <w:rPr>
          <w:rFonts w:ascii="Arial" w:hAnsi="Arial" w:cs="Arial"/>
          <w:spacing w:val="-4"/>
          <w:sz w:val="24"/>
          <w:szCs w:val="24"/>
        </w:rPr>
        <w:t xml:space="preserve"> </w:t>
      </w:r>
      <w:r w:rsidRPr="00CC3DCD">
        <w:rPr>
          <w:rFonts w:ascii="Arial" w:hAnsi="Arial" w:cs="Arial"/>
          <w:sz w:val="24"/>
          <w:szCs w:val="24"/>
        </w:rPr>
        <w:t xml:space="preserve">White </w:t>
      </w:r>
      <w:r w:rsidRPr="00CC3DCD">
        <w:rPr>
          <w:rFonts w:ascii="Arial" w:hAnsi="Arial" w:cs="Arial"/>
          <w:spacing w:val="-1"/>
          <w:sz w:val="24"/>
          <w:szCs w:val="24"/>
        </w:rPr>
        <w:t>Rose</w:t>
      </w:r>
      <w:r w:rsidRPr="00CC3DCD">
        <w:rPr>
          <w:rFonts w:ascii="Arial" w:hAnsi="Arial" w:cs="Arial"/>
          <w:spacing w:val="-2"/>
          <w:sz w:val="24"/>
          <w:szCs w:val="24"/>
        </w:rPr>
        <w:t xml:space="preserve"> </w:t>
      </w:r>
      <w:r w:rsidRPr="00CC3DCD">
        <w:rPr>
          <w:rFonts w:ascii="Arial" w:hAnsi="Arial" w:cs="Arial"/>
          <w:spacing w:val="-1"/>
          <w:sz w:val="24"/>
          <w:szCs w:val="24"/>
        </w:rPr>
        <w:t>Framework</w:t>
      </w:r>
      <w:r w:rsidRPr="00CC3DCD">
        <w:rPr>
          <w:rFonts w:ascii="Arial" w:hAnsi="Arial" w:cs="Arial"/>
          <w:sz w:val="24"/>
          <w:szCs w:val="24"/>
        </w:rPr>
        <w:t xml:space="preserve"> for</w:t>
      </w:r>
      <w:r w:rsidRPr="00CC3DCD">
        <w:rPr>
          <w:rFonts w:ascii="Arial" w:hAnsi="Arial" w:cs="Arial"/>
          <w:spacing w:val="2"/>
          <w:sz w:val="24"/>
          <w:szCs w:val="24"/>
        </w:rPr>
        <w:t xml:space="preserve"> </w:t>
      </w:r>
      <w:r w:rsidRPr="00CC3DCD">
        <w:rPr>
          <w:rFonts w:ascii="Arial" w:hAnsi="Arial" w:cs="Arial"/>
          <w:spacing w:val="-1"/>
          <w:sz w:val="24"/>
          <w:szCs w:val="24"/>
        </w:rPr>
        <w:t>Supported</w:t>
      </w:r>
      <w:r w:rsidRPr="00CC3DCD">
        <w:rPr>
          <w:rFonts w:ascii="Arial" w:hAnsi="Arial" w:cs="Arial"/>
          <w:sz w:val="24"/>
          <w:szCs w:val="24"/>
        </w:rPr>
        <w:t xml:space="preserve"> </w:t>
      </w:r>
      <w:r w:rsidRPr="00CC3DCD">
        <w:rPr>
          <w:rFonts w:ascii="Arial" w:hAnsi="Arial" w:cs="Arial"/>
          <w:spacing w:val="-1"/>
          <w:sz w:val="24"/>
          <w:szCs w:val="24"/>
        </w:rPr>
        <w:t>Accommodation</w:t>
      </w:r>
      <w:r w:rsidRPr="00CC3DCD">
        <w:rPr>
          <w:rFonts w:ascii="Arial" w:hAnsi="Arial" w:cs="Arial"/>
          <w:spacing w:val="-2"/>
          <w:sz w:val="24"/>
          <w:szCs w:val="24"/>
        </w:rPr>
        <w:t xml:space="preserve"> </w:t>
      </w:r>
      <w:r w:rsidRPr="00CC3DCD">
        <w:rPr>
          <w:rFonts w:ascii="Arial" w:hAnsi="Arial" w:cs="Arial"/>
          <w:sz w:val="24"/>
          <w:szCs w:val="24"/>
        </w:rPr>
        <w:t xml:space="preserve">for </w:t>
      </w:r>
      <w:r w:rsidRPr="00CC3DCD">
        <w:rPr>
          <w:rFonts w:ascii="Arial" w:hAnsi="Arial" w:cs="Arial"/>
          <w:spacing w:val="-1"/>
          <w:sz w:val="24"/>
          <w:szCs w:val="24"/>
        </w:rPr>
        <w:t>young</w:t>
      </w:r>
      <w:r w:rsidRPr="00CC3DCD">
        <w:rPr>
          <w:rFonts w:ascii="Arial" w:hAnsi="Arial" w:cs="Arial"/>
          <w:spacing w:val="51"/>
          <w:sz w:val="24"/>
          <w:szCs w:val="24"/>
        </w:rPr>
        <w:t xml:space="preserve"> </w:t>
      </w:r>
      <w:r w:rsidRPr="00CC3DCD">
        <w:rPr>
          <w:rFonts w:ascii="Arial" w:hAnsi="Arial" w:cs="Arial"/>
          <w:spacing w:val="-1"/>
          <w:sz w:val="24"/>
          <w:szCs w:val="24"/>
        </w:rPr>
        <w:t>people</w:t>
      </w:r>
      <w:r w:rsidRPr="00CC3DCD">
        <w:rPr>
          <w:rFonts w:ascii="Arial" w:hAnsi="Arial" w:cs="Arial"/>
          <w:sz w:val="24"/>
          <w:szCs w:val="24"/>
        </w:rPr>
        <w:t xml:space="preserve"> </w:t>
      </w:r>
      <w:r w:rsidRPr="00CC3DCD">
        <w:rPr>
          <w:rFonts w:ascii="Arial" w:hAnsi="Arial" w:cs="Arial"/>
          <w:spacing w:val="-1"/>
          <w:sz w:val="24"/>
          <w:szCs w:val="24"/>
        </w:rPr>
        <w:t>aged</w:t>
      </w:r>
      <w:r w:rsidRPr="00CC3DCD">
        <w:rPr>
          <w:rFonts w:ascii="Arial" w:hAnsi="Arial" w:cs="Arial"/>
          <w:spacing w:val="-2"/>
          <w:sz w:val="24"/>
          <w:szCs w:val="24"/>
        </w:rPr>
        <w:t xml:space="preserve"> </w:t>
      </w:r>
      <w:r w:rsidRPr="00CC3DCD">
        <w:rPr>
          <w:rFonts w:ascii="Arial" w:hAnsi="Arial" w:cs="Arial"/>
          <w:sz w:val="24"/>
          <w:szCs w:val="24"/>
        </w:rPr>
        <w:t>16+</w:t>
      </w:r>
      <w:r w:rsidRPr="00CC3DCD">
        <w:rPr>
          <w:rFonts w:ascii="Arial" w:hAnsi="Arial" w:cs="Arial"/>
          <w:spacing w:val="2"/>
          <w:sz w:val="24"/>
          <w:szCs w:val="24"/>
        </w:rPr>
        <w:t xml:space="preserve"> has been in place since 2014 </w:t>
      </w:r>
      <w:r w:rsidRPr="00CC3DCD">
        <w:rPr>
          <w:rFonts w:ascii="Arial" w:hAnsi="Arial" w:cs="Arial"/>
          <w:spacing w:val="3"/>
          <w:sz w:val="24"/>
          <w:szCs w:val="24"/>
        </w:rPr>
        <w:t xml:space="preserve">providing </w:t>
      </w:r>
      <w:r w:rsidRPr="00CC3DCD">
        <w:rPr>
          <w:rFonts w:ascii="Arial" w:hAnsi="Arial" w:cs="Arial"/>
          <w:spacing w:val="-1"/>
          <w:sz w:val="24"/>
          <w:szCs w:val="24"/>
        </w:rPr>
        <w:t>accommodation</w:t>
      </w:r>
      <w:r w:rsidRPr="00CC3DCD">
        <w:rPr>
          <w:rFonts w:ascii="Arial" w:hAnsi="Arial" w:cs="Arial"/>
          <w:sz w:val="24"/>
          <w:szCs w:val="24"/>
        </w:rPr>
        <w:t xml:space="preserve"> in </w:t>
      </w:r>
      <w:r w:rsidRPr="00CC3DCD">
        <w:rPr>
          <w:rFonts w:ascii="Arial" w:hAnsi="Arial" w:cs="Arial"/>
          <w:spacing w:val="-1"/>
          <w:sz w:val="24"/>
          <w:szCs w:val="24"/>
        </w:rPr>
        <w:t>Calderdale</w:t>
      </w:r>
      <w:r w:rsidRPr="00CC3DCD">
        <w:rPr>
          <w:rFonts w:ascii="Arial" w:hAnsi="Arial" w:cs="Arial"/>
          <w:spacing w:val="4"/>
          <w:sz w:val="24"/>
          <w:szCs w:val="24"/>
        </w:rPr>
        <w:t xml:space="preserve"> </w:t>
      </w:r>
      <w:r w:rsidRPr="00CC3DCD">
        <w:rPr>
          <w:rFonts w:ascii="Arial" w:hAnsi="Arial" w:cs="Arial"/>
          <w:spacing w:val="-1"/>
          <w:sz w:val="24"/>
          <w:szCs w:val="24"/>
        </w:rPr>
        <w:t>which</w:t>
      </w:r>
      <w:r w:rsidRPr="00CC3DCD">
        <w:rPr>
          <w:rFonts w:ascii="Arial" w:hAnsi="Arial" w:cs="Arial"/>
          <w:spacing w:val="1"/>
          <w:sz w:val="24"/>
          <w:szCs w:val="24"/>
        </w:rPr>
        <w:t xml:space="preserve"> </w:t>
      </w:r>
      <w:r w:rsidRPr="00CC3DCD">
        <w:rPr>
          <w:rFonts w:ascii="Arial" w:hAnsi="Arial" w:cs="Arial"/>
          <w:spacing w:val="-1"/>
          <w:sz w:val="24"/>
          <w:szCs w:val="24"/>
        </w:rPr>
        <w:t>meet</w:t>
      </w:r>
      <w:r w:rsidRPr="00CC3DCD">
        <w:rPr>
          <w:rFonts w:ascii="Arial" w:hAnsi="Arial" w:cs="Arial"/>
          <w:sz w:val="24"/>
          <w:szCs w:val="24"/>
        </w:rPr>
        <w:t xml:space="preserve"> </w:t>
      </w:r>
      <w:r w:rsidRPr="00CC3DCD">
        <w:rPr>
          <w:rFonts w:ascii="Arial" w:hAnsi="Arial" w:cs="Arial"/>
          <w:spacing w:val="-1"/>
          <w:sz w:val="24"/>
          <w:szCs w:val="24"/>
        </w:rPr>
        <w:t>standards</w:t>
      </w:r>
      <w:r w:rsidRPr="00CC3DCD">
        <w:rPr>
          <w:rFonts w:ascii="Arial" w:hAnsi="Arial" w:cs="Arial"/>
          <w:sz w:val="24"/>
          <w:szCs w:val="24"/>
        </w:rPr>
        <w:t xml:space="preserve"> </w:t>
      </w:r>
      <w:r w:rsidRPr="00CC3DCD">
        <w:rPr>
          <w:rFonts w:ascii="Arial" w:hAnsi="Arial" w:cs="Arial"/>
          <w:spacing w:val="-1"/>
          <w:sz w:val="24"/>
          <w:szCs w:val="24"/>
        </w:rPr>
        <w:t>agreed</w:t>
      </w:r>
      <w:r w:rsidRPr="00CC3DCD">
        <w:rPr>
          <w:rFonts w:ascii="Arial" w:hAnsi="Arial" w:cs="Arial"/>
          <w:sz w:val="24"/>
          <w:szCs w:val="24"/>
        </w:rPr>
        <w:t xml:space="preserve"> by</w:t>
      </w:r>
      <w:r w:rsidRPr="00CC3DCD">
        <w:rPr>
          <w:rFonts w:ascii="Arial" w:hAnsi="Arial" w:cs="Arial"/>
          <w:spacing w:val="61"/>
          <w:sz w:val="24"/>
          <w:szCs w:val="24"/>
        </w:rPr>
        <w:t xml:space="preserve"> </w:t>
      </w:r>
      <w:r w:rsidRPr="00CC3DCD">
        <w:rPr>
          <w:rFonts w:ascii="Arial" w:hAnsi="Arial" w:cs="Arial"/>
          <w:sz w:val="24"/>
          <w:szCs w:val="24"/>
        </w:rPr>
        <w:t xml:space="preserve">the </w:t>
      </w:r>
      <w:r w:rsidRPr="00CC3DCD">
        <w:rPr>
          <w:rFonts w:ascii="Arial" w:hAnsi="Arial" w:cs="Arial"/>
          <w:spacing w:val="-1"/>
          <w:sz w:val="24"/>
          <w:szCs w:val="24"/>
        </w:rPr>
        <w:t>consortium of</w:t>
      </w:r>
      <w:r w:rsidRPr="00CC3DCD">
        <w:rPr>
          <w:rFonts w:ascii="Arial" w:hAnsi="Arial" w:cs="Arial"/>
          <w:spacing w:val="2"/>
          <w:sz w:val="24"/>
          <w:szCs w:val="24"/>
        </w:rPr>
        <w:t xml:space="preserve"> </w:t>
      </w:r>
      <w:r w:rsidRPr="00CC3DCD">
        <w:rPr>
          <w:rFonts w:ascii="Arial" w:hAnsi="Arial" w:cs="Arial"/>
          <w:spacing w:val="-1"/>
          <w:sz w:val="24"/>
          <w:szCs w:val="24"/>
        </w:rPr>
        <w:t>local</w:t>
      </w:r>
      <w:r w:rsidRPr="00CC3DCD">
        <w:rPr>
          <w:rFonts w:ascii="Arial" w:hAnsi="Arial" w:cs="Arial"/>
          <w:spacing w:val="2"/>
          <w:sz w:val="24"/>
          <w:szCs w:val="24"/>
        </w:rPr>
        <w:t xml:space="preserve"> </w:t>
      </w:r>
      <w:r w:rsidRPr="00CC3DCD">
        <w:rPr>
          <w:rFonts w:ascii="Arial" w:hAnsi="Arial" w:cs="Arial"/>
          <w:spacing w:val="-1"/>
          <w:sz w:val="24"/>
          <w:szCs w:val="24"/>
        </w:rPr>
        <w:t xml:space="preserve">authorities. </w:t>
      </w:r>
      <w:r w:rsidR="00697444" w:rsidRPr="00CC3DCD">
        <w:rPr>
          <w:rFonts w:ascii="Arial" w:hAnsi="Arial" w:cs="Arial"/>
          <w:spacing w:val="-1"/>
          <w:sz w:val="24"/>
          <w:szCs w:val="24"/>
        </w:rPr>
        <w:t xml:space="preserve"> We have worked </w:t>
      </w:r>
      <w:r w:rsidR="00603DB5" w:rsidRPr="00CC3DCD">
        <w:rPr>
          <w:rFonts w:ascii="Arial" w:hAnsi="Arial" w:cs="Arial"/>
          <w:spacing w:val="-1"/>
          <w:sz w:val="24"/>
          <w:szCs w:val="24"/>
        </w:rPr>
        <w:t xml:space="preserve">with Bradford and </w:t>
      </w:r>
      <w:r w:rsidR="00725EA3" w:rsidRPr="00CC3DCD">
        <w:rPr>
          <w:rFonts w:ascii="Arial" w:hAnsi="Arial" w:cs="Arial"/>
          <w:spacing w:val="-1"/>
          <w:sz w:val="24"/>
          <w:szCs w:val="24"/>
        </w:rPr>
        <w:t>Wakefield</w:t>
      </w:r>
      <w:r w:rsidR="00603DB5" w:rsidRPr="00CC3DCD">
        <w:rPr>
          <w:rFonts w:ascii="Arial" w:hAnsi="Arial" w:cs="Arial"/>
          <w:spacing w:val="-1"/>
          <w:sz w:val="24"/>
          <w:szCs w:val="24"/>
        </w:rPr>
        <w:t xml:space="preserve"> to dev</w:t>
      </w:r>
      <w:r w:rsidR="00C705A8" w:rsidRPr="00CC3DCD">
        <w:rPr>
          <w:rFonts w:ascii="Arial" w:hAnsi="Arial" w:cs="Arial"/>
          <w:spacing w:val="-1"/>
          <w:sz w:val="24"/>
          <w:szCs w:val="24"/>
        </w:rPr>
        <w:t>e</w:t>
      </w:r>
      <w:r w:rsidR="00603DB5" w:rsidRPr="00CC3DCD">
        <w:rPr>
          <w:rFonts w:ascii="Arial" w:hAnsi="Arial" w:cs="Arial"/>
          <w:spacing w:val="-1"/>
          <w:sz w:val="24"/>
          <w:szCs w:val="24"/>
        </w:rPr>
        <w:t>lop our own comm</w:t>
      </w:r>
      <w:r w:rsidR="00C705A8" w:rsidRPr="00CC3DCD">
        <w:rPr>
          <w:rFonts w:ascii="Arial" w:hAnsi="Arial" w:cs="Arial"/>
          <w:spacing w:val="-1"/>
          <w:sz w:val="24"/>
          <w:szCs w:val="24"/>
        </w:rPr>
        <w:t>is</w:t>
      </w:r>
      <w:r w:rsidR="00603DB5" w:rsidRPr="00CC3DCD">
        <w:rPr>
          <w:rFonts w:ascii="Arial" w:hAnsi="Arial" w:cs="Arial"/>
          <w:spacing w:val="-1"/>
          <w:sz w:val="24"/>
          <w:szCs w:val="24"/>
        </w:rPr>
        <w:t xml:space="preserve">sioning framework </w:t>
      </w:r>
      <w:proofErr w:type="gramStart"/>
      <w:r w:rsidR="00603DB5" w:rsidRPr="00CC3DCD">
        <w:rPr>
          <w:rFonts w:ascii="Arial" w:hAnsi="Arial" w:cs="Arial"/>
          <w:spacing w:val="-1"/>
          <w:sz w:val="24"/>
          <w:szCs w:val="24"/>
        </w:rPr>
        <w:t>in order to</w:t>
      </w:r>
      <w:proofErr w:type="gramEnd"/>
      <w:r w:rsidR="00603DB5" w:rsidRPr="00CC3DCD">
        <w:rPr>
          <w:rFonts w:ascii="Arial" w:hAnsi="Arial" w:cs="Arial"/>
          <w:spacing w:val="-1"/>
          <w:sz w:val="24"/>
          <w:szCs w:val="24"/>
        </w:rPr>
        <w:t xml:space="preserve"> </w:t>
      </w:r>
      <w:r w:rsidR="00725EA3" w:rsidRPr="00CC3DCD">
        <w:rPr>
          <w:rFonts w:ascii="Arial" w:hAnsi="Arial" w:cs="Arial"/>
          <w:spacing w:val="-1"/>
          <w:sz w:val="24"/>
          <w:szCs w:val="24"/>
        </w:rPr>
        <w:t>develop</w:t>
      </w:r>
      <w:r w:rsidR="00603DB5" w:rsidRPr="00CC3DCD">
        <w:rPr>
          <w:rFonts w:ascii="Arial" w:hAnsi="Arial" w:cs="Arial"/>
          <w:spacing w:val="-1"/>
          <w:sz w:val="24"/>
          <w:szCs w:val="24"/>
        </w:rPr>
        <w:t xml:space="preserve"> a range of </w:t>
      </w:r>
      <w:r w:rsidR="00725EA3" w:rsidRPr="00CC3DCD">
        <w:rPr>
          <w:rFonts w:ascii="Arial" w:hAnsi="Arial" w:cs="Arial"/>
          <w:spacing w:val="-1"/>
          <w:sz w:val="24"/>
          <w:szCs w:val="24"/>
        </w:rPr>
        <w:t>accommodation</w:t>
      </w:r>
      <w:r w:rsidR="00603DB5" w:rsidRPr="00CC3DCD">
        <w:rPr>
          <w:rFonts w:ascii="Arial" w:hAnsi="Arial" w:cs="Arial"/>
          <w:spacing w:val="-1"/>
          <w:sz w:val="24"/>
          <w:szCs w:val="24"/>
        </w:rPr>
        <w:t xml:space="preserve"> options that provide both quality and value for </w:t>
      </w:r>
      <w:r w:rsidR="00725EA3" w:rsidRPr="00CC3DCD">
        <w:rPr>
          <w:rFonts w:ascii="Arial" w:hAnsi="Arial" w:cs="Arial"/>
          <w:spacing w:val="-1"/>
          <w:sz w:val="24"/>
          <w:szCs w:val="24"/>
        </w:rPr>
        <w:t xml:space="preserve">money. </w:t>
      </w:r>
    </w:p>
    <w:p w14:paraId="4AEB67BE" w14:textId="77777777" w:rsidR="00CC3DCD" w:rsidRDefault="00CC3DCD" w:rsidP="00CC3DCD">
      <w:pPr>
        <w:pStyle w:val="ListParagraph"/>
        <w:ind w:left="360"/>
        <w:rPr>
          <w:rFonts w:ascii="Arial" w:hAnsi="Arial" w:cs="Arial"/>
          <w:spacing w:val="-1"/>
          <w:sz w:val="24"/>
          <w:szCs w:val="24"/>
        </w:rPr>
      </w:pPr>
    </w:p>
    <w:p w14:paraId="45636B90" w14:textId="0721A9A6" w:rsidR="00347FFC" w:rsidRPr="00CC3DCD" w:rsidRDefault="00347FFC" w:rsidP="00325EE1">
      <w:pPr>
        <w:pStyle w:val="ListParagraph"/>
        <w:numPr>
          <w:ilvl w:val="1"/>
          <w:numId w:val="26"/>
        </w:numPr>
        <w:ind w:left="851" w:hanging="851"/>
        <w:rPr>
          <w:rFonts w:ascii="Arial" w:hAnsi="Arial" w:cs="Arial"/>
          <w:spacing w:val="-1"/>
          <w:sz w:val="24"/>
          <w:szCs w:val="24"/>
        </w:rPr>
      </w:pPr>
      <w:r w:rsidRPr="00CC3DCD">
        <w:rPr>
          <w:rFonts w:ascii="Arial" w:hAnsi="Arial" w:cs="Arial"/>
          <w:sz w:val="24"/>
          <w:szCs w:val="24"/>
        </w:rPr>
        <w:t xml:space="preserve">We recognize that there </w:t>
      </w:r>
      <w:r w:rsidR="00DA7B26">
        <w:rPr>
          <w:rFonts w:ascii="Arial" w:hAnsi="Arial" w:cs="Arial"/>
          <w:sz w:val="24"/>
          <w:szCs w:val="24"/>
        </w:rPr>
        <w:t>are challenges</w:t>
      </w:r>
      <w:r w:rsidRPr="00CC3DCD">
        <w:rPr>
          <w:rFonts w:ascii="Arial" w:hAnsi="Arial" w:cs="Arial"/>
          <w:sz w:val="24"/>
          <w:szCs w:val="24"/>
        </w:rPr>
        <w:t xml:space="preserve"> in this in</w:t>
      </w:r>
      <w:r w:rsidR="00FD72BB" w:rsidRPr="00CC3DCD">
        <w:rPr>
          <w:rFonts w:ascii="Arial" w:hAnsi="Arial" w:cs="Arial"/>
          <w:sz w:val="24"/>
          <w:szCs w:val="24"/>
        </w:rPr>
        <w:t xml:space="preserve"> terms of the consistency and</w:t>
      </w:r>
      <w:r w:rsidRPr="00CC3DCD">
        <w:rPr>
          <w:rFonts w:ascii="Arial" w:hAnsi="Arial" w:cs="Arial"/>
          <w:sz w:val="24"/>
          <w:szCs w:val="24"/>
        </w:rPr>
        <w:t xml:space="preserve"> quality as</w:t>
      </w:r>
      <w:r w:rsidR="00421BC0" w:rsidRPr="00CC3DCD">
        <w:rPr>
          <w:rFonts w:ascii="Arial" w:hAnsi="Arial" w:cs="Arial"/>
          <w:sz w:val="24"/>
          <w:szCs w:val="24"/>
        </w:rPr>
        <w:t>s</w:t>
      </w:r>
      <w:r w:rsidR="00697444" w:rsidRPr="00CC3DCD">
        <w:rPr>
          <w:rFonts w:ascii="Arial" w:hAnsi="Arial" w:cs="Arial"/>
          <w:sz w:val="24"/>
          <w:szCs w:val="24"/>
        </w:rPr>
        <w:t xml:space="preserve">urance in unregulated settings. Internal permissions and placement checks have been introduced and will be reviewed ensuring a clear process.  </w:t>
      </w:r>
    </w:p>
    <w:p w14:paraId="12224A03" w14:textId="77777777" w:rsidR="00347FFC" w:rsidRPr="00725EA3" w:rsidRDefault="00347FFC" w:rsidP="00397F95">
      <w:pPr>
        <w:pStyle w:val="ListParagraph"/>
        <w:spacing w:line="276" w:lineRule="auto"/>
        <w:ind w:hanging="840"/>
        <w:rPr>
          <w:rFonts w:ascii="Arial" w:hAnsi="Arial" w:cs="Arial"/>
          <w:sz w:val="24"/>
          <w:szCs w:val="24"/>
        </w:rPr>
      </w:pPr>
    </w:p>
    <w:p w14:paraId="487DFF46" w14:textId="77777777" w:rsidR="00420FF8" w:rsidRPr="00725EA3" w:rsidRDefault="00420FF8" w:rsidP="002922E6">
      <w:pPr>
        <w:pStyle w:val="ListParagraph"/>
        <w:spacing w:line="276" w:lineRule="auto"/>
        <w:rPr>
          <w:spacing w:val="-1"/>
        </w:rPr>
      </w:pPr>
    </w:p>
    <w:p w14:paraId="24B70463" w14:textId="77777777" w:rsidR="00C4749E" w:rsidRDefault="00D41D45" w:rsidP="002922E6">
      <w:pPr>
        <w:spacing w:line="276" w:lineRule="auto"/>
        <w:ind w:firstLine="720"/>
        <w:rPr>
          <w:rFonts w:ascii="Arial" w:hAnsi="Arial" w:cs="Arial"/>
          <w:b/>
          <w:spacing w:val="-1"/>
          <w:sz w:val="24"/>
          <w:szCs w:val="24"/>
        </w:rPr>
      </w:pPr>
      <w:bookmarkStart w:id="24" w:name="Table10CareLeaversSuitableAccommodation"/>
      <w:r>
        <w:rPr>
          <w:rFonts w:ascii="Arial" w:hAnsi="Arial" w:cs="Arial"/>
          <w:b/>
          <w:spacing w:val="-1"/>
          <w:sz w:val="24"/>
          <w:szCs w:val="24"/>
        </w:rPr>
        <w:t>Table</w:t>
      </w:r>
      <w:proofErr w:type="gramStart"/>
      <w:r>
        <w:rPr>
          <w:rFonts w:ascii="Arial" w:hAnsi="Arial" w:cs="Arial"/>
          <w:b/>
          <w:spacing w:val="-1"/>
          <w:sz w:val="24"/>
          <w:szCs w:val="24"/>
        </w:rPr>
        <w:t>11</w:t>
      </w:r>
      <w:r w:rsidR="00347FFC" w:rsidRPr="00725EA3">
        <w:rPr>
          <w:rFonts w:ascii="Arial" w:hAnsi="Arial" w:cs="Arial"/>
          <w:b/>
          <w:spacing w:val="-1"/>
          <w:sz w:val="24"/>
          <w:szCs w:val="24"/>
        </w:rPr>
        <w:t xml:space="preserve"> </w:t>
      </w:r>
      <w:r w:rsidR="00ED1A4A" w:rsidRPr="00725EA3">
        <w:rPr>
          <w:rFonts w:ascii="Arial" w:hAnsi="Arial" w:cs="Arial"/>
          <w:b/>
          <w:spacing w:val="-1"/>
          <w:sz w:val="24"/>
          <w:szCs w:val="24"/>
        </w:rPr>
        <w:t>:</w:t>
      </w:r>
      <w:proofErr w:type="gramEnd"/>
      <w:r w:rsidR="00347FFC" w:rsidRPr="00725EA3">
        <w:rPr>
          <w:rFonts w:ascii="Arial" w:hAnsi="Arial" w:cs="Arial"/>
          <w:b/>
          <w:spacing w:val="-1"/>
          <w:sz w:val="24"/>
          <w:szCs w:val="24"/>
        </w:rPr>
        <w:t xml:space="preserve"> </w:t>
      </w:r>
      <w:r w:rsidR="00424BEE" w:rsidRPr="00725EA3">
        <w:rPr>
          <w:rFonts w:ascii="Arial" w:hAnsi="Arial" w:cs="Arial"/>
          <w:b/>
          <w:spacing w:val="-1"/>
          <w:sz w:val="24"/>
          <w:szCs w:val="24"/>
        </w:rPr>
        <w:t>Percentage</w:t>
      </w:r>
      <w:r w:rsidR="00424BEE" w:rsidRPr="00725EA3">
        <w:rPr>
          <w:rFonts w:ascii="Arial" w:hAnsi="Arial" w:cs="Arial"/>
          <w:b/>
          <w:sz w:val="24"/>
          <w:szCs w:val="24"/>
        </w:rPr>
        <w:t xml:space="preserve"> of</w:t>
      </w:r>
      <w:r w:rsidR="00424BEE" w:rsidRPr="00725EA3">
        <w:rPr>
          <w:rFonts w:ascii="Arial" w:hAnsi="Arial" w:cs="Arial"/>
          <w:b/>
          <w:spacing w:val="-1"/>
          <w:sz w:val="24"/>
          <w:szCs w:val="24"/>
        </w:rPr>
        <w:t xml:space="preserve"> care</w:t>
      </w:r>
      <w:r w:rsidR="00424BEE" w:rsidRPr="00725EA3">
        <w:rPr>
          <w:rFonts w:ascii="Arial" w:hAnsi="Arial" w:cs="Arial"/>
          <w:b/>
          <w:sz w:val="24"/>
          <w:szCs w:val="24"/>
        </w:rPr>
        <w:t xml:space="preserve"> </w:t>
      </w:r>
      <w:r w:rsidR="00424BEE" w:rsidRPr="00725EA3">
        <w:rPr>
          <w:rFonts w:ascii="Arial" w:hAnsi="Arial" w:cs="Arial"/>
          <w:b/>
          <w:spacing w:val="-2"/>
          <w:sz w:val="24"/>
          <w:szCs w:val="24"/>
        </w:rPr>
        <w:t>leavers</w:t>
      </w:r>
      <w:r w:rsidR="00424BEE" w:rsidRPr="00725EA3">
        <w:rPr>
          <w:rFonts w:ascii="Arial" w:hAnsi="Arial" w:cs="Arial"/>
          <w:b/>
          <w:sz w:val="24"/>
          <w:szCs w:val="24"/>
        </w:rPr>
        <w:t xml:space="preserve"> in suitable</w:t>
      </w:r>
      <w:r w:rsidR="00424BEE" w:rsidRPr="00725EA3">
        <w:rPr>
          <w:rFonts w:ascii="Arial" w:hAnsi="Arial" w:cs="Arial"/>
          <w:b/>
          <w:spacing w:val="-2"/>
          <w:sz w:val="24"/>
          <w:szCs w:val="24"/>
        </w:rPr>
        <w:t xml:space="preserve"> </w:t>
      </w:r>
      <w:r w:rsidR="00424BEE" w:rsidRPr="00725EA3">
        <w:rPr>
          <w:rFonts w:ascii="Arial" w:hAnsi="Arial" w:cs="Arial"/>
          <w:b/>
          <w:spacing w:val="-1"/>
          <w:sz w:val="24"/>
          <w:szCs w:val="24"/>
        </w:rPr>
        <w:t>accommodation</w:t>
      </w:r>
      <w:r w:rsidR="00697444">
        <w:rPr>
          <w:rFonts w:ascii="Arial" w:hAnsi="Arial" w:cs="Arial"/>
          <w:b/>
          <w:spacing w:val="-1"/>
          <w:sz w:val="24"/>
          <w:szCs w:val="24"/>
        </w:rPr>
        <w:t xml:space="preserve"> </w:t>
      </w:r>
    </w:p>
    <w:tbl>
      <w:tblPr>
        <w:tblStyle w:val="TableGrid"/>
        <w:tblW w:w="0" w:type="auto"/>
        <w:tblInd w:w="817" w:type="dxa"/>
        <w:tblLook w:val="04A0" w:firstRow="1" w:lastRow="0" w:firstColumn="1" w:lastColumn="0" w:noHBand="0" w:noVBand="1"/>
      </w:tblPr>
      <w:tblGrid>
        <w:gridCol w:w="2805"/>
        <w:gridCol w:w="1441"/>
        <w:gridCol w:w="1410"/>
        <w:gridCol w:w="1364"/>
        <w:gridCol w:w="1543"/>
      </w:tblGrid>
      <w:tr w:rsidR="00F41087" w14:paraId="451A47BA" w14:textId="77777777" w:rsidTr="00F41087">
        <w:trPr>
          <w:cantSplit/>
          <w:trHeight w:val="1134"/>
        </w:trPr>
        <w:tc>
          <w:tcPr>
            <w:tcW w:w="2806" w:type="dxa"/>
            <w:shd w:val="clear" w:color="auto" w:fill="002060"/>
            <w:vAlign w:val="center"/>
          </w:tcPr>
          <w:p w14:paraId="1C300948" w14:textId="77777777" w:rsidR="00F41087" w:rsidRDefault="00F41087" w:rsidP="00F41087">
            <w:pPr>
              <w:spacing w:line="276" w:lineRule="auto"/>
              <w:rPr>
                <w:rFonts w:ascii="Arial" w:hAnsi="Arial" w:cs="Arial"/>
                <w:b/>
                <w:spacing w:val="-1"/>
                <w:sz w:val="24"/>
                <w:szCs w:val="24"/>
              </w:rPr>
            </w:pPr>
            <w:r w:rsidRPr="00725EA3">
              <w:rPr>
                <w:rFonts w:ascii="Arial" w:hAnsi="Arial" w:cs="Arial"/>
                <w:sz w:val="24"/>
                <w:szCs w:val="24"/>
              </w:rPr>
              <w:t>Percentage of care leavers in suitable accommodation</w:t>
            </w:r>
          </w:p>
        </w:tc>
        <w:tc>
          <w:tcPr>
            <w:tcW w:w="0" w:type="auto"/>
            <w:shd w:val="clear" w:color="auto" w:fill="002060"/>
            <w:vAlign w:val="center"/>
          </w:tcPr>
          <w:p w14:paraId="79E0D549" w14:textId="77777777" w:rsidR="00F41087" w:rsidRPr="00725EA3" w:rsidRDefault="00F41087" w:rsidP="00F41087">
            <w:pPr>
              <w:spacing w:line="276" w:lineRule="auto"/>
              <w:jc w:val="center"/>
              <w:rPr>
                <w:rFonts w:ascii="Arial" w:hAnsi="Arial" w:cs="Arial"/>
                <w:color w:val="FFFFFF" w:themeColor="background1"/>
                <w:sz w:val="24"/>
                <w:szCs w:val="24"/>
              </w:rPr>
            </w:pPr>
            <w:r w:rsidRPr="00725EA3">
              <w:rPr>
                <w:rFonts w:ascii="Arial" w:hAnsi="Arial" w:cs="Arial"/>
                <w:color w:val="FFFFFF" w:themeColor="background1"/>
                <w:sz w:val="24"/>
                <w:szCs w:val="24"/>
              </w:rPr>
              <w:t>Q1 April to June 201</w:t>
            </w:r>
            <w:r>
              <w:rPr>
                <w:rFonts w:ascii="Arial" w:hAnsi="Arial" w:cs="Arial"/>
                <w:color w:val="FFFFFF" w:themeColor="background1"/>
                <w:sz w:val="24"/>
                <w:szCs w:val="24"/>
              </w:rPr>
              <w:t>9</w:t>
            </w:r>
          </w:p>
        </w:tc>
        <w:tc>
          <w:tcPr>
            <w:tcW w:w="0" w:type="auto"/>
            <w:shd w:val="clear" w:color="auto" w:fill="002060"/>
            <w:vAlign w:val="center"/>
          </w:tcPr>
          <w:p w14:paraId="41635252" w14:textId="77777777" w:rsidR="00F41087" w:rsidRPr="00725EA3" w:rsidRDefault="00F41087" w:rsidP="00F41087">
            <w:pPr>
              <w:spacing w:line="276" w:lineRule="auto"/>
              <w:jc w:val="center"/>
              <w:rPr>
                <w:rFonts w:ascii="Arial" w:hAnsi="Arial" w:cs="Arial"/>
                <w:color w:val="FFFFFF" w:themeColor="background1"/>
                <w:sz w:val="24"/>
                <w:szCs w:val="24"/>
              </w:rPr>
            </w:pPr>
            <w:r w:rsidRPr="00725EA3">
              <w:rPr>
                <w:rFonts w:ascii="Arial" w:hAnsi="Arial" w:cs="Arial"/>
                <w:color w:val="FFFFFF" w:themeColor="background1"/>
                <w:sz w:val="24"/>
                <w:szCs w:val="24"/>
              </w:rPr>
              <w:t>Q2 July to Sept 201</w:t>
            </w:r>
            <w:r>
              <w:rPr>
                <w:rFonts w:ascii="Arial" w:hAnsi="Arial" w:cs="Arial"/>
                <w:color w:val="FFFFFF" w:themeColor="background1"/>
                <w:sz w:val="24"/>
                <w:szCs w:val="24"/>
              </w:rPr>
              <w:t>9</w:t>
            </w:r>
          </w:p>
        </w:tc>
        <w:tc>
          <w:tcPr>
            <w:tcW w:w="0" w:type="auto"/>
            <w:shd w:val="clear" w:color="auto" w:fill="002060"/>
            <w:vAlign w:val="center"/>
          </w:tcPr>
          <w:p w14:paraId="1A59F6EC" w14:textId="77777777" w:rsidR="00F41087" w:rsidRPr="00725EA3" w:rsidRDefault="00F41087" w:rsidP="00F41087">
            <w:pPr>
              <w:spacing w:line="276" w:lineRule="auto"/>
              <w:jc w:val="center"/>
              <w:rPr>
                <w:rFonts w:ascii="Arial" w:hAnsi="Arial" w:cs="Arial"/>
                <w:color w:val="FFFFFF" w:themeColor="background1"/>
                <w:sz w:val="24"/>
                <w:szCs w:val="24"/>
              </w:rPr>
            </w:pPr>
            <w:r w:rsidRPr="00725EA3">
              <w:rPr>
                <w:rFonts w:ascii="Arial" w:hAnsi="Arial" w:cs="Arial"/>
                <w:color w:val="FFFFFF" w:themeColor="background1"/>
                <w:sz w:val="24"/>
                <w:szCs w:val="24"/>
              </w:rPr>
              <w:t>Q3 Oct to Dec 201</w:t>
            </w:r>
            <w:r>
              <w:rPr>
                <w:rFonts w:ascii="Arial" w:hAnsi="Arial" w:cs="Arial"/>
                <w:color w:val="FFFFFF" w:themeColor="background1"/>
                <w:sz w:val="24"/>
                <w:szCs w:val="24"/>
              </w:rPr>
              <w:t>9</w:t>
            </w:r>
          </w:p>
        </w:tc>
        <w:tc>
          <w:tcPr>
            <w:tcW w:w="0" w:type="auto"/>
            <w:shd w:val="clear" w:color="auto" w:fill="002060"/>
            <w:vAlign w:val="center"/>
          </w:tcPr>
          <w:p w14:paraId="08627B21" w14:textId="77777777" w:rsidR="00F41087" w:rsidRPr="00725EA3" w:rsidRDefault="00F41087" w:rsidP="00F41087">
            <w:pPr>
              <w:spacing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Q4 Jan to March 2020</w:t>
            </w:r>
          </w:p>
        </w:tc>
      </w:tr>
      <w:tr w:rsidR="00F41087" w14:paraId="4A115D9C" w14:textId="77777777" w:rsidTr="00F41087">
        <w:trPr>
          <w:cantSplit/>
          <w:trHeight w:val="567"/>
        </w:trPr>
        <w:tc>
          <w:tcPr>
            <w:tcW w:w="2806" w:type="dxa"/>
            <w:vAlign w:val="center"/>
          </w:tcPr>
          <w:p w14:paraId="1C3E80E4" w14:textId="77777777" w:rsidR="00F41087" w:rsidRPr="00110AD7" w:rsidRDefault="00F41087" w:rsidP="00F41087">
            <w:pPr>
              <w:spacing w:line="276" w:lineRule="auto"/>
              <w:rPr>
                <w:rFonts w:ascii="Arial" w:hAnsi="Arial" w:cs="Arial"/>
                <w:b/>
                <w:spacing w:val="-1"/>
                <w:sz w:val="24"/>
                <w:szCs w:val="24"/>
              </w:rPr>
            </w:pPr>
            <w:r w:rsidRPr="00110AD7">
              <w:rPr>
                <w:rFonts w:ascii="Arial" w:hAnsi="Arial" w:cs="Arial"/>
                <w:sz w:val="24"/>
                <w:szCs w:val="24"/>
              </w:rPr>
              <w:t xml:space="preserve">Aged 17-18 </w:t>
            </w:r>
          </w:p>
        </w:tc>
        <w:tc>
          <w:tcPr>
            <w:tcW w:w="0" w:type="auto"/>
            <w:vAlign w:val="center"/>
          </w:tcPr>
          <w:p w14:paraId="24E367E6"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73%</w:t>
            </w:r>
          </w:p>
        </w:tc>
        <w:tc>
          <w:tcPr>
            <w:tcW w:w="0" w:type="auto"/>
            <w:vAlign w:val="center"/>
          </w:tcPr>
          <w:p w14:paraId="43159774"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77%</w:t>
            </w:r>
          </w:p>
        </w:tc>
        <w:tc>
          <w:tcPr>
            <w:tcW w:w="0" w:type="auto"/>
            <w:vAlign w:val="center"/>
          </w:tcPr>
          <w:p w14:paraId="2E60201F"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93%</w:t>
            </w:r>
          </w:p>
        </w:tc>
        <w:tc>
          <w:tcPr>
            <w:tcW w:w="0" w:type="auto"/>
            <w:vAlign w:val="center"/>
          </w:tcPr>
          <w:p w14:paraId="38BD1D14"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89%</w:t>
            </w:r>
          </w:p>
        </w:tc>
      </w:tr>
      <w:tr w:rsidR="00F41087" w14:paraId="2A65839E" w14:textId="77777777" w:rsidTr="00F41087">
        <w:trPr>
          <w:cantSplit/>
          <w:trHeight w:val="567"/>
        </w:trPr>
        <w:tc>
          <w:tcPr>
            <w:tcW w:w="2806" w:type="dxa"/>
            <w:vAlign w:val="center"/>
          </w:tcPr>
          <w:p w14:paraId="1740FF3E" w14:textId="77777777" w:rsidR="00F41087" w:rsidRPr="00110AD7" w:rsidRDefault="00F41087" w:rsidP="00F41087">
            <w:pPr>
              <w:spacing w:line="276" w:lineRule="auto"/>
              <w:rPr>
                <w:rFonts w:ascii="Arial" w:hAnsi="Arial" w:cs="Arial"/>
                <w:sz w:val="24"/>
                <w:szCs w:val="24"/>
              </w:rPr>
            </w:pPr>
            <w:r w:rsidRPr="00110AD7">
              <w:rPr>
                <w:rFonts w:ascii="Arial" w:hAnsi="Arial" w:cs="Arial"/>
                <w:sz w:val="24"/>
                <w:szCs w:val="24"/>
              </w:rPr>
              <w:t>Aged 19-21</w:t>
            </w:r>
          </w:p>
        </w:tc>
        <w:tc>
          <w:tcPr>
            <w:tcW w:w="0" w:type="auto"/>
            <w:vAlign w:val="center"/>
          </w:tcPr>
          <w:p w14:paraId="338CB1A2"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90%</w:t>
            </w:r>
          </w:p>
        </w:tc>
        <w:tc>
          <w:tcPr>
            <w:tcW w:w="0" w:type="auto"/>
            <w:vAlign w:val="center"/>
          </w:tcPr>
          <w:p w14:paraId="378771F6"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80%</w:t>
            </w:r>
          </w:p>
        </w:tc>
        <w:tc>
          <w:tcPr>
            <w:tcW w:w="0" w:type="auto"/>
            <w:vAlign w:val="center"/>
          </w:tcPr>
          <w:p w14:paraId="622BC999"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95%</w:t>
            </w:r>
          </w:p>
        </w:tc>
        <w:tc>
          <w:tcPr>
            <w:tcW w:w="0" w:type="auto"/>
            <w:vAlign w:val="center"/>
          </w:tcPr>
          <w:p w14:paraId="44E1ED9D" w14:textId="77777777" w:rsidR="00F41087" w:rsidRPr="00110AD7" w:rsidRDefault="00F41087" w:rsidP="00F41087">
            <w:pPr>
              <w:spacing w:line="276" w:lineRule="auto"/>
              <w:jc w:val="center"/>
              <w:rPr>
                <w:rFonts w:ascii="Arial" w:hAnsi="Arial" w:cs="Arial"/>
                <w:b/>
                <w:spacing w:val="-1"/>
                <w:sz w:val="24"/>
                <w:szCs w:val="24"/>
              </w:rPr>
            </w:pPr>
            <w:r w:rsidRPr="00110AD7">
              <w:rPr>
                <w:rFonts w:ascii="Arial" w:hAnsi="Arial" w:cs="Arial"/>
                <w:b/>
                <w:spacing w:val="-1"/>
                <w:sz w:val="24"/>
                <w:szCs w:val="24"/>
              </w:rPr>
              <w:t>96%</w:t>
            </w:r>
          </w:p>
        </w:tc>
      </w:tr>
    </w:tbl>
    <w:p w14:paraId="1377073D" w14:textId="77777777" w:rsidR="00C4749E" w:rsidRDefault="00C4749E" w:rsidP="002922E6">
      <w:pPr>
        <w:spacing w:line="276" w:lineRule="auto"/>
        <w:ind w:firstLine="720"/>
        <w:rPr>
          <w:rFonts w:ascii="Arial" w:hAnsi="Arial" w:cs="Arial"/>
          <w:b/>
          <w:spacing w:val="-1"/>
          <w:sz w:val="24"/>
          <w:szCs w:val="24"/>
        </w:rPr>
      </w:pPr>
    </w:p>
    <w:p w14:paraId="585D6389" w14:textId="77777777" w:rsidR="00C4749E" w:rsidRDefault="00C4749E" w:rsidP="002922E6">
      <w:pPr>
        <w:spacing w:line="276" w:lineRule="auto"/>
        <w:ind w:firstLine="720"/>
        <w:rPr>
          <w:rFonts w:ascii="Arial" w:hAnsi="Arial" w:cs="Arial"/>
          <w:b/>
          <w:spacing w:val="-1"/>
          <w:sz w:val="24"/>
          <w:szCs w:val="24"/>
        </w:rPr>
      </w:pPr>
    </w:p>
    <w:bookmarkEnd w:id="24"/>
    <w:p w14:paraId="11C05757" w14:textId="77777777" w:rsidR="00BD55C1" w:rsidRPr="00725EA3" w:rsidRDefault="00BD55C1" w:rsidP="002922E6">
      <w:pPr>
        <w:spacing w:line="276" w:lineRule="auto"/>
        <w:rPr>
          <w:rFonts w:ascii="Arial" w:hAnsi="Arial" w:cs="Arial"/>
          <w:color w:val="1F497D"/>
          <w:sz w:val="24"/>
          <w:szCs w:val="24"/>
        </w:rPr>
      </w:pPr>
    </w:p>
    <w:p w14:paraId="1AE34C8B" w14:textId="77777777" w:rsidR="001D6E91" w:rsidRPr="00725EA3" w:rsidRDefault="001D6E91" w:rsidP="002922E6">
      <w:pPr>
        <w:spacing w:line="276" w:lineRule="auto"/>
        <w:rPr>
          <w:rFonts w:ascii="Arial" w:hAnsi="Arial" w:cs="Arial"/>
          <w:color w:val="1F497D"/>
          <w:sz w:val="24"/>
          <w:szCs w:val="24"/>
        </w:rPr>
      </w:pPr>
    </w:p>
    <w:p w14:paraId="1CFC4338" w14:textId="77777777" w:rsidR="00347FFC" w:rsidRPr="00725EA3" w:rsidRDefault="00BD55C1" w:rsidP="00325EE1">
      <w:pPr>
        <w:pStyle w:val="ListParagraph"/>
        <w:numPr>
          <w:ilvl w:val="1"/>
          <w:numId w:val="26"/>
        </w:numPr>
        <w:spacing w:line="276" w:lineRule="auto"/>
        <w:ind w:right="125" w:hanging="720"/>
        <w:rPr>
          <w:rFonts w:ascii="Arial" w:hAnsi="Arial" w:cs="Arial"/>
          <w:sz w:val="24"/>
          <w:szCs w:val="24"/>
        </w:rPr>
      </w:pPr>
      <w:r w:rsidRPr="00725EA3">
        <w:rPr>
          <w:rFonts w:ascii="Arial" w:hAnsi="Arial" w:cs="Arial"/>
          <w:spacing w:val="-1"/>
          <w:sz w:val="24"/>
          <w:szCs w:val="24"/>
        </w:rPr>
        <w:t>The</w:t>
      </w:r>
      <w:r w:rsidRPr="00725EA3">
        <w:rPr>
          <w:rFonts w:ascii="Arial" w:hAnsi="Arial" w:cs="Arial"/>
          <w:spacing w:val="-2"/>
          <w:sz w:val="24"/>
          <w:szCs w:val="24"/>
        </w:rPr>
        <w:t xml:space="preserve"> </w:t>
      </w:r>
      <w:r w:rsidRPr="00725EA3">
        <w:rPr>
          <w:rFonts w:ascii="Arial" w:hAnsi="Arial" w:cs="Arial"/>
          <w:spacing w:val="-1"/>
          <w:sz w:val="24"/>
          <w:szCs w:val="24"/>
        </w:rPr>
        <w:t>range</w:t>
      </w:r>
      <w:r w:rsidRPr="00725EA3">
        <w:rPr>
          <w:rFonts w:ascii="Arial" w:hAnsi="Arial" w:cs="Arial"/>
          <w:sz w:val="24"/>
          <w:szCs w:val="24"/>
        </w:rPr>
        <w:t xml:space="preserve"> </w:t>
      </w:r>
      <w:r w:rsidRPr="00725EA3">
        <w:rPr>
          <w:rFonts w:ascii="Arial" w:hAnsi="Arial" w:cs="Arial"/>
          <w:spacing w:val="-1"/>
          <w:sz w:val="24"/>
          <w:szCs w:val="24"/>
        </w:rPr>
        <w:t>of</w:t>
      </w:r>
      <w:r w:rsidRPr="00725EA3">
        <w:rPr>
          <w:rFonts w:ascii="Arial" w:hAnsi="Arial" w:cs="Arial"/>
          <w:sz w:val="24"/>
          <w:szCs w:val="24"/>
        </w:rPr>
        <w:t xml:space="preserve"> </w:t>
      </w:r>
      <w:r w:rsidRPr="00725EA3">
        <w:rPr>
          <w:rFonts w:ascii="Arial" w:hAnsi="Arial" w:cs="Arial"/>
          <w:spacing w:val="-1"/>
          <w:sz w:val="24"/>
          <w:szCs w:val="24"/>
        </w:rPr>
        <w:t>accommodation</w:t>
      </w:r>
      <w:r w:rsidRPr="00725EA3">
        <w:rPr>
          <w:rFonts w:ascii="Arial" w:hAnsi="Arial" w:cs="Arial"/>
          <w:sz w:val="24"/>
          <w:szCs w:val="24"/>
        </w:rPr>
        <w:t xml:space="preserve"> as</w:t>
      </w:r>
      <w:r w:rsidRPr="00725EA3">
        <w:rPr>
          <w:rFonts w:ascii="Arial" w:hAnsi="Arial" w:cs="Arial"/>
          <w:spacing w:val="-3"/>
          <w:sz w:val="24"/>
          <w:szCs w:val="24"/>
        </w:rPr>
        <w:t xml:space="preserve"> </w:t>
      </w:r>
      <w:r w:rsidRPr="00725EA3">
        <w:rPr>
          <w:rFonts w:ascii="Arial" w:hAnsi="Arial" w:cs="Arial"/>
          <w:spacing w:val="-1"/>
          <w:sz w:val="24"/>
          <w:szCs w:val="24"/>
        </w:rPr>
        <w:t>of</w:t>
      </w:r>
      <w:r w:rsidR="00347FFC" w:rsidRPr="00725EA3">
        <w:rPr>
          <w:rFonts w:ascii="Arial" w:hAnsi="Arial" w:cs="Arial"/>
          <w:spacing w:val="2"/>
          <w:sz w:val="24"/>
          <w:szCs w:val="24"/>
        </w:rPr>
        <w:t xml:space="preserve"> March </w:t>
      </w:r>
      <w:r w:rsidR="00697444">
        <w:rPr>
          <w:rFonts w:ascii="Arial" w:hAnsi="Arial" w:cs="Arial"/>
          <w:spacing w:val="2"/>
          <w:sz w:val="24"/>
          <w:szCs w:val="24"/>
        </w:rPr>
        <w:t>2020</w:t>
      </w:r>
      <w:r w:rsidR="00347FFC" w:rsidRPr="00725EA3">
        <w:rPr>
          <w:rFonts w:ascii="Arial" w:hAnsi="Arial" w:cs="Arial"/>
          <w:spacing w:val="2"/>
          <w:sz w:val="24"/>
          <w:szCs w:val="24"/>
        </w:rPr>
        <w:t xml:space="preserve"> </w:t>
      </w:r>
      <w:r w:rsidRPr="00725EA3">
        <w:rPr>
          <w:rFonts w:ascii="Arial" w:hAnsi="Arial" w:cs="Arial"/>
          <w:spacing w:val="-1"/>
          <w:sz w:val="24"/>
          <w:szCs w:val="24"/>
        </w:rPr>
        <w:t>includes</w:t>
      </w:r>
      <w:r w:rsidR="0019742C" w:rsidRPr="00725EA3">
        <w:rPr>
          <w:rFonts w:ascii="Arial" w:hAnsi="Arial" w:cs="Arial"/>
          <w:spacing w:val="-1"/>
          <w:sz w:val="24"/>
          <w:szCs w:val="24"/>
        </w:rPr>
        <w:t>:</w:t>
      </w:r>
      <w:r w:rsidRPr="00725EA3">
        <w:rPr>
          <w:rFonts w:ascii="Arial" w:hAnsi="Arial" w:cs="Arial"/>
          <w:spacing w:val="51"/>
          <w:sz w:val="24"/>
          <w:szCs w:val="24"/>
        </w:rPr>
        <w:t xml:space="preserve"> </w:t>
      </w:r>
    </w:p>
    <w:p w14:paraId="14AB8334" w14:textId="77777777" w:rsidR="00347FFC" w:rsidRPr="00725EA3" w:rsidRDefault="0019742C"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pacing w:val="-1"/>
          <w:sz w:val="24"/>
          <w:szCs w:val="24"/>
        </w:rPr>
        <w:t>S</w:t>
      </w:r>
      <w:r w:rsidR="00BD55C1" w:rsidRPr="00725EA3">
        <w:rPr>
          <w:rFonts w:ascii="Arial" w:hAnsi="Arial" w:cs="Arial"/>
          <w:spacing w:val="-1"/>
          <w:sz w:val="24"/>
          <w:szCs w:val="24"/>
        </w:rPr>
        <w:t>upported</w:t>
      </w:r>
      <w:r w:rsidR="00BD55C1" w:rsidRPr="00725EA3">
        <w:rPr>
          <w:rFonts w:ascii="Arial" w:hAnsi="Arial" w:cs="Arial"/>
          <w:spacing w:val="1"/>
          <w:sz w:val="24"/>
          <w:szCs w:val="24"/>
        </w:rPr>
        <w:t xml:space="preserve"> </w:t>
      </w:r>
      <w:proofErr w:type="gramStart"/>
      <w:r w:rsidRPr="00725EA3">
        <w:rPr>
          <w:rFonts w:ascii="Arial" w:hAnsi="Arial" w:cs="Arial"/>
          <w:spacing w:val="-1"/>
          <w:sz w:val="24"/>
          <w:szCs w:val="24"/>
        </w:rPr>
        <w:t>lodgings;</w:t>
      </w:r>
      <w:proofErr w:type="gramEnd"/>
      <w:r w:rsidR="00BD55C1" w:rsidRPr="00725EA3">
        <w:rPr>
          <w:rFonts w:ascii="Arial" w:hAnsi="Arial" w:cs="Arial"/>
          <w:sz w:val="24"/>
          <w:szCs w:val="24"/>
        </w:rPr>
        <w:t xml:space="preserve"> </w:t>
      </w:r>
    </w:p>
    <w:p w14:paraId="12D51CCA" w14:textId="77777777" w:rsidR="00347FFC" w:rsidRPr="00725EA3" w:rsidRDefault="0019742C"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pacing w:val="-1"/>
          <w:sz w:val="24"/>
          <w:szCs w:val="24"/>
        </w:rPr>
        <w:t>St</w:t>
      </w:r>
      <w:r w:rsidR="00BD55C1" w:rsidRPr="00725EA3">
        <w:rPr>
          <w:rFonts w:ascii="Arial" w:hAnsi="Arial" w:cs="Arial"/>
          <w:spacing w:val="-1"/>
          <w:sz w:val="24"/>
          <w:szCs w:val="24"/>
        </w:rPr>
        <w:t>udent</w:t>
      </w:r>
      <w:r w:rsidR="00BD55C1" w:rsidRPr="00725EA3">
        <w:rPr>
          <w:rFonts w:ascii="Arial" w:hAnsi="Arial" w:cs="Arial"/>
          <w:sz w:val="24"/>
          <w:szCs w:val="24"/>
        </w:rPr>
        <w:t xml:space="preserve"> </w:t>
      </w:r>
      <w:proofErr w:type="gramStart"/>
      <w:r w:rsidRPr="00725EA3">
        <w:rPr>
          <w:rFonts w:ascii="Arial" w:hAnsi="Arial" w:cs="Arial"/>
          <w:spacing w:val="-1"/>
          <w:sz w:val="24"/>
          <w:szCs w:val="24"/>
        </w:rPr>
        <w:t>halls;</w:t>
      </w:r>
      <w:proofErr w:type="gramEnd"/>
    </w:p>
    <w:p w14:paraId="14BE1C05" w14:textId="77777777" w:rsidR="00347FFC" w:rsidRPr="00725EA3" w:rsidRDefault="0019742C"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pacing w:val="-1"/>
          <w:sz w:val="24"/>
          <w:szCs w:val="24"/>
        </w:rPr>
        <w:t>R</w:t>
      </w:r>
      <w:r w:rsidR="00BD55C1" w:rsidRPr="00725EA3">
        <w:rPr>
          <w:rFonts w:ascii="Arial" w:hAnsi="Arial" w:cs="Arial"/>
          <w:spacing w:val="-1"/>
          <w:sz w:val="24"/>
          <w:szCs w:val="24"/>
        </w:rPr>
        <w:t>esidential</w:t>
      </w:r>
      <w:r w:rsidR="00BD55C1" w:rsidRPr="00725EA3">
        <w:rPr>
          <w:rFonts w:ascii="Arial" w:hAnsi="Arial" w:cs="Arial"/>
          <w:spacing w:val="-3"/>
          <w:sz w:val="24"/>
          <w:szCs w:val="24"/>
        </w:rPr>
        <w:t xml:space="preserve"> </w:t>
      </w:r>
      <w:r w:rsidR="00BD55C1" w:rsidRPr="00725EA3">
        <w:rPr>
          <w:rFonts w:ascii="Arial" w:hAnsi="Arial" w:cs="Arial"/>
          <w:spacing w:val="-1"/>
          <w:sz w:val="24"/>
          <w:szCs w:val="24"/>
        </w:rPr>
        <w:t>children’s</w:t>
      </w:r>
      <w:r w:rsidR="00347FFC" w:rsidRPr="00725EA3">
        <w:rPr>
          <w:rFonts w:ascii="Arial" w:hAnsi="Arial" w:cs="Arial"/>
          <w:sz w:val="24"/>
          <w:szCs w:val="24"/>
        </w:rPr>
        <w:t xml:space="preserve"> </w:t>
      </w:r>
      <w:proofErr w:type="gramStart"/>
      <w:r w:rsidR="00347FFC" w:rsidRPr="00725EA3">
        <w:rPr>
          <w:rFonts w:ascii="Arial" w:hAnsi="Arial" w:cs="Arial"/>
          <w:sz w:val="24"/>
          <w:szCs w:val="24"/>
        </w:rPr>
        <w:t>homes</w:t>
      </w:r>
      <w:r w:rsidRPr="00725EA3">
        <w:rPr>
          <w:rFonts w:ascii="Arial" w:hAnsi="Arial" w:cs="Arial"/>
          <w:sz w:val="24"/>
          <w:szCs w:val="24"/>
        </w:rPr>
        <w:t>;</w:t>
      </w:r>
      <w:proofErr w:type="gramEnd"/>
      <w:r w:rsidR="00BD55C1" w:rsidRPr="00725EA3">
        <w:rPr>
          <w:rFonts w:ascii="Arial" w:hAnsi="Arial" w:cs="Arial"/>
          <w:spacing w:val="-2"/>
          <w:sz w:val="24"/>
          <w:szCs w:val="24"/>
        </w:rPr>
        <w:t xml:space="preserve"> </w:t>
      </w:r>
    </w:p>
    <w:p w14:paraId="5C45ACDA" w14:textId="77777777" w:rsidR="00347FFC" w:rsidRPr="00725EA3" w:rsidRDefault="0019742C"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z w:val="24"/>
          <w:szCs w:val="24"/>
        </w:rPr>
        <w:t>F</w:t>
      </w:r>
      <w:r w:rsidR="00BD55C1" w:rsidRPr="00725EA3">
        <w:rPr>
          <w:rFonts w:ascii="Arial" w:hAnsi="Arial" w:cs="Arial"/>
          <w:sz w:val="24"/>
          <w:szCs w:val="24"/>
        </w:rPr>
        <w:t>oster</w:t>
      </w:r>
      <w:r w:rsidR="00697444">
        <w:rPr>
          <w:rFonts w:ascii="Arial" w:hAnsi="Arial" w:cs="Arial"/>
          <w:spacing w:val="83"/>
          <w:sz w:val="24"/>
          <w:szCs w:val="24"/>
        </w:rPr>
        <w:t xml:space="preserve"> </w:t>
      </w:r>
      <w:proofErr w:type="gramStart"/>
      <w:r w:rsidR="00347FFC" w:rsidRPr="00725EA3">
        <w:rPr>
          <w:rFonts w:ascii="Arial" w:hAnsi="Arial" w:cs="Arial"/>
          <w:sz w:val="24"/>
          <w:szCs w:val="24"/>
        </w:rPr>
        <w:t>care</w:t>
      </w:r>
      <w:r w:rsidRPr="00725EA3">
        <w:rPr>
          <w:rFonts w:ascii="Arial" w:hAnsi="Arial" w:cs="Arial"/>
          <w:sz w:val="24"/>
          <w:szCs w:val="24"/>
        </w:rPr>
        <w:t>;</w:t>
      </w:r>
      <w:proofErr w:type="gramEnd"/>
    </w:p>
    <w:p w14:paraId="78051A82" w14:textId="77777777" w:rsidR="00347FFC" w:rsidRPr="00725EA3" w:rsidRDefault="00347FFC" w:rsidP="00325EE1">
      <w:pPr>
        <w:pStyle w:val="ListParagraph"/>
        <w:numPr>
          <w:ilvl w:val="0"/>
          <w:numId w:val="10"/>
        </w:numPr>
        <w:spacing w:line="276" w:lineRule="auto"/>
        <w:ind w:left="1276" w:right="125" w:hanging="492"/>
        <w:rPr>
          <w:rFonts w:ascii="Arial" w:hAnsi="Arial" w:cs="Arial"/>
          <w:sz w:val="24"/>
          <w:szCs w:val="24"/>
        </w:rPr>
      </w:pPr>
      <w:proofErr w:type="spellStart"/>
      <w:r w:rsidRPr="00725EA3">
        <w:rPr>
          <w:rFonts w:ascii="Arial" w:hAnsi="Arial" w:cs="Arial"/>
          <w:sz w:val="24"/>
          <w:szCs w:val="24"/>
        </w:rPr>
        <w:t>Semi independent</w:t>
      </w:r>
      <w:proofErr w:type="spellEnd"/>
      <w:r w:rsidRPr="00725EA3">
        <w:rPr>
          <w:rFonts w:ascii="Arial" w:hAnsi="Arial" w:cs="Arial"/>
          <w:sz w:val="24"/>
          <w:szCs w:val="24"/>
        </w:rPr>
        <w:t xml:space="preserve"> accommodation via supported </w:t>
      </w:r>
      <w:proofErr w:type="gramStart"/>
      <w:r w:rsidRPr="00725EA3">
        <w:rPr>
          <w:rFonts w:ascii="Arial" w:hAnsi="Arial" w:cs="Arial"/>
          <w:sz w:val="24"/>
          <w:szCs w:val="24"/>
        </w:rPr>
        <w:t>tenancies</w:t>
      </w:r>
      <w:r w:rsidR="0019742C" w:rsidRPr="00725EA3">
        <w:rPr>
          <w:rFonts w:ascii="Arial" w:hAnsi="Arial" w:cs="Arial"/>
          <w:sz w:val="24"/>
          <w:szCs w:val="24"/>
        </w:rPr>
        <w:t>;</w:t>
      </w:r>
      <w:proofErr w:type="gramEnd"/>
    </w:p>
    <w:p w14:paraId="76D6DBF8" w14:textId="77777777" w:rsidR="00603DB5" w:rsidRPr="00725EA3" w:rsidRDefault="00603DB5"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z w:val="24"/>
          <w:szCs w:val="24"/>
        </w:rPr>
        <w:t xml:space="preserve">Calderdale Foyer </w:t>
      </w:r>
    </w:p>
    <w:p w14:paraId="2BC1A4EB" w14:textId="77777777" w:rsidR="00347FFC" w:rsidRPr="00725EA3" w:rsidRDefault="00347FFC"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z w:val="24"/>
          <w:szCs w:val="24"/>
        </w:rPr>
        <w:t>Shared lives for those young people with additional needs</w:t>
      </w:r>
      <w:r w:rsidR="0019742C" w:rsidRPr="00725EA3">
        <w:rPr>
          <w:rFonts w:ascii="Arial" w:hAnsi="Arial" w:cs="Arial"/>
          <w:sz w:val="24"/>
          <w:szCs w:val="24"/>
        </w:rPr>
        <w:t>; and</w:t>
      </w:r>
      <w:r w:rsidRPr="00725EA3">
        <w:rPr>
          <w:rFonts w:ascii="Arial" w:hAnsi="Arial" w:cs="Arial"/>
          <w:sz w:val="24"/>
          <w:szCs w:val="24"/>
        </w:rPr>
        <w:t xml:space="preserve"> </w:t>
      </w:r>
    </w:p>
    <w:p w14:paraId="3EE08D88" w14:textId="77777777" w:rsidR="00347FFC" w:rsidRPr="00725EA3" w:rsidRDefault="00347FFC" w:rsidP="00325EE1">
      <w:pPr>
        <w:pStyle w:val="ListParagraph"/>
        <w:numPr>
          <w:ilvl w:val="0"/>
          <w:numId w:val="10"/>
        </w:numPr>
        <w:spacing w:line="276" w:lineRule="auto"/>
        <w:ind w:left="1276" w:right="125" w:hanging="492"/>
        <w:rPr>
          <w:rFonts w:ascii="Arial" w:hAnsi="Arial" w:cs="Arial"/>
          <w:sz w:val="24"/>
          <w:szCs w:val="24"/>
        </w:rPr>
      </w:pPr>
      <w:r w:rsidRPr="00725EA3">
        <w:rPr>
          <w:rFonts w:ascii="Arial" w:hAnsi="Arial" w:cs="Arial"/>
          <w:sz w:val="24"/>
          <w:szCs w:val="24"/>
        </w:rPr>
        <w:t>Stayin</w:t>
      </w:r>
      <w:r w:rsidR="0019742C" w:rsidRPr="00725EA3">
        <w:rPr>
          <w:rFonts w:ascii="Arial" w:hAnsi="Arial" w:cs="Arial"/>
          <w:sz w:val="24"/>
          <w:szCs w:val="24"/>
        </w:rPr>
        <w:t>g P</w:t>
      </w:r>
      <w:r w:rsidRPr="00725EA3">
        <w:rPr>
          <w:rFonts w:ascii="Arial" w:hAnsi="Arial" w:cs="Arial"/>
          <w:sz w:val="24"/>
          <w:szCs w:val="24"/>
        </w:rPr>
        <w:t>ut</w:t>
      </w:r>
      <w:r w:rsidR="0019742C" w:rsidRPr="00725EA3">
        <w:rPr>
          <w:rFonts w:ascii="Arial" w:hAnsi="Arial" w:cs="Arial"/>
          <w:sz w:val="24"/>
          <w:szCs w:val="24"/>
        </w:rPr>
        <w:t xml:space="preserve"> arrangements</w:t>
      </w:r>
      <w:r w:rsidRPr="00725EA3">
        <w:rPr>
          <w:rFonts w:ascii="Arial" w:hAnsi="Arial" w:cs="Arial"/>
          <w:sz w:val="24"/>
          <w:szCs w:val="24"/>
        </w:rPr>
        <w:t xml:space="preserve">. </w:t>
      </w:r>
    </w:p>
    <w:p w14:paraId="47A28328" w14:textId="77777777" w:rsidR="00347FFC" w:rsidRPr="00725EA3" w:rsidRDefault="00347FFC" w:rsidP="002922E6">
      <w:pPr>
        <w:pStyle w:val="ListParagraph"/>
        <w:spacing w:line="276" w:lineRule="auto"/>
        <w:ind w:left="1560" w:right="125"/>
        <w:rPr>
          <w:rFonts w:ascii="Arial" w:hAnsi="Arial" w:cs="Arial"/>
          <w:sz w:val="24"/>
          <w:szCs w:val="24"/>
        </w:rPr>
      </w:pPr>
      <w:r w:rsidRPr="00725EA3">
        <w:rPr>
          <w:rFonts w:ascii="Arial" w:hAnsi="Arial" w:cs="Arial"/>
          <w:sz w:val="24"/>
          <w:szCs w:val="24"/>
        </w:rPr>
        <w:t xml:space="preserve"> </w:t>
      </w:r>
    </w:p>
    <w:p w14:paraId="408E6CD3" w14:textId="025E2956" w:rsidR="00347FFC" w:rsidRPr="00725EA3" w:rsidRDefault="00697444" w:rsidP="002922E6">
      <w:pPr>
        <w:spacing w:line="276" w:lineRule="auto"/>
        <w:rPr>
          <w:rFonts w:ascii="Arial" w:eastAsia="Arial" w:hAnsi="Arial" w:cs="Arial"/>
          <w:b/>
          <w:sz w:val="24"/>
          <w:szCs w:val="24"/>
        </w:rPr>
      </w:pPr>
      <w:r>
        <w:rPr>
          <w:rFonts w:ascii="Arial" w:eastAsia="Arial" w:hAnsi="Arial" w:cs="Arial"/>
          <w:b/>
          <w:sz w:val="24"/>
          <w:szCs w:val="24"/>
        </w:rPr>
        <w:t>Key actions for 2020/21</w:t>
      </w:r>
    </w:p>
    <w:p w14:paraId="32F1A595" w14:textId="77777777" w:rsidR="00795498" w:rsidRPr="00725EA3" w:rsidRDefault="00795498" w:rsidP="002922E6">
      <w:pPr>
        <w:pStyle w:val="ListParagraph"/>
        <w:spacing w:line="276" w:lineRule="auto"/>
        <w:ind w:left="720"/>
        <w:rPr>
          <w:rFonts w:ascii="Arial" w:eastAsia="Arial" w:hAnsi="Arial" w:cs="Arial"/>
          <w:b/>
          <w:sz w:val="24"/>
          <w:szCs w:val="24"/>
        </w:rPr>
      </w:pPr>
    </w:p>
    <w:p w14:paraId="771FF6CC" w14:textId="77777777" w:rsidR="00DA7B26" w:rsidRDefault="001B47E3" w:rsidP="00DA7B26">
      <w:pPr>
        <w:pStyle w:val="ListParagraph"/>
        <w:numPr>
          <w:ilvl w:val="0"/>
          <w:numId w:val="11"/>
        </w:numPr>
        <w:spacing w:line="276" w:lineRule="auto"/>
        <w:ind w:left="709" w:hanging="709"/>
        <w:rPr>
          <w:rFonts w:ascii="Arial" w:eastAsia="Arial" w:hAnsi="Arial" w:cs="Arial"/>
          <w:sz w:val="24"/>
          <w:szCs w:val="24"/>
        </w:rPr>
      </w:pPr>
      <w:r w:rsidRPr="00725EA3">
        <w:rPr>
          <w:rFonts w:ascii="Arial" w:eastAsia="Arial" w:hAnsi="Arial" w:cs="Arial"/>
          <w:sz w:val="24"/>
          <w:szCs w:val="24"/>
        </w:rPr>
        <w:t xml:space="preserve">Review </w:t>
      </w:r>
      <w:r w:rsidR="00795498" w:rsidRPr="00725EA3">
        <w:rPr>
          <w:rFonts w:ascii="Arial" w:eastAsia="Arial" w:hAnsi="Arial" w:cs="Arial"/>
          <w:sz w:val="24"/>
          <w:szCs w:val="24"/>
        </w:rPr>
        <w:t>transitions between adult and children</w:t>
      </w:r>
      <w:r w:rsidR="00DA7B26">
        <w:rPr>
          <w:rFonts w:ascii="Arial" w:eastAsia="Arial" w:hAnsi="Arial" w:cs="Arial"/>
          <w:sz w:val="24"/>
          <w:szCs w:val="24"/>
        </w:rPr>
        <w:t>’s</w:t>
      </w:r>
      <w:r w:rsidR="00795498" w:rsidRPr="00725EA3">
        <w:rPr>
          <w:rFonts w:ascii="Arial" w:eastAsia="Arial" w:hAnsi="Arial" w:cs="Arial"/>
          <w:sz w:val="24"/>
          <w:szCs w:val="24"/>
        </w:rPr>
        <w:t xml:space="preserve"> services for vulnerable young people </w:t>
      </w:r>
      <w:r w:rsidRPr="00725EA3">
        <w:rPr>
          <w:rFonts w:ascii="Arial" w:eastAsia="Arial" w:hAnsi="Arial" w:cs="Arial"/>
          <w:sz w:val="24"/>
          <w:szCs w:val="24"/>
        </w:rPr>
        <w:t>to ensure they are</w:t>
      </w:r>
      <w:r w:rsidR="00795498" w:rsidRPr="00725EA3">
        <w:rPr>
          <w:rFonts w:ascii="Arial" w:eastAsia="Arial" w:hAnsi="Arial" w:cs="Arial"/>
          <w:sz w:val="24"/>
          <w:szCs w:val="24"/>
        </w:rPr>
        <w:t xml:space="preserve"> based on a joint assessment of need</w:t>
      </w:r>
      <w:r w:rsidR="00445FCD" w:rsidRPr="00725EA3">
        <w:rPr>
          <w:rFonts w:ascii="Arial" w:eastAsia="Arial" w:hAnsi="Arial" w:cs="Arial"/>
          <w:sz w:val="24"/>
          <w:szCs w:val="24"/>
        </w:rPr>
        <w:t>.</w:t>
      </w:r>
      <w:r w:rsidR="00795498" w:rsidRPr="00725EA3">
        <w:rPr>
          <w:rFonts w:ascii="Arial" w:eastAsia="Arial" w:hAnsi="Arial" w:cs="Arial"/>
          <w:sz w:val="24"/>
          <w:szCs w:val="24"/>
        </w:rPr>
        <w:t xml:space="preserve">   </w:t>
      </w:r>
    </w:p>
    <w:p w14:paraId="2F21F990" w14:textId="043B6F0D" w:rsidR="00697444" w:rsidRPr="00DA7B26" w:rsidRDefault="00697444" w:rsidP="00DA7B26">
      <w:pPr>
        <w:pStyle w:val="ListParagraph"/>
        <w:numPr>
          <w:ilvl w:val="0"/>
          <w:numId w:val="11"/>
        </w:numPr>
        <w:spacing w:line="276" w:lineRule="auto"/>
        <w:ind w:left="709" w:hanging="709"/>
        <w:rPr>
          <w:rFonts w:ascii="Arial" w:eastAsia="Arial" w:hAnsi="Arial" w:cs="Arial"/>
          <w:sz w:val="24"/>
          <w:szCs w:val="24"/>
        </w:rPr>
      </w:pPr>
      <w:r w:rsidRPr="00DA7B26">
        <w:rPr>
          <w:rFonts w:ascii="Arial" w:eastAsia="Arial" w:hAnsi="Arial" w:cs="Arial"/>
          <w:sz w:val="24"/>
          <w:szCs w:val="24"/>
        </w:rPr>
        <w:t xml:space="preserve">Consider further commissioning arrangements post 16 </w:t>
      </w:r>
    </w:p>
    <w:p w14:paraId="456FD9DC" w14:textId="77777777" w:rsidR="00795498" w:rsidRPr="00725EA3" w:rsidRDefault="00795498" w:rsidP="002922E6">
      <w:pPr>
        <w:spacing w:line="276" w:lineRule="auto"/>
        <w:rPr>
          <w:rFonts w:ascii="Arial" w:eastAsia="Arial" w:hAnsi="Arial" w:cs="Arial"/>
          <w:sz w:val="24"/>
          <w:szCs w:val="24"/>
        </w:rPr>
      </w:pPr>
    </w:p>
    <w:p w14:paraId="6F05B0E0" w14:textId="204BEF57" w:rsidR="00347FFC" w:rsidRPr="00725EA3" w:rsidRDefault="00795498" w:rsidP="002922E6">
      <w:pPr>
        <w:spacing w:line="276" w:lineRule="auto"/>
        <w:rPr>
          <w:rFonts w:ascii="Arial" w:eastAsia="Arial" w:hAnsi="Arial" w:cs="Arial"/>
          <w:b/>
          <w:sz w:val="24"/>
          <w:szCs w:val="24"/>
        </w:rPr>
      </w:pPr>
      <w:r w:rsidRPr="00725EA3">
        <w:rPr>
          <w:rFonts w:ascii="Arial" w:eastAsia="Arial" w:hAnsi="Arial" w:cs="Arial"/>
          <w:b/>
          <w:sz w:val="24"/>
          <w:szCs w:val="24"/>
        </w:rPr>
        <w:t>Impact measures</w:t>
      </w:r>
    </w:p>
    <w:p w14:paraId="485F670D" w14:textId="77777777" w:rsidR="00795498" w:rsidRPr="00725EA3" w:rsidRDefault="00795498" w:rsidP="002922E6">
      <w:pPr>
        <w:pStyle w:val="ListParagraph"/>
        <w:spacing w:line="276" w:lineRule="auto"/>
        <w:ind w:left="720"/>
        <w:rPr>
          <w:rFonts w:ascii="Arial" w:eastAsia="Arial" w:hAnsi="Arial" w:cs="Arial"/>
          <w:b/>
          <w:sz w:val="24"/>
          <w:szCs w:val="24"/>
        </w:rPr>
      </w:pPr>
    </w:p>
    <w:p w14:paraId="6723D4B6" w14:textId="77777777" w:rsidR="00DA7B26" w:rsidRDefault="00795498" w:rsidP="00DA7B26">
      <w:pPr>
        <w:pStyle w:val="ListParagraph"/>
        <w:numPr>
          <w:ilvl w:val="0"/>
          <w:numId w:val="12"/>
        </w:numPr>
        <w:spacing w:line="276" w:lineRule="auto"/>
        <w:ind w:left="709" w:hanging="709"/>
        <w:rPr>
          <w:rFonts w:ascii="Arial" w:eastAsia="Arial" w:hAnsi="Arial" w:cs="Arial"/>
          <w:sz w:val="24"/>
          <w:szCs w:val="24"/>
        </w:rPr>
      </w:pPr>
      <w:r w:rsidRPr="00725EA3">
        <w:rPr>
          <w:rFonts w:ascii="Arial" w:eastAsia="Arial" w:hAnsi="Arial" w:cs="Arial"/>
          <w:sz w:val="24"/>
          <w:szCs w:val="24"/>
        </w:rPr>
        <w:t>Maintain the current level of care leavers in suitable accommodation</w:t>
      </w:r>
      <w:r w:rsidR="00DA7B26">
        <w:rPr>
          <w:rFonts w:ascii="Arial" w:eastAsia="Arial" w:hAnsi="Arial" w:cs="Arial"/>
          <w:sz w:val="24"/>
          <w:szCs w:val="24"/>
        </w:rPr>
        <w:t>.</w:t>
      </w:r>
    </w:p>
    <w:p w14:paraId="7901E599" w14:textId="006A9321" w:rsidR="00795498" w:rsidRPr="00DA7B26" w:rsidRDefault="00795498" w:rsidP="00DA7B26">
      <w:pPr>
        <w:pStyle w:val="ListParagraph"/>
        <w:numPr>
          <w:ilvl w:val="0"/>
          <w:numId w:val="12"/>
        </w:numPr>
        <w:spacing w:line="276" w:lineRule="auto"/>
        <w:ind w:left="709" w:hanging="709"/>
        <w:rPr>
          <w:rFonts w:ascii="Arial" w:eastAsia="Arial" w:hAnsi="Arial" w:cs="Arial"/>
          <w:sz w:val="24"/>
          <w:szCs w:val="24"/>
        </w:rPr>
      </w:pPr>
      <w:r w:rsidRPr="00DA7B26">
        <w:rPr>
          <w:rFonts w:ascii="Arial" w:eastAsia="Arial" w:hAnsi="Arial" w:cs="Arial"/>
          <w:sz w:val="24"/>
          <w:szCs w:val="24"/>
        </w:rPr>
        <w:t xml:space="preserve">The </w:t>
      </w:r>
      <w:r w:rsidR="00BE77DB" w:rsidRPr="00DA7B26">
        <w:rPr>
          <w:rFonts w:ascii="Arial" w:eastAsia="Arial" w:hAnsi="Arial" w:cs="Arial"/>
          <w:sz w:val="24"/>
          <w:szCs w:val="24"/>
        </w:rPr>
        <w:t>provision of</w:t>
      </w:r>
      <w:r w:rsidRPr="00DA7B26">
        <w:rPr>
          <w:rFonts w:ascii="Arial" w:eastAsia="Arial" w:hAnsi="Arial" w:cs="Arial"/>
          <w:sz w:val="24"/>
          <w:szCs w:val="24"/>
        </w:rPr>
        <w:t xml:space="preserve"> commissioned 16 plus accommodation is responsive to need and offers </w:t>
      </w:r>
      <w:r w:rsidR="00DA7B26">
        <w:rPr>
          <w:rFonts w:ascii="Arial" w:eastAsia="Arial" w:hAnsi="Arial" w:cs="Arial"/>
          <w:sz w:val="24"/>
          <w:szCs w:val="24"/>
        </w:rPr>
        <w:t xml:space="preserve">best </w:t>
      </w:r>
      <w:r w:rsidRPr="00DA7B26">
        <w:rPr>
          <w:rFonts w:ascii="Arial" w:eastAsia="Arial" w:hAnsi="Arial" w:cs="Arial"/>
          <w:sz w:val="24"/>
          <w:szCs w:val="24"/>
        </w:rPr>
        <w:t>value.</w:t>
      </w:r>
    </w:p>
    <w:p w14:paraId="58D2241A" w14:textId="77777777" w:rsidR="00795498" w:rsidRPr="00795498" w:rsidRDefault="00795498" w:rsidP="002922E6">
      <w:pPr>
        <w:pStyle w:val="ListParagraph"/>
        <w:spacing w:line="276" w:lineRule="auto"/>
        <w:rPr>
          <w:rFonts w:ascii="Arial" w:eastAsia="Arial" w:hAnsi="Arial" w:cs="Arial"/>
          <w:sz w:val="24"/>
          <w:szCs w:val="24"/>
        </w:rPr>
      </w:pPr>
    </w:p>
    <w:p w14:paraId="10BFEDAA" w14:textId="0FD2A026" w:rsidR="00620AE6" w:rsidRPr="00CC3DCD" w:rsidRDefault="00CC3DCD" w:rsidP="00CC3DCD">
      <w:pPr>
        <w:shd w:val="clear" w:color="auto" w:fill="000000" w:themeFill="text1"/>
        <w:spacing w:line="276" w:lineRule="auto"/>
        <w:rPr>
          <w:rFonts w:ascii="Arial" w:eastAsia="Arial" w:hAnsi="Arial" w:cs="Arial"/>
          <w:b/>
          <w:sz w:val="28"/>
          <w:szCs w:val="28"/>
        </w:rPr>
      </w:pPr>
      <w:bookmarkStart w:id="25" w:name="Section5RelatedServices"/>
      <w:r>
        <w:rPr>
          <w:rFonts w:ascii="Arial" w:eastAsia="Arial" w:hAnsi="Arial" w:cs="Arial"/>
          <w:b/>
          <w:sz w:val="28"/>
          <w:szCs w:val="28"/>
        </w:rPr>
        <w:t>5</w:t>
      </w:r>
      <w:r w:rsidR="00EF2D77" w:rsidRPr="00CC3DCD">
        <w:rPr>
          <w:rFonts w:ascii="Arial" w:eastAsia="Arial" w:hAnsi="Arial" w:cs="Arial"/>
          <w:b/>
          <w:sz w:val="28"/>
          <w:szCs w:val="28"/>
        </w:rPr>
        <w:t xml:space="preserve"> </w:t>
      </w:r>
      <w:r w:rsidR="00620AE6" w:rsidRPr="00CC3DCD">
        <w:rPr>
          <w:rFonts w:ascii="Arial" w:eastAsia="Arial" w:hAnsi="Arial" w:cs="Arial"/>
          <w:b/>
          <w:sz w:val="28"/>
          <w:szCs w:val="28"/>
        </w:rPr>
        <w:t xml:space="preserve">Related Services </w:t>
      </w:r>
    </w:p>
    <w:bookmarkEnd w:id="25"/>
    <w:p w14:paraId="2E0D3BAC" w14:textId="77777777" w:rsidR="00620AE6" w:rsidRPr="00620AE6" w:rsidRDefault="00620AE6" w:rsidP="002922E6">
      <w:pPr>
        <w:spacing w:line="276" w:lineRule="auto"/>
        <w:rPr>
          <w:rFonts w:ascii="Arial" w:eastAsia="Arial" w:hAnsi="Arial" w:cs="Arial"/>
          <w:sz w:val="24"/>
          <w:szCs w:val="24"/>
        </w:rPr>
      </w:pPr>
    </w:p>
    <w:p w14:paraId="4CB6EFB4" w14:textId="5D57CCFF" w:rsidR="00620AE6" w:rsidRPr="00673F57" w:rsidRDefault="00CC3DCD" w:rsidP="00CC3DCD">
      <w:pPr>
        <w:spacing w:line="276" w:lineRule="auto"/>
        <w:ind w:left="720" w:hanging="720"/>
        <w:rPr>
          <w:rFonts w:ascii="Arial" w:eastAsia="Arial" w:hAnsi="Arial" w:cs="Arial"/>
          <w:sz w:val="24"/>
          <w:szCs w:val="24"/>
        </w:rPr>
      </w:pPr>
      <w:r>
        <w:rPr>
          <w:rFonts w:ascii="Arial" w:eastAsia="Arial" w:hAnsi="Arial" w:cs="Arial"/>
          <w:sz w:val="24"/>
          <w:szCs w:val="24"/>
        </w:rPr>
        <w:t>5.1</w:t>
      </w:r>
      <w:r>
        <w:rPr>
          <w:rFonts w:ascii="Arial" w:eastAsia="Arial" w:hAnsi="Arial" w:cs="Arial"/>
          <w:sz w:val="24"/>
          <w:szCs w:val="24"/>
        </w:rPr>
        <w:tab/>
      </w:r>
      <w:r w:rsidR="00620AE6" w:rsidRPr="00673F57">
        <w:rPr>
          <w:rFonts w:ascii="Arial" w:eastAsia="Arial" w:hAnsi="Arial" w:cs="Arial"/>
          <w:sz w:val="24"/>
          <w:szCs w:val="24"/>
        </w:rPr>
        <w:t>There are some key services which impact on our ability to meet our sufficiency duty or on the context in which we operate to meet this duty.</w:t>
      </w:r>
    </w:p>
    <w:p w14:paraId="2116AB67" w14:textId="77777777" w:rsidR="00620AE6" w:rsidRPr="00725EA3" w:rsidRDefault="00620AE6" w:rsidP="002922E6">
      <w:pPr>
        <w:pStyle w:val="ListParagraph"/>
        <w:spacing w:line="276" w:lineRule="auto"/>
        <w:ind w:left="839"/>
        <w:rPr>
          <w:rFonts w:ascii="Arial" w:eastAsia="Arial" w:hAnsi="Arial" w:cs="Arial"/>
          <w:sz w:val="24"/>
          <w:szCs w:val="24"/>
        </w:rPr>
      </w:pPr>
    </w:p>
    <w:p w14:paraId="7DBA4E2E" w14:textId="77777777" w:rsidR="00620AE6" w:rsidRPr="00725EA3" w:rsidRDefault="00620AE6" w:rsidP="002922E6">
      <w:pPr>
        <w:pStyle w:val="ListParagraph"/>
        <w:spacing w:line="276" w:lineRule="auto"/>
        <w:ind w:left="839"/>
        <w:rPr>
          <w:rFonts w:ascii="Arial" w:eastAsia="Arial" w:hAnsi="Arial" w:cs="Arial"/>
          <w:b/>
          <w:sz w:val="24"/>
          <w:szCs w:val="24"/>
        </w:rPr>
      </w:pPr>
      <w:r w:rsidRPr="00725EA3">
        <w:rPr>
          <w:rFonts w:ascii="Arial" w:eastAsia="Arial" w:hAnsi="Arial" w:cs="Arial"/>
          <w:b/>
          <w:sz w:val="24"/>
          <w:szCs w:val="24"/>
        </w:rPr>
        <w:t xml:space="preserve">Adoption </w:t>
      </w:r>
    </w:p>
    <w:p w14:paraId="6F562AA7" w14:textId="77777777" w:rsidR="00620AE6" w:rsidRPr="00725EA3" w:rsidRDefault="00620AE6" w:rsidP="002922E6">
      <w:pPr>
        <w:pStyle w:val="ListParagraph"/>
        <w:spacing w:line="276" w:lineRule="auto"/>
        <w:ind w:left="839"/>
        <w:rPr>
          <w:rFonts w:ascii="Arial" w:eastAsia="Arial" w:hAnsi="Arial" w:cs="Arial"/>
          <w:sz w:val="24"/>
          <w:szCs w:val="24"/>
        </w:rPr>
      </w:pPr>
    </w:p>
    <w:p w14:paraId="57AF30E4" w14:textId="51C8EC36" w:rsidR="00620AE6" w:rsidRPr="00CC3DCD" w:rsidRDefault="00620AE6" w:rsidP="00325EE1">
      <w:pPr>
        <w:pStyle w:val="ListParagraph"/>
        <w:numPr>
          <w:ilvl w:val="1"/>
          <w:numId w:val="27"/>
        </w:numPr>
        <w:spacing w:line="276" w:lineRule="auto"/>
        <w:ind w:left="851" w:hanging="851"/>
        <w:rPr>
          <w:rFonts w:ascii="Arial" w:eastAsia="Arial" w:hAnsi="Arial" w:cs="Arial"/>
          <w:sz w:val="24"/>
          <w:szCs w:val="24"/>
        </w:rPr>
      </w:pPr>
      <w:r w:rsidRPr="00CC3DCD">
        <w:rPr>
          <w:rFonts w:ascii="Arial" w:eastAsia="Arial" w:hAnsi="Arial" w:cs="Arial"/>
          <w:sz w:val="24"/>
          <w:szCs w:val="24"/>
        </w:rPr>
        <w:t>Since April 1</w:t>
      </w:r>
      <w:r w:rsidRPr="00CC3DCD">
        <w:rPr>
          <w:rFonts w:ascii="Arial" w:eastAsia="Arial" w:hAnsi="Arial" w:cs="Arial"/>
          <w:sz w:val="24"/>
          <w:szCs w:val="24"/>
          <w:vertAlign w:val="superscript"/>
        </w:rPr>
        <w:t>st</w:t>
      </w:r>
      <w:proofErr w:type="gramStart"/>
      <w:r w:rsidRPr="00CC3DCD">
        <w:rPr>
          <w:rFonts w:ascii="Arial" w:eastAsia="Arial" w:hAnsi="Arial" w:cs="Arial"/>
          <w:sz w:val="24"/>
          <w:szCs w:val="24"/>
        </w:rPr>
        <w:t xml:space="preserve"> 2017</w:t>
      </w:r>
      <w:proofErr w:type="gramEnd"/>
      <w:r w:rsidRPr="00CC3DCD">
        <w:rPr>
          <w:rFonts w:ascii="Arial" w:eastAsia="Arial" w:hAnsi="Arial" w:cs="Arial"/>
          <w:sz w:val="24"/>
          <w:szCs w:val="24"/>
        </w:rPr>
        <w:t xml:space="preserve">, the adoption service for Calderdale has become part of One Adoption West, the regional adoption agency. </w:t>
      </w:r>
      <w:r w:rsidR="00885C84" w:rsidRPr="00CC3DCD">
        <w:rPr>
          <w:rFonts w:ascii="Arial" w:eastAsia="Arial" w:hAnsi="Arial" w:cs="Arial"/>
          <w:sz w:val="24"/>
          <w:szCs w:val="24"/>
        </w:rPr>
        <w:t xml:space="preserve"> One Adoption </w:t>
      </w:r>
      <w:proofErr w:type="gramStart"/>
      <w:r w:rsidR="00885C84" w:rsidRPr="00CC3DCD">
        <w:rPr>
          <w:rFonts w:ascii="Arial" w:eastAsia="Arial" w:hAnsi="Arial" w:cs="Arial"/>
          <w:sz w:val="24"/>
          <w:szCs w:val="24"/>
        </w:rPr>
        <w:t>West  recruit</w:t>
      </w:r>
      <w:r w:rsidR="00725EA3" w:rsidRPr="00CC3DCD">
        <w:rPr>
          <w:rFonts w:ascii="Arial" w:eastAsia="Arial" w:hAnsi="Arial" w:cs="Arial"/>
          <w:sz w:val="24"/>
          <w:szCs w:val="24"/>
        </w:rPr>
        <w:t>s</w:t>
      </w:r>
      <w:proofErr w:type="gramEnd"/>
      <w:r w:rsidR="00725EA3" w:rsidRPr="00CC3DCD">
        <w:rPr>
          <w:rFonts w:ascii="Arial" w:eastAsia="Arial" w:hAnsi="Arial" w:cs="Arial"/>
          <w:sz w:val="24"/>
          <w:szCs w:val="24"/>
        </w:rPr>
        <w:t xml:space="preserve"> </w:t>
      </w:r>
      <w:r w:rsidR="00885C84" w:rsidRPr="00CC3DCD">
        <w:rPr>
          <w:rFonts w:ascii="Arial" w:eastAsia="Arial" w:hAnsi="Arial" w:cs="Arial"/>
          <w:sz w:val="24"/>
          <w:szCs w:val="24"/>
        </w:rPr>
        <w:t xml:space="preserve"> adopters, provide post adoption support and family find for children with an adoption plan, Calderdale Council retain</w:t>
      </w:r>
      <w:r w:rsidR="00725EA3" w:rsidRPr="00CC3DCD">
        <w:rPr>
          <w:rFonts w:ascii="Arial" w:eastAsia="Arial" w:hAnsi="Arial" w:cs="Arial"/>
          <w:sz w:val="24"/>
          <w:szCs w:val="24"/>
        </w:rPr>
        <w:t>s</w:t>
      </w:r>
      <w:r w:rsidR="00885C84" w:rsidRPr="00CC3DCD">
        <w:rPr>
          <w:rFonts w:ascii="Arial" w:eastAsia="Arial" w:hAnsi="Arial" w:cs="Arial"/>
          <w:sz w:val="24"/>
          <w:szCs w:val="24"/>
        </w:rPr>
        <w:t xml:space="preserve"> full responsibility and hold the regional adoption agency to account for the  delivery of  the adoption service in line with key performance indicators and the service specification . </w:t>
      </w:r>
      <w:r w:rsidRPr="00CC3DCD">
        <w:rPr>
          <w:rFonts w:ascii="Arial" w:eastAsia="Arial" w:hAnsi="Arial" w:cs="Arial"/>
          <w:sz w:val="24"/>
          <w:szCs w:val="24"/>
        </w:rPr>
        <w:t xml:space="preserve">One of the drivers for </w:t>
      </w:r>
      <w:proofErr w:type="spellStart"/>
      <w:r w:rsidRPr="00CC3DCD">
        <w:rPr>
          <w:rFonts w:ascii="Arial" w:eastAsia="Arial" w:hAnsi="Arial" w:cs="Arial"/>
          <w:sz w:val="24"/>
          <w:szCs w:val="24"/>
        </w:rPr>
        <w:t>regionalisation</w:t>
      </w:r>
      <w:proofErr w:type="spellEnd"/>
      <w:r w:rsidRPr="00CC3DCD">
        <w:rPr>
          <w:rFonts w:ascii="Arial" w:eastAsia="Arial" w:hAnsi="Arial" w:cs="Arial"/>
          <w:sz w:val="24"/>
          <w:szCs w:val="24"/>
        </w:rPr>
        <w:t xml:space="preserve"> was to increase the pool of available adopters, thus reducing delay for children. </w:t>
      </w:r>
      <w:r w:rsidR="00885C84" w:rsidRPr="00CC3DCD">
        <w:rPr>
          <w:rFonts w:ascii="Arial" w:eastAsia="Arial" w:hAnsi="Arial" w:cs="Arial"/>
          <w:sz w:val="24"/>
          <w:szCs w:val="24"/>
        </w:rPr>
        <w:t>T</w:t>
      </w:r>
      <w:r w:rsidRPr="00CC3DCD">
        <w:rPr>
          <w:rFonts w:ascii="Arial" w:eastAsia="Arial" w:hAnsi="Arial" w:cs="Arial"/>
          <w:sz w:val="24"/>
          <w:szCs w:val="24"/>
        </w:rPr>
        <w:t xml:space="preserve">he recruitment of adopters </w:t>
      </w:r>
      <w:r w:rsidR="00725EA3" w:rsidRPr="00CC3DCD">
        <w:rPr>
          <w:rFonts w:ascii="Arial" w:eastAsia="Arial" w:hAnsi="Arial" w:cs="Arial"/>
          <w:sz w:val="24"/>
          <w:szCs w:val="24"/>
        </w:rPr>
        <w:t xml:space="preserve">continues </w:t>
      </w:r>
      <w:proofErr w:type="gramStart"/>
      <w:r w:rsidR="00725EA3" w:rsidRPr="00CC3DCD">
        <w:rPr>
          <w:rFonts w:ascii="Arial" w:eastAsia="Arial" w:hAnsi="Arial" w:cs="Arial"/>
          <w:sz w:val="24"/>
          <w:szCs w:val="24"/>
        </w:rPr>
        <w:t xml:space="preserve">to </w:t>
      </w:r>
      <w:r w:rsidRPr="00CC3DCD">
        <w:rPr>
          <w:rFonts w:ascii="Arial" w:eastAsia="Arial" w:hAnsi="Arial" w:cs="Arial"/>
          <w:sz w:val="24"/>
          <w:szCs w:val="24"/>
        </w:rPr>
        <w:t xml:space="preserve"> be</w:t>
      </w:r>
      <w:proofErr w:type="gramEnd"/>
      <w:r w:rsidRPr="00CC3DCD">
        <w:rPr>
          <w:rFonts w:ascii="Arial" w:eastAsia="Arial" w:hAnsi="Arial" w:cs="Arial"/>
          <w:sz w:val="24"/>
          <w:szCs w:val="24"/>
        </w:rPr>
        <w:t xml:space="preserve"> targeted on the following groups</w:t>
      </w:r>
    </w:p>
    <w:p w14:paraId="76F38E24" w14:textId="77777777" w:rsidR="00620AE6" w:rsidRPr="00725EA3" w:rsidRDefault="00620AE6" w:rsidP="002922E6">
      <w:pPr>
        <w:pStyle w:val="ListParagraph"/>
        <w:spacing w:line="276" w:lineRule="auto"/>
        <w:ind w:left="839"/>
        <w:rPr>
          <w:rFonts w:ascii="Arial" w:eastAsia="Arial" w:hAnsi="Arial" w:cs="Arial"/>
          <w:sz w:val="24"/>
          <w:szCs w:val="24"/>
        </w:rPr>
      </w:pPr>
    </w:p>
    <w:p w14:paraId="78A0E9D2" w14:textId="77777777" w:rsidR="00620AE6" w:rsidRPr="00725EA3" w:rsidRDefault="00620AE6" w:rsidP="00325EE1">
      <w:pPr>
        <w:pStyle w:val="ListParagraph"/>
        <w:numPr>
          <w:ilvl w:val="0"/>
          <w:numId w:val="13"/>
        </w:numPr>
        <w:spacing w:after="120" w:line="276" w:lineRule="auto"/>
        <w:ind w:left="1134" w:hanging="357"/>
        <w:rPr>
          <w:rFonts w:ascii="Arial" w:eastAsia="Arial" w:hAnsi="Arial" w:cs="Arial"/>
          <w:sz w:val="24"/>
          <w:szCs w:val="24"/>
        </w:rPr>
      </w:pPr>
      <w:r w:rsidRPr="00725EA3">
        <w:rPr>
          <w:rFonts w:ascii="Arial" w:eastAsia="Arial" w:hAnsi="Arial" w:cs="Arial"/>
          <w:sz w:val="24"/>
          <w:szCs w:val="24"/>
        </w:rPr>
        <w:t>Early permanence adopters</w:t>
      </w:r>
    </w:p>
    <w:p w14:paraId="5037091C" w14:textId="77777777" w:rsidR="00620AE6" w:rsidRPr="00725EA3" w:rsidRDefault="00620AE6" w:rsidP="00325EE1">
      <w:pPr>
        <w:pStyle w:val="ListParagraph"/>
        <w:numPr>
          <w:ilvl w:val="0"/>
          <w:numId w:val="13"/>
        </w:numPr>
        <w:spacing w:after="120" w:line="276" w:lineRule="auto"/>
        <w:ind w:left="1134" w:hanging="357"/>
        <w:rPr>
          <w:rFonts w:ascii="Arial" w:eastAsia="Arial" w:hAnsi="Arial" w:cs="Arial"/>
          <w:sz w:val="24"/>
          <w:szCs w:val="24"/>
        </w:rPr>
      </w:pPr>
      <w:r w:rsidRPr="00725EA3">
        <w:rPr>
          <w:rFonts w:ascii="Arial" w:eastAsia="Arial" w:hAnsi="Arial" w:cs="Arial"/>
          <w:sz w:val="24"/>
          <w:szCs w:val="24"/>
        </w:rPr>
        <w:t>Sibling groups</w:t>
      </w:r>
    </w:p>
    <w:p w14:paraId="6A655FB2" w14:textId="77777777" w:rsidR="00620AE6" w:rsidRPr="00725EA3" w:rsidRDefault="00620AE6" w:rsidP="00325EE1">
      <w:pPr>
        <w:pStyle w:val="ListParagraph"/>
        <w:numPr>
          <w:ilvl w:val="0"/>
          <w:numId w:val="13"/>
        </w:numPr>
        <w:spacing w:after="120" w:line="276" w:lineRule="auto"/>
        <w:ind w:left="1134" w:hanging="357"/>
        <w:rPr>
          <w:rFonts w:ascii="Arial" w:eastAsia="Arial" w:hAnsi="Arial" w:cs="Arial"/>
          <w:sz w:val="24"/>
          <w:szCs w:val="24"/>
        </w:rPr>
      </w:pPr>
      <w:r w:rsidRPr="00725EA3">
        <w:rPr>
          <w:rFonts w:ascii="Arial" w:eastAsia="Arial" w:hAnsi="Arial" w:cs="Arial"/>
          <w:sz w:val="24"/>
          <w:szCs w:val="24"/>
        </w:rPr>
        <w:t xml:space="preserve">Older children </w:t>
      </w:r>
    </w:p>
    <w:p w14:paraId="4E15186A" w14:textId="77777777" w:rsidR="00620AE6" w:rsidRDefault="00185DDF" w:rsidP="00325EE1">
      <w:pPr>
        <w:pStyle w:val="ListParagraph"/>
        <w:numPr>
          <w:ilvl w:val="0"/>
          <w:numId w:val="13"/>
        </w:numPr>
        <w:spacing w:line="276" w:lineRule="auto"/>
        <w:ind w:left="1134"/>
        <w:rPr>
          <w:rFonts w:ascii="Arial" w:eastAsia="Arial" w:hAnsi="Arial" w:cs="Arial"/>
          <w:sz w:val="24"/>
          <w:szCs w:val="24"/>
        </w:rPr>
      </w:pPr>
      <w:r>
        <w:rPr>
          <w:rFonts w:ascii="Arial" w:eastAsia="Arial" w:hAnsi="Arial" w:cs="Arial"/>
          <w:sz w:val="24"/>
          <w:szCs w:val="24"/>
        </w:rPr>
        <w:t>Children with higher need</w:t>
      </w:r>
    </w:p>
    <w:p w14:paraId="1A5671CD" w14:textId="77777777" w:rsidR="00185DDF" w:rsidRPr="00725EA3" w:rsidRDefault="00185DDF" w:rsidP="00185DDF">
      <w:pPr>
        <w:pStyle w:val="ListParagraph"/>
        <w:spacing w:line="276" w:lineRule="auto"/>
        <w:ind w:left="1800"/>
        <w:rPr>
          <w:rFonts w:ascii="Arial" w:eastAsia="Arial" w:hAnsi="Arial" w:cs="Arial"/>
          <w:sz w:val="24"/>
          <w:szCs w:val="24"/>
        </w:rPr>
      </w:pPr>
    </w:p>
    <w:p w14:paraId="17FC8B47" w14:textId="70068252" w:rsidR="00F41087" w:rsidRPr="00CC3DCD" w:rsidRDefault="00F41087" w:rsidP="00CC3DCD">
      <w:pPr>
        <w:spacing w:line="276" w:lineRule="auto"/>
        <w:ind w:left="720" w:hanging="720"/>
        <w:rPr>
          <w:rFonts w:ascii="Arial" w:eastAsia="Arial" w:hAnsi="Arial" w:cs="Arial"/>
          <w:sz w:val="24"/>
          <w:szCs w:val="24"/>
        </w:rPr>
      </w:pPr>
      <w:bookmarkStart w:id="26" w:name="Table12ChildrenAdopted"/>
    </w:p>
    <w:p w14:paraId="4E77F0CB" w14:textId="77777777" w:rsidR="0015155D" w:rsidRDefault="0015155D" w:rsidP="00D46E99">
      <w:pPr>
        <w:spacing w:line="276" w:lineRule="auto"/>
        <w:rPr>
          <w:rFonts w:ascii="Arial" w:eastAsia="Arial" w:hAnsi="Arial" w:cs="Arial"/>
          <w:b/>
          <w:sz w:val="24"/>
          <w:szCs w:val="24"/>
        </w:rPr>
      </w:pPr>
      <w:r w:rsidRPr="00725EA3">
        <w:rPr>
          <w:rFonts w:ascii="Arial" w:eastAsia="Arial" w:hAnsi="Arial" w:cs="Arial"/>
          <w:b/>
          <w:sz w:val="24"/>
          <w:szCs w:val="24"/>
        </w:rPr>
        <w:t>Table 12</w:t>
      </w:r>
      <w:r w:rsidR="003C6230" w:rsidRPr="00725EA3">
        <w:rPr>
          <w:rFonts w:ascii="Arial" w:eastAsia="Arial" w:hAnsi="Arial" w:cs="Arial"/>
          <w:b/>
          <w:sz w:val="24"/>
          <w:szCs w:val="24"/>
        </w:rPr>
        <w:t>:</w:t>
      </w:r>
      <w:r w:rsidRPr="00725EA3">
        <w:rPr>
          <w:rFonts w:ascii="Arial" w:eastAsia="Arial" w:hAnsi="Arial" w:cs="Arial"/>
          <w:b/>
          <w:sz w:val="24"/>
          <w:szCs w:val="24"/>
        </w:rPr>
        <w:t xml:space="preserve"> Children</w:t>
      </w:r>
      <w:r w:rsidR="003C6230" w:rsidRPr="00725EA3">
        <w:rPr>
          <w:rFonts w:ascii="Arial" w:eastAsia="Arial" w:hAnsi="Arial" w:cs="Arial"/>
          <w:b/>
          <w:sz w:val="24"/>
          <w:szCs w:val="24"/>
        </w:rPr>
        <w:t xml:space="preserve"> adopted</w:t>
      </w:r>
      <w:r w:rsidR="00D029F1">
        <w:rPr>
          <w:rFonts w:ascii="Arial" w:eastAsia="Arial" w:hAnsi="Arial" w:cs="Arial"/>
          <w:b/>
          <w:sz w:val="24"/>
          <w:szCs w:val="24"/>
        </w:rPr>
        <w:t xml:space="preserve"> </w:t>
      </w:r>
    </w:p>
    <w:p w14:paraId="6A5D78F4" w14:textId="77777777" w:rsidR="00F41087" w:rsidRDefault="00F41087" w:rsidP="00D46E99">
      <w:pPr>
        <w:spacing w:line="276" w:lineRule="auto"/>
        <w:rPr>
          <w:rFonts w:ascii="Arial" w:eastAsia="Arial" w:hAnsi="Arial" w:cs="Arial"/>
          <w:b/>
          <w:sz w:val="24"/>
          <w:szCs w:val="24"/>
        </w:rPr>
      </w:pPr>
    </w:p>
    <w:tbl>
      <w:tblPr>
        <w:tblStyle w:val="TableGrid"/>
        <w:tblW w:w="0" w:type="auto"/>
        <w:tblInd w:w="817" w:type="dxa"/>
        <w:tblLook w:val="04A0" w:firstRow="1" w:lastRow="0" w:firstColumn="1" w:lastColumn="0" w:noHBand="0" w:noVBand="1"/>
      </w:tblPr>
      <w:tblGrid>
        <w:gridCol w:w="1084"/>
        <w:gridCol w:w="1796"/>
        <w:gridCol w:w="5683"/>
      </w:tblGrid>
      <w:tr w:rsidR="00F41087" w14:paraId="48F683C3" w14:textId="77777777" w:rsidTr="00360A38">
        <w:tc>
          <w:tcPr>
            <w:tcW w:w="1084" w:type="dxa"/>
            <w:shd w:val="clear" w:color="auto" w:fill="002060"/>
            <w:vAlign w:val="center"/>
          </w:tcPr>
          <w:p w14:paraId="1EF62759" w14:textId="77777777" w:rsidR="00F41087" w:rsidRPr="00F41087" w:rsidRDefault="00F41087" w:rsidP="00F41087">
            <w:pPr>
              <w:spacing w:line="276" w:lineRule="auto"/>
              <w:rPr>
                <w:rFonts w:ascii="Arial" w:eastAsia="Arial" w:hAnsi="Arial" w:cs="Arial"/>
                <w:b/>
                <w:color w:val="FFFFFF" w:themeColor="background1"/>
                <w:sz w:val="24"/>
                <w:szCs w:val="24"/>
              </w:rPr>
            </w:pPr>
            <w:r w:rsidRPr="00F41087">
              <w:rPr>
                <w:rFonts w:ascii="Arial" w:eastAsia="Arial" w:hAnsi="Arial" w:cs="Arial"/>
                <w:b/>
                <w:color w:val="FFFFFF" w:themeColor="background1"/>
                <w:sz w:val="24"/>
                <w:szCs w:val="24"/>
              </w:rPr>
              <w:t>Year</w:t>
            </w:r>
          </w:p>
        </w:tc>
        <w:tc>
          <w:tcPr>
            <w:tcW w:w="0" w:type="auto"/>
            <w:shd w:val="clear" w:color="auto" w:fill="002060"/>
            <w:vAlign w:val="center"/>
          </w:tcPr>
          <w:p w14:paraId="64503ABA" w14:textId="77777777" w:rsidR="00F41087" w:rsidRPr="00F41087" w:rsidRDefault="00F41087" w:rsidP="00F41087">
            <w:pPr>
              <w:spacing w:line="276" w:lineRule="auto"/>
              <w:jc w:val="center"/>
              <w:rPr>
                <w:rFonts w:ascii="Arial" w:eastAsia="Arial" w:hAnsi="Arial" w:cs="Arial"/>
                <w:b/>
                <w:color w:val="FFFFFF" w:themeColor="background1"/>
                <w:sz w:val="24"/>
                <w:szCs w:val="24"/>
              </w:rPr>
            </w:pPr>
            <w:r w:rsidRPr="00F41087">
              <w:rPr>
                <w:rFonts w:ascii="Arial" w:eastAsia="Arial" w:hAnsi="Arial" w:cs="Arial"/>
                <w:b/>
                <w:color w:val="FFFFFF" w:themeColor="background1"/>
                <w:sz w:val="24"/>
                <w:szCs w:val="24"/>
              </w:rPr>
              <w:t>Numbers adopted</w:t>
            </w:r>
          </w:p>
        </w:tc>
        <w:tc>
          <w:tcPr>
            <w:tcW w:w="0" w:type="auto"/>
            <w:shd w:val="clear" w:color="auto" w:fill="002060"/>
            <w:vAlign w:val="center"/>
          </w:tcPr>
          <w:p w14:paraId="74E9D0A7" w14:textId="77777777" w:rsidR="00F41087" w:rsidRPr="00F41087" w:rsidRDefault="00F41087" w:rsidP="00F41087">
            <w:pPr>
              <w:spacing w:line="276" w:lineRule="auto"/>
              <w:jc w:val="center"/>
              <w:rPr>
                <w:rFonts w:ascii="Arial" w:eastAsia="Arial" w:hAnsi="Arial" w:cs="Arial"/>
                <w:b/>
                <w:color w:val="FFFFFF" w:themeColor="background1"/>
                <w:sz w:val="24"/>
                <w:szCs w:val="24"/>
              </w:rPr>
            </w:pPr>
            <w:r w:rsidRPr="00F41087">
              <w:rPr>
                <w:rFonts w:ascii="Arial" w:eastAsia="Arial" w:hAnsi="Arial" w:cs="Arial"/>
                <w:b/>
                <w:color w:val="FFFFFF" w:themeColor="background1"/>
                <w:sz w:val="24"/>
                <w:szCs w:val="24"/>
              </w:rPr>
              <w:t>Percentage of children ceasing to be looked after who were adopted in the year</w:t>
            </w:r>
          </w:p>
        </w:tc>
      </w:tr>
      <w:tr w:rsidR="00360A38" w14:paraId="0182ACAB" w14:textId="77777777" w:rsidTr="00360A38">
        <w:tc>
          <w:tcPr>
            <w:tcW w:w="1084" w:type="dxa"/>
            <w:vAlign w:val="center"/>
          </w:tcPr>
          <w:p w14:paraId="3429BBAA" w14:textId="77777777" w:rsidR="00360A38" w:rsidRPr="00D029F1" w:rsidRDefault="00360A38" w:rsidP="00360A38">
            <w:pPr>
              <w:spacing w:line="276" w:lineRule="auto"/>
              <w:rPr>
                <w:rFonts w:ascii="Arial" w:eastAsia="Arial" w:hAnsi="Arial" w:cs="Arial"/>
                <w:b/>
                <w:sz w:val="24"/>
                <w:szCs w:val="24"/>
              </w:rPr>
            </w:pPr>
            <w:r w:rsidRPr="00D029F1">
              <w:rPr>
                <w:rFonts w:ascii="Arial" w:eastAsia="Arial" w:hAnsi="Arial" w:cs="Arial"/>
                <w:b/>
                <w:sz w:val="24"/>
                <w:szCs w:val="24"/>
              </w:rPr>
              <w:t>2015/16</w:t>
            </w:r>
          </w:p>
        </w:tc>
        <w:tc>
          <w:tcPr>
            <w:tcW w:w="0" w:type="auto"/>
            <w:vAlign w:val="center"/>
          </w:tcPr>
          <w:p w14:paraId="40112AD8" w14:textId="77777777" w:rsidR="00360A38" w:rsidRPr="00D029F1" w:rsidRDefault="00360A38" w:rsidP="008D1089">
            <w:pPr>
              <w:spacing w:line="276" w:lineRule="auto"/>
              <w:jc w:val="center"/>
              <w:rPr>
                <w:rFonts w:ascii="Arial" w:eastAsia="Arial" w:hAnsi="Arial" w:cs="Arial"/>
                <w:b/>
                <w:sz w:val="24"/>
                <w:szCs w:val="24"/>
              </w:rPr>
            </w:pPr>
            <w:r w:rsidRPr="00D029F1">
              <w:rPr>
                <w:rFonts w:ascii="Arial" w:eastAsia="Arial" w:hAnsi="Arial" w:cs="Arial"/>
                <w:b/>
                <w:sz w:val="24"/>
                <w:szCs w:val="24"/>
              </w:rPr>
              <w:t>33</w:t>
            </w:r>
          </w:p>
        </w:tc>
        <w:tc>
          <w:tcPr>
            <w:tcW w:w="0" w:type="auto"/>
            <w:vAlign w:val="center"/>
          </w:tcPr>
          <w:p w14:paraId="6DA5823F"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31%</w:t>
            </w:r>
          </w:p>
        </w:tc>
      </w:tr>
      <w:tr w:rsidR="00360A38" w14:paraId="12232460" w14:textId="77777777" w:rsidTr="00360A38">
        <w:tc>
          <w:tcPr>
            <w:tcW w:w="1084" w:type="dxa"/>
            <w:vAlign w:val="center"/>
          </w:tcPr>
          <w:p w14:paraId="0D26C051" w14:textId="77777777" w:rsidR="00360A38" w:rsidRPr="00D029F1" w:rsidRDefault="00360A38" w:rsidP="00F41087">
            <w:pPr>
              <w:spacing w:line="276" w:lineRule="auto"/>
              <w:rPr>
                <w:rFonts w:ascii="Arial" w:eastAsia="Arial" w:hAnsi="Arial" w:cs="Arial"/>
                <w:b/>
                <w:sz w:val="24"/>
                <w:szCs w:val="24"/>
              </w:rPr>
            </w:pPr>
            <w:r w:rsidRPr="00D029F1">
              <w:rPr>
                <w:rFonts w:ascii="Arial" w:eastAsia="Arial" w:hAnsi="Arial" w:cs="Arial"/>
                <w:b/>
                <w:sz w:val="24"/>
                <w:szCs w:val="24"/>
              </w:rPr>
              <w:t>2016/17</w:t>
            </w:r>
          </w:p>
        </w:tc>
        <w:tc>
          <w:tcPr>
            <w:tcW w:w="0" w:type="auto"/>
            <w:vAlign w:val="center"/>
          </w:tcPr>
          <w:p w14:paraId="22AC8CA4" w14:textId="77777777" w:rsidR="00360A38" w:rsidRPr="00D029F1" w:rsidRDefault="00360A38" w:rsidP="008D1089">
            <w:pPr>
              <w:spacing w:line="276" w:lineRule="auto"/>
              <w:jc w:val="center"/>
              <w:rPr>
                <w:rFonts w:ascii="Arial" w:eastAsia="Arial" w:hAnsi="Arial" w:cs="Arial"/>
                <w:b/>
                <w:sz w:val="24"/>
                <w:szCs w:val="24"/>
              </w:rPr>
            </w:pPr>
            <w:r w:rsidRPr="00D029F1">
              <w:rPr>
                <w:rFonts w:ascii="Arial" w:eastAsia="Arial" w:hAnsi="Arial" w:cs="Arial"/>
                <w:b/>
                <w:sz w:val="24"/>
                <w:szCs w:val="24"/>
              </w:rPr>
              <w:t>19</w:t>
            </w:r>
          </w:p>
        </w:tc>
        <w:tc>
          <w:tcPr>
            <w:tcW w:w="0" w:type="auto"/>
            <w:vAlign w:val="center"/>
          </w:tcPr>
          <w:p w14:paraId="509C2ACF"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19%</w:t>
            </w:r>
          </w:p>
        </w:tc>
      </w:tr>
      <w:tr w:rsidR="00360A38" w14:paraId="0CDC95AF" w14:textId="77777777" w:rsidTr="00360A38">
        <w:tc>
          <w:tcPr>
            <w:tcW w:w="1084" w:type="dxa"/>
            <w:vAlign w:val="center"/>
          </w:tcPr>
          <w:p w14:paraId="69373883" w14:textId="77777777" w:rsidR="00360A38" w:rsidRPr="00D029F1" w:rsidRDefault="00360A38" w:rsidP="00F41087">
            <w:pPr>
              <w:spacing w:line="276" w:lineRule="auto"/>
              <w:rPr>
                <w:rFonts w:ascii="Arial" w:eastAsia="Arial" w:hAnsi="Arial" w:cs="Arial"/>
                <w:b/>
                <w:sz w:val="24"/>
                <w:szCs w:val="24"/>
              </w:rPr>
            </w:pPr>
            <w:r w:rsidRPr="00D029F1">
              <w:rPr>
                <w:rFonts w:ascii="Arial" w:eastAsia="Arial" w:hAnsi="Arial" w:cs="Arial"/>
                <w:b/>
                <w:sz w:val="24"/>
                <w:szCs w:val="24"/>
              </w:rPr>
              <w:t>2017/18</w:t>
            </w:r>
          </w:p>
        </w:tc>
        <w:tc>
          <w:tcPr>
            <w:tcW w:w="0" w:type="auto"/>
            <w:vAlign w:val="center"/>
          </w:tcPr>
          <w:p w14:paraId="067FD7EE" w14:textId="77777777" w:rsidR="00360A38" w:rsidRPr="00D029F1" w:rsidRDefault="00360A38" w:rsidP="008D1089">
            <w:pPr>
              <w:spacing w:line="276" w:lineRule="auto"/>
              <w:jc w:val="center"/>
              <w:rPr>
                <w:rFonts w:ascii="Arial" w:eastAsia="Arial" w:hAnsi="Arial" w:cs="Arial"/>
                <w:b/>
                <w:sz w:val="24"/>
                <w:szCs w:val="24"/>
              </w:rPr>
            </w:pPr>
            <w:r w:rsidRPr="00D029F1">
              <w:rPr>
                <w:rFonts w:ascii="Arial" w:eastAsia="Arial" w:hAnsi="Arial" w:cs="Arial"/>
                <w:b/>
                <w:sz w:val="24"/>
                <w:szCs w:val="24"/>
              </w:rPr>
              <w:t>10</w:t>
            </w:r>
          </w:p>
        </w:tc>
        <w:tc>
          <w:tcPr>
            <w:tcW w:w="0" w:type="auto"/>
            <w:vAlign w:val="center"/>
          </w:tcPr>
          <w:p w14:paraId="718B6CDF"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10%</w:t>
            </w:r>
          </w:p>
        </w:tc>
      </w:tr>
      <w:tr w:rsidR="00360A38" w14:paraId="06676776" w14:textId="77777777" w:rsidTr="00360A38">
        <w:tc>
          <w:tcPr>
            <w:tcW w:w="1084" w:type="dxa"/>
            <w:vAlign w:val="center"/>
          </w:tcPr>
          <w:p w14:paraId="056718FE" w14:textId="77777777" w:rsidR="00360A38" w:rsidRPr="00D029F1" w:rsidRDefault="00360A38" w:rsidP="00F41087">
            <w:pPr>
              <w:spacing w:line="276" w:lineRule="auto"/>
              <w:rPr>
                <w:rFonts w:ascii="Arial" w:eastAsia="Arial" w:hAnsi="Arial" w:cs="Arial"/>
                <w:b/>
                <w:sz w:val="24"/>
                <w:szCs w:val="24"/>
              </w:rPr>
            </w:pPr>
            <w:r w:rsidRPr="00D029F1">
              <w:rPr>
                <w:rFonts w:ascii="Arial" w:eastAsia="Arial" w:hAnsi="Arial" w:cs="Arial"/>
                <w:b/>
                <w:sz w:val="24"/>
                <w:szCs w:val="24"/>
              </w:rPr>
              <w:t>2018/19</w:t>
            </w:r>
          </w:p>
        </w:tc>
        <w:tc>
          <w:tcPr>
            <w:tcW w:w="0" w:type="auto"/>
            <w:vAlign w:val="center"/>
          </w:tcPr>
          <w:p w14:paraId="5F368783"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16</w:t>
            </w:r>
          </w:p>
        </w:tc>
        <w:tc>
          <w:tcPr>
            <w:tcW w:w="0" w:type="auto"/>
            <w:vAlign w:val="center"/>
          </w:tcPr>
          <w:p w14:paraId="49F9921E"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21%</w:t>
            </w:r>
          </w:p>
        </w:tc>
      </w:tr>
      <w:tr w:rsidR="00360A38" w14:paraId="032AF640" w14:textId="77777777" w:rsidTr="00360A38">
        <w:tc>
          <w:tcPr>
            <w:tcW w:w="1084" w:type="dxa"/>
            <w:vAlign w:val="center"/>
          </w:tcPr>
          <w:p w14:paraId="47F8D62F" w14:textId="77777777" w:rsidR="00360A38" w:rsidRPr="00D029F1" w:rsidRDefault="00360A38" w:rsidP="00F41087">
            <w:pPr>
              <w:spacing w:line="276" w:lineRule="auto"/>
              <w:rPr>
                <w:rFonts w:ascii="Arial" w:eastAsia="Arial" w:hAnsi="Arial" w:cs="Arial"/>
                <w:b/>
                <w:sz w:val="24"/>
                <w:szCs w:val="24"/>
              </w:rPr>
            </w:pPr>
            <w:r w:rsidRPr="00D029F1">
              <w:rPr>
                <w:rFonts w:ascii="Arial" w:eastAsia="Arial" w:hAnsi="Arial" w:cs="Arial"/>
                <w:b/>
                <w:sz w:val="24"/>
                <w:szCs w:val="24"/>
              </w:rPr>
              <w:lastRenderedPageBreak/>
              <w:t>2019/20</w:t>
            </w:r>
          </w:p>
        </w:tc>
        <w:tc>
          <w:tcPr>
            <w:tcW w:w="0" w:type="auto"/>
            <w:vAlign w:val="center"/>
          </w:tcPr>
          <w:p w14:paraId="303DAB62"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20</w:t>
            </w:r>
          </w:p>
        </w:tc>
        <w:tc>
          <w:tcPr>
            <w:tcW w:w="0" w:type="auto"/>
            <w:vAlign w:val="center"/>
          </w:tcPr>
          <w:p w14:paraId="48E48E11" w14:textId="77777777" w:rsidR="00360A38" w:rsidRPr="00D029F1" w:rsidRDefault="00360A38" w:rsidP="00F41087">
            <w:pPr>
              <w:spacing w:line="276" w:lineRule="auto"/>
              <w:jc w:val="center"/>
              <w:rPr>
                <w:rFonts w:ascii="Arial" w:eastAsia="Arial" w:hAnsi="Arial" w:cs="Arial"/>
                <w:b/>
                <w:sz w:val="24"/>
                <w:szCs w:val="24"/>
              </w:rPr>
            </w:pPr>
            <w:r w:rsidRPr="00D029F1">
              <w:rPr>
                <w:rFonts w:ascii="Arial" w:eastAsia="Arial" w:hAnsi="Arial" w:cs="Arial"/>
                <w:b/>
                <w:sz w:val="24"/>
                <w:szCs w:val="24"/>
              </w:rPr>
              <w:t>19%</w:t>
            </w:r>
          </w:p>
        </w:tc>
      </w:tr>
    </w:tbl>
    <w:p w14:paraId="2235A116" w14:textId="77777777" w:rsidR="00F41087" w:rsidRDefault="00F41087" w:rsidP="00D46E99">
      <w:pPr>
        <w:spacing w:line="276" w:lineRule="auto"/>
        <w:rPr>
          <w:rFonts w:ascii="Arial" w:eastAsia="Arial" w:hAnsi="Arial" w:cs="Arial"/>
          <w:b/>
          <w:sz w:val="24"/>
          <w:szCs w:val="24"/>
        </w:rPr>
      </w:pPr>
    </w:p>
    <w:p w14:paraId="7E71866F" w14:textId="77777777" w:rsidR="00F41087" w:rsidRDefault="00F41087" w:rsidP="00D46E99">
      <w:pPr>
        <w:spacing w:line="276" w:lineRule="auto"/>
        <w:rPr>
          <w:rFonts w:ascii="Arial" w:eastAsia="Arial" w:hAnsi="Arial" w:cs="Arial"/>
          <w:b/>
          <w:sz w:val="24"/>
          <w:szCs w:val="24"/>
        </w:rPr>
      </w:pPr>
    </w:p>
    <w:bookmarkEnd w:id="26"/>
    <w:p w14:paraId="643F3F11" w14:textId="77777777" w:rsidR="00620096" w:rsidRPr="00725EA3" w:rsidRDefault="00114142" w:rsidP="002922E6">
      <w:pPr>
        <w:spacing w:line="276" w:lineRule="auto"/>
        <w:ind w:firstLine="720"/>
        <w:rPr>
          <w:rFonts w:ascii="Arial" w:eastAsia="Arial" w:hAnsi="Arial" w:cs="Arial"/>
          <w:b/>
          <w:sz w:val="24"/>
          <w:szCs w:val="24"/>
        </w:rPr>
      </w:pPr>
      <w:r w:rsidRPr="00725EA3">
        <w:rPr>
          <w:rFonts w:ascii="Arial" w:eastAsia="Arial" w:hAnsi="Arial" w:cs="Arial"/>
          <w:b/>
          <w:sz w:val="24"/>
          <w:szCs w:val="24"/>
        </w:rPr>
        <w:t xml:space="preserve">Edge of care provision </w:t>
      </w:r>
    </w:p>
    <w:p w14:paraId="69635AFF" w14:textId="77777777" w:rsidR="003C6230" w:rsidRPr="00725EA3" w:rsidRDefault="003C6230" w:rsidP="002922E6">
      <w:pPr>
        <w:pStyle w:val="ListParagraph"/>
        <w:spacing w:line="276" w:lineRule="auto"/>
        <w:rPr>
          <w:rFonts w:ascii="Arial" w:eastAsia="Times New Roman" w:hAnsi="Arial" w:cs="Arial"/>
          <w:sz w:val="24"/>
          <w:szCs w:val="24"/>
          <w:lang w:val="en" w:eastAsia="en-GB"/>
        </w:rPr>
      </w:pPr>
    </w:p>
    <w:p w14:paraId="23A6D117" w14:textId="7EEF1CD4" w:rsidR="00620096" w:rsidRPr="00CC3DCD" w:rsidRDefault="00620096" w:rsidP="00325EE1">
      <w:pPr>
        <w:pStyle w:val="ListParagraph"/>
        <w:numPr>
          <w:ilvl w:val="1"/>
          <w:numId w:val="27"/>
        </w:numPr>
        <w:spacing w:line="276" w:lineRule="auto"/>
        <w:ind w:left="709" w:hanging="709"/>
        <w:rPr>
          <w:rFonts w:ascii="Arial" w:eastAsia="Arial" w:hAnsi="Arial" w:cs="Arial"/>
          <w:sz w:val="24"/>
          <w:szCs w:val="24"/>
        </w:rPr>
      </w:pPr>
      <w:r w:rsidRPr="00CC3DCD">
        <w:rPr>
          <w:rFonts w:ascii="Arial" w:eastAsia="Times New Roman" w:hAnsi="Arial" w:cs="Arial"/>
          <w:sz w:val="24"/>
          <w:szCs w:val="24"/>
          <w:lang w:val="en" w:eastAsia="en-GB"/>
        </w:rPr>
        <w:t>The services include</w:t>
      </w:r>
      <w:r w:rsidR="00BE77DB" w:rsidRPr="00CC3DCD">
        <w:rPr>
          <w:rFonts w:ascii="Arial" w:eastAsia="Times New Roman" w:hAnsi="Arial" w:cs="Arial"/>
          <w:sz w:val="24"/>
          <w:szCs w:val="24"/>
          <w:lang w:val="en" w:eastAsia="en-GB"/>
        </w:rPr>
        <w:t>:</w:t>
      </w:r>
    </w:p>
    <w:p w14:paraId="51B01AC6" w14:textId="77777777" w:rsidR="00BE77DB" w:rsidRPr="00725EA3" w:rsidRDefault="00BE77DB" w:rsidP="002922E6">
      <w:pPr>
        <w:pStyle w:val="ListParagraph"/>
        <w:spacing w:line="276" w:lineRule="auto"/>
        <w:ind w:left="720"/>
        <w:rPr>
          <w:rFonts w:ascii="Arial" w:eastAsia="Times New Roman" w:hAnsi="Arial" w:cs="Arial"/>
          <w:sz w:val="24"/>
          <w:szCs w:val="24"/>
          <w:lang w:val="en" w:eastAsia="en-GB"/>
        </w:rPr>
      </w:pPr>
    </w:p>
    <w:p w14:paraId="6BFFF957" w14:textId="77777777" w:rsidR="00697444" w:rsidRDefault="00697444" w:rsidP="00325EE1">
      <w:pPr>
        <w:pStyle w:val="ListParagraph"/>
        <w:numPr>
          <w:ilvl w:val="0"/>
          <w:numId w:val="14"/>
        </w:numPr>
        <w:spacing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Early intervention </w:t>
      </w:r>
      <w:r w:rsidR="00D029F1">
        <w:rPr>
          <w:rFonts w:ascii="Arial" w:eastAsia="Times New Roman" w:hAnsi="Arial" w:cs="Arial"/>
          <w:sz w:val="24"/>
          <w:szCs w:val="24"/>
          <w:lang w:val="en" w:eastAsia="en-GB"/>
        </w:rPr>
        <w:t>strategy</w:t>
      </w:r>
    </w:p>
    <w:p w14:paraId="560D6F85" w14:textId="77777777" w:rsidR="00697444" w:rsidRDefault="00697444" w:rsidP="00325EE1">
      <w:pPr>
        <w:pStyle w:val="ListParagraph"/>
        <w:numPr>
          <w:ilvl w:val="0"/>
          <w:numId w:val="14"/>
        </w:numPr>
        <w:spacing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New focused Outreach Team </w:t>
      </w:r>
    </w:p>
    <w:p w14:paraId="5C7C3754" w14:textId="77777777" w:rsidR="00620096" w:rsidRPr="00725EA3" w:rsidRDefault="00620096" w:rsidP="00325EE1">
      <w:pPr>
        <w:pStyle w:val="ListParagraph"/>
        <w:numPr>
          <w:ilvl w:val="0"/>
          <w:numId w:val="14"/>
        </w:numPr>
        <w:spacing w:line="276" w:lineRule="auto"/>
        <w:rPr>
          <w:rFonts w:ascii="Arial" w:eastAsia="Times New Roman" w:hAnsi="Arial" w:cs="Arial"/>
          <w:sz w:val="24"/>
          <w:szCs w:val="24"/>
          <w:lang w:val="en" w:eastAsia="en-GB"/>
        </w:rPr>
      </w:pPr>
      <w:r w:rsidRPr="00725EA3">
        <w:rPr>
          <w:rFonts w:ascii="Arial" w:eastAsia="Times New Roman" w:hAnsi="Arial" w:cs="Arial"/>
          <w:sz w:val="24"/>
          <w:szCs w:val="24"/>
          <w:lang w:val="en" w:eastAsia="en-GB"/>
        </w:rPr>
        <w:t xml:space="preserve">Range Street </w:t>
      </w:r>
      <w:proofErr w:type="gramStart"/>
      <w:r w:rsidRPr="00725EA3">
        <w:rPr>
          <w:rFonts w:ascii="Arial" w:eastAsia="Times New Roman" w:hAnsi="Arial" w:cs="Arial"/>
          <w:sz w:val="24"/>
          <w:szCs w:val="24"/>
          <w:lang w:val="en" w:eastAsia="en-GB"/>
        </w:rPr>
        <w:t>24 hour</w:t>
      </w:r>
      <w:proofErr w:type="gramEnd"/>
      <w:r w:rsidRPr="00725EA3">
        <w:rPr>
          <w:rFonts w:ascii="Arial" w:eastAsia="Times New Roman" w:hAnsi="Arial" w:cs="Arial"/>
          <w:sz w:val="24"/>
          <w:szCs w:val="24"/>
          <w:lang w:val="en" w:eastAsia="en-GB"/>
        </w:rPr>
        <w:t xml:space="preserve"> support accommodation for 16-26 year </w:t>
      </w:r>
      <w:proofErr w:type="spellStart"/>
      <w:r w:rsidRPr="00725EA3">
        <w:rPr>
          <w:rFonts w:ascii="Arial" w:eastAsia="Times New Roman" w:hAnsi="Arial" w:cs="Arial"/>
          <w:sz w:val="24"/>
          <w:szCs w:val="24"/>
          <w:lang w:val="en" w:eastAsia="en-GB"/>
        </w:rPr>
        <w:t>olds</w:t>
      </w:r>
      <w:proofErr w:type="spellEnd"/>
      <w:r w:rsidR="003C6230" w:rsidRPr="00725EA3">
        <w:rPr>
          <w:rFonts w:ascii="Arial" w:eastAsia="Times New Roman" w:hAnsi="Arial" w:cs="Arial"/>
          <w:sz w:val="24"/>
          <w:szCs w:val="24"/>
          <w:lang w:val="en" w:eastAsia="en-GB"/>
        </w:rPr>
        <w:t>; and</w:t>
      </w:r>
      <w:r w:rsidRPr="00725EA3">
        <w:rPr>
          <w:rFonts w:ascii="Arial" w:eastAsia="Times New Roman" w:hAnsi="Arial" w:cs="Arial"/>
          <w:sz w:val="24"/>
          <w:szCs w:val="24"/>
          <w:lang w:val="en" w:eastAsia="en-GB"/>
        </w:rPr>
        <w:t xml:space="preserve"> </w:t>
      </w:r>
    </w:p>
    <w:p w14:paraId="24636E94" w14:textId="1DE1D361" w:rsidR="00620096" w:rsidRPr="00725EA3" w:rsidRDefault="00DA7B26" w:rsidP="00325EE1">
      <w:pPr>
        <w:pStyle w:val="ListParagraph"/>
        <w:numPr>
          <w:ilvl w:val="0"/>
          <w:numId w:val="14"/>
        </w:numPr>
        <w:spacing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w:t>
      </w:r>
      <w:r w:rsidR="00620096" w:rsidRPr="00725EA3">
        <w:rPr>
          <w:rFonts w:ascii="Arial" w:eastAsia="Times New Roman" w:hAnsi="Arial" w:cs="Arial"/>
          <w:sz w:val="24"/>
          <w:szCs w:val="24"/>
          <w:lang w:val="en" w:eastAsia="en-GB"/>
        </w:rPr>
        <w:t xml:space="preserve">xpansion </w:t>
      </w:r>
      <w:r>
        <w:rPr>
          <w:rFonts w:ascii="Arial" w:eastAsia="Times New Roman" w:hAnsi="Arial" w:cs="Arial"/>
          <w:sz w:val="24"/>
          <w:szCs w:val="24"/>
          <w:lang w:val="en" w:eastAsia="en-GB"/>
        </w:rPr>
        <w:t>of</w:t>
      </w:r>
      <w:r w:rsidR="00620096" w:rsidRPr="00725EA3">
        <w:rPr>
          <w:rFonts w:ascii="Arial" w:eastAsia="Times New Roman" w:hAnsi="Arial" w:cs="Arial"/>
          <w:sz w:val="24"/>
          <w:szCs w:val="24"/>
          <w:lang w:val="en" w:eastAsia="en-GB"/>
        </w:rPr>
        <w:t xml:space="preserve"> the Calderdale Foyer Service for 16 – </w:t>
      </w:r>
      <w:proofErr w:type="gramStart"/>
      <w:r w:rsidR="00620096" w:rsidRPr="00725EA3">
        <w:rPr>
          <w:rFonts w:ascii="Arial" w:eastAsia="Times New Roman" w:hAnsi="Arial" w:cs="Arial"/>
          <w:sz w:val="24"/>
          <w:szCs w:val="24"/>
          <w:lang w:val="en" w:eastAsia="en-GB"/>
        </w:rPr>
        <w:t xml:space="preserve">25 year </w:t>
      </w:r>
      <w:proofErr w:type="spellStart"/>
      <w:r w:rsidR="00620096" w:rsidRPr="00725EA3">
        <w:rPr>
          <w:rFonts w:ascii="Arial" w:eastAsia="Times New Roman" w:hAnsi="Arial" w:cs="Arial"/>
          <w:sz w:val="24"/>
          <w:szCs w:val="24"/>
          <w:lang w:val="en" w:eastAsia="en-GB"/>
        </w:rPr>
        <w:t>olds</w:t>
      </w:r>
      <w:proofErr w:type="spellEnd"/>
      <w:proofErr w:type="gramEnd"/>
      <w:r w:rsidR="003C6230" w:rsidRPr="00725EA3">
        <w:rPr>
          <w:rFonts w:ascii="Arial" w:eastAsia="Times New Roman" w:hAnsi="Arial" w:cs="Arial"/>
          <w:sz w:val="24"/>
          <w:szCs w:val="24"/>
          <w:lang w:val="en" w:eastAsia="en-GB"/>
        </w:rPr>
        <w:t>.</w:t>
      </w:r>
    </w:p>
    <w:p w14:paraId="1595EE2C" w14:textId="77777777" w:rsidR="001D6E91" w:rsidRPr="00725EA3" w:rsidRDefault="001D6E91" w:rsidP="001D6E91">
      <w:pPr>
        <w:pStyle w:val="ListParagraph"/>
        <w:spacing w:line="276" w:lineRule="auto"/>
        <w:ind w:left="1080"/>
        <w:rPr>
          <w:rFonts w:ascii="Arial" w:eastAsia="Times New Roman" w:hAnsi="Arial" w:cs="Arial"/>
          <w:sz w:val="24"/>
          <w:szCs w:val="24"/>
          <w:lang w:val="en" w:eastAsia="en-GB"/>
        </w:rPr>
      </w:pPr>
    </w:p>
    <w:p w14:paraId="33DECF9F" w14:textId="4F822056" w:rsidR="003C6230" w:rsidRPr="001823CB" w:rsidRDefault="00185DDF" w:rsidP="001823CB">
      <w:pPr>
        <w:widowControl/>
        <w:spacing w:before="120" w:after="120" w:line="276" w:lineRule="auto"/>
        <w:ind w:left="720" w:hanging="720"/>
        <w:rPr>
          <w:rFonts w:ascii="Arial" w:eastAsia="Times New Roman" w:hAnsi="Arial" w:cs="Arial"/>
          <w:sz w:val="24"/>
          <w:szCs w:val="24"/>
          <w:lang w:val="en" w:eastAsia="en-GB"/>
        </w:rPr>
      </w:pPr>
      <w:r>
        <w:rPr>
          <w:rFonts w:ascii="Arial" w:eastAsia="Times New Roman" w:hAnsi="Arial" w:cs="Arial"/>
          <w:sz w:val="24"/>
          <w:szCs w:val="24"/>
          <w:lang w:val="en" w:eastAsia="en-GB"/>
        </w:rPr>
        <w:tab/>
      </w:r>
      <w:r w:rsidR="00620096" w:rsidRPr="00725EA3">
        <w:rPr>
          <w:rFonts w:ascii="Arial" w:eastAsia="Times New Roman" w:hAnsi="Arial" w:cs="Arial"/>
          <w:sz w:val="24"/>
          <w:szCs w:val="24"/>
          <w:lang w:val="en" w:eastAsia="en-GB"/>
        </w:rPr>
        <w:t>Each service offers something slightly different, wi</w:t>
      </w:r>
      <w:r w:rsidR="003C6230" w:rsidRPr="00725EA3">
        <w:rPr>
          <w:rFonts w:ascii="Arial" w:eastAsia="Times New Roman" w:hAnsi="Arial" w:cs="Arial"/>
          <w:sz w:val="24"/>
          <w:szCs w:val="24"/>
          <w:lang w:val="en" w:eastAsia="en-GB"/>
        </w:rPr>
        <w:t xml:space="preserve">th tailored support to meet the </w:t>
      </w:r>
      <w:r w:rsidR="001823CB">
        <w:rPr>
          <w:rFonts w:ascii="Arial" w:eastAsia="Times New Roman" w:hAnsi="Arial" w:cs="Arial"/>
          <w:sz w:val="24"/>
          <w:szCs w:val="24"/>
          <w:lang w:val="en" w:eastAsia="en-GB"/>
        </w:rPr>
        <w:t>young person’s</w:t>
      </w:r>
      <w:r w:rsidR="00DA7B26">
        <w:rPr>
          <w:rFonts w:ascii="Arial" w:eastAsia="Times New Roman" w:hAnsi="Arial" w:cs="Arial"/>
          <w:sz w:val="24"/>
          <w:szCs w:val="24"/>
          <w:lang w:val="en" w:eastAsia="en-GB"/>
        </w:rPr>
        <w:t xml:space="preserve"> individual</w:t>
      </w:r>
      <w:r w:rsidR="001823CB">
        <w:rPr>
          <w:rFonts w:ascii="Arial" w:eastAsia="Times New Roman" w:hAnsi="Arial" w:cs="Arial"/>
          <w:sz w:val="24"/>
          <w:szCs w:val="24"/>
          <w:lang w:val="en" w:eastAsia="en-GB"/>
        </w:rPr>
        <w:t xml:space="preserve"> needs.</w:t>
      </w:r>
    </w:p>
    <w:p w14:paraId="4C44693A" w14:textId="7BD32072" w:rsidR="00BE77DB" w:rsidRPr="00725EA3" w:rsidRDefault="00673F57" w:rsidP="00CC3DCD">
      <w:pPr>
        <w:spacing w:line="276" w:lineRule="auto"/>
        <w:rPr>
          <w:rFonts w:ascii="Arial" w:eastAsia="Arial" w:hAnsi="Arial" w:cs="Arial"/>
          <w:b/>
          <w:sz w:val="24"/>
          <w:szCs w:val="24"/>
        </w:rPr>
      </w:pPr>
      <w:r>
        <w:rPr>
          <w:rFonts w:ascii="Arial" w:eastAsia="Arial" w:hAnsi="Arial" w:cs="Arial"/>
          <w:b/>
          <w:sz w:val="24"/>
          <w:szCs w:val="24"/>
        </w:rPr>
        <w:tab/>
      </w:r>
      <w:r w:rsidR="00D029F1">
        <w:rPr>
          <w:rFonts w:ascii="Arial" w:eastAsia="Arial" w:hAnsi="Arial" w:cs="Arial"/>
          <w:b/>
          <w:sz w:val="24"/>
          <w:szCs w:val="24"/>
        </w:rPr>
        <w:t>Key actions for 2020/21</w:t>
      </w:r>
    </w:p>
    <w:p w14:paraId="7785BAC5" w14:textId="77777777" w:rsidR="00BE77DB" w:rsidRPr="00725EA3" w:rsidRDefault="00BE77DB" w:rsidP="002922E6">
      <w:pPr>
        <w:pStyle w:val="ListParagraph"/>
        <w:spacing w:line="276" w:lineRule="auto"/>
        <w:ind w:left="720"/>
        <w:rPr>
          <w:rFonts w:ascii="Arial" w:eastAsia="Arial" w:hAnsi="Arial" w:cs="Arial"/>
          <w:b/>
          <w:sz w:val="24"/>
          <w:szCs w:val="24"/>
        </w:rPr>
      </w:pPr>
    </w:p>
    <w:p w14:paraId="605B1C90" w14:textId="77777777" w:rsidR="00BE77DB" w:rsidRDefault="00D029F1" w:rsidP="00325EE1">
      <w:pPr>
        <w:pStyle w:val="ListParagraph"/>
        <w:numPr>
          <w:ilvl w:val="0"/>
          <w:numId w:val="15"/>
        </w:numPr>
        <w:spacing w:line="276" w:lineRule="auto"/>
        <w:rPr>
          <w:rFonts w:ascii="Arial" w:eastAsia="Arial" w:hAnsi="Arial" w:cs="Arial"/>
          <w:sz w:val="24"/>
          <w:szCs w:val="24"/>
        </w:rPr>
      </w:pPr>
      <w:r>
        <w:rPr>
          <w:rFonts w:ascii="Arial" w:eastAsia="Arial" w:hAnsi="Arial" w:cs="Arial"/>
          <w:sz w:val="24"/>
          <w:szCs w:val="24"/>
        </w:rPr>
        <w:t>Continue to fund two</w:t>
      </w:r>
      <w:r w:rsidR="00D46E99">
        <w:rPr>
          <w:rFonts w:ascii="Arial" w:eastAsia="Arial" w:hAnsi="Arial" w:cs="Arial"/>
          <w:sz w:val="24"/>
          <w:szCs w:val="24"/>
        </w:rPr>
        <w:t xml:space="preserve"> placements at </w:t>
      </w:r>
      <w:r w:rsidR="00087A1C">
        <w:rPr>
          <w:rFonts w:ascii="Arial" w:eastAsia="Arial" w:hAnsi="Arial" w:cs="Arial"/>
          <w:sz w:val="24"/>
          <w:szCs w:val="24"/>
        </w:rPr>
        <w:t>Range</w:t>
      </w:r>
      <w:r w:rsidR="00D46E99">
        <w:rPr>
          <w:rFonts w:ascii="Arial" w:eastAsia="Arial" w:hAnsi="Arial" w:cs="Arial"/>
          <w:sz w:val="24"/>
          <w:szCs w:val="24"/>
        </w:rPr>
        <w:t xml:space="preserve"> Street for care leavers</w:t>
      </w:r>
      <w:r>
        <w:rPr>
          <w:rFonts w:ascii="Arial" w:eastAsia="Arial" w:hAnsi="Arial" w:cs="Arial"/>
          <w:sz w:val="24"/>
          <w:szCs w:val="24"/>
        </w:rPr>
        <w:t xml:space="preserve">. </w:t>
      </w:r>
      <w:r w:rsidR="00D46E99">
        <w:rPr>
          <w:rFonts w:ascii="Arial" w:eastAsia="Arial" w:hAnsi="Arial" w:cs="Arial"/>
          <w:sz w:val="24"/>
          <w:szCs w:val="24"/>
        </w:rPr>
        <w:t xml:space="preserve"> </w:t>
      </w:r>
      <w:r w:rsidR="003C6230" w:rsidRPr="00725EA3">
        <w:rPr>
          <w:rFonts w:ascii="Arial" w:eastAsia="Arial" w:hAnsi="Arial" w:cs="Arial"/>
          <w:sz w:val="24"/>
          <w:szCs w:val="24"/>
        </w:rPr>
        <w:t>Consult and engage with young people using the service to learn from their experiences of the current service and aspirations for future support.</w:t>
      </w:r>
      <w:r w:rsidR="00BE77DB" w:rsidRPr="00725EA3">
        <w:rPr>
          <w:rFonts w:ascii="Arial" w:eastAsia="Arial" w:hAnsi="Arial" w:cs="Arial"/>
          <w:sz w:val="24"/>
          <w:szCs w:val="24"/>
        </w:rPr>
        <w:t xml:space="preserve"> </w:t>
      </w:r>
    </w:p>
    <w:p w14:paraId="2263AA0A" w14:textId="77777777" w:rsidR="00D029F1" w:rsidRDefault="00D029F1" w:rsidP="00D029F1">
      <w:pPr>
        <w:pStyle w:val="ListParagraph"/>
        <w:spacing w:line="276" w:lineRule="auto"/>
        <w:ind w:left="1140"/>
        <w:rPr>
          <w:rFonts w:ascii="Arial" w:eastAsia="Arial" w:hAnsi="Arial" w:cs="Arial"/>
          <w:sz w:val="24"/>
          <w:szCs w:val="24"/>
        </w:rPr>
      </w:pPr>
    </w:p>
    <w:p w14:paraId="647F006C" w14:textId="0B92A7FD" w:rsidR="00D029F1" w:rsidRPr="00725EA3" w:rsidRDefault="00D029F1" w:rsidP="00325EE1">
      <w:pPr>
        <w:pStyle w:val="ListParagraph"/>
        <w:numPr>
          <w:ilvl w:val="0"/>
          <w:numId w:val="15"/>
        </w:numPr>
        <w:spacing w:line="276" w:lineRule="auto"/>
        <w:rPr>
          <w:rFonts w:ascii="Arial" w:eastAsia="Arial" w:hAnsi="Arial" w:cs="Arial"/>
          <w:sz w:val="24"/>
          <w:szCs w:val="24"/>
        </w:rPr>
      </w:pPr>
      <w:r>
        <w:rPr>
          <w:rFonts w:ascii="Arial" w:eastAsia="Arial" w:hAnsi="Arial" w:cs="Arial"/>
          <w:sz w:val="24"/>
          <w:szCs w:val="24"/>
        </w:rPr>
        <w:t xml:space="preserve">To ensure </w:t>
      </w:r>
      <w:r w:rsidR="00DA7B26">
        <w:rPr>
          <w:rFonts w:ascii="Arial" w:eastAsia="Arial" w:hAnsi="Arial" w:cs="Arial"/>
          <w:sz w:val="24"/>
          <w:szCs w:val="24"/>
        </w:rPr>
        <w:t xml:space="preserve">that </w:t>
      </w:r>
      <w:r>
        <w:rPr>
          <w:rFonts w:ascii="Arial" w:eastAsia="Arial" w:hAnsi="Arial" w:cs="Arial"/>
          <w:sz w:val="24"/>
          <w:szCs w:val="24"/>
        </w:rPr>
        <w:t xml:space="preserve">robust joint assessments continue with </w:t>
      </w:r>
      <w:r w:rsidR="00DA7B26">
        <w:rPr>
          <w:rFonts w:ascii="Arial" w:eastAsia="Arial" w:hAnsi="Arial" w:cs="Arial"/>
          <w:sz w:val="24"/>
          <w:szCs w:val="24"/>
        </w:rPr>
        <w:t xml:space="preserve">the </w:t>
      </w:r>
      <w:r>
        <w:rPr>
          <w:rFonts w:ascii="Arial" w:eastAsia="Arial" w:hAnsi="Arial" w:cs="Arial"/>
          <w:sz w:val="24"/>
          <w:szCs w:val="24"/>
        </w:rPr>
        <w:t>housing</w:t>
      </w:r>
      <w:r w:rsidR="00DA7B26">
        <w:rPr>
          <w:rFonts w:ascii="Arial" w:eastAsia="Arial" w:hAnsi="Arial" w:cs="Arial"/>
          <w:sz w:val="24"/>
          <w:szCs w:val="24"/>
        </w:rPr>
        <w:t xml:space="preserve"> providers</w:t>
      </w:r>
      <w:r>
        <w:rPr>
          <w:rFonts w:ascii="Arial" w:eastAsia="Arial" w:hAnsi="Arial" w:cs="Arial"/>
          <w:sz w:val="24"/>
          <w:szCs w:val="24"/>
        </w:rPr>
        <w:t xml:space="preserve"> to identify need</w:t>
      </w:r>
    </w:p>
    <w:p w14:paraId="77401150" w14:textId="77777777" w:rsidR="00BE77DB" w:rsidRPr="00725EA3" w:rsidRDefault="00BE77DB" w:rsidP="002922E6">
      <w:pPr>
        <w:spacing w:line="276" w:lineRule="auto"/>
        <w:rPr>
          <w:rFonts w:ascii="Arial" w:eastAsia="Arial" w:hAnsi="Arial" w:cs="Arial"/>
          <w:sz w:val="24"/>
          <w:szCs w:val="24"/>
        </w:rPr>
      </w:pPr>
    </w:p>
    <w:p w14:paraId="6FE52159" w14:textId="77777777" w:rsidR="00BE77DB" w:rsidRPr="00725EA3" w:rsidRDefault="00673F57" w:rsidP="002922E6">
      <w:pPr>
        <w:spacing w:line="276" w:lineRule="auto"/>
        <w:rPr>
          <w:rFonts w:ascii="Arial" w:eastAsia="Arial" w:hAnsi="Arial" w:cs="Arial"/>
          <w:b/>
          <w:sz w:val="24"/>
          <w:szCs w:val="24"/>
        </w:rPr>
      </w:pPr>
      <w:r>
        <w:rPr>
          <w:rFonts w:ascii="Arial" w:eastAsia="Arial" w:hAnsi="Arial" w:cs="Arial"/>
          <w:b/>
          <w:sz w:val="24"/>
          <w:szCs w:val="24"/>
        </w:rPr>
        <w:tab/>
      </w:r>
      <w:r w:rsidR="00BE77DB" w:rsidRPr="00725EA3">
        <w:rPr>
          <w:rFonts w:ascii="Arial" w:eastAsia="Arial" w:hAnsi="Arial" w:cs="Arial"/>
          <w:b/>
          <w:sz w:val="24"/>
          <w:szCs w:val="24"/>
        </w:rPr>
        <w:t>Impact measures</w:t>
      </w:r>
    </w:p>
    <w:p w14:paraId="443D33C4" w14:textId="77777777" w:rsidR="00BE77DB" w:rsidRPr="00725EA3" w:rsidRDefault="00BE77DB" w:rsidP="002922E6">
      <w:pPr>
        <w:pStyle w:val="ListParagraph"/>
        <w:spacing w:line="276" w:lineRule="auto"/>
        <w:ind w:left="720"/>
        <w:rPr>
          <w:rFonts w:ascii="Arial" w:eastAsia="Arial" w:hAnsi="Arial" w:cs="Arial"/>
          <w:b/>
          <w:sz w:val="24"/>
          <w:szCs w:val="24"/>
        </w:rPr>
      </w:pPr>
    </w:p>
    <w:p w14:paraId="7AF7B759" w14:textId="2C9EF398" w:rsidR="00BE77DB" w:rsidRPr="00D46E99" w:rsidRDefault="00BE77DB" w:rsidP="00325EE1">
      <w:pPr>
        <w:pStyle w:val="ListParagraph"/>
        <w:numPr>
          <w:ilvl w:val="0"/>
          <w:numId w:val="16"/>
        </w:numPr>
        <w:spacing w:line="276" w:lineRule="auto"/>
        <w:rPr>
          <w:rFonts w:ascii="Arial" w:eastAsia="Arial" w:hAnsi="Arial" w:cs="Arial"/>
          <w:sz w:val="24"/>
          <w:szCs w:val="24"/>
        </w:rPr>
      </w:pPr>
      <w:r w:rsidRPr="00D46E99">
        <w:rPr>
          <w:rFonts w:ascii="Arial" w:eastAsia="Arial" w:hAnsi="Arial" w:cs="Arial"/>
          <w:sz w:val="24"/>
          <w:szCs w:val="24"/>
        </w:rPr>
        <w:t xml:space="preserve">That the </w:t>
      </w:r>
      <w:r w:rsidR="00D46E99">
        <w:rPr>
          <w:rFonts w:ascii="Arial" w:eastAsia="Arial" w:hAnsi="Arial" w:cs="Arial"/>
          <w:sz w:val="24"/>
          <w:szCs w:val="24"/>
        </w:rPr>
        <w:t xml:space="preserve">need to accommodate young people </w:t>
      </w:r>
      <w:r w:rsidR="00DA7B26">
        <w:rPr>
          <w:rFonts w:ascii="Arial" w:eastAsia="Arial" w:hAnsi="Arial" w:cs="Arial"/>
          <w:sz w:val="24"/>
          <w:szCs w:val="24"/>
        </w:rPr>
        <w:t>due to</w:t>
      </w:r>
      <w:r w:rsidR="00D46E99">
        <w:rPr>
          <w:rFonts w:ascii="Arial" w:eastAsia="Arial" w:hAnsi="Arial" w:cs="Arial"/>
          <w:sz w:val="24"/>
          <w:szCs w:val="24"/>
        </w:rPr>
        <w:t xml:space="preserve"> homelessness ma</w:t>
      </w:r>
      <w:r w:rsidR="00DA7B26">
        <w:rPr>
          <w:rFonts w:ascii="Arial" w:eastAsia="Arial" w:hAnsi="Arial" w:cs="Arial"/>
          <w:sz w:val="24"/>
          <w:szCs w:val="24"/>
        </w:rPr>
        <w:t xml:space="preserve">intains a </w:t>
      </w:r>
      <w:r w:rsidR="00212720">
        <w:rPr>
          <w:rFonts w:ascii="Arial" w:eastAsia="Arial" w:hAnsi="Arial" w:cs="Arial"/>
          <w:sz w:val="24"/>
          <w:szCs w:val="24"/>
        </w:rPr>
        <w:t xml:space="preserve">primary </w:t>
      </w:r>
      <w:r w:rsidR="00DA7B26">
        <w:rPr>
          <w:rFonts w:ascii="Arial" w:eastAsia="Arial" w:hAnsi="Arial" w:cs="Arial"/>
          <w:sz w:val="24"/>
          <w:szCs w:val="24"/>
        </w:rPr>
        <w:t>focus</w:t>
      </w:r>
      <w:r w:rsidR="00D46E99">
        <w:rPr>
          <w:rFonts w:ascii="Arial" w:eastAsia="Arial" w:hAnsi="Arial" w:cs="Arial"/>
          <w:sz w:val="24"/>
          <w:szCs w:val="24"/>
        </w:rPr>
        <w:t xml:space="preserve"> </w:t>
      </w:r>
      <w:r w:rsidR="00212720">
        <w:rPr>
          <w:rFonts w:ascii="Arial" w:eastAsia="Arial" w:hAnsi="Arial" w:cs="Arial"/>
          <w:sz w:val="24"/>
          <w:szCs w:val="24"/>
        </w:rPr>
        <w:t>on their</w:t>
      </w:r>
      <w:r w:rsidR="00441D51">
        <w:rPr>
          <w:rFonts w:ascii="Arial" w:eastAsia="Arial" w:hAnsi="Arial" w:cs="Arial"/>
          <w:sz w:val="24"/>
          <w:szCs w:val="24"/>
        </w:rPr>
        <w:t xml:space="preserve"> welfare.</w:t>
      </w:r>
    </w:p>
    <w:p w14:paraId="0C41C6AC" w14:textId="77777777" w:rsidR="00620096" w:rsidRPr="00725EA3" w:rsidRDefault="00620096" w:rsidP="002922E6">
      <w:pPr>
        <w:spacing w:line="276" w:lineRule="auto"/>
        <w:rPr>
          <w:rFonts w:ascii="Arial" w:eastAsia="Times New Roman" w:hAnsi="Arial" w:cs="Arial"/>
          <w:sz w:val="24"/>
          <w:szCs w:val="24"/>
          <w:lang w:val="en" w:eastAsia="en-GB"/>
        </w:rPr>
      </w:pPr>
    </w:p>
    <w:p w14:paraId="526F7958" w14:textId="44C276CE" w:rsidR="003C6230" w:rsidRPr="00725EA3" w:rsidRDefault="003C6230" w:rsidP="002922E6">
      <w:pPr>
        <w:spacing w:line="276" w:lineRule="auto"/>
        <w:rPr>
          <w:rFonts w:ascii="Arial" w:eastAsia="Times New Roman" w:hAnsi="Arial" w:cs="Arial"/>
          <w:b/>
          <w:color w:val="333333"/>
          <w:sz w:val="24"/>
          <w:szCs w:val="24"/>
          <w:lang w:val="en" w:eastAsia="en-GB"/>
        </w:rPr>
      </w:pPr>
    </w:p>
    <w:p w14:paraId="198EFC0A" w14:textId="0E1CC86C" w:rsidR="003C6230" w:rsidRPr="00EF2D77" w:rsidRDefault="00CC3DCD" w:rsidP="00EF2D77">
      <w:pPr>
        <w:shd w:val="clear" w:color="auto" w:fill="000000" w:themeFill="text1"/>
        <w:spacing w:line="276" w:lineRule="auto"/>
        <w:rPr>
          <w:rFonts w:ascii="Arial" w:eastAsia="Times New Roman" w:hAnsi="Arial" w:cs="Arial"/>
          <w:b/>
          <w:color w:val="FFFFFF" w:themeColor="background1"/>
          <w:sz w:val="28"/>
          <w:szCs w:val="28"/>
          <w:lang w:val="en" w:eastAsia="en-GB"/>
        </w:rPr>
      </w:pPr>
      <w:bookmarkStart w:id="27" w:name="Section6SummaryConclusion"/>
      <w:r>
        <w:rPr>
          <w:rFonts w:ascii="Arial" w:eastAsia="Times New Roman" w:hAnsi="Arial" w:cs="Arial"/>
          <w:b/>
          <w:color w:val="FFFFFF" w:themeColor="background1"/>
          <w:sz w:val="28"/>
          <w:szCs w:val="28"/>
          <w:lang w:val="en" w:eastAsia="en-GB"/>
        </w:rPr>
        <w:t>6</w:t>
      </w:r>
      <w:r w:rsidR="00EF2D77">
        <w:rPr>
          <w:rFonts w:ascii="Arial" w:eastAsia="Times New Roman" w:hAnsi="Arial" w:cs="Arial"/>
          <w:b/>
          <w:color w:val="FFFFFF" w:themeColor="background1"/>
          <w:sz w:val="28"/>
          <w:szCs w:val="28"/>
          <w:lang w:val="en" w:eastAsia="en-GB"/>
        </w:rPr>
        <w:t xml:space="preserve">. </w:t>
      </w:r>
      <w:r w:rsidR="00A34D80" w:rsidRPr="00EF2D77">
        <w:rPr>
          <w:rFonts w:ascii="Arial" w:eastAsia="Times New Roman" w:hAnsi="Arial" w:cs="Arial"/>
          <w:b/>
          <w:color w:val="FFFFFF" w:themeColor="background1"/>
          <w:sz w:val="28"/>
          <w:szCs w:val="28"/>
          <w:lang w:val="en" w:eastAsia="en-GB"/>
        </w:rPr>
        <w:t>Summary and conclusion</w:t>
      </w:r>
    </w:p>
    <w:bookmarkEnd w:id="27"/>
    <w:p w14:paraId="1D67C1A9" w14:textId="77777777" w:rsidR="00A34D80" w:rsidRPr="00725EA3" w:rsidRDefault="00A34D80" w:rsidP="002922E6">
      <w:pPr>
        <w:spacing w:line="276" w:lineRule="auto"/>
        <w:rPr>
          <w:rFonts w:ascii="Arial" w:eastAsia="Times New Roman" w:hAnsi="Arial" w:cs="Arial"/>
          <w:b/>
          <w:color w:val="333333"/>
          <w:sz w:val="24"/>
          <w:szCs w:val="24"/>
          <w:lang w:val="en" w:eastAsia="en-GB"/>
        </w:rPr>
      </w:pPr>
      <w:r w:rsidRPr="00725EA3">
        <w:rPr>
          <w:rFonts w:ascii="Arial" w:eastAsia="Times New Roman" w:hAnsi="Arial" w:cs="Arial"/>
          <w:b/>
          <w:color w:val="333333"/>
          <w:sz w:val="24"/>
          <w:szCs w:val="24"/>
          <w:lang w:val="en" w:eastAsia="en-GB"/>
        </w:rPr>
        <w:t xml:space="preserve"> </w:t>
      </w:r>
    </w:p>
    <w:p w14:paraId="307D2273" w14:textId="5E62D5BF" w:rsidR="003C6230" w:rsidRPr="00CC3DCD" w:rsidRDefault="00A34D80" w:rsidP="00325EE1">
      <w:pPr>
        <w:pStyle w:val="ListParagraph"/>
        <w:numPr>
          <w:ilvl w:val="1"/>
          <w:numId w:val="28"/>
        </w:numPr>
        <w:spacing w:line="276" w:lineRule="auto"/>
        <w:ind w:left="709" w:hanging="709"/>
        <w:rPr>
          <w:rFonts w:ascii="Arial" w:eastAsia="Times New Roman" w:hAnsi="Arial" w:cs="Arial"/>
          <w:sz w:val="24"/>
          <w:szCs w:val="24"/>
          <w:lang w:val="en" w:eastAsia="en-GB"/>
        </w:rPr>
      </w:pPr>
      <w:r w:rsidRPr="00CC3DCD">
        <w:rPr>
          <w:rFonts w:ascii="Arial" w:eastAsia="Times New Roman" w:hAnsi="Arial" w:cs="Arial"/>
          <w:sz w:val="24"/>
          <w:szCs w:val="24"/>
          <w:lang w:val="en" w:eastAsia="en-GB"/>
        </w:rPr>
        <w:t xml:space="preserve">An overall Council priority is to </w:t>
      </w:r>
      <w:r w:rsidR="00212720">
        <w:rPr>
          <w:rFonts w:ascii="Arial" w:eastAsia="Times New Roman" w:hAnsi="Arial" w:cs="Arial"/>
          <w:sz w:val="24"/>
          <w:szCs w:val="24"/>
          <w:lang w:val="en" w:eastAsia="en-GB"/>
        </w:rPr>
        <w:t xml:space="preserve">safely </w:t>
      </w:r>
      <w:r w:rsidRPr="00CC3DCD">
        <w:rPr>
          <w:rFonts w:ascii="Arial" w:eastAsia="Times New Roman" w:hAnsi="Arial" w:cs="Arial"/>
          <w:sz w:val="24"/>
          <w:szCs w:val="24"/>
          <w:lang w:val="en" w:eastAsia="en-GB"/>
        </w:rPr>
        <w:t xml:space="preserve">reduce the </w:t>
      </w:r>
      <w:r w:rsidR="00212720">
        <w:rPr>
          <w:rFonts w:ascii="Arial" w:eastAsia="Times New Roman" w:hAnsi="Arial" w:cs="Arial"/>
          <w:sz w:val="24"/>
          <w:szCs w:val="24"/>
          <w:lang w:val="en" w:eastAsia="en-GB"/>
        </w:rPr>
        <w:t>number</w:t>
      </w:r>
      <w:r w:rsidRPr="00CC3DCD">
        <w:rPr>
          <w:rFonts w:ascii="Arial" w:eastAsia="Times New Roman" w:hAnsi="Arial" w:cs="Arial"/>
          <w:sz w:val="24"/>
          <w:szCs w:val="24"/>
          <w:lang w:val="en" w:eastAsia="en-GB"/>
        </w:rPr>
        <w:t xml:space="preserve"> of lo</w:t>
      </w:r>
      <w:r w:rsidR="00060B48" w:rsidRPr="00CC3DCD">
        <w:rPr>
          <w:rFonts w:ascii="Arial" w:eastAsia="Times New Roman" w:hAnsi="Arial" w:cs="Arial"/>
          <w:sz w:val="24"/>
          <w:szCs w:val="24"/>
          <w:lang w:val="en" w:eastAsia="en-GB"/>
        </w:rPr>
        <w:t xml:space="preserve">oked after children and to make </w:t>
      </w:r>
      <w:r w:rsidRPr="00CC3DCD">
        <w:rPr>
          <w:rFonts w:ascii="Arial" w:eastAsia="Times New Roman" w:hAnsi="Arial" w:cs="Arial"/>
          <w:sz w:val="24"/>
          <w:szCs w:val="24"/>
          <w:lang w:val="en" w:eastAsia="en-GB"/>
        </w:rPr>
        <w:t xml:space="preserve">efficiencies on the placement costs. There is an increasing demand for services and </w:t>
      </w:r>
      <w:proofErr w:type="gramStart"/>
      <w:r w:rsidRPr="00CC3DCD">
        <w:rPr>
          <w:rFonts w:ascii="Arial" w:eastAsia="Times New Roman" w:hAnsi="Arial" w:cs="Arial"/>
          <w:sz w:val="24"/>
          <w:szCs w:val="24"/>
          <w:lang w:val="en" w:eastAsia="en-GB"/>
        </w:rPr>
        <w:t>in</w:t>
      </w:r>
      <w:r w:rsidR="00060B48" w:rsidRPr="00CC3DCD">
        <w:rPr>
          <w:rFonts w:ascii="Arial" w:eastAsia="Times New Roman" w:hAnsi="Arial" w:cs="Arial"/>
          <w:sz w:val="24"/>
          <w:szCs w:val="24"/>
          <w:lang w:val="en" w:eastAsia="en-GB"/>
        </w:rPr>
        <w:t xml:space="preserve"> order to</w:t>
      </w:r>
      <w:proofErr w:type="gramEnd"/>
      <w:r w:rsidR="00060B48" w:rsidRPr="00CC3DCD">
        <w:rPr>
          <w:rFonts w:ascii="Arial" w:eastAsia="Times New Roman" w:hAnsi="Arial" w:cs="Arial"/>
          <w:sz w:val="24"/>
          <w:szCs w:val="24"/>
          <w:lang w:val="en" w:eastAsia="en-GB"/>
        </w:rPr>
        <w:t xml:space="preserve"> address this we need to continue to provide the means for families to develop and maintain resilience through the early help offer</w:t>
      </w:r>
      <w:r w:rsidR="003C6230" w:rsidRPr="00CC3DCD">
        <w:rPr>
          <w:rFonts w:ascii="Arial" w:eastAsia="Times New Roman" w:hAnsi="Arial" w:cs="Arial"/>
          <w:sz w:val="24"/>
          <w:szCs w:val="24"/>
          <w:lang w:val="en" w:eastAsia="en-GB"/>
        </w:rPr>
        <w:t xml:space="preserve"> and through our work with children and young people on the edge of care</w:t>
      </w:r>
      <w:r w:rsidR="00060B48" w:rsidRPr="00CC3DCD">
        <w:rPr>
          <w:rFonts w:ascii="Arial" w:eastAsia="Times New Roman" w:hAnsi="Arial" w:cs="Arial"/>
          <w:sz w:val="24"/>
          <w:szCs w:val="24"/>
          <w:lang w:val="en" w:eastAsia="en-GB"/>
        </w:rPr>
        <w:t>.</w:t>
      </w:r>
    </w:p>
    <w:p w14:paraId="4B9F5624" w14:textId="77777777" w:rsidR="003C6230" w:rsidRPr="00725EA3" w:rsidRDefault="003C6230" w:rsidP="002922E6">
      <w:pPr>
        <w:pStyle w:val="ListParagraph"/>
        <w:spacing w:line="276" w:lineRule="auto"/>
        <w:ind w:left="839"/>
        <w:rPr>
          <w:rFonts w:ascii="Arial" w:eastAsia="Times New Roman" w:hAnsi="Arial" w:cs="Arial"/>
          <w:sz w:val="24"/>
          <w:szCs w:val="24"/>
          <w:lang w:val="en" w:eastAsia="en-GB"/>
        </w:rPr>
      </w:pPr>
    </w:p>
    <w:p w14:paraId="3AB87E0B" w14:textId="3B03219A" w:rsidR="003C6230" w:rsidRPr="00CC3DCD" w:rsidRDefault="005D238A" w:rsidP="00325EE1">
      <w:pPr>
        <w:pStyle w:val="ListParagraph"/>
        <w:numPr>
          <w:ilvl w:val="1"/>
          <w:numId w:val="28"/>
        </w:numPr>
        <w:spacing w:line="276" w:lineRule="auto"/>
        <w:ind w:left="709" w:hanging="709"/>
        <w:rPr>
          <w:rFonts w:ascii="Arial" w:eastAsia="Times New Roman" w:hAnsi="Arial" w:cs="Arial"/>
          <w:sz w:val="24"/>
          <w:szCs w:val="24"/>
          <w:lang w:val="en" w:eastAsia="en-GB"/>
        </w:rPr>
      </w:pPr>
      <w:r w:rsidRPr="00CC3DCD">
        <w:rPr>
          <w:rFonts w:ascii="Arial" w:eastAsia="Times New Roman" w:hAnsi="Arial" w:cs="Arial"/>
          <w:sz w:val="24"/>
          <w:szCs w:val="24"/>
          <w:lang w:val="en" w:eastAsia="en-GB"/>
        </w:rPr>
        <w:t xml:space="preserve">There is a national shortage of residential </w:t>
      </w:r>
      <w:r w:rsidR="00212720">
        <w:rPr>
          <w:rFonts w:ascii="Arial" w:eastAsia="Times New Roman" w:hAnsi="Arial" w:cs="Arial"/>
          <w:sz w:val="24"/>
          <w:szCs w:val="24"/>
          <w:lang w:val="en" w:eastAsia="en-GB"/>
        </w:rPr>
        <w:t>placements</w:t>
      </w:r>
      <w:r w:rsidRPr="00CC3DCD">
        <w:rPr>
          <w:rFonts w:ascii="Arial" w:eastAsia="Times New Roman" w:hAnsi="Arial" w:cs="Arial"/>
          <w:sz w:val="24"/>
          <w:szCs w:val="24"/>
          <w:lang w:val="en" w:eastAsia="en-GB"/>
        </w:rPr>
        <w:t xml:space="preserve"> and a reduction in </w:t>
      </w:r>
      <w:r w:rsidR="00212720">
        <w:rPr>
          <w:rFonts w:ascii="Arial" w:eastAsia="Times New Roman" w:hAnsi="Arial" w:cs="Arial"/>
          <w:sz w:val="24"/>
          <w:szCs w:val="24"/>
          <w:lang w:val="en" w:eastAsia="en-GB"/>
        </w:rPr>
        <w:t xml:space="preserve">the number of </w:t>
      </w:r>
      <w:r w:rsidRPr="00CC3DCD">
        <w:rPr>
          <w:rFonts w:ascii="Arial" w:eastAsia="Times New Roman" w:hAnsi="Arial" w:cs="Arial"/>
          <w:sz w:val="24"/>
          <w:szCs w:val="24"/>
          <w:lang w:val="en" w:eastAsia="en-GB"/>
        </w:rPr>
        <w:t>mainstream fostering households</w:t>
      </w:r>
      <w:r w:rsidR="00212720">
        <w:rPr>
          <w:rFonts w:ascii="Arial" w:eastAsia="Times New Roman" w:hAnsi="Arial" w:cs="Arial"/>
          <w:sz w:val="24"/>
          <w:szCs w:val="24"/>
          <w:lang w:val="en" w:eastAsia="en-GB"/>
        </w:rPr>
        <w:t xml:space="preserve"> approved each year</w:t>
      </w:r>
      <w:r w:rsidRPr="00CC3DCD">
        <w:rPr>
          <w:rFonts w:ascii="Arial" w:eastAsia="Times New Roman" w:hAnsi="Arial" w:cs="Arial"/>
          <w:sz w:val="24"/>
          <w:szCs w:val="24"/>
          <w:lang w:val="en" w:eastAsia="en-GB"/>
        </w:rPr>
        <w:t xml:space="preserve">. As a smaller local authority we need to </w:t>
      </w:r>
      <w:r w:rsidR="00212720">
        <w:rPr>
          <w:rFonts w:ascii="Arial" w:eastAsia="Times New Roman" w:hAnsi="Arial" w:cs="Arial"/>
          <w:sz w:val="24"/>
          <w:szCs w:val="24"/>
          <w:lang w:val="en" w:eastAsia="en-GB"/>
        </w:rPr>
        <w:t>further develop</w:t>
      </w:r>
      <w:r w:rsidRPr="00CC3DCD">
        <w:rPr>
          <w:rFonts w:ascii="Arial" w:eastAsia="Times New Roman" w:hAnsi="Arial" w:cs="Arial"/>
          <w:sz w:val="24"/>
          <w:szCs w:val="24"/>
          <w:lang w:val="en" w:eastAsia="en-GB"/>
        </w:rPr>
        <w:t xml:space="preserve"> partnership</w:t>
      </w:r>
      <w:r w:rsidR="00212720">
        <w:rPr>
          <w:rFonts w:ascii="Arial" w:eastAsia="Times New Roman" w:hAnsi="Arial" w:cs="Arial"/>
          <w:sz w:val="24"/>
          <w:szCs w:val="24"/>
          <w:lang w:val="en" w:eastAsia="en-GB"/>
        </w:rPr>
        <w:t xml:space="preserve">s with </w:t>
      </w:r>
      <w:proofErr w:type="spellStart"/>
      <w:r w:rsidR="00212720">
        <w:rPr>
          <w:rFonts w:ascii="Arial" w:eastAsia="Times New Roman" w:hAnsi="Arial" w:cs="Arial"/>
          <w:sz w:val="24"/>
          <w:szCs w:val="24"/>
          <w:lang w:val="en" w:eastAsia="en-GB"/>
        </w:rPr>
        <w:t>organisations</w:t>
      </w:r>
      <w:proofErr w:type="spellEnd"/>
      <w:r w:rsidR="00212720">
        <w:rPr>
          <w:rFonts w:ascii="Arial" w:eastAsia="Times New Roman" w:hAnsi="Arial" w:cs="Arial"/>
          <w:sz w:val="24"/>
          <w:szCs w:val="24"/>
          <w:lang w:val="en" w:eastAsia="en-GB"/>
        </w:rPr>
        <w:t xml:space="preserve"> </w:t>
      </w:r>
      <w:proofErr w:type="gramStart"/>
      <w:r w:rsidR="00212720">
        <w:rPr>
          <w:rFonts w:ascii="Arial" w:eastAsia="Times New Roman" w:hAnsi="Arial" w:cs="Arial"/>
          <w:sz w:val="24"/>
          <w:szCs w:val="24"/>
          <w:lang w:val="en" w:eastAsia="en-GB"/>
        </w:rPr>
        <w:t xml:space="preserve">offering </w:t>
      </w:r>
      <w:r w:rsidRPr="00CC3DCD">
        <w:rPr>
          <w:rFonts w:ascii="Arial" w:eastAsia="Times New Roman" w:hAnsi="Arial" w:cs="Arial"/>
          <w:sz w:val="24"/>
          <w:szCs w:val="24"/>
          <w:lang w:val="en" w:eastAsia="en-GB"/>
        </w:rPr>
        <w:t xml:space="preserve"> low</w:t>
      </w:r>
      <w:proofErr w:type="gramEnd"/>
      <w:r w:rsidRPr="00CC3DCD">
        <w:rPr>
          <w:rFonts w:ascii="Arial" w:eastAsia="Times New Roman" w:hAnsi="Arial" w:cs="Arial"/>
          <w:sz w:val="24"/>
          <w:szCs w:val="24"/>
          <w:lang w:val="en" w:eastAsia="en-GB"/>
        </w:rPr>
        <w:t xml:space="preserve"> incident high cost placements</w:t>
      </w:r>
      <w:r w:rsidR="00212720">
        <w:rPr>
          <w:rFonts w:ascii="Arial" w:eastAsia="Times New Roman" w:hAnsi="Arial" w:cs="Arial"/>
          <w:sz w:val="24"/>
          <w:szCs w:val="24"/>
          <w:lang w:val="en" w:eastAsia="en-GB"/>
        </w:rPr>
        <w:t>,</w:t>
      </w:r>
      <w:r w:rsidRPr="00CC3DCD">
        <w:rPr>
          <w:rFonts w:ascii="Arial" w:eastAsia="Times New Roman" w:hAnsi="Arial" w:cs="Arial"/>
          <w:sz w:val="24"/>
          <w:szCs w:val="24"/>
          <w:lang w:val="en" w:eastAsia="en-GB"/>
        </w:rPr>
        <w:t xml:space="preserve"> and to maintain a mixed estate of in house and commissioned services. </w:t>
      </w:r>
    </w:p>
    <w:p w14:paraId="52C8331A" w14:textId="77777777" w:rsidR="00D029F1" w:rsidRPr="00D029F1" w:rsidRDefault="00D029F1" w:rsidP="00D029F1">
      <w:pPr>
        <w:pStyle w:val="ListParagraph"/>
        <w:rPr>
          <w:rFonts w:ascii="Arial" w:eastAsia="Times New Roman" w:hAnsi="Arial" w:cs="Arial"/>
          <w:sz w:val="24"/>
          <w:szCs w:val="24"/>
          <w:lang w:val="en" w:eastAsia="en-GB"/>
        </w:rPr>
      </w:pPr>
    </w:p>
    <w:p w14:paraId="655D54BE" w14:textId="70EDA3A0" w:rsidR="00D029F1" w:rsidRPr="00725EA3" w:rsidRDefault="00D029F1" w:rsidP="00325EE1">
      <w:pPr>
        <w:pStyle w:val="ListParagraph"/>
        <w:numPr>
          <w:ilvl w:val="1"/>
          <w:numId w:val="28"/>
        </w:numPr>
        <w:spacing w:line="276" w:lineRule="auto"/>
        <w:ind w:left="839" w:hanging="720"/>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We will develop a strategy based on </w:t>
      </w:r>
      <w:proofErr w:type="gramStart"/>
      <w:r>
        <w:rPr>
          <w:rFonts w:ascii="Arial" w:eastAsia="Times New Roman" w:hAnsi="Arial" w:cs="Arial"/>
          <w:sz w:val="24"/>
          <w:szCs w:val="24"/>
          <w:lang w:val="en" w:eastAsia="en-GB"/>
        </w:rPr>
        <w:t>up to date</w:t>
      </w:r>
      <w:proofErr w:type="gramEnd"/>
      <w:r>
        <w:rPr>
          <w:rFonts w:ascii="Arial" w:eastAsia="Times New Roman" w:hAnsi="Arial" w:cs="Arial"/>
          <w:sz w:val="24"/>
          <w:szCs w:val="24"/>
          <w:lang w:val="en" w:eastAsia="en-GB"/>
        </w:rPr>
        <w:t xml:space="preserve"> research and national development</w:t>
      </w:r>
      <w:r w:rsidR="00212720">
        <w:rPr>
          <w:rFonts w:ascii="Arial" w:eastAsia="Times New Roman" w:hAnsi="Arial" w:cs="Arial"/>
          <w:sz w:val="24"/>
          <w:szCs w:val="24"/>
          <w:lang w:val="en" w:eastAsia="en-GB"/>
        </w:rPr>
        <w:t xml:space="preserve"> to respond to and manage the demands associated with working with adolescents.</w:t>
      </w:r>
    </w:p>
    <w:p w14:paraId="4888F73B" w14:textId="77777777" w:rsidR="003C6230" w:rsidRPr="00725EA3" w:rsidRDefault="003C6230" w:rsidP="002922E6">
      <w:pPr>
        <w:pStyle w:val="ListParagraph"/>
        <w:spacing w:line="276" w:lineRule="auto"/>
        <w:rPr>
          <w:rFonts w:ascii="Arial" w:eastAsia="Times New Roman" w:hAnsi="Arial" w:cs="Arial"/>
          <w:sz w:val="24"/>
          <w:szCs w:val="24"/>
          <w:lang w:val="en" w:eastAsia="en-GB"/>
        </w:rPr>
      </w:pPr>
    </w:p>
    <w:p w14:paraId="49817617" w14:textId="77777777" w:rsidR="00D46E99" w:rsidRDefault="00D46E99" w:rsidP="00325EE1">
      <w:pPr>
        <w:pStyle w:val="ListParagraph"/>
        <w:numPr>
          <w:ilvl w:val="1"/>
          <w:numId w:val="28"/>
        </w:numPr>
        <w:spacing w:line="276" w:lineRule="auto"/>
        <w:ind w:left="839" w:hanging="720"/>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As a result of </w:t>
      </w:r>
      <w:r w:rsidR="00A93AFB">
        <w:rPr>
          <w:rFonts w:ascii="Arial" w:eastAsia="Times New Roman" w:hAnsi="Arial" w:cs="Arial"/>
          <w:sz w:val="24"/>
          <w:szCs w:val="24"/>
          <w:lang w:val="en" w:eastAsia="en-GB"/>
        </w:rPr>
        <w:t>pressures</w:t>
      </w:r>
      <w:r>
        <w:rPr>
          <w:rFonts w:ascii="Arial" w:eastAsia="Times New Roman" w:hAnsi="Arial" w:cs="Arial"/>
          <w:sz w:val="24"/>
          <w:szCs w:val="24"/>
          <w:lang w:val="en" w:eastAsia="en-GB"/>
        </w:rPr>
        <w:t xml:space="preserve"> on </w:t>
      </w:r>
      <w:r w:rsidR="00A93AFB">
        <w:rPr>
          <w:rFonts w:ascii="Arial" w:eastAsia="Times New Roman" w:hAnsi="Arial" w:cs="Arial"/>
          <w:sz w:val="24"/>
          <w:szCs w:val="24"/>
          <w:lang w:val="en" w:eastAsia="en-GB"/>
        </w:rPr>
        <w:t>sufficiency</w:t>
      </w:r>
      <w:r>
        <w:rPr>
          <w:rFonts w:ascii="Arial" w:eastAsia="Times New Roman" w:hAnsi="Arial" w:cs="Arial"/>
          <w:sz w:val="24"/>
          <w:szCs w:val="24"/>
          <w:lang w:val="en" w:eastAsia="en-GB"/>
        </w:rPr>
        <w:t xml:space="preserve"> we are </w:t>
      </w:r>
      <w:r w:rsidR="00A93AFB">
        <w:rPr>
          <w:rFonts w:ascii="Arial" w:eastAsia="Times New Roman" w:hAnsi="Arial" w:cs="Arial"/>
          <w:sz w:val="24"/>
          <w:szCs w:val="24"/>
          <w:lang w:val="en" w:eastAsia="en-GB"/>
        </w:rPr>
        <w:t xml:space="preserve">developing or </w:t>
      </w:r>
      <w:proofErr w:type="gramStart"/>
      <w:r w:rsidR="00A93AFB">
        <w:rPr>
          <w:rFonts w:ascii="Arial" w:eastAsia="Times New Roman" w:hAnsi="Arial" w:cs="Arial"/>
          <w:sz w:val="24"/>
          <w:szCs w:val="24"/>
          <w:lang w:val="en" w:eastAsia="en-GB"/>
        </w:rPr>
        <w:t xml:space="preserve">delivering </w:t>
      </w:r>
      <w:r>
        <w:rPr>
          <w:rFonts w:ascii="Arial" w:eastAsia="Times New Roman" w:hAnsi="Arial" w:cs="Arial"/>
          <w:sz w:val="24"/>
          <w:szCs w:val="24"/>
          <w:lang w:val="en" w:eastAsia="en-GB"/>
        </w:rPr>
        <w:t xml:space="preserve"> a</w:t>
      </w:r>
      <w:proofErr w:type="gramEnd"/>
      <w:r>
        <w:rPr>
          <w:rFonts w:ascii="Arial" w:eastAsia="Times New Roman" w:hAnsi="Arial" w:cs="Arial"/>
          <w:sz w:val="24"/>
          <w:szCs w:val="24"/>
          <w:lang w:val="en" w:eastAsia="en-GB"/>
        </w:rPr>
        <w:t xml:space="preserve"> </w:t>
      </w:r>
      <w:r w:rsidR="00A93AFB">
        <w:rPr>
          <w:rFonts w:ascii="Arial" w:eastAsia="Times New Roman" w:hAnsi="Arial" w:cs="Arial"/>
          <w:sz w:val="24"/>
          <w:szCs w:val="24"/>
          <w:lang w:val="en" w:eastAsia="en-GB"/>
        </w:rPr>
        <w:t>range</w:t>
      </w:r>
      <w:r>
        <w:rPr>
          <w:rFonts w:ascii="Arial" w:eastAsia="Times New Roman" w:hAnsi="Arial" w:cs="Arial"/>
          <w:sz w:val="24"/>
          <w:szCs w:val="24"/>
          <w:lang w:val="en" w:eastAsia="en-GB"/>
        </w:rPr>
        <w:t xml:space="preserve"> of further </w:t>
      </w:r>
      <w:r w:rsidR="00A93AFB">
        <w:rPr>
          <w:rFonts w:ascii="Arial" w:eastAsia="Times New Roman" w:hAnsi="Arial" w:cs="Arial"/>
          <w:sz w:val="24"/>
          <w:szCs w:val="24"/>
          <w:lang w:val="en" w:eastAsia="en-GB"/>
        </w:rPr>
        <w:t>responses</w:t>
      </w:r>
    </w:p>
    <w:p w14:paraId="069C1A2A" w14:textId="77777777" w:rsidR="001823CB" w:rsidRPr="001823CB" w:rsidRDefault="001823CB" w:rsidP="001823CB">
      <w:pPr>
        <w:spacing w:line="276" w:lineRule="auto"/>
        <w:rPr>
          <w:rFonts w:ascii="Arial" w:eastAsia="Times New Roman" w:hAnsi="Arial" w:cs="Arial"/>
          <w:sz w:val="24"/>
          <w:szCs w:val="24"/>
          <w:lang w:val="en" w:eastAsia="en-GB"/>
        </w:rPr>
      </w:pPr>
    </w:p>
    <w:p w14:paraId="2DA46D83" w14:textId="77777777" w:rsidR="00D029F1" w:rsidRDefault="00D029F1" w:rsidP="00325EE1">
      <w:pPr>
        <w:pStyle w:val="ListParagraph"/>
        <w:numPr>
          <w:ilvl w:val="0"/>
          <w:numId w:val="20"/>
        </w:numPr>
        <w:spacing w:line="276" w:lineRule="auto"/>
        <w:ind w:left="1218"/>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Opening a new 4/5 bed residential provision </w:t>
      </w:r>
    </w:p>
    <w:p w14:paraId="180A1388" w14:textId="69337496" w:rsidR="00D029F1" w:rsidRDefault="00D029F1" w:rsidP="00325EE1">
      <w:pPr>
        <w:pStyle w:val="ListParagraph"/>
        <w:numPr>
          <w:ilvl w:val="0"/>
          <w:numId w:val="20"/>
        </w:numPr>
        <w:spacing w:line="276" w:lineRule="auto"/>
        <w:ind w:left="1218"/>
        <w:rPr>
          <w:rFonts w:ascii="Arial" w:eastAsia="Times New Roman" w:hAnsi="Arial" w:cs="Arial"/>
          <w:sz w:val="24"/>
          <w:szCs w:val="24"/>
          <w:lang w:val="en" w:eastAsia="en-GB"/>
        </w:rPr>
      </w:pPr>
      <w:r>
        <w:rPr>
          <w:rFonts w:ascii="Arial" w:eastAsia="Times New Roman" w:hAnsi="Arial" w:cs="Arial"/>
          <w:sz w:val="24"/>
          <w:szCs w:val="24"/>
          <w:lang w:val="en" w:eastAsia="en-GB"/>
        </w:rPr>
        <w:t>Continually review</w:t>
      </w:r>
      <w:r w:rsidR="00212720">
        <w:rPr>
          <w:rFonts w:ascii="Arial" w:eastAsia="Times New Roman" w:hAnsi="Arial" w:cs="Arial"/>
          <w:sz w:val="24"/>
          <w:szCs w:val="24"/>
          <w:lang w:val="en" w:eastAsia="en-GB"/>
        </w:rPr>
        <w:t>ing</w:t>
      </w:r>
      <w:r>
        <w:rPr>
          <w:rFonts w:ascii="Arial" w:eastAsia="Times New Roman" w:hAnsi="Arial" w:cs="Arial"/>
          <w:sz w:val="24"/>
          <w:szCs w:val="24"/>
          <w:lang w:val="en" w:eastAsia="en-GB"/>
        </w:rPr>
        <w:t xml:space="preserve"> </w:t>
      </w:r>
      <w:r w:rsidR="00D46E99">
        <w:rPr>
          <w:rFonts w:ascii="Arial" w:eastAsia="Times New Roman" w:hAnsi="Arial" w:cs="Arial"/>
          <w:sz w:val="24"/>
          <w:szCs w:val="24"/>
          <w:lang w:val="en" w:eastAsia="en-GB"/>
        </w:rPr>
        <w:t xml:space="preserve">our placement support offer to foster </w:t>
      </w:r>
      <w:proofErr w:type="spellStart"/>
      <w:r w:rsidR="00D46E99">
        <w:rPr>
          <w:rFonts w:ascii="Arial" w:eastAsia="Times New Roman" w:hAnsi="Arial" w:cs="Arial"/>
          <w:sz w:val="24"/>
          <w:szCs w:val="24"/>
          <w:lang w:val="en" w:eastAsia="en-GB"/>
        </w:rPr>
        <w:t>carers</w:t>
      </w:r>
      <w:proofErr w:type="spellEnd"/>
      <w:r w:rsidR="00A93AFB">
        <w:rPr>
          <w:rFonts w:ascii="Arial" w:eastAsia="Times New Roman" w:hAnsi="Arial" w:cs="Arial"/>
          <w:sz w:val="24"/>
          <w:szCs w:val="24"/>
          <w:lang w:val="en" w:eastAsia="en-GB"/>
        </w:rPr>
        <w:t xml:space="preserve"> </w:t>
      </w:r>
      <w:r w:rsidR="00D46E99">
        <w:rPr>
          <w:rFonts w:ascii="Arial" w:eastAsia="Times New Roman" w:hAnsi="Arial" w:cs="Arial"/>
          <w:sz w:val="24"/>
          <w:szCs w:val="24"/>
          <w:lang w:val="en" w:eastAsia="en-GB"/>
        </w:rPr>
        <w:t xml:space="preserve">to </w:t>
      </w:r>
      <w:r w:rsidR="00A93AFB">
        <w:rPr>
          <w:rFonts w:ascii="Arial" w:eastAsia="Times New Roman" w:hAnsi="Arial" w:cs="Arial"/>
          <w:sz w:val="24"/>
          <w:szCs w:val="24"/>
          <w:lang w:val="en" w:eastAsia="en-GB"/>
        </w:rPr>
        <w:t>reduce</w:t>
      </w:r>
      <w:r w:rsidR="00D46E99">
        <w:rPr>
          <w:rFonts w:ascii="Arial" w:eastAsia="Times New Roman" w:hAnsi="Arial" w:cs="Arial"/>
          <w:sz w:val="24"/>
          <w:szCs w:val="24"/>
          <w:lang w:val="en" w:eastAsia="en-GB"/>
        </w:rPr>
        <w:t xml:space="preserve"> placement di</w:t>
      </w:r>
      <w:r>
        <w:rPr>
          <w:rFonts w:ascii="Arial" w:eastAsia="Times New Roman" w:hAnsi="Arial" w:cs="Arial"/>
          <w:sz w:val="24"/>
          <w:szCs w:val="24"/>
          <w:lang w:val="en" w:eastAsia="en-GB"/>
        </w:rPr>
        <w:t xml:space="preserve">sruption. </w:t>
      </w:r>
    </w:p>
    <w:p w14:paraId="559C132F" w14:textId="181C219A" w:rsidR="00D46E99" w:rsidRDefault="00D029F1" w:rsidP="00325EE1">
      <w:pPr>
        <w:pStyle w:val="ListParagraph"/>
        <w:numPr>
          <w:ilvl w:val="0"/>
          <w:numId w:val="20"/>
        </w:numPr>
        <w:spacing w:line="276" w:lineRule="auto"/>
        <w:ind w:left="1218"/>
        <w:rPr>
          <w:rFonts w:ascii="Arial" w:eastAsia="Times New Roman" w:hAnsi="Arial" w:cs="Arial"/>
          <w:sz w:val="24"/>
          <w:szCs w:val="24"/>
          <w:lang w:val="en" w:eastAsia="en-GB"/>
        </w:rPr>
      </w:pPr>
      <w:proofErr w:type="spellStart"/>
      <w:r>
        <w:rPr>
          <w:rFonts w:ascii="Arial" w:eastAsia="Times New Roman" w:hAnsi="Arial" w:cs="Arial"/>
          <w:sz w:val="24"/>
          <w:szCs w:val="24"/>
          <w:lang w:val="en" w:eastAsia="en-GB"/>
        </w:rPr>
        <w:t>Specialised</w:t>
      </w:r>
      <w:proofErr w:type="spellEnd"/>
      <w:r>
        <w:rPr>
          <w:rFonts w:ascii="Arial" w:eastAsia="Times New Roman" w:hAnsi="Arial" w:cs="Arial"/>
          <w:sz w:val="24"/>
          <w:szCs w:val="24"/>
          <w:lang w:val="en" w:eastAsia="en-GB"/>
        </w:rPr>
        <w:t xml:space="preserve"> training to support the placement of more teenagers</w:t>
      </w:r>
      <w:r w:rsidR="00212720">
        <w:rPr>
          <w:rFonts w:ascii="Arial" w:eastAsia="Times New Roman" w:hAnsi="Arial" w:cs="Arial"/>
          <w:sz w:val="24"/>
          <w:szCs w:val="24"/>
          <w:lang w:val="en" w:eastAsia="en-GB"/>
        </w:rPr>
        <w:t xml:space="preserve"> within</w:t>
      </w:r>
      <w:r>
        <w:rPr>
          <w:rFonts w:ascii="Arial" w:eastAsia="Times New Roman" w:hAnsi="Arial" w:cs="Arial"/>
          <w:sz w:val="24"/>
          <w:szCs w:val="24"/>
          <w:lang w:val="en" w:eastAsia="en-GB"/>
        </w:rPr>
        <w:t xml:space="preserve"> in</w:t>
      </w:r>
      <w:r w:rsidR="00212720">
        <w:rPr>
          <w:rFonts w:ascii="Arial" w:eastAsia="Times New Roman" w:hAnsi="Arial" w:cs="Arial"/>
          <w:sz w:val="24"/>
          <w:szCs w:val="24"/>
          <w:lang w:val="en" w:eastAsia="en-GB"/>
        </w:rPr>
        <w:t>-</w:t>
      </w:r>
      <w:r>
        <w:rPr>
          <w:rFonts w:ascii="Arial" w:eastAsia="Times New Roman" w:hAnsi="Arial" w:cs="Arial"/>
          <w:sz w:val="24"/>
          <w:szCs w:val="24"/>
          <w:lang w:val="en" w:eastAsia="en-GB"/>
        </w:rPr>
        <w:t>house</w:t>
      </w:r>
      <w:r w:rsidR="00212720">
        <w:rPr>
          <w:rFonts w:ascii="Arial" w:eastAsia="Times New Roman" w:hAnsi="Arial" w:cs="Arial"/>
          <w:sz w:val="24"/>
          <w:szCs w:val="24"/>
          <w:lang w:val="en" w:eastAsia="en-GB"/>
        </w:rPr>
        <w:t xml:space="preserve"> provision</w:t>
      </w:r>
      <w:r>
        <w:rPr>
          <w:rFonts w:ascii="Arial" w:eastAsia="Times New Roman" w:hAnsi="Arial" w:cs="Arial"/>
          <w:sz w:val="24"/>
          <w:szCs w:val="24"/>
          <w:lang w:val="en" w:eastAsia="en-GB"/>
        </w:rPr>
        <w:t xml:space="preserve"> by Increasing our pool of level 4 </w:t>
      </w:r>
      <w:proofErr w:type="spellStart"/>
      <w:r>
        <w:rPr>
          <w:rFonts w:ascii="Arial" w:eastAsia="Times New Roman" w:hAnsi="Arial" w:cs="Arial"/>
          <w:sz w:val="24"/>
          <w:szCs w:val="24"/>
          <w:lang w:val="en" w:eastAsia="en-GB"/>
        </w:rPr>
        <w:t>carers</w:t>
      </w:r>
      <w:proofErr w:type="spellEnd"/>
      <w:r>
        <w:rPr>
          <w:rFonts w:ascii="Arial" w:eastAsia="Times New Roman" w:hAnsi="Arial" w:cs="Arial"/>
          <w:sz w:val="24"/>
          <w:szCs w:val="24"/>
          <w:lang w:val="en" w:eastAsia="en-GB"/>
        </w:rPr>
        <w:t xml:space="preserve"> with a clear focus </w:t>
      </w:r>
      <w:r w:rsidR="00212720">
        <w:rPr>
          <w:rFonts w:ascii="Arial" w:eastAsia="Times New Roman" w:hAnsi="Arial" w:cs="Arial"/>
          <w:sz w:val="24"/>
          <w:szCs w:val="24"/>
          <w:lang w:val="en" w:eastAsia="en-GB"/>
        </w:rPr>
        <w:t>o</w:t>
      </w:r>
      <w:r>
        <w:rPr>
          <w:rFonts w:ascii="Arial" w:eastAsia="Times New Roman" w:hAnsi="Arial" w:cs="Arial"/>
          <w:sz w:val="24"/>
          <w:szCs w:val="24"/>
          <w:lang w:val="en" w:eastAsia="en-GB"/>
        </w:rPr>
        <w:t>n caring for older children</w:t>
      </w:r>
    </w:p>
    <w:p w14:paraId="5F98D68D" w14:textId="60C637DC" w:rsidR="00E14428" w:rsidRDefault="00A93AFB" w:rsidP="00325EE1">
      <w:pPr>
        <w:pStyle w:val="ListParagraph"/>
        <w:numPr>
          <w:ilvl w:val="0"/>
          <w:numId w:val="20"/>
        </w:numPr>
        <w:spacing w:line="276" w:lineRule="auto"/>
        <w:ind w:left="1218"/>
        <w:rPr>
          <w:rFonts w:ascii="Arial" w:eastAsia="Times New Roman" w:hAnsi="Arial" w:cs="Arial"/>
          <w:sz w:val="24"/>
          <w:szCs w:val="24"/>
          <w:lang w:val="en" w:eastAsia="en-GB"/>
        </w:rPr>
      </w:pPr>
      <w:r w:rsidRPr="00A93AFB">
        <w:rPr>
          <w:rFonts w:ascii="Arial" w:eastAsia="Times New Roman" w:hAnsi="Arial" w:cs="Arial"/>
          <w:sz w:val="24"/>
          <w:szCs w:val="24"/>
          <w:lang w:val="en" w:eastAsia="en-GB"/>
        </w:rPr>
        <w:t xml:space="preserve">Developing </w:t>
      </w:r>
      <w:r>
        <w:rPr>
          <w:rFonts w:ascii="Arial" w:eastAsia="Times New Roman" w:hAnsi="Arial" w:cs="Arial"/>
          <w:sz w:val="24"/>
          <w:szCs w:val="24"/>
          <w:lang w:val="en" w:eastAsia="en-GB"/>
        </w:rPr>
        <w:t>alternative models of delivery to</w:t>
      </w:r>
      <w:r w:rsidR="00212720">
        <w:rPr>
          <w:rFonts w:ascii="Arial" w:eastAsia="Times New Roman" w:hAnsi="Arial" w:cs="Arial"/>
          <w:sz w:val="24"/>
          <w:szCs w:val="24"/>
          <w:lang w:val="en" w:eastAsia="en-GB"/>
        </w:rPr>
        <w:t xml:space="preserve"> children and</w:t>
      </w:r>
      <w:r>
        <w:rPr>
          <w:rFonts w:ascii="Arial" w:eastAsia="Times New Roman" w:hAnsi="Arial" w:cs="Arial"/>
          <w:sz w:val="24"/>
          <w:szCs w:val="24"/>
          <w:lang w:val="en" w:eastAsia="en-GB"/>
        </w:rPr>
        <w:t xml:space="preserve"> young people on the edge of care</w:t>
      </w:r>
      <w:r w:rsidR="00E14428">
        <w:rPr>
          <w:rFonts w:ascii="Arial" w:eastAsia="Times New Roman" w:hAnsi="Arial" w:cs="Arial"/>
          <w:sz w:val="24"/>
          <w:szCs w:val="24"/>
          <w:lang w:val="en" w:eastAsia="en-GB"/>
        </w:rPr>
        <w:t>.</w:t>
      </w:r>
    </w:p>
    <w:p w14:paraId="056BCF52" w14:textId="77777777" w:rsidR="00A93AFB" w:rsidRPr="00D029F1" w:rsidRDefault="00A93AFB" w:rsidP="00D029F1">
      <w:pPr>
        <w:spacing w:line="276" w:lineRule="auto"/>
        <w:ind w:left="858"/>
        <w:rPr>
          <w:rFonts w:ascii="Arial" w:eastAsia="Times New Roman" w:hAnsi="Arial" w:cs="Arial"/>
          <w:sz w:val="24"/>
          <w:szCs w:val="24"/>
          <w:lang w:val="en" w:eastAsia="en-GB"/>
        </w:rPr>
      </w:pPr>
    </w:p>
    <w:p w14:paraId="13FD2614" w14:textId="77777777" w:rsidR="003C6230" w:rsidRPr="00A93AFB" w:rsidRDefault="003C6230" w:rsidP="002922E6">
      <w:pPr>
        <w:pStyle w:val="ListParagraph"/>
        <w:spacing w:line="276" w:lineRule="auto"/>
        <w:rPr>
          <w:rFonts w:ascii="Arial" w:eastAsia="Times New Roman" w:hAnsi="Arial" w:cs="Arial"/>
          <w:sz w:val="24"/>
          <w:szCs w:val="24"/>
          <w:lang w:val="en" w:eastAsia="en-GB"/>
        </w:rPr>
      </w:pPr>
    </w:p>
    <w:p w14:paraId="71AA83F6" w14:textId="77777777" w:rsidR="00DF54FA" w:rsidRPr="00DF54FA" w:rsidRDefault="00DF54FA" w:rsidP="00DF54FA">
      <w:pPr>
        <w:spacing w:line="276" w:lineRule="auto"/>
        <w:ind w:left="720" w:hanging="720"/>
        <w:jc w:val="center"/>
        <w:rPr>
          <w:rFonts w:ascii="Arial" w:eastAsia="Times New Roman" w:hAnsi="Arial" w:cs="Arial"/>
          <w:color w:val="333333"/>
          <w:lang w:val="en" w:eastAsia="en-GB"/>
        </w:rPr>
      </w:pPr>
    </w:p>
    <w:sectPr w:rsidR="00DF54FA" w:rsidRPr="00DF54FA" w:rsidSect="00A34D80">
      <w:footerReference w:type="default" r:id="rId10"/>
      <w:pgSz w:w="11910" w:h="16840"/>
      <w:pgMar w:top="1580" w:right="1180" w:bottom="1220" w:left="134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72F7" w14:textId="77777777" w:rsidR="00705DB4" w:rsidRDefault="00705DB4">
      <w:r>
        <w:separator/>
      </w:r>
    </w:p>
  </w:endnote>
  <w:endnote w:type="continuationSeparator" w:id="0">
    <w:p w14:paraId="2BA9D3C1" w14:textId="77777777" w:rsidR="00705DB4" w:rsidRDefault="0070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6608"/>
      <w:docPartObj>
        <w:docPartGallery w:val="Page Numbers (Bottom of Page)"/>
        <w:docPartUnique/>
      </w:docPartObj>
    </w:sdtPr>
    <w:sdtEndPr>
      <w:rPr>
        <w:noProof/>
      </w:rPr>
    </w:sdtEndPr>
    <w:sdtContent>
      <w:p w14:paraId="37B22304" w14:textId="77777777" w:rsidR="009D042F" w:rsidRDefault="009D042F">
        <w:pPr>
          <w:pStyle w:val="Footer"/>
          <w:jc w:val="center"/>
        </w:pPr>
        <w:r>
          <w:fldChar w:fldCharType="begin"/>
        </w:r>
        <w:r>
          <w:instrText xml:space="preserve"> PAGE   \* MERGEFORMAT </w:instrText>
        </w:r>
        <w:r>
          <w:fldChar w:fldCharType="separate"/>
        </w:r>
        <w:r w:rsidR="00544547">
          <w:rPr>
            <w:noProof/>
          </w:rPr>
          <w:t>3</w:t>
        </w:r>
        <w:r>
          <w:rPr>
            <w:noProof/>
          </w:rPr>
          <w:fldChar w:fldCharType="end"/>
        </w:r>
      </w:p>
    </w:sdtContent>
  </w:sdt>
  <w:p w14:paraId="47F61C95" w14:textId="77777777" w:rsidR="009D042F" w:rsidRDefault="009D042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12230"/>
      <w:docPartObj>
        <w:docPartGallery w:val="Page Numbers (Bottom of Page)"/>
        <w:docPartUnique/>
      </w:docPartObj>
    </w:sdtPr>
    <w:sdtEndPr>
      <w:rPr>
        <w:noProof/>
      </w:rPr>
    </w:sdtEndPr>
    <w:sdtContent>
      <w:p w14:paraId="43F46EC5" w14:textId="77777777" w:rsidR="009D042F" w:rsidRDefault="009D042F">
        <w:pPr>
          <w:pStyle w:val="Footer"/>
          <w:jc w:val="center"/>
        </w:pPr>
        <w:r>
          <w:fldChar w:fldCharType="begin"/>
        </w:r>
        <w:r>
          <w:instrText xml:space="preserve"> PAGE   \* MERGEFORMAT </w:instrText>
        </w:r>
        <w:r>
          <w:fldChar w:fldCharType="separate"/>
        </w:r>
        <w:r w:rsidR="00544547">
          <w:rPr>
            <w:noProof/>
          </w:rPr>
          <w:t>11</w:t>
        </w:r>
        <w:r>
          <w:rPr>
            <w:noProof/>
          </w:rPr>
          <w:fldChar w:fldCharType="end"/>
        </w:r>
      </w:p>
    </w:sdtContent>
  </w:sdt>
  <w:p w14:paraId="134A51F6" w14:textId="77777777" w:rsidR="009D042F" w:rsidRDefault="009D042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278F" w14:textId="77777777" w:rsidR="00705DB4" w:rsidRDefault="00705DB4">
      <w:r>
        <w:separator/>
      </w:r>
    </w:p>
  </w:footnote>
  <w:footnote w:type="continuationSeparator" w:id="0">
    <w:p w14:paraId="4BB62806" w14:textId="77777777" w:rsidR="00705DB4" w:rsidRDefault="0070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4D"/>
    <w:multiLevelType w:val="multilevel"/>
    <w:tmpl w:val="DB062390"/>
    <w:lvl w:ilvl="0">
      <w:start w:val="4"/>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8181B"/>
    <w:multiLevelType w:val="hybridMultilevel"/>
    <w:tmpl w:val="D73226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88060B"/>
    <w:multiLevelType w:val="multilevel"/>
    <w:tmpl w:val="E4368A9E"/>
    <w:lvl w:ilvl="0">
      <w:start w:val="4"/>
      <w:numFmt w:val="decimal"/>
      <w:lvlText w:val="%1"/>
      <w:lvlJc w:val="left"/>
      <w:pPr>
        <w:ind w:left="360" w:hanging="360"/>
      </w:pPr>
      <w:rPr>
        <w:rFonts w:eastAsiaTheme="minorHAnsi" w:hint="default"/>
      </w:rPr>
    </w:lvl>
    <w:lvl w:ilvl="1">
      <w:start w:val="7"/>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8D57F73"/>
    <w:multiLevelType w:val="multilevel"/>
    <w:tmpl w:val="8730D300"/>
    <w:lvl w:ilvl="0">
      <w:start w:val="2"/>
      <w:numFmt w:val="decimal"/>
      <w:lvlText w:val="%1"/>
      <w:lvlJc w:val="left"/>
      <w:pPr>
        <w:ind w:left="465" w:hanging="465"/>
      </w:pPr>
      <w:rPr>
        <w:rFonts w:hint="default"/>
      </w:rPr>
    </w:lvl>
    <w:lvl w:ilvl="1">
      <w:start w:val="13"/>
      <w:numFmt w:val="decimal"/>
      <w:lvlText w:val="%1.%2"/>
      <w:lvlJc w:val="left"/>
      <w:pPr>
        <w:ind w:left="1286" w:hanging="465"/>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368" w:hanging="1800"/>
      </w:pPr>
      <w:rPr>
        <w:rFonts w:hint="default"/>
      </w:rPr>
    </w:lvl>
  </w:abstractNum>
  <w:abstractNum w:abstractNumId="4" w15:restartNumberingAfterBreak="0">
    <w:nsid w:val="100A04D4"/>
    <w:multiLevelType w:val="hybridMultilevel"/>
    <w:tmpl w:val="D16E232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170A01D6"/>
    <w:multiLevelType w:val="multilevel"/>
    <w:tmpl w:val="44F03574"/>
    <w:lvl w:ilvl="0">
      <w:start w:val="1"/>
      <w:numFmt w:val="decimal"/>
      <w:lvlText w:val="%1."/>
      <w:lvlJc w:val="left"/>
      <w:pPr>
        <w:ind w:left="820" w:hanging="720"/>
      </w:pPr>
      <w:rPr>
        <w:rFonts w:ascii="Arial" w:eastAsia="Arial" w:hAnsi="Arial" w:hint="default"/>
        <w:b/>
        <w:bCs/>
        <w:sz w:val="24"/>
        <w:szCs w:val="24"/>
      </w:rPr>
    </w:lvl>
    <w:lvl w:ilvl="1">
      <w:start w:val="1"/>
      <w:numFmt w:val="decimal"/>
      <w:lvlText w:val="%1.%2"/>
      <w:lvlJc w:val="left"/>
      <w:pPr>
        <w:ind w:left="840" w:hanging="720"/>
      </w:pPr>
      <w:rPr>
        <w:rFonts w:ascii="Arial" w:eastAsia="Arial" w:hAnsi="Arial" w:hint="default"/>
        <w:sz w:val="24"/>
        <w:szCs w:val="24"/>
      </w:rPr>
    </w:lvl>
    <w:lvl w:ilvl="2">
      <w:start w:val="1"/>
      <w:numFmt w:val="bullet"/>
      <w:lvlText w:val=""/>
      <w:lvlJc w:val="left"/>
      <w:pPr>
        <w:ind w:left="1200" w:hanging="360"/>
      </w:pPr>
      <w:rPr>
        <w:rFonts w:ascii="Symbol" w:eastAsia="Symbol" w:hAnsi="Symbol" w:hint="default"/>
        <w:sz w:val="24"/>
        <w:szCs w:val="24"/>
      </w:rPr>
    </w:lvl>
    <w:lvl w:ilvl="3">
      <w:start w:val="1"/>
      <w:numFmt w:val="bullet"/>
      <w:lvlText w:val="-"/>
      <w:lvlJc w:val="left"/>
      <w:pPr>
        <w:ind w:left="1540" w:hanging="360"/>
      </w:pPr>
      <w:rPr>
        <w:rFonts w:ascii="Arial" w:eastAsia="Arial" w:hAnsi="Arial" w:hint="default"/>
        <w:sz w:val="24"/>
        <w:szCs w:val="24"/>
      </w:rPr>
    </w:lvl>
    <w:lvl w:ilvl="4">
      <w:start w:val="1"/>
      <w:numFmt w:val="bullet"/>
      <w:lvlText w:val="•"/>
      <w:lvlJc w:val="left"/>
      <w:pPr>
        <w:ind w:left="1540" w:hanging="360"/>
      </w:pPr>
      <w:rPr>
        <w:rFonts w:hint="default"/>
      </w:rPr>
    </w:lvl>
    <w:lvl w:ilvl="5">
      <w:start w:val="1"/>
      <w:numFmt w:val="bullet"/>
      <w:lvlText w:val="•"/>
      <w:lvlJc w:val="left"/>
      <w:pPr>
        <w:ind w:left="2808" w:hanging="360"/>
      </w:pPr>
      <w:rPr>
        <w:rFonts w:hint="default"/>
      </w:rPr>
    </w:lvl>
    <w:lvl w:ilvl="6">
      <w:start w:val="1"/>
      <w:numFmt w:val="bullet"/>
      <w:lvlText w:val="•"/>
      <w:lvlJc w:val="left"/>
      <w:pPr>
        <w:ind w:left="4075" w:hanging="360"/>
      </w:pPr>
      <w:rPr>
        <w:rFonts w:hint="default"/>
      </w:rPr>
    </w:lvl>
    <w:lvl w:ilvl="7">
      <w:start w:val="1"/>
      <w:numFmt w:val="bullet"/>
      <w:lvlText w:val="•"/>
      <w:lvlJc w:val="left"/>
      <w:pPr>
        <w:ind w:left="5343" w:hanging="360"/>
      </w:pPr>
      <w:rPr>
        <w:rFonts w:hint="default"/>
      </w:rPr>
    </w:lvl>
    <w:lvl w:ilvl="8">
      <w:start w:val="1"/>
      <w:numFmt w:val="bullet"/>
      <w:lvlText w:val="•"/>
      <w:lvlJc w:val="left"/>
      <w:pPr>
        <w:ind w:left="6611" w:hanging="360"/>
      </w:pPr>
      <w:rPr>
        <w:rFonts w:hint="default"/>
      </w:rPr>
    </w:lvl>
  </w:abstractNum>
  <w:abstractNum w:abstractNumId="6" w15:restartNumberingAfterBreak="0">
    <w:nsid w:val="23604E84"/>
    <w:multiLevelType w:val="multilevel"/>
    <w:tmpl w:val="EACADF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A3242"/>
    <w:multiLevelType w:val="multilevel"/>
    <w:tmpl w:val="A116539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6A2988"/>
    <w:multiLevelType w:val="hybridMultilevel"/>
    <w:tmpl w:val="50F89F78"/>
    <w:lvl w:ilvl="0" w:tplc="D3E2475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2B9A60E6"/>
    <w:multiLevelType w:val="hybridMultilevel"/>
    <w:tmpl w:val="9BB6F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056CA"/>
    <w:multiLevelType w:val="hybridMultilevel"/>
    <w:tmpl w:val="2A56906A"/>
    <w:lvl w:ilvl="0" w:tplc="DBDC0E5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15:restartNumberingAfterBreak="0">
    <w:nsid w:val="30323B22"/>
    <w:multiLevelType w:val="multilevel"/>
    <w:tmpl w:val="A24E04BE"/>
    <w:lvl w:ilvl="0">
      <w:start w:val="4"/>
      <w:numFmt w:val="decimal"/>
      <w:lvlText w:val="%1."/>
      <w:lvlJc w:val="left"/>
      <w:pPr>
        <w:ind w:left="390" w:hanging="39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2" w15:restartNumberingAfterBreak="0">
    <w:nsid w:val="31054BC6"/>
    <w:multiLevelType w:val="hybridMultilevel"/>
    <w:tmpl w:val="56BE2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EC5DC5"/>
    <w:multiLevelType w:val="multilevel"/>
    <w:tmpl w:val="C2EC84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4" w15:restartNumberingAfterBreak="0">
    <w:nsid w:val="37B0129E"/>
    <w:multiLevelType w:val="multilevel"/>
    <w:tmpl w:val="610A577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3C636556"/>
    <w:multiLevelType w:val="multilevel"/>
    <w:tmpl w:val="FF8C3536"/>
    <w:lvl w:ilvl="0">
      <w:start w:val="3"/>
      <w:numFmt w:val="decimal"/>
      <w:lvlText w:val="%1"/>
      <w:lvlJc w:val="left"/>
      <w:pPr>
        <w:ind w:left="360" w:hanging="360"/>
      </w:pPr>
      <w:rPr>
        <w:rFonts w:hint="default"/>
        <w:b/>
      </w:rPr>
    </w:lvl>
    <w:lvl w:ilvl="1">
      <w:start w:val="5"/>
      <w:numFmt w:val="decimal"/>
      <w:lvlText w:val="%1.%2"/>
      <w:lvlJc w:val="left"/>
      <w:pPr>
        <w:ind w:left="480" w:hanging="360"/>
      </w:pPr>
      <w:rPr>
        <w:rFonts w:hint="default"/>
        <w:b w:val="0"/>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16" w15:restartNumberingAfterBreak="0">
    <w:nsid w:val="45DD70A7"/>
    <w:multiLevelType w:val="hybridMultilevel"/>
    <w:tmpl w:val="A0102112"/>
    <w:lvl w:ilvl="0" w:tplc="08090001">
      <w:start w:val="1"/>
      <w:numFmt w:val="bullet"/>
      <w:lvlText w:val=""/>
      <w:lvlJc w:val="left"/>
      <w:pPr>
        <w:ind w:left="1892" w:hanging="360"/>
      </w:pPr>
      <w:rPr>
        <w:rFonts w:ascii="Symbol" w:hAnsi="Symbol" w:hint="default"/>
      </w:rPr>
    </w:lvl>
    <w:lvl w:ilvl="1" w:tplc="08090003" w:tentative="1">
      <w:start w:val="1"/>
      <w:numFmt w:val="bullet"/>
      <w:lvlText w:val="o"/>
      <w:lvlJc w:val="left"/>
      <w:pPr>
        <w:ind w:left="2612" w:hanging="360"/>
      </w:pPr>
      <w:rPr>
        <w:rFonts w:ascii="Courier New" w:hAnsi="Courier New" w:cs="Courier New" w:hint="default"/>
      </w:rPr>
    </w:lvl>
    <w:lvl w:ilvl="2" w:tplc="08090005" w:tentative="1">
      <w:start w:val="1"/>
      <w:numFmt w:val="bullet"/>
      <w:lvlText w:val=""/>
      <w:lvlJc w:val="left"/>
      <w:pPr>
        <w:ind w:left="3332" w:hanging="360"/>
      </w:pPr>
      <w:rPr>
        <w:rFonts w:ascii="Wingdings" w:hAnsi="Wingdings" w:hint="default"/>
      </w:rPr>
    </w:lvl>
    <w:lvl w:ilvl="3" w:tplc="08090001" w:tentative="1">
      <w:start w:val="1"/>
      <w:numFmt w:val="bullet"/>
      <w:lvlText w:val=""/>
      <w:lvlJc w:val="left"/>
      <w:pPr>
        <w:ind w:left="4052" w:hanging="360"/>
      </w:pPr>
      <w:rPr>
        <w:rFonts w:ascii="Symbol" w:hAnsi="Symbol" w:hint="default"/>
      </w:rPr>
    </w:lvl>
    <w:lvl w:ilvl="4" w:tplc="08090003" w:tentative="1">
      <w:start w:val="1"/>
      <w:numFmt w:val="bullet"/>
      <w:lvlText w:val="o"/>
      <w:lvlJc w:val="left"/>
      <w:pPr>
        <w:ind w:left="4772" w:hanging="360"/>
      </w:pPr>
      <w:rPr>
        <w:rFonts w:ascii="Courier New" w:hAnsi="Courier New" w:cs="Courier New" w:hint="default"/>
      </w:rPr>
    </w:lvl>
    <w:lvl w:ilvl="5" w:tplc="08090005" w:tentative="1">
      <w:start w:val="1"/>
      <w:numFmt w:val="bullet"/>
      <w:lvlText w:val=""/>
      <w:lvlJc w:val="left"/>
      <w:pPr>
        <w:ind w:left="5492" w:hanging="360"/>
      </w:pPr>
      <w:rPr>
        <w:rFonts w:ascii="Wingdings" w:hAnsi="Wingdings" w:hint="default"/>
      </w:rPr>
    </w:lvl>
    <w:lvl w:ilvl="6" w:tplc="08090001" w:tentative="1">
      <w:start w:val="1"/>
      <w:numFmt w:val="bullet"/>
      <w:lvlText w:val=""/>
      <w:lvlJc w:val="left"/>
      <w:pPr>
        <w:ind w:left="6212" w:hanging="360"/>
      </w:pPr>
      <w:rPr>
        <w:rFonts w:ascii="Symbol" w:hAnsi="Symbol" w:hint="default"/>
      </w:rPr>
    </w:lvl>
    <w:lvl w:ilvl="7" w:tplc="08090003" w:tentative="1">
      <w:start w:val="1"/>
      <w:numFmt w:val="bullet"/>
      <w:lvlText w:val="o"/>
      <w:lvlJc w:val="left"/>
      <w:pPr>
        <w:ind w:left="6932" w:hanging="360"/>
      </w:pPr>
      <w:rPr>
        <w:rFonts w:ascii="Courier New" w:hAnsi="Courier New" w:cs="Courier New" w:hint="default"/>
      </w:rPr>
    </w:lvl>
    <w:lvl w:ilvl="8" w:tplc="08090005" w:tentative="1">
      <w:start w:val="1"/>
      <w:numFmt w:val="bullet"/>
      <w:lvlText w:val=""/>
      <w:lvlJc w:val="left"/>
      <w:pPr>
        <w:ind w:left="7652" w:hanging="360"/>
      </w:pPr>
      <w:rPr>
        <w:rFonts w:ascii="Wingdings" w:hAnsi="Wingdings" w:hint="default"/>
      </w:rPr>
    </w:lvl>
  </w:abstractNum>
  <w:abstractNum w:abstractNumId="17" w15:restartNumberingAfterBreak="0">
    <w:nsid w:val="469453B4"/>
    <w:multiLevelType w:val="multilevel"/>
    <w:tmpl w:val="CDA016A2"/>
    <w:lvl w:ilvl="0">
      <w:start w:val="1"/>
      <w:numFmt w:val="bullet"/>
      <w:lvlText w:val=""/>
      <w:lvlJc w:val="left"/>
      <w:pPr>
        <w:ind w:left="820" w:hanging="720"/>
      </w:pPr>
      <w:rPr>
        <w:rFonts w:ascii="Symbol" w:hAnsi="Symbol" w:hint="default"/>
        <w:b/>
        <w:bCs/>
        <w:sz w:val="24"/>
        <w:szCs w:val="24"/>
      </w:rPr>
    </w:lvl>
    <w:lvl w:ilvl="1">
      <w:start w:val="1"/>
      <w:numFmt w:val="decimal"/>
      <w:lvlText w:val="%1.%2"/>
      <w:lvlJc w:val="left"/>
      <w:pPr>
        <w:ind w:left="840" w:hanging="720"/>
      </w:pPr>
      <w:rPr>
        <w:rFonts w:ascii="Arial" w:eastAsia="Arial" w:hAnsi="Arial" w:hint="default"/>
        <w:sz w:val="24"/>
        <w:szCs w:val="24"/>
      </w:rPr>
    </w:lvl>
    <w:lvl w:ilvl="2">
      <w:start w:val="1"/>
      <w:numFmt w:val="bullet"/>
      <w:lvlText w:val=""/>
      <w:lvlJc w:val="left"/>
      <w:pPr>
        <w:ind w:left="1200" w:hanging="360"/>
      </w:pPr>
      <w:rPr>
        <w:rFonts w:ascii="Symbol" w:eastAsia="Symbol" w:hAnsi="Symbol" w:hint="default"/>
        <w:sz w:val="24"/>
        <w:szCs w:val="24"/>
      </w:rPr>
    </w:lvl>
    <w:lvl w:ilvl="3">
      <w:start w:val="1"/>
      <w:numFmt w:val="bullet"/>
      <w:lvlText w:val="-"/>
      <w:lvlJc w:val="left"/>
      <w:pPr>
        <w:ind w:left="1540" w:hanging="360"/>
      </w:pPr>
      <w:rPr>
        <w:rFonts w:ascii="Arial" w:eastAsia="Arial" w:hAnsi="Arial" w:hint="default"/>
        <w:sz w:val="24"/>
        <w:szCs w:val="24"/>
      </w:rPr>
    </w:lvl>
    <w:lvl w:ilvl="4">
      <w:start w:val="1"/>
      <w:numFmt w:val="bullet"/>
      <w:lvlText w:val="•"/>
      <w:lvlJc w:val="left"/>
      <w:pPr>
        <w:ind w:left="1540" w:hanging="360"/>
      </w:pPr>
      <w:rPr>
        <w:rFonts w:hint="default"/>
      </w:rPr>
    </w:lvl>
    <w:lvl w:ilvl="5">
      <w:start w:val="1"/>
      <w:numFmt w:val="bullet"/>
      <w:lvlText w:val="•"/>
      <w:lvlJc w:val="left"/>
      <w:pPr>
        <w:ind w:left="2808" w:hanging="360"/>
      </w:pPr>
      <w:rPr>
        <w:rFonts w:hint="default"/>
      </w:rPr>
    </w:lvl>
    <w:lvl w:ilvl="6">
      <w:start w:val="1"/>
      <w:numFmt w:val="bullet"/>
      <w:lvlText w:val="•"/>
      <w:lvlJc w:val="left"/>
      <w:pPr>
        <w:ind w:left="4075" w:hanging="360"/>
      </w:pPr>
      <w:rPr>
        <w:rFonts w:hint="default"/>
      </w:rPr>
    </w:lvl>
    <w:lvl w:ilvl="7">
      <w:start w:val="1"/>
      <w:numFmt w:val="bullet"/>
      <w:lvlText w:val="•"/>
      <w:lvlJc w:val="left"/>
      <w:pPr>
        <w:ind w:left="5343" w:hanging="360"/>
      </w:pPr>
      <w:rPr>
        <w:rFonts w:hint="default"/>
      </w:rPr>
    </w:lvl>
    <w:lvl w:ilvl="8">
      <w:start w:val="1"/>
      <w:numFmt w:val="bullet"/>
      <w:lvlText w:val="•"/>
      <w:lvlJc w:val="left"/>
      <w:pPr>
        <w:ind w:left="6611" w:hanging="360"/>
      </w:pPr>
      <w:rPr>
        <w:rFonts w:hint="default"/>
      </w:rPr>
    </w:lvl>
  </w:abstractNum>
  <w:abstractNum w:abstractNumId="18" w15:restartNumberingAfterBreak="0">
    <w:nsid w:val="527F2484"/>
    <w:multiLevelType w:val="hybridMultilevel"/>
    <w:tmpl w:val="0CCC6AF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56927600"/>
    <w:multiLevelType w:val="multilevel"/>
    <w:tmpl w:val="A7944814"/>
    <w:lvl w:ilvl="0">
      <w:start w:val="1"/>
      <w:numFmt w:val="decimal"/>
      <w:lvlText w:val="%1."/>
      <w:lvlJc w:val="left"/>
      <w:pPr>
        <w:ind w:left="1080" w:hanging="360"/>
      </w:pPr>
      <w:rPr>
        <w:rFonts w:hint="default"/>
        <w:b/>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7871499"/>
    <w:multiLevelType w:val="multilevel"/>
    <w:tmpl w:val="B11049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3156FB"/>
    <w:multiLevelType w:val="hybridMultilevel"/>
    <w:tmpl w:val="550C0726"/>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2" w15:restartNumberingAfterBreak="0">
    <w:nsid w:val="64DB6948"/>
    <w:multiLevelType w:val="multilevel"/>
    <w:tmpl w:val="76865C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6312A6"/>
    <w:multiLevelType w:val="hybridMultilevel"/>
    <w:tmpl w:val="4E0A69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5924472"/>
    <w:multiLevelType w:val="hybridMultilevel"/>
    <w:tmpl w:val="1068E5C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5" w15:restartNumberingAfterBreak="0">
    <w:nsid w:val="76695E9A"/>
    <w:multiLevelType w:val="multilevel"/>
    <w:tmpl w:val="16C4DF4A"/>
    <w:lvl w:ilvl="0">
      <w:start w:val="4"/>
      <w:numFmt w:val="decimal"/>
      <w:lvlText w:val="%1"/>
      <w:lvlJc w:val="left"/>
      <w:pPr>
        <w:ind w:left="465" w:hanging="465"/>
      </w:pPr>
      <w:rPr>
        <w:rFonts w:hint="default"/>
      </w:rPr>
    </w:lvl>
    <w:lvl w:ilvl="1">
      <w:start w:val="16"/>
      <w:numFmt w:val="decimal"/>
      <w:lvlText w:val="%1.%2"/>
      <w:lvlJc w:val="left"/>
      <w:pPr>
        <w:ind w:left="665" w:hanging="465"/>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6" w15:restartNumberingAfterBreak="0">
    <w:nsid w:val="76D17E0B"/>
    <w:multiLevelType w:val="hybridMultilevel"/>
    <w:tmpl w:val="70B41F62"/>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7" w15:restartNumberingAfterBreak="0">
    <w:nsid w:val="779137DA"/>
    <w:multiLevelType w:val="hybridMultilevel"/>
    <w:tmpl w:val="D6CE5B50"/>
    <w:lvl w:ilvl="0" w:tplc="4614C2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8"/>
  </w:num>
  <w:num w:numId="3">
    <w:abstractNumId w:val="21"/>
  </w:num>
  <w:num w:numId="4">
    <w:abstractNumId w:val="14"/>
  </w:num>
  <w:num w:numId="5">
    <w:abstractNumId w:val="9"/>
  </w:num>
  <w:num w:numId="6">
    <w:abstractNumId w:val="26"/>
  </w:num>
  <w:num w:numId="7">
    <w:abstractNumId w:val="22"/>
  </w:num>
  <w:num w:numId="8">
    <w:abstractNumId w:val="16"/>
  </w:num>
  <w:num w:numId="9">
    <w:abstractNumId w:val="13"/>
  </w:num>
  <w:num w:numId="10">
    <w:abstractNumId w:val="4"/>
  </w:num>
  <w:num w:numId="11">
    <w:abstractNumId w:val="19"/>
  </w:num>
  <w:num w:numId="12">
    <w:abstractNumId w:val="27"/>
  </w:num>
  <w:num w:numId="13">
    <w:abstractNumId w:val="23"/>
  </w:num>
  <w:num w:numId="14">
    <w:abstractNumId w:val="12"/>
  </w:num>
  <w:num w:numId="15">
    <w:abstractNumId w:val="8"/>
  </w:num>
  <w:num w:numId="16">
    <w:abstractNumId w:val="10"/>
  </w:num>
  <w:num w:numId="17">
    <w:abstractNumId w:val="15"/>
  </w:num>
  <w:num w:numId="18">
    <w:abstractNumId w:val="17"/>
  </w:num>
  <w:num w:numId="19">
    <w:abstractNumId w:val="24"/>
  </w:num>
  <w:num w:numId="20">
    <w:abstractNumId w:val="1"/>
  </w:num>
  <w:num w:numId="21">
    <w:abstractNumId w:val="20"/>
  </w:num>
  <w:num w:numId="22">
    <w:abstractNumId w:val="11"/>
  </w:num>
  <w:num w:numId="23">
    <w:abstractNumId w:val="2"/>
  </w:num>
  <w:num w:numId="24">
    <w:abstractNumId w:val="3"/>
  </w:num>
  <w:num w:numId="25">
    <w:abstractNumId w:val="25"/>
  </w:num>
  <w:num w:numId="26">
    <w:abstractNumId w:val="0"/>
  </w:num>
  <w:num w:numId="27">
    <w:abstractNumId w:val="7"/>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5"/>
    <w:rsid w:val="000034C8"/>
    <w:rsid w:val="00006B04"/>
    <w:rsid w:val="0001687A"/>
    <w:rsid w:val="00020176"/>
    <w:rsid w:val="00020220"/>
    <w:rsid w:val="00021617"/>
    <w:rsid w:val="0002169E"/>
    <w:rsid w:val="000225E7"/>
    <w:rsid w:val="00022816"/>
    <w:rsid w:val="00022B82"/>
    <w:rsid w:val="0002545F"/>
    <w:rsid w:val="00026A71"/>
    <w:rsid w:val="00032D76"/>
    <w:rsid w:val="00035CC9"/>
    <w:rsid w:val="00047381"/>
    <w:rsid w:val="0005076F"/>
    <w:rsid w:val="00054E3F"/>
    <w:rsid w:val="000578C7"/>
    <w:rsid w:val="00060B48"/>
    <w:rsid w:val="0007593C"/>
    <w:rsid w:val="00081B22"/>
    <w:rsid w:val="00082E16"/>
    <w:rsid w:val="00087A1C"/>
    <w:rsid w:val="00090DBE"/>
    <w:rsid w:val="00091D85"/>
    <w:rsid w:val="00094D27"/>
    <w:rsid w:val="000A4E6E"/>
    <w:rsid w:val="000B30CC"/>
    <w:rsid w:val="000C2FE6"/>
    <w:rsid w:val="000C5879"/>
    <w:rsid w:val="000E16B4"/>
    <w:rsid w:val="000F2EE4"/>
    <w:rsid w:val="001018B6"/>
    <w:rsid w:val="00110AD7"/>
    <w:rsid w:val="00114142"/>
    <w:rsid w:val="001156A9"/>
    <w:rsid w:val="00122C6D"/>
    <w:rsid w:val="00123419"/>
    <w:rsid w:val="00123F7B"/>
    <w:rsid w:val="00124C8F"/>
    <w:rsid w:val="0013401D"/>
    <w:rsid w:val="0015155D"/>
    <w:rsid w:val="001563EB"/>
    <w:rsid w:val="001645ED"/>
    <w:rsid w:val="00174ADE"/>
    <w:rsid w:val="001823CB"/>
    <w:rsid w:val="00185DDF"/>
    <w:rsid w:val="00194600"/>
    <w:rsid w:val="0019742C"/>
    <w:rsid w:val="001A2FCF"/>
    <w:rsid w:val="001B1297"/>
    <w:rsid w:val="001B4708"/>
    <w:rsid w:val="001B47E3"/>
    <w:rsid w:val="001B7C58"/>
    <w:rsid w:val="001C2681"/>
    <w:rsid w:val="001D6E91"/>
    <w:rsid w:val="00212720"/>
    <w:rsid w:val="002315D7"/>
    <w:rsid w:val="002328AA"/>
    <w:rsid w:val="002349A5"/>
    <w:rsid w:val="00243DF3"/>
    <w:rsid w:val="00251B18"/>
    <w:rsid w:val="00252E56"/>
    <w:rsid w:val="00255F80"/>
    <w:rsid w:val="002569F3"/>
    <w:rsid w:val="00263C63"/>
    <w:rsid w:val="00272411"/>
    <w:rsid w:val="00275431"/>
    <w:rsid w:val="00290315"/>
    <w:rsid w:val="002922E6"/>
    <w:rsid w:val="002A3A5A"/>
    <w:rsid w:val="002A416A"/>
    <w:rsid w:val="002A76AF"/>
    <w:rsid w:val="002B4DEF"/>
    <w:rsid w:val="002C6886"/>
    <w:rsid w:val="002D03CE"/>
    <w:rsid w:val="002F72C1"/>
    <w:rsid w:val="00313FBD"/>
    <w:rsid w:val="00322B59"/>
    <w:rsid w:val="00325C00"/>
    <w:rsid w:val="00325EE1"/>
    <w:rsid w:val="00333B39"/>
    <w:rsid w:val="003471C2"/>
    <w:rsid w:val="00347FFC"/>
    <w:rsid w:val="00354B2E"/>
    <w:rsid w:val="00360A38"/>
    <w:rsid w:val="00365ECB"/>
    <w:rsid w:val="00381773"/>
    <w:rsid w:val="00383A74"/>
    <w:rsid w:val="00384ECA"/>
    <w:rsid w:val="00387D8C"/>
    <w:rsid w:val="00392ADA"/>
    <w:rsid w:val="00393BCB"/>
    <w:rsid w:val="00395306"/>
    <w:rsid w:val="00397F95"/>
    <w:rsid w:val="003A04C6"/>
    <w:rsid w:val="003A706C"/>
    <w:rsid w:val="003B714E"/>
    <w:rsid w:val="003C0962"/>
    <w:rsid w:val="003C3548"/>
    <w:rsid w:val="003C6230"/>
    <w:rsid w:val="003F62D5"/>
    <w:rsid w:val="003F6E1C"/>
    <w:rsid w:val="004168D3"/>
    <w:rsid w:val="00420FF8"/>
    <w:rsid w:val="00421BC0"/>
    <w:rsid w:val="00422CA4"/>
    <w:rsid w:val="0042368A"/>
    <w:rsid w:val="00424BEE"/>
    <w:rsid w:val="00427F03"/>
    <w:rsid w:val="00431772"/>
    <w:rsid w:val="00437304"/>
    <w:rsid w:val="00440633"/>
    <w:rsid w:val="00441D51"/>
    <w:rsid w:val="0044411E"/>
    <w:rsid w:val="00445FCD"/>
    <w:rsid w:val="0046425D"/>
    <w:rsid w:val="004665B7"/>
    <w:rsid w:val="00466BD8"/>
    <w:rsid w:val="00470065"/>
    <w:rsid w:val="0047334A"/>
    <w:rsid w:val="00474929"/>
    <w:rsid w:val="004864EB"/>
    <w:rsid w:val="004875BC"/>
    <w:rsid w:val="00491063"/>
    <w:rsid w:val="004928F6"/>
    <w:rsid w:val="004B2549"/>
    <w:rsid w:val="004B2595"/>
    <w:rsid w:val="004C0883"/>
    <w:rsid w:val="004C186F"/>
    <w:rsid w:val="004C383D"/>
    <w:rsid w:val="004D5ED6"/>
    <w:rsid w:val="004D6E85"/>
    <w:rsid w:val="004E2FE2"/>
    <w:rsid w:val="004E316F"/>
    <w:rsid w:val="005117EA"/>
    <w:rsid w:val="00512CE2"/>
    <w:rsid w:val="00513BC6"/>
    <w:rsid w:val="00515994"/>
    <w:rsid w:val="005200C9"/>
    <w:rsid w:val="00520255"/>
    <w:rsid w:val="00523BAF"/>
    <w:rsid w:val="00523FCF"/>
    <w:rsid w:val="00525B97"/>
    <w:rsid w:val="005344D3"/>
    <w:rsid w:val="00534FCF"/>
    <w:rsid w:val="0054378D"/>
    <w:rsid w:val="00544547"/>
    <w:rsid w:val="00554BC0"/>
    <w:rsid w:val="005616F7"/>
    <w:rsid w:val="00566BF3"/>
    <w:rsid w:val="00595B61"/>
    <w:rsid w:val="005A3BD2"/>
    <w:rsid w:val="005B1328"/>
    <w:rsid w:val="005B1E12"/>
    <w:rsid w:val="005B37A7"/>
    <w:rsid w:val="005B55C4"/>
    <w:rsid w:val="005D0548"/>
    <w:rsid w:val="005D238A"/>
    <w:rsid w:val="005E45C1"/>
    <w:rsid w:val="005E4F06"/>
    <w:rsid w:val="00602CBD"/>
    <w:rsid w:val="00603DB5"/>
    <w:rsid w:val="006179D4"/>
    <w:rsid w:val="00617B46"/>
    <w:rsid w:val="00617F42"/>
    <w:rsid w:val="00620096"/>
    <w:rsid w:val="006202DD"/>
    <w:rsid w:val="00620AE6"/>
    <w:rsid w:val="00633DB0"/>
    <w:rsid w:val="00636A0C"/>
    <w:rsid w:val="006413DF"/>
    <w:rsid w:val="006450E4"/>
    <w:rsid w:val="00645FDC"/>
    <w:rsid w:val="00654546"/>
    <w:rsid w:val="00656041"/>
    <w:rsid w:val="00656B75"/>
    <w:rsid w:val="00657B05"/>
    <w:rsid w:val="0066015E"/>
    <w:rsid w:val="006663D8"/>
    <w:rsid w:val="00673F57"/>
    <w:rsid w:val="006742BA"/>
    <w:rsid w:val="00685859"/>
    <w:rsid w:val="00692BF3"/>
    <w:rsid w:val="0069306F"/>
    <w:rsid w:val="006973E6"/>
    <w:rsid w:val="00697444"/>
    <w:rsid w:val="0069747F"/>
    <w:rsid w:val="006A3C81"/>
    <w:rsid w:val="006A6EFB"/>
    <w:rsid w:val="006B28F1"/>
    <w:rsid w:val="006C65B1"/>
    <w:rsid w:val="006D185E"/>
    <w:rsid w:val="006E24BF"/>
    <w:rsid w:val="006E288F"/>
    <w:rsid w:val="006E5669"/>
    <w:rsid w:val="006E746B"/>
    <w:rsid w:val="00700C90"/>
    <w:rsid w:val="007010BE"/>
    <w:rsid w:val="00705DB4"/>
    <w:rsid w:val="0071669F"/>
    <w:rsid w:val="00721109"/>
    <w:rsid w:val="00725EA3"/>
    <w:rsid w:val="0072702E"/>
    <w:rsid w:val="0073575E"/>
    <w:rsid w:val="007358C0"/>
    <w:rsid w:val="007462BD"/>
    <w:rsid w:val="00750F83"/>
    <w:rsid w:val="00766C47"/>
    <w:rsid w:val="0077703D"/>
    <w:rsid w:val="007821E2"/>
    <w:rsid w:val="007843F9"/>
    <w:rsid w:val="00787A84"/>
    <w:rsid w:val="00793E07"/>
    <w:rsid w:val="00795498"/>
    <w:rsid w:val="007A39CA"/>
    <w:rsid w:val="007B3ECF"/>
    <w:rsid w:val="007D0D08"/>
    <w:rsid w:val="007D1987"/>
    <w:rsid w:val="007D791B"/>
    <w:rsid w:val="007E7CF6"/>
    <w:rsid w:val="007F62B7"/>
    <w:rsid w:val="008063F4"/>
    <w:rsid w:val="008252AE"/>
    <w:rsid w:val="00827C98"/>
    <w:rsid w:val="00831E94"/>
    <w:rsid w:val="0083526C"/>
    <w:rsid w:val="0083532E"/>
    <w:rsid w:val="00836E65"/>
    <w:rsid w:val="008436C9"/>
    <w:rsid w:val="0084431A"/>
    <w:rsid w:val="0084757F"/>
    <w:rsid w:val="00851BBD"/>
    <w:rsid w:val="0085560A"/>
    <w:rsid w:val="00856587"/>
    <w:rsid w:val="008617AA"/>
    <w:rsid w:val="00862D4C"/>
    <w:rsid w:val="008669E4"/>
    <w:rsid w:val="008722F1"/>
    <w:rsid w:val="0087695C"/>
    <w:rsid w:val="0088195D"/>
    <w:rsid w:val="00885C84"/>
    <w:rsid w:val="0089235A"/>
    <w:rsid w:val="008B5143"/>
    <w:rsid w:val="008C46F1"/>
    <w:rsid w:val="008D1089"/>
    <w:rsid w:val="008D3287"/>
    <w:rsid w:val="008E553D"/>
    <w:rsid w:val="008F041F"/>
    <w:rsid w:val="008F12E7"/>
    <w:rsid w:val="008F15DC"/>
    <w:rsid w:val="00902538"/>
    <w:rsid w:val="009077A2"/>
    <w:rsid w:val="009078B2"/>
    <w:rsid w:val="00907C1E"/>
    <w:rsid w:val="00915CD7"/>
    <w:rsid w:val="00922315"/>
    <w:rsid w:val="009303B5"/>
    <w:rsid w:val="009319F6"/>
    <w:rsid w:val="009350FC"/>
    <w:rsid w:val="00940316"/>
    <w:rsid w:val="00950206"/>
    <w:rsid w:val="0095420B"/>
    <w:rsid w:val="00955A89"/>
    <w:rsid w:val="00960A12"/>
    <w:rsid w:val="009630DB"/>
    <w:rsid w:val="0096328D"/>
    <w:rsid w:val="009654C0"/>
    <w:rsid w:val="00972697"/>
    <w:rsid w:val="00974160"/>
    <w:rsid w:val="0098252B"/>
    <w:rsid w:val="009A78F3"/>
    <w:rsid w:val="009B3A85"/>
    <w:rsid w:val="009C2072"/>
    <w:rsid w:val="009D042F"/>
    <w:rsid w:val="009D36A8"/>
    <w:rsid w:val="009D49C3"/>
    <w:rsid w:val="009D7CA3"/>
    <w:rsid w:val="009E5420"/>
    <w:rsid w:val="009E56AF"/>
    <w:rsid w:val="009E78CD"/>
    <w:rsid w:val="009F2283"/>
    <w:rsid w:val="009F2436"/>
    <w:rsid w:val="009F252F"/>
    <w:rsid w:val="00A063AC"/>
    <w:rsid w:val="00A13235"/>
    <w:rsid w:val="00A1377E"/>
    <w:rsid w:val="00A23322"/>
    <w:rsid w:val="00A34D80"/>
    <w:rsid w:val="00A4039D"/>
    <w:rsid w:val="00A6474D"/>
    <w:rsid w:val="00A72E5C"/>
    <w:rsid w:val="00A91096"/>
    <w:rsid w:val="00A93AFB"/>
    <w:rsid w:val="00A949F7"/>
    <w:rsid w:val="00A977BC"/>
    <w:rsid w:val="00AB6F05"/>
    <w:rsid w:val="00AC50AD"/>
    <w:rsid w:val="00AE7598"/>
    <w:rsid w:val="00AE7EFE"/>
    <w:rsid w:val="00B11365"/>
    <w:rsid w:val="00B11CA2"/>
    <w:rsid w:val="00B16860"/>
    <w:rsid w:val="00B172D4"/>
    <w:rsid w:val="00B2413F"/>
    <w:rsid w:val="00B246E0"/>
    <w:rsid w:val="00B278EF"/>
    <w:rsid w:val="00B27F27"/>
    <w:rsid w:val="00B30ABB"/>
    <w:rsid w:val="00B324BA"/>
    <w:rsid w:val="00B333CD"/>
    <w:rsid w:val="00B40B58"/>
    <w:rsid w:val="00B4660F"/>
    <w:rsid w:val="00B532F5"/>
    <w:rsid w:val="00B54E4B"/>
    <w:rsid w:val="00B552B9"/>
    <w:rsid w:val="00B56E9E"/>
    <w:rsid w:val="00B6219E"/>
    <w:rsid w:val="00B673BE"/>
    <w:rsid w:val="00BA1B27"/>
    <w:rsid w:val="00BA3FA9"/>
    <w:rsid w:val="00BB13C1"/>
    <w:rsid w:val="00BB23A2"/>
    <w:rsid w:val="00BB59DC"/>
    <w:rsid w:val="00BD0AD2"/>
    <w:rsid w:val="00BD0B67"/>
    <w:rsid w:val="00BD1116"/>
    <w:rsid w:val="00BD55C1"/>
    <w:rsid w:val="00BE4290"/>
    <w:rsid w:val="00BE4492"/>
    <w:rsid w:val="00BE77DB"/>
    <w:rsid w:val="00BF2B4B"/>
    <w:rsid w:val="00C076E5"/>
    <w:rsid w:val="00C07E90"/>
    <w:rsid w:val="00C10A46"/>
    <w:rsid w:val="00C14305"/>
    <w:rsid w:val="00C204FE"/>
    <w:rsid w:val="00C27499"/>
    <w:rsid w:val="00C30875"/>
    <w:rsid w:val="00C33793"/>
    <w:rsid w:val="00C34ED6"/>
    <w:rsid w:val="00C37327"/>
    <w:rsid w:val="00C4381B"/>
    <w:rsid w:val="00C44EAD"/>
    <w:rsid w:val="00C4749E"/>
    <w:rsid w:val="00C47EB1"/>
    <w:rsid w:val="00C54EB6"/>
    <w:rsid w:val="00C705A8"/>
    <w:rsid w:val="00C7610B"/>
    <w:rsid w:val="00C76519"/>
    <w:rsid w:val="00C95FE1"/>
    <w:rsid w:val="00CA6D05"/>
    <w:rsid w:val="00CC3DCD"/>
    <w:rsid w:val="00CC47A3"/>
    <w:rsid w:val="00CC4AA8"/>
    <w:rsid w:val="00CD132F"/>
    <w:rsid w:val="00CE0DFE"/>
    <w:rsid w:val="00CF09A2"/>
    <w:rsid w:val="00D029F1"/>
    <w:rsid w:val="00D04924"/>
    <w:rsid w:val="00D11EBA"/>
    <w:rsid w:val="00D17555"/>
    <w:rsid w:val="00D200D2"/>
    <w:rsid w:val="00D406AC"/>
    <w:rsid w:val="00D41D45"/>
    <w:rsid w:val="00D46E99"/>
    <w:rsid w:val="00D479F8"/>
    <w:rsid w:val="00D57751"/>
    <w:rsid w:val="00D71CC6"/>
    <w:rsid w:val="00D739ED"/>
    <w:rsid w:val="00D770C9"/>
    <w:rsid w:val="00D80B18"/>
    <w:rsid w:val="00D831CB"/>
    <w:rsid w:val="00D85452"/>
    <w:rsid w:val="00D87FBE"/>
    <w:rsid w:val="00D936B4"/>
    <w:rsid w:val="00DA177C"/>
    <w:rsid w:val="00DA7B26"/>
    <w:rsid w:val="00DB0ED7"/>
    <w:rsid w:val="00DC1EB1"/>
    <w:rsid w:val="00DD5E54"/>
    <w:rsid w:val="00DE4F48"/>
    <w:rsid w:val="00DF54FA"/>
    <w:rsid w:val="00E14428"/>
    <w:rsid w:val="00E25610"/>
    <w:rsid w:val="00E32BE8"/>
    <w:rsid w:val="00E335F2"/>
    <w:rsid w:val="00E5007D"/>
    <w:rsid w:val="00E52D0B"/>
    <w:rsid w:val="00E5362F"/>
    <w:rsid w:val="00E6547A"/>
    <w:rsid w:val="00E6559A"/>
    <w:rsid w:val="00E72D32"/>
    <w:rsid w:val="00E76911"/>
    <w:rsid w:val="00E86319"/>
    <w:rsid w:val="00E97FA8"/>
    <w:rsid w:val="00EA3CDB"/>
    <w:rsid w:val="00EB1E82"/>
    <w:rsid w:val="00EB47B4"/>
    <w:rsid w:val="00EC06DA"/>
    <w:rsid w:val="00EC0D25"/>
    <w:rsid w:val="00EC3F30"/>
    <w:rsid w:val="00ED1A4A"/>
    <w:rsid w:val="00ED3A07"/>
    <w:rsid w:val="00ED5296"/>
    <w:rsid w:val="00EE32CB"/>
    <w:rsid w:val="00EE3C0A"/>
    <w:rsid w:val="00EF00F7"/>
    <w:rsid w:val="00EF289D"/>
    <w:rsid w:val="00EF2D77"/>
    <w:rsid w:val="00EF4FC5"/>
    <w:rsid w:val="00EF6DBD"/>
    <w:rsid w:val="00F1172B"/>
    <w:rsid w:val="00F17677"/>
    <w:rsid w:val="00F2298C"/>
    <w:rsid w:val="00F25843"/>
    <w:rsid w:val="00F346B9"/>
    <w:rsid w:val="00F3481F"/>
    <w:rsid w:val="00F36E35"/>
    <w:rsid w:val="00F41087"/>
    <w:rsid w:val="00F5373F"/>
    <w:rsid w:val="00F62F62"/>
    <w:rsid w:val="00F74D24"/>
    <w:rsid w:val="00F812BE"/>
    <w:rsid w:val="00F91646"/>
    <w:rsid w:val="00F925E5"/>
    <w:rsid w:val="00FA5796"/>
    <w:rsid w:val="00FB738A"/>
    <w:rsid w:val="00FD72BB"/>
    <w:rsid w:val="00FE2182"/>
    <w:rsid w:val="00FF64CE"/>
    <w:rsid w:val="00FF7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A2DA2"/>
  <w15:docId w15:val="{7E9BD884-177D-4DAE-AD0A-5B3805A0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1A4A"/>
  </w:style>
  <w:style w:type="paragraph" w:styleId="Heading1">
    <w:name w:val="heading 1"/>
    <w:basedOn w:val="Normal"/>
    <w:uiPriority w:val="1"/>
    <w:qFormat/>
    <w:pPr>
      <w:ind w:left="820" w:hanging="72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617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60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44EAD"/>
    <w:rPr>
      <w:rFonts w:ascii="Tahoma" w:hAnsi="Tahoma" w:cs="Tahoma"/>
      <w:sz w:val="24"/>
      <w:szCs w:val="16"/>
    </w:rPr>
  </w:style>
  <w:style w:type="character" w:customStyle="1" w:styleId="BalloonTextChar">
    <w:name w:val="Balloon Text Char"/>
    <w:basedOn w:val="DefaultParagraphFont"/>
    <w:link w:val="BalloonText"/>
    <w:uiPriority w:val="99"/>
    <w:semiHidden/>
    <w:rsid w:val="00C44EAD"/>
    <w:rPr>
      <w:rFonts w:ascii="Tahoma" w:hAnsi="Tahoma" w:cs="Tahoma"/>
      <w:sz w:val="24"/>
      <w:szCs w:val="16"/>
    </w:rPr>
  </w:style>
  <w:style w:type="character" w:styleId="CommentReference">
    <w:name w:val="annotation reference"/>
    <w:basedOn w:val="DefaultParagraphFont"/>
    <w:uiPriority w:val="99"/>
    <w:semiHidden/>
    <w:unhideWhenUsed/>
    <w:rsid w:val="00026A71"/>
    <w:rPr>
      <w:sz w:val="16"/>
      <w:szCs w:val="16"/>
    </w:rPr>
  </w:style>
  <w:style w:type="paragraph" w:styleId="CommentText">
    <w:name w:val="annotation text"/>
    <w:basedOn w:val="Normal"/>
    <w:link w:val="CommentTextChar"/>
    <w:uiPriority w:val="99"/>
    <w:semiHidden/>
    <w:unhideWhenUsed/>
    <w:rsid w:val="00026A71"/>
    <w:rPr>
      <w:sz w:val="20"/>
      <w:szCs w:val="20"/>
    </w:rPr>
  </w:style>
  <w:style w:type="character" w:customStyle="1" w:styleId="CommentTextChar">
    <w:name w:val="Comment Text Char"/>
    <w:basedOn w:val="DefaultParagraphFont"/>
    <w:link w:val="CommentText"/>
    <w:uiPriority w:val="99"/>
    <w:semiHidden/>
    <w:rsid w:val="00026A71"/>
    <w:rPr>
      <w:sz w:val="20"/>
      <w:szCs w:val="20"/>
    </w:rPr>
  </w:style>
  <w:style w:type="paragraph" w:styleId="CommentSubject">
    <w:name w:val="annotation subject"/>
    <w:basedOn w:val="CommentText"/>
    <w:next w:val="CommentText"/>
    <w:link w:val="CommentSubjectChar"/>
    <w:uiPriority w:val="99"/>
    <w:semiHidden/>
    <w:unhideWhenUsed/>
    <w:rsid w:val="00026A71"/>
    <w:rPr>
      <w:b/>
      <w:bCs/>
    </w:rPr>
  </w:style>
  <w:style w:type="character" w:customStyle="1" w:styleId="CommentSubjectChar">
    <w:name w:val="Comment Subject Char"/>
    <w:basedOn w:val="CommentTextChar"/>
    <w:link w:val="CommentSubject"/>
    <w:uiPriority w:val="99"/>
    <w:semiHidden/>
    <w:rsid w:val="00026A71"/>
    <w:rPr>
      <w:b/>
      <w:bCs/>
      <w:sz w:val="20"/>
      <w:szCs w:val="20"/>
    </w:rPr>
  </w:style>
  <w:style w:type="character" w:customStyle="1" w:styleId="Heading2Char">
    <w:name w:val="Heading 2 Char"/>
    <w:basedOn w:val="DefaultParagraphFont"/>
    <w:link w:val="Heading2"/>
    <w:uiPriority w:val="9"/>
    <w:semiHidden/>
    <w:rsid w:val="006179D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156A9"/>
    <w:rPr>
      <w:color w:val="0000FF" w:themeColor="hyperlink"/>
      <w:u w:val="single"/>
    </w:rPr>
  </w:style>
  <w:style w:type="table" w:styleId="TableGrid">
    <w:name w:val="Table Grid"/>
    <w:basedOn w:val="TableNormal"/>
    <w:uiPriority w:val="59"/>
    <w:rsid w:val="0051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5604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56041"/>
    <w:rPr>
      <w:b/>
      <w:bCs/>
    </w:rPr>
  </w:style>
  <w:style w:type="paragraph" w:styleId="NormalWeb">
    <w:name w:val="Normal (Web)"/>
    <w:basedOn w:val="Normal"/>
    <w:uiPriority w:val="99"/>
    <w:semiHidden/>
    <w:unhideWhenUsed/>
    <w:rsid w:val="00656041"/>
    <w:pPr>
      <w:widowControl/>
      <w:spacing w:before="100" w:beforeAutospacing="1" w:after="225"/>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CA6D05"/>
    <w:rPr>
      <w:sz w:val="20"/>
      <w:szCs w:val="20"/>
    </w:rPr>
  </w:style>
  <w:style w:type="character" w:customStyle="1" w:styleId="FootnoteTextChar">
    <w:name w:val="Footnote Text Char"/>
    <w:basedOn w:val="DefaultParagraphFont"/>
    <w:link w:val="FootnoteText"/>
    <w:uiPriority w:val="99"/>
    <w:semiHidden/>
    <w:rsid w:val="00CA6D05"/>
    <w:rPr>
      <w:sz w:val="20"/>
      <w:szCs w:val="20"/>
    </w:rPr>
  </w:style>
  <w:style w:type="character" w:styleId="FootnoteReference">
    <w:name w:val="footnote reference"/>
    <w:basedOn w:val="DefaultParagraphFont"/>
    <w:uiPriority w:val="99"/>
    <w:semiHidden/>
    <w:unhideWhenUsed/>
    <w:rsid w:val="00CA6D05"/>
    <w:rPr>
      <w:vertAlign w:val="superscript"/>
    </w:rPr>
  </w:style>
  <w:style w:type="character" w:styleId="FollowedHyperlink">
    <w:name w:val="FollowedHyperlink"/>
    <w:basedOn w:val="DefaultParagraphFont"/>
    <w:uiPriority w:val="99"/>
    <w:semiHidden/>
    <w:unhideWhenUsed/>
    <w:rsid w:val="008063F4"/>
    <w:rPr>
      <w:color w:val="800080" w:themeColor="followedHyperlink"/>
      <w:u w:val="single"/>
    </w:rPr>
  </w:style>
  <w:style w:type="paragraph" w:styleId="Header">
    <w:name w:val="header"/>
    <w:basedOn w:val="Normal"/>
    <w:link w:val="HeaderChar"/>
    <w:uiPriority w:val="99"/>
    <w:unhideWhenUsed/>
    <w:rsid w:val="00E5007D"/>
    <w:pPr>
      <w:tabs>
        <w:tab w:val="center" w:pos="4513"/>
        <w:tab w:val="right" w:pos="9026"/>
      </w:tabs>
    </w:pPr>
  </w:style>
  <w:style w:type="character" w:customStyle="1" w:styleId="HeaderChar">
    <w:name w:val="Header Char"/>
    <w:basedOn w:val="DefaultParagraphFont"/>
    <w:link w:val="Header"/>
    <w:uiPriority w:val="99"/>
    <w:rsid w:val="00E5007D"/>
  </w:style>
  <w:style w:type="paragraph" w:styleId="Footer">
    <w:name w:val="footer"/>
    <w:basedOn w:val="Normal"/>
    <w:link w:val="FooterChar"/>
    <w:uiPriority w:val="99"/>
    <w:unhideWhenUsed/>
    <w:rsid w:val="00E5007D"/>
    <w:pPr>
      <w:tabs>
        <w:tab w:val="center" w:pos="4513"/>
        <w:tab w:val="right" w:pos="9026"/>
      </w:tabs>
    </w:pPr>
  </w:style>
  <w:style w:type="character" w:customStyle="1" w:styleId="FooterChar">
    <w:name w:val="Footer Char"/>
    <w:basedOn w:val="DefaultParagraphFont"/>
    <w:link w:val="Footer"/>
    <w:uiPriority w:val="99"/>
    <w:rsid w:val="00E5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678">
      <w:bodyDiv w:val="1"/>
      <w:marLeft w:val="0"/>
      <w:marRight w:val="0"/>
      <w:marTop w:val="0"/>
      <w:marBottom w:val="0"/>
      <w:divBdr>
        <w:top w:val="none" w:sz="0" w:space="0" w:color="auto"/>
        <w:left w:val="none" w:sz="0" w:space="0" w:color="auto"/>
        <w:bottom w:val="none" w:sz="0" w:space="0" w:color="auto"/>
        <w:right w:val="none" w:sz="0" w:space="0" w:color="auto"/>
      </w:divBdr>
    </w:div>
    <w:div w:id="103114440">
      <w:bodyDiv w:val="1"/>
      <w:marLeft w:val="0"/>
      <w:marRight w:val="0"/>
      <w:marTop w:val="0"/>
      <w:marBottom w:val="0"/>
      <w:divBdr>
        <w:top w:val="none" w:sz="0" w:space="0" w:color="auto"/>
        <w:left w:val="none" w:sz="0" w:space="0" w:color="auto"/>
        <w:bottom w:val="none" w:sz="0" w:space="0" w:color="auto"/>
        <w:right w:val="none" w:sz="0" w:space="0" w:color="auto"/>
      </w:divBdr>
    </w:div>
    <w:div w:id="213129700">
      <w:bodyDiv w:val="1"/>
      <w:marLeft w:val="0"/>
      <w:marRight w:val="0"/>
      <w:marTop w:val="0"/>
      <w:marBottom w:val="0"/>
      <w:divBdr>
        <w:top w:val="none" w:sz="0" w:space="0" w:color="auto"/>
        <w:left w:val="none" w:sz="0" w:space="0" w:color="auto"/>
        <w:bottom w:val="none" w:sz="0" w:space="0" w:color="auto"/>
        <w:right w:val="none" w:sz="0" w:space="0" w:color="auto"/>
      </w:divBdr>
    </w:div>
    <w:div w:id="291639977">
      <w:bodyDiv w:val="1"/>
      <w:marLeft w:val="0"/>
      <w:marRight w:val="0"/>
      <w:marTop w:val="0"/>
      <w:marBottom w:val="0"/>
      <w:divBdr>
        <w:top w:val="none" w:sz="0" w:space="0" w:color="auto"/>
        <w:left w:val="none" w:sz="0" w:space="0" w:color="auto"/>
        <w:bottom w:val="none" w:sz="0" w:space="0" w:color="auto"/>
        <w:right w:val="none" w:sz="0" w:space="0" w:color="auto"/>
      </w:divBdr>
    </w:div>
    <w:div w:id="385573172">
      <w:bodyDiv w:val="1"/>
      <w:marLeft w:val="0"/>
      <w:marRight w:val="0"/>
      <w:marTop w:val="0"/>
      <w:marBottom w:val="0"/>
      <w:divBdr>
        <w:top w:val="none" w:sz="0" w:space="0" w:color="auto"/>
        <w:left w:val="none" w:sz="0" w:space="0" w:color="auto"/>
        <w:bottom w:val="none" w:sz="0" w:space="0" w:color="auto"/>
        <w:right w:val="none" w:sz="0" w:space="0" w:color="auto"/>
      </w:divBdr>
    </w:div>
    <w:div w:id="524943957">
      <w:bodyDiv w:val="1"/>
      <w:marLeft w:val="0"/>
      <w:marRight w:val="0"/>
      <w:marTop w:val="0"/>
      <w:marBottom w:val="0"/>
      <w:divBdr>
        <w:top w:val="none" w:sz="0" w:space="0" w:color="auto"/>
        <w:left w:val="none" w:sz="0" w:space="0" w:color="auto"/>
        <w:bottom w:val="none" w:sz="0" w:space="0" w:color="auto"/>
        <w:right w:val="none" w:sz="0" w:space="0" w:color="auto"/>
      </w:divBdr>
    </w:div>
    <w:div w:id="657341033">
      <w:bodyDiv w:val="1"/>
      <w:marLeft w:val="0"/>
      <w:marRight w:val="0"/>
      <w:marTop w:val="0"/>
      <w:marBottom w:val="0"/>
      <w:divBdr>
        <w:top w:val="none" w:sz="0" w:space="0" w:color="auto"/>
        <w:left w:val="none" w:sz="0" w:space="0" w:color="auto"/>
        <w:bottom w:val="none" w:sz="0" w:space="0" w:color="auto"/>
        <w:right w:val="none" w:sz="0" w:space="0" w:color="auto"/>
      </w:divBdr>
    </w:div>
    <w:div w:id="744493193">
      <w:bodyDiv w:val="1"/>
      <w:marLeft w:val="0"/>
      <w:marRight w:val="0"/>
      <w:marTop w:val="0"/>
      <w:marBottom w:val="0"/>
      <w:divBdr>
        <w:top w:val="none" w:sz="0" w:space="0" w:color="auto"/>
        <w:left w:val="none" w:sz="0" w:space="0" w:color="auto"/>
        <w:bottom w:val="none" w:sz="0" w:space="0" w:color="auto"/>
        <w:right w:val="none" w:sz="0" w:space="0" w:color="auto"/>
      </w:divBdr>
    </w:div>
    <w:div w:id="785466861">
      <w:bodyDiv w:val="1"/>
      <w:marLeft w:val="0"/>
      <w:marRight w:val="0"/>
      <w:marTop w:val="0"/>
      <w:marBottom w:val="0"/>
      <w:divBdr>
        <w:top w:val="none" w:sz="0" w:space="0" w:color="auto"/>
        <w:left w:val="none" w:sz="0" w:space="0" w:color="auto"/>
        <w:bottom w:val="none" w:sz="0" w:space="0" w:color="auto"/>
        <w:right w:val="none" w:sz="0" w:space="0" w:color="auto"/>
      </w:divBdr>
    </w:div>
    <w:div w:id="826752065">
      <w:bodyDiv w:val="1"/>
      <w:marLeft w:val="0"/>
      <w:marRight w:val="0"/>
      <w:marTop w:val="0"/>
      <w:marBottom w:val="0"/>
      <w:divBdr>
        <w:top w:val="none" w:sz="0" w:space="0" w:color="auto"/>
        <w:left w:val="none" w:sz="0" w:space="0" w:color="auto"/>
        <w:bottom w:val="none" w:sz="0" w:space="0" w:color="auto"/>
        <w:right w:val="none" w:sz="0" w:space="0" w:color="auto"/>
      </w:divBdr>
      <w:divsChild>
        <w:div w:id="977611213">
          <w:marLeft w:val="0"/>
          <w:marRight w:val="0"/>
          <w:marTop w:val="0"/>
          <w:marBottom w:val="0"/>
          <w:divBdr>
            <w:top w:val="none" w:sz="0" w:space="0" w:color="auto"/>
            <w:left w:val="none" w:sz="0" w:space="0" w:color="auto"/>
            <w:bottom w:val="none" w:sz="0" w:space="0" w:color="auto"/>
            <w:right w:val="none" w:sz="0" w:space="0" w:color="auto"/>
          </w:divBdr>
          <w:divsChild>
            <w:div w:id="562182843">
              <w:marLeft w:val="0"/>
              <w:marRight w:val="0"/>
              <w:marTop w:val="0"/>
              <w:marBottom w:val="0"/>
              <w:divBdr>
                <w:top w:val="none" w:sz="0" w:space="0" w:color="auto"/>
                <w:left w:val="none" w:sz="0" w:space="0" w:color="auto"/>
                <w:bottom w:val="none" w:sz="0" w:space="0" w:color="auto"/>
                <w:right w:val="none" w:sz="0" w:space="0" w:color="auto"/>
              </w:divBdr>
              <w:divsChild>
                <w:div w:id="38869712">
                  <w:marLeft w:val="-225"/>
                  <w:marRight w:val="-225"/>
                  <w:marTop w:val="0"/>
                  <w:marBottom w:val="0"/>
                  <w:divBdr>
                    <w:top w:val="none" w:sz="0" w:space="0" w:color="auto"/>
                    <w:left w:val="none" w:sz="0" w:space="0" w:color="auto"/>
                    <w:bottom w:val="none" w:sz="0" w:space="0" w:color="auto"/>
                    <w:right w:val="none" w:sz="0" w:space="0" w:color="auto"/>
                  </w:divBdr>
                  <w:divsChild>
                    <w:div w:id="1592003481">
                      <w:marLeft w:val="0"/>
                      <w:marRight w:val="0"/>
                      <w:marTop w:val="0"/>
                      <w:marBottom w:val="0"/>
                      <w:divBdr>
                        <w:top w:val="none" w:sz="0" w:space="0" w:color="auto"/>
                        <w:left w:val="none" w:sz="0" w:space="0" w:color="auto"/>
                        <w:bottom w:val="none" w:sz="0" w:space="0" w:color="auto"/>
                        <w:right w:val="none" w:sz="0" w:space="0" w:color="auto"/>
                      </w:divBdr>
                      <w:divsChild>
                        <w:div w:id="1839349753">
                          <w:marLeft w:val="0"/>
                          <w:marRight w:val="0"/>
                          <w:marTop w:val="0"/>
                          <w:marBottom w:val="0"/>
                          <w:divBdr>
                            <w:top w:val="none" w:sz="0" w:space="0" w:color="auto"/>
                            <w:left w:val="none" w:sz="0" w:space="0" w:color="auto"/>
                            <w:bottom w:val="none" w:sz="0" w:space="0" w:color="auto"/>
                            <w:right w:val="none" w:sz="0" w:space="0" w:color="auto"/>
                          </w:divBdr>
                          <w:divsChild>
                            <w:div w:id="792987645">
                              <w:marLeft w:val="0"/>
                              <w:marRight w:val="0"/>
                              <w:marTop w:val="0"/>
                              <w:marBottom w:val="0"/>
                              <w:divBdr>
                                <w:top w:val="none" w:sz="0" w:space="0" w:color="auto"/>
                                <w:left w:val="none" w:sz="0" w:space="0" w:color="auto"/>
                                <w:bottom w:val="none" w:sz="0" w:space="0" w:color="auto"/>
                                <w:right w:val="none" w:sz="0" w:space="0" w:color="auto"/>
                              </w:divBdr>
                              <w:divsChild>
                                <w:div w:id="1140489913">
                                  <w:marLeft w:val="0"/>
                                  <w:marRight w:val="0"/>
                                  <w:marTop w:val="0"/>
                                  <w:marBottom w:val="0"/>
                                  <w:divBdr>
                                    <w:top w:val="none" w:sz="0" w:space="0" w:color="auto"/>
                                    <w:left w:val="none" w:sz="0" w:space="0" w:color="auto"/>
                                    <w:bottom w:val="none" w:sz="0" w:space="0" w:color="auto"/>
                                    <w:right w:val="none" w:sz="0" w:space="0" w:color="auto"/>
                                  </w:divBdr>
                                  <w:divsChild>
                                    <w:div w:id="1671566923">
                                      <w:marLeft w:val="0"/>
                                      <w:marRight w:val="0"/>
                                      <w:marTop w:val="0"/>
                                      <w:marBottom w:val="0"/>
                                      <w:divBdr>
                                        <w:top w:val="none" w:sz="0" w:space="0" w:color="auto"/>
                                        <w:left w:val="none" w:sz="0" w:space="0" w:color="auto"/>
                                        <w:bottom w:val="none" w:sz="0" w:space="0" w:color="auto"/>
                                        <w:right w:val="none" w:sz="0" w:space="0" w:color="auto"/>
                                      </w:divBdr>
                                      <w:divsChild>
                                        <w:div w:id="1417898261">
                                          <w:marLeft w:val="0"/>
                                          <w:marRight w:val="0"/>
                                          <w:marTop w:val="0"/>
                                          <w:marBottom w:val="0"/>
                                          <w:divBdr>
                                            <w:top w:val="none" w:sz="0" w:space="0" w:color="auto"/>
                                            <w:left w:val="none" w:sz="0" w:space="0" w:color="auto"/>
                                            <w:bottom w:val="none" w:sz="0" w:space="0" w:color="auto"/>
                                            <w:right w:val="none" w:sz="0" w:space="0" w:color="auto"/>
                                          </w:divBdr>
                                          <w:divsChild>
                                            <w:div w:id="797650642">
                                              <w:marLeft w:val="0"/>
                                              <w:marRight w:val="0"/>
                                              <w:marTop w:val="0"/>
                                              <w:marBottom w:val="0"/>
                                              <w:divBdr>
                                                <w:top w:val="none" w:sz="0" w:space="0" w:color="auto"/>
                                                <w:left w:val="none" w:sz="0" w:space="0" w:color="auto"/>
                                                <w:bottom w:val="none" w:sz="0" w:space="0" w:color="auto"/>
                                                <w:right w:val="none" w:sz="0" w:space="0" w:color="auto"/>
                                              </w:divBdr>
                                              <w:divsChild>
                                                <w:div w:id="1862863767">
                                                  <w:marLeft w:val="0"/>
                                                  <w:marRight w:val="0"/>
                                                  <w:marTop w:val="0"/>
                                                  <w:marBottom w:val="0"/>
                                                  <w:divBdr>
                                                    <w:top w:val="none" w:sz="0" w:space="0" w:color="auto"/>
                                                    <w:left w:val="none" w:sz="0" w:space="0" w:color="auto"/>
                                                    <w:bottom w:val="none" w:sz="0" w:space="0" w:color="auto"/>
                                                    <w:right w:val="none" w:sz="0" w:space="0" w:color="auto"/>
                                                  </w:divBdr>
                                                  <w:divsChild>
                                                    <w:div w:id="691497697">
                                                      <w:marLeft w:val="0"/>
                                                      <w:marRight w:val="0"/>
                                                      <w:marTop w:val="0"/>
                                                      <w:marBottom w:val="0"/>
                                                      <w:divBdr>
                                                        <w:top w:val="none" w:sz="0" w:space="0" w:color="auto"/>
                                                        <w:left w:val="none" w:sz="0" w:space="0" w:color="auto"/>
                                                        <w:bottom w:val="none" w:sz="0" w:space="0" w:color="auto"/>
                                                        <w:right w:val="none" w:sz="0" w:space="0" w:color="auto"/>
                                                      </w:divBdr>
                                                      <w:divsChild>
                                                        <w:div w:id="75398531">
                                                          <w:marLeft w:val="0"/>
                                                          <w:marRight w:val="0"/>
                                                          <w:marTop w:val="0"/>
                                                          <w:marBottom w:val="0"/>
                                                          <w:divBdr>
                                                            <w:top w:val="single" w:sz="6" w:space="11" w:color="EBEEE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125781">
      <w:bodyDiv w:val="1"/>
      <w:marLeft w:val="0"/>
      <w:marRight w:val="0"/>
      <w:marTop w:val="0"/>
      <w:marBottom w:val="0"/>
      <w:divBdr>
        <w:top w:val="none" w:sz="0" w:space="0" w:color="auto"/>
        <w:left w:val="none" w:sz="0" w:space="0" w:color="auto"/>
        <w:bottom w:val="none" w:sz="0" w:space="0" w:color="auto"/>
        <w:right w:val="none" w:sz="0" w:space="0" w:color="auto"/>
      </w:divBdr>
    </w:div>
    <w:div w:id="982738303">
      <w:bodyDiv w:val="1"/>
      <w:marLeft w:val="0"/>
      <w:marRight w:val="0"/>
      <w:marTop w:val="0"/>
      <w:marBottom w:val="0"/>
      <w:divBdr>
        <w:top w:val="none" w:sz="0" w:space="0" w:color="auto"/>
        <w:left w:val="none" w:sz="0" w:space="0" w:color="auto"/>
        <w:bottom w:val="none" w:sz="0" w:space="0" w:color="auto"/>
        <w:right w:val="none" w:sz="0" w:space="0" w:color="auto"/>
      </w:divBdr>
    </w:div>
    <w:div w:id="1064912870">
      <w:bodyDiv w:val="1"/>
      <w:marLeft w:val="0"/>
      <w:marRight w:val="0"/>
      <w:marTop w:val="0"/>
      <w:marBottom w:val="0"/>
      <w:divBdr>
        <w:top w:val="none" w:sz="0" w:space="0" w:color="auto"/>
        <w:left w:val="none" w:sz="0" w:space="0" w:color="auto"/>
        <w:bottom w:val="none" w:sz="0" w:space="0" w:color="auto"/>
        <w:right w:val="none" w:sz="0" w:space="0" w:color="auto"/>
      </w:divBdr>
    </w:div>
    <w:div w:id="1083260013">
      <w:bodyDiv w:val="1"/>
      <w:marLeft w:val="0"/>
      <w:marRight w:val="0"/>
      <w:marTop w:val="0"/>
      <w:marBottom w:val="0"/>
      <w:divBdr>
        <w:top w:val="none" w:sz="0" w:space="0" w:color="auto"/>
        <w:left w:val="none" w:sz="0" w:space="0" w:color="auto"/>
        <w:bottom w:val="none" w:sz="0" w:space="0" w:color="auto"/>
        <w:right w:val="none" w:sz="0" w:space="0" w:color="auto"/>
      </w:divBdr>
      <w:divsChild>
        <w:div w:id="885484420">
          <w:marLeft w:val="0"/>
          <w:marRight w:val="0"/>
          <w:marTop w:val="0"/>
          <w:marBottom w:val="0"/>
          <w:divBdr>
            <w:top w:val="none" w:sz="0" w:space="0" w:color="auto"/>
            <w:left w:val="none" w:sz="0" w:space="0" w:color="auto"/>
            <w:bottom w:val="none" w:sz="0" w:space="0" w:color="auto"/>
            <w:right w:val="none" w:sz="0" w:space="0" w:color="auto"/>
          </w:divBdr>
          <w:divsChild>
            <w:div w:id="146173928">
              <w:marLeft w:val="0"/>
              <w:marRight w:val="0"/>
              <w:marTop w:val="0"/>
              <w:marBottom w:val="0"/>
              <w:divBdr>
                <w:top w:val="none" w:sz="0" w:space="0" w:color="auto"/>
                <w:left w:val="none" w:sz="0" w:space="0" w:color="auto"/>
                <w:bottom w:val="none" w:sz="0" w:space="0" w:color="auto"/>
                <w:right w:val="none" w:sz="0" w:space="0" w:color="auto"/>
              </w:divBdr>
              <w:divsChild>
                <w:div w:id="1838569188">
                  <w:marLeft w:val="0"/>
                  <w:marRight w:val="0"/>
                  <w:marTop w:val="0"/>
                  <w:marBottom w:val="0"/>
                  <w:divBdr>
                    <w:top w:val="none" w:sz="0" w:space="0" w:color="auto"/>
                    <w:left w:val="none" w:sz="0" w:space="0" w:color="auto"/>
                    <w:bottom w:val="none" w:sz="0" w:space="0" w:color="auto"/>
                    <w:right w:val="none" w:sz="0" w:space="0" w:color="auto"/>
                  </w:divBdr>
                  <w:divsChild>
                    <w:div w:id="2086338900">
                      <w:marLeft w:val="0"/>
                      <w:marRight w:val="0"/>
                      <w:marTop w:val="0"/>
                      <w:marBottom w:val="0"/>
                      <w:divBdr>
                        <w:top w:val="none" w:sz="0" w:space="0" w:color="auto"/>
                        <w:left w:val="none" w:sz="0" w:space="0" w:color="auto"/>
                        <w:bottom w:val="none" w:sz="0" w:space="0" w:color="auto"/>
                        <w:right w:val="none" w:sz="0" w:space="0" w:color="auto"/>
                      </w:divBdr>
                      <w:divsChild>
                        <w:div w:id="1890070891">
                          <w:marLeft w:val="0"/>
                          <w:marRight w:val="-14400"/>
                          <w:marTop w:val="450"/>
                          <w:marBottom w:val="0"/>
                          <w:divBdr>
                            <w:top w:val="none" w:sz="0" w:space="0" w:color="auto"/>
                            <w:left w:val="none" w:sz="0" w:space="0" w:color="auto"/>
                            <w:bottom w:val="none" w:sz="0" w:space="0" w:color="auto"/>
                            <w:right w:val="none" w:sz="0" w:space="0" w:color="auto"/>
                          </w:divBdr>
                          <w:divsChild>
                            <w:div w:id="1550341109">
                              <w:marLeft w:val="0"/>
                              <w:marRight w:val="0"/>
                              <w:marTop w:val="750"/>
                              <w:marBottom w:val="0"/>
                              <w:divBdr>
                                <w:top w:val="none" w:sz="0" w:space="0" w:color="auto"/>
                                <w:left w:val="none" w:sz="0" w:space="0" w:color="auto"/>
                                <w:bottom w:val="none" w:sz="0" w:space="0" w:color="auto"/>
                                <w:right w:val="none" w:sz="0" w:space="0" w:color="auto"/>
                              </w:divBdr>
                              <w:divsChild>
                                <w:div w:id="571433099">
                                  <w:marLeft w:val="0"/>
                                  <w:marRight w:val="0"/>
                                  <w:marTop w:val="225"/>
                                  <w:marBottom w:val="0"/>
                                  <w:divBdr>
                                    <w:top w:val="none" w:sz="0" w:space="0" w:color="auto"/>
                                    <w:left w:val="none" w:sz="0" w:space="0" w:color="auto"/>
                                    <w:bottom w:val="none" w:sz="0" w:space="0" w:color="auto"/>
                                    <w:right w:val="none" w:sz="0" w:space="0" w:color="auto"/>
                                  </w:divBdr>
                                  <w:divsChild>
                                    <w:div w:id="1460301085">
                                      <w:marLeft w:val="0"/>
                                      <w:marRight w:val="0"/>
                                      <w:marTop w:val="150"/>
                                      <w:marBottom w:val="100"/>
                                      <w:divBdr>
                                        <w:top w:val="none" w:sz="0" w:space="0" w:color="auto"/>
                                        <w:left w:val="none" w:sz="0" w:space="0" w:color="auto"/>
                                        <w:bottom w:val="none" w:sz="0" w:space="0" w:color="auto"/>
                                        <w:right w:val="none" w:sz="0" w:space="0" w:color="auto"/>
                                      </w:divBdr>
                                      <w:divsChild>
                                        <w:div w:id="1908105458">
                                          <w:marLeft w:val="0"/>
                                          <w:marRight w:val="0"/>
                                          <w:marTop w:val="0"/>
                                          <w:marBottom w:val="0"/>
                                          <w:divBdr>
                                            <w:top w:val="none" w:sz="0" w:space="0" w:color="auto"/>
                                            <w:left w:val="none" w:sz="0" w:space="0" w:color="auto"/>
                                            <w:bottom w:val="none" w:sz="0" w:space="0" w:color="auto"/>
                                            <w:right w:val="none" w:sz="0" w:space="0" w:color="auto"/>
                                          </w:divBdr>
                                          <w:divsChild>
                                            <w:div w:id="914556855">
                                              <w:marLeft w:val="0"/>
                                              <w:marRight w:val="0"/>
                                              <w:marTop w:val="0"/>
                                              <w:marBottom w:val="0"/>
                                              <w:divBdr>
                                                <w:top w:val="none" w:sz="0" w:space="0" w:color="auto"/>
                                                <w:left w:val="none" w:sz="0" w:space="0" w:color="auto"/>
                                                <w:bottom w:val="none" w:sz="0" w:space="0" w:color="auto"/>
                                                <w:right w:val="none" w:sz="0" w:space="0" w:color="auto"/>
                                              </w:divBdr>
                                              <w:divsChild>
                                                <w:div w:id="6274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375475">
      <w:bodyDiv w:val="1"/>
      <w:marLeft w:val="0"/>
      <w:marRight w:val="0"/>
      <w:marTop w:val="0"/>
      <w:marBottom w:val="0"/>
      <w:divBdr>
        <w:top w:val="none" w:sz="0" w:space="0" w:color="auto"/>
        <w:left w:val="none" w:sz="0" w:space="0" w:color="auto"/>
        <w:bottom w:val="none" w:sz="0" w:space="0" w:color="auto"/>
        <w:right w:val="none" w:sz="0" w:space="0" w:color="auto"/>
      </w:divBdr>
    </w:div>
    <w:div w:id="1161390341">
      <w:bodyDiv w:val="1"/>
      <w:marLeft w:val="0"/>
      <w:marRight w:val="0"/>
      <w:marTop w:val="0"/>
      <w:marBottom w:val="0"/>
      <w:divBdr>
        <w:top w:val="none" w:sz="0" w:space="0" w:color="auto"/>
        <w:left w:val="none" w:sz="0" w:space="0" w:color="auto"/>
        <w:bottom w:val="none" w:sz="0" w:space="0" w:color="auto"/>
        <w:right w:val="none" w:sz="0" w:space="0" w:color="auto"/>
      </w:divBdr>
    </w:div>
    <w:div w:id="1171220051">
      <w:bodyDiv w:val="1"/>
      <w:marLeft w:val="0"/>
      <w:marRight w:val="0"/>
      <w:marTop w:val="0"/>
      <w:marBottom w:val="0"/>
      <w:divBdr>
        <w:top w:val="none" w:sz="0" w:space="0" w:color="auto"/>
        <w:left w:val="none" w:sz="0" w:space="0" w:color="auto"/>
        <w:bottom w:val="none" w:sz="0" w:space="0" w:color="auto"/>
        <w:right w:val="none" w:sz="0" w:space="0" w:color="auto"/>
      </w:divBdr>
    </w:div>
    <w:div w:id="1196237327">
      <w:bodyDiv w:val="1"/>
      <w:marLeft w:val="0"/>
      <w:marRight w:val="0"/>
      <w:marTop w:val="0"/>
      <w:marBottom w:val="0"/>
      <w:divBdr>
        <w:top w:val="none" w:sz="0" w:space="0" w:color="auto"/>
        <w:left w:val="none" w:sz="0" w:space="0" w:color="auto"/>
        <w:bottom w:val="none" w:sz="0" w:space="0" w:color="auto"/>
        <w:right w:val="none" w:sz="0" w:space="0" w:color="auto"/>
      </w:divBdr>
    </w:div>
    <w:div w:id="1231964727">
      <w:bodyDiv w:val="1"/>
      <w:marLeft w:val="0"/>
      <w:marRight w:val="0"/>
      <w:marTop w:val="0"/>
      <w:marBottom w:val="0"/>
      <w:divBdr>
        <w:top w:val="none" w:sz="0" w:space="0" w:color="auto"/>
        <w:left w:val="none" w:sz="0" w:space="0" w:color="auto"/>
        <w:bottom w:val="none" w:sz="0" w:space="0" w:color="auto"/>
        <w:right w:val="none" w:sz="0" w:space="0" w:color="auto"/>
      </w:divBdr>
    </w:div>
    <w:div w:id="1327055362">
      <w:bodyDiv w:val="1"/>
      <w:marLeft w:val="0"/>
      <w:marRight w:val="0"/>
      <w:marTop w:val="0"/>
      <w:marBottom w:val="0"/>
      <w:divBdr>
        <w:top w:val="none" w:sz="0" w:space="0" w:color="auto"/>
        <w:left w:val="none" w:sz="0" w:space="0" w:color="auto"/>
        <w:bottom w:val="none" w:sz="0" w:space="0" w:color="auto"/>
        <w:right w:val="none" w:sz="0" w:space="0" w:color="auto"/>
      </w:divBdr>
    </w:div>
    <w:div w:id="1385829717">
      <w:bodyDiv w:val="1"/>
      <w:marLeft w:val="0"/>
      <w:marRight w:val="0"/>
      <w:marTop w:val="0"/>
      <w:marBottom w:val="0"/>
      <w:divBdr>
        <w:top w:val="none" w:sz="0" w:space="0" w:color="auto"/>
        <w:left w:val="none" w:sz="0" w:space="0" w:color="auto"/>
        <w:bottom w:val="none" w:sz="0" w:space="0" w:color="auto"/>
        <w:right w:val="none" w:sz="0" w:space="0" w:color="auto"/>
      </w:divBdr>
    </w:div>
    <w:div w:id="1396003165">
      <w:bodyDiv w:val="1"/>
      <w:marLeft w:val="0"/>
      <w:marRight w:val="0"/>
      <w:marTop w:val="0"/>
      <w:marBottom w:val="0"/>
      <w:divBdr>
        <w:top w:val="none" w:sz="0" w:space="0" w:color="auto"/>
        <w:left w:val="none" w:sz="0" w:space="0" w:color="auto"/>
        <w:bottom w:val="none" w:sz="0" w:space="0" w:color="auto"/>
        <w:right w:val="none" w:sz="0" w:space="0" w:color="auto"/>
      </w:divBdr>
    </w:div>
    <w:div w:id="1452633125">
      <w:bodyDiv w:val="1"/>
      <w:marLeft w:val="0"/>
      <w:marRight w:val="0"/>
      <w:marTop w:val="0"/>
      <w:marBottom w:val="0"/>
      <w:divBdr>
        <w:top w:val="none" w:sz="0" w:space="0" w:color="auto"/>
        <w:left w:val="none" w:sz="0" w:space="0" w:color="auto"/>
        <w:bottom w:val="none" w:sz="0" w:space="0" w:color="auto"/>
        <w:right w:val="none" w:sz="0" w:space="0" w:color="auto"/>
      </w:divBdr>
    </w:div>
    <w:div w:id="1599749511">
      <w:bodyDiv w:val="1"/>
      <w:marLeft w:val="0"/>
      <w:marRight w:val="0"/>
      <w:marTop w:val="0"/>
      <w:marBottom w:val="0"/>
      <w:divBdr>
        <w:top w:val="none" w:sz="0" w:space="0" w:color="auto"/>
        <w:left w:val="none" w:sz="0" w:space="0" w:color="auto"/>
        <w:bottom w:val="none" w:sz="0" w:space="0" w:color="auto"/>
        <w:right w:val="none" w:sz="0" w:space="0" w:color="auto"/>
      </w:divBdr>
    </w:div>
    <w:div w:id="1745028036">
      <w:bodyDiv w:val="1"/>
      <w:marLeft w:val="0"/>
      <w:marRight w:val="0"/>
      <w:marTop w:val="0"/>
      <w:marBottom w:val="0"/>
      <w:divBdr>
        <w:top w:val="none" w:sz="0" w:space="0" w:color="auto"/>
        <w:left w:val="none" w:sz="0" w:space="0" w:color="auto"/>
        <w:bottom w:val="none" w:sz="0" w:space="0" w:color="auto"/>
        <w:right w:val="none" w:sz="0" w:space="0" w:color="auto"/>
      </w:divBdr>
    </w:div>
    <w:div w:id="1763185443">
      <w:bodyDiv w:val="1"/>
      <w:marLeft w:val="0"/>
      <w:marRight w:val="0"/>
      <w:marTop w:val="0"/>
      <w:marBottom w:val="0"/>
      <w:divBdr>
        <w:top w:val="none" w:sz="0" w:space="0" w:color="auto"/>
        <w:left w:val="none" w:sz="0" w:space="0" w:color="auto"/>
        <w:bottom w:val="none" w:sz="0" w:space="0" w:color="auto"/>
        <w:right w:val="none" w:sz="0" w:space="0" w:color="auto"/>
      </w:divBdr>
    </w:div>
    <w:div w:id="1806006203">
      <w:bodyDiv w:val="1"/>
      <w:marLeft w:val="0"/>
      <w:marRight w:val="0"/>
      <w:marTop w:val="0"/>
      <w:marBottom w:val="0"/>
      <w:divBdr>
        <w:top w:val="none" w:sz="0" w:space="0" w:color="auto"/>
        <w:left w:val="none" w:sz="0" w:space="0" w:color="auto"/>
        <w:bottom w:val="none" w:sz="0" w:space="0" w:color="auto"/>
        <w:right w:val="none" w:sz="0" w:space="0" w:color="auto"/>
      </w:divBdr>
    </w:div>
    <w:div w:id="1846164582">
      <w:bodyDiv w:val="1"/>
      <w:marLeft w:val="0"/>
      <w:marRight w:val="0"/>
      <w:marTop w:val="0"/>
      <w:marBottom w:val="0"/>
      <w:divBdr>
        <w:top w:val="none" w:sz="0" w:space="0" w:color="auto"/>
        <w:left w:val="none" w:sz="0" w:space="0" w:color="auto"/>
        <w:bottom w:val="none" w:sz="0" w:space="0" w:color="auto"/>
        <w:right w:val="none" w:sz="0" w:space="0" w:color="auto"/>
      </w:divBdr>
    </w:div>
    <w:div w:id="1948195315">
      <w:bodyDiv w:val="1"/>
      <w:marLeft w:val="0"/>
      <w:marRight w:val="0"/>
      <w:marTop w:val="0"/>
      <w:marBottom w:val="0"/>
      <w:divBdr>
        <w:top w:val="none" w:sz="0" w:space="0" w:color="auto"/>
        <w:left w:val="none" w:sz="0" w:space="0" w:color="auto"/>
        <w:bottom w:val="none" w:sz="0" w:space="0" w:color="auto"/>
        <w:right w:val="none" w:sz="0" w:space="0" w:color="auto"/>
      </w:divBdr>
      <w:divsChild>
        <w:div w:id="209995650">
          <w:marLeft w:val="0"/>
          <w:marRight w:val="0"/>
          <w:marTop w:val="0"/>
          <w:marBottom w:val="0"/>
          <w:divBdr>
            <w:top w:val="none" w:sz="0" w:space="0" w:color="auto"/>
            <w:left w:val="none" w:sz="0" w:space="0" w:color="auto"/>
            <w:bottom w:val="none" w:sz="0" w:space="0" w:color="auto"/>
            <w:right w:val="none" w:sz="0" w:space="0" w:color="auto"/>
          </w:divBdr>
        </w:div>
      </w:divsChild>
    </w:div>
    <w:div w:id="201105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17B2-D70C-4352-A1FA-8F89B67F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5169</Words>
  <Characters>29467</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Sufficiency Plan</vt:lpstr>
    </vt:vector>
  </TitlesOfParts>
  <Company>Calderdale MBC</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Sufficiency Plan</dc:title>
  <dc:subject>The plan to ensure sufficient range of accommodation to meet the needs of children who are looked after</dc:subject>
  <dc:creator>CYPS Commissioning Team and Children’s Social Care</dc:creator>
  <cp:lastModifiedBy>Louise Ambler</cp:lastModifiedBy>
  <cp:revision>2</cp:revision>
  <cp:lastPrinted>2018-10-22T14:29:00Z</cp:lastPrinted>
  <dcterms:created xsi:type="dcterms:W3CDTF">2022-11-07T09:58:00Z</dcterms:created>
  <dcterms:modified xsi:type="dcterms:W3CDTF">2022-11-07T09:58:00Z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LastSaved">
    <vt:filetime>2015-09-07T00:00:00Z</vt:filetime>
  </property>
</Properties>
</file>