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75CA" w14:textId="77777777" w:rsidR="00D63BF8" w:rsidRDefault="00D63BF8" w:rsidP="00375648">
      <w:pPr>
        <w:tabs>
          <w:tab w:val="left" w:pos="495"/>
        </w:tabs>
        <w:jc w:val="center"/>
        <w:rPr>
          <w:b/>
          <w:sz w:val="36"/>
        </w:rPr>
      </w:pPr>
    </w:p>
    <w:p w14:paraId="6BC828FE" w14:textId="0459562C" w:rsidR="00375648" w:rsidRPr="00C01419" w:rsidRDefault="00375648" w:rsidP="4BC374AD">
      <w:pPr>
        <w:tabs>
          <w:tab w:val="left" w:pos="495"/>
        </w:tabs>
        <w:jc w:val="center"/>
        <w:rPr>
          <w:b/>
          <w:bCs/>
          <w:sz w:val="36"/>
          <w:szCs w:val="36"/>
        </w:rPr>
      </w:pPr>
      <w:r w:rsidRPr="041424D4">
        <w:rPr>
          <w:b/>
          <w:bCs/>
          <w:sz w:val="36"/>
          <w:szCs w:val="36"/>
        </w:rPr>
        <w:t>S</w:t>
      </w:r>
      <w:r w:rsidR="6CB12E7A" w:rsidRPr="041424D4">
        <w:rPr>
          <w:b/>
          <w:bCs/>
          <w:sz w:val="36"/>
          <w:szCs w:val="36"/>
        </w:rPr>
        <w:t xml:space="preserve">ocial Worker </w:t>
      </w:r>
      <w:r w:rsidR="1110C74A" w:rsidRPr="041424D4">
        <w:rPr>
          <w:b/>
          <w:bCs/>
          <w:sz w:val="36"/>
          <w:szCs w:val="36"/>
        </w:rPr>
        <w:t>and</w:t>
      </w:r>
      <w:r w:rsidR="6CB12E7A" w:rsidRPr="041424D4">
        <w:rPr>
          <w:b/>
          <w:bCs/>
          <w:sz w:val="36"/>
          <w:szCs w:val="36"/>
        </w:rPr>
        <w:t xml:space="preserve"> </w:t>
      </w:r>
      <w:r w:rsidR="4AE0C649" w:rsidRPr="041424D4">
        <w:rPr>
          <w:b/>
          <w:bCs/>
          <w:sz w:val="36"/>
          <w:szCs w:val="36"/>
        </w:rPr>
        <w:t>co allocation of a p</w:t>
      </w:r>
      <w:r w:rsidR="6CB12E7A" w:rsidRPr="041424D4">
        <w:rPr>
          <w:b/>
          <w:bCs/>
          <w:sz w:val="36"/>
          <w:szCs w:val="36"/>
        </w:rPr>
        <w:t>ersonal adviser</w:t>
      </w:r>
    </w:p>
    <w:p w14:paraId="78D98E22" w14:textId="072CDD62" w:rsidR="00375648" w:rsidRPr="00375648" w:rsidRDefault="0A18BB27" w:rsidP="00375648">
      <w:pPr>
        <w:pBdr>
          <w:bottom w:val="single" w:sz="12" w:space="1" w:color="auto"/>
        </w:pBdr>
        <w:tabs>
          <w:tab w:val="left" w:pos="495"/>
        </w:tabs>
        <w:jc w:val="center"/>
      </w:pPr>
      <w:r>
        <w:t>Transition a</w:t>
      </w:r>
      <w:r w:rsidR="00375648">
        <w:t>udit tool/initial meeting and review meeting template</w:t>
      </w:r>
    </w:p>
    <w:p w14:paraId="4D2EA3EA" w14:textId="77777777" w:rsidR="00375648" w:rsidRPr="00375648" w:rsidRDefault="00375648" w:rsidP="00375648">
      <w:pPr>
        <w:tabs>
          <w:tab w:val="left" w:pos="495"/>
        </w:tabs>
        <w:rPr>
          <w:b/>
          <w:u w:val="single"/>
        </w:rPr>
      </w:pPr>
      <w:r w:rsidRPr="00375648">
        <w:rPr>
          <w:b/>
          <w:u w:val="single"/>
        </w:rPr>
        <w:t>Why:</w:t>
      </w:r>
    </w:p>
    <w:p w14:paraId="115321B3" w14:textId="77777777" w:rsidR="00375648" w:rsidRPr="00375648" w:rsidRDefault="00375648" w:rsidP="00375648">
      <w:pPr>
        <w:spacing w:after="0" w:line="240" w:lineRule="auto"/>
        <w:jc w:val="both"/>
        <w:rPr>
          <w:rFonts w:cstheme="minorHAnsi"/>
        </w:rPr>
      </w:pPr>
      <w:r w:rsidRPr="00375648">
        <w:rPr>
          <w:rFonts w:cstheme="minorHAnsi"/>
        </w:rPr>
        <w:t>The transition from care time is significant as it is neither childhood nor adulthood, brain development is still taking place, non-care-experienced peers are often living with parents for extended periods of time (up to 27 years in the UK). Care leavers, or those preparing to leave care do not always have the privileged of prolonging their transition.</w:t>
      </w:r>
    </w:p>
    <w:p w14:paraId="3D4093C3" w14:textId="77777777" w:rsidR="00375648" w:rsidRPr="00375648" w:rsidRDefault="00375648" w:rsidP="00375648">
      <w:pPr>
        <w:spacing w:after="0" w:line="240" w:lineRule="auto"/>
        <w:jc w:val="both"/>
        <w:rPr>
          <w:rFonts w:cstheme="minorHAnsi"/>
        </w:rPr>
      </w:pPr>
    </w:p>
    <w:p w14:paraId="71718178" w14:textId="77777777" w:rsidR="00375648" w:rsidRPr="00375648" w:rsidRDefault="00375648" w:rsidP="00375648">
      <w:pPr>
        <w:spacing w:after="0" w:line="240" w:lineRule="auto"/>
        <w:jc w:val="both"/>
        <w:rPr>
          <w:rFonts w:eastAsia="Times New Roman"/>
          <w:lang w:eastAsia="en-GB"/>
        </w:rPr>
      </w:pPr>
      <w:r w:rsidRPr="00375648">
        <w:rPr>
          <w:rFonts w:cstheme="minorHAnsi"/>
        </w:rPr>
        <w:t xml:space="preserve">Exiting care or sometimes referred to as ‘ageing out’ of care has been described as having to </w:t>
      </w:r>
      <w:r w:rsidRPr="00375648">
        <w:rPr>
          <w:rFonts w:eastAsia="Times New Roman" w:cstheme="minorHAnsi"/>
        </w:rPr>
        <w:t xml:space="preserve">navigate </w:t>
      </w:r>
      <w:r w:rsidRPr="00375648">
        <w:rPr>
          <w:rFonts w:cstheme="minorHAnsi"/>
        </w:rPr>
        <w:t xml:space="preserve">‘instant adulthood’ or a ‘compressed and accelerated transition to adulthood’ and being ‘self-sufficient’. When we talk about independence this can feel like services assume support is no longer required. </w:t>
      </w:r>
      <w:r w:rsidRPr="00375648">
        <w:rPr>
          <w:rFonts w:eastAsia="Times New Roman"/>
          <w:lang w:eastAsia="en-GB"/>
        </w:rPr>
        <w:t xml:space="preserve">Speedy transition from childhood means our young people confront greater life changes and challenges in less time than the general population, regardless of their individual readiness. </w:t>
      </w:r>
    </w:p>
    <w:p w14:paraId="2A80CC6F" w14:textId="77777777" w:rsidR="00375648" w:rsidRPr="00375648" w:rsidRDefault="00375648" w:rsidP="00375648">
      <w:pPr>
        <w:spacing w:after="0" w:line="240" w:lineRule="auto"/>
        <w:jc w:val="both"/>
        <w:rPr>
          <w:rFonts w:eastAsia="Calibri" w:cstheme="minorHAnsi"/>
        </w:rPr>
      </w:pPr>
    </w:p>
    <w:p w14:paraId="2A2F9146" w14:textId="1E4B921C" w:rsidR="00375648" w:rsidRDefault="00375648" w:rsidP="4BC374AD">
      <w:pPr>
        <w:spacing w:after="0" w:line="240" w:lineRule="auto"/>
        <w:jc w:val="both"/>
      </w:pPr>
      <w:r w:rsidRPr="4BC374AD">
        <w:t>We need to adopt a developmental approach to our assessment of need, as well as with a relationship perspective. Leaving care is a process not an event. Successful transition from care is not just about having practical skills (these develop throughout the life course) – emotional readiness, timing, resilience</w:t>
      </w:r>
      <w:r w:rsidR="0D9D03DE" w:rsidRPr="4BC374AD">
        <w:t>,</w:t>
      </w:r>
      <w:r w:rsidRPr="4BC374AD">
        <w:t xml:space="preserve"> and relationships all contribute.</w:t>
      </w:r>
    </w:p>
    <w:p w14:paraId="3C621A43" w14:textId="77777777" w:rsidR="00D304FF" w:rsidRPr="00D63BF8" w:rsidRDefault="00D304FF" w:rsidP="00375648">
      <w:pPr>
        <w:spacing w:after="0" w:line="240" w:lineRule="auto"/>
        <w:jc w:val="both"/>
        <w:rPr>
          <w:rFonts w:cstheme="minorHAnsi"/>
          <w:sz w:val="24"/>
          <w:szCs w:val="24"/>
        </w:rPr>
      </w:pPr>
    </w:p>
    <w:p w14:paraId="2B7B20E3" w14:textId="3EF2785D" w:rsidR="00D304FF" w:rsidRPr="00D63BF8" w:rsidRDefault="00D304FF" w:rsidP="00D304FF">
      <w:pPr>
        <w:pStyle w:val="CommentText"/>
        <w:rPr>
          <w:sz w:val="22"/>
          <w:szCs w:val="22"/>
        </w:rPr>
      </w:pPr>
      <w:r w:rsidRPr="4BC374AD">
        <w:rPr>
          <w:sz w:val="22"/>
          <w:szCs w:val="22"/>
        </w:rPr>
        <w:t>For those with SEND</w:t>
      </w:r>
      <w:r w:rsidR="790090AD" w:rsidRPr="4BC374AD">
        <w:rPr>
          <w:sz w:val="22"/>
          <w:szCs w:val="22"/>
        </w:rPr>
        <w:t>,</w:t>
      </w:r>
      <w:r w:rsidRPr="4BC374AD">
        <w:rPr>
          <w:sz w:val="22"/>
          <w:szCs w:val="22"/>
        </w:rPr>
        <w:t xml:space="preserve"> we can categorize their needs using the National Framework for Preparing for Adulthood into four key areas when assessing their possible needs post 18. Those are Independence, health, community inclusion and relationships</w:t>
      </w:r>
      <w:r w:rsidR="6A194D8C" w:rsidRPr="4BC374AD">
        <w:rPr>
          <w:sz w:val="22"/>
          <w:szCs w:val="22"/>
        </w:rPr>
        <w:t>,</w:t>
      </w:r>
      <w:r w:rsidRPr="4BC374AD">
        <w:rPr>
          <w:sz w:val="22"/>
          <w:szCs w:val="22"/>
        </w:rPr>
        <w:t xml:space="preserve"> and education and employment. This then feeds into our duty under the care act to start Transitional planning at 14 for those young people with SEND</w:t>
      </w:r>
    </w:p>
    <w:p w14:paraId="5091F9E9" w14:textId="139ED23A" w:rsidR="00375648" w:rsidRPr="00375648" w:rsidRDefault="00375648" w:rsidP="00375648">
      <w:pPr>
        <w:spacing w:after="0" w:line="240" w:lineRule="auto"/>
        <w:jc w:val="both"/>
        <w:rPr>
          <w:rFonts w:eastAsia="Calibri" w:cstheme="minorHAnsi"/>
          <w:b/>
          <w:u w:val="single"/>
        </w:rPr>
      </w:pPr>
      <w:r w:rsidRPr="00375648">
        <w:rPr>
          <w:rFonts w:eastAsia="Calibri" w:cstheme="minorHAnsi"/>
          <w:b/>
          <w:u w:val="single"/>
        </w:rPr>
        <w:t>How:</w:t>
      </w:r>
    </w:p>
    <w:p w14:paraId="0B2D31D8" w14:textId="78680892" w:rsidR="00375648" w:rsidRPr="00375648" w:rsidRDefault="00375648" w:rsidP="00375648">
      <w:pPr>
        <w:spacing w:after="0" w:line="240" w:lineRule="auto"/>
        <w:jc w:val="both"/>
        <w:rPr>
          <w:rFonts w:eastAsia="Calibri" w:cstheme="minorHAnsi"/>
        </w:rPr>
      </w:pPr>
    </w:p>
    <w:p w14:paraId="5FDDE8E9" w14:textId="7EB9E298" w:rsidR="00375648" w:rsidRPr="00375648" w:rsidRDefault="00375648" w:rsidP="00375648">
      <w:pPr>
        <w:spacing w:after="0" w:line="240" w:lineRule="auto"/>
        <w:jc w:val="both"/>
      </w:pPr>
      <w:r w:rsidRPr="00375648">
        <w:rPr>
          <w:rFonts w:eastAsia="Calibri" w:cstheme="minorHAnsi"/>
        </w:rPr>
        <w:t>Use the below assessment tool in a h</w:t>
      </w:r>
      <w:r w:rsidRPr="00375648">
        <w:t xml:space="preserve">andover meeting between the social worker and their practice lead </w:t>
      </w:r>
      <w:r w:rsidR="003019C5">
        <w:t xml:space="preserve">(or a senior from their team) </w:t>
      </w:r>
      <w:r w:rsidRPr="00375648">
        <w:t>and the incoming personal adviser and their practice lead</w:t>
      </w:r>
      <w:r w:rsidR="003019C5">
        <w:t xml:space="preserve"> (or a senior from their team)</w:t>
      </w:r>
      <w:r w:rsidRPr="00375648">
        <w:t>. Agree actions and define roles in this meeting.</w:t>
      </w:r>
      <w:r w:rsidR="00D304FF">
        <w:t xml:space="preserve"> for those with SEND this can include the Transition Coordinator from the Pathway to </w:t>
      </w:r>
      <w:r w:rsidR="00D63BF8">
        <w:t>Independence</w:t>
      </w:r>
      <w:r w:rsidR="00D304FF">
        <w:t xml:space="preserve"> Team.</w:t>
      </w:r>
    </w:p>
    <w:p w14:paraId="5F3D0A62" w14:textId="77777777" w:rsidR="00375648" w:rsidRPr="00375648" w:rsidRDefault="00375648" w:rsidP="00375648">
      <w:pPr>
        <w:spacing w:after="0" w:line="240" w:lineRule="auto"/>
        <w:jc w:val="both"/>
      </w:pPr>
    </w:p>
    <w:p w14:paraId="43C44657" w14:textId="20A516EF" w:rsidR="00375648" w:rsidRDefault="00375648" w:rsidP="00375648">
      <w:pPr>
        <w:spacing w:after="0" w:line="240" w:lineRule="auto"/>
        <w:jc w:val="both"/>
      </w:pPr>
      <w:r w:rsidRPr="00375648">
        <w:t>An initial meeting should take place around the time the child turns 16 – this will be following the completion of their Pathway Plan (to be completed at age 15 3/4.</w:t>
      </w:r>
      <w:r w:rsidR="00D304FF">
        <w:t xml:space="preserve"> For young people with SEND this meeting takes place as part of the Care Act transitional planning at 14 years old or year 9.</w:t>
      </w:r>
    </w:p>
    <w:p w14:paraId="5BCB514B" w14:textId="77777777" w:rsidR="00375648" w:rsidRPr="00375648" w:rsidRDefault="00375648" w:rsidP="00375648">
      <w:pPr>
        <w:spacing w:after="0" w:line="240" w:lineRule="auto"/>
        <w:jc w:val="both"/>
      </w:pPr>
    </w:p>
    <w:p w14:paraId="21FA9459" w14:textId="1E95D89A" w:rsidR="00375648" w:rsidRPr="00375648" w:rsidRDefault="00375648" w:rsidP="00375648">
      <w:pPr>
        <w:spacing w:after="0" w:line="240" w:lineRule="auto"/>
        <w:jc w:val="both"/>
      </w:pPr>
      <w:r w:rsidRPr="00375648">
        <w:t>Then as a transition team around the child review the plan at age 17, 17.5, 18 and 18.5.</w:t>
      </w:r>
    </w:p>
    <w:p w14:paraId="2519D59A" w14:textId="77777777" w:rsidR="00375648" w:rsidRPr="00375648" w:rsidRDefault="00375648" w:rsidP="00375648">
      <w:pPr>
        <w:spacing w:after="0" w:line="240" w:lineRule="auto"/>
        <w:jc w:val="both"/>
      </w:pPr>
    </w:p>
    <w:p w14:paraId="6B24426B" w14:textId="77777777" w:rsidR="00375648" w:rsidRPr="00375648" w:rsidRDefault="00375648" w:rsidP="00375648">
      <w:pPr>
        <w:spacing w:after="0" w:line="240" w:lineRule="auto"/>
        <w:jc w:val="both"/>
      </w:pPr>
      <w:r w:rsidRPr="00375648">
        <w:t>Remember to share transition discussions with young people, ensure they are realistic about this time in their journey. Confirm any information they may have received is accurate.</w:t>
      </w:r>
    </w:p>
    <w:p w14:paraId="6914FC07" w14:textId="2D64C47D" w:rsidR="00375648" w:rsidRDefault="00375648" w:rsidP="00375648">
      <w:pPr>
        <w:spacing w:after="0" w:line="240" w:lineRule="auto"/>
        <w:jc w:val="both"/>
      </w:pPr>
    </w:p>
    <w:p w14:paraId="28E032E0" w14:textId="77777777" w:rsidR="00BC0D7D" w:rsidRDefault="00BC0D7D" w:rsidP="00375648">
      <w:pPr>
        <w:spacing w:after="0" w:line="240" w:lineRule="auto"/>
        <w:jc w:val="both"/>
      </w:pPr>
    </w:p>
    <w:p w14:paraId="02E7D515" w14:textId="77777777" w:rsidR="002576EA" w:rsidRDefault="002576EA" w:rsidP="00375648">
      <w:pPr>
        <w:spacing w:after="0" w:line="240" w:lineRule="auto"/>
        <w:jc w:val="both"/>
      </w:pPr>
    </w:p>
    <w:tbl>
      <w:tblPr>
        <w:tblStyle w:val="TableGrid"/>
        <w:tblW w:w="16104" w:type="dxa"/>
        <w:tblInd w:w="-970" w:type="dxa"/>
        <w:tblLayout w:type="fixed"/>
        <w:tblLook w:val="04A0" w:firstRow="1" w:lastRow="0" w:firstColumn="1" w:lastColumn="0" w:noHBand="0" w:noVBand="1"/>
      </w:tblPr>
      <w:tblGrid>
        <w:gridCol w:w="2071"/>
        <w:gridCol w:w="3543"/>
        <w:gridCol w:w="426"/>
        <w:gridCol w:w="2693"/>
        <w:gridCol w:w="425"/>
        <w:gridCol w:w="3969"/>
        <w:gridCol w:w="284"/>
        <w:gridCol w:w="2693"/>
      </w:tblGrid>
      <w:tr w:rsidR="00375648" w14:paraId="4A0A6D0E" w14:textId="77777777" w:rsidTr="4BC374AD">
        <w:tc>
          <w:tcPr>
            <w:tcW w:w="2071" w:type="dxa"/>
            <w:shd w:val="clear" w:color="auto" w:fill="BFBFBF" w:themeFill="background1" w:themeFillShade="BF"/>
          </w:tcPr>
          <w:p w14:paraId="230AA1CE" w14:textId="77777777" w:rsidR="00375648" w:rsidRDefault="00375648" w:rsidP="00BB2300">
            <w:pPr>
              <w:tabs>
                <w:tab w:val="left" w:pos="495"/>
              </w:tabs>
              <w:rPr>
                <w:b/>
                <w:sz w:val="24"/>
              </w:rPr>
            </w:pPr>
            <w:r w:rsidRPr="00375648">
              <w:rPr>
                <w:b/>
                <w:sz w:val="24"/>
              </w:rPr>
              <w:lastRenderedPageBreak/>
              <w:t>Area of need</w:t>
            </w:r>
          </w:p>
          <w:p w14:paraId="71FB661D" w14:textId="77777777" w:rsidR="00D63BF8" w:rsidRDefault="00D63BF8" w:rsidP="00BB2300">
            <w:pPr>
              <w:tabs>
                <w:tab w:val="left" w:pos="495"/>
              </w:tabs>
              <w:rPr>
                <w:b/>
                <w:sz w:val="24"/>
              </w:rPr>
            </w:pPr>
          </w:p>
          <w:p w14:paraId="550C393B" w14:textId="69EE31DA" w:rsidR="00D63BF8" w:rsidRPr="00375648" w:rsidRDefault="00D63BF8" w:rsidP="00BB2300">
            <w:pPr>
              <w:tabs>
                <w:tab w:val="left" w:pos="495"/>
              </w:tabs>
              <w:rPr>
                <w:b/>
                <w:sz w:val="24"/>
              </w:rPr>
            </w:pPr>
          </w:p>
        </w:tc>
        <w:tc>
          <w:tcPr>
            <w:tcW w:w="3543" w:type="dxa"/>
            <w:shd w:val="clear" w:color="auto" w:fill="BFBFBF" w:themeFill="background1" w:themeFillShade="BF"/>
          </w:tcPr>
          <w:p w14:paraId="50FC6047" w14:textId="77777777" w:rsidR="00375648" w:rsidRPr="00375648" w:rsidRDefault="00375648" w:rsidP="00BB2300">
            <w:pPr>
              <w:tabs>
                <w:tab w:val="left" w:pos="495"/>
              </w:tabs>
              <w:rPr>
                <w:b/>
                <w:sz w:val="24"/>
              </w:rPr>
            </w:pPr>
            <w:r w:rsidRPr="00375648">
              <w:rPr>
                <w:b/>
                <w:sz w:val="24"/>
              </w:rPr>
              <w:t>Checklist</w:t>
            </w:r>
          </w:p>
        </w:tc>
        <w:tc>
          <w:tcPr>
            <w:tcW w:w="426" w:type="dxa"/>
            <w:shd w:val="clear" w:color="auto" w:fill="BFBFBF" w:themeFill="background1" w:themeFillShade="BF"/>
          </w:tcPr>
          <w:p w14:paraId="7D066772" w14:textId="77777777" w:rsidR="00375648" w:rsidRPr="00375648" w:rsidRDefault="00375648" w:rsidP="00BB2300">
            <w:pPr>
              <w:tabs>
                <w:tab w:val="left" w:pos="495"/>
              </w:tabs>
              <w:rPr>
                <w:b/>
                <w:sz w:val="24"/>
              </w:rPr>
            </w:pPr>
          </w:p>
        </w:tc>
        <w:tc>
          <w:tcPr>
            <w:tcW w:w="3118" w:type="dxa"/>
            <w:gridSpan w:val="2"/>
            <w:shd w:val="clear" w:color="auto" w:fill="BFBFBF" w:themeFill="background1" w:themeFillShade="BF"/>
          </w:tcPr>
          <w:p w14:paraId="79BB7094" w14:textId="77777777" w:rsidR="00375648" w:rsidRPr="00375648" w:rsidRDefault="00375648" w:rsidP="00BB2300">
            <w:pPr>
              <w:tabs>
                <w:tab w:val="left" w:pos="495"/>
              </w:tabs>
              <w:rPr>
                <w:b/>
                <w:sz w:val="24"/>
              </w:rPr>
            </w:pPr>
            <w:r w:rsidRPr="00375648">
              <w:rPr>
                <w:b/>
                <w:sz w:val="24"/>
              </w:rPr>
              <w:t>Strengths</w:t>
            </w:r>
          </w:p>
        </w:tc>
        <w:tc>
          <w:tcPr>
            <w:tcW w:w="3969" w:type="dxa"/>
            <w:shd w:val="clear" w:color="auto" w:fill="BFBFBF" w:themeFill="background1" w:themeFillShade="BF"/>
          </w:tcPr>
          <w:p w14:paraId="26DADAD3" w14:textId="77777777" w:rsidR="00375648" w:rsidRPr="00375648" w:rsidRDefault="00375648" w:rsidP="00BB2300">
            <w:pPr>
              <w:tabs>
                <w:tab w:val="left" w:pos="495"/>
              </w:tabs>
              <w:rPr>
                <w:b/>
                <w:sz w:val="24"/>
              </w:rPr>
            </w:pPr>
            <w:r w:rsidRPr="00375648">
              <w:rPr>
                <w:b/>
                <w:sz w:val="24"/>
              </w:rPr>
              <w:t>Worries</w:t>
            </w:r>
          </w:p>
        </w:tc>
        <w:tc>
          <w:tcPr>
            <w:tcW w:w="2977" w:type="dxa"/>
            <w:gridSpan w:val="2"/>
            <w:shd w:val="clear" w:color="auto" w:fill="BFBFBF" w:themeFill="background1" w:themeFillShade="BF"/>
          </w:tcPr>
          <w:p w14:paraId="35098A46" w14:textId="77777777" w:rsidR="00375648" w:rsidRPr="00375648" w:rsidRDefault="00375648" w:rsidP="00BB2300">
            <w:pPr>
              <w:tabs>
                <w:tab w:val="left" w:pos="495"/>
              </w:tabs>
              <w:rPr>
                <w:b/>
                <w:sz w:val="24"/>
              </w:rPr>
            </w:pPr>
            <w:r w:rsidRPr="00375648">
              <w:rPr>
                <w:b/>
                <w:sz w:val="24"/>
              </w:rPr>
              <w:t>Actions (SMART)</w:t>
            </w:r>
          </w:p>
        </w:tc>
      </w:tr>
      <w:tr w:rsidR="00375648" w14:paraId="0CBD50C1" w14:textId="77777777" w:rsidTr="4BC374AD">
        <w:tc>
          <w:tcPr>
            <w:tcW w:w="2071" w:type="dxa"/>
            <w:vMerge w:val="restart"/>
            <w:shd w:val="clear" w:color="auto" w:fill="D9D9D9" w:themeFill="background1" w:themeFillShade="D9"/>
          </w:tcPr>
          <w:p w14:paraId="231B9246" w14:textId="776A928E" w:rsidR="00D304FF" w:rsidRDefault="00375648" w:rsidP="4BC374AD">
            <w:pPr>
              <w:tabs>
                <w:tab w:val="left" w:pos="495"/>
              </w:tabs>
              <w:rPr>
                <w:b/>
                <w:bCs/>
              </w:rPr>
            </w:pPr>
            <w:r w:rsidRPr="4BC374AD">
              <w:rPr>
                <w:b/>
                <w:bCs/>
              </w:rPr>
              <w:t>Family, Friends</w:t>
            </w:r>
            <w:r w:rsidR="4F9AD4B8" w:rsidRPr="4BC374AD">
              <w:rPr>
                <w:b/>
                <w:bCs/>
              </w:rPr>
              <w:t>,</w:t>
            </w:r>
            <w:r w:rsidRPr="4BC374AD">
              <w:rPr>
                <w:b/>
                <w:bCs/>
              </w:rPr>
              <w:t xml:space="preserve"> and Networks</w:t>
            </w:r>
          </w:p>
          <w:p w14:paraId="5CA3DD7D" w14:textId="77777777" w:rsidR="00D63BF8" w:rsidRDefault="00D63BF8" w:rsidP="00D304FF">
            <w:pPr>
              <w:tabs>
                <w:tab w:val="left" w:pos="495"/>
              </w:tabs>
              <w:rPr>
                <w:b/>
              </w:rPr>
            </w:pPr>
          </w:p>
          <w:p w14:paraId="1EFFFC6A" w14:textId="77777777" w:rsidR="00D63BF8" w:rsidRDefault="00D304FF" w:rsidP="00D304FF">
            <w:pPr>
              <w:tabs>
                <w:tab w:val="left" w:pos="495"/>
              </w:tabs>
              <w:rPr>
                <w:b/>
              </w:rPr>
            </w:pPr>
            <w:r>
              <w:rPr>
                <w:b/>
              </w:rPr>
              <w:t>PFA outcomes</w:t>
            </w:r>
            <w:r w:rsidR="00D63BF8">
              <w:rPr>
                <w:b/>
              </w:rPr>
              <w:t>:</w:t>
            </w:r>
          </w:p>
          <w:p w14:paraId="0D0692D2" w14:textId="0D951B21" w:rsidR="00D304FF" w:rsidRPr="005E34FD" w:rsidRDefault="00D63BF8" w:rsidP="00D304FF">
            <w:pPr>
              <w:tabs>
                <w:tab w:val="left" w:pos="495"/>
              </w:tabs>
              <w:rPr>
                <w:b/>
              </w:rPr>
            </w:pPr>
            <w:r>
              <w:rPr>
                <w:b/>
              </w:rPr>
              <w:t>C</w:t>
            </w:r>
            <w:r w:rsidR="00D304FF">
              <w:rPr>
                <w:b/>
              </w:rPr>
              <w:t>ommunity Inclusion</w:t>
            </w:r>
            <w:r>
              <w:rPr>
                <w:b/>
              </w:rPr>
              <w:t>; P</w:t>
            </w:r>
            <w:r w:rsidR="00D304FF">
              <w:rPr>
                <w:b/>
              </w:rPr>
              <w:t xml:space="preserve">ositive </w:t>
            </w:r>
            <w:r>
              <w:rPr>
                <w:b/>
              </w:rPr>
              <w:t>R</w:t>
            </w:r>
            <w:r w:rsidR="00D304FF">
              <w:rPr>
                <w:b/>
              </w:rPr>
              <w:t xml:space="preserve">elationships </w:t>
            </w:r>
          </w:p>
        </w:tc>
        <w:tc>
          <w:tcPr>
            <w:tcW w:w="3543" w:type="dxa"/>
          </w:tcPr>
          <w:p w14:paraId="503B48DF" w14:textId="77777777" w:rsidR="00375648" w:rsidRPr="005E34FD" w:rsidRDefault="00375648" w:rsidP="00BB2300">
            <w:pPr>
              <w:tabs>
                <w:tab w:val="left" w:pos="495"/>
              </w:tabs>
              <w:rPr>
                <w:sz w:val="20"/>
              </w:rPr>
            </w:pPr>
            <w:r w:rsidRPr="005E34FD">
              <w:rPr>
                <w:sz w:val="20"/>
              </w:rPr>
              <w:t>Who is involved/Networks</w:t>
            </w:r>
          </w:p>
        </w:tc>
        <w:tc>
          <w:tcPr>
            <w:tcW w:w="426" w:type="dxa"/>
          </w:tcPr>
          <w:p w14:paraId="0D6770E6" w14:textId="77777777" w:rsidR="00375648" w:rsidRDefault="00375648" w:rsidP="00BB2300">
            <w:pPr>
              <w:tabs>
                <w:tab w:val="left" w:pos="495"/>
              </w:tabs>
              <w:rPr>
                <w:sz w:val="28"/>
              </w:rPr>
            </w:pPr>
          </w:p>
        </w:tc>
        <w:tc>
          <w:tcPr>
            <w:tcW w:w="3118" w:type="dxa"/>
            <w:gridSpan w:val="2"/>
            <w:vMerge w:val="restart"/>
          </w:tcPr>
          <w:p w14:paraId="5462F1E2" w14:textId="77777777" w:rsidR="00375648" w:rsidRDefault="00375648" w:rsidP="00BB2300">
            <w:pPr>
              <w:tabs>
                <w:tab w:val="left" w:pos="495"/>
              </w:tabs>
              <w:rPr>
                <w:sz w:val="28"/>
              </w:rPr>
            </w:pPr>
          </w:p>
        </w:tc>
        <w:tc>
          <w:tcPr>
            <w:tcW w:w="3969" w:type="dxa"/>
            <w:vMerge w:val="restart"/>
          </w:tcPr>
          <w:p w14:paraId="72E64C22" w14:textId="77777777" w:rsidR="00375648" w:rsidRDefault="00375648" w:rsidP="00BB2300">
            <w:pPr>
              <w:tabs>
                <w:tab w:val="left" w:pos="495"/>
              </w:tabs>
              <w:rPr>
                <w:sz w:val="28"/>
              </w:rPr>
            </w:pPr>
          </w:p>
        </w:tc>
        <w:tc>
          <w:tcPr>
            <w:tcW w:w="2977" w:type="dxa"/>
            <w:gridSpan w:val="2"/>
            <w:vMerge w:val="restart"/>
          </w:tcPr>
          <w:p w14:paraId="080396D0" w14:textId="77777777" w:rsidR="00375648" w:rsidRDefault="00375648" w:rsidP="00BB2300">
            <w:pPr>
              <w:tabs>
                <w:tab w:val="left" w:pos="495"/>
              </w:tabs>
              <w:rPr>
                <w:sz w:val="28"/>
              </w:rPr>
            </w:pPr>
          </w:p>
        </w:tc>
      </w:tr>
      <w:tr w:rsidR="00375648" w14:paraId="5E241DD6" w14:textId="77777777" w:rsidTr="4BC374AD">
        <w:tc>
          <w:tcPr>
            <w:tcW w:w="2071" w:type="dxa"/>
            <w:vMerge/>
          </w:tcPr>
          <w:p w14:paraId="55CFAF83" w14:textId="77777777" w:rsidR="00375648" w:rsidRPr="005E34FD" w:rsidRDefault="00375648" w:rsidP="00BB2300">
            <w:pPr>
              <w:tabs>
                <w:tab w:val="left" w:pos="495"/>
              </w:tabs>
              <w:rPr>
                <w:b/>
              </w:rPr>
            </w:pPr>
          </w:p>
        </w:tc>
        <w:tc>
          <w:tcPr>
            <w:tcW w:w="3543" w:type="dxa"/>
          </w:tcPr>
          <w:p w14:paraId="1B8D25A9" w14:textId="77777777" w:rsidR="00375648" w:rsidRPr="005E34FD" w:rsidRDefault="00375648" w:rsidP="00BB2300">
            <w:pPr>
              <w:tabs>
                <w:tab w:val="left" w:pos="495"/>
              </w:tabs>
              <w:rPr>
                <w:sz w:val="20"/>
              </w:rPr>
            </w:pPr>
            <w:r w:rsidRPr="005E34FD">
              <w:rPr>
                <w:sz w:val="20"/>
              </w:rPr>
              <w:t>Mobility Map</w:t>
            </w:r>
          </w:p>
        </w:tc>
        <w:tc>
          <w:tcPr>
            <w:tcW w:w="426" w:type="dxa"/>
          </w:tcPr>
          <w:p w14:paraId="10EA7B8C" w14:textId="77777777" w:rsidR="00375648" w:rsidRDefault="00375648" w:rsidP="00BB2300">
            <w:pPr>
              <w:tabs>
                <w:tab w:val="left" w:pos="495"/>
              </w:tabs>
              <w:rPr>
                <w:sz w:val="28"/>
              </w:rPr>
            </w:pPr>
          </w:p>
        </w:tc>
        <w:tc>
          <w:tcPr>
            <w:tcW w:w="3118" w:type="dxa"/>
            <w:gridSpan w:val="2"/>
            <w:vMerge/>
          </w:tcPr>
          <w:p w14:paraId="0E92515A" w14:textId="77777777" w:rsidR="00375648" w:rsidRDefault="00375648" w:rsidP="00BB2300">
            <w:pPr>
              <w:tabs>
                <w:tab w:val="left" w:pos="495"/>
              </w:tabs>
              <w:rPr>
                <w:sz w:val="28"/>
              </w:rPr>
            </w:pPr>
          </w:p>
        </w:tc>
        <w:tc>
          <w:tcPr>
            <w:tcW w:w="3969" w:type="dxa"/>
            <w:vMerge/>
          </w:tcPr>
          <w:p w14:paraId="1E47929C" w14:textId="77777777" w:rsidR="00375648" w:rsidRDefault="00375648" w:rsidP="00BB2300">
            <w:pPr>
              <w:tabs>
                <w:tab w:val="left" w:pos="495"/>
              </w:tabs>
              <w:rPr>
                <w:sz w:val="28"/>
              </w:rPr>
            </w:pPr>
          </w:p>
        </w:tc>
        <w:tc>
          <w:tcPr>
            <w:tcW w:w="2977" w:type="dxa"/>
            <w:gridSpan w:val="2"/>
            <w:vMerge/>
          </w:tcPr>
          <w:p w14:paraId="3AD024E4" w14:textId="77777777" w:rsidR="00375648" w:rsidRDefault="00375648" w:rsidP="00BB2300">
            <w:pPr>
              <w:tabs>
                <w:tab w:val="left" w:pos="495"/>
              </w:tabs>
              <w:rPr>
                <w:sz w:val="28"/>
              </w:rPr>
            </w:pPr>
          </w:p>
        </w:tc>
      </w:tr>
      <w:tr w:rsidR="00375648" w14:paraId="2A3C9421" w14:textId="77777777" w:rsidTr="4BC374AD">
        <w:tc>
          <w:tcPr>
            <w:tcW w:w="2071" w:type="dxa"/>
            <w:vMerge/>
          </w:tcPr>
          <w:p w14:paraId="2A9980DF" w14:textId="77777777" w:rsidR="00375648" w:rsidRPr="005E34FD" w:rsidRDefault="00375648" w:rsidP="00BB2300">
            <w:pPr>
              <w:tabs>
                <w:tab w:val="left" w:pos="495"/>
              </w:tabs>
              <w:rPr>
                <w:b/>
              </w:rPr>
            </w:pPr>
          </w:p>
        </w:tc>
        <w:tc>
          <w:tcPr>
            <w:tcW w:w="3543" w:type="dxa"/>
          </w:tcPr>
          <w:p w14:paraId="5DF1B497" w14:textId="77777777" w:rsidR="00375648" w:rsidRPr="005E34FD" w:rsidRDefault="00375648" w:rsidP="00BB2300">
            <w:pPr>
              <w:tabs>
                <w:tab w:val="left" w:pos="495"/>
              </w:tabs>
              <w:rPr>
                <w:sz w:val="20"/>
              </w:rPr>
            </w:pPr>
            <w:r w:rsidRPr="005E34FD">
              <w:rPr>
                <w:sz w:val="20"/>
              </w:rPr>
              <w:t>Genogram (word document)</w:t>
            </w:r>
          </w:p>
        </w:tc>
        <w:tc>
          <w:tcPr>
            <w:tcW w:w="426" w:type="dxa"/>
          </w:tcPr>
          <w:p w14:paraId="1CA9ECEF" w14:textId="77777777" w:rsidR="00375648" w:rsidRDefault="00375648" w:rsidP="00BB2300">
            <w:pPr>
              <w:tabs>
                <w:tab w:val="left" w:pos="495"/>
              </w:tabs>
              <w:rPr>
                <w:sz w:val="28"/>
              </w:rPr>
            </w:pPr>
          </w:p>
        </w:tc>
        <w:tc>
          <w:tcPr>
            <w:tcW w:w="3118" w:type="dxa"/>
            <w:gridSpan w:val="2"/>
            <w:vMerge/>
          </w:tcPr>
          <w:p w14:paraId="3DF34BC4" w14:textId="77777777" w:rsidR="00375648" w:rsidRDefault="00375648" w:rsidP="00BB2300">
            <w:pPr>
              <w:tabs>
                <w:tab w:val="left" w:pos="495"/>
              </w:tabs>
              <w:rPr>
                <w:sz w:val="28"/>
              </w:rPr>
            </w:pPr>
          </w:p>
        </w:tc>
        <w:tc>
          <w:tcPr>
            <w:tcW w:w="3969" w:type="dxa"/>
            <w:vMerge/>
          </w:tcPr>
          <w:p w14:paraId="39AE67DC" w14:textId="77777777" w:rsidR="00375648" w:rsidRDefault="00375648" w:rsidP="00BB2300">
            <w:pPr>
              <w:tabs>
                <w:tab w:val="left" w:pos="495"/>
              </w:tabs>
              <w:rPr>
                <w:sz w:val="28"/>
              </w:rPr>
            </w:pPr>
          </w:p>
        </w:tc>
        <w:tc>
          <w:tcPr>
            <w:tcW w:w="2977" w:type="dxa"/>
            <w:gridSpan w:val="2"/>
            <w:vMerge/>
          </w:tcPr>
          <w:p w14:paraId="72D32B99" w14:textId="77777777" w:rsidR="00375648" w:rsidRDefault="00375648" w:rsidP="00BB2300">
            <w:pPr>
              <w:tabs>
                <w:tab w:val="left" w:pos="495"/>
              </w:tabs>
              <w:rPr>
                <w:sz w:val="28"/>
              </w:rPr>
            </w:pPr>
          </w:p>
        </w:tc>
      </w:tr>
      <w:tr w:rsidR="00375648" w14:paraId="7C698BF1" w14:textId="77777777" w:rsidTr="4BC374AD">
        <w:tc>
          <w:tcPr>
            <w:tcW w:w="2071" w:type="dxa"/>
            <w:vMerge w:val="restart"/>
            <w:shd w:val="clear" w:color="auto" w:fill="D9D9D9" w:themeFill="background1" w:themeFillShade="D9"/>
          </w:tcPr>
          <w:p w14:paraId="710B8017" w14:textId="77777777" w:rsidR="00375648" w:rsidRPr="005E34FD" w:rsidRDefault="00375648" w:rsidP="00BB2300">
            <w:pPr>
              <w:tabs>
                <w:tab w:val="left" w:pos="495"/>
              </w:tabs>
              <w:rPr>
                <w:b/>
              </w:rPr>
            </w:pPr>
            <w:r w:rsidRPr="005E34FD">
              <w:rPr>
                <w:b/>
              </w:rPr>
              <w:t>Home and Housing</w:t>
            </w:r>
          </w:p>
          <w:p w14:paraId="734053D1" w14:textId="77777777" w:rsidR="00D63BF8" w:rsidRDefault="00D63BF8" w:rsidP="00BB2300">
            <w:pPr>
              <w:tabs>
                <w:tab w:val="left" w:pos="495"/>
              </w:tabs>
              <w:rPr>
                <w:b/>
              </w:rPr>
            </w:pPr>
          </w:p>
          <w:p w14:paraId="613DE4D8" w14:textId="576F276D" w:rsidR="00375648" w:rsidRPr="005E34FD" w:rsidRDefault="00D304FF" w:rsidP="00BB2300">
            <w:pPr>
              <w:tabs>
                <w:tab w:val="left" w:pos="495"/>
              </w:tabs>
              <w:rPr>
                <w:b/>
              </w:rPr>
            </w:pPr>
            <w:r>
              <w:rPr>
                <w:b/>
              </w:rPr>
              <w:t>PFA outcome</w:t>
            </w:r>
            <w:r w:rsidR="00D63BF8">
              <w:rPr>
                <w:b/>
              </w:rPr>
              <w:t>:</w:t>
            </w:r>
            <w:r>
              <w:rPr>
                <w:b/>
              </w:rPr>
              <w:t xml:space="preserve"> Independence</w:t>
            </w:r>
          </w:p>
        </w:tc>
        <w:tc>
          <w:tcPr>
            <w:tcW w:w="3543" w:type="dxa"/>
          </w:tcPr>
          <w:p w14:paraId="1E81214A" w14:textId="77777777" w:rsidR="00375648" w:rsidRPr="005E34FD" w:rsidRDefault="00375648" w:rsidP="00BB2300">
            <w:pPr>
              <w:tabs>
                <w:tab w:val="left" w:pos="495"/>
              </w:tabs>
              <w:rPr>
                <w:sz w:val="20"/>
              </w:rPr>
            </w:pPr>
            <w:r w:rsidRPr="005E34FD">
              <w:rPr>
                <w:sz w:val="20"/>
              </w:rPr>
              <w:t>Where are they living – type of accommodation</w:t>
            </w:r>
          </w:p>
        </w:tc>
        <w:tc>
          <w:tcPr>
            <w:tcW w:w="426" w:type="dxa"/>
          </w:tcPr>
          <w:p w14:paraId="5AE6E029" w14:textId="77777777" w:rsidR="00375648" w:rsidRDefault="00375648" w:rsidP="00BB2300">
            <w:pPr>
              <w:tabs>
                <w:tab w:val="left" w:pos="495"/>
              </w:tabs>
              <w:rPr>
                <w:sz w:val="28"/>
              </w:rPr>
            </w:pPr>
          </w:p>
        </w:tc>
        <w:tc>
          <w:tcPr>
            <w:tcW w:w="3118" w:type="dxa"/>
            <w:gridSpan w:val="2"/>
            <w:vMerge w:val="restart"/>
          </w:tcPr>
          <w:p w14:paraId="66325B49" w14:textId="77777777" w:rsidR="00375648" w:rsidRDefault="00375648" w:rsidP="00BB2300">
            <w:pPr>
              <w:tabs>
                <w:tab w:val="left" w:pos="495"/>
              </w:tabs>
              <w:rPr>
                <w:sz w:val="28"/>
              </w:rPr>
            </w:pPr>
          </w:p>
        </w:tc>
        <w:tc>
          <w:tcPr>
            <w:tcW w:w="3969" w:type="dxa"/>
            <w:vMerge w:val="restart"/>
          </w:tcPr>
          <w:p w14:paraId="34E4E9EB" w14:textId="77777777" w:rsidR="00375648" w:rsidRDefault="00375648" w:rsidP="00BB2300">
            <w:pPr>
              <w:tabs>
                <w:tab w:val="left" w:pos="495"/>
              </w:tabs>
              <w:rPr>
                <w:sz w:val="28"/>
              </w:rPr>
            </w:pPr>
          </w:p>
        </w:tc>
        <w:tc>
          <w:tcPr>
            <w:tcW w:w="2977" w:type="dxa"/>
            <w:gridSpan w:val="2"/>
            <w:vMerge w:val="restart"/>
          </w:tcPr>
          <w:p w14:paraId="4CEEB383" w14:textId="77777777" w:rsidR="00375648" w:rsidRDefault="00375648" w:rsidP="00BB2300">
            <w:pPr>
              <w:tabs>
                <w:tab w:val="left" w:pos="495"/>
              </w:tabs>
              <w:rPr>
                <w:sz w:val="28"/>
              </w:rPr>
            </w:pPr>
          </w:p>
        </w:tc>
      </w:tr>
      <w:tr w:rsidR="00375648" w14:paraId="7EA5B616" w14:textId="77777777" w:rsidTr="4BC374AD">
        <w:tc>
          <w:tcPr>
            <w:tcW w:w="2071" w:type="dxa"/>
            <w:vMerge/>
          </w:tcPr>
          <w:p w14:paraId="782A9735" w14:textId="77777777" w:rsidR="00375648" w:rsidRPr="005E34FD" w:rsidRDefault="00375648" w:rsidP="00BB2300">
            <w:pPr>
              <w:tabs>
                <w:tab w:val="left" w:pos="495"/>
              </w:tabs>
              <w:rPr>
                <w:b/>
              </w:rPr>
            </w:pPr>
          </w:p>
        </w:tc>
        <w:tc>
          <w:tcPr>
            <w:tcW w:w="3543" w:type="dxa"/>
          </w:tcPr>
          <w:p w14:paraId="14F7B36F" w14:textId="77777777" w:rsidR="00375648" w:rsidRPr="005E34FD" w:rsidRDefault="00375648" w:rsidP="00BB2300">
            <w:pPr>
              <w:tabs>
                <w:tab w:val="left" w:pos="495"/>
              </w:tabs>
              <w:rPr>
                <w:sz w:val="20"/>
              </w:rPr>
            </w:pPr>
            <w:r w:rsidRPr="005E34FD">
              <w:rPr>
                <w:sz w:val="20"/>
              </w:rPr>
              <w:t>Housing Plan post 18</w:t>
            </w:r>
          </w:p>
        </w:tc>
        <w:tc>
          <w:tcPr>
            <w:tcW w:w="426" w:type="dxa"/>
          </w:tcPr>
          <w:p w14:paraId="7DAB6171" w14:textId="77777777" w:rsidR="00375648" w:rsidRDefault="00375648" w:rsidP="00BB2300">
            <w:pPr>
              <w:tabs>
                <w:tab w:val="left" w:pos="495"/>
              </w:tabs>
              <w:rPr>
                <w:sz w:val="28"/>
              </w:rPr>
            </w:pPr>
          </w:p>
        </w:tc>
        <w:tc>
          <w:tcPr>
            <w:tcW w:w="3118" w:type="dxa"/>
            <w:gridSpan w:val="2"/>
            <w:vMerge/>
          </w:tcPr>
          <w:p w14:paraId="32C62E21" w14:textId="77777777" w:rsidR="00375648" w:rsidRDefault="00375648" w:rsidP="00BB2300">
            <w:pPr>
              <w:tabs>
                <w:tab w:val="left" w:pos="495"/>
              </w:tabs>
              <w:rPr>
                <w:sz w:val="28"/>
              </w:rPr>
            </w:pPr>
          </w:p>
        </w:tc>
        <w:tc>
          <w:tcPr>
            <w:tcW w:w="3969" w:type="dxa"/>
            <w:vMerge/>
          </w:tcPr>
          <w:p w14:paraId="77E4680D" w14:textId="77777777" w:rsidR="00375648" w:rsidRDefault="00375648" w:rsidP="00BB2300">
            <w:pPr>
              <w:tabs>
                <w:tab w:val="left" w:pos="495"/>
              </w:tabs>
              <w:rPr>
                <w:sz w:val="28"/>
              </w:rPr>
            </w:pPr>
          </w:p>
        </w:tc>
        <w:tc>
          <w:tcPr>
            <w:tcW w:w="2977" w:type="dxa"/>
            <w:gridSpan w:val="2"/>
            <w:vMerge/>
          </w:tcPr>
          <w:p w14:paraId="1078A02E" w14:textId="77777777" w:rsidR="00375648" w:rsidRDefault="00375648" w:rsidP="00BB2300">
            <w:pPr>
              <w:tabs>
                <w:tab w:val="left" w:pos="495"/>
              </w:tabs>
              <w:rPr>
                <w:sz w:val="28"/>
              </w:rPr>
            </w:pPr>
          </w:p>
        </w:tc>
      </w:tr>
      <w:tr w:rsidR="00375648" w14:paraId="79569F79" w14:textId="77777777" w:rsidTr="4BC374AD">
        <w:tc>
          <w:tcPr>
            <w:tcW w:w="2071" w:type="dxa"/>
            <w:vMerge/>
          </w:tcPr>
          <w:p w14:paraId="36475EBB" w14:textId="77777777" w:rsidR="00375648" w:rsidRPr="005E34FD" w:rsidRDefault="00375648" w:rsidP="00BB2300">
            <w:pPr>
              <w:tabs>
                <w:tab w:val="left" w:pos="495"/>
              </w:tabs>
              <w:rPr>
                <w:b/>
              </w:rPr>
            </w:pPr>
          </w:p>
        </w:tc>
        <w:tc>
          <w:tcPr>
            <w:tcW w:w="3543" w:type="dxa"/>
          </w:tcPr>
          <w:p w14:paraId="6B0A05C5" w14:textId="0B96B16E" w:rsidR="00375648" w:rsidRPr="005E34FD" w:rsidRDefault="00375648" w:rsidP="4BC374AD">
            <w:pPr>
              <w:tabs>
                <w:tab w:val="left" w:pos="495"/>
              </w:tabs>
              <w:rPr>
                <w:sz w:val="20"/>
                <w:szCs w:val="20"/>
              </w:rPr>
            </w:pPr>
            <w:r w:rsidRPr="4BC374AD">
              <w:rPr>
                <w:sz w:val="20"/>
                <w:szCs w:val="20"/>
              </w:rPr>
              <w:t>Home</w:t>
            </w:r>
            <w:r w:rsidR="41B0CDC3" w:rsidRPr="4BC374AD">
              <w:rPr>
                <w:sz w:val="20"/>
                <w:szCs w:val="20"/>
              </w:rPr>
              <w:t xml:space="preserve"> </w:t>
            </w:r>
            <w:r w:rsidRPr="4BC374AD">
              <w:rPr>
                <w:sz w:val="20"/>
                <w:szCs w:val="20"/>
              </w:rPr>
              <w:t>Choice application</w:t>
            </w:r>
          </w:p>
        </w:tc>
        <w:tc>
          <w:tcPr>
            <w:tcW w:w="426" w:type="dxa"/>
          </w:tcPr>
          <w:p w14:paraId="7A8C4E99" w14:textId="77777777" w:rsidR="00375648" w:rsidRDefault="00375648" w:rsidP="00BB2300">
            <w:pPr>
              <w:tabs>
                <w:tab w:val="left" w:pos="495"/>
              </w:tabs>
              <w:rPr>
                <w:sz w:val="28"/>
              </w:rPr>
            </w:pPr>
          </w:p>
        </w:tc>
        <w:tc>
          <w:tcPr>
            <w:tcW w:w="3118" w:type="dxa"/>
            <w:gridSpan w:val="2"/>
            <w:vMerge/>
          </w:tcPr>
          <w:p w14:paraId="73B0437B" w14:textId="77777777" w:rsidR="00375648" w:rsidRDefault="00375648" w:rsidP="00BB2300">
            <w:pPr>
              <w:tabs>
                <w:tab w:val="left" w:pos="495"/>
              </w:tabs>
              <w:rPr>
                <w:sz w:val="28"/>
              </w:rPr>
            </w:pPr>
          </w:p>
        </w:tc>
        <w:tc>
          <w:tcPr>
            <w:tcW w:w="3969" w:type="dxa"/>
            <w:vMerge/>
          </w:tcPr>
          <w:p w14:paraId="4C19C848" w14:textId="77777777" w:rsidR="00375648" w:rsidRDefault="00375648" w:rsidP="00BB2300">
            <w:pPr>
              <w:tabs>
                <w:tab w:val="left" w:pos="495"/>
              </w:tabs>
              <w:rPr>
                <w:sz w:val="28"/>
              </w:rPr>
            </w:pPr>
          </w:p>
        </w:tc>
        <w:tc>
          <w:tcPr>
            <w:tcW w:w="2977" w:type="dxa"/>
            <w:gridSpan w:val="2"/>
            <w:vMerge/>
          </w:tcPr>
          <w:p w14:paraId="14256314" w14:textId="77777777" w:rsidR="00375648" w:rsidRDefault="00375648" w:rsidP="00BB2300">
            <w:pPr>
              <w:tabs>
                <w:tab w:val="left" w:pos="495"/>
              </w:tabs>
              <w:rPr>
                <w:sz w:val="28"/>
              </w:rPr>
            </w:pPr>
          </w:p>
        </w:tc>
      </w:tr>
      <w:tr w:rsidR="00375648" w14:paraId="64B6DE52" w14:textId="77777777" w:rsidTr="4BC374AD">
        <w:tc>
          <w:tcPr>
            <w:tcW w:w="2071" w:type="dxa"/>
            <w:vMerge/>
          </w:tcPr>
          <w:p w14:paraId="0B30E16B" w14:textId="77777777" w:rsidR="00375648" w:rsidRPr="005E34FD" w:rsidRDefault="00375648" w:rsidP="00BB2300">
            <w:pPr>
              <w:tabs>
                <w:tab w:val="left" w:pos="495"/>
              </w:tabs>
              <w:rPr>
                <w:b/>
              </w:rPr>
            </w:pPr>
          </w:p>
        </w:tc>
        <w:tc>
          <w:tcPr>
            <w:tcW w:w="3543" w:type="dxa"/>
          </w:tcPr>
          <w:p w14:paraId="6D446E1B" w14:textId="04329CB8" w:rsidR="00375648" w:rsidRPr="005E34FD" w:rsidRDefault="432447B5" w:rsidP="4BC374AD">
            <w:pPr>
              <w:tabs>
                <w:tab w:val="left" w:pos="495"/>
              </w:tabs>
              <w:rPr>
                <w:sz w:val="20"/>
                <w:szCs w:val="20"/>
              </w:rPr>
            </w:pPr>
            <w:bookmarkStart w:id="0" w:name="_Int_AHKx5FOj"/>
            <w:r w:rsidRPr="4BC374AD">
              <w:rPr>
                <w:sz w:val="20"/>
                <w:szCs w:val="20"/>
              </w:rPr>
              <w:t>HSR (Housing Support Register)</w:t>
            </w:r>
            <w:bookmarkEnd w:id="0"/>
          </w:p>
        </w:tc>
        <w:tc>
          <w:tcPr>
            <w:tcW w:w="426" w:type="dxa"/>
          </w:tcPr>
          <w:p w14:paraId="7540F066" w14:textId="77777777" w:rsidR="00375648" w:rsidRDefault="00375648" w:rsidP="00BB2300">
            <w:pPr>
              <w:tabs>
                <w:tab w:val="left" w:pos="495"/>
              </w:tabs>
              <w:rPr>
                <w:sz w:val="28"/>
              </w:rPr>
            </w:pPr>
          </w:p>
        </w:tc>
        <w:tc>
          <w:tcPr>
            <w:tcW w:w="3118" w:type="dxa"/>
            <w:gridSpan w:val="2"/>
            <w:vMerge/>
          </w:tcPr>
          <w:p w14:paraId="57537D27" w14:textId="77777777" w:rsidR="00375648" w:rsidRDefault="00375648" w:rsidP="00BB2300">
            <w:pPr>
              <w:tabs>
                <w:tab w:val="left" w:pos="495"/>
              </w:tabs>
              <w:rPr>
                <w:sz w:val="28"/>
              </w:rPr>
            </w:pPr>
          </w:p>
        </w:tc>
        <w:tc>
          <w:tcPr>
            <w:tcW w:w="3969" w:type="dxa"/>
            <w:vMerge/>
          </w:tcPr>
          <w:p w14:paraId="38F52400" w14:textId="77777777" w:rsidR="00375648" w:rsidRDefault="00375648" w:rsidP="00BB2300">
            <w:pPr>
              <w:tabs>
                <w:tab w:val="left" w:pos="495"/>
              </w:tabs>
              <w:rPr>
                <w:sz w:val="28"/>
              </w:rPr>
            </w:pPr>
          </w:p>
        </w:tc>
        <w:tc>
          <w:tcPr>
            <w:tcW w:w="2977" w:type="dxa"/>
            <w:gridSpan w:val="2"/>
            <w:vMerge/>
          </w:tcPr>
          <w:p w14:paraId="2F72DDE1" w14:textId="77777777" w:rsidR="00375648" w:rsidRDefault="00375648" w:rsidP="00BB2300">
            <w:pPr>
              <w:tabs>
                <w:tab w:val="left" w:pos="495"/>
              </w:tabs>
              <w:rPr>
                <w:sz w:val="28"/>
              </w:rPr>
            </w:pPr>
          </w:p>
        </w:tc>
      </w:tr>
      <w:tr w:rsidR="00375648" w14:paraId="380C2E1C" w14:textId="77777777" w:rsidTr="4BC374AD">
        <w:tc>
          <w:tcPr>
            <w:tcW w:w="2071" w:type="dxa"/>
            <w:vMerge/>
          </w:tcPr>
          <w:p w14:paraId="567BEAF8" w14:textId="77777777" w:rsidR="00375648" w:rsidRPr="005E34FD" w:rsidRDefault="00375648" w:rsidP="00BB2300">
            <w:pPr>
              <w:tabs>
                <w:tab w:val="left" w:pos="495"/>
              </w:tabs>
              <w:rPr>
                <w:b/>
              </w:rPr>
            </w:pPr>
          </w:p>
        </w:tc>
        <w:tc>
          <w:tcPr>
            <w:tcW w:w="3543" w:type="dxa"/>
          </w:tcPr>
          <w:p w14:paraId="6AF21D9C" w14:textId="77777777" w:rsidR="00375648" w:rsidRPr="005E34FD" w:rsidRDefault="00375648" w:rsidP="00BB2300">
            <w:pPr>
              <w:tabs>
                <w:tab w:val="left" w:pos="495"/>
              </w:tabs>
              <w:rPr>
                <w:sz w:val="20"/>
              </w:rPr>
            </w:pPr>
            <w:r w:rsidRPr="005E34FD">
              <w:rPr>
                <w:sz w:val="20"/>
              </w:rPr>
              <w:t>Staying Put – this should have gone to panel/when to be reviewed</w:t>
            </w:r>
          </w:p>
        </w:tc>
        <w:tc>
          <w:tcPr>
            <w:tcW w:w="426" w:type="dxa"/>
          </w:tcPr>
          <w:p w14:paraId="6566CAA1" w14:textId="77777777" w:rsidR="00375648" w:rsidRDefault="00375648" w:rsidP="00BB2300">
            <w:pPr>
              <w:tabs>
                <w:tab w:val="left" w:pos="495"/>
              </w:tabs>
              <w:rPr>
                <w:sz w:val="28"/>
              </w:rPr>
            </w:pPr>
          </w:p>
        </w:tc>
        <w:tc>
          <w:tcPr>
            <w:tcW w:w="3118" w:type="dxa"/>
            <w:gridSpan w:val="2"/>
            <w:vMerge/>
          </w:tcPr>
          <w:p w14:paraId="33785E20" w14:textId="77777777" w:rsidR="00375648" w:rsidRDefault="00375648" w:rsidP="00BB2300">
            <w:pPr>
              <w:tabs>
                <w:tab w:val="left" w:pos="495"/>
              </w:tabs>
              <w:rPr>
                <w:sz w:val="28"/>
              </w:rPr>
            </w:pPr>
          </w:p>
        </w:tc>
        <w:tc>
          <w:tcPr>
            <w:tcW w:w="3969" w:type="dxa"/>
            <w:vMerge/>
          </w:tcPr>
          <w:p w14:paraId="2BBFD116" w14:textId="77777777" w:rsidR="00375648" w:rsidRDefault="00375648" w:rsidP="00BB2300">
            <w:pPr>
              <w:tabs>
                <w:tab w:val="left" w:pos="495"/>
              </w:tabs>
              <w:rPr>
                <w:sz w:val="28"/>
              </w:rPr>
            </w:pPr>
          </w:p>
        </w:tc>
        <w:tc>
          <w:tcPr>
            <w:tcW w:w="2977" w:type="dxa"/>
            <w:gridSpan w:val="2"/>
            <w:vMerge/>
          </w:tcPr>
          <w:p w14:paraId="78C4FC33" w14:textId="77777777" w:rsidR="00375648" w:rsidRDefault="00375648" w:rsidP="00BB2300">
            <w:pPr>
              <w:tabs>
                <w:tab w:val="left" w:pos="495"/>
              </w:tabs>
              <w:rPr>
                <w:sz w:val="28"/>
              </w:rPr>
            </w:pPr>
          </w:p>
        </w:tc>
      </w:tr>
      <w:tr w:rsidR="00375648" w14:paraId="3822C71B" w14:textId="77777777" w:rsidTr="4BC374AD">
        <w:tc>
          <w:tcPr>
            <w:tcW w:w="2071" w:type="dxa"/>
            <w:vMerge w:val="restart"/>
            <w:shd w:val="clear" w:color="auto" w:fill="D9D9D9" w:themeFill="background1" w:themeFillShade="D9"/>
          </w:tcPr>
          <w:p w14:paraId="4651AC22" w14:textId="5E487123" w:rsidR="00375648" w:rsidRDefault="00375648" w:rsidP="00BB2300">
            <w:pPr>
              <w:tabs>
                <w:tab w:val="left" w:pos="495"/>
              </w:tabs>
              <w:rPr>
                <w:b/>
              </w:rPr>
            </w:pPr>
            <w:r w:rsidRPr="005E34FD">
              <w:rPr>
                <w:b/>
              </w:rPr>
              <w:t>Identity and Belonging</w:t>
            </w:r>
          </w:p>
          <w:p w14:paraId="1C29452D" w14:textId="77777777" w:rsidR="00D63BF8" w:rsidRPr="005E34FD" w:rsidRDefault="00D63BF8" w:rsidP="00BB2300">
            <w:pPr>
              <w:tabs>
                <w:tab w:val="left" w:pos="495"/>
              </w:tabs>
              <w:rPr>
                <w:b/>
              </w:rPr>
            </w:pPr>
          </w:p>
          <w:p w14:paraId="46456486" w14:textId="61EDFF36" w:rsidR="00375648" w:rsidRPr="005E34FD" w:rsidRDefault="00D304FF" w:rsidP="00BB2300">
            <w:pPr>
              <w:tabs>
                <w:tab w:val="left" w:pos="495"/>
              </w:tabs>
              <w:rPr>
                <w:b/>
              </w:rPr>
            </w:pPr>
            <w:r>
              <w:rPr>
                <w:b/>
              </w:rPr>
              <w:t>PFA outcome</w:t>
            </w:r>
            <w:r w:rsidR="00D63BF8">
              <w:rPr>
                <w:b/>
              </w:rPr>
              <w:t>:</w:t>
            </w:r>
            <w:r>
              <w:rPr>
                <w:b/>
              </w:rPr>
              <w:t xml:space="preserve"> Independence </w:t>
            </w:r>
          </w:p>
        </w:tc>
        <w:tc>
          <w:tcPr>
            <w:tcW w:w="3543" w:type="dxa"/>
          </w:tcPr>
          <w:p w14:paraId="6F2E5027" w14:textId="77777777" w:rsidR="00375648" w:rsidRPr="005E34FD" w:rsidRDefault="00375648" w:rsidP="00BB2300">
            <w:pPr>
              <w:tabs>
                <w:tab w:val="left" w:pos="495"/>
              </w:tabs>
              <w:rPr>
                <w:sz w:val="20"/>
              </w:rPr>
            </w:pPr>
            <w:r w:rsidRPr="005E34FD">
              <w:rPr>
                <w:sz w:val="20"/>
              </w:rPr>
              <w:t xml:space="preserve">Life Story Work – when was the last piece of work – what do they know </w:t>
            </w:r>
          </w:p>
        </w:tc>
        <w:tc>
          <w:tcPr>
            <w:tcW w:w="426" w:type="dxa"/>
          </w:tcPr>
          <w:p w14:paraId="5EC5E273" w14:textId="77777777" w:rsidR="00375648" w:rsidRDefault="00375648" w:rsidP="00BB2300">
            <w:pPr>
              <w:tabs>
                <w:tab w:val="left" w:pos="495"/>
              </w:tabs>
              <w:rPr>
                <w:sz w:val="28"/>
              </w:rPr>
            </w:pPr>
          </w:p>
        </w:tc>
        <w:tc>
          <w:tcPr>
            <w:tcW w:w="3118" w:type="dxa"/>
            <w:gridSpan w:val="2"/>
            <w:vMerge w:val="restart"/>
          </w:tcPr>
          <w:p w14:paraId="688D4066" w14:textId="77777777" w:rsidR="00375648" w:rsidRDefault="00375648" w:rsidP="00BB2300">
            <w:pPr>
              <w:tabs>
                <w:tab w:val="left" w:pos="495"/>
              </w:tabs>
              <w:rPr>
                <w:sz w:val="28"/>
              </w:rPr>
            </w:pPr>
          </w:p>
        </w:tc>
        <w:tc>
          <w:tcPr>
            <w:tcW w:w="3969" w:type="dxa"/>
            <w:vMerge w:val="restart"/>
          </w:tcPr>
          <w:p w14:paraId="0DEC751B" w14:textId="77777777" w:rsidR="00375648" w:rsidRDefault="00375648" w:rsidP="00BB2300">
            <w:pPr>
              <w:tabs>
                <w:tab w:val="left" w:pos="495"/>
              </w:tabs>
              <w:rPr>
                <w:sz w:val="28"/>
              </w:rPr>
            </w:pPr>
          </w:p>
        </w:tc>
        <w:tc>
          <w:tcPr>
            <w:tcW w:w="2977" w:type="dxa"/>
            <w:gridSpan w:val="2"/>
            <w:vMerge w:val="restart"/>
          </w:tcPr>
          <w:p w14:paraId="43553D70" w14:textId="77777777" w:rsidR="00375648" w:rsidRDefault="00375648" w:rsidP="00BB2300">
            <w:pPr>
              <w:tabs>
                <w:tab w:val="left" w:pos="495"/>
              </w:tabs>
              <w:rPr>
                <w:sz w:val="28"/>
              </w:rPr>
            </w:pPr>
          </w:p>
        </w:tc>
      </w:tr>
      <w:tr w:rsidR="00375648" w14:paraId="477CAE04" w14:textId="77777777" w:rsidTr="4BC374AD">
        <w:tc>
          <w:tcPr>
            <w:tcW w:w="2071" w:type="dxa"/>
            <w:vMerge/>
          </w:tcPr>
          <w:p w14:paraId="293D3359" w14:textId="77777777" w:rsidR="00375648" w:rsidRPr="005E34FD" w:rsidRDefault="00375648" w:rsidP="00BB2300">
            <w:pPr>
              <w:tabs>
                <w:tab w:val="left" w:pos="495"/>
              </w:tabs>
              <w:rPr>
                <w:b/>
              </w:rPr>
            </w:pPr>
          </w:p>
        </w:tc>
        <w:tc>
          <w:tcPr>
            <w:tcW w:w="3543" w:type="dxa"/>
          </w:tcPr>
          <w:p w14:paraId="2BE79D53" w14:textId="77777777" w:rsidR="00375648" w:rsidRPr="005E34FD" w:rsidRDefault="00375648" w:rsidP="00BB2300">
            <w:pPr>
              <w:tabs>
                <w:tab w:val="left" w:pos="495"/>
              </w:tabs>
              <w:rPr>
                <w:sz w:val="20"/>
              </w:rPr>
            </w:pPr>
            <w:r w:rsidRPr="005E34FD">
              <w:rPr>
                <w:sz w:val="20"/>
              </w:rPr>
              <w:t xml:space="preserve">ID (passport, Driving </w:t>
            </w:r>
            <w:proofErr w:type="spellStart"/>
            <w:r w:rsidRPr="005E34FD">
              <w:rPr>
                <w:sz w:val="20"/>
              </w:rPr>
              <w:t>Lic</w:t>
            </w:r>
            <w:proofErr w:type="spellEnd"/>
            <w:r w:rsidRPr="005E34FD">
              <w:rPr>
                <w:sz w:val="20"/>
              </w:rPr>
              <w:t>. Asylum claim. Etc) (copies on LCS)</w:t>
            </w:r>
          </w:p>
        </w:tc>
        <w:tc>
          <w:tcPr>
            <w:tcW w:w="426" w:type="dxa"/>
          </w:tcPr>
          <w:p w14:paraId="6F8B3145" w14:textId="77777777" w:rsidR="00375648" w:rsidRDefault="00375648" w:rsidP="00BB2300">
            <w:pPr>
              <w:tabs>
                <w:tab w:val="left" w:pos="495"/>
              </w:tabs>
              <w:rPr>
                <w:sz w:val="28"/>
              </w:rPr>
            </w:pPr>
          </w:p>
        </w:tc>
        <w:tc>
          <w:tcPr>
            <w:tcW w:w="3118" w:type="dxa"/>
            <w:gridSpan w:val="2"/>
            <w:vMerge/>
          </w:tcPr>
          <w:p w14:paraId="49EE2624" w14:textId="77777777" w:rsidR="00375648" w:rsidRDefault="00375648" w:rsidP="00BB2300">
            <w:pPr>
              <w:tabs>
                <w:tab w:val="left" w:pos="495"/>
              </w:tabs>
              <w:rPr>
                <w:sz w:val="28"/>
              </w:rPr>
            </w:pPr>
          </w:p>
        </w:tc>
        <w:tc>
          <w:tcPr>
            <w:tcW w:w="3969" w:type="dxa"/>
            <w:vMerge/>
          </w:tcPr>
          <w:p w14:paraId="503A1981" w14:textId="77777777" w:rsidR="00375648" w:rsidRDefault="00375648" w:rsidP="00BB2300">
            <w:pPr>
              <w:tabs>
                <w:tab w:val="left" w:pos="495"/>
              </w:tabs>
              <w:rPr>
                <w:sz w:val="28"/>
              </w:rPr>
            </w:pPr>
          </w:p>
        </w:tc>
        <w:tc>
          <w:tcPr>
            <w:tcW w:w="2977" w:type="dxa"/>
            <w:gridSpan w:val="2"/>
            <w:vMerge/>
          </w:tcPr>
          <w:p w14:paraId="5FF14F51" w14:textId="77777777" w:rsidR="00375648" w:rsidRDefault="00375648" w:rsidP="00BB2300">
            <w:pPr>
              <w:tabs>
                <w:tab w:val="left" w:pos="495"/>
              </w:tabs>
              <w:rPr>
                <w:sz w:val="28"/>
              </w:rPr>
            </w:pPr>
          </w:p>
        </w:tc>
      </w:tr>
      <w:tr w:rsidR="00375648" w14:paraId="7257BB6F" w14:textId="77777777" w:rsidTr="4BC374AD">
        <w:tc>
          <w:tcPr>
            <w:tcW w:w="2071" w:type="dxa"/>
            <w:vMerge/>
          </w:tcPr>
          <w:p w14:paraId="152CB642" w14:textId="77777777" w:rsidR="00375648" w:rsidRPr="005E34FD" w:rsidRDefault="00375648" w:rsidP="00BB2300">
            <w:pPr>
              <w:tabs>
                <w:tab w:val="left" w:pos="495"/>
              </w:tabs>
              <w:rPr>
                <w:b/>
              </w:rPr>
            </w:pPr>
          </w:p>
        </w:tc>
        <w:tc>
          <w:tcPr>
            <w:tcW w:w="3543" w:type="dxa"/>
          </w:tcPr>
          <w:p w14:paraId="6F58BD8B" w14:textId="77777777" w:rsidR="00375648" w:rsidRPr="005E34FD" w:rsidRDefault="00375648" w:rsidP="00BB2300">
            <w:pPr>
              <w:tabs>
                <w:tab w:val="left" w:pos="495"/>
              </w:tabs>
              <w:rPr>
                <w:sz w:val="20"/>
              </w:rPr>
            </w:pPr>
            <w:r w:rsidRPr="005E34FD">
              <w:rPr>
                <w:sz w:val="20"/>
              </w:rPr>
              <w:t>NI number (copies on LCS)</w:t>
            </w:r>
          </w:p>
        </w:tc>
        <w:tc>
          <w:tcPr>
            <w:tcW w:w="426" w:type="dxa"/>
          </w:tcPr>
          <w:p w14:paraId="3A6C66D9" w14:textId="77777777" w:rsidR="00375648" w:rsidRDefault="00375648" w:rsidP="00BB2300">
            <w:pPr>
              <w:tabs>
                <w:tab w:val="left" w:pos="495"/>
              </w:tabs>
              <w:rPr>
                <w:sz w:val="28"/>
              </w:rPr>
            </w:pPr>
          </w:p>
        </w:tc>
        <w:tc>
          <w:tcPr>
            <w:tcW w:w="3118" w:type="dxa"/>
            <w:gridSpan w:val="2"/>
            <w:vMerge/>
          </w:tcPr>
          <w:p w14:paraId="6BB2554B" w14:textId="77777777" w:rsidR="00375648" w:rsidRDefault="00375648" w:rsidP="00BB2300">
            <w:pPr>
              <w:tabs>
                <w:tab w:val="left" w:pos="495"/>
              </w:tabs>
              <w:rPr>
                <w:sz w:val="28"/>
              </w:rPr>
            </w:pPr>
          </w:p>
        </w:tc>
        <w:tc>
          <w:tcPr>
            <w:tcW w:w="3969" w:type="dxa"/>
            <w:vMerge/>
          </w:tcPr>
          <w:p w14:paraId="337EFC82" w14:textId="77777777" w:rsidR="00375648" w:rsidRDefault="00375648" w:rsidP="00BB2300">
            <w:pPr>
              <w:tabs>
                <w:tab w:val="left" w:pos="495"/>
              </w:tabs>
              <w:rPr>
                <w:sz w:val="28"/>
              </w:rPr>
            </w:pPr>
          </w:p>
        </w:tc>
        <w:tc>
          <w:tcPr>
            <w:tcW w:w="2977" w:type="dxa"/>
            <w:gridSpan w:val="2"/>
            <w:vMerge/>
          </w:tcPr>
          <w:p w14:paraId="29A9CE2F" w14:textId="77777777" w:rsidR="00375648" w:rsidRDefault="00375648" w:rsidP="00BB2300">
            <w:pPr>
              <w:tabs>
                <w:tab w:val="left" w:pos="495"/>
              </w:tabs>
              <w:rPr>
                <w:sz w:val="28"/>
              </w:rPr>
            </w:pPr>
          </w:p>
        </w:tc>
      </w:tr>
      <w:tr w:rsidR="00375648" w14:paraId="318FCD30" w14:textId="77777777" w:rsidTr="4BC374AD">
        <w:tc>
          <w:tcPr>
            <w:tcW w:w="2071" w:type="dxa"/>
            <w:vMerge w:val="restart"/>
            <w:shd w:val="clear" w:color="auto" w:fill="D9D9D9" w:themeFill="background1" w:themeFillShade="D9"/>
          </w:tcPr>
          <w:p w14:paraId="2ABE93C7" w14:textId="77777777" w:rsidR="00375648" w:rsidRPr="005E34FD" w:rsidRDefault="00375648" w:rsidP="00BB2300">
            <w:pPr>
              <w:tabs>
                <w:tab w:val="left" w:pos="495"/>
              </w:tabs>
              <w:rPr>
                <w:b/>
              </w:rPr>
            </w:pPr>
            <w:r w:rsidRPr="005E34FD">
              <w:rPr>
                <w:b/>
              </w:rPr>
              <w:t xml:space="preserve">Physical and </w:t>
            </w:r>
          </w:p>
          <w:p w14:paraId="6C37F5E8" w14:textId="0264B5E1" w:rsidR="00375648" w:rsidRDefault="00375648" w:rsidP="00BB2300">
            <w:pPr>
              <w:tabs>
                <w:tab w:val="left" w:pos="495"/>
              </w:tabs>
              <w:rPr>
                <w:b/>
              </w:rPr>
            </w:pPr>
            <w:r w:rsidRPr="005E34FD">
              <w:rPr>
                <w:b/>
              </w:rPr>
              <w:t xml:space="preserve">Mental Health </w:t>
            </w:r>
          </w:p>
          <w:p w14:paraId="6CA2247E" w14:textId="77777777" w:rsidR="00D63BF8" w:rsidRDefault="00D63BF8" w:rsidP="00BB2300">
            <w:pPr>
              <w:tabs>
                <w:tab w:val="left" w:pos="495"/>
              </w:tabs>
              <w:rPr>
                <w:b/>
              </w:rPr>
            </w:pPr>
          </w:p>
          <w:p w14:paraId="39E1C376" w14:textId="6CDC327C" w:rsidR="00375648" w:rsidRPr="005E34FD" w:rsidRDefault="00D304FF" w:rsidP="00BB2300">
            <w:pPr>
              <w:tabs>
                <w:tab w:val="left" w:pos="495"/>
              </w:tabs>
              <w:rPr>
                <w:b/>
              </w:rPr>
            </w:pPr>
            <w:r>
              <w:rPr>
                <w:b/>
              </w:rPr>
              <w:t>PFA outcome</w:t>
            </w:r>
            <w:r w:rsidR="00D63BF8">
              <w:rPr>
                <w:b/>
              </w:rPr>
              <w:t>: H</w:t>
            </w:r>
            <w:r>
              <w:rPr>
                <w:b/>
              </w:rPr>
              <w:t>ealth.</w:t>
            </w:r>
          </w:p>
        </w:tc>
        <w:tc>
          <w:tcPr>
            <w:tcW w:w="3543" w:type="dxa"/>
          </w:tcPr>
          <w:p w14:paraId="25145B36" w14:textId="06B94F55" w:rsidR="00375648" w:rsidRPr="005E34FD" w:rsidRDefault="00375648" w:rsidP="4BC374AD">
            <w:pPr>
              <w:tabs>
                <w:tab w:val="left" w:pos="495"/>
              </w:tabs>
              <w:rPr>
                <w:sz w:val="20"/>
                <w:szCs w:val="20"/>
              </w:rPr>
            </w:pPr>
            <w:r w:rsidRPr="4BC374AD">
              <w:rPr>
                <w:sz w:val="20"/>
                <w:szCs w:val="20"/>
              </w:rPr>
              <w:t xml:space="preserve">Registered with </w:t>
            </w:r>
            <w:bookmarkStart w:id="1" w:name="_Int_xmY3FLNz"/>
            <w:r w:rsidR="76829F08" w:rsidRPr="4BC374AD">
              <w:rPr>
                <w:sz w:val="20"/>
                <w:szCs w:val="20"/>
              </w:rPr>
              <w:t>GP (General Practitioner)</w:t>
            </w:r>
            <w:bookmarkEnd w:id="1"/>
          </w:p>
        </w:tc>
        <w:tc>
          <w:tcPr>
            <w:tcW w:w="426" w:type="dxa"/>
          </w:tcPr>
          <w:p w14:paraId="18FBFC30" w14:textId="77777777" w:rsidR="00375648" w:rsidRDefault="00375648" w:rsidP="00BB2300">
            <w:pPr>
              <w:tabs>
                <w:tab w:val="left" w:pos="495"/>
              </w:tabs>
              <w:rPr>
                <w:sz w:val="28"/>
              </w:rPr>
            </w:pPr>
          </w:p>
        </w:tc>
        <w:tc>
          <w:tcPr>
            <w:tcW w:w="3118" w:type="dxa"/>
            <w:gridSpan w:val="2"/>
            <w:vMerge w:val="restart"/>
          </w:tcPr>
          <w:p w14:paraId="1606818D" w14:textId="77777777" w:rsidR="00375648" w:rsidRDefault="00375648" w:rsidP="00BB2300">
            <w:pPr>
              <w:tabs>
                <w:tab w:val="left" w:pos="495"/>
              </w:tabs>
              <w:rPr>
                <w:sz w:val="28"/>
              </w:rPr>
            </w:pPr>
          </w:p>
        </w:tc>
        <w:tc>
          <w:tcPr>
            <w:tcW w:w="3969" w:type="dxa"/>
            <w:vMerge w:val="restart"/>
          </w:tcPr>
          <w:p w14:paraId="12A4B5F9" w14:textId="77777777" w:rsidR="00375648" w:rsidRDefault="00375648" w:rsidP="00BB2300">
            <w:pPr>
              <w:tabs>
                <w:tab w:val="left" w:pos="495"/>
              </w:tabs>
              <w:rPr>
                <w:sz w:val="28"/>
              </w:rPr>
            </w:pPr>
          </w:p>
        </w:tc>
        <w:tc>
          <w:tcPr>
            <w:tcW w:w="2977" w:type="dxa"/>
            <w:gridSpan w:val="2"/>
            <w:vMerge w:val="restart"/>
          </w:tcPr>
          <w:p w14:paraId="53E5CA54" w14:textId="77777777" w:rsidR="00375648" w:rsidRDefault="00375648" w:rsidP="00BB2300">
            <w:pPr>
              <w:tabs>
                <w:tab w:val="left" w:pos="495"/>
              </w:tabs>
              <w:rPr>
                <w:sz w:val="28"/>
              </w:rPr>
            </w:pPr>
          </w:p>
        </w:tc>
      </w:tr>
      <w:tr w:rsidR="00375648" w14:paraId="437FA26C" w14:textId="77777777" w:rsidTr="4BC374AD">
        <w:tc>
          <w:tcPr>
            <w:tcW w:w="2071" w:type="dxa"/>
            <w:vMerge/>
          </w:tcPr>
          <w:p w14:paraId="74BF67A7" w14:textId="77777777" w:rsidR="00375648" w:rsidRPr="005E34FD" w:rsidRDefault="00375648" w:rsidP="00BB2300">
            <w:pPr>
              <w:tabs>
                <w:tab w:val="left" w:pos="495"/>
              </w:tabs>
              <w:rPr>
                <w:b/>
              </w:rPr>
            </w:pPr>
          </w:p>
        </w:tc>
        <w:tc>
          <w:tcPr>
            <w:tcW w:w="3543" w:type="dxa"/>
          </w:tcPr>
          <w:p w14:paraId="6DF85ADD" w14:textId="77777777" w:rsidR="00375648" w:rsidRPr="005E34FD" w:rsidRDefault="00375648" w:rsidP="00BB2300">
            <w:pPr>
              <w:tabs>
                <w:tab w:val="left" w:pos="495"/>
              </w:tabs>
              <w:rPr>
                <w:sz w:val="20"/>
              </w:rPr>
            </w:pPr>
            <w:r w:rsidRPr="005E34FD">
              <w:rPr>
                <w:sz w:val="20"/>
              </w:rPr>
              <w:t>Health passport</w:t>
            </w:r>
          </w:p>
        </w:tc>
        <w:tc>
          <w:tcPr>
            <w:tcW w:w="426" w:type="dxa"/>
          </w:tcPr>
          <w:p w14:paraId="6BC2D162" w14:textId="77777777" w:rsidR="00375648" w:rsidRDefault="00375648" w:rsidP="00BB2300">
            <w:pPr>
              <w:tabs>
                <w:tab w:val="left" w:pos="495"/>
              </w:tabs>
              <w:rPr>
                <w:sz w:val="28"/>
              </w:rPr>
            </w:pPr>
          </w:p>
        </w:tc>
        <w:tc>
          <w:tcPr>
            <w:tcW w:w="3118" w:type="dxa"/>
            <w:gridSpan w:val="2"/>
            <w:vMerge/>
          </w:tcPr>
          <w:p w14:paraId="2BE79B9B" w14:textId="77777777" w:rsidR="00375648" w:rsidRDefault="00375648" w:rsidP="00BB2300">
            <w:pPr>
              <w:tabs>
                <w:tab w:val="left" w:pos="495"/>
              </w:tabs>
              <w:rPr>
                <w:sz w:val="28"/>
              </w:rPr>
            </w:pPr>
          </w:p>
        </w:tc>
        <w:tc>
          <w:tcPr>
            <w:tcW w:w="3969" w:type="dxa"/>
            <w:vMerge/>
          </w:tcPr>
          <w:p w14:paraId="6F495EA6" w14:textId="77777777" w:rsidR="00375648" w:rsidRDefault="00375648" w:rsidP="00BB2300">
            <w:pPr>
              <w:tabs>
                <w:tab w:val="left" w:pos="495"/>
              </w:tabs>
              <w:rPr>
                <w:sz w:val="28"/>
              </w:rPr>
            </w:pPr>
          </w:p>
        </w:tc>
        <w:tc>
          <w:tcPr>
            <w:tcW w:w="2977" w:type="dxa"/>
            <w:gridSpan w:val="2"/>
            <w:vMerge/>
          </w:tcPr>
          <w:p w14:paraId="6CC1023C" w14:textId="77777777" w:rsidR="00375648" w:rsidRDefault="00375648" w:rsidP="00BB2300">
            <w:pPr>
              <w:tabs>
                <w:tab w:val="left" w:pos="495"/>
              </w:tabs>
              <w:rPr>
                <w:sz w:val="28"/>
              </w:rPr>
            </w:pPr>
          </w:p>
        </w:tc>
      </w:tr>
      <w:tr w:rsidR="00375648" w14:paraId="7F2AA3A5" w14:textId="77777777" w:rsidTr="4BC374AD">
        <w:tc>
          <w:tcPr>
            <w:tcW w:w="2071" w:type="dxa"/>
            <w:vMerge w:val="restart"/>
            <w:shd w:val="clear" w:color="auto" w:fill="D9D9D9" w:themeFill="background1" w:themeFillShade="D9"/>
          </w:tcPr>
          <w:p w14:paraId="1286CEFF" w14:textId="77777777" w:rsidR="00375648" w:rsidRPr="005E34FD" w:rsidRDefault="00375648" w:rsidP="00BB2300">
            <w:pPr>
              <w:tabs>
                <w:tab w:val="left" w:pos="495"/>
              </w:tabs>
              <w:rPr>
                <w:b/>
              </w:rPr>
            </w:pPr>
            <w:r w:rsidRPr="005E34FD">
              <w:rPr>
                <w:b/>
              </w:rPr>
              <w:t>Education, Training and Employment</w:t>
            </w:r>
          </w:p>
          <w:p w14:paraId="58492050" w14:textId="77777777" w:rsidR="00D63BF8" w:rsidRDefault="00D63BF8" w:rsidP="00BB2300">
            <w:pPr>
              <w:tabs>
                <w:tab w:val="left" w:pos="495"/>
              </w:tabs>
              <w:rPr>
                <w:b/>
              </w:rPr>
            </w:pPr>
          </w:p>
          <w:p w14:paraId="58BFC43B" w14:textId="7C83971E" w:rsidR="00375648" w:rsidRPr="005E34FD" w:rsidRDefault="00D304FF" w:rsidP="00BB2300">
            <w:pPr>
              <w:tabs>
                <w:tab w:val="left" w:pos="495"/>
              </w:tabs>
              <w:rPr>
                <w:b/>
              </w:rPr>
            </w:pPr>
            <w:r>
              <w:rPr>
                <w:b/>
              </w:rPr>
              <w:t>PFA outcome</w:t>
            </w:r>
            <w:r w:rsidR="00D63BF8">
              <w:rPr>
                <w:b/>
              </w:rPr>
              <w:t>: E</w:t>
            </w:r>
            <w:r>
              <w:rPr>
                <w:b/>
              </w:rPr>
              <w:t xml:space="preserve">mployment and </w:t>
            </w:r>
            <w:r w:rsidR="00D63BF8">
              <w:rPr>
                <w:b/>
              </w:rPr>
              <w:t>E</w:t>
            </w:r>
            <w:r>
              <w:rPr>
                <w:b/>
              </w:rPr>
              <w:t>ducation</w:t>
            </w:r>
          </w:p>
        </w:tc>
        <w:tc>
          <w:tcPr>
            <w:tcW w:w="3543" w:type="dxa"/>
          </w:tcPr>
          <w:p w14:paraId="4FD80318" w14:textId="77777777" w:rsidR="00375648" w:rsidRPr="005E34FD" w:rsidRDefault="00375648" w:rsidP="00BB2300">
            <w:pPr>
              <w:tabs>
                <w:tab w:val="left" w:pos="495"/>
              </w:tabs>
              <w:rPr>
                <w:sz w:val="20"/>
              </w:rPr>
            </w:pPr>
            <w:r w:rsidRPr="005E34FD">
              <w:rPr>
                <w:sz w:val="20"/>
              </w:rPr>
              <w:t>EHCP?</w:t>
            </w:r>
          </w:p>
        </w:tc>
        <w:tc>
          <w:tcPr>
            <w:tcW w:w="426" w:type="dxa"/>
          </w:tcPr>
          <w:p w14:paraId="2CFB8CA2" w14:textId="77777777" w:rsidR="00375648" w:rsidRDefault="00375648" w:rsidP="00BB2300">
            <w:pPr>
              <w:tabs>
                <w:tab w:val="left" w:pos="495"/>
              </w:tabs>
              <w:rPr>
                <w:sz w:val="28"/>
              </w:rPr>
            </w:pPr>
          </w:p>
        </w:tc>
        <w:tc>
          <w:tcPr>
            <w:tcW w:w="3118" w:type="dxa"/>
            <w:gridSpan w:val="2"/>
            <w:vMerge w:val="restart"/>
          </w:tcPr>
          <w:p w14:paraId="494EDF52" w14:textId="77777777" w:rsidR="00375648" w:rsidRDefault="00375648" w:rsidP="00BB2300">
            <w:pPr>
              <w:tabs>
                <w:tab w:val="left" w:pos="495"/>
              </w:tabs>
              <w:rPr>
                <w:sz w:val="28"/>
              </w:rPr>
            </w:pPr>
          </w:p>
        </w:tc>
        <w:tc>
          <w:tcPr>
            <w:tcW w:w="3969" w:type="dxa"/>
            <w:vMerge w:val="restart"/>
          </w:tcPr>
          <w:p w14:paraId="71DA16AA" w14:textId="77777777" w:rsidR="00375648" w:rsidRDefault="00375648" w:rsidP="00BB2300">
            <w:pPr>
              <w:tabs>
                <w:tab w:val="left" w:pos="495"/>
              </w:tabs>
              <w:rPr>
                <w:sz w:val="28"/>
              </w:rPr>
            </w:pPr>
          </w:p>
        </w:tc>
        <w:tc>
          <w:tcPr>
            <w:tcW w:w="2977" w:type="dxa"/>
            <w:gridSpan w:val="2"/>
            <w:vMerge w:val="restart"/>
          </w:tcPr>
          <w:p w14:paraId="56A47BB5" w14:textId="77777777" w:rsidR="00375648" w:rsidRDefault="00375648" w:rsidP="00BB2300">
            <w:pPr>
              <w:tabs>
                <w:tab w:val="left" w:pos="495"/>
              </w:tabs>
              <w:rPr>
                <w:sz w:val="28"/>
              </w:rPr>
            </w:pPr>
          </w:p>
        </w:tc>
      </w:tr>
      <w:tr w:rsidR="00375648" w14:paraId="227B9D21" w14:textId="77777777" w:rsidTr="4BC374AD">
        <w:tc>
          <w:tcPr>
            <w:tcW w:w="2071" w:type="dxa"/>
            <w:vMerge/>
          </w:tcPr>
          <w:p w14:paraId="21D4E96E" w14:textId="77777777" w:rsidR="00375648" w:rsidRPr="005E34FD" w:rsidRDefault="00375648" w:rsidP="00BB2300">
            <w:pPr>
              <w:tabs>
                <w:tab w:val="left" w:pos="495"/>
              </w:tabs>
              <w:rPr>
                <w:b/>
              </w:rPr>
            </w:pPr>
          </w:p>
        </w:tc>
        <w:tc>
          <w:tcPr>
            <w:tcW w:w="3543" w:type="dxa"/>
          </w:tcPr>
          <w:p w14:paraId="000BD770" w14:textId="77777777" w:rsidR="00375648" w:rsidRPr="005E34FD" w:rsidRDefault="00375648" w:rsidP="00BB2300">
            <w:pPr>
              <w:tabs>
                <w:tab w:val="left" w:pos="495"/>
              </w:tabs>
              <w:rPr>
                <w:sz w:val="20"/>
              </w:rPr>
            </w:pPr>
            <w:r w:rsidRPr="005E34FD">
              <w:rPr>
                <w:sz w:val="20"/>
              </w:rPr>
              <w:t>Education/Employment plan – contact details</w:t>
            </w:r>
          </w:p>
        </w:tc>
        <w:tc>
          <w:tcPr>
            <w:tcW w:w="426" w:type="dxa"/>
          </w:tcPr>
          <w:p w14:paraId="6154992F" w14:textId="77777777" w:rsidR="00375648" w:rsidRDefault="00375648" w:rsidP="00BB2300">
            <w:pPr>
              <w:tabs>
                <w:tab w:val="left" w:pos="495"/>
              </w:tabs>
              <w:rPr>
                <w:sz w:val="28"/>
              </w:rPr>
            </w:pPr>
          </w:p>
        </w:tc>
        <w:tc>
          <w:tcPr>
            <w:tcW w:w="3118" w:type="dxa"/>
            <w:gridSpan w:val="2"/>
            <w:vMerge/>
          </w:tcPr>
          <w:p w14:paraId="05859471" w14:textId="77777777" w:rsidR="00375648" w:rsidRDefault="00375648" w:rsidP="00BB2300">
            <w:pPr>
              <w:tabs>
                <w:tab w:val="left" w:pos="495"/>
              </w:tabs>
              <w:rPr>
                <w:sz w:val="28"/>
              </w:rPr>
            </w:pPr>
          </w:p>
        </w:tc>
        <w:tc>
          <w:tcPr>
            <w:tcW w:w="3969" w:type="dxa"/>
            <w:vMerge/>
          </w:tcPr>
          <w:p w14:paraId="709C7788" w14:textId="77777777" w:rsidR="00375648" w:rsidRDefault="00375648" w:rsidP="00BB2300">
            <w:pPr>
              <w:tabs>
                <w:tab w:val="left" w:pos="495"/>
              </w:tabs>
              <w:rPr>
                <w:sz w:val="28"/>
              </w:rPr>
            </w:pPr>
          </w:p>
        </w:tc>
        <w:tc>
          <w:tcPr>
            <w:tcW w:w="2977" w:type="dxa"/>
            <w:gridSpan w:val="2"/>
            <w:vMerge/>
          </w:tcPr>
          <w:p w14:paraId="3DA29D5C" w14:textId="77777777" w:rsidR="00375648" w:rsidRDefault="00375648" w:rsidP="00BB2300">
            <w:pPr>
              <w:tabs>
                <w:tab w:val="left" w:pos="495"/>
              </w:tabs>
              <w:rPr>
                <w:sz w:val="28"/>
              </w:rPr>
            </w:pPr>
          </w:p>
        </w:tc>
      </w:tr>
      <w:tr w:rsidR="00375648" w14:paraId="068EA950" w14:textId="77777777" w:rsidTr="4BC374AD">
        <w:tc>
          <w:tcPr>
            <w:tcW w:w="2071" w:type="dxa"/>
            <w:vMerge w:val="restart"/>
            <w:shd w:val="clear" w:color="auto" w:fill="D9D9D9" w:themeFill="background1" w:themeFillShade="D9"/>
          </w:tcPr>
          <w:p w14:paraId="7B47B222" w14:textId="5F494365" w:rsidR="00375648" w:rsidRDefault="00375648" w:rsidP="00BB2300">
            <w:pPr>
              <w:tabs>
                <w:tab w:val="left" w:pos="495"/>
              </w:tabs>
              <w:rPr>
                <w:b/>
              </w:rPr>
            </w:pPr>
            <w:r w:rsidRPr="005E34FD">
              <w:rPr>
                <w:b/>
              </w:rPr>
              <w:t>Personal and Practical Skills/Independent Living Skills</w:t>
            </w:r>
          </w:p>
          <w:p w14:paraId="18AB704E" w14:textId="77777777" w:rsidR="00D63BF8" w:rsidRPr="005E34FD" w:rsidRDefault="00D63BF8" w:rsidP="00BB2300">
            <w:pPr>
              <w:tabs>
                <w:tab w:val="left" w:pos="495"/>
              </w:tabs>
              <w:rPr>
                <w:b/>
              </w:rPr>
            </w:pPr>
          </w:p>
          <w:p w14:paraId="0889B692" w14:textId="1912466D" w:rsidR="00375648" w:rsidRPr="005E34FD" w:rsidRDefault="00D304FF" w:rsidP="00BB2300">
            <w:pPr>
              <w:tabs>
                <w:tab w:val="left" w:pos="495"/>
              </w:tabs>
              <w:rPr>
                <w:b/>
              </w:rPr>
            </w:pPr>
            <w:r>
              <w:rPr>
                <w:b/>
              </w:rPr>
              <w:t>PFA outcome</w:t>
            </w:r>
            <w:r w:rsidR="00D63BF8">
              <w:rPr>
                <w:b/>
              </w:rPr>
              <w:t>:</w:t>
            </w:r>
            <w:r>
              <w:rPr>
                <w:b/>
              </w:rPr>
              <w:t xml:space="preserve"> Independent Living</w:t>
            </w:r>
          </w:p>
        </w:tc>
        <w:tc>
          <w:tcPr>
            <w:tcW w:w="3543" w:type="dxa"/>
          </w:tcPr>
          <w:p w14:paraId="262DA807" w14:textId="77777777" w:rsidR="00375648" w:rsidRPr="005E34FD" w:rsidRDefault="00375648" w:rsidP="00BB2300">
            <w:pPr>
              <w:tabs>
                <w:tab w:val="left" w:pos="495"/>
              </w:tabs>
              <w:rPr>
                <w:sz w:val="20"/>
              </w:rPr>
            </w:pPr>
            <w:r w:rsidRPr="005E34FD">
              <w:rPr>
                <w:sz w:val="20"/>
              </w:rPr>
              <w:t>Completed independence tool</w:t>
            </w:r>
          </w:p>
        </w:tc>
        <w:tc>
          <w:tcPr>
            <w:tcW w:w="426" w:type="dxa"/>
          </w:tcPr>
          <w:p w14:paraId="4093D5BB" w14:textId="77777777" w:rsidR="00375648" w:rsidRDefault="00375648" w:rsidP="00BB2300">
            <w:pPr>
              <w:tabs>
                <w:tab w:val="left" w:pos="495"/>
              </w:tabs>
              <w:rPr>
                <w:sz w:val="28"/>
              </w:rPr>
            </w:pPr>
          </w:p>
        </w:tc>
        <w:tc>
          <w:tcPr>
            <w:tcW w:w="3118" w:type="dxa"/>
            <w:gridSpan w:val="2"/>
            <w:vMerge w:val="restart"/>
          </w:tcPr>
          <w:p w14:paraId="027B41D3" w14:textId="77777777" w:rsidR="00375648" w:rsidRDefault="00375648" w:rsidP="00BB2300">
            <w:pPr>
              <w:tabs>
                <w:tab w:val="left" w:pos="495"/>
              </w:tabs>
              <w:rPr>
                <w:sz w:val="28"/>
              </w:rPr>
            </w:pPr>
          </w:p>
        </w:tc>
        <w:tc>
          <w:tcPr>
            <w:tcW w:w="3969" w:type="dxa"/>
            <w:vMerge w:val="restart"/>
          </w:tcPr>
          <w:p w14:paraId="4D98FBCA" w14:textId="77777777" w:rsidR="00375648" w:rsidRDefault="00375648" w:rsidP="00BB2300">
            <w:pPr>
              <w:tabs>
                <w:tab w:val="left" w:pos="495"/>
              </w:tabs>
              <w:rPr>
                <w:sz w:val="28"/>
              </w:rPr>
            </w:pPr>
          </w:p>
        </w:tc>
        <w:tc>
          <w:tcPr>
            <w:tcW w:w="2977" w:type="dxa"/>
            <w:gridSpan w:val="2"/>
            <w:vMerge w:val="restart"/>
          </w:tcPr>
          <w:p w14:paraId="010060D0" w14:textId="77777777" w:rsidR="00375648" w:rsidRDefault="00375648" w:rsidP="00BB2300">
            <w:pPr>
              <w:tabs>
                <w:tab w:val="left" w:pos="495"/>
              </w:tabs>
              <w:rPr>
                <w:sz w:val="28"/>
              </w:rPr>
            </w:pPr>
          </w:p>
        </w:tc>
      </w:tr>
      <w:tr w:rsidR="00375648" w14:paraId="0B632D2B" w14:textId="77777777" w:rsidTr="4BC374AD">
        <w:tc>
          <w:tcPr>
            <w:tcW w:w="2071" w:type="dxa"/>
            <w:vMerge/>
          </w:tcPr>
          <w:p w14:paraId="2A0219D0" w14:textId="77777777" w:rsidR="00375648" w:rsidRPr="005E34FD" w:rsidRDefault="00375648" w:rsidP="00BB2300">
            <w:pPr>
              <w:tabs>
                <w:tab w:val="left" w:pos="495"/>
              </w:tabs>
              <w:rPr>
                <w:b/>
              </w:rPr>
            </w:pPr>
          </w:p>
        </w:tc>
        <w:tc>
          <w:tcPr>
            <w:tcW w:w="3543" w:type="dxa"/>
          </w:tcPr>
          <w:p w14:paraId="2DA504EE" w14:textId="77777777" w:rsidR="00375648" w:rsidRPr="005E34FD" w:rsidRDefault="00375648" w:rsidP="00BB2300">
            <w:pPr>
              <w:tabs>
                <w:tab w:val="left" w:pos="495"/>
              </w:tabs>
              <w:rPr>
                <w:sz w:val="20"/>
              </w:rPr>
            </w:pPr>
            <w:r w:rsidRPr="005E34FD">
              <w:rPr>
                <w:sz w:val="20"/>
              </w:rPr>
              <w:t>Adult Social Care</w:t>
            </w:r>
          </w:p>
        </w:tc>
        <w:tc>
          <w:tcPr>
            <w:tcW w:w="426" w:type="dxa"/>
          </w:tcPr>
          <w:p w14:paraId="2EBAFA23" w14:textId="77777777" w:rsidR="00375648" w:rsidRDefault="00375648" w:rsidP="00BB2300">
            <w:pPr>
              <w:tabs>
                <w:tab w:val="left" w:pos="495"/>
              </w:tabs>
              <w:rPr>
                <w:sz w:val="28"/>
              </w:rPr>
            </w:pPr>
          </w:p>
        </w:tc>
        <w:tc>
          <w:tcPr>
            <w:tcW w:w="3118" w:type="dxa"/>
            <w:gridSpan w:val="2"/>
            <w:vMerge/>
          </w:tcPr>
          <w:p w14:paraId="561AE07A" w14:textId="77777777" w:rsidR="00375648" w:rsidRDefault="00375648" w:rsidP="00BB2300">
            <w:pPr>
              <w:tabs>
                <w:tab w:val="left" w:pos="495"/>
              </w:tabs>
              <w:rPr>
                <w:sz w:val="28"/>
              </w:rPr>
            </w:pPr>
          </w:p>
        </w:tc>
        <w:tc>
          <w:tcPr>
            <w:tcW w:w="3969" w:type="dxa"/>
            <w:vMerge/>
          </w:tcPr>
          <w:p w14:paraId="60227CA7" w14:textId="77777777" w:rsidR="00375648" w:rsidRDefault="00375648" w:rsidP="00BB2300">
            <w:pPr>
              <w:tabs>
                <w:tab w:val="left" w:pos="495"/>
              </w:tabs>
              <w:rPr>
                <w:sz w:val="28"/>
              </w:rPr>
            </w:pPr>
          </w:p>
        </w:tc>
        <w:tc>
          <w:tcPr>
            <w:tcW w:w="2977" w:type="dxa"/>
            <w:gridSpan w:val="2"/>
            <w:vMerge/>
          </w:tcPr>
          <w:p w14:paraId="2614EA09" w14:textId="77777777" w:rsidR="00375648" w:rsidRDefault="00375648" w:rsidP="00BB2300">
            <w:pPr>
              <w:tabs>
                <w:tab w:val="left" w:pos="495"/>
              </w:tabs>
              <w:rPr>
                <w:sz w:val="28"/>
              </w:rPr>
            </w:pPr>
          </w:p>
        </w:tc>
      </w:tr>
      <w:tr w:rsidR="00375648" w14:paraId="629A6A39" w14:textId="77777777" w:rsidTr="4BC374AD">
        <w:tc>
          <w:tcPr>
            <w:tcW w:w="2071" w:type="dxa"/>
            <w:vMerge/>
          </w:tcPr>
          <w:p w14:paraId="76C8928D" w14:textId="77777777" w:rsidR="00375648" w:rsidRPr="005E34FD" w:rsidRDefault="00375648" w:rsidP="00BB2300">
            <w:pPr>
              <w:tabs>
                <w:tab w:val="left" w:pos="495"/>
              </w:tabs>
              <w:rPr>
                <w:b/>
              </w:rPr>
            </w:pPr>
          </w:p>
        </w:tc>
        <w:tc>
          <w:tcPr>
            <w:tcW w:w="3543" w:type="dxa"/>
          </w:tcPr>
          <w:p w14:paraId="07AB1374" w14:textId="77777777" w:rsidR="00375648" w:rsidRPr="005E34FD" w:rsidRDefault="00375648" w:rsidP="00BB2300">
            <w:pPr>
              <w:tabs>
                <w:tab w:val="left" w:pos="495"/>
              </w:tabs>
              <w:rPr>
                <w:sz w:val="20"/>
              </w:rPr>
            </w:pPr>
            <w:r w:rsidRPr="005E34FD">
              <w:rPr>
                <w:sz w:val="20"/>
              </w:rPr>
              <w:t xml:space="preserve">Preparing for Adulthood referrals </w:t>
            </w:r>
          </w:p>
        </w:tc>
        <w:tc>
          <w:tcPr>
            <w:tcW w:w="426" w:type="dxa"/>
          </w:tcPr>
          <w:p w14:paraId="4915EFBA" w14:textId="77777777" w:rsidR="00375648" w:rsidRDefault="00375648" w:rsidP="00BB2300">
            <w:pPr>
              <w:tabs>
                <w:tab w:val="left" w:pos="495"/>
              </w:tabs>
              <w:rPr>
                <w:sz w:val="28"/>
              </w:rPr>
            </w:pPr>
          </w:p>
        </w:tc>
        <w:tc>
          <w:tcPr>
            <w:tcW w:w="3118" w:type="dxa"/>
            <w:gridSpan w:val="2"/>
            <w:vMerge/>
          </w:tcPr>
          <w:p w14:paraId="699AA150" w14:textId="77777777" w:rsidR="00375648" w:rsidRDefault="00375648" w:rsidP="00BB2300">
            <w:pPr>
              <w:tabs>
                <w:tab w:val="left" w:pos="495"/>
              </w:tabs>
              <w:rPr>
                <w:sz w:val="28"/>
              </w:rPr>
            </w:pPr>
          </w:p>
        </w:tc>
        <w:tc>
          <w:tcPr>
            <w:tcW w:w="3969" w:type="dxa"/>
            <w:vMerge/>
          </w:tcPr>
          <w:p w14:paraId="6C2B65BB" w14:textId="77777777" w:rsidR="00375648" w:rsidRDefault="00375648" w:rsidP="00BB2300">
            <w:pPr>
              <w:tabs>
                <w:tab w:val="left" w:pos="495"/>
              </w:tabs>
              <w:rPr>
                <w:sz w:val="28"/>
              </w:rPr>
            </w:pPr>
          </w:p>
        </w:tc>
        <w:tc>
          <w:tcPr>
            <w:tcW w:w="2977" w:type="dxa"/>
            <w:gridSpan w:val="2"/>
            <w:vMerge/>
          </w:tcPr>
          <w:p w14:paraId="57EAB7CF" w14:textId="77777777" w:rsidR="00375648" w:rsidRDefault="00375648" w:rsidP="00BB2300">
            <w:pPr>
              <w:tabs>
                <w:tab w:val="left" w:pos="495"/>
              </w:tabs>
              <w:rPr>
                <w:sz w:val="28"/>
              </w:rPr>
            </w:pPr>
          </w:p>
        </w:tc>
      </w:tr>
      <w:tr w:rsidR="00375648" w14:paraId="069C8D9F" w14:textId="77777777" w:rsidTr="4BC374AD">
        <w:tc>
          <w:tcPr>
            <w:tcW w:w="2071" w:type="dxa"/>
            <w:vMerge/>
          </w:tcPr>
          <w:p w14:paraId="58E9E75E" w14:textId="77777777" w:rsidR="00375648" w:rsidRPr="005E34FD" w:rsidRDefault="00375648" w:rsidP="00BB2300">
            <w:pPr>
              <w:tabs>
                <w:tab w:val="left" w:pos="495"/>
              </w:tabs>
              <w:rPr>
                <w:b/>
              </w:rPr>
            </w:pPr>
          </w:p>
        </w:tc>
        <w:tc>
          <w:tcPr>
            <w:tcW w:w="3543" w:type="dxa"/>
          </w:tcPr>
          <w:p w14:paraId="205DF91C" w14:textId="77777777" w:rsidR="00375648" w:rsidRPr="005E34FD" w:rsidRDefault="00375648" w:rsidP="00BB2300">
            <w:pPr>
              <w:tabs>
                <w:tab w:val="left" w:pos="495"/>
              </w:tabs>
              <w:rPr>
                <w:sz w:val="20"/>
              </w:rPr>
            </w:pPr>
            <w:r w:rsidRPr="005E34FD">
              <w:rPr>
                <w:sz w:val="20"/>
              </w:rPr>
              <w:t>Pathway to Independence team</w:t>
            </w:r>
          </w:p>
        </w:tc>
        <w:tc>
          <w:tcPr>
            <w:tcW w:w="426" w:type="dxa"/>
          </w:tcPr>
          <w:p w14:paraId="502A7998" w14:textId="77777777" w:rsidR="00375648" w:rsidRDefault="00375648" w:rsidP="00BB2300">
            <w:pPr>
              <w:tabs>
                <w:tab w:val="left" w:pos="495"/>
              </w:tabs>
              <w:rPr>
                <w:sz w:val="28"/>
              </w:rPr>
            </w:pPr>
          </w:p>
        </w:tc>
        <w:tc>
          <w:tcPr>
            <w:tcW w:w="3118" w:type="dxa"/>
            <w:gridSpan w:val="2"/>
            <w:vMerge/>
          </w:tcPr>
          <w:p w14:paraId="08878E92" w14:textId="77777777" w:rsidR="00375648" w:rsidRDefault="00375648" w:rsidP="00BB2300">
            <w:pPr>
              <w:tabs>
                <w:tab w:val="left" w:pos="495"/>
              </w:tabs>
              <w:rPr>
                <w:sz w:val="28"/>
              </w:rPr>
            </w:pPr>
          </w:p>
        </w:tc>
        <w:tc>
          <w:tcPr>
            <w:tcW w:w="3969" w:type="dxa"/>
            <w:vMerge/>
          </w:tcPr>
          <w:p w14:paraId="53751C0E" w14:textId="77777777" w:rsidR="00375648" w:rsidRDefault="00375648" w:rsidP="00BB2300">
            <w:pPr>
              <w:tabs>
                <w:tab w:val="left" w:pos="495"/>
              </w:tabs>
              <w:rPr>
                <w:sz w:val="28"/>
              </w:rPr>
            </w:pPr>
          </w:p>
        </w:tc>
        <w:tc>
          <w:tcPr>
            <w:tcW w:w="2977" w:type="dxa"/>
            <w:gridSpan w:val="2"/>
            <w:vMerge/>
          </w:tcPr>
          <w:p w14:paraId="4EC21496" w14:textId="77777777" w:rsidR="00375648" w:rsidRDefault="00375648" w:rsidP="00BB2300">
            <w:pPr>
              <w:tabs>
                <w:tab w:val="left" w:pos="495"/>
              </w:tabs>
              <w:rPr>
                <w:sz w:val="28"/>
              </w:rPr>
            </w:pPr>
          </w:p>
        </w:tc>
      </w:tr>
      <w:tr w:rsidR="00375648" w14:paraId="777CF2B5" w14:textId="77777777" w:rsidTr="4BC374AD">
        <w:tc>
          <w:tcPr>
            <w:tcW w:w="2071" w:type="dxa"/>
            <w:vMerge w:val="restart"/>
            <w:shd w:val="clear" w:color="auto" w:fill="D9D9D9" w:themeFill="background1" w:themeFillShade="D9"/>
          </w:tcPr>
          <w:p w14:paraId="33A4A346" w14:textId="4338F60D" w:rsidR="00D304FF" w:rsidRDefault="00375648" w:rsidP="00BB2300">
            <w:pPr>
              <w:tabs>
                <w:tab w:val="left" w:pos="495"/>
              </w:tabs>
              <w:rPr>
                <w:b/>
              </w:rPr>
            </w:pPr>
            <w:r w:rsidRPr="005E34FD">
              <w:rPr>
                <w:b/>
              </w:rPr>
              <w:t>Finance</w:t>
            </w:r>
          </w:p>
          <w:p w14:paraId="7B442490" w14:textId="0DE89F32" w:rsidR="00D304FF" w:rsidRPr="005E34FD" w:rsidRDefault="00D304FF" w:rsidP="00BB2300">
            <w:pPr>
              <w:tabs>
                <w:tab w:val="left" w:pos="495"/>
              </w:tabs>
              <w:rPr>
                <w:b/>
              </w:rPr>
            </w:pPr>
            <w:r>
              <w:rPr>
                <w:b/>
              </w:rPr>
              <w:lastRenderedPageBreak/>
              <w:t>PFA outcome</w:t>
            </w:r>
            <w:r w:rsidR="00D63BF8">
              <w:rPr>
                <w:b/>
              </w:rPr>
              <w:t>:</w:t>
            </w:r>
            <w:r>
              <w:rPr>
                <w:b/>
              </w:rPr>
              <w:t xml:space="preserve"> Independence </w:t>
            </w:r>
          </w:p>
          <w:p w14:paraId="5A54C23F" w14:textId="77777777" w:rsidR="00375648" w:rsidRPr="005E34FD" w:rsidRDefault="00375648" w:rsidP="00BB2300">
            <w:pPr>
              <w:tabs>
                <w:tab w:val="left" w:pos="495"/>
              </w:tabs>
              <w:rPr>
                <w:b/>
              </w:rPr>
            </w:pPr>
          </w:p>
        </w:tc>
        <w:tc>
          <w:tcPr>
            <w:tcW w:w="3543" w:type="dxa"/>
          </w:tcPr>
          <w:p w14:paraId="00ACD045" w14:textId="77777777" w:rsidR="00375648" w:rsidRPr="005E34FD" w:rsidRDefault="00375648" w:rsidP="00BB2300">
            <w:pPr>
              <w:tabs>
                <w:tab w:val="left" w:pos="495"/>
              </w:tabs>
              <w:rPr>
                <w:sz w:val="20"/>
              </w:rPr>
            </w:pPr>
            <w:r w:rsidRPr="005E34FD">
              <w:rPr>
                <w:sz w:val="20"/>
              </w:rPr>
              <w:lastRenderedPageBreak/>
              <w:t xml:space="preserve">Leaving Care Grant </w:t>
            </w:r>
          </w:p>
        </w:tc>
        <w:tc>
          <w:tcPr>
            <w:tcW w:w="426" w:type="dxa"/>
          </w:tcPr>
          <w:p w14:paraId="00BE9155" w14:textId="77777777" w:rsidR="00375648" w:rsidRDefault="00375648" w:rsidP="00BB2300">
            <w:pPr>
              <w:tabs>
                <w:tab w:val="left" w:pos="495"/>
              </w:tabs>
              <w:rPr>
                <w:sz w:val="28"/>
              </w:rPr>
            </w:pPr>
          </w:p>
        </w:tc>
        <w:tc>
          <w:tcPr>
            <w:tcW w:w="3118" w:type="dxa"/>
            <w:gridSpan w:val="2"/>
            <w:vMerge w:val="restart"/>
          </w:tcPr>
          <w:p w14:paraId="29DA0814" w14:textId="77777777" w:rsidR="00375648" w:rsidRDefault="00375648" w:rsidP="00BB2300">
            <w:pPr>
              <w:tabs>
                <w:tab w:val="left" w:pos="495"/>
              </w:tabs>
              <w:rPr>
                <w:sz w:val="28"/>
              </w:rPr>
            </w:pPr>
          </w:p>
        </w:tc>
        <w:tc>
          <w:tcPr>
            <w:tcW w:w="3969" w:type="dxa"/>
            <w:vMerge w:val="restart"/>
          </w:tcPr>
          <w:p w14:paraId="2C74ADF6" w14:textId="77777777" w:rsidR="00375648" w:rsidRDefault="00375648" w:rsidP="00BB2300">
            <w:pPr>
              <w:tabs>
                <w:tab w:val="left" w:pos="495"/>
              </w:tabs>
              <w:rPr>
                <w:sz w:val="28"/>
              </w:rPr>
            </w:pPr>
          </w:p>
        </w:tc>
        <w:tc>
          <w:tcPr>
            <w:tcW w:w="2977" w:type="dxa"/>
            <w:gridSpan w:val="2"/>
            <w:vMerge w:val="restart"/>
          </w:tcPr>
          <w:p w14:paraId="13427486" w14:textId="77777777" w:rsidR="00375648" w:rsidRDefault="00375648" w:rsidP="00BB2300">
            <w:pPr>
              <w:tabs>
                <w:tab w:val="left" w:pos="495"/>
              </w:tabs>
              <w:rPr>
                <w:sz w:val="28"/>
              </w:rPr>
            </w:pPr>
          </w:p>
        </w:tc>
      </w:tr>
      <w:tr w:rsidR="00375648" w14:paraId="3C1EA0EA" w14:textId="77777777" w:rsidTr="4BC374AD">
        <w:tc>
          <w:tcPr>
            <w:tcW w:w="2071" w:type="dxa"/>
            <w:vMerge/>
          </w:tcPr>
          <w:p w14:paraId="0F7810E4" w14:textId="77777777" w:rsidR="00375648" w:rsidRPr="005E34FD" w:rsidRDefault="00375648" w:rsidP="00BB2300">
            <w:pPr>
              <w:tabs>
                <w:tab w:val="left" w:pos="495"/>
              </w:tabs>
              <w:rPr>
                <w:b/>
                <w:sz w:val="24"/>
              </w:rPr>
            </w:pPr>
          </w:p>
        </w:tc>
        <w:tc>
          <w:tcPr>
            <w:tcW w:w="3543" w:type="dxa"/>
          </w:tcPr>
          <w:p w14:paraId="0C2CB1C1" w14:textId="77777777" w:rsidR="00375648" w:rsidRPr="005E34FD" w:rsidRDefault="00375648" w:rsidP="00BB2300">
            <w:pPr>
              <w:tabs>
                <w:tab w:val="left" w:pos="495"/>
              </w:tabs>
              <w:rPr>
                <w:sz w:val="20"/>
              </w:rPr>
            </w:pPr>
            <w:r w:rsidRPr="005E34FD">
              <w:rPr>
                <w:sz w:val="20"/>
              </w:rPr>
              <w:t>Bank Account</w:t>
            </w:r>
          </w:p>
        </w:tc>
        <w:tc>
          <w:tcPr>
            <w:tcW w:w="426" w:type="dxa"/>
          </w:tcPr>
          <w:p w14:paraId="29ABF20F" w14:textId="77777777" w:rsidR="00375648" w:rsidRDefault="00375648" w:rsidP="00BB2300">
            <w:pPr>
              <w:tabs>
                <w:tab w:val="left" w:pos="495"/>
              </w:tabs>
              <w:rPr>
                <w:sz w:val="28"/>
              </w:rPr>
            </w:pPr>
          </w:p>
        </w:tc>
        <w:tc>
          <w:tcPr>
            <w:tcW w:w="3118" w:type="dxa"/>
            <w:gridSpan w:val="2"/>
            <w:vMerge/>
          </w:tcPr>
          <w:p w14:paraId="44720516" w14:textId="77777777" w:rsidR="00375648" w:rsidRDefault="00375648" w:rsidP="00BB2300">
            <w:pPr>
              <w:tabs>
                <w:tab w:val="left" w:pos="495"/>
              </w:tabs>
              <w:rPr>
                <w:sz w:val="28"/>
              </w:rPr>
            </w:pPr>
          </w:p>
        </w:tc>
        <w:tc>
          <w:tcPr>
            <w:tcW w:w="3969" w:type="dxa"/>
            <w:vMerge/>
          </w:tcPr>
          <w:p w14:paraId="6539FC73" w14:textId="77777777" w:rsidR="00375648" w:rsidRDefault="00375648" w:rsidP="00BB2300">
            <w:pPr>
              <w:tabs>
                <w:tab w:val="left" w:pos="495"/>
              </w:tabs>
              <w:rPr>
                <w:sz w:val="28"/>
              </w:rPr>
            </w:pPr>
          </w:p>
        </w:tc>
        <w:tc>
          <w:tcPr>
            <w:tcW w:w="2977" w:type="dxa"/>
            <w:gridSpan w:val="2"/>
            <w:vMerge/>
          </w:tcPr>
          <w:p w14:paraId="7C96B159" w14:textId="77777777" w:rsidR="00375648" w:rsidRDefault="00375648" w:rsidP="00BB2300">
            <w:pPr>
              <w:tabs>
                <w:tab w:val="left" w:pos="495"/>
              </w:tabs>
              <w:rPr>
                <w:sz w:val="28"/>
              </w:rPr>
            </w:pPr>
          </w:p>
        </w:tc>
      </w:tr>
      <w:tr w:rsidR="00375648" w14:paraId="3C87E913" w14:textId="77777777" w:rsidTr="4BC374AD">
        <w:tc>
          <w:tcPr>
            <w:tcW w:w="2071" w:type="dxa"/>
            <w:vMerge/>
          </w:tcPr>
          <w:p w14:paraId="7E0FF4F7" w14:textId="77777777" w:rsidR="00375648" w:rsidRPr="005E34FD" w:rsidRDefault="00375648" w:rsidP="00BB2300">
            <w:pPr>
              <w:tabs>
                <w:tab w:val="left" w:pos="495"/>
              </w:tabs>
              <w:rPr>
                <w:b/>
                <w:sz w:val="24"/>
              </w:rPr>
            </w:pPr>
          </w:p>
        </w:tc>
        <w:tc>
          <w:tcPr>
            <w:tcW w:w="3543" w:type="dxa"/>
          </w:tcPr>
          <w:p w14:paraId="45359E44" w14:textId="37E0BF63" w:rsidR="00375648" w:rsidRPr="005E34FD" w:rsidRDefault="00375648" w:rsidP="4BC374AD">
            <w:pPr>
              <w:tabs>
                <w:tab w:val="left" w:pos="495"/>
              </w:tabs>
              <w:rPr>
                <w:sz w:val="20"/>
                <w:szCs w:val="20"/>
              </w:rPr>
            </w:pPr>
            <w:r w:rsidRPr="4BC374AD">
              <w:rPr>
                <w:sz w:val="20"/>
                <w:szCs w:val="20"/>
              </w:rPr>
              <w:t xml:space="preserve">Is a </w:t>
            </w:r>
            <w:proofErr w:type="spellStart"/>
            <w:r w:rsidRPr="4BC374AD">
              <w:rPr>
                <w:sz w:val="20"/>
                <w:szCs w:val="20"/>
              </w:rPr>
              <w:t>U</w:t>
            </w:r>
            <w:r w:rsidR="1ADFA748" w:rsidRPr="4BC374AD">
              <w:rPr>
                <w:sz w:val="20"/>
                <w:szCs w:val="20"/>
              </w:rPr>
              <w:t>niveral</w:t>
            </w:r>
            <w:proofErr w:type="spellEnd"/>
            <w:r w:rsidR="1ADFA748" w:rsidRPr="4BC374AD">
              <w:rPr>
                <w:sz w:val="20"/>
                <w:szCs w:val="20"/>
              </w:rPr>
              <w:t xml:space="preserve"> </w:t>
            </w:r>
            <w:r w:rsidRPr="4BC374AD">
              <w:rPr>
                <w:sz w:val="20"/>
                <w:szCs w:val="20"/>
              </w:rPr>
              <w:t>C</w:t>
            </w:r>
            <w:r w:rsidR="115C1092" w:rsidRPr="4BC374AD">
              <w:rPr>
                <w:sz w:val="20"/>
                <w:szCs w:val="20"/>
              </w:rPr>
              <w:t>redit (UC)</w:t>
            </w:r>
            <w:r w:rsidRPr="4BC374AD">
              <w:rPr>
                <w:sz w:val="20"/>
                <w:szCs w:val="20"/>
              </w:rPr>
              <w:t xml:space="preserve"> application ready to submit</w:t>
            </w:r>
          </w:p>
        </w:tc>
        <w:tc>
          <w:tcPr>
            <w:tcW w:w="426" w:type="dxa"/>
          </w:tcPr>
          <w:p w14:paraId="35057E54" w14:textId="77777777" w:rsidR="00375648" w:rsidRDefault="00375648" w:rsidP="00BB2300">
            <w:pPr>
              <w:tabs>
                <w:tab w:val="left" w:pos="495"/>
              </w:tabs>
              <w:rPr>
                <w:sz w:val="28"/>
              </w:rPr>
            </w:pPr>
          </w:p>
        </w:tc>
        <w:tc>
          <w:tcPr>
            <w:tcW w:w="3118" w:type="dxa"/>
            <w:gridSpan w:val="2"/>
            <w:vMerge/>
          </w:tcPr>
          <w:p w14:paraId="2ECC3E60" w14:textId="77777777" w:rsidR="00375648" w:rsidRDefault="00375648" w:rsidP="00BB2300">
            <w:pPr>
              <w:tabs>
                <w:tab w:val="left" w:pos="495"/>
              </w:tabs>
              <w:rPr>
                <w:sz w:val="28"/>
              </w:rPr>
            </w:pPr>
          </w:p>
        </w:tc>
        <w:tc>
          <w:tcPr>
            <w:tcW w:w="3969" w:type="dxa"/>
            <w:vMerge/>
          </w:tcPr>
          <w:p w14:paraId="6C81A4E4" w14:textId="77777777" w:rsidR="00375648" w:rsidRDefault="00375648" w:rsidP="00BB2300">
            <w:pPr>
              <w:tabs>
                <w:tab w:val="left" w:pos="495"/>
              </w:tabs>
              <w:rPr>
                <w:sz w:val="28"/>
              </w:rPr>
            </w:pPr>
          </w:p>
        </w:tc>
        <w:tc>
          <w:tcPr>
            <w:tcW w:w="2977" w:type="dxa"/>
            <w:gridSpan w:val="2"/>
            <w:vMerge/>
          </w:tcPr>
          <w:p w14:paraId="449FABA0" w14:textId="77777777" w:rsidR="00375648" w:rsidRDefault="00375648" w:rsidP="00BB2300">
            <w:pPr>
              <w:tabs>
                <w:tab w:val="left" w:pos="495"/>
              </w:tabs>
              <w:rPr>
                <w:sz w:val="28"/>
              </w:rPr>
            </w:pPr>
          </w:p>
        </w:tc>
      </w:tr>
      <w:tr w:rsidR="00375648" w14:paraId="1B7C2AD2" w14:textId="77777777" w:rsidTr="4BC374AD">
        <w:tc>
          <w:tcPr>
            <w:tcW w:w="2071" w:type="dxa"/>
            <w:vMerge/>
          </w:tcPr>
          <w:p w14:paraId="45055079" w14:textId="77777777" w:rsidR="00375648" w:rsidRPr="005E34FD" w:rsidRDefault="00375648" w:rsidP="00BB2300">
            <w:pPr>
              <w:tabs>
                <w:tab w:val="left" w:pos="495"/>
              </w:tabs>
              <w:rPr>
                <w:b/>
                <w:sz w:val="24"/>
              </w:rPr>
            </w:pPr>
          </w:p>
        </w:tc>
        <w:tc>
          <w:tcPr>
            <w:tcW w:w="3543" w:type="dxa"/>
          </w:tcPr>
          <w:p w14:paraId="77ED123D" w14:textId="77777777" w:rsidR="00375648" w:rsidRPr="005E34FD" w:rsidRDefault="00375648" w:rsidP="00BB2300">
            <w:pPr>
              <w:tabs>
                <w:tab w:val="left" w:pos="495"/>
              </w:tabs>
              <w:rPr>
                <w:sz w:val="20"/>
              </w:rPr>
            </w:pPr>
            <w:r w:rsidRPr="005E34FD">
              <w:rPr>
                <w:sz w:val="20"/>
              </w:rPr>
              <w:t>ISA forms - savings</w:t>
            </w:r>
          </w:p>
        </w:tc>
        <w:tc>
          <w:tcPr>
            <w:tcW w:w="426" w:type="dxa"/>
          </w:tcPr>
          <w:p w14:paraId="5CE197A8" w14:textId="77777777" w:rsidR="00375648" w:rsidRDefault="00375648" w:rsidP="00BB2300">
            <w:pPr>
              <w:tabs>
                <w:tab w:val="left" w:pos="495"/>
              </w:tabs>
              <w:rPr>
                <w:sz w:val="28"/>
              </w:rPr>
            </w:pPr>
          </w:p>
        </w:tc>
        <w:tc>
          <w:tcPr>
            <w:tcW w:w="3118" w:type="dxa"/>
            <w:gridSpan w:val="2"/>
            <w:vMerge/>
          </w:tcPr>
          <w:p w14:paraId="5583FEA4" w14:textId="77777777" w:rsidR="00375648" w:rsidRDefault="00375648" w:rsidP="00BB2300">
            <w:pPr>
              <w:tabs>
                <w:tab w:val="left" w:pos="495"/>
              </w:tabs>
              <w:rPr>
                <w:sz w:val="28"/>
              </w:rPr>
            </w:pPr>
          </w:p>
        </w:tc>
        <w:tc>
          <w:tcPr>
            <w:tcW w:w="3969" w:type="dxa"/>
            <w:vMerge/>
          </w:tcPr>
          <w:p w14:paraId="43CCC806" w14:textId="77777777" w:rsidR="00375648" w:rsidRDefault="00375648" w:rsidP="00BB2300">
            <w:pPr>
              <w:tabs>
                <w:tab w:val="left" w:pos="495"/>
              </w:tabs>
              <w:rPr>
                <w:sz w:val="28"/>
              </w:rPr>
            </w:pPr>
          </w:p>
        </w:tc>
        <w:tc>
          <w:tcPr>
            <w:tcW w:w="2977" w:type="dxa"/>
            <w:gridSpan w:val="2"/>
            <w:vMerge/>
          </w:tcPr>
          <w:p w14:paraId="22225DFB" w14:textId="77777777" w:rsidR="00375648" w:rsidRDefault="00375648" w:rsidP="00BB2300">
            <w:pPr>
              <w:tabs>
                <w:tab w:val="left" w:pos="495"/>
              </w:tabs>
              <w:rPr>
                <w:sz w:val="28"/>
              </w:rPr>
            </w:pPr>
          </w:p>
        </w:tc>
      </w:tr>
      <w:tr w:rsidR="00375648" w14:paraId="59348255" w14:textId="77777777" w:rsidTr="4BC374AD">
        <w:trPr>
          <w:gridBefore w:val="1"/>
          <w:gridAfter w:val="1"/>
          <w:wBefore w:w="2071" w:type="dxa"/>
          <w:wAfter w:w="2693" w:type="dxa"/>
        </w:trPr>
        <w:tc>
          <w:tcPr>
            <w:tcW w:w="7087" w:type="dxa"/>
            <w:gridSpan w:val="4"/>
            <w:shd w:val="clear" w:color="auto" w:fill="F2F2F2" w:themeFill="background1" w:themeFillShade="F2"/>
          </w:tcPr>
          <w:p w14:paraId="05837C74" w14:textId="77777777" w:rsidR="00375648" w:rsidRPr="005E34FD" w:rsidRDefault="00375648" w:rsidP="00BB2300">
            <w:pPr>
              <w:tabs>
                <w:tab w:val="left" w:pos="495"/>
              </w:tabs>
              <w:rPr>
                <w:b/>
              </w:rPr>
            </w:pPr>
            <w:r w:rsidRPr="005E34FD">
              <w:rPr>
                <w:b/>
              </w:rPr>
              <w:t>Additional checks</w:t>
            </w:r>
          </w:p>
        </w:tc>
        <w:tc>
          <w:tcPr>
            <w:tcW w:w="4253" w:type="dxa"/>
            <w:gridSpan w:val="2"/>
            <w:shd w:val="clear" w:color="auto" w:fill="F2F2F2" w:themeFill="background1" w:themeFillShade="F2"/>
          </w:tcPr>
          <w:p w14:paraId="204A3088" w14:textId="77777777" w:rsidR="00375648" w:rsidRPr="005E34FD" w:rsidRDefault="00375648" w:rsidP="00BB2300">
            <w:pPr>
              <w:tabs>
                <w:tab w:val="left" w:pos="495"/>
              </w:tabs>
            </w:pPr>
            <w:r w:rsidRPr="005E34FD">
              <w:rPr>
                <w:b/>
              </w:rPr>
              <w:t>Actions (SMART)</w:t>
            </w:r>
          </w:p>
        </w:tc>
      </w:tr>
      <w:tr w:rsidR="00375648" w:rsidRPr="005E34FD" w14:paraId="59AE3EDD" w14:textId="77777777" w:rsidTr="4BC374AD">
        <w:trPr>
          <w:gridBefore w:val="1"/>
          <w:gridAfter w:val="1"/>
          <w:wBefore w:w="2071" w:type="dxa"/>
          <w:wAfter w:w="2693" w:type="dxa"/>
        </w:trPr>
        <w:tc>
          <w:tcPr>
            <w:tcW w:w="6662" w:type="dxa"/>
            <w:gridSpan w:val="3"/>
          </w:tcPr>
          <w:p w14:paraId="56941D10" w14:textId="4E6128E5" w:rsidR="00375648" w:rsidRPr="00D63BF8" w:rsidRDefault="00375648" w:rsidP="00D63BF8">
            <w:pPr>
              <w:pStyle w:val="ListParagraph"/>
              <w:numPr>
                <w:ilvl w:val="0"/>
                <w:numId w:val="1"/>
              </w:numPr>
              <w:tabs>
                <w:tab w:val="left" w:pos="495"/>
              </w:tabs>
              <w:rPr>
                <w:sz w:val="20"/>
              </w:rPr>
            </w:pPr>
            <w:r w:rsidRPr="005E34FD">
              <w:rPr>
                <w:sz w:val="20"/>
              </w:rPr>
              <w:t>PWP completed</w:t>
            </w:r>
          </w:p>
        </w:tc>
        <w:tc>
          <w:tcPr>
            <w:tcW w:w="425" w:type="dxa"/>
          </w:tcPr>
          <w:p w14:paraId="0B2BDA90" w14:textId="77777777" w:rsidR="00375648" w:rsidRPr="005E34FD" w:rsidRDefault="00375648" w:rsidP="00BB2300">
            <w:pPr>
              <w:tabs>
                <w:tab w:val="left" w:pos="495"/>
              </w:tabs>
              <w:rPr>
                <w:sz w:val="20"/>
              </w:rPr>
            </w:pPr>
          </w:p>
        </w:tc>
        <w:tc>
          <w:tcPr>
            <w:tcW w:w="4253" w:type="dxa"/>
            <w:gridSpan w:val="2"/>
          </w:tcPr>
          <w:p w14:paraId="2C6C816F" w14:textId="77777777" w:rsidR="00375648" w:rsidRPr="005E34FD" w:rsidRDefault="00375648" w:rsidP="00BB2300">
            <w:pPr>
              <w:tabs>
                <w:tab w:val="left" w:pos="495"/>
              </w:tabs>
              <w:rPr>
                <w:sz w:val="20"/>
              </w:rPr>
            </w:pPr>
          </w:p>
        </w:tc>
      </w:tr>
      <w:tr w:rsidR="00D63BF8" w:rsidRPr="005E34FD" w14:paraId="0DC18835" w14:textId="77777777" w:rsidTr="4BC374AD">
        <w:trPr>
          <w:gridBefore w:val="1"/>
          <w:gridAfter w:val="1"/>
          <w:wBefore w:w="2071" w:type="dxa"/>
          <w:wAfter w:w="2693" w:type="dxa"/>
        </w:trPr>
        <w:tc>
          <w:tcPr>
            <w:tcW w:w="6662" w:type="dxa"/>
            <w:gridSpan w:val="3"/>
          </w:tcPr>
          <w:p w14:paraId="464A340F" w14:textId="195CA73A" w:rsidR="00D63BF8" w:rsidRPr="00D63BF8" w:rsidRDefault="00D63BF8" w:rsidP="00D63BF8">
            <w:pPr>
              <w:pStyle w:val="ListParagraph"/>
              <w:numPr>
                <w:ilvl w:val="0"/>
                <w:numId w:val="1"/>
              </w:numPr>
              <w:tabs>
                <w:tab w:val="left" w:pos="495"/>
              </w:tabs>
              <w:rPr>
                <w:sz w:val="20"/>
              </w:rPr>
            </w:pPr>
            <w:r w:rsidRPr="005E34FD">
              <w:rPr>
                <w:sz w:val="20"/>
              </w:rPr>
              <w:t>CLA ended (relevant if at 18)</w:t>
            </w:r>
          </w:p>
        </w:tc>
        <w:tc>
          <w:tcPr>
            <w:tcW w:w="425" w:type="dxa"/>
          </w:tcPr>
          <w:p w14:paraId="27BBEF6E" w14:textId="77777777" w:rsidR="00D63BF8" w:rsidRPr="005E34FD" w:rsidRDefault="00D63BF8" w:rsidP="00BB2300">
            <w:pPr>
              <w:tabs>
                <w:tab w:val="left" w:pos="495"/>
              </w:tabs>
              <w:rPr>
                <w:sz w:val="20"/>
              </w:rPr>
            </w:pPr>
          </w:p>
        </w:tc>
        <w:tc>
          <w:tcPr>
            <w:tcW w:w="4253" w:type="dxa"/>
            <w:gridSpan w:val="2"/>
          </w:tcPr>
          <w:p w14:paraId="6FDD097A" w14:textId="77777777" w:rsidR="00D63BF8" w:rsidRPr="005E34FD" w:rsidRDefault="00D63BF8" w:rsidP="00BB2300">
            <w:pPr>
              <w:tabs>
                <w:tab w:val="left" w:pos="495"/>
              </w:tabs>
              <w:rPr>
                <w:sz w:val="20"/>
              </w:rPr>
            </w:pPr>
          </w:p>
        </w:tc>
      </w:tr>
      <w:tr w:rsidR="00D63BF8" w:rsidRPr="005E34FD" w14:paraId="1D242DDC" w14:textId="77777777" w:rsidTr="4BC374AD">
        <w:trPr>
          <w:gridBefore w:val="1"/>
          <w:gridAfter w:val="1"/>
          <w:wBefore w:w="2071" w:type="dxa"/>
          <w:wAfter w:w="2693" w:type="dxa"/>
        </w:trPr>
        <w:tc>
          <w:tcPr>
            <w:tcW w:w="6662" w:type="dxa"/>
            <w:gridSpan w:val="3"/>
          </w:tcPr>
          <w:p w14:paraId="686E07E5" w14:textId="0E5A8277" w:rsidR="00D63BF8" w:rsidRPr="00D63BF8" w:rsidRDefault="00D63BF8" w:rsidP="00D63BF8">
            <w:pPr>
              <w:pStyle w:val="ListParagraph"/>
              <w:numPr>
                <w:ilvl w:val="0"/>
                <w:numId w:val="1"/>
              </w:numPr>
              <w:tabs>
                <w:tab w:val="left" w:pos="495"/>
              </w:tabs>
              <w:rPr>
                <w:sz w:val="20"/>
              </w:rPr>
            </w:pPr>
            <w:r>
              <w:rPr>
                <w:sz w:val="20"/>
              </w:rPr>
              <w:t>C</w:t>
            </w:r>
            <w:r w:rsidRPr="005E34FD">
              <w:rPr>
                <w:sz w:val="20"/>
              </w:rPr>
              <w:t>heck LCS tabs/any open referrals</w:t>
            </w:r>
          </w:p>
        </w:tc>
        <w:tc>
          <w:tcPr>
            <w:tcW w:w="425" w:type="dxa"/>
          </w:tcPr>
          <w:p w14:paraId="6031D3B3" w14:textId="77777777" w:rsidR="00D63BF8" w:rsidRPr="005E34FD" w:rsidRDefault="00D63BF8" w:rsidP="00BB2300">
            <w:pPr>
              <w:tabs>
                <w:tab w:val="left" w:pos="495"/>
              </w:tabs>
              <w:rPr>
                <w:sz w:val="20"/>
              </w:rPr>
            </w:pPr>
          </w:p>
        </w:tc>
        <w:tc>
          <w:tcPr>
            <w:tcW w:w="4253" w:type="dxa"/>
            <w:gridSpan w:val="2"/>
          </w:tcPr>
          <w:p w14:paraId="72936F5D" w14:textId="77777777" w:rsidR="00D63BF8" w:rsidRPr="005E34FD" w:rsidRDefault="00D63BF8" w:rsidP="00BB2300">
            <w:pPr>
              <w:tabs>
                <w:tab w:val="left" w:pos="495"/>
              </w:tabs>
              <w:rPr>
                <w:sz w:val="20"/>
              </w:rPr>
            </w:pPr>
          </w:p>
        </w:tc>
      </w:tr>
      <w:tr w:rsidR="00D63BF8" w:rsidRPr="005E34FD" w14:paraId="41325334" w14:textId="77777777" w:rsidTr="4BC374AD">
        <w:trPr>
          <w:gridBefore w:val="1"/>
          <w:gridAfter w:val="1"/>
          <w:wBefore w:w="2071" w:type="dxa"/>
          <w:wAfter w:w="2693" w:type="dxa"/>
        </w:trPr>
        <w:tc>
          <w:tcPr>
            <w:tcW w:w="6662" w:type="dxa"/>
            <w:gridSpan w:val="3"/>
          </w:tcPr>
          <w:p w14:paraId="4E21DC78" w14:textId="04E6DB09" w:rsidR="00D63BF8" w:rsidRPr="00D63BF8" w:rsidRDefault="00D63BF8" w:rsidP="00D63BF8">
            <w:pPr>
              <w:pStyle w:val="ListParagraph"/>
              <w:numPr>
                <w:ilvl w:val="0"/>
                <w:numId w:val="1"/>
              </w:numPr>
              <w:tabs>
                <w:tab w:val="left" w:pos="495"/>
              </w:tabs>
              <w:rPr>
                <w:sz w:val="20"/>
              </w:rPr>
            </w:pPr>
            <w:r w:rsidRPr="005E34FD">
              <w:rPr>
                <w:sz w:val="20"/>
              </w:rPr>
              <w:t>Up to date case summary</w:t>
            </w:r>
            <w:r>
              <w:rPr>
                <w:sz w:val="20"/>
              </w:rPr>
              <w:t>, incl. contacts</w:t>
            </w:r>
          </w:p>
        </w:tc>
        <w:tc>
          <w:tcPr>
            <w:tcW w:w="425" w:type="dxa"/>
          </w:tcPr>
          <w:p w14:paraId="0413C8DB" w14:textId="77777777" w:rsidR="00D63BF8" w:rsidRPr="005E34FD" w:rsidRDefault="00D63BF8" w:rsidP="00BB2300">
            <w:pPr>
              <w:tabs>
                <w:tab w:val="left" w:pos="495"/>
              </w:tabs>
              <w:rPr>
                <w:sz w:val="20"/>
              </w:rPr>
            </w:pPr>
          </w:p>
        </w:tc>
        <w:tc>
          <w:tcPr>
            <w:tcW w:w="4253" w:type="dxa"/>
            <w:gridSpan w:val="2"/>
          </w:tcPr>
          <w:p w14:paraId="060D2432" w14:textId="77777777" w:rsidR="00D63BF8" w:rsidRPr="005E34FD" w:rsidRDefault="00D63BF8" w:rsidP="00BB2300">
            <w:pPr>
              <w:tabs>
                <w:tab w:val="left" w:pos="495"/>
              </w:tabs>
              <w:rPr>
                <w:sz w:val="20"/>
              </w:rPr>
            </w:pPr>
          </w:p>
        </w:tc>
      </w:tr>
      <w:tr w:rsidR="00D63BF8" w:rsidRPr="005E34FD" w14:paraId="5EA2C2F0" w14:textId="77777777" w:rsidTr="4BC374AD">
        <w:trPr>
          <w:gridBefore w:val="1"/>
          <w:gridAfter w:val="1"/>
          <w:wBefore w:w="2071" w:type="dxa"/>
          <w:wAfter w:w="2693" w:type="dxa"/>
        </w:trPr>
        <w:tc>
          <w:tcPr>
            <w:tcW w:w="6662" w:type="dxa"/>
            <w:gridSpan w:val="3"/>
          </w:tcPr>
          <w:p w14:paraId="2A9C6B61" w14:textId="3139D10D" w:rsidR="00D63BF8" w:rsidRPr="00D63BF8" w:rsidRDefault="00D63BF8" w:rsidP="00D63BF8">
            <w:pPr>
              <w:pStyle w:val="ListParagraph"/>
              <w:numPr>
                <w:ilvl w:val="0"/>
                <w:numId w:val="1"/>
              </w:numPr>
              <w:tabs>
                <w:tab w:val="left" w:pos="495"/>
              </w:tabs>
              <w:rPr>
                <w:sz w:val="20"/>
              </w:rPr>
            </w:pPr>
            <w:r w:rsidRPr="005E34FD">
              <w:rPr>
                <w:sz w:val="20"/>
              </w:rPr>
              <w:t>Consent to share info form</w:t>
            </w:r>
          </w:p>
        </w:tc>
        <w:tc>
          <w:tcPr>
            <w:tcW w:w="425" w:type="dxa"/>
          </w:tcPr>
          <w:p w14:paraId="4DD02BE6" w14:textId="77777777" w:rsidR="00D63BF8" w:rsidRPr="005E34FD" w:rsidRDefault="00D63BF8" w:rsidP="00BB2300">
            <w:pPr>
              <w:tabs>
                <w:tab w:val="left" w:pos="495"/>
              </w:tabs>
              <w:rPr>
                <w:sz w:val="20"/>
              </w:rPr>
            </w:pPr>
          </w:p>
        </w:tc>
        <w:tc>
          <w:tcPr>
            <w:tcW w:w="4253" w:type="dxa"/>
            <w:gridSpan w:val="2"/>
          </w:tcPr>
          <w:p w14:paraId="4630F138" w14:textId="77777777" w:rsidR="00D63BF8" w:rsidRPr="005E34FD" w:rsidRDefault="00D63BF8" w:rsidP="00BB2300">
            <w:pPr>
              <w:tabs>
                <w:tab w:val="left" w:pos="495"/>
              </w:tabs>
              <w:rPr>
                <w:sz w:val="20"/>
              </w:rPr>
            </w:pPr>
          </w:p>
        </w:tc>
      </w:tr>
      <w:tr w:rsidR="00D63BF8" w:rsidRPr="005E34FD" w14:paraId="10A551AD" w14:textId="77777777" w:rsidTr="4BC374AD">
        <w:trPr>
          <w:gridBefore w:val="1"/>
          <w:gridAfter w:val="1"/>
          <w:wBefore w:w="2071" w:type="dxa"/>
          <w:wAfter w:w="2693" w:type="dxa"/>
        </w:trPr>
        <w:tc>
          <w:tcPr>
            <w:tcW w:w="6662" w:type="dxa"/>
            <w:gridSpan w:val="3"/>
          </w:tcPr>
          <w:p w14:paraId="6B1BC60A" w14:textId="46379ABD" w:rsidR="00D63BF8" w:rsidRPr="005E34FD" w:rsidRDefault="00D63BF8" w:rsidP="00D63BF8">
            <w:pPr>
              <w:pStyle w:val="ListParagraph"/>
              <w:numPr>
                <w:ilvl w:val="0"/>
                <w:numId w:val="1"/>
              </w:numPr>
              <w:tabs>
                <w:tab w:val="left" w:pos="495"/>
              </w:tabs>
              <w:rPr>
                <w:sz w:val="20"/>
              </w:rPr>
            </w:pPr>
            <w:r w:rsidRPr="005E34FD">
              <w:rPr>
                <w:sz w:val="20"/>
              </w:rPr>
              <w:t>Up to date chronology</w:t>
            </w:r>
          </w:p>
        </w:tc>
        <w:tc>
          <w:tcPr>
            <w:tcW w:w="425" w:type="dxa"/>
          </w:tcPr>
          <w:p w14:paraId="238969CB" w14:textId="77777777" w:rsidR="00D63BF8" w:rsidRPr="005E34FD" w:rsidRDefault="00D63BF8" w:rsidP="00BB2300">
            <w:pPr>
              <w:tabs>
                <w:tab w:val="left" w:pos="495"/>
              </w:tabs>
              <w:rPr>
                <w:sz w:val="20"/>
              </w:rPr>
            </w:pPr>
          </w:p>
        </w:tc>
        <w:tc>
          <w:tcPr>
            <w:tcW w:w="4253" w:type="dxa"/>
            <w:gridSpan w:val="2"/>
          </w:tcPr>
          <w:p w14:paraId="69AC4378" w14:textId="77777777" w:rsidR="00D63BF8" w:rsidRPr="005E34FD" w:rsidRDefault="00D63BF8" w:rsidP="00BB2300">
            <w:pPr>
              <w:tabs>
                <w:tab w:val="left" w:pos="495"/>
              </w:tabs>
              <w:rPr>
                <w:sz w:val="20"/>
              </w:rPr>
            </w:pPr>
          </w:p>
        </w:tc>
      </w:tr>
    </w:tbl>
    <w:p w14:paraId="0CAE7F54" w14:textId="77777777" w:rsidR="007340BD" w:rsidRDefault="007340BD" w:rsidP="00375648"/>
    <w:sectPr w:rsidR="007340BD" w:rsidSect="00375648">
      <w:pgSz w:w="16838" w:h="11906" w:orient="landscape"/>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EFBC" w14:textId="77777777" w:rsidR="00D304FF" w:rsidRDefault="00D304FF" w:rsidP="00D304FF">
      <w:pPr>
        <w:spacing w:after="0" w:line="240" w:lineRule="auto"/>
      </w:pPr>
      <w:r>
        <w:separator/>
      </w:r>
    </w:p>
  </w:endnote>
  <w:endnote w:type="continuationSeparator" w:id="0">
    <w:p w14:paraId="1F3053AA" w14:textId="77777777" w:rsidR="00D304FF" w:rsidRDefault="00D304FF" w:rsidP="00D3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CCBB" w14:textId="77777777" w:rsidR="00D304FF" w:rsidRDefault="00D304FF" w:rsidP="00D304FF">
      <w:pPr>
        <w:spacing w:after="0" w:line="240" w:lineRule="auto"/>
      </w:pPr>
      <w:r>
        <w:separator/>
      </w:r>
    </w:p>
  </w:footnote>
  <w:footnote w:type="continuationSeparator" w:id="0">
    <w:p w14:paraId="47F72EBE" w14:textId="77777777" w:rsidR="00D304FF" w:rsidRDefault="00D304FF" w:rsidP="00D304FF">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xmY3FLNz" int2:invalidationBookmarkName="" int2:hashCode="Mtpn3UCpPGKmiy" int2:id="T9traihz"/>
    <int2:bookmark int2:bookmarkName="_Int_AHKx5FOj" int2:invalidationBookmarkName="" int2:hashCode="aC8jBPRXUJm6LH" int2:id="B2Sjdvay"/>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E399F"/>
    <w:multiLevelType w:val="multilevel"/>
    <w:tmpl w:val="9C480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CB56EA"/>
    <w:multiLevelType w:val="hybridMultilevel"/>
    <w:tmpl w:val="3ACE7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1846B8"/>
    <w:multiLevelType w:val="hybridMultilevel"/>
    <w:tmpl w:val="61A44DB6"/>
    <w:lvl w:ilvl="0" w:tplc="76ECAC9C">
      <w:start w:val="7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48"/>
    <w:rsid w:val="000D572E"/>
    <w:rsid w:val="00160677"/>
    <w:rsid w:val="00187BA0"/>
    <w:rsid w:val="001B73AE"/>
    <w:rsid w:val="002576EA"/>
    <w:rsid w:val="0027646A"/>
    <w:rsid w:val="002D2A9D"/>
    <w:rsid w:val="002E3D3A"/>
    <w:rsid w:val="002E581B"/>
    <w:rsid w:val="003019C5"/>
    <w:rsid w:val="00334674"/>
    <w:rsid w:val="00375648"/>
    <w:rsid w:val="00381167"/>
    <w:rsid w:val="007340BD"/>
    <w:rsid w:val="007525C5"/>
    <w:rsid w:val="00770E71"/>
    <w:rsid w:val="00794E77"/>
    <w:rsid w:val="00911B5D"/>
    <w:rsid w:val="009129C0"/>
    <w:rsid w:val="00BC0D7D"/>
    <w:rsid w:val="00D304FF"/>
    <w:rsid w:val="00D63BF8"/>
    <w:rsid w:val="00DC6F6E"/>
    <w:rsid w:val="00E6021F"/>
    <w:rsid w:val="041424D4"/>
    <w:rsid w:val="0A18BB27"/>
    <w:rsid w:val="0D9D03DE"/>
    <w:rsid w:val="1110C74A"/>
    <w:rsid w:val="115C1092"/>
    <w:rsid w:val="1ADFA748"/>
    <w:rsid w:val="41B0CDC3"/>
    <w:rsid w:val="432447B5"/>
    <w:rsid w:val="4AE0C649"/>
    <w:rsid w:val="4BC374AD"/>
    <w:rsid w:val="4F9AD4B8"/>
    <w:rsid w:val="557D38FA"/>
    <w:rsid w:val="5F1E371D"/>
    <w:rsid w:val="6A194D8C"/>
    <w:rsid w:val="6C4A887D"/>
    <w:rsid w:val="6CB12E7A"/>
    <w:rsid w:val="76829F08"/>
    <w:rsid w:val="79009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9D240"/>
  <w15:docId w15:val="{2B0B7221-F447-4B6E-B623-ADD4F895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648"/>
    <w:pPr>
      <w:ind w:left="720"/>
      <w:contextualSpacing/>
    </w:pPr>
  </w:style>
  <w:style w:type="table" w:styleId="TableGrid">
    <w:name w:val="Table Grid"/>
    <w:basedOn w:val="TableNormal"/>
    <w:uiPriority w:val="59"/>
    <w:rsid w:val="0037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75648"/>
  </w:style>
  <w:style w:type="character" w:styleId="CommentReference">
    <w:name w:val="annotation reference"/>
    <w:basedOn w:val="DefaultParagraphFont"/>
    <w:uiPriority w:val="99"/>
    <w:semiHidden/>
    <w:unhideWhenUsed/>
    <w:rsid w:val="00D304FF"/>
    <w:rPr>
      <w:sz w:val="16"/>
      <w:szCs w:val="16"/>
    </w:rPr>
  </w:style>
  <w:style w:type="paragraph" w:styleId="CommentText">
    <w:name w:val="annotation text"/>
    <w:basedOn w:val="Normal"/>
    <w:link w:val="CommentTextChar"/>
    <w:uiPriority w:val="99"/>
    <w:semiHidden/>
    <w:unhideWhenUsed/>
    <w:rsid w:val="00D304FF"/>
    <w:pPr>
      <w:spacing w:line="240" w:lineRule="auto"/>
    </w:pPr>
    <w:rPr>
      <w:sz w:val="20"/>
      <w:szCs w:val="20"/>
    </w:rPr>
  </w:style>
  <w:style w:type="character" w:customStyle="1" w:styleId="CommentTextChar">
    <w:name w:val="Comment Text Char"/>
    <w:basedOn w:val="DefaultParagraphFont"/>
    <w:link w:val="CommentText"/>
    <w:uiPriority w:val="99"/>
    <w:semiHidden/>
    <w:rsid w:val="00D304FF"/>
    <w:rPr>
      <w:sz w:val="20"/>
      <w:szCs w:val="20"/>
    </w:rPr>
  </w:style>
  <w:style w:type="paragraph" w:styleId="CommentSubject">
    <w:name w:val="annotation subject"/>
    <w:basedOn w:val="CommentText"/>
    <w:next w:val="CommentText"/>
    <w:link w:val="CommentSubjectChar"/>
    <w:uiPriority w:val="99"/>
    <w:semiHidden/>
    <w:unhideWhenUsed/>
    <w:rsid w:val="00D304FF"/>
    <w:rPr>
      <w:b/>
      <w:bCs/>
    </w:rPr>
  </w:style>
  <w:style w:type="character" w:customStyle="1" w:styleId="CommentSubjectChar">
    <w:name w:val="Comment Subject Char"/>
    <w:basedOn w:val="CommentTextChar"/>
    <w:link w:val="CommentSubject"/>
    <w:uiPriority w:val="99"/>
    <w:semiHidden/>
    <w:rsid w:val="00D304FF"/>
    <w:rPr>
      <w:b/>
      <w:bCs/>
      <w:sz w:val="20"/>
      <w:szCs w:val="20"/>
    </w:rPr>
  </w:style>
  <w:style w:type="paragraph" w:styleId="Revision">
    <w:name w:val="Revision"/>
    <w:hidden/>
    <w:uiPriority w:val="99"/>
    <w:semiHidden/>
    <w:rsid w:val="00D63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4917795BB8249B2AC3A1D36799D80" ma:contentTypeVersion="6" ma:contentTypeDescription="Create a new document." ma:contentTypeScope="" ma:versionID="f62c0ebbd07999b31d56ff1411b1eabb">
  <xsd:schema xmlns:xsd="http://www.w3.org/2001/XMLSchema" xmlns:xs="http://www.w3.org/2001/XMLSchema" xmlns:p="http://schemas.microsoft.com/office/2006/metadata/properties" xmlns:ns2="bd917893-422c-47eb-978c-511aba5914b5" xmlns:ns3="9a1fa848-2d3d-40a8-bd28-42c24cfe87d2" targetNamespace="http://schemas.microsoft.com/office/2006/metadata/properties" ma:root="true" ma:fieldsID="3dc732f3c37543660162d7b495a89ed0" ns2:_="" ns3:_="">
    <xsd:import namespace="bd917893-422c-47eb-978c-511aba5914b5"/>
    <xsd:import namespace="9a1fa848-2d3d-40a8-bd28-42c24cfe87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17893-422c-47eb-978c-511aba591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1fa848-2d3d-40a8-bd28-42c24cfe8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CFBF8-FB06-45C7-997B-9A22544633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1CD63-3459-43A9-9C3C-9CB9E301B2A0}">
  <ds:schemaRefs>
    <ds:schemaRef ds:uri="http://schemas.microsoft.com/sharepoint/v3/contenttype/forms"/>
  </ds:schemaRefs>
</ds:datastoreItem>
</file>

<file path=customXml/itemProps3.xml><?xml version="1.0" encoding="utf-8"?>
<ds:datastoreItem xmlns:ds="http://schemas.openxmlformats.org/officeDocument/2006/customXml" ds:itemID="{B9B273D6-07A5-42E5-8B2E-E581680A7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17893-422c-47eb-978c-511aba5914b5"/>
    <ds:schemaRef ds:uri="9a1fa848-2d3d-40a8-bd28-42c24cfe8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Company>Bristol City Council</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Starr</dc:creator>
  <cp:lastModifiedBy>Jo Essex</cp:lastModifiedBy>
  <cp:revision>2</cp:revision>
  <dcterms:created xsi:type="dcterms:W3CDTF">2023-01-12T16:30:00Z</dcterms:created>
  <dcterms:modified xsi:type="dcterms:W3CDTF">2023-01-12T16:30:00Z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0x0101007404917795BB8249B2AC3A1D36799D80</vt:lpwstr>
  </property>
</Properties>
</file>