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2098" w14:textId="09A6E9A6" w:rsidR="00D068AA" w:rsidRDefault="004652B9" w:rsidP="00EC104B">
      <w:pPr>
        <w:pStyle w:val="Heading1"/>
      </w:pPr>
      <w:bookmarkStart w:id="0" w:name="_Toc81311145"/>
      <w:bookmarkStart w:id="1" w:name="_Toc126847995"/>
      <w:r>
        <w:rPr>
          <w:noProof/>
        </w:rPr>
        <w:drawing>
          <wp:inline distT="0" distB="0" distL="0" distR="0" wp14:anchorId="5FA0E1E6" wp14:editId="230B327A">
            <wp:extent cx="3932163" cy="22098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32163" cy="2209800"/>
                    </a:xfrm>
                    <a:prstGeom prst="rect">
                      <a:avLst/>
                    </a:prstGeom>
                    <a:noFill/>
                    <a:ln>
                      <a:noFill/>
                    </a:ln>
                  </pic:spPr>
                </pic:pic>
              </a:graphicData>
            </a:graphic>
          </wp:inline>
        </w:drawing>
      </w:r>
      <w:r w:rsidR="00D068AA" w:rsidRPr="00B22675">
        <w:rPr>
          <w:noProof/>
          <w:lang w:eastAsia="en-GB"/>
        </w:rPr>
        <mc:AlternateContent>
          <mc:Choice Requires="wps">
            <w:drawing>
              <wp:anchor distT="0" distB="0" distL="114300" distR="114300" simplePos="0" relativeHeight="251655168" behindDoc="0" locked="0" layoutInCell="1" allowOverlap="1" wp14:anchorId="1FD5E3EE" wp14:editId="3A9DD7B8">
                <wp:simplePos x="0" y="0"/>
                <wp:positionH relativeFrom="page">
                  <wp:align>right</wp:align>
                </wp:positionH>
                <wp:positionV relativeFrom="paragraph">
                  <wp:posOffset>-925033</wp:posOffset>
                </wp:positionV>
                <wp:extent cx="2447925" cy="11387057"/>
                <wp:effectExtent l="0" t="0" r="28575" b="24130"/>
                <wp:wrapNone/>
                <wp:docPr id="1" name="Rectangle 1"/>
                <wp:cNvGraphicFramePr/>
                <a:graphic xmlns:a="http://schemas.openxmlformats.org/drawingml/2006/main">
                  <a:graphicData uri="http://schemas.microsoft.com/office/word/2010/wordprocessingShape">
                    <wps:wsp>
                      <wps:cNvSpPr/>
                      <wps:spPr>
                        <a:xfrm>
                          <a:off x="0" y="0"/>
                          <a:ext cx="2447925" cy="1138705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D4AE" id="Rectangle 1" o:spid="_x0000_s1026" style="position:absolute;margin-left:141.55pt;margin-top:-72.85pt;width:192.75pt;height:896.6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" fillcolor="red" strokecolor="red" strokeweight="1pt">
                <w10:wrap anchorx="page"/>
              </v:rect>
            </w:pict>
          </mc:Fallback>
        </mc:AlternateContent>
      </w:r>
      <w:bookmarkEnd w:id="0"/>
      <w:bookmarkEnd w:id="1"/>
    </w:p>
    <w:p w14:paraId="763A4001" w14:textId="63E73A61" w:rsidR="00D068AA" w:rsidRPr="00F90ECF" w:rsidRDefault="00D068AA" w:rsidP="00D068AA">
      <w:pPr>
        <w:spacing w:after="0" w:line="204" w:lineRule="auto"/>
        <w:rPr>
          <w:rFonts w:ascii="IBM Plex Sans" w:hAnsi="IBM Plex Sans"/>
          <w:b/>
          <w:sz w:val="160"/>
          <w:szCs w:val="96"/>
        </w:rPr>
      </w:pPr>
      <w:r w:rsidRPr="00226972">
        <w:rPr>
          <w:rFonts w:ascii="IBM Plex Sans" w:hAnsi="IBM Plex Sans"/>
          <w:noProof/>
          <w:sz w:val="48"/>
          <w:szCs w:val="48"/>
          <w:lang w:eastAsia="en-GB"/>
        </w:rPr>
        <mc:AlternateContent>
          <mc:Choice Requires="wps">
            <w:drawing>
              <wp:anchor distT="0" distB="0" distL="114300" distR="114300" simplePos="0" relativeHeight="251659264" behindDoc="0" locked="0" layoutInCell="1" allowOverlap="1" wp14:anchorId="72B437B4" wp14:editId="04FEA366">
                <wp:simplePos x="0" y="0"/>
                <wp:positionH relativeFrom="margin">
                  <wp:align>left</wp:align>
                </wp:positionH>
                <wp:positionV relativeFrom="paragraph">
                  <wp:posOffset>1097915</wp:posOffset>
                </wp:positionV>
                <wp:extent cx="3962400" cy="3168503"/>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2400" cy="3168503"/>
                        </a:xfrm>
                        <a:prstGeom prst="rect">
                          <a:avLst/>
                        </a:prstGeom>
                        <a:noFill/>
                        <a:ln w="6350">
                          <a:noFill/>
                        </a:ln>
                      </wps:spPr>
                      <wps:txbx>
                        <w:txbxContent>
                          <w:p w14:paraId="5726CF9C" w14:textId="77777777" w:rsidR="00F02A83" w:rsidRDefault="00F02A83" w:rsidP="00AC1DE1">
                            <w:pPr>
                              <w:pStyle w:val="Header"/>
                              <w:rPr>
                                <w:rFonts w:asciiTheme="minorHAnsi" w:hAnsiTheme="minorHAnsi" w:cstheme="minorHAnsi"/>
                                <w:b/>
                              </w:rPr>
                            </w:pPr>
                          </w:p>
                          <w:p w14:paraId="5D4DCAF8" w14:textId="77777777" w:rsidR="00F02A83" w:rsidRDefault="00F02A83" w:rsidP="00AC1DE1">
                            <w:pPr>
                              <w:pStyle w:val="Header"/>
                              <w:rPr>
                                <w:rFonts w:asciiTheme="minorHAnsi" w:hAnsiTheme="minorHAnsi" w:cstheme="minorHAnsi"/>
                                <w:b/>
                              </w:rPr>
                            </w:pPr>
                          </w:p>
                          <w:p w14:paraId="3AF23F76" w14:textId="5C8186B8" w:rsidR="00F02A83" w:rsidRPr="00AC1DE1" w:rsidRDefault="00FE4F76" w:rsidP="00AC1DE1">
                            <w:pPr>
                              <w:pStyle w:val="Header"/>
                              <w:rPr>
                                <w:rFonts w:asciiTheme="minorHAnsi" w:hAnsiTheme="minorHAnsi" w:cstheme="minorHAnsi"/>
                                <w:b/>
                                <w:sz w:val="40"/>
                                <w:szCs w:val="40"/>
                              </w:rPr>
                            </w:pPr>
                            <w:r>
                              <w:rPr>
                                <w:rFonts w:asciiTheme="minorHAnsi" w:hAnsiTheme="minorHAnsi" w:cstheme="minorHAnsi"/>
                                <w:b/>
                                <w:sz w:val="40"/>
                                <w:szCs w:val="40"/>
                              </w:rPr>
                              <w:t>Bristol</w:t>
                            </w:r>
                            <w:r w:rsidR="00F02A83" w:rsidRPr="00AC1DE1">
                              <w:rPr>
                                <w:rFonts w:asciiTheme="minorHAnsi" w:hAnsiTheme="minorHAnsi" w:cstheme="minorHAnsi"/>
                                <w:b/>
                                <w:sz w:val="40"/>
                                <w:szCs w:val="40"/>
                              </w:rPr>
                              <w:t xml:space="preserve"> Youth </w:t>
                            </w:r>
                            <w:r w:rsidR="00682266">
                              <w:rPr>
                                <w:rFonts w:asciiTheme="minorHAnsi" w:hAnsiTheme="minorHAnsi" w:cstheme="minorHAnsi"/>
                                <w:b/>
                                <w:sz w:val="40"/>
                                <w:szCs w:val="40"/>
                              </w:rPr>
                              <w:t>Justice Service</w:t>
                            </w:r>
                            <w:r w:rsidR="001D0FF8">
                              <w:rPr>
                                <w:rFonts w:asciiTheme="minorHAnsi" w:hAnsiTheme="minorHAnsi" w:cstheme="minorHAnsi"/>
                                <w:b/>
                                <w:sz w:val="40"/>
                                <w:szCs w:val="40"/>
                              </w:rPr>
                              <w:t xml:space="preserve"> (Y</w:t>
                            </w:r>
                            <w:r w:rsidR="00957140">
                              <w:rPr>
                                <w:rFonts w:asciiTheme="minorHAnsi" w:hAnsiTheme="minorHAnsi" w:cstheme="minorHAnsi"/>
                                <w:b/>
                                <w:sz w:val="40"/>
                                <w:szCs w:val="40"/>
                              </w:rPr>
                              <w:t>JS</w:t>
                            </w:r>
                            <w:r w:rsidR="001D0FF8">
                              <w:rPr>
                                <w:rFonts w:asciiTheme="minorHAnsi" w:hAnsiTheme="minorHAnsi" w:cstheme="minorHAnsi"/>
                                <w:b/>
                                <w:sz w:val="40"/>
                                <w:szCs w:val="40"/>
                              </w:rPr>
                              <w:t>)</w:t>
                            </w:r>
                          </w:p>
                          <w:p w14:paraId="7A79693B" w14:textId="77777777" w:rsidR="00F02A83" w:rsidRPr="00AC1DE1" w:rsidRDefault="00F02A83" w:rsidP="00AC1DE1">
                            <w:pPr>
                              <w:pStyle w:val="Header"/>
                              <w:rPr>
                                <w:rFonts w:asciiTheme="minorHAnsi" w:hAnsiTheme="minorHAnsi" w:cstheme="minorHAnsi"/>
                                <w:b/>
                                <w:sz w:val="40"/>
                                <w:szCs w:val="40"/>
                              </w:rPr>
                            </w:pPr>
                            <w:r w:rsidRPr="00AC1DE1">
                              <w:rPr>
                                <w:rFonts w:asciiTheme="minorHAnsi" w:hAnsiTheme="minorHAnsi" w:cstheme="minorHAnsi"/>
                                <w:b/>
                                <w:sz w:val="40"/>
                                <w:szCs w:val="40"/>
                              </w:rPr>
                              <w:t xml:space="preserve">and Children’s Social Care </w:t>
                            </w:r>
                          </w:p>
                          <w:p w14:paraId="1EC6F4B2" w14:textId="77777777" w:rsidR="00F02A83" w:rsidRPr="00AC1DE1" w:rsidRDefault="00F02A83" w:rsidP="00AC1DE1">
                            <w:pPr>
                              <w:pStyle w:val="Header"/>
                              <w:rPr>
                                <w:rFonts w:asciiTheme="minorHAnsi" w:hAnsiTheme="minorHAnsi" w:cstheme="minorHAnsi"/>
                                <w:b/>
                                <w:sz w:val="40"/>
                                <w:szCs w:val="40"/>
                              </w:rPr>
                            </w:pPr>
                          </w:p>
                          <w:p w14:paraId="2AB22905" w14:textId="48BE8B6E" w:rsidR="00F02A83" w:rsidRPr="00AC1DE1" w:rsidRDefault="00456D4D" w:rsidP="00AC1DE1">
                            <w:pPr>
                              <w:autoSpaceDE w:val="0"/>
                              <w:autoSpaceDN w:val="0"/>
                              <w:adjustRightInd w:val="0"/>
                              <w:rPr>
                                <w:rFonts w:asciiTheme="minorHAnsi" w:hAnsiTheme="minorHAnsi" w:cstheme="minorHAnsi"/>
                                <w:b/>
                                <w:sz w:val="40"/>
                                <w:szCs w:val="40"/>
                              </w:rPr>
                            </w:pPr>
                            <w:r>
                              <w:rPr>
                                <w:rFonts w:asciiTheme="minorHAnsi" w:hAnsiTheme="minorHAnsi" w:cstheme="minorHAnsi"/>
                                <w:b/>
                                <w:sz w:val="40"/>
                                <w:szCs w:val="40"/>
                              </w:rPr>
                              <w:t>March 2023</w:t>
                            </w:r>
                          </w:p>
                          <w:p w14:paraId="18A90811" w14:textId="77777777" w:rsidR="00F02A83" w:rsidRPr="00AC1DE1" w:rsidRDefault="00F02A83" w:rsidP="00AC1DE1">
                            <w:pPr>
                              <w:autoSpaceDE w:val="0"/>
                              <w:autoSpaceDN w:val="0"/>
                              <w:adjustRightInd w:val="0"/>
                              <w:rPr>
                                <w:rFonts w:asciiTheme="minorHAnsi" w:hAnsiTheme="minorHAnsi" w:cstheme="minorHAnsi"/>
                                <w:b/>
                                <w:sz w:val="40"/>
                                <w:szCs w:val="40"/>
                              </w:rPr>
                            </w:pPr>
                          </w:p>
                          <w:p w14:paraId="51A618AB" w14:textId="0FDC7CB6" w:rsidR="00F02A83" w:rsidRPr="00AC1DE1" w:rsidRDefault="00F02A83" w:rsidP="00AC1DE1">
                            <w:pPr>
                              <w:autoSpaceDE w:val="0"/>
                              <w:autoSpaceDN w:val="0"/>
                              <w:adjustRightInd w:val="0"/>
                              <w:rPr>
                                <w:rFonts w:ascii="Arial" w:hAnsi="Arial" w:cs="Arial"/>
                                <w:b/>
                                <w:sz w:val="40"/>
                                <w:szCs w:val="40"/>
                              </w:rPr>
                            </w:pPr>
                            <w:r w:rsidRPr="00AC1DE1">
                              <w:rPr>
                                <w:rFonts w:asciiTheme="minorHAnsi" w:hAnsiTheme="minorHAnsi" w:cstheme="minorHAnsi"/>
                                <w:b/>
                                <w:sz w:val="40"/>
                                <w:szCs w:val="40"/>
                              </w:rPr>
                              <w:t>Principles of Working Together</w:t>
                            </w:r>
                          </w:p>
                          <w:p w14:paraId="6C0D4750" w14:textId="77777777" w:rsidR="00F02A83" w:rsidRPr="00AC1DE1" w:rsidRDefault="00F02A83" w:rsidP="00AC1DE1">
                            <w:pPr>
                              <w:autoSpaceDE w:val="0"/>
                              <w:autoSpaceDN w:val="0"/>
                              <w:adjustRightInd w:val="0"/>
                              <w:rPr>
                                <w:rFonts w:ascii="Arial" w:hAnsi="Arial" w:cs="Arial"/>
                                <w:b/>
                              </w:rPr>
                            </w:pPr>
                          </w:p>
                          <w:p w14:paraId="41AFC2FF" w14:textId="77777777" w:rsidR="00F02A83" w:rsidRPr="00F6028E" w:rsidRDefault="00F02A83" w:rsidP="00AC1DE1">
                            <w:pPr>
                              <w:autoSpaceDE w:val="0"/>
                              <w:autoSpaceDN w:val="0"/>
                              <w:adjustRightInd w:val="0"/>
                              <w:rPr>
                                <w:rFonts w:ascii="Arial" w:hAnsi="Arial" w:cs="Arial"/>
                                <w:b/>
                                <w:color w:val="FFFFFF" w:themeColor="background1"/>
                                <w:sz w:val="44"/>
                                <w:szCs w:val="44"/>
                              </w:rPr>
                            </w:pPr>
                            <w:r w:rsidRPr="00C60002">
                              <w:rPr>
                                <w:rFonts w:asciiTheme="minorHAnsi" w:hAnsiTheme="minorHAnsi" w:cstheme="minorHAnsi"/>
                                <w:b/>
                                <w:color w:val="FFFFFF" w:themeColor="background1"/>
                                <w:sz w:val="44"/>
                                <w:szCs w:val="44"/>
                              </w:rPr>
                              <w:t>Principles of Working Together</w:t>
                            </w:r>
                          </w:p>
                          <w:p w14:paraId="0ED8872F" w14:textId="77777777" w:rsidR="00F02A83" w:rsidRPr="00F6028E" w:rsidRDefault="00F02A83" w:rsidP="00AC1DE1">
                            <w:pPr>
                              <w:autoSpaceDE w:val="0"/>
                              <w:autoSpaceDN w:val="0"/>
                              <w:adjustRightInd w:val="0"/>
                              <w:rPr>
                                <w:rFonts w:ascii="Arial" w:hAnsi="Arial" w:cs="Arial"/>
                                <w:b/>
                                <w:color w:val="FFFFFF" w:themeColor="background1"/>
                                <w:sz w:val="44"/>
                                <w:szCs w:val="44"/>
                              </w:rPr>
                            </w:pPr>
                          </w:p>
                          <w:p w14:paraId="00C5C5A3" w14:textId="7B3D8CA8" w:rsidR="00F02A83" w:rsidRPr="001C54BA" w:rsidRDefault="00F02A83" w:rsidP="00921744">
                            <w:pPr>
                              <w:spacing w:after="140" w:line="204" w:lineRule="auto"/>
                              <w:rPr>
                                <w:rFonts w:asciiTheme="majorHAnsi" w:hAnsiTheme="majorHAnsi" w:cstheme="majorHAnsi"/>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437B4" id="_x0000_t202" coordsize="21600,21600" o:spt="202" path="m,l,21600r21600,l21600,xe">
                <v:stroke joinstyle="miter"/>
                <v:path gradientshapeok="t" o:connecttype="rect"/>
              </v:shapetype>
              <v:shape id="Text Box 8" o:spid="_x0000_s1026" type="#_x0000_t202" style="position:absolute;margin-left:0;margin-top:86.45pt;width:312pt;height:2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" filled="f" stroked="f" strokeweight=".5pt">
                <v:textbox>
                  <w:txbxContent>
                    <w:p w14:paraId="5726CF9C" w14:textId="77777777" w:rsidR="00F02A83" w:rsidRDefault="00F02A83" w:rsidP="00AC1DE1">
                      <w:pPr>
                        <w:pStyle w:val="Header"/>
                        <w:rPr>
                          <w:rFonts w:asciiTheme="minorHAnsi" w:hAnsiTheme="minorHAnsi" w:cstheme="minorHAnsi"/>
                          <w:b/>
                        </w:rPr>
                      </w:pPr>
                    </w:p>
                    <w:p w14:paraId="5D4DCAF8" w14:textId="77777777" w:rsidR="00F02A83" w:rsidRDefault="00F02A83" w:rsidP="00AC1DE1">
                      <w:pPr>
                        <w:pStyle w:val="Header"/>
                        <w:rPr>
                          <w:rFonts w:asciiTheme="minorHAnsi" w:hAnsiTheme="minorHAnsi" w:cstheme="minorHAnsi"/>
                          <w:b/>
                        </w:rPr>
                      </w:pPr>
                    </w:p>
                    <w:p w14:paraId="3AF23F76" w14:textId="5C8186B8" w:rsidR="00F02A83" w:rsidRPr="00AC1DE1" w:rsidRDefault="00FE4F76" w:rsidP="00AC1DE1">
                      <w:pPr>
                        <w:pStyle w:val="Header"/>
                        <w:rPr>
                          <w:rFonts w:asciiTheme="minorHAnsi" w:hAnsiTheme="minorHAnsi" w:cstheme="minorHAnsi"/>
                          <w:b/>
                          <w:sz w:val="40"/>
                          <w:szCs w:val="40"/>
                        </w:rPr>
                      </w:pPr>
                      <w:r>
                        <w:rPr>
                          <w:rFonts w:asciiTheme="minorHAnsi" w:hAnsiTheme="minorHAnsi" w:cstheme="minorHAnsi"/>
                          <w:b/>
                          <w:sz w:val="40"/>
                          <w:szCs w:val="40"/>
                        </w:rPr>
                        <w:t>Bristol</w:t>
                      </w:r>
                      <w:r w:rsidR="00F02A83" w:rsidRPr="00AC1DE1">
                        <w:rPr>
                          <w:rFonts w:asciiTheme="minorHAnsi" w:hAnsiTheme="minorHAnsi" w:cstheme="minorHAnsi"/>
                          <w:b/>
                          <w:sz w:val="40"/>
                          <w:szCs w:val="40"/>
                        </w:rPr>
                        <w:t xml:space="preserve"> Youth </w:t>
                      </w:r>
                      <w:r w:rsidR="00682266">
                        <w:rPr>
                          <w:rFonts w:asciiTheme="minorHAnsi" w:hAnsiTheme="minorHAnsi" w:cstheme="minorHAnsi"/>
                          <w:b/>
                          <w:sz w:val="40"/>
                          <w:szCs w:val="40"/>
                        </w:rPr>
                        <w:t>Justice Service</w:t>
                      </w:r>
                      <w:r w:rsidR="001D0FF8">
                        <w:rPr>
                          <w:rFonts w:asciiTheme="minorHAnsi" w:hAnsiTheme="minorHAnsi" w:cstheme="minorHAnsi"/>
                          <w:b/>
                          <w:sz w:val="40"/>
                          <w:szCs w:val="40"/>
                        </w:rPr>
                        <w:t xml:space="preserve"> (Y</w:t>
                      </w:r>
                      <w:r w:rsidR="00957140">
                        <w:rPr>
                          <w:rFonts w:asciiTheme="minorHAnsi" w:hAnsiTheme="minorHAnsi" w:cstheme="minorHAnsi"/>
                          <w:b/>
                          <w:sz w:val="40"/>
                          <w:szCs w:val="40"/>
                        </w:rPr>
                        <w:t>JS</w:t>
                      </w:r>
                      <w:r w:rsidR="001D0FF8">
                        <w:rPr>
                          <w:rFonts w:asciiTheme="minorHAnsi" w:hAnsiTheme="minorHAnsi" w:cstheme="minorHAnsi"/>
                          <w:b/>
                          <w:sz w:val="40"/>
                          <w:szCs w:val="40"/>
                        </w:rPr>
                        <w:t>)</w:t>
                      </w:r>
                    </w:p>
                    <w:p w14:paraId="7A79693B" w14:textId="77777777" w:rsidR="00F02A83" w:rsidRPr="00AC1DE1" w:rsidRDefault="00F02A83" w:rsidP="00AC1DE1">
                      <w:pPr>
                        <w:pStyle w:val="Header"/>
                        <w:rPr>
                          <w:rFonts w:asciiTheme="minorHAnsi" w:hAnsiTheme="minorHAnsi" w:cstheme="minorHAnsi"/>
                          <w:b/>
                          <w:sz w:val="40"/>
                          <w:szCs w:val="40"/>
                        </w:rPr>
                      </w:pPr>
                      <w:r w:rsidRPr="00AC1DE1">
                        <w:rPr>
                          <w:rFonts w:asciiTheme="minorHAnsi" w:hAnsiTheme="minorHAnsi" w:cstheme="minorHAnsi"/>
                          <w:b/>
                          <w:sz w:val="40"/>
                          <w:szCs w:val="40"/>
                        </w:rPr>
                        <w:t xml:space="preserve">and Children’s Social Care </w:t>
                      </w:r>
                    </w:p>
                    <w:p w14:paraId="1EC6F4B2" w14:textId="77777777" w:rsidR="00F02A83" w:rsidRPr="00AC1DE1" w:rsidRDefault="00F02A83" w:rsidP="00AC1DE1">
                      <w:pPr>
                        <w:pStyle w:val="Header"/>
                        <w:rPr>
                          <w:rFonts w:asciiTheme="minorHAnsi" w:hAnsiTheme="minorHAnsi" w:cstheme="minorHAnsi"/>
                          <w:b/>
                          <w:sz w:val="40"/>
                          <w:szCs w:val="40"/>
                        </w:rPr>
                      </w:pPr>
                    </w:p>
                    <w:p w14:paraId="2AB22905" w14:textId="48BE8B6E" w:rsidR="00F02A83" w:rsidRPr="00AC1DE1" w:rsidRDefault="00456D4D" w:rsidP="00AC1DE1">
                      <w:pPr>
                        <w:autoSpaceDE w:val="0"/>
                        <w:autoSpaceDN w:val="0"/>
                        <w:adjustRightInd w:val="0"/>
                        <w:rPr>
                          <w:rFonts w:asciiTheme="minorHAnsi" w:hAnsiTheme="minorHAnsi" w:cstheme="minorHAnsi"/>
                          <w:b/>
                          <w:sz w:val="40"/>
                          <w:szCs w:val="40"/>
                        </w:rPr>
                      </w:pPr>
                      <w:r>
                        <w:rPr>
                          <w:rFonts w:asciiTheme="minorHAnsi" w:hAnsiTheme="minorHAnsi" w:cstheme="minorHAnsi"/>
                          <w:b/>
                          <w:sz w:val="40"/>
                          <w:szCs w:val="40"/>
                        </w:rPr>
                        <w:t>March 2023</w:t>
                      </w:r>
                    </w:p>
                    <w:p w14:paraId="18A90811" w14:textId="77777777" w:rsidR="00F02A83" w:rsidRPr="00AC1DE1" w:rsidRDefault="00F02A83" w:rsidP="00AC1DE1">
                      <w:pPr>
                        <w:autoSpaceDE w:val="0"/>
                        <w:autoSpaceDN w:val="0"/>
                        <w:adjustRightInd w:val="0"/>
                        <w:rPr>
                          <w:rFonts w:asciiTheme="minorHAnsi" w:hAnsiTheme="minorHAnsi" w:cstheme="minorHAnsi"/>
                          <w:b/>
                          <w:sz w:val="40"/>
                          <w:szCs w:val="40"/>
                        </w:rPr>
                      </w:pPr>
                    </w:p>
                    <w:p w14:paraId="51A618AB" w14:textId="0FDC7CB6" w:rsidR="00F02A83" w:rsidRPr="00AC1DE1" w:rsidRDefault="00F02A83" w:rsidP="00AC1DE1">
                      <w:pPr>
                        <w:autoSpaceDE w:val="0"/>
                        <w:autoSpaceDN w:val="0"/>
                        <w:adjustRightInd w:val="0"/>
                        <w:rPr>
                          <w:rFonts w:ascii="Arial" w:hAnsi="Arial" w:cs="Arial"/>
                          <w:b/>
                          <w:sz w:val="40"/>
                          <w:szCs w:val="40"/>
                        </w:rPr>
                      </w:pPr>
                      <w:r w:rsidRPr="00AC1DE1">
                        <w:rPr>
                          <w:rFonts w:asciiTheme="minorHAnsi" w:hAnsiTheme="minorHAnsi" w:cstheme="minorHAnsi"/>
                          <w:b/>
                          <w:sz w:val="40"/>
                          <w:szCs w:val="40"/>
                        </w:rPr>
                        <w:t>Principles of Working Together</w:t>
                      </w:r>
                    </w:p>
                    <w:p w14:paraId="6C0D4750" w14:textId="77777777" w:rsidR="00F02A83" w:rsidRPr="00AC1DE1" w:rsidRDefault="00F02A83" w:rsidP="00AC1DE1">
                      <w:pPr>
                        <w:autoSpaceDE w:val="0"/>
                        <w:autoSpaceDN w:val="0"/>
                        <w:adjustRightInd w:val="0"/>
                        <w:rPr>
                          <w:rFonts w:ascii="Arial" w:hAnsi="Arial" w:cs="Arial"/>
                          <w:b/>
                        </w:rPr>
                      </w:pPr>
                    </w:p>
                    <w:p w14:paraId="41AFC2FF" w14:textId="77777777" w:rsidR="00F02A83" w:rsidRPr="00F6028E" w:rsidRDefault="00F02A83" w:rsidP="00AC1DE1">
                      <w:pPr>
                        <w:autoSpaceDE w:val="0"/>
                        <w:autoSpaceDN w:val="0"/>
                        <w:adjustRightInd w:val="0"/>
                        <w:rPr>
                          <w:rFonts w:ascii="Arial" w:hAnsi="Arial" w:cs="Arial"/>
                          <w:b/>
                          <w:color w:val="FFFFFF" w:themeColor="background1"/>
                          <w:sz w:val="44"/>
                          <w:szCs w:val="44"/>
                        </w:rPr>
                      </w:pPr>
                      <w:r w:rsidRPr="00C60002">
                        <w:rPr>
                          <w:rFonts w:asciiTheme="minorHAnsi" w:hAnsiTheme="minorHAnsi" w:cstheme="minorHAnsi"/>
                          <w:b/>
                          <w:color w:val="FFFFFF" w:themeColor="background1"/>
                          <w:sz w:val="44"/>
                          <w:szCs w:val="44"/>
                        </w:rPr>
                        <w:t>Principles of Working Together</w:t>
                      </w:r>
                    </w:p>
                    <w:p w14:paraId="0ED8872F" w14:textId="77777777" w:rsidR="00F02A83" w:rsidRPr="00F6028E" w:rsidRDefault="00F02A83" w:rsidP="00AC1DE1">
                      <w:pPr>
                        <w:autoSpaceDE w:val="0"/>
                        <w:autoSpaceDN w:val="0"/>
                        <w:adjustRightInd w:val="0"/>
                        <w:rPr>
                          <w:rFonts w:ascii="Arial" w:hAnsi="Arial" w:cs="Arial"/>
                          <w:b/>
                          <w:color w:val="FFFFFF" w:themeColor="background1"/>
                          <w:sz w:val="44"/>
                          <w:szCs w:val="44"/>
                        </w:rPr>
                      </w:pPr>
                    </w:p>
                    <w:p w14:paraId="00C5C5A3" w14:textId="7B3D8CA8" w:rsidR="00F02A83" w:rsidRPr="001C54BA" w:rsidRDefault="00F02A83" w:rsidP="00921744">
                      <w:pPr>
                        <w:spacing w:after="140" w:line="204" w:lineRule="auto"/>
                        <w:rPr>
                          <w:rFonts w:asciiTheme="majorHAnsi" w:hAnsiTheme="majorHAnsi" w:cstheme="majorHAnsi"/>
                          <w:color w:val="000000" w:themeColor="text1"/>
                          <w:sz w:val="44"/>
                          <w:szCs w:val="44"/>
                        </w:rPr>
                      </w:pPr>
                    </w:p>
                  </w:txbxContent>
                </v:textbox>
                <w10:wrap anchorx="margin"/>
              </v:shape>
            </w:pict>
          </mc:Fallback>
        </mc:AlternateContent>
      </w:r>
    </w:p>
    <w:p w14:paraId="33B66FEF" w14:textId="77777777" w:rsidR="00D068AA" w:rsidRPr="00226972" w:rsidRDefault="00D068AA" w:rsidP="00D068AA">
      <w:pPr>
        <w:spacing w:after="0" w:line="192" w:lineRule="auto"/>
        <w:ind w:left="142"/>
        <w:rPr>
          <w:rFonts w:ascii="IBM Plex Sans" w:hAnsi="IBM Plex Sans"/>
          <w:b/>
          <w:sz w:val="120"/>
          <w:szCs w:val="120"/>
        </w:rPr>
      </w:pPr>
      <w:r w:rsidRPr="00226972">
        <w:rPr>
          <w:noProof/>
          <w:lang w:eastAsia="en-GB"/>
        </w:rPr>
        <w:drawing>
          <wp:anchor distT="0" distB="0" distL="114300" distR="114300" simplePos="0" relativeHeight="251658240" behindDoc="0" locked="0" layoutInCell="1" allowOverlap="1" wp14:anchorId="0BCD8793" wp14:editId="7A54841E">
            <wp:simplePos x="0" y="0"/>
            <wp:positionH relativeFrom="leftMargin">
              <wp:posOffset>700405</wp:posOffset>
            </wp:positionH>
            <wp:positionV relativeFrom="paragraph">
              <wp:posOffset>143907</wp:posOffset>
            </wp:positionV>
            <wp:extent cx="201600" cy="2797200"/>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600" cy="279720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14:paraId="78F0EA2E" w14:textId="65D52FD5" w:rsidR="00D068AA" w:rsidRDefault="009A6116" w:rsidP="00D068AA">
      <w:pPr>
        <w:rPr>
          <w:rFonts w:ascii="IBM Plex Sans" w:hAnsi="IBM Plex Sans"/>
          <w:sz w:val="36"/>
          <w:szCs w:val="36"/>
        </w:rPr>
      </w:pPr>
      <w:r>
        <w:rPr>
          <w:noProof/>
          <w:lang w:eastAsia="en-GB"/>
        </w:rPr>
        <mc:AlternateContent>
          <mc:Choice Requires="wps">
            <w:drawing>
              <wp:anchor distT="0" distB="0" distL="114300" distR="114300" simplePos="0" relativeHeight="251660288" behindDoc="0" locked="0" layoutInCell="1" allowOverlap="1" wp14:anchorId="4F0E6234" wp14:editId="1912093D">
                <wp:simplePos x="0" y="0"/>
                <wp:positionH relativeFrom="margin">
                  <wp:posOffset>-276343</wp:posOffset>
                </wp:positionH>
                <wp:positionV relativeFrom="paragraph">
                  <wp:posOffset>2386965</wp:posOffset>
                </wp:positionV>
                <wp:extent cx="4210493" cy="43593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210493" cy="435935"/>
                        </a:xfrm>
                        <a:prstGeom prst="rect">
                          <a:avLst/>
                        </a:prstGeom>
                        <a:noFill/>
                        <a:ln w="6350">
                          <a:noFill/>
                        </a:ln>
                      </wps:spPr>
                      <wps:txbx>
                        <w:txbxContent>
                          <w:p w14:paraId="21CDF1C9" w14:textId="77777777" w:rsidR="00F02A83" w:rsidRPr="009A6116" w:rsidRDefault="00F02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E6234" id="Text Box 6" o:spid="_x0000_s1027" type="#_x0000_t202" style="position:absolute;margin-left:-21.75pt;margin-top:187.95pt;width:331.55pt;height:3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PUGgIAADM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" filled="f" stroked="f" strokeweight=".5pt">
                <v:textbox>
                  <w:txbxContent>
                    <w:p w14:paraId="21CDF1C9" w14:textId="77777777" w:rsidR="00F02A83" w:rsidRPr="009A6116" w:rsidRDefault="00F02A83"/>
                  </w:txbxContent>
                </v:textbox>
                <w10:wrap anchorx="margin"/>
              </v:shape>
            </w:pict>
          </mc:Fallback>
        </mc:AlternateContent>
      </w:r>
      <w:r w:rsidR="00303CA0" w:rsidRPr="00226972">
        <w:rPr>
          <w:noProof/>
          <w:lang w:eastAsia="en-GB"/>
        </w:rPr>
        <mc:AlternateContent>
          <mc:Choice Requires="wps">
            <w:drawing>
              <wp:anchor distT="0" distB="0" distL="114300" distR="114300" simplePos="0" relativeHeight="251657216" behindDoc="0" locked="0" layoutInCell="1" allowOverlap="1" wp14:anchorId="53BEB9E9" wp14:editId="56EF06AB">
                <wp:simplePos x="0" y="0"/>
                <wp:positionH relativeFrom="column">
                  <wp:posOffset>4382932</wp:posOffset>
                </wp:positionH>
                <wp:positionV relativeFrom="paragraph">
                  <wp:posOffset>1351915</wp:posOffset>
                </wp:positionV>
                <wp:extent cx="1987550" cy="56362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987550" cy="5636260"/>
                        </a:xfrm>
                        <a:prstGeom prst="rect">
                          <a:avLst/>
                        </a:prstGeom>
                        <a:noFill/>
                        <a:ln w="6350">
                          <a:noFill/>
                        </a:ln>
                      </wps:spPr>
                      <wps:txbx>
                        <w:txbxContent>
                          <w:p w14:paraId="6612909A" w14:textId="27E2EDA4" w:rsidR="00F02A83" w:rsidRPr="00CB49AB" w:rsidRDefault="00F02A83" w:rsidP="00D068AA">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EB9E9" id="Text Box 5" o:spid="_x0000_s1028" type="#_x0000_t202" style="position:absolute;margin-left:345.1pt;margin-top:106.45pt;width:156.5pt;height:44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" filled="f" stroked="f" strokeweight=".5pt">
                <v:textbox>
                  <w:txbxContent>
                    <w:p w14:paraId="6612909A" w14:textId="27E2EDA4" w:rsidR="00F02A83" w:rsidRPr="00CB49AB" w:rsidRDefault="00F02A83" w:rsidP="00D068AA">
                      <w:pPr>
                        <w:rPr>
                          <w:color w:val="FFFFFF" w:themeColor="background1"/>
                          <w:sz w:val="16"/>
                          <w:szCs w:val="16"/>
                        </w:rPr>
                      </w:pPr>
                    </w:p>
                  </w:txbxContent>
                </v:textbox>
              </v:shape>
            </w:pict>
          </mc:Fallback>
        </mc:AlternateContent>
      </w:r>
      <w:r w:rsidR="00D068AA">
        <w:rPr>
          <w:rFonts w:ascii="IBM Plex Sans" w:hAnsi="IBM Plex Sans"/>
          <w:sz w:val="36"/>
          <w:szCs w:val="36"/>
        </w:rPr>
        <w:br w:type="page"/>
      </w:r>
    </w:p>
    <w:bookmarkStart w:id="2" w:name="_Toc126847996" w:displacedByCustomXml="next"/>
    <w:sdt>
      <w:sdtPr>
        <w:rPr>
          <w:rFonts w:ascii="Times New Roman" w:eastAsia="Times New Roman" w:hAnsi="Times New Roman" w:cs="Times New Roman"/>
          <w:b w:val="0"/>
          <w:bCs/>
          <w:color w:val="auto"/>
          <w:sz w:val="20"/>
          <w:szCs w:val="20"/>
        </w:rPr>
        <w:id w:val="-1677492758"/>
        <w:docPartObj>
          <w:docPartGallery w:val="Table of Contents"/>
          <w:docPartUnique/>
        </w:docPartObj>
      </w:sdtPr>
      <w:sdtEndPr>
        <w:rPr>
          <w:rFonts w:ascii="Calibri" w:eastAsiaTheme="minorHAnsi" w:hAnsi="Calibri" w:cs="Arial"/>
          <w:bCs w:val="0"/>
          <w:noProof/>
          <w:sz w:val="22"/>
          <w:szCs w:val="22"/>
        </w:rPr>
      </w:sdtEndPr>
      <w:sdtContent>
        <w:p w14:paraId="765A117A" w14:textId="47AF3BC5" w:rsidR="00AC1DE1" w:rsidRPr="005E7163" w:rsidRDefault="00AC1DE1" w:rsidP="004D591E">
          <w:pPr>
            <w:pStyle w:val="Heading1"/>
            <w:rPr>
              <w:rFonts w:asciiTheme="minorHAnsi" w:eastAsiaTheme="minorHAnsi" w:hAnsiTheme="minorHAnsi"/>
              <w:color w:val="FF0000"/>
            </w:rPr>
          </w:pPr>
          <w:r w:rsidRPr="005E7163">
            <w:rPr>
              <w:rFonts w:asciiTheme="minorHAnsi" w:eastAsiaTheme="minorHAnsi" w:hAnsiTheme="minorHAnsi"/>
              <w:color w:val="FF0000"/>
            </w:rPr>
            <w:t>Contents</w:t>
          </w:r>
          <w:bookmarkEnd w:id="2"/>
        </w:p>
        <w:p w14:paraId="0A6AB7CD" w14:textId="5C0F028B" w:rsidR="00B8230D" w:rsidRDefault="00AC1DE1">
          <w:pPr>
            <w:pStyle w:val="TOC1"/>
            <w:rPr>
              <w:rFonts w:asciiTheme="minorHAnsi" w:eastAsiaTheme="minorEastAsia" w:hAnsiTheme="minorHAnsi"/>
              <w:noProof/>
              <w:lang w:eastAsia="en-GB"/>
            </w:rPr>
          </w:pPr>
          <w:r w:rsidRPr="00DF08B0">
            <w:rPr>
              <w:rFonts w:asciiTheme="minorHAnsi" w:hAnsiTheme="minorHAnsi" w:cstheme="minorHAnsi"/>
            </w:rPr>
            <w:fldChar w:fldCharType="begin"/>
          </w:r>
          <w:r w:rsidRPr="00DF08B0">
            <w:rPr>
              <w:rFonts w:asciiTheme="minorHAnsi" w:hAnsiTheme="minorHAnsi" w:cstheme="minorHAnsi"/>
            </w:rPr>
            <w:instrText xml:space="preserve"> TOC \o "1-3" \h \z \u </w:instrText>
          </w:r>
          <w:r w:rsidRPr="00DF08B0">
            <w:rPr>
              <w:rFonts w:asciiTheme="minorHAnsi" w:hAnsiTheme="minorHAnsi" w:cstheme="minorHAnsi"/>
            </w:rPr>
            <w:fldChar w:fldCharType="separate"/>
          </w:r>
          <w:hyperlink w:anchor="_Toc126847995" w:history="1">
            <w:r w:rsidR="00B8230D" w:rsidRPr="000C5222">
              <w:rPr>
                <w:rStyle w:val="Hyperlink"/>
                <w:noProof/>
              </w:rPr>
              <w:drawing>
                <wp:inline distT="0" distB="0" distL="0" distR="0" wp14:anchorId="2AE3417D" wp14:editId="6B541506">
                  <wp:extent cx="3932163" cy="22098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32163" cy="2209800"/>
                          </a:xfrm>
                          <a:prstGeom prst="rect">
                            <a:avLst/>
                          </a:prstGeom>
                          <a:noFill/>
                          <a:ln>
                            <a:noFill/>
                          </a:ln>
                        </pic:spPr>
                      </pic:pic>
                    </a:graphicData>
                  </a:graphic>
                </wp:inline>
              </w:drawing>
            </w:r>
            <w:r w:rsidR="00B8230D">
              <w:rPr>
                <w:noProof/>
                <w:webHidden/>
              </w:rPr>
              <w:tab/>
            </w:r>
            <w:r w:rsidR="00B8230D">
              <w:rPr>
                <w:noProof/>
                <w:webHidden/>
              </w:rPr>
              <w:fldChar w:fldCharType="begin"/>
            </w:r>
            <w:r w:rsidR="00B8230D">
              <w:rPr>
                <w:noProof/>
                <w:webHidden/>
              </w:rPr>
              <w:instrText xml:space="preserve"> PAGEREF _Toc126847995 \h </w:instrText>
            </w:r>
            <w:r w:rsidR="00B8230D">
              <w:rPr>
                <w:noProof/>
                <w:webHidden/>
              </w:rPr>
            </w:r>
            <w:r w:rsidR="00B8230D">
              <w:rPr>
                <w:noProof/>
                <w:webHidden/>
              </w:rPr>
              <w:fldChar w:fldCharType="separate"/>
            </w:r>
            <w:r w:rsidR="00B8230D">
              <w:rPr>
                <w:noProof/>
                <w:webHidden/>
              </w:rPr>
              <w:t>1</w:t>
            </w:r>
            <w:r w:rsidR="00B8230D">
              <w:rPr>
                <w:noProof/>
                <w:webHidden/>
              </w:rPr>
              <w:fldChar w:fldCharType="end"/>
            </w:r>
          </w:hyperlink>
        </w:p>
        <w:p w14:paraId="3B19EF6A" w14:textId="5204D318" w:rsidR="00B8230D" w:rsidRDefault="004375E4">
          <w:pPr>
            <w:pStyle w:val="TOC1"/>
            <w:rPr>
              <w:rFonts w:asciiTheme="minorHAnsi" w:eastAsiaTheme="minorEastAsia" w:hAnsiTheme="minorHAnsi"/>
              <w:noProof/>
              <w:lang w:eastAsia="en-GB"/>
            </w:rPr>
          </w:pPr>
          <w:hyperlink w:anchor="_Toc126847996" w:history="1">
            <w:r w:rsidR="00B8230D" w:rsidRPr="000C5222">
              <w:rPr>
                <w:rStyle w:val="Hyperlink"/>
                <w:noProof/>
              </w:rPr>
              <w:t>Contents</w:t>
            </w:r>
            <w:r w:rsidR="00B8230D">
              <w:rPr>
                <w:noProof/>
                <w:webHidden/>
              </w:rPr>
              <w:tab/>
            </w:r>
            <w:r w:rsidR="00B8230D">
              <w:rPr>
                <w:noProof/>
                <w:webHidden/>
              </w:rPr>
              <w:fldChar w:fldCharType="begin"/>
            </w:r>
            <w:r w:rsidR="00B8230D">
              <w:rPr>
                <w:noProof/>
                <w:webHidden/>
              </w:rPr>
              <w:instrText xml:space="preserve"> PAGEREF _Toc126847996 \h </w:instrText>
            </w:r>
            <w:r w:rsidR="00B8230D">
              <w:rPr>
                <w:noProof/>
                <w:webHidden/>
              </w:rPr>
            </w:r>
            <w:r w:rsidR="00B8230D">
              <w:rPr>
                <w:noProof/>
                <w:webHidden/>
              </w:rPr>
              <w:fldChar w:fldCharType="separate"/>
            </w:r>
            <w:r w:rsidR="00B8230D">
              <w:rPr>
                <w:noProof/>
                <w:webHidden/>
              </w:rPr>
              <w:t>2</w:t>
            </w:r>
            <w:r w:rsidR="00B8230D">
              <w:rPr>
                <w:noProof/>
                <w:webHidden/>
              </w:rPr>
              <w:fldChar w:fldCharType="end"/>
            </w:r>
          </w:hyperlink>
        </w:p>
        <w:p w14:paraId="6D029B55" w14:textId="352A827A" w:rsidR="00B8230D" w:rsidRDefault="004375E4">
          <w:pPr>
            <w:pStyle w:val="TOC1"/>
            <w:rPr>
              <w:rFonts w:asciiTheme="minorHAnsi" w:eastAsiaTheme="minorEastAsia" w:hAnsiTheme="minorHAnsi"/>
              <w:noProof/>
              <w:lang w:eastAsia="en-GB"/>
            </w:rPr>
          </w:pPr>
          <w:hyperlink w:anchor="_Toc126847997" w:history="1">
            <w:r w:rsidR="00B8230D" w:rsidRPr="000C5222">
              <w:rPr>
                <w:rStyle w:val="Hyperlink"/>
                <w:rFonts w:cstheme="minorHAnsi"/>
                <w:noProof/>
              </w:rPr>
              <w:t>1</w:t>
            </w:r>
            <w:r w:rsidR="00B8230D">
              <w:rPr>
                <w:rFonts w:asciiTheme="minorHAnsi" w:eastAsiaTheme="minorEastAsia" w:hAnsiTheme="minorHAnsi"/>
                <w:noProof/>
                <w:lang w:eastAsia="en-GB"/>
              </w:rPr>
              <w:tab/>
            </w:r>
            <w:r w:rsidR="00B8230D" w:rsidRPr="000C5222">
              <w:rPr>
                <w:rStyle w:val="Hyperlink"/>
                <w:rFonts w:cstheme="minorHAnsi"/>
                <w:noProof/>
              </w:rPr>
              <w:t>INTRODUCTION</w:t>
            </w:r>
            <w:r w:rsidR="00B8230D">
              <w:rPr>
                <w:noProof/>
                <w:webHidden/>
              </w:rPr>
              <w:tab/>
            </w:r>
            <w:r w:rsidR="00B8230D">
              <w:rPr>
                <w:noProof/>
                <w:webHidden/>
              </w:rPr>
              <w:fldChar w:fldCharType="begin"/>
            </w:r>
            <w:r w:rsidR="00B8230D">
              <w:rPr>
                <w:noProof/>
                <w:webHidden/>
              </w:rPr>
              <w:instrText xml:space="preserve"> PAGEREF _Toc126847997 \h </w:instrText>
            </w:r>
            <w:r w:rsidR="00B8230D">
              <w:rPr>
                <w:noProof/>
                <w:webHidden/>
              </w:rPr>
            </w:r>
            <w:r w:rsidR="00B8230D">
              <w:rPr>
                <w:noProof/>
                <w:webHidden/>
              </w:rPr>
              <w:fldChar w:fldCharType="separate"/>
            </w:r>
            <w:r w:rsidR="00B8230D">
              <w:rPr>
                <w:noProof/>
                <w:webHidden/>
              </w:rPr>
              <w:t>3</w:t>
            </w:r>
            <w:r w:rsidR="00B8230D">
              <w:rPr>
                <w:noProof/>
                <w:webHidden/>
              </w:rPr>
              <w:fldChar w:fldCharType="end"/>
            </w:r>
          </w:hyperlink>
        </w:p>
        <w:p w14:paraId="180E0651" w14:textId="7C339883" w:rsidR="00B8230D" w:rsidRDefault="004375E4">
          <w:pPr>
            <w:pStyle w:val="TOC1"/>
            <w:rPr>
              <w:rFonts w:asciiTheme="minorHAnsi" w:eastAsiaTheme="minorEastAsia" w:hAnsiTheme="minorHAnsi"/>
              <w:noProof/>
              <w:lang w:eastAsia="en-GB"/>
            </w:rPr>
          </w:pPr>
          <w:hyperlink w:anchor="_Toc126847998" w:history="1">
            <w:r w:rsidR="00B8230D" w:rsidRPr="000C5222">
              <w:rPr>
                <w:rStyle w:val="Hyperlink"/>
                <w:rFonts w:cstheme="minorHAnsi"/>
                <w:noProof/>
              </w:rPr>
              <w:t>2</w:t>
            </w:r>
            <w:r w:rsidR="00B8230D">
              <w:rPr>
                <w:rFonts w:asciiTheme="minorHAnsi" w:eastAsiaTheme="minorEastAsia" w:hAnsiTheme="minorHAnsi"/>
                <w:noProof/>
                <w:lang w:eastAsia="en-GB"/>
              </w:rPr>
              <w:tab/>
            </w:r>
            <w:r w:rsidR="00B8230D" w:rsidRPr="000C5222">
              <w:rPr>
                <w:rStyle w:val="Hyperlink"/>
                <w:rFonts w:cstheme="minorHAnsi"/>
                <w:noProof/>
              </w:rPr>
              <w:t>INFORMATION SHARING</w:t>
            </w:r>
            <w:r w:rsidR="00B8230D">
              <w:rPr>
                <w:noProof/>
                <w:webHidden/>
              </w:rPr>
              <w:tab/>
            </w:r>
            <w:r w:rsidR="00B8230D">
              <w:rPr>
                <w:noProof/>
                <w:webHidden/>
              </w:rPr>
              <w:fldChar w:fldCharType="begin"/>
            </w:r>
            <w:r w:rsidR="00B8230D">
              <w:rPr>
                <w:noProof/>
                <w:webHidden/>
              </w:rPr>
              <w:instrText xml:space="preserve"> PAGEREF _Toc126847998 \h </w:instrText>
            </w:r>
            <w:r w:rsidR="00B8230D">
              <w:rPr>
                <w:noProof/>
                <w:webHidden/>
              </w:rPr>
            </w:r>
            <w:r w:rsidR="00B8230D">
              <w:rPr>
                <w:noProof/>
                <w:webHidden/>
              </w:rPr>
              <w:fldChar w:fldCharType="separate"/>
            </w:r>
            <w:r w:rsidR="00B8230D">
              <w:rPr>
                <w:noProof/>
                <w:webHidden/>
              </w:rPr>
              <w:t>3</w:t>
            </w:r>
            <w:r w:rsidR="00B8230D">
              <w:rPr>
                <w:noProof/>
                <w:webHidden/>
              </w:rPr>
              <w:fldChar w:fldCharType="end"/>
            </w:r>
          </w:hyperlink>
        </w:p>
        <w:p w14:paraId="6D14FD68" w14:textId="1E38629C" w:rsidR="00B8230D" w:rsidRDefault="004375E4">
          <w:pPr>
            <w:pStyle w:val="TOC1"/>
            <w:rPr>
              <w:rFonts w:asciiTheme="minorHAnsi" w:eastAsiaTheme="minorEastAsia" w:hAnsiTheme="minorHAnsi"/>
              <w:noProof/>
              <w:lang w:eastAsia="en-GB"/>
            </w:rPr>
          </w:pPr>
          <w:hyperlink w:anchor="_Toc126847999" w:history="1">
            <w:r w:rsidR="00B8230D" w:rsidRPr="000C5222">
              <w:rPr>
                <w:rStyle w:val="Hyperlink"/>
                <w:rFonts w:cstheme="minorHAnsi"/>
                <w:noProof/>
              </w:rPr>
              <w:t>3</w:t>
            </w:r>
            <w:r w:rsidR="00B8230D">
              <w:rPr>
                <w:rFonts w:asciiTheme="minorHAnsi" w:eastAsiaTheme="minorEastAsia" w:hAnsiTheme="minorHAnsi"/>
                <w:noProof/>
                <w:lang w:eastAsia="en-GB"/>
              </w:rPr>
              <w:tab/>
            </w:r>
            <w:r w:rsidR="00B8230D" w:rsidRPr="000C5222">
              <w:rPr>
                <w:rStyle w:val="Hyperlink"/>
                <w:rFonts w:cstheme="minorHAnsi"/>
                <w:bCs/>
                <w:noProof/>
              </w:rPr>
              <w:t>REFERRAL / INTERVENTION PROCESS</w:t>
            </w:r>
            <w:r w:rsidR="00B8230D">
              <w:rPr>
                <w:noProof/>
                <w:webHidden/>
              </w:rPr>
              <w:tab/>
            </w:r>
            <w:r w:rsidR="00B8230D">
              <w:rPr>
                <w:noProof/>
                <w:webHidden/>
              </w:rPr>
              <w:fldChar w:fldCharType="begin"/>
            </w:r>
            <w:r w:rsidR="00B8230D">
              <w:rPr>
                <w:noProof/>
                <w:webHidden/>
              </w:rPr>
              <w:instrText xml:space="preserve"> PAGEREF _Toc126847999 \h </w:instrText>
            </w:r>
            <w:r w:rsidR="00B8230D">
              <w:rPr>
                <w:noProof/>
                <w:webHidden/>
              </w:rPr>
            </w:r>
            <w:r w:rsidR="00B8230D">
              <w:rPr>
                <w:noProof/>
                <w:webHidden/>
              </w:rPr>
              <w:fldChar w:fldCharType="separate"/>
            </w:r>
            <w:r w:rsidR="00B8230D">
              <w:rPr>
                <w:noProof/>
                <w:webHidden/>
              </w:rPr>
              <w:t>4</w:t>
            </w:r>
            <w:r w:rsidR="00B8230D">
              <w:rPr>
                <w:noProof/>
                <w:webHidden/>
              </w:rPr>
              <w:fldChar w:fldCharType="end"/>
            </w:r>
          </w:hyperlink>
        </w:p>
        <w:p w14:paraId="594A7085" w14:textId="0357DC4B" w:rsidR="00B8230D" w:rsidRDefault="004375E4">
          <w:pPr>
            <w:pStyle w:val="TOC2"/>
            <w:rPr>
              <w:rFonts w:asciiTheme="minorHAnsi" w:eastAsiaTheme="minorEastAsia" w:hAnsiTheme="minorHAnsi" w:cstheme="minorBidi"/>
              <w:lang w:eastAsia="en-GB"/>
            </w:rPr>
          </w:pPr>
          <w:hyperlink w:anchor="_Toc126848000" w:history="1">
            <w:r w:rsidR="00B8230D" w:rsidRPr="000C5222">
              <w:rPr>
                <w:rStyle w:val="Hyperlink"/>
              </w:rPr>
              <w:t>3.1</w:t>
            </w:r>
            <w:r w:rsidR="00B8230D">
              <w:rPr>
                <w:rFonts w:asciiTheme="minorHAnsi" w:eastAsiaTheme="minorEastAsia" w:hAnsiTheme="minorHAnsi" w:cstheme="minorBidi"/>
                <w:lang w:eastAsia="en-GB"/>
              </w:rPr>
              <w:tab/>
            </w:r>
            <w:r w:rsidR="00B8230D" w:rsidRPr="000C5222">
              <w:rPr>
                <w:rStyle w:val="Hyperlink"/>
              </w:rPr>
              <w:t>Safer options</w:t>
            </w:r>
            <w:r w:rsidR="00B8230D">
              <w:rPr>
                <w:webHidden/>
              </w:rPr>
              <w:tab/>
            </w:r>
            <w:r w:rsidR="00B8230D">
              <w:rPr>
                <w:webHidden/>
              </w:rPr>
              <w:fldChar w:fldCharType="begin"/>
            </w:r>
            <w:r w:rsidR="00B8230D">
              <w:rPr>
                <w:webHidden/>
              </w:rPr>
              <w:instrText xml:space="preserve"> PAGEREF _Toc126848000 \h </w:instrText>
            </w:r>
            <w:r w:rsidR="00B8230D">
              <w:rPr>
                <w:webHidden/>
              </w:rPr>
            </w:r>
            <w:r w:rsidR="00B8230D">
              <w:rPr>
                <w:webHidden/>
              </w:rPr>
              <w:fldChar w:fldCharType="separate"/>
            </w:r>
            <w:r w:rsidR="00B8230D">
              <w:rPr>
                <w:webHidden/>
              </w:rPr>
              <w:t>4</w:t>
            </w:r>
            <w:r w:rsidR="00B8230D">
              <w:rPr>
                <w:webHidden/>
              </w:rPr>
              <w:fldChar w:fldCharType="end"/>
            </w:r>
          </w:hyperlink>
        </w:p>
        <w:p w14:paraId="17CB9455" w14:textId="4B2F4DF6" w:rsidR="00B8230D" w:rsidRDefault="004375E4">
          <w:pPr>
            <w:pStyle w:val="TOC2"/>
            <w:rPr>
              <w:rFonts w:asciiTheme="minorHAnsi" w:eastAsiaTheme="minorEastAsia" w:hAnsiTheme="minorHAnsi" w:cstheme="minorBidi"/>
              <w:lang w:eastAsia="en-GB"/>
            </w:rPr>
          </w:pPr>
          <w:hyperlink w:anchor="_Toc126848001" w:history="1">
            <w:r w:rsidR="00B8230D" w:rsidRPr="000C5222">
              <w:rPr>
                <w:rStyle w:val="Hyperlink"/>
              </w:rPr>
              <w:t>3.2</w:t>
            </w:r>
            <w:r w:rsidR="00B8230D">
              <w:rPr>
                <w:rFonts w:asciiTheme="minorHAnsi" w:eastAsiaTheme="minorEastAsia" w:hAnsiTheme="minorHAnsi" w:cstheme="minorBidi"/>
                <w:lang w:eastAsia="en-GB"/>
              </w:rPr>
              <w:tab/>
            </w:r>
            <w:r w:rsidR="00B8230D" w:rsidRPr="000C5222">
              <w:rPr>
                <w:rStyle w:val="Hyperlink"/>
              </w:rPr>
              <w:t>Referrals to YJS</w:t>
            </w:r>
            <w:r w:rsidR="00B8230D">
              <w:rPr>
                <w:webHidden/>
              </w:rPr>
              <w:tab/>
            </w:r>
            <w:r w:rsidR="00B8230D">
              <w:rPr>
                <w:webHidden/>
              </w:rPr>
              <w:fldChar w:fldCharType="begin"/>
            </w:r>
            <w:r w:rsidR="00B8230D">
              <w:rPr>
                <w:webHidden/>
              </w:rPr>
              <w:instrText xml:space="preserve"> PAGEREF _Toc126848001 \h </w:instrText>
            </w:r>
            <w:r w:rsidR="00B8230D">
              <w:rPr>
                <w:webHidden/>
              </w:rPr>
            </w:r>
            <w:r w:rsidR="00B8230D">
              <w:rPr>
                <w:webHidden/>
              </w:rPr>
              <w:fldChar w:fldCharType="separate"/>
            </w:r>
            <w:r w:rsidR="00B8230D">
              <w:rPr>
                <w:webHidden/>
              </w:rPr>
              <w:t>4</w:t>
            </w:r>
            <w:r w:rsidR="00B8230D">
              <w:rPr>
                <w:webHidden/>
              </w:rPr>
              <w:fldChar w:fldCharType="end"/>
            </w:r>
          </w:hyperlink>
        </w:p>
        <w:p w14:paraId="78063793" w14:textId="3131A6BE" w:rsidR="00B8230D" w:rsidRDefault="004375E4">
          <w:pPr>
            <w:pStyle w:val="TOC2"/>
            <w:rPr>
              <w:rFonts w:asciiTheme="minorHAnsi" w:eastAsiaTheme="minorEastAsia" w:hAnsiTheme="minorHAnsi" w:cstheme="minorBidi"/>
              <w:lang w:eastAsia="en-GB"/>
            </w:rPr>
          </w:pPr>
          <w:hyperlink w:anchor="_Toc126848002" w:history="1">
            <w:r w:rsidR="00B8230D" w:rsidRPr="000C5222">
              <w:rPr>
                <w:rStyle w:val="Hyperlink"/>
              </w:rPr>
              <w:t>3.3</w:t>
            </w:r>
            <w:r w:rsidR="00B8230D">
              <w:rPr>
                <w:rFonts w:asciiTheme="minorHAnsi" w:eastAsiaTheme="minorEastAsia" w:hAnsiTheme="minorHAnsi" w:cstheme="minorBidi"/>
                <w:lang w:eastAsia="en-GB"/>
              </w:rPr>
              <w:tab/>
            </w:r>
            <w:r w:rsidR="00B8230D" w:rsidRPr="000C5222">
              <w:rPr>
                <w:rStyle w:val="Hyperlink"/>
              </w:rPr>
              <w:t>Referrals to Social Care</w:t>
            </w:r>
            <w:r w:rsidR="00B8230D">
              <w:rPr>
                <w:webHidden/>
              </w:rPr>
              <w:tab/>
            </w:r>
            <w:r w:rsidR="00B8230D">
              <w:rPr>
                <w:webHidden/>
              </w:rPr>
              <w:fldChar w:fldCharType="begin"/>
            </w:r>
            <w:r w:rsidR="00B8230D">
              <w:rPr>
                <w:webHidden/>
              </w:rPr>
              <w:instrText xml:space="preserve"> PAGEREF _Toc126848002 \h </w:instrText>
            </w:r>
            <w:r w:rsidR="00B8230D">
              <w:rPr>
                <w:webHidden/>
              </w:rPr>
            </w:r>
            <w:r w:rsidR="00B8230D">
              <w:rPr>
                <w:webHidden/>
              </w:rPr>
              <w:fldChar w:fldCharType="separate"/>
            </w:r>
            <w:r w:rsidR="00B8230D">
              <w:rPr>
                <w:webHidden/>
              </w:rPr>
              <w:t>4</w:t>
            </w:r>
            <w:r w:rsidR="00B8230D">
              <w:rPr>
                <w:webHidden/>
              </w:rPr>
              <w:fldChar w:fldCharType="end"/>
            </w:r>
          </w:hyperlink>
        </w:p>
        <w:p w14:paraId="218EF32C" w14:textId="210E6046" w:rsidR="00B8230D" w:rsidRDefault="004375E4">
          <w:pPr>
            <w:pStyle w:val="TOC1"/>
            <w:rPr>
              <w:rFonts w:asciiTheme="minorHAnsi" w:eastAsiaTheme="minorEastAsia" w:hAnsiTheme="minorHAnsi"/>
              <w:noProof/>
              <w:lang w:eastAsia="en-GB"/>
            </w:rPr>
          </w:pPr>
          <w:hyperlink w:anchor="_Toc126848003" w:history="1">
            <w:r w:rsidR="00B8230D" w:rsidRPr="000C5222">
              <w:rPr>
                <w:rStyle w:val="Hyperlink"/>
                <w:rFonts w:cstheme="minorHAnsi"/>
                <w:noProof/>
              </w:rPr>
              <w:t>4</w:t>
            </w:r>
            <w:r w:rsidR="00B8230D">
              <w:rPr>
                <w:rFonts w:asciiTheme="minorHAnsi" w:eastAsiaTheme="minorEastAsia" w:hAnsiTheme="minorHAnsi"/>
                <w:noProof/>
                <w:lang w:eastAsia="en-GB"/>
              </w:rPr>
              <w:tab/>
            </w:r>
            <w:r w:rsidR="00B8230D" w:rsidRPr="000C5222">
              <w:rPr>
                <w:rStyle w:val="Hyperlink"/>
                <w:rFonts w:cstheme="minorHAnsi"/>
                <w:noProof/>
              </w:rPr>
              <w:t>ASSESSMENTS AND REPORTS</w:t>
            </w:r>
            <w:r w:rsidR="00B8230D">
              <w:rPr>
                <w:noProof/>
                <w:webHidden/>
              </w:rPr>
              <w:tab/>
            </w:r>
            <w:r w:rsidR="00B8230D">
              <w:rPr>
                <w:noProof/>
                <w:webHidden/>
              </w:rPr>
              <w:fldChar w:fldCharType="begin"/>
            </w:r>
            <w:r w:rsidR="00B8230D">
              <w:rPr>
                <w:noProof/>
                <w:webHidden/>
              </w:rPr>
              <w:instrText xml:space="preserve"> PAGEREF _Toc126848003 \h </w:instrText>
            </w:r>
            <w:r w:rsidR="00B8230D">
              <w:rPr>
                <w:noProof/>
                <w:webHidden/>
              </w:rPr>
            </w:r>
            <w:r w:rsidR="00B8230D">
              <w:rPr>
                <w:noProof/>
                <w:webHidden/>
              </w:rPr>
              <w:fldChar w:fldCharType="separate"/>
            </w:r>
            <w:r w:rsidR="00B8230D">
              <w:rPr>
                <w:noProof/>
                <w:webHidden/>
              </w:rPr>
              <w:t>5</w:t>
            </w:r>
            <w:r w:rsidR="00B8230D">
              <w:rPr>
                <w:noProof/>
                <w:webHidden/>
              </w:rPr>
              <w:fldChar w:fldCharType="end"/>
            </w:r>
          </w:hyperlink>
        </w:p>
        <w:p w14:paraId="0413A0B3" w14:textId="70647856" w:rsidR="00B8230D" w:rsidRDefault="004375E4">
          <w:pPr>
            <w:pStyle w:val="TOC1"/>
            <w:rPr>
              <w:rFonts w:asciiTheme="minorHAnsi" w:eastAsiaTheme="minorEastAsia" w:hAnsiTheme="minorHAnsi"/>
              <w:noProof/>
              <w:lang w:eastAsia="en-GB"/>
            </w:rPr>
          </w:pPr>
          <w:hyperlink w:anchor="_Toc126848004" w:history="1">
            <w:r w:rsidR="00B8230D" w:rsidRPr="000C5222">
              <w:rPr>
                <w:rStyle w:val="Hyperlink"/>
                <w:rFonts w:cstheme="minorHAnsi"/>
                <w:noProof/>
              </w:rPr>
              <w:t>5</w:t>
            </w:r>
            <w:r w:rsidR="00B8230D">
              <w:rPr>
                <w:rFonts w:asciiTheme="minorHAnsi" w:eastAsiaTheme="minorEastAsia" w:hAnsiTheme="minorHAnsi"/>
                <w:noProof/>
                <w:lang w:eastAsia="en-GB"/>
              </w:rPr>
              <w:tab/>
            </w:r>
            <w:r w:rsidR="00B8230D" w:rsidRPr="000C5222">
              <w:rPr>
                <w:rStyle w:val="Hyperlink"/>
                <w:rFonts w:cstheme="minorHAnsi"/>
                <w:noProof/>
              </w:rPr>
              <w:t>SERVICE PROVISION</w:t>
            </w:r>
            <w:r w:rsidR="00B8230D">
              <w:rPr>
                <w:noProof/>
                <w:webHidden/>
              </w:rPr>
              <w:tab/>
            </w:r>
            <w:r w:rsidR="00B8230D">
              <w:rPr>
                <w:noProof/>
                <w:webHidden/>
              </w:rPr>
              <w:fldChar w:fldCharType="begin"/>
            </w:r>
            <w:r w:rsidR="00B8230D">
              <w:rPr>
                <w:noProof/>
                <w:webHidden/>
              </w:rPr>
              <w:instrText xml:space="preserve"> PAGEREF _Toc126848004 \h </w:instrText>
            </w:r>
            <w:r w:rsidR="00B8230D">
              <w:rPr>
                <w:noProof/>
                <w:webHidden/>
              </w:rPr>
            </w:r>
            <w:r w:rsidR="00B8230D">
              <w:rPr>
                <w:noProof/>
                <w:webHidden/>
              </w:rPr>
              <w:fldChar w:fldCharType="separate"/>
            </w:r>
            <w:r w:rsidR="00B8230D">
              <w:rPr>
                <w:noProof/>
                <w:webHidden/>
              </w:rPr>
              <w:t>5</w:t>
            </w:r>
            <w:r w:rsidR="00B8230D">
              <w:rPr>
                <w:noProof/>
                <w:webHidden/>
              </w:rPr>
              <w:fldChar w:fldCharType="end"/>
            </w:r>
          </w:hyperlink>
        </w:p>
        <w:p w14:paraId="0008B1F9" w14:textId="7727BA19" w:rsidR="00B8230D" w:rsidRDefault="004375E4">
          <w:pPr>
            <w:pStyle w:val="TOC2"/>
            <w:rPr>
              <w:rFonts w:asciiTheme="minorHAnsi" w:eastAsiaTheme="minorEastAsia" w:hAnsiTheme="minorHAnsi" w:cstheme="minorBidi"/>
              <w:lang w:eastAsia="en-GB"/>
            </w:rPr>
          </w:pPr>
          <w:hyperlink w:anchor="_Toc126848005" w:history="1">
            <w:r w:rsidR="00B8230D" w:rsidRPr="000C5222">
              <w:rPr>
                <w:rStyle w:val="Hyperlink"/>
              </w:rPr>
              <w:t>5.1</w:t>
            </w:r>
            <w:r w:rsidR="00B8230D">
              <w:rPr>
                <w:rFonts w:asciiTheme="minorHAnsi" w:eastAsiaTheme="minorEastAsia" w:hAnsiTheme="minorHAnsi" w:cstheme="minorBidi"/>
                <w:lang w:eastAsia="en-GB"/>
              </w:rPr>
              <w:tab/>
            </w:r>
            <w:r w:rsidR="00B8230D" w:rsidRPr="000C5222">
              <w:rPr>
                <w:rStyle w:val="Hyperlink"/>
              </w:rPr>
              <w:t>Appropriate Adults and PACE bed</w:t>
            </w:r>
            <w:r w:rsidR="00B8230D">
              <w:rPr>
                <w:webHidden/>
              </w:rPr>
              <w:tab/>
            </w:r>
            <w:r w:rsidR="00B8230D">
              <w:rPr>
                <w:webHidden/>
              </w:rPr>
              <w:fldChar w:fldCharType="begin"/>
            </w:r>
            <w:r w:rsidR="00B8230D">
              <w:rPr>
                <w:webHidden/>
              </w:rPr>
              <w:instrText xml:space="preserve"> PAGEREF _Toc126848005 \h </w:instrText>
            </w:r>
            <w:r w:rsidR="00B8230D">
              <w:rPr>
                <w:webHidden/>
              </w:rPr>
            </w:r>
            <w:r w:rsidR="00B8230D">
              <w:rPr>
                <w:webHidden/>
              </w:rPr>
              <w:fldChar w:fldCharType="separate"/>
            </w:r>
            <w:r w:rsidR="00B8230D">
              <w:rPr>
                <w:webHidden/>
              </w:rPr>
              <w:t>5</w:t>
            </w:r>
            <w:r w:rsidR="00B8230D">
              <w:rPr>
                <w:webHidden/>
              </w:rPr>
              <w:fldChar w:fldCharType="end"/>
            </w:r>
          </w:hyperlink>
        </w:p>
        <w:p w14:paraId="68A040BF" w14:textId="54133DD5" w:rsidR="00B8230D" w:rsidRDefault="004375E4">
          <w:pPr>
            <w:pStyle w:val="TOC2"/>
            <w:rPr>
              <w:rFonts w:asciiTheme="minorHAnsi" w:eastAsiaTheme="minorEastAsia" w:hAnsiTheme="minorHAnsi" w:cstheme="minorBidi"/>
              <w:lang w:eastAsia="en-GB"/>
            </w:rPr>
          </w:pPr>
          <w:hyperlink w:anchor="_Toc126848006" w:history="1">
            <w:r w:rsidR="00B8230D" w:rsidRPr="000C5222">
              <w:rPr>
                <w:rStyle w:val="Hyperlink"/>
              </w:rPr>
              <w:t>5.2</w:t>
            </w:r>
            <w:r w:rsidR="00B8230D">
              <w:rPr>
                <w:rFonts w:asciiTheme="minorHAnsi" w:eastAsiaTheme="minorEastAsia" w:hAnsiTheme="minorHAnsi" w:cstheme="minorBidi"/>
                <w:lang w:eastAsia="en-GB"/>
              </w:rPr>
              <w:tab/>
            </w:r>
            <w:r w:rsidR="00B8230D" w:rsidRPr="000C5222">
              <w:rPr>
                <w:rStyle w:val="Hyperlink"/>
              </w:rPr>
              <w:t>Children in Care</w:t>
            </w:r>
            <w:r w:rsidR="00B8230D">
              <w:rPr>
                <w:webHidden/>
              </w:rPr>
              <w:tab/>
            </w:r>
            <w:r w:rsidR="00B8230D">
              <w:rPr>
                <w:webHidden/>
              </w:rPr>
              <w:fldChar w:fldCharType="begin"/>
            </w:r>
            <w:r w:rsidR="00B8230D">
              <w:rPr>
                <w:webHidden/>
              </w:rPr>
              <w:instrText xml:space="preserve"> PAGEREF _Toc126848006 \h </w:instrText>
            </w:r>
            <w:r w:rsidR="00B8230D">
              <w:rPr>
                <w:webHidden/>
              </w:rPr>
            </w:r>
            <w:r w:rsidR="00B8230D">
              <w:rPr>
                <w:webHidden/>
              </w:rPr>
              <w:fldChar w:fldCharType="separate"/>
            </w:r>
            <w:r w:rsidR="00B8230D">
              <w:rPr>
                <w:webHidden/>
              </w:rPr>
              <w:t>5</w:t>
            </w:r>
            <w:r w:rsidR="00B8230D">
              <w:rPr>
                <w:webHidden/>
              </w:rPr>
              <w:fldChar w:fldCharType="end"/>
            </w:r>
          </w:hyperlink>
        </w:p>
        <w:p w14:paraId="66E0CE6E" w14:textId="0D9B54B6" w:rsidR="00B8230D" w:rsidRDefault="004375E4">
          <w:pPr>
            <w:pStyle w:val="TOC2"/>
            <w:rPr>
              <w:rFonts w:asciiTheme="minorHAnsi" w:eastAsiaTheme="minorEastAsia" w:hAnsiTheme="minorHAnsi" w:cstheme="minorBidi"/>
              <w:lang w:eastAsia="en-GB"/>
            </w:rPr>
          </w:pPr>
          <w:hyperlink w:anchor="_Toc126848007" w:history="1">
            <w:r w:rsidR="00B8230D" w:rsidRPr="000C5222">
              <w:rPr>
                <w:rStyle w:val="Hyperlink"/>
              </w:rPr>
              <w:t>5.3</w:t>
            </w:r>
            <w:r w:rsidR="00B8230D">
              <w:rPr>
                <w:rFonts w:asciiTheme="minorHAnsi" w:eastAsiaTheme="minorEastAsia" w:hAnsiTheme="minorHAnsi" w:cstheme="minorBidi"/>
                <w:lang w:eastAsia="en-GB"/>
              </w:rPr>
              <w:tab/>
            </w:r>
            <w:r w:rsidR="00B8230D" w:rsidRPr="000C5222">
              <w:rPr>
                <w:rStyle w:val="Hyperlink"/>
              </w:rPr>
              <w:t>Changes in home for Children in Care</w:t>
            </w:r>
            <w:r w:rsidR="00B8230D">
              <w:rPr>
                <w:webHidden/>
              </w:rPr>
              <w:tab/>
            </w:r>
            <w:r w:rsidR="00B8230D">
              <w:rPr>
                <w:webHidden/>
              </w:rPr>
              <w:fldChar w:fldCharType="begin"/>
            </w:r>
            <w:r w:rsidR="00B8230D">
              <w:rPr>
                <w:webHidden/>
              </w:rPr>
              <w:instrText xml:space="preserve"> PAGEREF _Toc126848007 \h </w:instrText>
            </w:r>
            <w:r w:rsidR="00B8230D">
              <w:rPr>
                <w:webHidden/>
              </w:rPr>
            </w:r>
            <w:r w:rsidR="00B8230D">
              <w:rPr>
                <w:webHidden/>
              </w:rPr>
              <w:fldChar w:fldCharType="separate"/>
            </w:r>
            <w:r w:rsidR="00B8230D">
              <w:rPr>
                <w:webHidden/>
              </w:rPr>
              <w:t>6</w:t>
            </w:r>
            <w:r w:rsidR="00B8230D">
              <w:rPr>
                <w:webHidden/>
              </w:rPr>
              <w:fldChar w:fldCharType="end"/>
            </w:r>
          </w:hyperlink>
        </w:p>
        <w:p w14:paraId="595C40C7" w14:textId="3C7035A7" w:rsidR="00B8230D" w:rsidRDefault="004375E4">
          <w:pPr>
            <w:pStyle w:val="TOC2"/>
            <w:rPr>
              <w:rFonts w:asciiTheme="minorHAnsi" w:eastAsiaTheme="minorEastAsia" w:hAnsiTheme="minorHAnsi" w:cstheme="minorBidi"/>
              <w:lang w:eastAsia="en-GB"/>
            </w:rPr>
          </w:pPr>
          <w:hyperlink w:anchor="_Toc126848008" w:history="1">
            <w:r w:rsidR="00B8230D" w:rsidRPr="000C5222">
              <w:rPr>
                <w:rStyle w:val="Hyperlink"/>
              </w:rPr>
              <w:t>5.4</w:t>
            </w:r>
            <w:r w:rsidR="00B8230D">
              <w:rPr>
                <w:rFonts w:asciiTheme="minorHAnsi" w:eastAsiaTheme="minorEastAsia" w:hAnsiTheme="minorHAnsi" w:cstheme="minorBidi"/>
                <w:lang w:eastAsia="en-GB"/>
              </w:rPr>
              <w:tab/>
            </w:r>
            <w:r w:rsidR="00B8230D" w:rsidRPr="000C5222">
              <w:rPr>
                <w:rStyle w:val="Hyperlink"/>
              </w:rPr>
              <w:t>Care Leavers</w:t>
            </w:r>
            <w:r w:rsidR="00B8230D">
              <w:rPr>
                <w:webHidden/>
              </w:rPr>
              <w:tab/>
            </w:r>
            <w:r w:rsidR="00B8230D">
              <w:rPr>
                <w:webHidden/>
              </w:rPr>
              <w:fldChar w:fldCharType="begin"/>
            </w:r>
            <w:r w:rsidR="00B8230D">
              <w:rPr>
                <w:webHidden/>
              </w:rPr>
              <w:instrText xml:space="preserve"> PAGEREF _Toc126848008 \h </w:instrText>
            </w:r>
            <w:r w:rsidR="00B8230D">
              <w:rPr>
                <w:webHidden/>
              </w:rPr>
            </w:r>
            <w:r w:rsidR="00B8230D">
              <w:rPr>
                <w:webHidden/>
              </w:rPr>
              <w:fldChar w:fldCharType="separate"/>
            </w:r>
            <w:r w:rsidR="00B8230D">
              <w:rPr>
                <w:webHidden/>
              </w:rPr>
              <w:t>6</w:t>
            </w:r>
            <w:r w:rsidR="00B8230D">
              <w:rPr>
                <w:webHidden/>
              </w:rPr>
              <w:fldChar w:fldCharType="end"/>
            </w:r>
          </w:hyperlink>
        </w:p>
        <w:p w14:paraId="432E04EF" w14:textId="1FFF8B48" w:rsidR="00B8230D" w:rsidRDefault="004375E4">
          <w:pPr>
            <w:pStyle w:val="TOC2"/>
            <w:rPr>
              <w:rStyle w:val="Hyperlink"/>
            </w:rPr>
          </w:pPr>
          <w:hyperlink w:anchor="_Toc126848009" w:history="1">
            <w:r w:rsidR="00B8230D" w:rsidRPr="000C5222">
              <w:rPr>
                <w:rStyle w:val="Hyperlink"/>
              </w:rPr>
              <w:t>5.5</w:t>
            </w:r>
            <w:r w:rsidR="00B8230D">
              <w:rPr>
                <w:rFonts w:asciiTheme="minorHAnsi" w:eastAsiaTheme="minorEastAsia" w:hAnsiTheme="minorHAnsi" w:cstheme="minorBidi"/>
                <w:lang w:eastAsia="en-GB"/>
              </w:rPr>
              <w:tab/>
            </w:r>
            <w:r w:rsidR="00B8230D" w:rsidRPr="000C5222">
              <w:rPr>
                <w:rStyle w:val="Hyperlink"/>
              </w:rPr>
              <w:t>Transitions to Probation</w:t>
            </w:r>
            <w:r w:rsidR="00B8230D">
              <w:rPr>
                <w:webHidden/>
              </w:rPr>
              <w:tab/>
            </w:r>
            <w:r w:rsidR="00B8230D">
              <w:rPr>
                <w:webHidden/>
              </w:rPr>
              <w:fldChar w:fldCharType="begin"/>
            </w:r>
            <w:r w:rsidR="00B8230D">
              <w:rPr>
                <w:webHidden/>
              </w:rPr>
              <w:instrText xml:space="preserve"> PAGEREF _Toc126848009 \h </w:instrText>
            </w:r>
            <w:r w:rsidR="00B8230D">
              <w:rPr>
                <w:webHidden/>
              </w:rPr>
            </w:r>
            <w:r w:rsidR="00B8230D">
              <w:rPr>
                <w:webHidden/>
              </w:rPr>
              <w:fldChar w:fldCharType="separate"/>
            </w:r>
            <w:r w:rsidR="00B8230D">
              <w:rPr>
                <w:webHidden/>
              </w:rPr>
              <w:t>6</w:t>
            </w:r>
            <w:r w:rsidR="00B8230D">
              <w:rPr>
                <w:webHidden/>
              </w:rPr>
              <w:fldChar w:fldCharType="end"/>
            </w:r>
          </w:hyperlink>
        </w:p>
        <w:p w14:paraId="298F106A" w14:textId="264458DB" w:rsidR="00B8230D" w:rsidRPr="00B8230D" w:rsidRDefault="001D3D96" w:rsidP="00B8230D">
          <w:r>
            <w:t xml:space="preserve">      5.6      IRO </w:t>
          </w:r>
          <w:r w:rsidR="004E665E">
            <w:t>…………………………………………………………………………………………………………………………………….6</w:t>
          </w:r>
        </w:p>
        <w:p w14:paraId="57801B37" w14:textId="4C77E8DA" w:rsidR="00B8230D" w:rsidRDefault="004375E4">
          <w:pPr>
            <w:pStyle w:val="TOC1"/>
            <w:rPr>
              <w:rFonts w:asciiTheme="minorHAnsi" w:eastAsiaTheme="minorEastAsia" w:hAnsiTheme="minorHAnsi"/>
              <w:noProof/>
              <w:lang w:eastAsia="en-GB"/>
            </w:rPr>
          </w:pPr>
          <w:hyperlink w:anchor="_Toc126848010" w:history="1">
            <w:r w:rsidR="00B8230D" w:rsidRPr="000C5222">
              <w:rPr>
                <w:rStyle w:val="Hyperlink"/>
                <w:rFonts w:cstheme="minorHAnsi"/>
                <w:noProof/>
              </w:rPr>
              <w:t>6</w:t>
            </w:r>
            <w:r w:rsidR="00B8230D">
              <w:rPr>
                <w:rFonts w:asciiTheme="minorHAnsi" w:eastAsiaTheme="minorEastAsia" w:hAnsiTheme="minorHAnsi"/>
                <w:noProof/>
                <w:lang w:eastAsia="en-GB"/>
              </w:rPr>
              <w:tab/>
            </w:r>
            <w:r w:rsidR="00B8230D" w:rsidRPr="000C5222">
              <w:rPr>
                <w:rStyle w:val="Hyperlink"/>
                <w:rFonts w:cstheme="minorHAnsi"/>
                <w:noProof/>
              </w:rPr>
              <w:t>COURT WORK (MAGISTRATES AND CROWN)</w:t>
            </w:r>
            <w:r w:rsidR="00B8230D">
              <w:rPr>
                <w:noProof/>
                <w:webHidden/>
              </w:rPr>
              <w:tab/>
            </w:r>
            <w:r w:rsidR="00B8230D">
              <w:rPr>
                <w:noProof/>
                <w:webHidden/>
              </w:rPr>
              <w:fldChar w:fldCharType="begin"/>
            </w:r>
            <w:r w:rsidR="00B8230D">
              <w:rPr>
                <w:noProof/>
                <w:webHidden/>
              </w:rPr>
              <w:instrText xml:space="preserve"> PAGEREF _Toc126848010 \h </w:instrText>
            </w:r>
            <w:r w:rsidR="00B8230D">
              <w:rPr>
                <w:noProof/>
                <w:webHidden/>
              </w:rPr>
            </w:r>
            <w:r w:rsidR="00B8230D">
              <w:rPr>
                <w:noProof/>
                <w:webHidden/>
              </w:rPr>
              <w:fldChar w:fldCharType="separate"/>
            </w:r>
            <w:r w:rsidR="00B8230D">
              <w:rPr>
                <w:noProof/>
                <w:webHidden/>
              </w:rPr>
              <w:t>7</w:t>
            </w:r>
            <w:r w:rsidR="00B8230D">
              <w:rPr>
                <w:noProof/>
                <w:webHidden/>
              </w:rPr>
              <w:fldChar w:fldCharType="end"/>
            </w:r>
          </w:hyperlink>
        </w:p>
        <w:p w14:paraId="68A0F760" w14:textId="77630FC4" w:rsidR="00B8230D" w:rsidRDefault="004375E4">
          <w:pPr>
            <w:pStyle w:val="TOC1"/>
            <w:rPr>
              <w:rFonts w:asciiTheme="minorHAnsi" w:eastAsiaTheme="minorEastAsia" w:hAnsiTheme="minorHAnsi"/>
              <w:noProof/>
              <w:lang w:eastAsia="en-GB"/>
            </w:rPr>
          </w:pPr>
          <w:hyperlink w:anchor="_Toc126848011" w:history="1">
            <w:r w:rsidR="00B8230D" w:rsidRPr="000C5222">
              <w:rPr>
                <w:rStyle w:val="Hyperlink"/>
                <w:rFonts w:cstheme="minorHAnsi"/>
                <w:noProof/>
              </w:rPr>
              <w:t xml:space="preserve">6.1 </w:t>
            </w:r>
            <w:r w:rsidR="00B8230D">
              <w:rPr>
                <w:rFonts w:asciiTheme="minorHAnsi" w:eastAsiaTheme="minorEastAsia" w:hAnsiTheme="minorHAnsi"/>
                <w:noProof/>
                <w:lang w:eastAsia="en-GB"/>
              </w:rPr>
              <w:tab/>
            </w:r>
            <w:r w:rsidR="00B8230D" w:rsidRPr="000C5222">
              <w:rPr>
                <w:rStyle w:val="Hyperlink"/>
                <w:rFonts w:cstheme="minorHAnsi"/>
                <w:noProof/>
              </w:rPr>
              <w:t>Service Provision</w:t>
            </w:r>
            <w:r w:rsidR="00B8230D">
              <w:rPr>
                <w:noProof/>
                <w:webHidden/>
              </w:rPr>
              <w:tab/>
            </w:r>
            <w:r w:rsidR="00B8230D">
              <w:rPr>
                <w:noProof/>
                <w:webHidden/>
              </w:rPr>
              <w:fldChar w:fldCharType="begin"/>
            </w:r>
            <w:r w:rsidR="00B8230D">
              <w:rPr>
                <w:noProof/>
                <w:webHidden/>
              </w:rPr>
              <w:instrText xml:space="preserve"> PAGEREF _Toc126848011 \h </w:instrText>
            </w:r>
            <w:r w:rsidR="00B8230D">
              <w:rPr>
                <w:noProof/>
                <w:webHidden/>
              </w:rPr>
            </w:r>
            <w:r w:rsidR="00B8230D">
              <w:rPr>
                <w:noProof/>
                <w:webHidden/>
              </w:rPr>
              <w:fldChar w:fldCharType="separate"/>
            </w:r>
            <w:r w:rsidR="00B8230D">
              <w:rPr>
                <w:noProof/>
                <w:webHidden/>
              </w:rPr>
              <w:t>7</w:t>
            </w:r>
            <w:r w:rsidR="00B8230D">
              <w:rPr>
                <w:noProof/>
                <w:webHidden/>
              </w:rPr>
              <w:fldChar w:fldCharType="end"/>
            </w:r>
          </w:hyperlink>
        </w:p>
        <w:p w14:paraId="023F1B62" w14:textId="1F0F5182" w:rsidR="00B8230D" w:rsidRDefault="004375E4">
          <w:pPr>
            <w:pStyle w:val="TOC2"/>
            <w:rPr>
              <w:rFonts w:asciiTheme="minorHAnsi" w:eastAsiaTheme="minorEastAsia" w:hAnsiTheme="minorHAnsi" w:cstheme="minorBidi"/>
              <w:lang w:eastAsia="en-GB"/>
            </w:rPr>
          </w:pPr>
          <w:hyperlink w:anchor="_Toc126848012" w:history="1">
            <w:r w:rsidR="00B8230D" w:rsidRPr="000C5222">
              <w:rPr>
                <w:rStyle w:val="Hyperlink"/>
              </w:rPr>
              <w:t>6.2</w:t>
            </w:r>
            <w:r w:rsidR="00B8230D">
              <w:rPr>
                <w:rFonts w:asciiTheme="minorHAnsi" w:eastAsiaTheme="minorEastAsia" w:hAnsiTheme="minorHAnsi" w:cstheme="minorBidi"/>
                <w:lang w:eastAsia="en-GB"/>
              </w:rPr>
              <w:tab/>
            </w:r>
            <w:r w:rsidR="00B8230D" w:rsidRPr="000C5222">
              <w:rPr>
                <w:rStyle w:val="Hyperlink"/>
              </w:rPr>
              <w:t>Bail</w:t>
            </w:r>
            <w:r w:rsidR="00B8230D">
              <w:rPr>
                <w:webHidden/>
              </w:rPr>
              <w:tab/>
            </w:r>
            <w:r w:rsidR="00B8230D">
              <w:rPr>
                <w:webHidden/>
              </w:rPr>
              <w:fldChar w:fldCharType="begin"/>
            </w:r>
            <w:r w:rsidR="00B8230D">
              <w:rPr>
                <w:webHidden/>
              </w:rPr>
              <w:instrText xml:space="preserve"> PAGEREF _Toc126848012 \h </w:instrText>
            </w:r>
            <w:r w:rsidR="00B8230D">
              <w:rPr>
                <w:webHidden/>
              </w:rPr>
            </w:r>
            <w:r w:rsidR="00B8230D">
              <w:rPr>
                <w:webHidden/>
              </w:rPr>
              <w:fldChar w:fldCharType="separate"/>
            </w:r>
            <w:r w:rsidR="00B8230D">
              <w:rPr>
                <w:webHidden/>
              </w:rPr>
              <w:t>7</w:t>
            </w:r>
            <w:r w:rsidR="00B8230D">
              <w:rPr>
                <w:webHidden/>
              </w:rPr>
              <w:fldChar w:fldCharType="end"/>
            </w:r>
          </w:hyperlink>
        </w:p>
        <w:p w14:paraId="4A0A3B98" w14:textId="477F8424" w:rsidR="00B8230D" w:rsidRDefault="004375E4">
          <w:pPr>
            <w:pStyle w:val="TOC2"/>
            <w:rPr>
              <w:rFonts w:asciiTheme="minorHAnsi" w:eastAsiaTheme="minorEastAsia" w:hAnsiTheme="minorHAnsi" w:cstheme="minorBidi"/>
              <w:lang w:eastAsia="en-GB"/>
            </w:rPr>
          </w:pPr>
          <w:hyperlink w:anchor="_Toc126848013" w:history="1">
            <w:r w:rsidR="00B8230D" w:rsidRPr="000C5222">
              <w:rPr>
                <w:rStyle w:val="Hyperlink"/>
              </w:rPr>
              <w:t>6.3</w:t>
            </w:r>
            <w:r w:rsidR="00B8230D">
              <w:rPr>
                <w:rFonts w:asciiTheme="minorHAnsi" w:eastAsiaTheme="minorEastAsia" w:hAnsiTheme="minorHAnsi" w:cstheme="minorBidi"/>
                <w:lang w:eastAsia="en-GB"/>
              </w:rPr>
              <w:tab/>
            </w:r>
            <w:r w:rsidR="00B8230D" w:rsidRPr="000C5222">
              <w:rPr>
                <w:rStyle w:val="Hyperlink"/>
              </w:rPr>
              <w:t>Remands to Local Authority Accommodation (RiLAA) and Bail conditions to reside as directed by the Local Authority</w:t>
            </w:r>
            <w:r w:rsidR="00B8230D">
              <w:rPr>
                <w:webHidden/>
              </w:rPr>
              <w:tab/>
            </w:r>
            <w:r w:rsidR="00B8230D">
              <w:rPr>
                <w:webHidden/>
              </w:rPr>
              <w:fldChar w:fldCharType="begin"/>
            </w:r>
            <w:r w:rsidR="00B8230D">
              <w:rPr>
                <w:webHidden/>
              </w:rPr>
              <w:instrText xml:space="preserve"> PAGEREF _Toc126848013 \h </w:instrText>
            </w:r>
            <w:r w:rsidR="00B8230D">
              <w:rPr>
                <w:webHidden/>
              </w:rPr>
            </w:r>
            <w:r w:rsidR="00B8230D">
              <w:rPr>
                <w:webHidden/>
              </w:rPr>
              <w:fldChar w:fldCharType="separate"/>
            </w:r>
            <w:r w:rsidR="00B8230D">
              <w:rPr>
                <w:webHidden/>
              </w:rPr>
              <w:t>7</w:t>
            </w:r>
            <w:r w:rsidR="00B8230D">
              <w:rPr>
                <w:webHidden/>
              </w:rPr>
              <w:fldChar w:fldCharType="end"/>
            </w:r>
          </w:hyperlink>
        </w:p>
        <w:p w14:paraId="059D0A85" w14:textId="72376FB2" w:rsidR="00B8230D" w:rsidRDefault="004375E4">
          <w:pPr>
            <w:pStyle w:val="TOC2"/>
            <w:rPr>
              <w:rFonts w:asciiTheme="minorHAnsi" w:eastAsiaTheme="minorEastAsia" w:hAnsiTheme="minorHAnsi" w:cstheme="minorBidi"/>
              <w:lang w:eastAsia="en-GB"/>
            </w:rPr>
          </w:pPr>
          <w:hyperlink w:anchor="_Toc126848014" w:history="1">
            <w:r w:rsidR="00B8230D" w:rsidRPr="000C5222">
              <w:rPr>
                <w:rStyle w:val="Hyperlink"/>
              </w:rPr>
              <w:t>6.4</w:t>
            </w:r>
            <w:r w:rsidR="00B8230D">
              <w:rPr>
                <w:rFonts w:asciiTheme="minorHAnsi" w:eastAsiaTheme="minorEastAsia" w:hAnsiTheme="minorHAnsi" w:cstheme="minorBidi"/>
                <w:lang w:eastAsia="en-GB"/>
              </w:rPr>
              <w:tab/>
            </w:r>
            <w:r w:rsidR="00B8230D" w:rsidRPr="000C5222">
              <w:rPr>
                <w:rStyle w:val="Hyperlink"/>
              </w:rPr>
              <w:t>Remand to Youth Detention Accommodation (YDA)</w:t>
            </w:r>
            <w:r w:rsidR="00B8230D">
              <w:rPr>
                <w:webHidden/>
              </w:rPr>
              <w:tab/>
            </w:r>
            <w:r w:rsidR="00B8230D">
              <w:rPr>
                <w:webHidden/>
              </w:rPr>
              <w:fldChar w:fldCharType="begin"/>
            </w:r>
            <w:r w:rsidR="00B8230D">
              <w:rPr>
                <w:webHidden/>
              </w:rPr>
              <w:instrText xml:space="preserve"> PAGEREF _Toc126848014 \h </w:instrText>
            </w:r>
            <w:r w:rsidR="00B8230D">
              <w:rPr>
                <w:webHidden/>
              </w:rPr>
            </w:r>
            <w:r w:rsidR="00B8230D">
              <w:rPr>
                <w:webHidden/>
              </w:rPr>
              <w:fldChar w:fldCharType="separate"/>
            </w:r>
            <w:r w:rsidR="00B8230D">
              <w:rPr>
                <w:webHidden/>
              </w:rPr>
              <w:t>8</w:t>
            </w:r>
            <w:r w:rsidR="00B8230D">
              <w:rPr>
                <w:webHidden/>
              </w:rPr>
              <w:fldChar w:fldCharType="end"/>
            </w:r>
          </w:hyperlink>
        </w:p>
        <w:p w14:paraId="74A941B1" w14:textId="3FFBAFB0" w:rsidR="00B8230D" w:rsidRDefault="004375E4">
          <w:pPr>
            <w:pStyle w:val="TOC2"/>
            <w:rPr>
              <w:rFonts w:asciiTheme="minorHAnsi" w:eastAsiaTheme="minorEastAsia" w:hAnsiTheme="minorHAnsi" w:cstheme="minorBidi"/>
              <w:lang w:eastAsia="en-GB"/>
            </w:rPr>
          </w:pPr>
          <w:hyperlink w:anchor="_Toc126848015" w:history="1">
            <w:r w:rsidR="00B8230D" w:rsidRPr="000C5222">
              <w:rPr>
                <w:rStyle w:val="Hyperlink"/>
              </w:rPr>
              <w:t>6.5</w:t>
            </w:r>
            <w:r w:rsidR="00B8230D">
              <w:rPr>
                <w:rFonts w:asciiTheme="minorHAnsi" w:eastAsiaTheme="minorEastAsia" w:hAnsiTheme="minorHAnsi" w:cstheme="minorBidi"/>
                <w:lang w:eastAsia="en-GB"/>
              </w:rPr>
              <w:tab/>
            </w:r>
            <w:r w:rsidR="00B8230D" w:rsidRPr="000C5222">
              <w:rPr>
                <w:rStyle w:val="Hyperlink"/>
              </w:rPr>
              <w:t>Custodial Sentences</w:t>
            </w:r>
            <w:r w:rsidR="00B8230D">
              <w:rPr>
                <w:webHidden/>
              </w:rPr>
              <w:tab/>
            </w:r>
            <w:r w:rsidR="00B8230D">
              <w:rPr>
                <w:webHidden/>
              </w:rPr>
              <w:fldChar w:fldCharType="begin"/>
            </w:r>
            <w:r w:rsidR="00B8230D">
              <w:rPr>
                <w:webHidden/>
              </w:rPr>
              <w:instrText xml:space="preserve"> PAGEREF _Toc126848015 \h </w:instrText>
            </w:r>
            <w:r w:rsidR="00B8230D">
              <w:rPr>
                <w:webHidden/>
              </w:rPr>
            </w:r>
            <w:r w:rsidR="00B8230D">
              <w:rPr>
                <w:webHidden/>
              </w:rPr>
              <w:fldChar w:fldCharType="separate"/>
            </w:r>
            <w:r w:rsidR="00B8230D">
              <w:rPr>
                <w:webHidden/>
              </w:rPr>
              <w:t>8</w:t>
            </w:r>
            <w:r w:rsidR="00B8230D">
              <w:rPr>
                <w:webHidden/>
              </w:rPr>
              <w:fldChar w:fldCharType="end"/>
            </w:r>
          </w:hyperlink>
        </w:p>
        <w:p w14:paraId="1C4A180B" w14:textId="26596A04" w:rsidR="00B8230D" w:rsidRDefault="004375E4">
          <w:pPr>
            <w:pStyle w:val="TOC2"/>
            <w:rPr>
              <w:rFonts w:asciiTheme="minorHAnsi" w:eastAsiaTheme="minorEastAsia" w:hAnsiTheme="minorHAnsi" w:cstheme="minorBidi"/>
              <w:lang w:eastAsia="en-GB"/>
            </w:rPr>
          </w:pPr>
          <w:hyperlink w:anchor="_Toc126848016" w:history="1">
            <w:r w:rsidR="00B8230D" w:rsidRPr="000C5222">
              <w:rPr>
                <w:rStyle w:val="Hyperlink"/>
              </w:rPr>
              <w:t>6.6</w:t>
            </w:r>
            <w:r w:rsidR="00B8230D">
              <w:rPr>
                <w:rFonts w:asciiTheme="minorHAnsi" w:eastAsiaTheme="minorEastAsia" w:hAnsiTheme="minorHAnsi" w:cstheme="minorBidi"/>
                <w:lang w:eastAsia="en-GB"/>
              </w:rPr>
              <w:tab/>
            </w:r>
            <w:r w:rsidR="00B8230D" w:rsidRPr="000C5222">
              <w:rPr>
                <w:rStyle w:val="Hyperlink"/>
              </w:rPr>
              <w:t>YRO (Youth Rehabilitation Order) with Local Authority Accommodation (LAA) requirement</w:t>
            </w:r>
            <w:r w:rsidR="00B8230D">
              <w:rPr>
                <w:webHidden/>
              </w:rPr>
              <w:tab/>
            </w:r>
            <w:r w:rsidR="00B8230D">
              <w:rPr>
                <w:webHidden/>
              </w:rPr>
              <w:fldChar w:fldCharType="begin"/>
            </w:r>
            <w:r w:rsidR="00B8230D">
              <w:rPr>
                <w:webHidden/>
              </w:rPr>
              <w:instrText xml:space="preserve"> PAGEREF _Toc126848016 \h </w:instrText>
            </w:r>
            <w:r w:rsidR="00B8230D">
              <w:rPr>
                <w:webHidden/>
              </w:rPr>
            </w:r>
            <w:r w:rsidR="00B8230D">
              <w:rPr>
                <w:webHidden/>
              </w:rPr>
              <w:fldChar w:fldCharType="separate"/>
            </w:r>
            <w:r w:rsidR="00B8230D">
              <w:rPr>
                <w:webHidden/>
              </w:rPr>
              <w:t>9</w:t>
            </w:r>
            <w:r w:rsidR="00B8230D">
              <w:rPr>
                <w:webHidden/>
              </w:rPr>
              <w:fldChar w:fldCharType="end"/>
            </w:r>
          </w:hyperlink>
        </w:p>
        <w:p w14:paraId="61891178" w14:textId="0872BD31" w:rsidR="00B8230D" w:rsidRDefault="004375E4">
          <w:pPr>
            <w:pStyle w:val="TOC1"/>
            <w:rPr>
              <w:rFonts w:asciiTheme="minorHAnsi" w:eastAsiaTheme="minorEastAsia" w:hAnsiTheme="minorHAnsi"/>
              <w:noProof/>
              <w:lang w:eastAsia="en-GB"/>
            </w:rPr>
          </w:pPr>
          <w:hyperlink w:anchor="_Toc126848017" w:history="1">
            <w:r w:rsidR="00B8230D" w:rsidRPr="000C5222">
              <w:rPr>
                <w:rStyle w:val="Hyperlink"/>
                <w:rFonts w:cstheme="minorHAnsi"/>
                <w:noProof/>
              </w:rPr>
              <w:t>7</w:t>
            </w:r>
            <w:r w:rsidR="00B8230D">
              <w:rPr>
                <w:rFonts w:asciiTheme="minorHAnsi" w:eastAsiaTheme="minorEastAsia" w:hAnsiTheme="minorHAnsi"/>
                <w:noProof/>
                <w:lang w:eastAsia="en-GB"/>
              </w:rPr>
              <w:tab/>
            </w:r>
            <w:r w:rsidR="00B8230D" w:rsidRPr="000C5222">
              <w:rPr>
                <w:rStyle w:val="Hyperlink"/>
                <w:rFonts w:cstheme="minorHAnsi"/>
                <w:noProof/>
              </w:rPr>
              <w:t>ADOLESCENT SEXUALLY HARMFUL BEHAVIOUR</w:t>
            </w:r>
            <w:r w:rsidR="00B8230D">
              <w:rPr>
                <w:noProof/>
                <w:webHidden/>
              </w:rPr>
              <w:tab/>
            </w:r>
            <w:r w:rsidR="00B8230D">
              <w:rPr>
                <w:noProof/>
                <w:webHidden/>
              </w:rPr>
              <w:fldChar w:fldCharType="begin"/>
            </w:r>
            <w:r w:rsidR="00B8230D">
              <w:rPr>
                <w:noProof/>
                <w:webHidden/>
              </w:rPr>
              <w:instrText xml:space="preserve"> PAGEREF _Toc126848017 \h </w:instrText>
            </w:r>
            <w:r w:rsidR="00B8230D">
              <w:rPr>
                <w:noProof/>
                <w:webHidden/>
              </w:rPr>
            </w:r>
            <w:r w:rsidR="00B8230D">
              <w:rPr>
                <w:noProof/>
                <w:webHidden/>
              </w:rPr>
              <w:fldChar w:fldCharType="separate"/>
            </w:r>
            <w:r w:rsidR="00B8230D">
              <w:rPr>
                <w:noProof/>
                <w:webHidden/>
              </w:rPr>
              <w:t>9</w:t>
            </w:r>
            <w:r w:rsidR="00B8230D">
              <w:rPr>
                <w:noProof/>
                <w:webHidden/>
              </w:rPr>
              <w:fldChar w:fldCharType="end"/>
            </w:r>
          </w:hyperlink>
        </w:p>
        <w:p w14:paraId="627020A1" w14:textId="10A1AC73" w:rsidR="00B8230D" w:rsidRDefault="004375E4">
          <w:pPr>
            <w:pStyle w:val="TOC1"/>
            <w:rPr>
              <w:rFonts w:asciiTheme="minorHAnsi" w:eastAsiaTheme="minorEastAsia" w:hAnsiTheme="minorHAnsi"/>
              <w:noProof/>
              <w:lang w:eastAsia="en-GB"/>
            </w:rPr>
          </w:pPr>
          <w:hyperlink w:anchor="_Toc126848018" w:history="1">
            <w:r w:rsidR="00B8230D" w:rsidRPr="000C5222">
              <w:rPr>
                <w:rStyle w:val="Hyperlink"/>
                <w:rFonts w:cstheme="minorHAnsi"/>
                <w:noProof/>
              </w:rPr>
              <w:t>8</w:t>
            </w:r>
            <w:r w:rsidR="00B8230D">
              <w:rPr>
                <w:rFonts w:asciiTheme="minorHAnsi" w:eastAsiaTheme="minorEastAsia" w:hAnsiTheme="minorHAnsi"/>
                <w:noProof/>
                <w:lang w:eastAsia="en-GB"/>
              </w:rPr>
              <w:tab/>
            </w:r>
            <w:r w:rsidR="00B8230D" w:rsidRPr="000C5222">
              <w:rPr>
                <w:rStyle w:val="Hyperlink"/>
                <w:rFonts w:cstheme="minorHAnsi"/>
                <w:noProof/>
              </w:rPr>
              <w:t>EXPLOITATION AND MISSING CHILDREN</w:t>
            </w:r>
            <w:r w:rsidR="00B8230D">
              <w:rPr>
                <w:noProof/>
                <w:webHidden/>
              </w:rPr>
              <w:tab/>
            </w:r>
            <w:r w:rsidR="00B8230D">
              <w:rPr>
                <w:noProof/>
                <w:webHidden/>
              </w:rPr>
              <w:fldChar w:fldCharType="begin"/>
            </w:r>
            <w:r w:rsidR="00B8230D">
              <w:rPr>
                <w:noProof/>
                <w:webHidden/>
              </w:rPr>
              <w:instrText xml:space="preserve"> PAGEREF _Toc126848018 \h </w:instrText>
            </w:r>
            <w:r w:rsidR="00B8230D">
              <w:rPr>
                <w:noProof/>
                <w:webHidden/>
              </w:rPr>
            </w:r>
            <w:r w:rsidR="00B8230D">
              <w:rPr>
                <w:noProof/>
                <w:webHidden/>
              </w:rPr>
              <w:fldChar w:fldCharType="separate"/>
            </w:r>
            <w:r w:rsidR="00B8230D">
              <w:rPr>
                <w:noProof/>
                <w:webHidden/>
              </w:rPr>
              <w:t>9</w:t>
            </w:r>
            <w:r w:rsidR="00B8230D">
              <w:rPr>
                <w:noProof/>
                <w:webHidden/>
              </w:rPr>
              <w:fldChar w:fldCharType="end"/>
            </w:r>
          </w:hyperlink>
        </w:p>
        <w:p w14:paraId="02A099E2" w14:textId="1355D081" w:rsidR="00B8230D" w:rsidRDefault="004375E4">
          <w:pPr>
            <w:pStyle w:val="TOC1"/>
            <w:rPr>
              <w:rFonts w:asciiTheme="minorHAnsi" w:eastAsiaTheme="minorEastAsia" w:hAnsiTheme="minorHAnsi"/>
              <w:noProof/>
              <w:lang w:eastAsia="en-GB"/>
            </w:rPr>
          </w:pPr>
          <w:hyperlink w:anchor="_Toc126848019" w:history="1">
            <w:r w:rsidR="00B8230D" w:rsidRPr="000C5222">
              <w:rPr>
                <w:rStyle w:val="Hyperlink"/>
                <w:rFonts w:cstheme="minorHAnsi"/>
                <w:noProof/>
              </w:rPr>
              <w:t>9</w:t>
            </w:r>
            <w:r w:rsidR="00B8230D">
              <w:rPr>
                <w:rFonts w:asciiTheme="minorHAnsi" w:eastAsiaTheme="minorEastAsia" w:hAnsiTheme="minorHAnsi"/>
                <w:noProof/>
                <w:lang w:eastAsia="en-GB"/>
              </w:rPr>
              <w:tab/>
            </w:r>
            <w:r w:rsidR="00B8230D" w:rsidRPr="000C5222">
              <w:rPr>
                <w:rStyle w:val="Hyperlink"/>
                <w:rFonts w:cstheme="minorHAnsi"/>
                <w:noProof/>
              </w:rPr>
              <w:t>DISPUTE RESOLUTION</w:t>
            </w:r>
            <w:r w:rsidR="00B8230D">
              <w:rPr>
                <w:noProof/>
                <w:webHidden/>
              </w:rPr>
              <w:tab/>
            </w:r>
            <w:r w:rsidR="00B8230D">
              <w:rPr>
                <w:noProof/>
                <w:webHidden/>
              </w:rPr>
              <w:fldChar w:fldCharType="begin"/>
            </w:r>
            <w:r w:rsidR="00B8230D">
              <w:rPr>
                <w:noProof/>
                <w:webHidden/>
              </w:rPr>
              <w:instrText xml:space="preserve"> PAGEREF _Toc126848019 \h </w:instrText>
            </w:r>
            <w:r w:rsidR="00B8230D">
              <w:rPr>
                <w:noProof/>
                <w:webHidden/>
              </w:rPr>
            </w:r>
            <w:r w:rsidR="00B8230D">
              <w:rPr>
                <w:noProof/>
                <w:webHidden/>
              </w:rPr>
              <w:fldChar w:fldCharType="separate"/>
            </w:r>
            <w:r w:rsidR="00B8230D">
              <w:rPr>
                <w:noProof/>
                <w:webHidden/>
              </w:rPr>
              <w:t>9</w:t>
            </w:r>
            <w:r w:rsidR="00B8230D">
              <w:rPr>
                <w:noProof/>
                <w:webHidden/>
              </w:rPr>
              <w:fldChar w:fldCharType="end"/>
            </w:r>
          </w:hyperlink>
        </w:p>
        <w:p w14:paraId="7F831649" w14:textId="663C1AF6" w:rsidR="002A3604" w:rsidRDefault="00AC1DE1" w:rsidP="004D591E">
          <w:pPr>
            <w:rPr>
              <w:rFonts w:asciiTheme="minorHAnsi" w:hAnsiTheme="minorHAnsi" w:cstheme="minorHAnsi"/>
              <w:b/>
              <w:bCs/>
              <w:noProof/>
            </w:rPr>
          </w:pPr>
          <w:r w:rsidRPr="00DF08B0">
            <w:rPr>
              <w:rFonts w:asciiTheme="minorHAnsi" w:hAnsiTheme="minorHAnsi" w:cstheme="minorHAnsi"/>
              <w:b/>
              <w:bCs/>
              <w:noProof/>
            </w:rPr>
            <w:fldChar w:fldCharType="end"/>
          </w:r>
        </w:p>
        <w:p w14:paraId="4D99D87E" w14:textId="77777777" w:rsidR="002A3604" w:rsidRDefault="002A3604" w:rsidP="004D591E">
          <w:pPr>
            <w:rPr>
              <w:rFonts w:asciiTheme="minorHAnsi" w:hAnsiTheme="minorHAnsi" w:cstheme="minorHAnsi"/>
              <w:b/>
              <w:bCs/>
              <w:noProof/>
            </w:rPr>
          </w:pPr>
        </w:p>
        <w:p w14:paraId="69F1B3E9" w14:textId="62FAE115" w:rsidR="00AC1DE1" w:rsidRDefault="004375E4" w:rsidP="004D591E">
          <w:pPr>
            <w:rPr>
              <w:rFonts w:cs="Arial"/>
              <w:noProof/>
            </w:rPr>
          </w:pPr>
        </w:p>
      </w:sdtContent>
    </w:sdt>
    <w:p w14:paraId="3E98FEA8" w14:textId="0E6E4BAD" w:rsidR="00EC104B" w:rsidRDefault="00EC104B" w:rsidP="004D591E">
      <w:pPr>
        <w:rPr>
          <w:rFonts w:ascii="IBM Plex Sans" w:hAnsi="IBM Plex Sans"/>
          <w:sz w:val="36"/>
          <w:szCs w:val="36"/>
        </w:rPr>
      </w:pPr>
    </w:p>
    <w:p w14:paraId="3859DAC1" w14:textId="154A4167" w:rsidR="00EC104B" w:rsidRDefault="00EC104B" w:rsidP="004D591E">
      <w:pPr>
        <w:rPr>
          <w:rFonts w:ascii="IBM Plex Sans" w:hAnsi="IBM Plex Sans"/>
          <w:sz w:val="36"/>
          <w:szCs w:val="36"/>
        </w:rPr>
      </w:pPr>
    </w:p>
    <w:p w14:paraId="5CBBB8ED" w14:textId="77777777" w:rsidR="00127B0A" w:rsidRDefault="00127B0A" w:rsidP="004D591E">
      <w:pPr>
        <w:rPr>
          <w:rFonts w:ascii="IBM Plex Sans" w:hAnsi="IBM Plex Sans"/>
          <w:sz w:val="36"/>
          <w:szCs w:val="36"/>
        </w:rPr>
      </w:pPr>
    </w:p>
    <w:p w14:paraId="29172305" w14:textId="77777777" w:rsidR="00EC104B" w:rsidRPr="001E1330" w:rsidRDefault="00EC104B" w:rsidP="004D591E">
      <w:pPr>
        <w:pStyle w:val="Heading1"/>
        <w:numPr>
          <w:ilvl w:val="0"/>
          <w:numId w:val="19"/>
        </w:numPr>
        <w:spacing w:before="480" w:after="160" w:line="240" w:lineRule="auto"/>
        <w:rPr>
          <w:rFonts w:asciiTheme="minorHAnsi" w:hAnsiTheme="minorHAnsi" w:cstheme="minorHAnsi"/>
          <w:color w:val="FF0000"/>
          <w:sz w:val="22"/>
          <w:szCs w:val="22"/>
        </w:rPr>
      </w:pPr>
      <w:bookmarkStart w:id="3" w:name="_Toc126847997"/>
      <w:r w:rsidRPr="001E1330">
        <w:rPr>
          <w:rFonts w:asciiTheme="minorHAnsi" w:hAnsiTheme="minorHAnsi" w:cstheme="minorHAnsi"/>
          <w:color w:val="FF0000"/>
          <w:sz w:val="22"/>
          <w:szCs w:val="22"/>
        </w:rPr>
        <w:t>INTRODUCTION</w:t>
      </w:r>
      <w:bookmarkEnd w:id="3"/>
    </w:p>
    <w:p w14:paraId="2CC7C3BD" w14:textId="0109B492" w:rsidR="00EC104B" w:rsidRPr="00A3029D" w:rsidRDefault="00EC104B" w:rsidP="004D591E">
      <w:pPr>
        <w:numPr>
          <w:ilvl w:val="1"/>
          <w:numId w:val="17"/>
        </w:numPr>
        <w:autoSpaceDE w:val="0"/>
        <w:autoSpaceDN w:val="0"/>
        <w:adjustRightInd w:val="0"/>
        <w:spacing w:line="240" w:lineRule="auto"/>
        <w:rPr>
          <w:rFonts w:asciiTheme="minorHAnsi" w:hAnsiTheme="minorHAnsi" w:cstheme="minorHAnsi"/>
          <w:color w:val="000000"/>
        </w:rPr>
      </w:pPr>
      <w:r w:rsidRPr="00A3029D">
        <w:rPr>
          <w:rFonts w:asciiTheme="minorHAnsi" w:hAnsiTheme="minorHAnsi" w:cstheme="minorHAnsi"/>
          <w:color w:val="000000"/>
        </w:rPr>
        <w:t xml:space="preserve">This formal agreement between Children’s Social Care (CSC) and the </w:t>
      </w:r>
      <w:r w:rsidR="003E7FC6">
        <w:rPr>
          <w:rFonts w:asciiTheme="minorHAnsi" w:hAnsiTheme="minorHAnsi" w:cstheme="minorHAnsi"/>
          <w:color w:val="000000"/>
        </w:rPr>
        <w:t>Youth Justice Service</w:t>
      </w:r>
      <w:r w:rsidRPr="00A3029D">
        <w:rPr>
          <w:rFonts w:asciiTheme="minorHAnsi" w:hAnsiTheme="minorHAnsi" w:cstheme="minorHAnsi"/>
          <w:color w:val="000000"/>
        </w:rPr>
        <w:t xml:space="preserve"> (</w:t>
      </w:r>
      <w:r w:rsidR="00BA7169">
        <w:rPr>
          <w:rFonts w:asciiTheme="minorHAnsi" w:hAnsiTheme="minorHAnsi" w:cstheme="minorHAnsi"/>
          <w:color w:val="000000"/>
        </w:rPr>
        <w:t>YJS</w:t>
      </w:r>
      <w:r w:rsidRPr="00A3029D">
        <w:rPr>
          <w:rFonts w:asciiTheme="minorHAnsi" w:hAnsiTheme="minorHAnsi" w:cstheme="minorHAnsi"/>
          <w:color w:val="000000"/>
        </w:rPr>
        <w:t>)</w:t>
      </w:r>
      <w:r w:rsidR="00957140">
        <w:rPr>
          <w:rFonts w:asciiTheme="minorHAnsi" w:hAnsiTheme="minorHAnsi" w:cstheme="minorHAnsi"/>
          <w:color w:val="000000"/>
        </w:rPr>
        <w:t xml:space="preserve"> (new name for the YOT)</w:t>
      </w:r>
      <w:r w:rsidRPr="00A3029D">
        <w:rPr>
          <w:rFonts w:asciiTheme="minorHAnsi" w:hAnsiTheme="minorHAnsi" w:cstheme="minorHAnsi"/>
          <w:color w:val="000000"/>
        </w:rPr>
        <w:t xml:space="preserve"> is a statement around the principles of working between the two </w:t>
      </w:r>
      <w:r w:rsidR="00FD14FC" w:rsidRPr="00A3029D">
        <w:rPr>
          <w:rFonts w:asciiTheme="minorHAnsi" w:hAnsiTheme="minorHAnsi" w:cstheme="minorHAnsi"/>
          <w:color w:val="000000"/>
        </w:rPr>
        <w:t xml:space="preserve">services </w:t>
      </w:r>
      <w:r w:rsidRPr="00A3029D">
        <w:rPr>
          <w:rFonts w:asciiTheme="minorHAnsi" w:hAnsiTheme="minorHAnsi" w:cstheme="minorHAnsi"/>
          <w:color w:val="000000"/>
        </w:rPr>
        <w:t xml:space="preserve">within </w:t>
      </w:r>
      <w:r w:rsidR="00FE4F76" w:rsidRPr="00A3029D">
        <w:rPr>
          <w:rFonts w:asciiTheme="minorHAnsi" w:hAnsiTheme="minorHAnsi" w:cstheme="minorHAnsi"/>
          <w:color w:val="000000"/>
        </w:rPr>
        <w:t>the Children and Families directorate</w:t>
      </w:r>
      <w:r w:rsidR="00FD14FC" w:rsidRPr="00A3029D">
        <w:rPr>
          <w:rFonts w:asciiTheme="minorHAnsi" w:hAnsiTheme="minorHAnsi" w:cstheme="minorHAnsi"/>
          <w:color w:val="000000"/>
        </w:rPr>
        <w:t xml:space="preserve">. </w:t>
      </w:r>
      <w:r w:rsidR="002902A6">
        <w:rPr>
          <w:rFonts w:asciiTheme="minorHAnsi" w:hAnsiTheme="minorHAnsi" w:cstheme="minorHAnsi"/>
          <w:color w:val="000000"/>
        </w:rPr>
        <w:t xml:space="preserve"> </w:t>
      </w:r>
      <w:r w:rsidR="00FD14FC" w:rsidRPr="00A3029D">
        <w:rPr>
          <w:rFonts w:asciiTheme="minorHAnsi" w:hAnsiTheme="minorHAnsi" w:cstheme="minorHAnsi"/>
          <w:color w:val="000000"/>
        </w:rPr>
        <w:t xml:space="preserve">Both are guided by </w:t>
      </w:r>
      <w:r w:rsidRPr="00A3029D">
        <w:rPr>
          <w:rFonts w:asciiTheme="minorHAnsi" w:hAnsiTheme="minorHAnsi" w:cstheme="minorHAnsi"/>
          <w:color w:val="000000"/>
        </w:rPr>
        <w:t xml:space="preserve">the </w:t>
      </w:r>
      <w:r w:rsidR="00FE4F76" w:rsidRPr="00A3029D">
        <w:rPr>
          <w:rFonts w:asciiTheme="minorHAnsi" w:hAnsiTheme="minorHAnsi" w:cstheme="minorHAnsi"/>
          <w:color w:val="000000"/>
        </w:rPr>
        <w:t>Bristol</w:t>
      </w:r>
      <w:r w:rsidRPr="00A3029D">
        <w:rPr>
          <w:rFonts w:asciiTheme="minorHAnsi" w:hAnsiTheme="minorHAnsi" w:cstheme="minorHAnsi"/>
          <w:color w:val="000000"/>
        </w:rPr>
        <w:t xml:space="preserve"> Safeguarding Policies which can be found </w:t>
      </w:r>
      <w:r w:rsidR="000014BE" w:rsidRPr="00A3029D">
        <w:rPr>
          <w:rFonts w:asciiTheme="minorHAnsi" w:hAnsiTheme="minorHAnsi" w:cstheme="minorHAnsi"/>
          <w:color w:val="000000"/>
        </w:rPr>
        <w:t>on The Source or Tri</w:t>
      </w:r>
      <w:r w:rsidR="00690489">
        <w:rPr>
          <w:rFonts w:asciiTheme="minorHAnsi" w:hAnsiTheme="minorHAnsi" w:cstheme="minorHAnsi"/>
          <w:color w:val="000000"/>
        </w:rPr>
        <w:t>-</w:t>
      </w:r>
      <w:r w:rsidR="000014BE" w:rsidRPr="00A3029D">
        <w:rPr>
          <w:rFonts w:asciiTheme="minorHAnsi" w:hAnsiTheme="minorHAnsi" w:cstheme="minorHAnsi"/>
          <w:color w:val="000000"/>
        </w:rPr>
        <w:t>x.</w:t>
      </w:r>
    </w:p>
    <w:p w14:paraId="06ACEBC0" w14:textId="1103DD37" w:rsidR="00EC104B" w:rsidRPr="00F64995" w:rsidRDefault="00EC104B" w:rsidP="004D591E">
      <w:pPr>
        <w:numPr>
          <w:ilvl w:val="1"/>
          <w:numId w:val="17"/>
        </w:numPr>
        <w:autoSpaceDE w:val="0"/>
        <w:autoSpaceDN w:val="0"/>
        <w:adjustRightInd w:val="0"/>
        <w:spacing w:line="240" w:lineRule="auto"/>
        <w:rPr>
          <w:rFonts w:asciiTheme="minorHAnsi" w:hAnsiTheme="minorHAnsi" w:cstheme="minorHAnsi"/>
          <w:color w:val="000000"/>
        </w:rPr>
      </w:pPr>
      <w:r w:rsidRPr="00F64995">
        <w:rPr>
          <w:rFonts w:asciiTheme="minorHAnsi" w:hAnsiTheme="minorHAnsi" w:cstheme="minorHAnsi"/>
          <w:color w:val="000000"/>
        </w:rPr>
        <w:t xml:space="preserve">Both </w:t>
      </w:r>
      <w:r w:rsidR="00FD14FC">
        <w:rPr>
          <w:rFonts w:asciiTheme="minorHAnsi" w:hAnsiTheme="minorHAnsi" w:cstheme="minorHAnsi"/>
          <w:color w:val="000000"/>
        </w:rPr>
        <w:t xml:space="preserve">services </w:t>
      </w:r>
      <w:r w:rsidRPr="00F64995">
        <w:rPr>
          <w:rFonts w:asciiTheme="minorHAnsi" w:hAnsiTheme="minorHAnsi" w:cstheme="minorHAnsi"/>
          <w:color w:val="000000"/>
        </w:rPr>
        <w:t xml:space="preserve">are committed to working in partnership towards the prevention of offending by </w:t>
      </w:r>
      <w:r w:rsidR="006E262A">
        <w:rPr>
          <w:rFonts w:asciiTheme="minorHAnsi" w:hAnsiTheme="minorHAnsi" w:cstheme="minorHAnsi"/>
          <w:color w:val="000000"/>
        </w:rPr>
        <w:t>children</w:t>
      </w:r>
      <w:r w:rsidR="002902A6">
        <w:rPr>
          <w:rFonts w:asciiTheme="minorHAnsi" w:hAnsiTheme="minorHAnsi" w:cstheme="minorHAnsi"/>
          <w:color w:val="000000"/>
        </w:rPr>
        <w:t>,</w:t>
      </w:r>
      <w:r w:rsidRPr="00F64995">
        <w:rPr>
          <w:rFonts w:asciiTheme="minorHAnsi" w:hAnsiTheme="minorHAnsi" w:cstheme="minorHAnsi"/>
          <w:color w:val="000000"/>
        </w:rPr>
        <w:t xml:space="preserve"> as detailed by the Crime &amp; Disorder Act 1998</w:t>
      </w:r>
      <w:r w:rsidR="002902A6">
        <w:rPr>
          <w:rFonts w:asciiTheme="minorHAnsi" w:hAnsiTheme="minorHAnsi" w:cstheme="minorHAnsi"/>
          <w:color w:val="000000"/>
        </w:rPr>
        <w:t>,</w:t>
      </w:r>
      <w:r w:rsidRPr="00F64995">
        <w:rPr>
          <w:rFonts w:asciiTheme="minorHAnsi" w:hAnsiTheme="minorHAnsi" w:cstheme="minorHAnsi"/>
          <w:color w:val="000000"/>
        </w:rPr>
        <w:t xml:space="preserve"> and to safeguard and promote the welfare of children as detailed by </w:t>
      </w:r>
      <w:r w:rsidR="00AA30D4">
        <w:rPr>
          <w:rFonts w:asciiTheme="minorHAnsi" w:hAnsiTheme="minorHAnsi" w:cstheme="minorHAnsi"/>
          <w:color w:val="000000"/>
        </w:rPr>
        <w:t>T</w:t>
      </w:r>
      <w:r w:rsidRPr="00F64995">
        <w:rPr>
          <w:rFonts w:asciiTheme="minorHAnsi" w:hAnsiTheme="minorHAnsi" w:cstheme="minorHAnsi"/>
          <w:color w:val="000000"/>
        </w:rPr>
        <w:t xml:space="preserve">he Children Act 1989. </w:t>
      </w:r>
    </w:p>
    <w:p w14:paraId="5E90AD08" w14:textId="229F35F9" w:rsidR="00EC104B" w:rsidRPr="00F64995" w:rsidRDefault="00EC104B" w:rsidP="004D591E">
      <w:pPr>
        <w:numPr>
          <w:ilvl w:val="1"/>
          <w:numId w:val="17"/>
        </w:numPr>
        <w:autoSpaceDE w:val="0"/>
        <w:autoSpaceDN w:val="0"/>
        <w:adjustRightInd w:val="0"/>
        <w:spacing w:line="240" w:lineRule="auto"/>
        <w:rPr>
          <w:rFonts w:asciiTheme="minorHAnsi" w:hAnsiTheme="minorHAnsi" w:cstheme="minorHAnsi"/>
          <w:color w:val="000000"/>
        </w:rPr>
      </w:pPr>
      <w:r w:rsidRPr="00F64995">
        <w:rPr>
          <w:rFonts w:asciiTheme="minorHAnsi" w:hAnsiTheme="minorHAnsi" w:cstheme="minorHAnsi"/>
          <w:color w:val="000000"/>
        </w:rPr>
        <w:t xml:space="preserve">Working in </w:t>
      </w:r>
      <w:r>
        <w:rPr>
          <w:rFonts w:asciiTheme="minorHAnsi" w:hAnsiTheme="minorHAnsi" w:cstheme="minorHAnsi"/>
          <w:color w:val="000000"/>
        </w:rPr>
        <w:t>p</w:t>
      </w:r>
      <w:r w:rsidRPr="00F64995">
        <w:rPr>
          <w:rFonts w:asciiTheme="minorHAnsi" w:hAnsiTheme="minorHAnsi" w:cstheme="minorHAnsi"/>
          <w:color w:val="000000"/>
        </w:rPr>
        <w:t xml:space="preserve">artnership is enhanced by contact between </w:t>
      </w:r>
      <w:r w:rsidR="00FD14FC">
        <w:rPr>
          <w:rFonts w:asciiTheme="minorHAnsi" w:hAnsiTheme="minorHAnsi" w:cstheme="minorHAnsi"/>
          <w:color w:val="000000"/>
        </w:rPr>
        <w:t>p</w:t>
      </w:r>
      <w:r w:rsidRPr="00F64995">
        <w:rPr>
          <w:rFonts w:asciiTheme="minorHAnsi" w:hAnsiTheme="minorHAnsi" w:cstheme="minorHAnsi"/>
          <w:color w:val="000000"/>
        </w:rPr>
        <w:t xml:space="preserve">rofessionals. </w:t>
      </w:r>
      <w:r>
        <w:rPr>
          <w:rFonts w:asciiTheme="minorHAnsi" w:hAnsiTheme="minorHAnsi" w:cstheme="minorHAnsi"/>
          <w:color w:val="000000"/>
        </w:rPr>
        <w:t xml:space="preserve"> </w:t>
      </w:r>
      <w:r w:rsidRPr="00F64995">
        <w:rPr>
          <w:rFonts w:asciiTheme="minorHAnsi" w:hAnsiTheme="minorHAnsi" w:cstheme="minorHAnsi"/>
          <w:color w:val="000000"/>
        </w:rPr>
        <w:t xml:space="preserve">Induction of new staff should include </w:t>
      </w:r>
      <w:r>
        <w:rPr>
          <w:rFonts w:asciiTheme="minorHAnsi" w:hAnsiTheme="minorHAnsi" w:cstheme="minorHAnsi"/>
          <w:color w:val="000000"/>
        </w:rPr>
        <w:t>visits to each other</w:t>
      </w:r>
      <w:r w:rsidR="0065214B">
        <w:rPr>
          <w:rFonts w:asciiTheme="minorHAnsi" w:hAnsiTheme="minorHAnsi" w:cstheme="minorHAnsi"/>
          <w:color w:val="000000"/>
        </w:rPr>
        <w:t>’s</w:t>
      </w:r>
      <w:r>
        <w:rPr>
          <w:rFonts w:asciiTheme="minorHAnsi" w:hAnsiTheme="minorHAnsi" w:cstheme="minorHAnsi"/>
          <w:color w:val="000000"/>
        </w:rPr>
        <w:t xml:space="preserve"> services.  J</w:t>
      </w:r>
      <w:r w:rsidRPr="00F64995">
        <w:rPr>
          <w:rFonts w:asciiTheme="minorHAnsi" w:hAnsiTheme="minorHAnsi" w:cstheme="minorHAnsi"/>
          <w:color w:val="000000"/>
        </w:rPr>
        <w:t>oint training opportunities are welcomed and encouraged.</w:t>
      </w:r>
    </w:p>
    <w:p w14:paraId="1D8B9DF7" w14:textId="50E65B69" w:rsidR="00394D54" w:rsidRPr="00A3029D" w:rsidRDefault="00EC104B" w:rsidP="004D591E">
      <w:pPr>
        <w:numPr>
          <w:ilvl w:val="1"/>
          <w:numId w:val="17"/>
        </w:numPr>
        <w:autoSpaceDE w:val="0"/>
        <w:autoSpaceDN w:val="0"/>
        <w:adjustRightInd w:val="0"/>
        <w:spacing w:line="240" w:lineRule="auto"/>
        <w:rPr>
          <w:rFonts w:asciiTheme="minorHAnsi" w:hAnsiTheme="minorHAnsi" w:cstheme="minorHAnsi"/>
        </w:rPr>
      </w:pPr>
      <w:r w:rsidRPr="00A3029D">
        <w:rPr>
          <w:rFonts w:asciiTheme="minorHAnsi" w:hAnsiTheme="minorHAnsi" w:cstheme="minorHAnsi"/>
        </w:rPr>
        <w:t xml:space="preserve">This agreement looks at the main principles of working and is not designed to cover every eventuality. </w:t>
      </w:r>
      <w:r w:rsidR="002902A6">
        <w:rPr>
          <w:rFonts w:asciiTheme="minorHAnsi" w:hAnsiTheme="minorHAnsi" w:cstheme="minorHAnsi"/>
        </w:rPr>
        <w:t xml:space="preserve"> </w:t>
      </w:r>
      <w:r w:rsidRPr="00A3029D">
        <w:rPr>
          <w:rFonts w:asciiTheme="minorHAnsi" w:hAnsiTheme="minorHAnsi" w:cstheme="minorHAnsi"/>
        </w:rPr>
        <w:t xml:space="preserve">There will be issues that arise that are not covered by this document and reference should be made to the section on ‘Dispute Resolution’. </w:t>
      </w:r>
    </w:p>
    <w:p w14:paraId="6631BF7A" w14:textId="5FBA6B29" w:rsidR="00394D54" w:rsidRPr="00FF1547" w:rsidRDefault="00FE4F76" w:rsidP="004D591E">
      <w:pPr>
        <w:numPr>
          <w:ilvl w:val="1"/>
          <w:numId w:val="17"/>
        </w:numPr>
        <w:autoSpaceDE w:val="0"/>
        <w:autoSpaceDN w:val="0"/>
        <w:adjustRightInd w:val="0"/>
        <w:spacing w:line="240" w:lineRule="auto"/>
        <w:rPr>
          <w:rFonts w:asciiTheme="minorHAnsi" w:hAnsiTheme="minorHAnsi" w:cstheme="minorHAnsi"/>
        </w:rPr>
      </w:pPr>
      <w:r>
        <w:rPr>
          <w:rFonts w:asciiTheme="minorHAnsi" w:hAnsiTheme="minorHAnsi" w:cstheme="minorHAnsi"/>
        </w:rPr>
        <w:t>Bristol</w:t>
      </w:r>
      <w:r w:rsidR="00394D54">
        <w:rPr>
          <w:rFonts w:asciiTheme="minorHAnsi" w:hAnsiTheme="minorHAnsi" w:cstheme="minorHAnsi"/>
        </w:rPr>
        <w:t xml:space="preserve"> </w:t>
      </w:r>
      <w:r w:rsidR="00BA7169">
        <w:rPr>
          <w:rFonts w:asciiTheme="minorHAnsi" w:hAnsiTheme="minorHAnsi" w:cstheme="minorHAnsi"/>
        </w:rPr>
        <w:t>YJS</w:t>
      </w:r>
      <w:r w:rsidR="00187635">
        <w:rPr>
          <w:rFonts w:asciiTheme="minorHAnsi" w:hAnsiTheme="minorHAnsi" w:cstheme="minorHAnsi"/>
        </w:rPr>
        <w:t xml:space="preserve"> </w:t>
      </w:r>
      <w:r w:rsidR="00394D54">
        <w:rPr>
          <w:rFonts w:asciiTheme="minorHAnsi" w:hAnsiTheme="minorHAnsi" w:cstheme="minorHAnsi"/>
        </w:rPr>
        <w:t>and CSC</w:t>
      </w:r>
      <w:r w:rsidR="00187635">
        <w:rPr>
          <w:rFonts w:asciiTheme="minorHAnsi" w:hAnsiTheme="minorHAnsi" w:cstheme="minorHAnsi"/>
        </w:rPr>
        <w:t xml:space="preserve"> </w:t>
      </w:r>
      <w:r w:rsidR="00394D54">
        <w:rPr>
          <w:rFonts w:asciiTheme="minorHAnsi" w:hAnsiTheme="minorHAnsi" w:cstheme="minorHAnsi"/>
        </w:rPr>
        <w:t xml:space="preserve">are </w:t>
      </w:r>
      <w:r w:rsidR="007732F2">
        <w:rPr>
          <w:rFonts w:asciiTheme="minorHAnsi" w:hAnsiTheme="minorHAnsi" w:cstheme="minorHAnsi"/>
        </w:rPr>
        <w:t xml:space="preserve">guided by </w:t>
      </w:r>
      <w:r w:rsidR="00394D54">
        <w:rPr>
          <w:rFonts w:asciiTheme="minorHAnsi" w:hAnsiTheme="minorHAnsi" w:cstheme="minorHAnsi"/>
        </w:rPr>
        <w:t>the</w:t>
      </w:r>
      <w:r w:rsidR="00962B0F">
        <w:rPr>
          <w:rFonts w:asciiTheme="minorHAnsi" w:hAnsiTheme="minorHAnsi" w:cstheme="minorHAnsi"/>
        </w:rPr>
        <w:t xml:space="preserve"> </w:t>
      </w:r>
      <w:r w:rsidR="00390822">
        <w:rPr>
          <w:rFonts w:asciiTheme="minorHAnsi" w:hAnsiTheme="minorHAnsi" w:cstheme="minorHAnsi"/>
        </w:rPr>
        <w:t>Bristol Practice Framework</w:t>
      </w:r>
      <w:r w:rsidR="00394D54">
        <w:rPr>
          <w:rFonts w:asciiTheme="minorHAnsi" w:hAnsiTheme="minorHAnsi" w:cstheme="minorHAnsi"/>
        </w:rPr>
        <w:t>.</w:t>
      </w:r>
    </w:p>
    <w:p w14:paraId="54795950" w14:textId="77777777" w:rsidR="00EC104B" w:rsidRPr="001E1330" w:rsidRDefault="00EC104B" w:rsidP="004D591E">
      <w:pPr>
        <w:pStyle w:val="Heading1"/>
        <w:numPr>
          <w:ilvl w:val="0"/>
          <w:numId w:val="20"/>
        </w:numPr>
        <w:spacing w:before="480" w:after="160" w:line="240" w:lineRule="auto"/>
        <w:ind w:left="709" w:hanging="709"/>
        <w:rPr>
          <w:rFonts w:asciiTheme="minorHAnsi" w:hAnsiTheme="minorHAnsi" w:cstheme="minorHAnsi"/>
          <w:color w:val="FF0000"/>
          <w:sz w:val="22"/>
          <w:szCs w:val="22"/>
        </w:rPr>
      </w:pPr>
      <w:bookmarkStart w:id="4" w:name="_Toc126847998"/>
      <w:r w:rsidRPr="001E1330">
        <w:rPr>
          <w:rFonts w:asciiTheme="minorHAnsi" w:hAnsiTheme="minorHAnsi" w:cstheme="minorHAnsi"/>
          <w:color w:val="FF0000"/>
          <w:sz w:val="22"/>
          <w:szCs w:val="22"/>
        </w:rPr>
        <w:t>INFORMATION SHARING</w:t>
      </w:r>
      <w:bookmarkEnd w:id="4"/>
      <w:r w:rsidRPr="001E1330">
        <w:rPr>
          <w:rFonts w:asciiTheme="minorHAnsi" w:hAnsiTheme="minorHAnsi" w:cstheme="minorHAnsi"/>
          <w:color w:val="FF0000"/>
          <w:sz w:val="22"/>
          <w:szCs w:val="22"/>
        </w:rPr>
        <w:t xml:space="preserve"> </w:t>
      </w:r>
    </w:p>
    <w:p w14:paraId="7459AA0F" w14:textId="18D0B032" w:rsidR="00EC104B" w:rsidRDefault="00EC104B"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sidRPr="009A7747">
        <w:rPr>
          <w:rFonts w:asciiTheme="minorHAnsi" w:hAnsiTheme="minorHAnsi" w:cstheme="minorHAnsi"/>
        </w:rPr>
        <w:t xml:space="preserve">Information will be shared for the purpose of preventing offending and/or the safeguarding of </w:t>
      </w:r>
      <w:r w:rsidR="006E262A">
        <w:rPr>
          <w:rFonts w:asciiTheme="minorHAnsi" w:hAnsiTheme="minorHAnsi" w:cstheme="minorHAnsi"/>
        </w:rPr>
        <w:t>children</w:t>
      </w:r>
      <w:r w:rsidRPr="009A7747">
        <w:rPr>
          <w:rFonts w:asciiTheme="minorHAnsi" w:hAnsiTheme="minorHAnsi" w:cstheme="minorHAnsi"/>
        </w:rPr>
        <w:t xml:space="preserve"> in the spirit of working in partnership.  </w:t>
      </w:r>
      <w:r w:rsidR="00BA7169">
        <w:rPr>
          <w:rFonts w:asciiTheme="minorHAnsi" w:hAnsiTheme="minorHAnsi" w:cstheme="minorHAnsi"/>
        </w:rPr>
        <w:t>YJS</w:t>
      </w:r>
      <w:r w:rsidRPr="009A7747">
        <w:rPr>
          <w:rFonts w:asciiTheme="minorHAnsi" w:hAnsiTheme="minorHAnsi" w:cstheme="minorHAnsi"/>
        </w:rPr>
        <w:t xml:space="preserve"> staff will provide copies of </w:t>
      </w:r>
      <w:r w:rsidR="00093140" w:rsidRPr="009A7747">
        <w:rPr>
          <w:rFonts w:asciiTheme="minorHAnsi" w:hAnsiTheme="minorHAnsi" w:cstheme="minorHAnsi"/>
        </w:rPr>
        <w:t xml:space="preserve">significant </w:t>
      </w:r>
      <w:r w:rsidRPr="009A7747">
        <w:rPr>
          <w:rFonts w:asciiTheme="minorHAnsi" w:hAnsiTheme="minorHAnsi" w:cstheme="minorHAnsi"/>
        </w:rPr>
        <w:t xml:space="preserve">information </w:t>
      </w:r>
      <w:r w:rsidR="00B64609" w:rsidRPr="009A7747">
        <w:rPr>
          <w:rFonts w:asciiTheme="minorHAnsi" w:hAnsiTheme="minorHAnsi" w:cstheme="minorHAnsi"/>
        </w:rPr>
        <w:t>–</w:t>
      </w:r>
      <w:r w:rsidRPr="009A7747">
        <w:rPr>
          <w:rFonts w:asciiTheme="minorHAnsi" w:hAnsiTheme="minorHAnsi" w:cstheme="minorHAnsi"/>
        </w:rPr>
        <w:t xml:space="preserve"> these will </w:t>
      </w:r>
      <w:r w:rsidR="00093140" w:rsidRPr="009A7747">
        <w:rPr>
          <w:rFonts w:asciiTheme="minorHAnsi" w:hAnsiTheme="minorHAnsi" w:cstheme="minorHAnsi"/>
        </w:rPr>
        <w:t xml:space="preserve">always </w:t>
      </w:r>
      <w:r w:rsidRPr="009A7747">
        <w:rPr>
          <w:rFonts w:asciiTheme="minorHAnsi" w:hAnsiTheme="minorHAnsi" w:cstheme="minorHAnsi"/>
        </w:rPr>
        <w:t>include Pre-Sentence Reports (PSR) when complete</w:t>
      </w:r>
      <w:r w:rsidR="00093140" w:rsidRPr="009A7747">
        <w:rPr>
          <w:rFonts w:asciiTheme="minorHAnsi" w:hAnsiTheme="minorHAnsi" w:cstheme="minorHAnsi"/>
        </w:rPr>
        <w:t>d</w:t>
      </w:r>
      <w:r w:rsidRPr="009A7747">
        <w:rPr>
          <w:rFonts w:asciiTheme="minorHAnsi" w:hAnsiTheme="minorHAnsi" w:cstheme="minorHAnsi"/>
        </w:rPr>
        <w:t xml:space="preserve"> and </w:t>
      </w:r>
      <w:r w:rsidR="003944CC" w:rsidRPr="009A7747">
        <w:rPr>
          <w:rFonts w:asciiTheme="minorHAnsi" w:hAnsiTheme="minorHAnsi" w:cstheme="minorHAnsi"/>
        </w:rPr>
        <w:t xml:space="preserve">risk </w:t>
      </w:r>
      <w:r w:rsidRPr="009A7747">
        <w:rPr>
          <w:rFonts w:asciiTheme="minorHAnsi" w:hAnsiTheme="minorHAnsi" w:cstheme="minorHAnsi"/>
        </w:rPr>
        <w:t>assessments</w:t>
      </w:r>
      <w:r w:rsidR="00761DBE" w:rsidRPr="009A7747">
        <w:rPr>
          <w:rFonts w:asciiTheme="minorHAnsi" w:hAnsiTheme="minorHAnsi" w:cstheme="minorHAnsi"/>
        </w:rPr>
        <w:t xml:space="preserve"> for any child </w:t>
      </w:r>
      <w:r w:rsidR="00B731BE" w:rsidRPr="009A7747">
        <w:rPr>
          <w:rFonts w:asciiTheme="minorHAnsi" w:hAnsiTheme="minorHAnsi" w:cstheme="minorHAnsi"/>
        </w:rPr>
        <w:t>who</w:t>
      </w:r>
      <w:r w:rsidR="0051624E" w:rsidRPr="009A7747">
        <w:rPr>
          <w:rFonts w:asciiTheme="minorHAnsi" w:hAnsiTheme="minorHAnsi" w:cstheme="minorHAnsi"/>
        </w:rPr>
        <w:t xml:space="preserve"> is open to service with CSC or F</w:t>
      </w:r>
      <w:r w:rsidR="00A466A7" w:rsidRPr="009A7747">
        <w:rPr>
          <w:rFonts w:asciiTheme="minorHAnsi" w:hAnsiTheme="minorHAnsi" w:cstheme="minorHAnsi"/>
        </w:rPr>
        <w:t>amilies in Focus (F</w:t>
      </w:r>
      <w:r w:rsidR="0051624E" w:rsidRPr="009A7747">
        <w:rPr>
          <w:rFonts w:asciiTheme="minorHAnsi" w:hAnsiTheme="minorHAnsi" w:cstheme="minorHAnsi"/>
        </w:rPr>
        <w:t>IF</w:t>
      </w:r>
      <w:r w:rsidR="00A466A7" w:rsidRPr="009A7747">
        <w:rPr>
          <w:rFonts w:asciiTheme="minorHAnsi" w:hAnsiTheme="minorHAnsi" w:cstheme="minorHAnsi"/>
        </w:rPr>
        <w:t>)</w:t>
      </w:r>
      <w:r w:rsidR="00AC2D7D">
        <w:rPr>
          <w:rFonts w:asciiTheme="minorHAnsi" w:hAnsiTheme="minorHAnsi" w:cstheme="minorHAnsi"/>
        </w:rPr>
        <w:t>, o</w:t>
      </w:r>
      <w:r w:rsidR="00AC2D7D">
        <w:t>r when requested by the First Assessment Service (with appropriate consideration to consent) to support multi-agency decision making for children at risk of harm or in need of support</w:t>
      </w:r>
      <w:r w:rsidRPr="009A7747">
        <w:rPr>
          <w:rFonts w:asciiTheme="minorHAnsi" w:hAnsiTheme="minorHAnsi" w:cstheme="minorHAnsi"/>
        </w:rPr>
        <w:t xml:space="preserve">. </w:t>
      </w:r>
      <w:r w:rsidR="0051624E" w:rsidRPr="009A7747">
        <w:rPr>
          <w:rFonts w:asciiTheme="minorHAnsi" w:hAnsiTheme="minorHAnsi" w:cstheme="minorHAnsi"/>
        </w:rPr>
        <w:t xml:space="preserve"> </w:t>
      </w:r>
      <w:r w:rsidR="00873CCD" w:rsidRPr="009A7747">
        <w:rPr>
          <w:rFonts w:asciiTheme="minorHAnsi" w:hAnsiTheme="minorHAnsi" w:cstheme="minorHAnsi"/>
        </w:rPr>
        <w:t xml:space="preserve">The </w:t>
      </w:r>
      <w:r w:rsidR="00BA7169">
        <w:rPr>
          <w:rFonts w:asciiTheme="minorHAnsi" w:hAnsiTheme="minorHAnsi" w:cstheme="minorHAnsi"/>
        </w:rPr>
        <w:t>YJS</w:t>
      </w:r>
      <w:r w:rsidR="00873CCD" w:rsidRPr="009A7747">
        <w:rPr>
          <w:rFonts w:asciiTheme="minorHAnsi" w:hAnsiTheme="minorHAnsi" w:cstheme="minorHAnsi"/>
        </w:rPr>
        <w:t xml:space="preserve"> worker will </w:t>
      </w:r>
      <w:r w:rsidR="005449E9" w:rsidRPr="009A7747">
        <w:rPr>
          <w:rFonts w:asciiTheme="minorHAnsi" w:hAnsiTheme="minorHAnsi" w:cstheme="minorHAnsi"/>
        </w:rPr>
        <w:t xml:space="preserve">upload the LCS documents </w:t>
      </w:r>
      <w:r w:rsidR="000E5F7C" w:rsidRPr="009A7747">
        <w:rPr>
          <w:rFonts w:asciiTheme="minorHAnsi" w:hAnsiTheme="minorHAnsi" w:cstheme="minorHAnsi"/>
        </w:rPr>
        <w:t xml:space="preserve">by forwarding to </w:t>
      </w:r>
      <w:r w:rsidR="003A24E1" w:rsidRPr="009A7747">
        <w:rPr>
          <w:rFonts w:asciiTheme="minorHAnsi" w:hAnsiTheme="minorHAnsi" w:cstheme="minorHAnsi"/>
        </w:rPr>
        <w:t xml:space="preserve">the </w:t>
      </w:r>
      <w:r w:rsidR="000E5F7C" w:rsidRPr="009A7747">
        <w:rPr>
          <w:rFonts w:asciiTheme="minorHAnsi" w:hAnsiTheme="minorHAnsi" w:cstheme="minorHAnsi"/>
        </w:rPr>
        <w:t>B</w:t>
      </w:r>
      <w:r w:rsidR="003A24E1" w:rsidRPr="009A7747">
        <w:rPr>
          <w:rFonts w:asciiTheme="minorHAnsi" w:hAnsiTheme="minorHAnsi" w:cstheme="minorHAnsi"/>
        </w:rPr>
        <w:t xml:space="preserve">usiness </w:t>
      </w:r>
      <w:r w:rsidR="000E5F7C" w:rsidRPr="009A7747">
        <w:rPr>
          <w:rFonts w:asciiTheme="minorHAnsi" w:hAnsiTheme="minorHAnsi" w:cstheme="minorHAnsi"/>
        </w:rPr>
        <w:t>S</w:t>
      </w:r>
      <w:r w:rsidR="003A24E1" w:rsidRPr="009A7747">
        <w:rPr>
          <w:rFonts w:asciiTheme="minorHAnsi" w:hAnsiTheme="minorHAnsi" w:cstheme="minorHAnsi"/>
        </w:rPr>
        <w:t xml:space="preserve">upport </w:t>
      </w:r>
      <w:r w:rsidR="000E5F7C" w:rsidRPr="009A7747">
        <w:rPr>
          <w:rFonts w:asciiTheme="minorHAnsi" w:hAnsiTheme="minorHAnsi" w:cstheme="minorHAnsi"/>
        </w:rPr>
        <w:t>S</w:t>
      </w:r>
      <w:r w:rsidR="003A24E1" w:rsidRPr="009A7747">
        <w:rPr>
          <w:rFonts w:asciiTheme="minorHAnsi" w:hAnsiTheme="minorHAnsi" w:cstheme="minorHAnsi"/>
        </w:rPr>
        <w:t>ervice (BSS)</w:t>
      </w:r>
      <w:r w:rsidR="000E5F7C" w:rsidRPr="009A7747">
        <w:rPr>
          <w:rFonts w:asciiTheme="minorHAnsi" w:hAnsiTheme="minorHAnsi" w:cstheme="minorHAnsi"/>
        </w:rPr>
        <w:t>.</w:t>
      </w:r>
      <w:r w:rsidR="00A271C9" w:rsidRPr="009A7747">
        <w:rPr>
          <w:rFonts w:asciiTheme="minorHAnsi" w:hAnsiTheme="minorHAnsi" w:cstheme="minorHAnsi"/>
        </w:rPr>
        <w:t xml:space="preserve"> </w:t>
      </w:r>
      <w:r w:rsidR="00D336EC" w:rsidRPr="009A7747">
        <w:rPr>
          <w:rFonts w:asciiTheme="minorHAnsi" w:hAnsiTheme="minorHAnsi" w:cstheme="minorHAnsi"/>
        </w:rPr>
        <w:t xml:space="preserve"> C</w:t>
      </w:r>
      <w:r w:rsidR="00CA6BE9" w:rsidRPr="009A7747">
        <w:rPr>
          <w:rFonts w:asciiTheme="minorHAnsi" w:hAnsiTheme="minorHAnsi" w:cstheme="minorHAnsi"/>
        </w:rPr>
        <w:t>onsideration should be given to adding the above document</w:t>
      </w:r>
      <w:r w:rsidR="00534D7C" w:rsidRPr="009A7747">
        <w:rPr>
          <w:rFonts w:asciiTheme="minorHAnsi" w:hAnsiTheme="minorHAnsi" w:cstheme="minorHAnsi"/>
        </w:rPr>
        <w:t>s</w:t>
      </w:r>
      <w:r w:rsidR="00CA6BE9" w:rsidRPr="009A7747">
        <w:rPr>
          <w:rFonts w:asciiTheme="minorHAnsi" w:hAnsiTheme="minorHAnsi" w:cstheme="minorHAnsi"/>
        </w:rPr>
        <w:t xml:space="preserve"> </w:t>
      </w:r>
      <w:r w:rsidR="00624E94" w:rsidRPr="009A7747">
        <w:rPr>
          <w:rFonts w:asciiTheme="minorHAnsi" w:hAnsiTheme="minorHAnsi" w:cstheme="minorHAnsi"/>
        </w:rPr>
        <w:t>to</w:t>
      </w:r>
      <w:r w:rsidR="00534D7C" w:rsidRPr="009A7747">
        <w:rPr>
          <w:rFonts w:asciiTheme="minorHAnsi" w:hAnsiTheme="minorHAnsi" w:cstheme="minorHAnsi"/>
        </w:rPr>
        <w:t xml:space="preserve"> any siblings</w:t>
      </w:r>
      <w:r w:rsidR="00CA6BE9" w:rsidRPr="009A7747">
        <w:rPr>
          <w:rFonts w:asciiTheme="minorHAnsi" w:hAnsiTheme="minorHAnsi" w:cstheme="minorHAnsi"/>
        </w:rPr>
        <w:t xml:space="preserve"> </w:t>
      </w:r>
      <w:r w:rsidR="00624E94" w:rsidRPr="009A7747">
        <w:rPr>
          <w:rFonts w:asciiTheme="minorHAnsi" w:hAnsiTheme="minorHAnsi" w:cstheme="minorHAnsi"/>
        </w:rPr>
        <w:t xml:space="preserve">if relevant for safeguarding purposes. </w:t>
      </w:r>
    </w:p>
    <w:p w14:paraId="2A7C7265" w14:textId="4E636384" w:rsidR="004156F4" w:rsidRDefault="007C0B66"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sidRPr="00F0564A">
        <w:rPr>
          <w:rFonts w:asciiTheme="minorHAnsi" w:hAnsiTheme="minorHAnsi" w:cstheme="minorHAnsi"/>
        </w:rPr>
        <w:t xml:space="preserve">Children </w:t>
      </w:r>
      <w:r w:rsidR="00EC104B" w:rsidRPr="00F0564A">
        <w:rPr>
          <w:rFonts w:asciiTheme="minorHAnsi" w:hAnsiTheme="minorHAnsi" w:cstheme="minorHAnsi"/>
        </w:rPr>
        <w:t xml:space="preserve">open to the </w:t>
      </w:r>
      <w:r w:rsidR="00BA7169">
        <w:rPr>
          <w:rFonts w:asciiTheme="minorHAnsi" w:hAnsiTheme="minorHAnsi" w:cstheme="minorHAnsi"/>
        </w:rPr>
        <w:t>YJS</w:t>
      </w:r>
      <w:r w:rsidR="00EC104B" w:rsidRPr="00F0564A">
        <w:rPr>
          <w:rFonts w:asciiTheme="minorHAnsi" w:hAnsiTheme="minorHAnsi" w:cstheme="minorHAnsi"/>
        </w:rPr>
        <w:t xml:space="preserve"> will be identified on </w:t>
      </w:r>
      <w:r w:rsidR="00BA70A4" w:rsidRPr="00F0564A">
        <w:rPr>
          <w:rFonts w:asciiTheme="minorHAnsi" w:hAnsiTheme="minorHAnsi" w:cstheme="minorHAnsi"/>
        </w:rPr>
        <w:t xml:space="preserve">LCS </w:t>
      </w:r>
      <w:r w:rsidR="00EC104B" w:rsidRPr="00F0564A">
        <w:rPr>
          <w:rFonts w:asciiTheme="minorHAnsi" w:hAnsiTheme="minorHAnsi" w:cstheme="minorHAnsi"/>
        </w:rPr>
        <w:t>with the name</w:t>
      </w:r>
      <w:r w:rsidR="00785D2A" w:rsidRPr="00F0564A">
        <w:rPr>
          <w:rFonts w:asciiTheme="minorHAnsi" w:hAnsiTheme="minorHAnsi" w:cstheme="minorHAnsi"/>
        </w:rPr>
        <w:t xml:space="preserve"> of the</w:t>
      </w:r>
      <w:r w:rsidR="00EC104B" w:rsidRPr="00F0564A">
        <w:rPr>
          <w:rFonts w:asciiTheme="minorHAnsi" w:hAnsiTheme="minorHAnsi" w:cstheme="minorHAnsi"/>
        </w:rPr>
        <w:t xml:space="preserve"> </w:t>
      </w:r>
      <w:r w:rsidR="00BA7169">
        <w:rPr>
          <w:rFonts w:asciiTheme="minorHAnsi" w:hAnsiTheme="minorHAnsi" w:cstheme="minorHAnsi"/>
        </w:rPr>
        <w:t>YJS</w:t>
      </w:r>
      <w:r w:rsidR="00EC104B" w:rsidRPr="00F0564A">
        <w:rPr>
          <w:rFonts w:asciiTheme="minorHAnsi" w:hAnsiTheme="minorHAnsi" w:cstheme="minorHAnsi"/>
        </w:rPr>
        <w:t xml:space="preserve"> worker</w:t>
      </w:r>
      <w:r w:rsidR="00785D2A" w:rsidRPr="00F0564A">
        <w:rPr>
          <w:rFonts w:asciiTheme="minorHAnsi" w:hAnsiTheme="minorHAnsi" w:cstheme="minorHAnsi"/>
        </w:rPr>
        <w:t xml:space="preserve"> on the case summary</w:t>
      </w:r>
      <w:r w:rsidR="00EC104B" w:rsidRPr="00F0564A">
        <w:rPr>
          <w:rFonts w:asciiTheme="minorHAnsi" w:hAnsiTheme="minorHAnsi" w:cstheme="minorHAnsi"/>
        </w:rPr>
        <w:t>.</w:t>
      </w:r>
      <w:r w:rsidR="00785D2A" w:rsidRPr="00F0564A">
        <w:rPr>
          <w:rFonts w:asciiTheme="minorHAnsi" w:hAnsiTheme="minorHAnsi" w:cstheme="minorHAnsi"/>
        </w:rPr>
        <w:t xml:space="preserve">  The allocated worker</w:t>
      </w:r>
      <w:r w:rsidR="000F054B" w:rsidRPr="00F0564A">
        <w:rPr>
          <w:rFonts w:asciiTheme="minorHAnsi" w:hAnsiTheme="minorHAnsi" w:cstheme="minorHAnsi"/>
        </w:rPr>
        <w:t>/s</w:t>
      </w:r>
      <w:r w:rsidR="00785D2A" w:rsidRPr="00F0564A">
        <w:rPr>
          <w:rFonts w:asciiTheme="minorHAnsi" w:hAnsiTheme="minorHAnsi" w:cstheme="minorHAnsi"/>
        </w:rPr>
        <w:t xml:space="preserve"> will be identified on ChildView</w:t>
      </w:r>
      <w:r w:rsidR="000F054B" w:rsidRPr="00F0564A">
        <w:rPr>
          <w:rFonts w:asciiTheme="minorHAnsi" w:hAnsiTheme="minorHAnsi" w:cstheme="minorHAnsi"/>
        </w:rPr>
        <w:t xml:space="preserve"> by the </w:t>
      </w:r>
      <w:r w:rsidR="00BA7169">
        <w:rPr>
          <w:rFonts w:asciiTheme="minorHAnsi" w:hAnsiTheme="minorHAnsi" w:cstheme="minorHAnsi"/>
        </w:rPr>
        <w:t>YJS</w:t>
      </w:r>
      <w:r w:rsidR="000F054B" w:rsidRPr="00F0564A">
        <w:rPr>
          <w:rFonts w:asciiTheme="minorHAnsi" w:hAnsiTheme="minorHAnsi" w:cstheme="minorHAnsi"/>
        </w:rPr>
        <w:t xml:space="preserve"> worker</w:t>
      </w:r>
      <w:r w:rsidR="00785D2A" w:rsidRPr="00F0564A">
        <w:rPr>
          <w:rFonts w:asciiTheme="minorHAnsi" w:hAnsiTheme="minorHAnsi" w:cstheme="minorHAnsi"/>
        </w:rPr>
        <w:t>.</w:t>
      </w:r>
    </w:p>
    <w:p w14:paraId="675B9488" w14:textId="49DC0AEC" w:rsidR="00EC104B" w:rsidRDefault="00BA7169"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Pr>
          <w:rFonts w:asciiTheme="minorHAnsi" w:hAnsiTheme="minorHAnsi" w:cstheme="minorHAnsi"/>
        </w:rPr>
        <w:t>YJS</w:t>
      </w:r>
      <w:r w:rsidR="00EC104B" w:rsidRPr="004156F4">
        <w:rPr>
          <w:rFonts w:asciiTheme="minorHAnsi" w:hAnsiTheme="minorHAnsi" w:cstheme="minorHAnsi"/>
        </w:rPr>
        <w:t xml:space="preserve"> staff </w:t>
      </w:r>
      <w:r w:rsidR="00905679" w:rsidRPr="004156F4">
        <w:rPr>
          <w:rFonts w:asciiTheme="minorHAnsi" w:hAnsiTheme="minorHAnsi" w:cstheme="minorHAnsi"/>
        </w:rPr>
        <w:t xml:space="preserve">will </w:t>
      </w:r>
      <w:r w:rsidR="00EC104B" w:rsidRPr="004156F4">
        <w:rPr>
          <w:rFonts w:asciiTheme="minorHAnsi" w:hAnsiTheme="minorHAnsi" w:cstheme="minorHAnsi"/>
        </w:rPr>
        <w:t xml:space="preserve">have read-only access to </w:t>
      </w:r>
      <w:r w:rsidR="00810699" w:rsidRPr="004156F4">
        <w:rPr>
          <w:rFonts w:asciiTheme="minorHAnsi" w:hAnsiTheme="minorHAnsi" w:cstheme="minorHAnsi"/>
        </w:rPr>
        <w:t>LCS</w:t>
      </w:r>
      <w:r w:rsidR="00EC104B" w:rsidRPr="004156F4">
        <w:rPr>
          <w:rFonts w:asciiTheme="minorHAnsi" w:hAnsiTheme="minorHAnsi" w:cstheme="minorHAnsi"/>
        </w:rPr>
        <w:t xml:space="preserve"> to allow sight of social work assessments, plans and reviews</w:t>
      </w:r>
      <w:r w:rsidR="00A473E4" w:rsidRPr="004156F4">
        <w:rPr>
          <w:rFonts w:asciiTheme="minorHAnsi" w:hAnsiTheme="minorHAnsi" w:cstheme="minorHAnsi"/>
        </w:rPr>
        <w:t>.  This will</w:t>
      </w:r>
      <w:r w:rsidR="00EC104B" w:rsidRPr="004156F4">
        <w:rPr>
          <w:rFonts w:asciiTheme="minorHAnsi" w:hAnsiTheme="minorHAnsi" w:cstheme="minorHAnsi"/>
        </w:rPr>
        <w:t xml:space="preserve"> assist </w:t>
      </w:r>
      <w:r w:rsidR="00A473E4" w:rsidRPr="004156F4">
        <w:rPr>
          <w:rFonts w:asciiTheme="minorHAnsi" w:hAnsiTheme="minorHAnsi" w:cstheme="minorHAnsi"/>
        </w:rPr>
        <w:t xml:space="preserve">them </w:t>
      </w:r>
      <w:r w:rsidR="00EC104B" w:rsidRPr="004156F4">
        <w:rPr>
          <w:rFonts w:asciiTheme="minorHAnsi" w:hAnsiTheme="minorHAnsi" w:cstheme="minorHAnsi"/>
        </w:rPr>
        <w:t xml:space="preserve">in undertaking effective case and risk management decisions of </w:t>
      </w:r>
      <w:r w:rsidR="006E262A">
        <w:rPr>
          <w:rFonts w:asciiTheme="minorHAnsi" w:hAnsiTheme="minorHAnsi" w:cstheme="minorHAnsi"/>
        </w:rPr>
        <w:t>children</w:t>
      </w:r>
      <w:r w:rsidR="00EC104B" w:rsidRPr="004156F4">
        <w:rPr>
          <w:rFonts w:asciiTheme="minorHAnsi" w:hAnsiTheme="minorHAnsi" w:cstheme="minorHAnsi"/>
        </w:rPr>
        <w:t xml:space="preserve">. </w:t>
      </w:r>
      <w:r w:rsidR="00DD6CF6" w:rsidRPr="004156F4">
        <w:rPr>
          <w:rFonts w:asciiTheme="minorHAnsi" w:hAnsiTheme="minorHAnsi" w:cstheme="minorHAnsi"/>
        </w:rPr>
        <w:t xml:space="preserve"> </w:t>
      </w:r>
      <w:r w:rsidR="006E262A">
        <w:rPr>
          <w:rFonts w:asciiTheme="minorHAnsi" w:hAnsiTheme="minorHAnsi" w:cstheme="minorHAnsi"/>
        </w:rPr>
        <w:t xml:space="preserve">YJS will explore the options of </w:t>
      </w:r>
      <w:r w:rsidR="00DD6CF6" w:rsidRPr="004156F4">
        <w:rPr>
          <w:rFonts w:asciiTheme="minorHAnsi" w:hAnsiTheme="minorHAnsi" w:cstheme="minorHAnsi"/>
        </w:rPr>
        <w:t xml:space="preserve">Social </w:t>
      </w:r>
      <w:r w:rsidR="006E262A">
        <w:rPr>
          <w:rFonts w:asciiTheme="minorHAnsi" w:hAnsiTheme="minorHAnsi" w:cstheme="minorHAnsi"/>
        </w:rPr>
        <w:t>C</w:t>
      </w:r>
      <w:r w:rsidR="00DD6CF6" w:rsidRPr="004156F4">
        <w:rPr>
          <w:rFonts w:asciiTheme="minorHAnsi" w:hAnsiTheme="minorHAnsi" w:cstheme="minorHAnsi"/>
        </w:rPr>
        <w:t>are staff hav</w:t>
      </w:r>
      <w:r w:rsidR="006E262A">
        <w:rPr>
          <w:rFonts w:asciiTheme="minorHAnsi" w:hAnsiTheme="minorHAnsi" w:cstheme="minorHAnsi"/>
        </w:rPr>
        <w:t>ing reciprocal</w:t>
      </w:r>
      <w:r w:rsidR="00DD6CF6" w:rsidRPr="004156F4">
        <w:rPr>
          <w:rFonts w:asciiTheme="minorHAnsi" w:hAnsiTheme="minorHAnsi" w:cstheme="minorHAnsi"/>
        </w:rPr>
        <w:t xml:space="preserve"> read-only ac</w:t>
      </w:r>
      <w:r w:rsidR="003442B5" w:rsidRPr="004156F4">
        <w:rPr>
          <w:rFonts w:asciiTheme="minorHAnsi" w:hAnsiTheme="minorHAnsi" w:cstheme="minorHAnsi"/>
        </w:rPr>
        <w:t>cess to ChildView.</w:t>
      </w:r>
    </w:p>
    <w:p w14:paraId="0BC801C0" w14:textId="23B1EDBD" w:rsidR="00EC104B" w:rsidRDefault="00EC104B"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sidRPr="00FC78BB">
        <w:rPr>
          <w:rFonts w:asciiTheme="minorHAnsi" w:hAnsiTheme="minorHAnsi" w:cstheme="minorHAnsi"/>
        </w:rPr>
        <w:t xml:space="preserve">Social </w:t>
      </w:r>
      <w:r w:rsidR="00D365CC" w:rsidRPr="00FC78BB">
        <w:rPr>
          <w:rFonts w:asciiTheme="minorHAnsi" w:hAnsiTheme="minorHAnsi" w:cstheme="minorHAnsi"/>
        </w:rPr>
        <w:t>w</w:t>
      </w:r>
      <w:r w:rsidRPr="00FC78BB">
        <w:rPr>
          <w:rFonts w:asciiTheme="minorHAnsi" w:hAnsiTheme="minorHAnsi" w:cstheme="minorHAnsi"/>
        </w:rPr>
        <w:t xml:space="preserve">orkers will be responsible for inviting the relevant </w:t>
      </w:r>
      <w:r w:rsidR="00BA7169">
        <w:rPr>
          <w:rFonts w:asciiTheme="minorHAnsi" w:hAnsiTheme="minorHAnsi" w:cstheme="minorHAnsi"/>
        </w:rPr>
        <w:t>YJS</w:t>
      </w:r>
      <w:r w:rsidRPr="00FC78BB">
        <w:rPr>
          <w:rFonts w:asciiTheme="minorHAnsi" w:hAnsiTheme="minorHAnsi" w:cstheme="minorHAnsi"/>
        </w:rPr>
        <w:t xml:space="preserve"> staff to </w:t>
      </w:r>
      <w:r w:rsidR="00C20988" w:rsidRPr="00FC78BB">
        <w:rPr>
          <w:rFonts w:asciiTheme="minorHAnsi" w:hAnsiTheme="minorHAnsi" w:cstheme="minorHAnsi"/>
        </w:rPr>
        <w:t xml:space="preserve">strategy, </w:t>
      </w:r>
      <w:r w:rsidR="00F76A8E" w:rsidRPr="00FC78BB">
        <w:rPr>
          <w:rFonts w:asciiTheme="minorHAnsi" w:hAnsiTheme="minorHAnsi" w:cstheme="minorHAnsi"/>
        </w:rPr>
        <w:t>professional</w:t>
      </w:r>
      <w:r w:rsidR="004F193C" w:rsidRPr="00FC78BB">
        <w:rPr>
          <w:rFonts w:asciiTheme="minorHAnsi" w:hAnsiTheme="minorHAnsi" w:cstheme="minorHAnsi"/>
        </w:rPr>
        <w:t>,</w:t>
      </w:r>
      <w:r w:rsidR="00F76A8E" w:rsidRPr="00FC78BB">
        <w:rPr>
          <w:rFonts w:asciiTheme="minorHAnsi" w:hAnsiTheme="minorHAnsi" w:cstheme="minorHAnsi"/>
        </w:rPr>
        <w:t xml:space="preserve"> and risk management</w:t>
      </w:r>
      <w:r w:rsidRPr="00FC78BB">
        <w:rPr>
          <w:rFonts w:asciiTheme="minorHAnsi" w:hAnsiTheme="minorHAnsi" w:cstheme="minorHAnsi"/>
        </w:rPr>
        <w:t xml:space="preserve"> </w:t>
      </w:r>
      <w:r w:rsidR="00E8036E" w:rsidRPr="00FC78BB">
        <w:rPr>
          <w:rFonts w:asciiTheme="minorHAnsi" w:hAnsiTheme="minorHAnsi" w:cstheme="minorHAnsi"/>
        </w:rPr>
        <w:t xml:space="preserve">meetings </w:t>
      </w:r>
      <w:r w:rsidRPr="00FC78BB">
        <w:rPr>
          <w:rFonts w:asciiTheme="minorHAnsi" w:hAnsiTheme="minorHAnsi" w:cstheme="minorHAnsi"/>
        </w:rPr>
        <w:t xml:space="preserve">pertaining to </w:t>
      </w:r>
      <w:r w:rsidR="00DB6D1E" w:rsidRPr="00FC78BB">
        <w:rPr>
          <w:rFonts w:asciiTheme="minorHAnsi" w:hAnsiTheme="minorHAnsi" w:cstheme="minorHAnsi"/>
        </w:rPr>
        <w:t xml:space="preserve">the </w:t>
      </w:r>
      <w:r w:rsidR="006E262A">
        <w:rPr>
          <w:rFonts w:asciiTheme="minorHAnsi" w:hAnsiTheme="minorHAnsi" w:cstheme="minorHAnsi"/>
        </w:rPr>
        <w:t>child</w:t>
      </w:r>
      <w:r w:rsidRPr="00FC78BB">
        <w:rPr>
          <w:rFonts w:asciiTheme="minorHAnsi" w:hAnsiTheme="minorHAnsi" w:cstheme="minorHAnsi"/>
        </w:rPr>
        <w:t>.</w:t>
      </w:r>
      <w:r w:rsidR="00BF1F9B" w:rsidRPr="00FC78BB">
        <w:rPr>
          <w:rFonts w:asciiTheme="minorHAnsi" w:hAnsiTheme="minorHAnsi" w:cstheme="minorHAnsi"/>
        </w:rPr>
        <w:t xml:space="preserve">  Social workers will invite </w:t>
      </w:r>
      <w:r w:rsidR="00BA7169">
        <w:rPr>
          <w:rFonts w:asciiTheme="minorHAnsi" w:hAnsiTheme="minorHAnsi" w:cstheme="minorHAnsi"/>
        </w:rPr>
        <w:t>YJS</w:t>
      </w:r>
      <w:r w:rsidR="00BF1F9B" w:rsidRPr="00FC78BB">
        <w:rPr>
          <w:rFonts w:asciiTheme="minorHAnsi" w:hAnsiTheme="minorHAnsi" w:cstheme="minorHAnsi"/>
        </w:rPr>
        <w:t xml:space="preserve"> to strategies where the </w:t>
      </w:r>
      <w:r w:rsidR="006E262A">
        <w:rPr>
          <w:rFonts w:asciiTheme="minorHAnsi" w:hAnsiTheme="minorHAnsi" w:cstheme="minorHAnsi"/>
        </w:rPr>
        <w:t>child</w:t>
      </w:r>
      <w:r w:rsidR="00BF1F9B" w:rsidRPr="00FC78BB">
        <w:rPr>
          <w:rFonts w:asciiTheme="minorHAnsi" w:hAnsiTheme="minorHAnsi" w:cstheme="minorHAnsi"/>
        </w:rPr>
        <w:t xml:space="preserve"> has a </w:t>
      </w:r>
      <w:r w:rsidR="00BA7169">
        <w:rPr>
          <w:rFonts w:asciiTheme="minorHAnsi" w:hAnsiTheme="minorHAnsi" w:cstheme="minorHAnsi"/>
        </w:rPr>
        <w:t>YJS</w:t>
      </w:r>
      <w:r w:rsidR="00BF1F9B" w:rsidRPr="00FC78BB">
        <w:rPr>
          <w:rFonts w:asciiTheme="minorHAnsi" w:hAnsiTheme="minorHAnsi" w:cstheme="minorHAnsi"/>
        </w:rPr>
        <w:t xml:space="preserve"> worker, and any strategies where there is a likelihood that </w:t>
      </w:r>
      <w:r w:rsidR="00BA7169">
        <w:rPr>
          <w:rFonts w:asciiTheme="minorHAnsi" w:hAnsiTheme="minorHAnsi" w:cstheme="minorHAnsi"/>
        </w:rPr>
        <w:t>YJS</w:t>
      </w:r>
      <w:r w:rsidR="00BF1F9B" w:rsidRPr="00FC78BB">
        <w:rPr>
          <w:rFonts w:asciiTheme="minorHAnsi" w:hAnsiTheme="minorHAnsi" w:cstheme="minorHAnsi"/>
        </w:rPr>
        <w:t xml:space="preserve"> can provide a safeguarding input.  Social workers will also invite </w:t>
      </w:r>
      <w:r w:rsidR="00BA7169">
        <w:rPr>
          <w:rFonts w:asciiTheme="minorHAnsi" w:hAnsiTheme="minorHAnsi" w:cstheme="minorHAnsi"/>
        </w:rPr>
        <w:t>YJS</w:t>
      </w:r>
      <w:r w:rsidR="00BF1F9B" w:rsidRPr="00FC78BB">
        <w:rPr>
          <w:rFonts w:asciiTheme="minorHAnsi" w:hAnsiTheme="minorHAnsi" w:cstheme="minorHAnsi"/>
        </w:rPr>
        <w:t xml:space="preserve"> to any contextual safeguarding strategies where there is a risk of CCE or youth violence.</w:t>
      </w:r>
      <w:r w:rsidRPr="00FC78BB">
        <w:rPr>
          <w:rFonts w:asciiTheme="minorHAnsi" w:hAnsiTheme="minorHAnsi" w:cstheme="minorHAnsi"/>
        </w:rPr>
        <w:t xml:space="preserve"> </w:t>
      </w:r>
    </w:p>
    <w:p w14:paraId="4C071C88" w14:textId="3CE66718" w:rsidR="00EC104B" w:rsidRDefault="00BA7169"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Pr>
          <w:rFonts w:asciiTheme="minorHAnsi" w:hAnsiTheme="minorHAnsi" w:cstheme="minorHAnsi"/>
        </w:rPr>
        <w:t>YJS</w:t>
      </w:r>
      <w:r w:rsidR="0094188E" w:rsidRPr="00FC78BB">
        <w:rPr>
          <w:rFonts w:asciiTheme="minorHAnsi" w:hAnsiTheme="minorHAnsi" w:cstheme="minorHAnsi"/>
        </w:rPr>
        <w:t xml:space="preserve"> p</w:t>
      </w:r>
      <w:r w:rsidR="00EC104B" w:rsidRPr="00FC78BB">
        <w:rPr>
          <w:rFonts w:asciiTheme="minorHAnsi" w:hAnsiTheme="minorHAnsi" w:cstheme="minorHAnsi"/>
        </w:rPr>
        <w:t xml:space="preserve">ractitioners will be responsible for inviting relevant social workers to all sentence planning meetings, </w:t>
      </w:r>
      <w:r w:rsidR="00970000" w:rsidRPr="00FC78BB">
        <w:rPr>
          <w:rFonts w:asciiTheme="minorHAnsi" w:hAnsiTheme="minorHAnsi" w:cstheme="minorHAnsi"/>
        </w:rPr>
        <w:t>c</w:t>
      </w:r>
      <w:r w:rsidR="00EC104B" w:rsidRPr="00FC78BB">
        <w:rPr>
          <w:rFonts w:asciiTheme="minorHAnsi" w:hAnsiTheme="minorHAnsi" w:cstheme="minorHAnsi"/>
        </w:rPr>
        <w:t xml:space="preserve">ase </w:t>
      </w:r>
      <w:r w:rsidR="00970000" w:rsidRPr="00FC78BB">
        <w:rPr>
          <w:rFonts w:asciiTheme="minorHAnsi" w:hAnsiTheme="minorHAnsi" w:cstheme="minorHAnsi"/>
        </w:rPr>
        <w:t>r</w:t>
      </w:r>
      <w:r w:rsidR="00EC104B" w:rsidRPr="00FC78BB">
        <w:rPr>
          <w:rFonts w:asciiTheme="minorHAnsi" w:hAnsiTheme="minorHAnsi" w:cstheme="minorHAnsi"/>
        </w:rPr>
        <w:t>eviews</w:t>
      </w:r>
      <w:r w:rsidR="00A75ACE" w:rsidRPr="00FC78BB">
        <w:rPr>
          <w:rFonts w:asciiTheme="minorHAnsi" w:hAnsiTheme="minorHAnsi" w:cstheme="minorHAnsi"/>
        </w:rPr>
        <w:t>,</w:t>
      </w:r>
      <w:r w:rsidR="00EC104B" w:rsidRPr="00FC78BB">
        <w:rPr>
          <w:rFonts w:asciiTheme="minorHAnsi" w:hAnsiTheme="minorHAnsi" w:cstheme="minorHAnsi"/>
        </w:rPr>
        <w:t xml:space="preserve"> and </w:t>
      </w:r>
      <w:r w:rsidR="00970000" w:rsidRPr="00FC78BB">
        <w:rPr>
          <w:rFonts w:asciiTheme="minorHAnsi" w:hAnsiTheme="minorHAnsi" w:cstheme="minorHAnsi"/>
        </w:rPr>
        <w:t>r</w:t>
      </w:r>
      <w:r w:rsidR="004E2CC1" w:rsidRPr="00FC78BB">
        <w:rPr>
          <w:rFonts w:asciiTheme="minorHAnsi" w:hAnsiTheme="minorHAnsi" w:cstheme="minorHAnsi"/>
        </w:rPr>
        <w:t xml:space="preserve">isk </w:t>
      </w:r>
      <w:r w:rsidR="00970000" w:rsidRPr="00FC78BB">
        <w:rPr>
          <w:rFonts w:asciiTheme="minorHAnsi" w:hAnsiTheme="minorHAnsi" w:cstheme="minorHAnsi"/>
        </w:rPr>
        <w:t>m</w:t>
      </w:r>
      <w:r w:rsidR="004E2CC1" w:rsidRPr="00FC78BB">
        <w:rPr>
          <w:rFonts w:asciiTheme="minorHAnsi" w:hAnsiTheme="minorHAnsi" w:cstheme="minorHAnsi"/>
        </w:rPr>
        <w:t xml:space="preserve">anagement </w:t>
      </w:r>
      <w:r w:rsidR="00970000" w:rsidRPr="00FC78BB">
        <w:rPr>
          <w:rFonts w:asciiTheme="minorHAnsi" w:hAnsiTheme="minorHAnsi" w:cstheme="minorHAnsi"/>
        </w:rPr>
        <w:t>m</w:t>
      </w:r>
      <w:r w:rsidR="004E2CC1" w:rsidRPr="00FC78BB">
        <w:rPr>
          <w:rFonts w:asciiTheme="minorHAnsi" w:hAnsiTheme="minorHAnsi" w:cstheme="minorHAnsi"/>
        </w:rPr>
        <w:t>eetings</w:t>
      </w:r>
      <w:r w:rsidR="00EC104B" w:rsidRPr="00FC78BB">
        <w:rPr>
          <w:rFonts w:asciiTheme="minorHAnsi" w:hAnsiTheme="minorHAnsi" w:cstheme="minorHAnsi"/>
        </w:rPr>
        <w:t xml:space="preserve">. </w:t>
      </w:r>
      <w:r w:rsidR="008E2ECB" w:rsidRPr="00FC78BB">
        <w:rPr>
          <w:rFonts w:asciiTheme="minorHAnsi" w:hAnsiTheme="minorHAnsi" w:cstheme="minorHAnsi"/>
        </w:rPr>
        <w:t xml:space="preserve"> </w:t>
      </w:r>
      <w:r>
        <w:rPr>
          <w:rFonts w:asciiTheme="minorHAnsi" w:hAnsiTheme="minorHAnsi" w:cstheme="minorHAnsi"/>
        </w:rPr>
        <w:t>YJS</w:t>
      </w:r>
      <w:r w:rsidR="008E2ECB" w:rsidRPr="00FC78BB">
        <w:rPr>
          <w:rFonts w:asciiTheme="minorHAnsi" w:hAnsiTheme="minorHAnsi" w:cstheme="minorHAnsi"/>
        </w:rPr>
        <w:t xml:space="preserve"> will ensure that MAPPA are aware of </w:t>
      </w:r>
      <w:r w:rsidR="00AF77AE" w:rsidRPr="00FC78BB">
        <w:rPr>
          <w:rFonts w:asciiTheme="minorHAnsi" w:hAnsiTheme="minorHAnsi" w:cstheme="minorHAnsi"/>
        </w:rPr>
        <w:t xml:space="preserve">any allocated </w:t>
      </w:r>
      <w:r w:rsidR="008E2ECB" w:rsidRPr="00FC78BB">
        <w:rPr>
          <w:rFonts w:asciiTheme="minorHAnsi" w:hAnsiTheme="minorHAnsi" w:cstheme="minorHAnsi"/>
        </w:rPr>
        <w:t>social worker</w:t>
      </w:r>
      <w:r w:rsidR="00AF77AE" w:rsidRPr="00FC78BB">
        <w:rPr>
          <w:rFonts w:asciiTheme="minorHAnsi" w:hAnsiTheme="minorHAnsi" w:cstheme="minorHAnsi"/>
        </w:rPr>
        <w:t xml:space="preserve"> </w:t>
      </w:r>
      <w:r w:rsidR="00C10943" w:rsidRPr="00FC78BB">
        <w:rPr>
          <w:rFonts w:asciiTheme="minorHAnsi" w:hAnsiTheme="minorHAnsi" w:cstheme="minorHAnsi"/>
        </w:rPr>
        <w:t>or personal advisor</w:t>
      </w:r>
      <w:r w:rsidR="008E2ECB" w:rsidRPr="00FC78BB">
        <w:rPr>
          <w:rFonts w:asciiTheme="minorHAnsi" w:hAnsiTheme="minorHAnsi" w:cstheme="minorHAnsi"/>
        </w:rPr>
        <w:t>.</w:t>
      </w:r>
    </w:p>
    <w:p w14:paraId="39A77382" w14:textId="49B6A347" w:rsidR="00EC104B" w:rsidRDefault="00EC104B"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sidRPr="0018037B">
        <w:rPr>
          <w:rFonts w:asciiTheme="minorHAnsi" w:hAnsiTheme="minorHAnsi" w:cstheme="minorHAnsi"/>
        </w:rPr>
        <w:t xml:space="preserve">Any relevant change in circumstances, in relation to a </w:t>
      </w:r>
      <w:r w:rsidR="006E262A">
        <w:rPr>
          <w:rFonts w:asciiTheme="minorHAnsi" w:hAnsiTheme="minorHAnsi" w:cstheme="minorHAnsi"/>
        </w:rPr>
        <w:t>child</w:t>
      </w:r>
      <w:r w:rsidRPr="0018037B">
        <w:rPr>
          <w:rFonts w:asciiTheme="minorHAnsi" w:hAnsiTheme="minorHAnsi" w:cstheme="minorHAnsi"/>
        </w:rPr>
        <w:t xml:space="preserve"> who is open to either service, must be communicated to CSC by </w:t>
      </w:r>
      <w:r w:rsidR="00BA7169">
        <w:rPr>
          <w:rFonts w:asciiTheme="minorHAnsi" w:hAnsiTheme="minorHAnsi" w:cstheme="minorHAnsi"/>
        </w:rPr>
        <w:t>YJS</w:t>
      </w:r>
      <w:r w:rsidRPr="0018037B">
        <w:rPr>
          <w:rFonts w:asciiTheme="minorHAnsi" w:hAnsiTheme="minorHAnsi" w:cstheme="minorHAnsi"/>
        </w:rPr>
        <w:t xml:space="preserve"> and vice-versa at the earliest opportunity. Consultation must take place between the </w:t>
      </w:r>
      <w:r w:rsidR="00FD14FC" w:rsidRPr="0018037B">
        <w:rPr>
          <w:rFonts w:asciiTheme="minorHAnsi" w:hAnsiTheme="minorHAnsi" w:cstheme="minorHAnsi"/>
        </w:rPr>
        <w:t xml:space="preserve">services </w:t>
      </w:r>
      <w:r w:rsidRPr="0018037B">
        <w:rPr>
          <w:rFonts w:asciiTheme="minorHAnsi" w:hAnsiTheme="minorHAnsi" w:cstheme="minorHAnsi"/>
        </w:rPr>
        <w:t>if the change in circumstances</w:t>
      </w:r>
      <w:r w:rsidRPr="0018037B">
        <w:rPr>
          <w:rFonts w:ascii="Arial" w:hAnsi="Arial" w:cs="Arial"/>
          <w:sz w:val="23"/>
          <w:szCs w:val="23"/>
        </w:rPr>
        <w:t xml:space="preserve">, </w:t>
      </w:r>
      <w:r w:rsidRPr="0018037B">
        <w:rPr>
          <w:rFonts w:asciiTheme="minorHAnsi" w:hAnsiTheme="minorHAnsi" w:cstheme="minorHAnsi"/>
        </w:rPr>
        <w:t>such as an accommodation move, will have a significant impact on agreed supervision requirements.</w:t>
      </w:r>
    </w:p>
    <w:p w14:paraId="73650E80" w14:textId="0A23F10F" w:rsidR="00EC104B" w:rsidRPr="0018037B" w:rsidRDefault="00EC104B" w:rsidP="004D591E">
      <w:pPr>
        <w:pStyle w:val="ListParagraph"/>
        <w:numPr>
          <w:ilvl w:val="1"/>
          <w:numId w:val="21"/>
        </w:numPr>
        <w:autoSpaceDE w:val="0"/>
        <w:autoSpaceDN w:val="0"/>
        <w:adjustRightInd w:val="0"/>
        <w:spacing w:line="240" w:lineRule="auto"/>
        <w:ind w:left="720" w:hanging="720"/>
        <w:contextualSpacing w:val="0"/>
        <w:rPr>
          <w:rFonts w:asciiTheme="minorHAnsi" w:hAnsiTheme="minorHAnsi" w:cstheme="minorHAnsi"/>
        </w:rPr>
      </w:pPr>
      <w:r w:rsidRPr="0018037B">
        <w:rPr>
          <w:rFonts w:asciiTheme="minorHAnsi" w:hAnsiTheme="minorHAnsi" w:cstheme="minorHAnsi"/>
        </w:rPr>
        <w:t xml:space="preserve">All staff must be aware of </w:t>
      </w:r>
      <w:r w:rsidR="00FE4F76" w:rsidRPr="0018037B">
        <w:rPr>
          <w:rFonts w:asciiTheme="minorHAnsi" w:hAnsiTheme="minorHAnsi" w:cstheme="minorHAnsi"/>
        </w:rPr>
        <w:t>Bristol</w:t>
      </w:r>
      <w:r w:rsidRPr="0018037B">
        <w:rPr>
          <w:rFonts w:asciiTheme="minorHAnsi" w:hAnsiTheme="minorHAnsi" w:cstheme="minorHAnsi"/>
        </w:rPr>
        <w:t>’s Data Protection Guidance, Policies and Procedures which can be found on the intranet</w:t>
      </w:r>
      <w:r w:rsidR="00212733" w:rsidRPr="0018037B">
        <w:rPr>
          <w:rFonts w:asciiTheme="minorHAnsi" w:hAnsiTheme="minorHAnsi" w:cstheme="minorHAnsi"/>
        </w:rPr>
        <w:t>.</w:t>
      </w:r>
      <w:r w:rsidRPr="0018037B">
        <w:rPr>
          <w:rFonts w:asciiTheme="minorHAnsi" w:hAnsiTheme="minorHAnsi" w:cstheme="minorHAnsi"/>
        </w:rPr>
        <w:t xml:space="preserve"> </w:t>
      </w:r>
    </w:p>
    <w:p w14:paraId="1E71A62A" w14:textId="77777777" w:rsidR="00EC104B" w:rsidRPr="001E1330" w:rsidRDefault="00EC104B" w:rsidP="004D591E">
      <w:pPr>
        <w:pStyle w:val="Heading1"/>
        <w:numPr>
          <w:ilvl w:val="0"/>
          <w:numId w:val="21"/>
        </w:numPr>
        <w:spacing w:before="480" w:after="160" w:line="240" w:lineRule="auto"/>
        <w:ind w:left="709" w:hanging="709"/>
        <w:rPr>
          <w:rFonts w:asciiTheme="minorHAnsi" w:hAnsiTheme="minorHAnsi" w:cstheme="minorHAnsi"/>
          <w:b w:val="0"/>
          <w:bCs/>
          <w:color w:val="FF0000"/>
          <w:sz w:val="22"/>
          <w:szCs w:val="22"/>
        </w:rPr>
      </w:pPr>
      <w:bookmarkStart w:id="5" w:name="_Toc126847999"/>
      <w:r w:rsidRPr="001E1330">
        <w:rPr>
          <w:rStyle w:val="Heading1Char"/>
          <w:rFonts w:asciiTheme="minorHAnsi" w:hAnsiTheme="minorHAnsi" w:cstheme="minorHAnsi"/>
          <w:b/>
          <w:bCs/>
          <w:color w:val="FF0000"/>
          <w:sz w:val="22"/>
          <w:szCs w:val="22"/>
        </w:rPr>
        <w:t>REFERRAL / INTERVENTION PROCESS</w:t>
      </w:r>
      <w:bookmarkEnd w:id="5"/>
    </w:p>
    <w:p w14:paraId="7D72A913" w14:textId="0DB2C16E" w:rsidR="007537AA" w:rsidRPr="005A43B9" w:rsidRDefault="007537AA" w:rsidP="004D591E">
      <w:pPr>
        <w:pStyle w:val="Heading2"/>
        <w:spacing w:after="160" w:line="240" w:lineRule="auto"/>
        <w:rPr>
          <w:rFonts w:asciiTheme="minorHAnsi" w:hAnsiTheme="minorHAnsi" w:cstheme="minorHAnsi"/>
          <w:sz w:val="22"/>
          <w:szCs w:val="22"/>
        </w:rPr>
      </w:pPr>
      <w:bookmarkStart w:id="6" w:name="_Toc126848000"/>
      <w:r w:rsidRPr="001E1330">
        <w:rPr>
          <w:rFonts w:asciiTheme="minorHAnsi" w:hAnsiTheme="minorHAnsi" w:cstheme="minorHAnsi"/>
          <w:color w:val="FF0000"/>
          <w:sz w:val="22"/>
          <w:szCs w:val="22"/>
        </w:rPr>
        <w:t>3.1</w:t>
      </w:r>
      <w:r w:rsidRPr="001E1330">
        <w:rPr>
          <w:rFonts w:asciiTheme="minorHAnsi" w:hAnsiTheme="minorHAnsi" w:cstheme="minorHAnsi"/>
          <w:color w:val="FF0000"/>
          <w:sz w:val="22"/>
          <w:szCs w:val="22"/>
        </w:rPr>
        <w:tab/>
        <w:t>Safer options</w:t>
      </w:r>
      <w:bookmarkEnd w:id="6"/>
    </w:p>
    <w:p w14:paraId="222322A0" w14:textId="05925EED" w:rsidR="0043743E" w:rsidRDefault="00960EEE"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3.1.1</w:t>
      </w:r>
      <w:r w:rsidR="0031046E">
        <w:rPr>
          <w:rFonts w:asciiTheme="minorHAnsi" w:hAnsiTheme="minorHAnsi" w:cstheme="minorHAnsi"/>
        </w:rPr>
        <w:tab/>
      </w:r>
      <w:r w:rsidR="007F76E1">
        <w:rPr>
          <w:rFonts w:asciiTheme="minorHAnsi" w:hAnsiTheme="minorHAnsi" w:cstheme="minorHAnsi"/>
        </w:rPr>
        <w:t>Bristol City Council’s</w:t>
      </w:r>
      <w:r w:rsidR="008E02A9">
        <w:rPr>
          <w:rFonts w:asciiTheme="minorHAnsi" w:hAnsiTheme="minorHAnsi" w:cstheme="minorHAnsi"/>
        </w:rPr>
        <w:t xml:space="preserve"> approach to contextual safeguarding is through the fortnightly area </w:t>
      </w:r>
      <w:r w:rsidR="00C745D6">
        <w:rPr>
          <w:rFonts w:asciiTheme="minorHAnsi" w:hAnsiTheme="minorHAnsi" w:cstheme="minorHAnsi"/>
        </w:rPr>
        <w:t>S</w:t>
      </w:r>
      <w:r w:rsidR="008E02A9">
        <w:rPr>
          <w:rFonts w:asciiTheme="minorHAnsi" w:hAnsiTheme="minorHAnsi" w:cstheme="minorHAnsi"/>
        </w:rPr>
        <w:t xml:space="preserve">afer </w:t>
      </w:r>
      <w:r w:rsidR="00C745D6">
        <w:rPr>
          <w:rFonts w:asciiTheme="minorHAnsi" w:hAnsiTheme="minorHAnsi" w:cstheme="minorHAnsi"/>
        </w:rPr>
        <w:t>O</w:t>
      </w:r>
      <w:r w:rsidR="008E02A9">
        <w:rPr>
          <w:rFonts w:asciiTheme="minorHAnsi" w:hAnsiTheme="minorHAnsi" w:cstheme="minorHAnsi"/>
        </w:rPr>
        <w:t>ptions meetings</w:t>
      </w:r>
      <w:r w:rsidR="00E76610">
        <w:rPr>
          <w:rFonts w:asciiTheme="minorHAnsi" w:hAnsiTheme="minorHAnsi" w:cstheme="minorHAnsi"/>
        </w:rPr>
        <w:t xml:space="preserve">.  These are chaired by </w:t>
      </w:r>
      <w:r w:rsidR="00905679">
        <w:rPr>
          <w:rFonts w:asciiTheme="minorHAnsi" w:hAnsiTheme="minorHAnsi" w:cstheme="minorHAnsi"/>
        </w:rPr>
        <w:t xml:space="preserve">CSC </w:t>
      </w:r>
      <w:r w:rsidR="00E76610">
        <w:rPr>
          <w:rFonts w:asciiTheme="minorHAnsi" w:hAnsiTheme="minorHAnsi" w:cstheme="minorHAnsi"/>
        </w:rPr>
        <w:t xml:space="preserve">and attended by </w:t>
      </w:r>
      <w:r w:rsidR="00BA7169">
        <w:rPr>
          <w:rFonts w:asciiTheme="minorHAnsi" w:hAnsiTheme="minorHAnsi" w:cstheme="minorHAnsi"/>
        </w:rPr>
        <w:t>YJS</w:t>
      </w:r>
      <w:r w:rsidR="00E76610">
        <w:rPr>
          <w:rFonts w:asciiTheme="minorHAnsi" w:hAnsiTheme="minorHAnsi" w:cstheme="minorHAnsi"/>
        </w:rPr>
        <w:t xml:space="preserve"> and other partner agencies. </w:t>
      </w:r>
      <w:r w:rsidR="006F6991">
        <w:rPr>
          <w:rFonts w:asciiTheme="minorHAnsi" w:hAnsiTheme="minorHAnsi" w:cstheme="minorHAnsi"/>
        </w:rPr>
        <w:t xml:space="preserve"> </w:t>
      </w:r>
      <w:r w:rsidR="00E242E3">
        <w:rPr>
          <w:rFonts w:asciiTheme="minorHAnsi" w:hAnsiTheme="minorHAnsi" w:cstheme="minorHAnsi"/>
        </w:rPr>
        <w:t>I</w:t>
      </w:r>
      <w:r w:rsidR="00697E70">
        <w:rPr>
          <w:rFonts w:asciiTheme="minorHAnsi" w:hAnsiTheme="minorHAnsi" w:cstheme="minorHAnsi"/>
        </w:rPr>
        <w:t xml:space="preserve">nformation is shared </w:t>
      </w:r>
      <w:r w:rsidR="00E242E3">
        <w:rPr>
          <w:rFonts w:asciiTheme="minorHAnsi" w:hAnsiTheme="minorHAnsi" w:cstheme="minorHAnsi"/>
        </w:rPr>
        <w:t xml:space="preserve">within these meetings </w:t>
      </w:r>
      <w:r w:rsidR="0002335D">
        <w:rPr>
          <w:rFonts w:asciiTheme="minorHAnsi" w:hAnsiTheme="minorHAnsi" w:cstheme="minorHAnsi"/>
        </w:rPr>
        <w:t xml:space="preserve">to identify </w:t>
      </w:r>
      <w:r w:rsidR="006E262A">
        <w:rPr>
          <w:rFonts w:asciiTheme="minorHAnsi" w:hAnsiTheme="minorHAnsi" w:cstheme="minorHAnsi"/>
        </w:rPr>
        <w:t>children</w:t>
      </w:r>
      <w:r w:rsidR="0002335D">
        <w:rPr>
          <w:rFonts w:asciiTheme="minorHAnsi" w:hAnsiTheme="minorHAnsi" w:cstheme="minorHAnsi"/>
        </w:rPr>
        <w:t xml:space="preserve"> who are at risk of </w:t>
      </w:r>
      <w:r w:rsidR="00B6232B">
        <w:rPr>
          <w:rFonts w:asciiTheme="minorHAnsi" w:hAnsiTheme="minorHAnsi" w:cstheme="minorHAnsi"/>
        </w:rPr>
        <w:t xml:space="preserve">serious youth violence or contextual safeguarding risk. </w:t>
      </w:r>
      <w:r w:rsidR="006F6991">
        <w:rPr>
          <w:rFonts w:asciiTheme="minorHAnsi" w:hAnsiTheme="minorHAnsi" w:cstheme="minorHAnsi"/>
        </w:rPr>
        <w:t xml:space="preserve"> </w:t>
      </w:r>
      <w:r w:rsidR="00BA7169">
        <w:rPr>
          <w:rFonts w:asciiTheme="minorHAnsi" w:hAnsiTheme="minorHAnsi" w:cstheme="minorHAnsi"/>
        </w:rPr>
        <w:t>YJS</w:t>
      </w:r>
      <w:r w:rsidR="003C6353">
        <w:rPr>
          <w:rFonts w:asciiTheme="minorHAnsi" w:hAnsiTheme="minorHAnsi" w:cstheme="minorHAnsi"/>
        </w:rPr>
        <w:t xml:space="preserve"> and </w:t>
      </w:r>
      <w:r w:rsidR="006F6991">
        <w:rPr>
          <w:rFonts w:asciiTheme="minorHAnsi" w:hAnsiTheme="minorHAnsi" w:cstheme="minorHAnsi"/>
        </w:rPr>
        <w:t xml:space="preserve">CSC </w:t>
      </w:r>
      <w:r w:rsidR="003C6353">
        <w:rPr>
          <w:rFonts w:asciiTheme="minorHAnsi" w:hAnsiTheme="minorHAnsi" w:cstheme="minorHAnsi"/>
        </w:rPr>
        <w:t xml:space="preserve">can ask for </w:t>
      </w:r>
      <w:r w:rsidR="00FC5E36">
        <w:rPr>
          <w:rFonts w:asciiTheme="minorHAnsi" w:hAnsiTheme="minorHAnsi" w:cstheme="minorHAnsi"/>
        </w:rPr>
        <w:t xml:space="preserve">children </w:t>
      </w:r>
      <w:r w:rsidR="003C6353">
        <w:rPr>
          <w:rFonts w:asciiTheme="minorHAnsi" w:hAnsiTheme="minorHAnsi" w:cstheme="minorHAnsi"/>
        </w:rPr>
        <w:t>to be reviewed</w:t>
      </w:r>
      <w:r w:rsidR="00B6232B">
        <w:rPr>
          <w:rFonts w:asciiTheme="minorHAnsi" w:hAnsiTheme="minorHAnsi" w:cstheme="minorHAnsi"/>
        </w:rPr>
        <w:t>.</w:t>
      </w:r>
    </w:p>
    <w:p w14:paraId="7088E08C" w14:textId="65CEF3AB" w:rsidR="00EC104B" w:rsidRPr="001E1330" w:rsidRDefault="00EC104B" w:rsidP="004D591E">
      <w:pPr>
        <w:pStyle w:val="Heading2"/>
        <w:numPr>
          <w:ilvl w:val="1"/>
          <w:numId w:val="22"/>
        </w:numPr>
        <w:spacing w:after="160" w:line="240" w:lineRule="auto"/>
        <w:ind w:left="709" w:hanging="709"/>
        <w:rPr>
          <w:rFonts w:asciiTheme="minorHAnsi" w:hAnsiTheme="minorHAnsi" w:cstheme="minorHAnsi"/>
          <w:color w:val="FF0000"/>
          <w:sz w:val="22"/>
          <w:szCs w:val="22"/>
        </w:rPr>
      </w:pPr>
      <w:bookmarkStart w:id="7" w:name="_Toc126848001"/>
      <w:r w:rsidRPr="001E1330">
        <w:rPr>
          <w:rFonts w:asciiTheme="minorHAnsi" w:hAnsiTheme="minorHAnsi" w:cstheme="minorHAnsi"/>
          <w:color w:val="FF0000"/>
          <w:sz w:val="22"/>
          <w:szCs w:val="22"/>
        </w:rPr>
        <w:t xml:space="preserve">Referrals to </w:t>
      </w:r>
      <w:r w:rsidR="00BA7169" w:rsidRPr="001E1330">
        <w:rPr>
          <w:rFonts w:asciiTheme="minorHAnsi" w:hAnsiTheme="minorHAnsi" w:cstheme="minorHAnsi"/>
          <w:color w:val="FF0000"/>
          <w:sz w:val="22"/>
          <w:szCs w:val="22"/>
        </w:rPr>
        <w:t>YJS</w:t>
      </w:r>
      <w:bookmarkEnd w:id="7"/>
      <w:r w:rsidRPr="001E1330">
        <w:rPr>
          <w:rFonts w:asciiTheme="minorHAnsi" w:hAnsiTheme="minorHAnsi" w:cstheme="minorHAnsi"/>
          <w:color w:val="FF0000"/>
          <w:sz w:val="22"/>
          <w:szCs w:val="22"/>
        </w:rPr>
        <w:t xml:space="preserve"> </w:t>
      </w:r>
    </w:p>
    <w:p w14:paraId="2CEAFFE3" w14:textId="1BDE3C39" w:rsidR="00EC104B" w:rsidRPr="00BA787A" w:rsidRDefault="00AB7B8F"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3.2.1</w:t>
      </w:r>
      <w:r>
        <w:rPr>
          <w:rFonts w:asciiTheme="minorHAnsi" w:hAnsiTheme="minorHAnsi" w:cstheme="minorHAnsi"/>
        </w:rPr>
        <w:tab/>
      </w:r>
      <w:r w:rsidR="00EC104B" w:rsidRPr="00BA787A">
        <w:rPr>
          <w:rFonts w:asciiTheme="minorHAnsi" w:hAnsiTheme="minorHAnsi" w:cstheme="minorHAnsi"/>
        </w:rPr>
        <w:t xml:space="preserve">The entry for </w:t>
      </w:r>
      <w:r w:rsidR="006E262A">
        <w:rPr>
          <w:rFonts w:asciiTheme="minorHAnsi" w:hAnsiTheme="minorHAnsi" w:cstheme="minorHAnsi"/>
        </w:rPr>
        <w:t>children</w:t>
      </w:r>
      <w:r w:rsidR="00EC104B" w:rsidRPr="00BA787A">
        <w:rPr>
          <w:rFonts w:asciiTheme="minorHAnsi" w:hAnsiTheme="minorHAnsi" w:cstheme="minorHAnsi"/>
        </w:rPr>
        <w:t xml:space="preserve"> into the </w:t>
      </w:r>
      <w:r w:rsidR="00BA7169">
        <w:rPr>
          <w:rFonts w:asciiTheme="minorHAnsi" w:hAnsiTheme="minorHAnsi" w:cstheme="minorHAnsi"/>
        </w:rPr>
        <w:t>YJS</w:t>
      </w:r>
      <w:r w:rsidR="00EC104B" w:rsidRPr="00BA787A">
        <w:rPr>
          <w:rFonts w:asciiTheme="minorHAnsi" w:hAnsiTheme="minorHAnsi" w:cstheme="minorHAnsi"/>
        </w:rPr>
        <w:t xml:space="preserve"> </w:t>
      </w:r>
      <w:r w:rsidR="00FE15C5" w:rsidRPr="00BA787A">
        <w:rPr>
          <w:rFonts w:asciiTheme="minorHAnsi" w:hAnsiTheme="minorHAnsi" w:cstheme="minorHAnsi"/>
        </w:rPr>
        <w:t xml:space="preserve">is </w:t>
      </w:r>
      <w:r w:rsidR="00EC104B" w:rsidRPr="00BA787A">
        <w:rPr>
          <w:rFonts w:asciiTheme="minorHAnsi" w:hAnsiTheme="minorHAnsi" w:cstheme="minorHAnsi"/>
        </w:rPr>
        <w:t xml:space="preserve">generally via the statutory criminal justice route </w:t>
      </w:r>
      <w:r w:rsidR="009903B8" w:rsidRPr="00BA787A">
        <w:rPr>
          <w:rFonts w:asciiTheme="minorHAnsi" w:hAnsiTheme="minorHAnsi" w:cstheme="minorHAnsi"/>
        </w:rPr>
        <w:t>i.e.,</w:t>
      </w:r>
      <w:r w:rsidR="009167A3" w:rsidRPr="00BA787A">
        <w:rPr>
          <w:rFonts w:asciiTheme="minorHAnsi" w:hAnsiTheme="minorHAnsi" w:cstheme="minorHAnsi"/>
        </w:rPr>
        <w:t xml:space="preserve"> </w:t>
      </w:r>
      <w:r w:rsidR="00EC104B" w:rsidRPr="00BA787A">
        <w:rPr>
          <w:rFonts w:asciiTheme="minorHAnsi" w:hAnsiTheme="minorHAnsi" w:cstheme="minorHAnsi"/>
        </w:rPr>
        <w:t>the Police and the Courts (Magistrates and Crown)</w:t>
      </w:r>
      <w:r w:rsidR="004E2CC1" w:rsidRPr="00BA787A">
        <w:rPr>
          <w:rFonts w:asciiTheme="minorHAnsi" w:hAnsiTheme="minorHAnsi" w:cstheme="minorHAnsi"/>
        </w:rPr>
        <w:t xml:space="preserve"> or the Out </w:t>
      </w:r>
      <w:r w:rsidR="00E9077E">
        <w:rPr>
          <w:rFonts w:asciiTheme="minorHAnsi" w:hAnsiTheme="minorHAnsi" w:cstheme="minorHAnsi"/>
        </w:rPr>
        <w:t>of</w:t>
      </w:r>
      <w:r w:rsidR="004E2CC1" w:rsidRPr="00BA787A">
        <w:rPr>
          <w:rFonts w:asciiTheme="minorHAnsi" w:hAnsiTheme="minorHAnsi" w:cstheme="minorHAnsi"/>
        </w:rPr>
        <w:t xml:space="preserve"> Court Disposal panel.</w:t>
      </w:r>
      <w:r w:rsidR="00EC104B" w:rsidRPr="00BA787A">
        <w:rPr>
          <w:rFonts w:asciiTheme="minorHAnsi" w:hAnsiTheme="minorHAnsi" w:cstheme="minorHAnsi"/>
        </w:rPr>
        <w:t xml:space="preserve">  </w:t>
      </w:r>
      <w:r w:rsidR="00AE2C64" w:rsidRPr="00BA787A">
        <w:rPr>
          <w:rFonts w:asciiTheme="minorHAnsi" w:hAnsiTheme="minorHAnsi" w:cstheme="minorHAnsi"/>
        </w:rPr>
        <w:t>This</w:t>
      </w:r>
      <w:r w:rsidR="008D0F14" w:rsidRPr="00BA787A">
        <w:rPr>
          <w:rFonts w:asciiTheme="minorHAnsi" w:hAnsiTheme="minorHAnsi" w:cstheme="minorHAnsi"/>
        </w:rPr>
        <w:t xml:space="preserve"> </w:t>
      </w:r>
      <w:r w:rsidR="00AE2C64" w:rsidRPr="00BA787A">
        <w:rPr>
          <w:rFonts w:asciiTheme="minorHAnsi" w:hAnsiTheme="minorHAnsi" w:cstheme="minorHAnsi"/>
        </w:rPr>
        <w:t xml:space="preserve">may </w:t>
      </w:r>
      <w:r w:rsidR="00E81094" w:rsidRPr="00BA787A">
        <w:rPr>
          <w:rFonts w:asciiTheme="minorHAnsi" w:hAnsiTheme="minorHAnsi" w:cstheme="minorHAnsi"/>
        </w:rPr>
        <w:t>broaden</w:t>
      </w:r>
      <w:r w:rsidR="00AE2C64" w:rsidRPr="00BA787A">
        <w:rPr>
          <w:rFonts w:asciiTheme="minorHAnsi" w:hAnsiTheme="minorHAnsi" w:cstheme="minorHAnsi"/>
        </w:rPr>
        <w:t xml:space="preserve"> once the Turnaround </w:t>
      </w:r>
      <w:r w:rsidR="00837FD2">
        <w:rPr>
          <w:rFonts w:asciiTheme="minorHAnsi" w:hAnsiTheme="minorHAnsi" w:cstheme="minorHAnsi"/>
        </w:rPr>
        <w:t>Programme</w:t>
      </w:r>
      <w:r w:rsidR="00AE2C64" w:rsidRPr="00BA787A">
        <w:rPr>
          <w:rFonts w:asciiTheme="minorHAnsi" w:hAnsiTheme="minorHAnsi" w:cstheme="minorHAnsi"/>
        </w:rPr>
        <w:t xml:space="preserve"> is implemented</w:t>
      </w:r>
      <w:r w:rsidR="00AE2C64">
        <w:t>.</w:t>
      </w:r>
      <w:r w:rsidR="00180BF9">
        <w:t xml:space="preserve"> </w:t>
      </w:r>
    </w:p>
    <w:p w14:paraId="7428DB62" w14:textId="61CCD61A" w:rsidR="00EC104B" w:rsidRPr="001E1330" w:rsidRDefault="00EC104B" w:rsidP="004D591E">
      <w:pPr>
        <w:pStyle w:val="Heading2"/>
        <w:spacing w:after="160" w:line="240" w:lineRule="auto"/>
        <w:rPr>
          <w:rFonts w:asciiTheme="minorHAnsi" w:hAnsiTheme="minorHAnsi" w:cstheme="minorHAnsi"/>
          <w:color w:val="FF0000"/>
        </w:rPr>
      </w:pPr>
      <w:bookmarkStart w:id="8" w:name="_Toc126848002"/>
      <w:r w:rsidRPr="001E1330">
        <w:rPr>
          <w:rFonts w:asciiTheme="minorHAnsi" w:hAnsiTheme="minorHAnsi" w:cstheme="minorHAnsi"/>
          <w:color w:val="FF0000"/>
          <w:sz w:val="22"/>
          <w:szCs w:val="22"/>
        </w:rPr>
        <w:t>3.</w:t>
      </w:r>
      <w:r w:rsidR="00960EEE" w:rsidRPr="001E1330">
        <w:rPr>
          <w:rFonts w:asciiTheme="minorHAnsi" w:hAnsiTheme="minorHAnsi" w:cstheme="minorHAnsi"/>
          <w:color w:val="FF0000"/>
          <w:sz w:val="22"/>
          <w:szCs w:val="22"/>
        </w:rPr>
        <w:t>3</w:t>
      </w:r>
      <w:r w:rsidRPr="001E1330">
        <w:rPr>
          <w:rFonts w:asciiTheme="minorHAnsi" w:hAnsiTheme="minorHAnsi" w:cstheme="minorHAnsi"/>
          <w:color w:val="FF0000"/>
          <w:sz w:val="22"/>
          <w:szCs w:val="22"/>
        </w:rPr>
        <w:tab/>
        <w:t>Referrals to Social Care</w:t>
      </w:r>
      <w:bookmarkEnd w:id="8"/>
      <w:r w:rsidRPr="001E1330">
        <w:rPr>
          <w:rFonts w:asciiTheme="minorHAnsi" w:hAnsiTheme="minorHAnsi" w:cstheme="minorHAnsi"/>
          <w:bCs/>
          <w:color w:val="FF0000"/>
        </w:rPr>
        <w:t xml:space="preserve"> </w:t>
      </w:r>
    </w:p>
    <w:p w14:paraId="52DA77E0" w14:textId="1ACA15C1" w:rsidR="00EC104B" w:rsidRPr="005A43B9" w:rsidRDefault="00EC104B" w:rsidP="004D591E">
      <w:pPr>
        <w:autoSpaceDE w:val="0"/>
        <w:autoSpaceDN w:val="0"/>
        <w:adjustRightInd w:val="0"/>
        <w:spacing w:line="240" w:lineRule="auto"/>
        <w:ind w:left="720" w:hanging="720"/>
        <w:rPr>
          <w:rFonts w:asciiTheme="minorHAnsi" w:hAnsiTheme="minorHAnsi" w:cstheme="minorHAnsi"/>
        </w:rPr>
      </w:pPr>
      <w:r w:rsidRPr="005A43B9">
        <w:rPr>
          <w:rFonts w:asciiTheme="minorHAnsi" w:hAnsiTheme="minorHAnsi" w:cstheme="minorHAnsi"/>
        </w:rPr>
        <w:t>3.</w:t>
      </w:r>
      <w:r w:rsidR="00960EEE">
        <w:rPr>
          <w:rFonts w:asciiTheme="minorHAnsi" w:hAnsiTheme="minorHAnsi" w:cstheme="minorHAnsi"/>
        </w:rPr>
        <w:t>3</w:t>
      </w:r>
      <w:r w:rsidRPr="005A43B9">
        <w:rPr>
          <w:rFonts w:asciiTheme="minorHAnsi" w:hAnsiTheme="minorHAnsi" w:cstheme="minorHAnsi"/>
        </w:rPr>
        <w:t>.</w:t>
      </w:r>
      <w:r>
        <w:rPr>
          <w:rFonts w:asciiTheme="minorHAnsi" w:hAnsiTheme="minorHAnsi" w:cstheme="minorHAnsi"/>
        </w:rPr>
        <w:t>1</w:t>
      </w:r>
      <w:r w:rsidRPr="005A43B9">
        <w:rPr>
          <w:rFonts w:asciiTheme="minorHAnsi" w:hAnsiTheme="minorHAnsi" w:cstheme="minorHAnsi"/>
        </w:rPr>
        <w:tab/>
      </w:r>
      <w:r w:rsidR="00C11E8D" w:rsidRPr="0072687C">
        <w:rPr>
          <w:rFonts w:asciiTheme="minorHAnsi" w:hAnsiTheme="minorHAnsi" w:cstheme="minorHAnsi"/>
        </w:rPr>
        <w:t xml:space="preserve">The allocated </w:t>
      </w:r>
      <w:r w:rsidR="00BA7169">
        <w:rPr>
          <w:rFonts w:asciiTheme="minorHAnsi" w:hAnsiTheme="minorHAnsi" w:cstheme="minorHAnsi"/>
        </w:rPr>
        <w:t>YJS</w:t>
      </w:r>
      <w:r w:rsidR="00C11E8D" w:rsidRPr="0072687C">
        <w:rPr>
          <w:rFonts w:asciiTheme="minorHAnsi" w:hAnsiTheme="minorHAnsi" w:cstheme="minorHAnsi"/>
        </w:rPr>
        <w:t xml:space="preserve"> worker will consider </w:t>
      </w:r>
      <w:r w:rsidR="002313E0" w:rsidRPr="0072687C">
        <w:rPr>
          <w:rFonts w:asciiTheme="minorHAnsi" w:hAnsiTheme="minorHAnsi" w:cstheme="minorHAnsi"/>
        </w:rPr>
        <w:t xml:space="preserve">any </w:t>
      </w:r>
      <w:r w:rsidR="00593925" w:rsidRPr="0072687C">
        <w:rPr>
          <w:rFonts w:asciiTheme="minorHAnsi" w:hAnsiTheme="minorHAnsi" w:cstheme="minorHAnsi"/>
        </w:rPr>
        <w:t>safeguarding or welfare need</w:t>
      </w:r>
      <w:r w:rsidR="00067842" w:rsidRPr="0072687C">
        <w:rPr>
          <w:rFonts w:asciiTheme="minorHAnsi" w:hAnsiTheme="minorHAnsi" w:cstheme="minorHAnsi"/>
        </w:rPr>
        <w:t>s</w:t>
      </w:r>
      <w:r w:rsidR="00593925" w:rsidRPr="0072687C">
        <w:rPr>
          <w:rFonts w:asciiTheme="minorHAnsi" w:hAnsiTheme="minorHAnsi" w:cstheme="minorHAnsi"/>
        </w:rPr>
        <w:t xml:space="preserve"> of each </w:t>
      </w:r>
      <w:r w:rsidR="006E262A">
        <w:rPr>
          <w:rFonts w:asciiTheme="minorHAnsi" w:hAnsiTheme="minorHAnsi" w:cstheme="minorHAnsi"/>
        </w:rPr>
        <w:t>child</w:t>
      </w:r>
      <w:r w:rsidR="00593925" w:rsidRPr="0072687C">
        <w:rPr>
          <w:rFonts w:asciiTheme="minorHAnsi" w:hAnsiTheme="minorHAnsi" w:cstheme="minorHAnsi"/>
        </w:rPr>
        <w:t xml:space="preserve"> they work with and make a referral to </w:t>
      </w:r>
      <w:r w:rsidR="005A62FC" w:rsidRPr="0072687C">
        <w:rPr>
          <w:rFonts w:asciiTheme="minorHAnsi" w:hAnsiTheme="minorHAnsi" w:cstheme="minorHAnsi"/>
        </w:rPr>
        <w:t xml:space="preserve">the weekly Locality Meeting if required. </w:t>
      </w:r>
      <w:r w:rsidR="00F95C0D" w:rsidRPr="0072687C">
        <w:rPr>
          <w:rFonts w:asciiTheme="minorHAnsi" w:hAnsiTheme="minorHAnsi" w:cstheme="minorHAnsi"/>
        </w:rPr>
        <w:t xml:space="preserve">If there are immediate safeguarding risks a referral should be made to </w:t>
      </w:r>
      <w:r w:rsidR="00593925" w:rsidRPr="0072687C">
        <w:rPr>
          <w:rFonts w:asciiTheme="minorHAnsi" w:hAnsiTheme="minorHAnsi" w:cstheme="minorHAnsi"/>
        </w:rPr>
        <w:t>First Assessment Service (FAS) if required.</w:t>
      </w:r>
      <w:r w:rsidR="00067842" w:rsidRPr="0072687C">
        <w:rPr>
          <w:rFonts w:asciiTheme="minorHAnsi" w:hAnsiTheme="minorHAnsi" w:cstheme="minorHAnsi"/>
        </w:rPr>
        <w:t xml:space="preserve"> </w:t>
      </w:r>
      <w:r w:rsidR="00DF64CC" w:rsidRPr="0072687C">
        <w:rPr>
          <w:rFonts w:asciiTheme="minorHAnsi" w:hAnsiTheme="minorHAnsi" w:cstheme="minorHAnsi"/>
        </w:rPr>
        <w:t xml:space="preserve"> </w:t>
      </w:r>
      <w:r w:rsidR="00793772">
        <w:rPr>
          <w:rFonts w:asciiTheme="minorHAnsi" w:hAnsiTheme="minorHAnsi" w:cstheme="minorHAnsi"/>
        </w:rPr>
        <w:t xml:space="preserve">They will also consider if there are any safeguarding or welfare needs of any other children the </w:t>
      </w:r>
      <w:r w:rsidR="006E262A">
        <w:rPr>
          <w:rFonts w:asciiTheme="minorHAnsi" w:hAnsiTheme="minorHAnsi" w:cstheme="minorHAnsi"/>
        </w:rPr>
        <w:t>child</w:t>
      </w:r>
      <w:r w:rsidR="00793772">
        <w:rPr>
          <w:rFonts w:asciiTheme="minorHAnsi" w:hAnsiTheme="minorHAnsi" w:cstheme="minorHAnsi"/>
        </w:rPr>
        <w:t xml:space="preserve"> lives with, is associated with, or has significant contact with.</w:t>
      </w:r>
      <w:r w:rsidR="00CD523D">
        <w:rPr>
          <w:rFonts w:asciiTheme="minorHAnsi" w:hAnsiTheme="minorHAnsi" w:cstheme="minorHAnsi"/>
        </w:rPr>
        <w:t xml:space="preserve">  If you are making a referral, consideration will be given to the Extra-Familial Harm (EF</w:t>
      </w:r>
      <w:r w:rsidR="007C54AA">
        <w:rPr>
          <w:rFonts w:asciiTheme="minorHAnsi" w:hAnsiTheme="minorHAnsi" w:cstheme="minorHAnsi"/>
        </w:rPr>
        <w:t>H</w:t>
      </w:r>
      <w:r w:rsidR="00CD523D">
        <w:rPr>
          <w:rFonts w:asciiTheme="minorHAnsi" w:hAnsiTheme="minorHAnsi" w:cstheme="minorHAnsi"/>
        </w:rPr>
        <w:t>) pathway.</w:t>
      </w:r>
    </w:p>
    <w:p w14:paraId="6AEA5730" w14:textId="48BB4524" w:rsidR="00EC104B" w:rsidRDefault="00EC104B" w:rsidP="004D591E">
      <w:pPr>
        <w:autoSpaceDE w:val="0"/>
        <w:autoSpaceDN w:val="0"/>
        <w:adjustRightInd w:val="0"/>
        <w:spacing w:line="240" w:lineRule="auto"/>
        <w:ind w:left="720" w:hanging="720"/>
        <w:rPr>
          <w:rFonts w:asciiTheme="minorHAnsi" w:hAnsiTheme="minorHAnsi" w:cstheme="minorHAnsi"/>
        </w:rPr>
      </w:pPr>
      <w:r w:rsidRPr="005A43B9">
        <w:rPr>
          <w:rFonts w:asciiTheme="minorHAnsi" w:hAnsiTheme="minorHAnsi" w:cstheme="minorHAnsi"/>
        </w:rPr>
        <w:t>3.</w:t>
      </w:r>
      <w:r w:rsidR="00C44E6C">
        <w:rPr>
          <w:rFonts w:asciiTheme="minorHAnsi" w:hAnsiTheme="minorHAnsi" w:cstheme="minorHAnsi"/>
        </w:rPr>
        <w:t>3</w:t>
      </w:r>
      <w:r w:rsidRPr="005A43B9">
        <w:rPr>
          <w:rFonts w:asciiTheme="minorHAnsi" w:hAnsiTheme="minorHAnsi" w:cstheme="minorHAnsi"/>
        </w:rPr>
        <w:t>.2</w:t>
      </w:r>
      <w:r w:rsidRPr="005A43B9">
        <w:rPr>
          <w:rFonts w:asciiTheme="minorHAnsi" w:hAnsiTheme="minorHAnsi" w:cstheme="minorHAnsi"/>
        </w:rPr>
        <w:tab/>
      </w:r>
      <w:r w:rsidR="003B5648">
        <w:rPr>
          <w:rFonts w:asciiTheme="minorHAnsi" w:hAnsiTheme="minorHAnsi" w:cstheme="minorHAnsi"/>
        </w:rPr>
        <w:t xml:space="preserve">Consent for a referral should be sought from a </w:t>
      </w:r>
      <w:r w:rsidRPr="005A43B9">
        <w:rPr>
          <w:rFonts w:asciiTheme="minorHAnsi" w:hAnsiTheme="minorHAnsi" w:cstheme="minorHAnsi"/>
        </w:rPr>
        <w:t xml:space="preserve">parent / carer(s). </w:t>
      </w:r>
      <w:r w:rsidR="003B5648">
        <w:rPr>
          <w:rFonts w:asciiTheme="minorHAnsi" w:hAnsiTheme="minorHAnsi" w:cstheme="minorHAnsi"/>
        </w:rPr>
        <w:t xml:space="preserve"> </w:t>
      </w:r>
      <w:r w:rsidRPr="005A43B9">
        <w:rPr>
          <w:rFonts w:asciiTheme="minorHAnsi" w:hAnsiTheme="minorHAnsi" w:cstheme="minorHAnsi"/>
        </w:rPr>
        <w:t xml:space="preserve">If </w:t>
      </w:r>
      <w:r w:rsidR="006A1732">
        <w:rPr>
          <w:rFonts w:asciiTheme="minorHAnsi" w:hAnsiTheme="minorHAnsi" w:cstheme="minorHAnsi"/>
        </w:rPr>
        <w:t xml:space="preserve">consent is </w:t>
      </w:r>
      <w:r w:rsidRPr="005A43B9">
        <w:rPr>
          <w:rFonts w:asciiTheme="minorHAnsi" w:hAnsiTheme="minorHAnsi" w:cstheme="minorHAnsi"/>
        </w:rPr>
        <w:t>refuse</w:t>
      </w:r>
      <w:r w:rsidR="006A1732">
        <w:rPr>
          <w:rFonts w:asciiTheme="minorHAnsi" w:hAnsiTheme="minorHAnsi" w:cstheme="minorHAnsi"/>
        </w:rPr>
        <w:t xml:space="preserve">d, </w:t>
      </w:r>
      <w:r w:rsidR="00C1172A">
        <w:rPr>
          <w:rFonts w:asciiTheme="minorHAnsi" w:hAnsiTheme="minorHAnsi" w:cstheme="minorHAnsi"/>
        </w:rPr>
        <w:t xml:space="preserve">and </w:t>
      </w:r>
      <w:r w:rsidRPr="005A43B9">
        <w:rPr>
          <w:rFonts w:asciiTheme="minorHAnsi" w:hAnsiTheme="minorHAnsi" w:cstheme="minorHAnsi"/>
        </w:rPr>
        <w:t>there is evidence of significant harm to a child</w:t>
      </w:r>
      <w:r w:rsidR="00C1172A">
        <w:rPr>
          <w:rFonts w:asciiTheme="minorHAnsi" w:hAnsiTheme="minorHAnsi" w:cstheme="minorHAnsi"/>
        </w:rPr>
        <w:t>,</w:t>
      </w:r>
      <w:r w:rsidRPr="005A43B9">
        <w:rPr>
          <w:rFonts w:asciiTheme="minorHAnsi" w:hAnsiTheme="minorHAnsi" w:cstheme="minorHAnsi"/>
        </w:rPr>
        <w:t xml:space="preserve"> then a referral should be made without consent and</w:t>
      </w:r>
      <w:r w:rsidR="008E2666">
        <w:rPr>
          <w:rFonts w:asciiTheme="minorHAnsi" w:hAnsiTheme="minorHAnsi" w:cstheme="minorHAnsi"/>
        </w:rPr>
        <w:t xml:space="preserve"> the parent / carer(s) advised</w:t>
      </w:r>
      <w:r w:rsidRPr="005A43B9">
        <w:rPr>
          <w:rFonts w:asciiTheme="minorHAnsi" w:hAnsiTheme="minorHAnsi" w:cstheme="minorHAnsi"/>
        </w:rPr>
        <w:t xml:space="preserve">. </w:t>
      </w:r>
    </w:p>
    <w:p w14:paraId="49E71032" w14:textId="7C3C183E" w:rsidR="00EC104B" w:rsidRDefault="00EC104B"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3.</w:t>
      </w:r>
      <w:r w:rsidR="00E771BB">
        <w:rPr>
          <w:rFonts w:asciiTheme="minorHAnsi" w:hAnsiTheme="minorHAnsi" w:cstheme="minorHAnsi"/>
        </w:rPr>
        <w:t>3</w:t>
      </w:r>
      <w:r>
        <w:rPr>
          <w:rFonts w:asciiTheme="minorHAnsi" w:hAnsiTheme="minorHAnsi" w:cstheme="minorHAnsi"/>
        </w:rPr>
        <w:t>.</w:t>
      </w:r>
      <w:r w:rsidR="00D766E8">
        <w:rPr>
          <w:rFonts w:asciiTheme="minorHAnsi" w:hAnsiTheme="minorHAnsi" w:cstheme="minorHAnsi"/>
        </w:rPr>
        <w:t>3</w:t>
      </w:r>
      <w:r>
        <w:rPr>
          <w:rFonts w:asciiTheme="minorHAnsi" w:hAnsiTheme="minorHAnsi" w:cstheme="minorHAnsi"/>
        </w:rPr>
        <w:tab/>
      </w:r>
      <w:r w:rsidR="00394D54">
        <w:rPr>
          <w:rFonts w:asciiTheme="minorHAnsi" w:hAnsiTheme="minorHAnsi" w:cstheme="minorHAnsi"/>
        </w:rPr>
        <w:t xml:space="preserve">Where there is any joint or clinical supervision, both services will retain records of the supervision on </w:t>
      </w:r>
      <w:r w:rsidR="004E2CC1">
        <w:rPr>
          <w:rFonts w:asciiTheme="minorHAnsi" w:hAnsiTheme="minorHAnsi" w:cstheme="minorHAnsi"/>
        </w:rPr>
        <w:t xml:space="preserve">LCS </w:t>
      </w:r>
      <w:r w:rsidR="00394D54">
        <w:rPr>
          <w:rFonts w:asciiTheme="minorHAnsi" w:hAnsiTheme="minorHAnsi" w:cstheme="minorHAnsi"/>
        </w:rPr>
        <w:t>and Child</w:t>
      </w:r>
      <w:r w:rsidR="009903B8">
        <w:rPr>
          <w:rFonts w:asciiTheme="minorHAnsi" w:hAnsiTheme="minorHAnsi" w:cstheme="minorHAnsi"/>
        </w:rPr>
        <w:t>V</w:t>
      </w:r>
      <w:r w:rsidR="00394D54">
        <w:rPr>
          <w:rFonts w:asciiTheme="minorHAnsi" w:hAnsiTheme="minorHAnsi" w:cstheme="minorHAnsi"/>
        </w:rPr>
        <w:t>iew.</w:t>
      </w:r>
    </w:p>
    <w:p w14:paraId="25501D1A" w14:textId="62D8E0B8" w:rsidR="00315F82" w:rsidRPr="00FF1547" w:rsidRDefault="00315F82" w:rsidP="004D591E">
      <w:pPr>
        <w:autoSpaceDE w:val="0"/>
        <w:autoSpaceDN w:val="0"/>
        <w:adjustRightInd w:val="0"/>
        <w:spacing w:line="240" w:lineRule="auto"/>
        <w:ind w:left="720" w:hanging="720"/>
        <w:rPr>
          <w:rFonts w:asciiTheme="minorHAnsi" w:eastAsia="Calibri" w:hAnsiTheme="minorHAnsi" w:cstheme="minorHAnsi"/>
          <w:bCs/>
        </w:rPr>
      </w:pPr>
      <w:r>
        <w:rPr>
          <w:rFonts w:asciiTheme="minorHAnsi" w:hAnsiTheme="minorHAnsi" w:cstheme="minorHAnsi"/>
        </w:rPr>
        <w:t>3.3.4</w:t>
      </w:r>
      <w:r>
        <w:rPr>
          <w:rFonts w:asciiTheme="minorHAnsi" w:hAnsiTheme="minorHAnsi" w:cstheme="minorHAnsi"/>
        </w:rPr>
        <w:tab/>
      </w:r>
      <w:r w:rsidRPr="00FF1547">
        <w:rPr>
          <w:rFonts w:asciiTheme="minorHAnsi" w:hAnsiTheme="minorHAnsi" w:cstheme="minorHAnsi"/>
        </w:rPr>
        <w:t xml:space="preserve">Where a </w:t>
      </w:r>
      <w:r w:rsidR="006E262A">
        <w:rPr>
          <w:rFonts w:asciiTheme="minorHAnsi" w:hAnsiTheme="minorHAnsi" w:cstheme="minorHAnsi"/>
        </w:rPr>
        <w:t>child</w:t>
      </w:r>
      <w:r w:rsidRPr="00FF1547">
        <w:rPr>
          <w:rFonts w:asciiTheme="minorHAnsi" w:hAnsiTheme="minorHAnsi" w:cstheme="minorHAnsi"/>
        </w:rPr>
        <w:t xml:space="preserve"> is subject to supervision from the </w:t>
      </w:r>
      <w:r w:rsidR="00BA7169">
        <w:rPr>
          <w:rFonts w:asciiTheme="minorHAnsi" w:hAnsiTheme="minorHAnsi" w:cstheme="minorHAnsi"/>
        </w:rPr>
        <w:t>YJS</w:t>
      </w:r>
      <w:r w:rsidRPr="00FF1547">
        <w:rPr>
          <w:rFonts w:asciiTheme="minorHAnsi" w:hAnsiTheme="minorHAnsi" w:cstheme="minorHAnsi"/>
        </w:rPr>
        <w:t xml:space="preserve"> and may require accommodation</w:t>
      </w:r>
      <w:r w:rsidR="005A495B">
        <w:rPr>
          <w:rFonts w:asciiTheme="minorHAnsi" w:hAnsiTheme="minorHAnsi" w:cstheme="minorHAnsi"/>
        </w:rPr>
        <w:t>,</w:t>
      </w:r>
      <w:r>
        <w:rPr>
          <w:rFonts w:asciiTheme="minorHAnsi" w:hAnsiTheme="minorHAnsi" w:cstheme="minorHAnsi"/>
        </w:rPr>
        <w:t xml:space="preserve"> t</w:t>
      </w:r>
      <w:r w:rsidRPr="00FF1547">
        <w:rPr>
          <w:rFonts w:asciiTheme="minorHAnsi" w:hAnsiTheme="minorHAnsi" w:cstheme="minorHAnsi"/>
        </w:rPr>
        <w:t xml:space="preserve">he </w:t>
      </w:r>
      <w:r w:rsidR="00BA7169">
        <w:rPr>
          <w:rFonts w:asciiTheme="minorHAnsi" w:hAnsiTheme="minorHAnsi" w:cstheme="minorHAnsi"/>
        </w:rPr>
        <w:t>YJS</w:t>
      </w:r>
      <w:r w:rsidRPr="00FF1547">
        <w:rPr>
          <w:rFonts w:asciiTheme="minorHAnsi" w:hAnsiTheme="minorHAnsi" w:cstheme="minorHAnsi"/>
        </w:rPr>
        <w:t xml:space="preserve"> will refer to</w:t>
      </w:r>
      <w:r>
        <w:rPr>
          <w:rFonts w:asciiTheme="minorHAnsi" w:hAnsiTheme="minorHAnsi" w:cstheme="minorHAnsi"/>
        </w:rPr>
        <w:t xml:space="preserve"> the </w:t>
      </w:r>
      <w:r w:rsidR="008C012F">
        <w:t>Joint Housing Protocol for 16</w:t>
      </w:r>
      <w:r w:rsidR="00167A05">
        <w:t>-</w:t>
      </w:r>
      <w:r w:rsidR="008C012F">
        <w:t xml:space="preserve"> and 17</w:t>
      </w:r>
      <w:r w:rsidR="00167A05">
        <w:t>-</w:t>
      </w:r>
      <w:r w:rsidR="008C012F">
        <w:t>year</w:t>
      </w:r>
      <w:r w:rsidR="00167A05">
        <w:t>-</w:t>
      </w:r>
      <w:r w:rsidR="008C012F">
        <w:t>olds</w:t>
      </w:r>
      <w:r>
        <w:rPr>
          <w:rFonts w:asciiTheme="minorHAnsi" w:hAnsiTheme="minorHAnsi" w:cstheme="minorHAnsi"/>
        </w:rPr>
        <w:t>.</w:t>
      </w:r>
      <w:r w:rsidRPr="00FF1547">
        <w:rPr>
          <w:rFonts w:asciiTheme="minorHAnsi" w:hAnsiTheme="minorHAnsi" w:cstheme="minorHAnsi"/>
        </w:rPr>
        <w:t xml:space="preserve"> </w:t>
      </w:r>
      <w:r>
        <w:rPr>
          <w:rFonts w:asciiTheme="minorHAnsi" w:hAnsiTheme="minorHAnsi" w:cstheme="minorHAnsi"/>
        </w:rPr>
        <w:t xml:space="preserve"> </w:t>
      </w:r>
      <w:r w:rsidRPr="00FF1547">
        <w:rPr>
          <w:rFonts w:asciiTheme="minorHAnsi" w:hAnsiTheme="minorHAnsi" w:cstheme="minorHAnsi"/>
        </w:rPr>
        <w:t xml:space="preserve">The </w:t>
      </w:r>
      <w:r w:rsidRPr="00FF1547">
        <w:rPr>
          <w:rFonts w:asciiTheme="minorHAnsi" w:eastAsia="Calibri" w:hAnsiTheme="minorHAnsi" w:cstheme="minorHAnsi"/>
          <w:bCs/>
        </w:rPr>
        <w:t xml:space="preserve">Homelessness Reduction Act introduces a duty on </w:t>
      </w:r>
      <w:r w:rsidR="00BA7169">
        <w:rPr>
          <w:rFonts w:asciiTheme="minorHAnsi" w:eastAsia="Calibri" w:hAnsiTheme="minorHAnsi" w:cstheme="minorHAnsi"/>
          <w:bCs/>
        </w:rPr>
        <w:t>YJS</w:t>
      </w:r>
      <w:r w:rsidRPr="00FF1547">
        <w:rPr>
          <w:rFonts w:asciiTheme="minorHAnsi" w:eastAsia="Calibri" w:hAnsiTheme="minorHAnsi" w:cstheme="minorHAnsi"/>
          <w:bCs/>
        </w:rPr>
        <w:t xml:space="preserve"> to notify the Local Housing Authority of </w:t>
      </w:r>
      <w:r w:rsidR="006E262A">
        <w:rPr>
          <w:rFonts w:asciiTheme="minorHAnsi" w:eastAsia="Calibri" w:hAnsiTheme="minorHAnsi" w:cstheme="minorHAnsi"/>
          <w:bCs/>
        </w:rPr>
        <w:t>children</w:t>
      </w:r>
      <w:r w:rsidRPr="00FF1547">
        <w:rPr>
          <w:rFonts w:asciiTheme="minorHAnsi" w:eastAsia="Calibri" w:hAnsiTheme="minorHAnsi" w:cstheme="minorHAnsi"/>
          <w:bCs/>
        </w:rPr>
        <w:t xml:space="preserve"> they think may be homeless or threatened with becoming homeless in 56 days.   </w:t>
      </w:r>
    </w:p>
    <w:p w14:paraId="40652754" w14:textId="5482ED95" w:rsidR="00EC104B" w:rsidRPr="001E1330" w:rsidRDefault="00EC104B" w:rsidP="004D591E">
      <w:pPr>
        <w:pStyle w:val="Heading1"/>
        <w:numPr>
          <w:ilvl w:val="0"/>
          <w:numId w:val="22"/>
        </w:numPr>
        <w:spacing w:before="480" w:after="160" w:line="240" w:lineRule="auto"/>
        <w:ind w:left="709" w:hanging="709"/>
        <w:rPr>
          <w:rFonts w:asciiTheme="minorHAnsi" w:hAnsiTheme="minorHAnsi" w:cstheme="minorHAnsi"/>
          <w:color w:val="FF0000"/>
          <w:sz w:val="22"/>
          <w:szCs w:val="22"/>
        </w:rPr>
      </w:pPr>
      <w:bookmarkStart w:id="9" w:name="_Toc126848003"/>
      <w:r w:rsidRPr="001E1330">
        <w:rPr>
          <w:rFonts w:asciiTheme="minorHAnsi" w:hAnsiTheme="minorHAnsi" w:cstheme="minorHAnsi"/>
          <w:color w:val="FF0000"/>
          <w:sz w:val="22"/>
          <w:szCs w:val="22"/>
        </w:rPr>
        <w:t xml:space="preserve">ASSESSMENTS </w:t>
      </w:r>
      <w:r w:rsidR="00B544AC" w:rsidRPr="001E1330">
        <w:rPr>
          <w:rFonts w:asciiTheme="minorHAnsi" w:hAnsiTheme="minorHAnsi" w:cstheme="minorHAnsi"/>
          <w:color w:val="FF0000"/>
          <w:sz w:val="22"/>
          <w:szCs w:val="22"/>
        </w:rPr>
        <w:t>AND</w:t>
      </w:r>
      <w:r w:rsidRPr="001E1330">
        <w:rPr>
          <w:rFonts w:asciiTheme="minorHAnsi" w:hAnsiTheme="minorHAnsi" w:cstheme="minorHAnsi"/>
          <w:color w:val="FF0000"/>
          <w:sz w:val="22"/>
          <w:szCs w:val="22"/>
        </w:rPr>
        <w:t xml:space="preserve"> REPORTS</w:t>
      </w:r>
      <w:bookmarkEnd w:id="9"/>
    </w:p>
    <w:p w14:paraId="110EF9A5" w14:textId="5243EDAD" w:rsidR="00EC104B" w:rsidRPr="005A43B9" w:rsidRDefault="00EC104B" w:rsidP="004D591E">
      <w:pPr>
        <w:pStyle w:val="ListParagraph"/>
        <w:numPr>
          <w:ilvl w:val="1"/>
          <w:numId w:val="18"/>
        </w:numPr>
        <w:autoSpaceDE w:val="0"/>
        <w:autoSpaceDN w:val="0"/>
        <w:adjustRightInd w:val="0"/>
        <w:spacing w:line="240" w:lineRule="auto"/>
        <w:ind w:left="709" w:hanging="709"/>
        <w:contextualSpacing w:val="0"/>
        <w:rPr>
          <w:rFonts w:asciiTheme="minorHAnsi" w:hAnsiTheme="minorHAnsi" w:cstheme="minorHAnsi"/>
        </w:rPr>
      </w:pPr>
      <w:r w:rsidRPr="005A43B9">
        <w:rPr>
          <w:rFonts w:asciiTheme="minorHAnsi" w:hAnsiTheme="minorHAnsi" w:cstheme="minorHAnsi"/>
        </w:rPr>
        <w:t xml:space="preserve">The </w:t>
      </w:r>
      <w:r w:rsidR="00BA7169">
        <w:rPr>
          <w:rFonts w:asciiTheme="minorHAnsi" w:hAnsiTheme="minorHAnsi" w:cstheme="minorHAnsi"/>
        </w:rPr>
        <w:t>YJS</w:t>
      </w:r>
      <w:r w:rsidRPr="005A43B9">
        <w:rPr>
          <w:rFonts w:asciiTheme="minorHAnsi" w:hAnsiTheme="minorHAnsi" w:cstheme="minorHAnsi"/>
        </w:rPr>
        <w:t xml:space="preserve"> assess </w:t>
      </w:r>
      <w:r w:rsidR="00357AFF">
        <w:rPr>
          <w:rFonts w:asciiTheme="minorHAnsi" w:hAnsiTheme="minorHAnsi" w:cstheme="minorHAnsi"/>
        </w:rPr>
        <w:t xml:space="preserve">all </w:t>
      </w:r>
      <w:r w:rsidR="006E262A">
        <w:rPr>
          <w:rFonts w:asciiTheme="minorHAnsi" w:hAnsiTheme="minorHAnsi" w:cstheme="minorHAnsi"/>
        </w:rPr>
        <w:t>children</w:t>
      </w:r>
      <w:r w:rsidRPr="005A43B9">
        <w:rPr>
          <w:rFonts w:asciiTheme="minorHAnsi" w:hAnsiTheme="minorHAnsi" w:cstheme="minorHAnsi"/>
        </w:rPr>
        <w:t xml:space="preserve"> referred to </w:t>
      </w:r>
      <w:r w:rsidR="00952ABF">
        <w:rPr>
          <w:rFonts w:asciiTheme="minorHAnsi" w:hAnsiTheme="minorHAnsi" w:cstheme="minorHAnsi"/>
        </w:rPr>
        <w:t>them</w:t>
      </w:r>
      <w:r w:rsidRPr="005A43B9">
        <w:rPr>
          <w:rFonts w:asciiTheme="minorHAnsi" w:hAnsiTheme="minorHAnsi" w:cstheme="minorHAnsi"/>
        </w:rPr>
        <w:t>.</w:t>
      </w:r>
      <w:r w:rsidR="00DE65FC">
        <w:rPr>
          <w:rFonts w:asciiTheme="minorHAnsi" w:hAnsiTheme="minorHAnsi" w:cstheme="minorHAnsi"/>
        </w:rPr>
        <w:t xml:space="preserve"> </w:t>
      </w:r>
      <w:r w:rsidR="009A1791">
        <w:rPr>
          <w:rFonts w:asciiTheme="minorHAnsi" w:hAnsiTheme="minorHAnsi" w:cstheme="minorHAnsi"/>
        </w:rPr>
        <w:t xml:space="preserve"> </w:t>
      </w:r>
      <w:r w:rsidR="00DE65FC">
        <w:rPr>
          <w:rFonts w:asciiTheme="minorHAnsi" w:hAnsiTheme="minorHAnsi" w:cstheme="minorHAnsi"/>
        </w:rPr>
        <w:t>As part of that assessment</w:t>
      </w:r>
      <w:r w:rsidR="009A1791">
        <w:rPr>
          <w:rFonts w:asciiTheme="minorHAnsi" w:hAnsiTheme="minorHAnsi" w:cstheme="minorHAnsi"/>
        </w:rPr>
        <w:t>,</w:t>
      </w:r>
      <w:r w:rsidR="00DE65FC">
        <w:rPr>
          <w:rFonts w:asciiTheme="minorHAnsi" w:hAnsiTheme="minorHAnsi" w:cstheme="minorHAnsi"/>
        </w:rPr>
        <w:t xml:space="preserve"> </w:t>
      </w:r>
      <w:r w:rsidR="00BA7169">
        <w:rPr>
          <w:rFonts w:asciiTheme="minorHAnsi" w:hAnsiTheme="minorHAnsi" w:cstheme="minorHAnsi"/>
        </w:rPr>
        <w:t>YJS</w:t>
      </w:r>
      <w:r w:rsidR="00DE65FC">
        <w:rPr>
          <w:rFonts w:asciiTheme="minorHAnsi" w:hAnsiTheme="minorHAnsi" w:cstheme="minorHAnsi"/>
        </w:rPr>
        <w:t xml:space="preserve"> workers should consult with </w:t>
      </w:r>
      <w:r w:rsidR="00996726">
        <w:rPr>
          <w:rFonts w:asciiTheme="minorHAnsi" w:hAnsiTheme="minorHAnsi" w:cstheme="minorHAnsi"/>
        </w:rPr>
        <w:t xml:space="preserve">CSC </w:t>
      </w:r>
      <w:r w:rsidR="00DE65FC">
        <w:rPr>
          <w:rFonts w:asciiTheme="minorHAnsi" w:hAnsiTheme="minorHAnsi" w:cstheme="minorHAnsi"/>
        </w:rPr>
        <w:t>and review LCS records</w:t>
      </w:r>
      <w:r>
        <w:rPr>
          <w:rFonts w:asciiTheme="minorHAnsi" w:hAnsiTheme="minorHAnsi" w:cstheme="minorHAnsi"/>
        </w:rPr>
        <w:t>.</w:t>
      </w:r>
    </w:p>
    <w:p w14:paraId="5F87B02E" w14:textId="1972353B" w:rsidR="00EC104B" w:rsidRDefault="00EC104B" w:rsidP="004D591E">
      <w:pPr>
        <w:pStyle w:val="ListParagraph"/>
        <w:numPr>
          <w:ilvl w:val="1"/>
          <w:numId w:val="18"/>
        </w:numPr>
        <w:autoSpaceDE w:val="0"/>
        <w:autoSpaceDN w:val="0"/>
        <w:adjustRightInd w:val="0"/>
        <w:spacing w:line="240" w:lineRule="auto"/>
        <w:ind w:left="709" w:hanging="709"/>
        <w:contextualSpacing w:val="0"/>
        <w:rPr>
          <w:rFonts w:asciiTheme="minorHAnsi" w:hAnsiTheme="minorHAnsi" w:cstheme="minorHAnsi"/>
        </w:rPr>
      </w:pPr>
      <w:r w:rsidRPr="005B20C8">
        <w:rPr>
          <w:rFonts w:asciiTheme="minorHAnsi" w:hAnsiTheme="minorHAnsi" w:cstheme="minorHAnsi"/>
        </w:rPr>
        <w:t xml:space="preserve">When </w:t>
      </w:r>
      <w:r w:rsidR="0050129B" w:rsidRPr="005B20C8">
        <w:rPr>
          <w:rFonts w:asciiTheme="minorHAnsi" w:hAnsiTheme="minorHAnsi" w:cstheme="minorHAnsi"/>
        </w:rPr>
        <w:t xml:space="preserve">CSC </w:t>
      </w:r>
      <w:r w:rsidRPr="005B20C8">
        <w:rPr>
          <w:rFonts w:asciiTheme="minorHAnsi" w:hAnsiTheme="minorHAnsi" w:cstheme="minorHAnsi"/>
        </w:rPr>
        <w:t>undertak</w:t>
      </w:r>
      <w:r w:rsidR="00996726" w:rsidRPr="005B20C8">
        <w:rPr>
          <w:rFonts w:asciiTheme="minorHAnsi" w:hAnsiTheme="minorHAnsi" w:cstheme="minorHAnsi"/>
        </w:rPr>
        <w:t>e</w:t>
      </w:r>
      <w:r w:rsidRPr="005B20C8">
        <w:rPr>
          <w:rFonts w:asciiTheme="minorHAnsi" w:hAnsiTheme="minorHAnsi" w:cstheme="minorHAnsi"/>
        </w:rPr>
        <w:t xml:space="preserve"> an assessment, the social worker will liaise with </w:t>
      </w:r>
      <w:r w:rsidR="00BA7169">
        <w:rPr>
          <w:rFonts w:asciiTheme="minorHAnsi" w:hAnsiTheme="minorHAnsi" w:cstheme="minorHAnsi"/>
        </w:rPr>
        <w:t>YJS</w:t>
      </w:r>
      <w:r w:rsidRPr="005B20C8">
        <w:rPr>
          <w:rFonts w:asciiTheme="minorHAnsi" w:hAnsiTheme="minorHAnsi" w:cstheme="minorHAnsi"/>
        </w:rPr>
        <w:t xml:space="preserve"> prior to the assessment and consider the value of undertaking a joint visit. </w:t>
      </w:r>
    </w:p>
    <w:p w14:paraId="707C6282" w14:textId="286C76A4" w:rsidR="00EC104B" w:rsidRPr="001E1330" w:rsidRDefault="00EC104B" w:rsidP="004D591E">
      <w:pPr>
        <w:pStyle w:val="Heading1"/>
        <w:numPr>
          <w:ilvl w:val="0"/>
          <w:numId w:val="22"/>
        </w:numPr>
        <w:spacing w:before="480" w:after="160" w:line="240" w:lineRule="auto"/>
        <w:ind w:left="709" w:hanging="709"/>
        <w:rPr>
          <w:rFonts w:asciiTheme="minorHAnsi" w:hAnsiTheme="minorHAnsi" w:cstheme="minorHAnsi"/>
          <w:color w:val="FF0000"/>
          <w:sz w:val="22"/>
          <w:szCs w:val="22"/>
        </w:rPr>
      </w:pPr>
      <w:bookmarkStart w:id="10" w:name="_Toc126848004"/>
      <w:r w:rsidRPr="001E1330">
        <w:rPr>
          <w:rFonts w:asciiTheme="minorHAnsi" w:hAnsiTheme="minorHAnsi" w:cstheme="minorHAnsi"/>
          <w:color w:val="FF0000"/>
          <w:sz w:val="22"/>
          <w:szCs w:val="22"/>
        </w:rPr>
        <w:t>SERVICE PROVISION</w:t>
      </w:r>
      <w:bookmarkEnd w:id="10"/>
    </w:p>
    <w:p w14:paraId="5A6CA01E" w14:textId="7BDB2F3E" w:rsidR="00EC104B" w:rsidRPr="001E1330" w:rsidRDefault="00EC104B" w:rsidP="004D591E">
      <w:pPr>
        <w:pStyle w:val="Heading2"/>
        <w:spacing w:after="160" w:line="240" w:lineRule="auto"/>
        <w:rPr>
          <w:rFonts w:asciiTheme="minorHAnsi" w:hAnsiTheme="minorHAnsi" w:cstheme="minorHAnsi"/>
          <w:color w:val="FF0000"/>
        </w:rPr>
      </w:pPr>
      <w:bookmarkStart w:id="11" w:name="_Toc126848005"/>
      <w:r w:rsidRPr="001E1330">
        <w:rPr>
          <w:rFonts w:asciiTheme="minorHAnsi" w:hAnsiTheme="minorHAnsi" w:cstheme="minorHAnsi"/>
          <w:color w:val="FF0000"/>
          <w:sz w:val="22"/>
          <w:szCs w:val="22"/>
        </w:rPr>
        <w:t>5.1</w:t>
      </w:r>
      <w:r w:rsidRPr="001E1330">
        <w:rPr>
          <w:rFonts w:asciiTheme="minorHAnsi" w:hAnsiTheme="minorHAnsi" w:cstheme="minorHAnsi"/>
          <w:color w:val="FF0000"/>
          <w:sz w:val="22"/>
          <w:szCs w:val="22"/>
        </w:rPr>
        <w:tab/>
        <w:t>Appropriate Adults</w:t>
      </w:r>
      <w:r w:rsidR="00A65C75" w:rsidRPr="001E1330">
        <w:rPr>
          <w:rFonts w:asciiTheme="minorHAnsi" w:hAnsiTheme="minorHAnsi" w:cstheme="minorHAnsi"/>
          <w:color w:val="FF0000"/>
          <w:sz w:val="22"/>
          <w:szCs w:val="22"/>
        </w:rPr>
        <w:t xml:space="preserve"> and PACE </w:t>
      </w:r>
      <w:r w:rsidR="000D055C" w:rsidRPr="001E1330">
        <w:rPr>
          <w:rFonts w:asciiTheme="minorHAnsi" w:hAnsiTheme="minorHAnsi" w:cstheme="minorHAnsi"/>
          <w:color w:val="FF0000"/>
          <w:sz w:val="22"/>
          <w:szCs w:val="22"/>
        </w:rPr>
        <w:t>bed</w:t>
      </w:r>
      <w:bookmarkEnd w:id="11"/>
    </w:p>
    <w:p w14:paraId="14477F42" w14:textId="6E3647EE" w:rsidR="00EC104B" w:rsidRPr="005A43B9" w:rsidRDefault="00167A05"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5</w:t>
      </w:r>
      <w:r w:rsidR="00EC104B" w:rsidRPr="005A43B9">
        <w:rPr>
          <w:rFonts w:asciiTheme="minorHAnsi" w:hAnsiTheme="minorHAnsi" w:cstheme="minorHAnsi"/>
        </w:rPr>
        <w:t>.1.1</w:t>
      </w:r>
      <w:r w:rsidR="00EC104B" w:rsidRPr="005A43B9">
        <w:rPr>
          <w:rFonts w:asciiTheme="minorHAnsi" w:hAnsiTheme="minorHAnsi" w:cstheme="minorHAnsi"/>
        </w:rPr>
        <w:tab/>
        <w:t xml:space="preserve">Appropriate </w:t>
      </w:r>
      <w:r w:rsidR="004E2CC1">
        <w:rPr>
          <w:rFonts w:asciiTheme="minorHAnsi" w:hAnsiTheme="minorHAnsi" w:cstheme="minorHAnsi"/>
        </w:rPr>
        <w:t>A</w:t>
      </w:r>
      <w:r w:rsidR="00EC104B" w:rsidRPr="005A43B9">
        <w:rPr>
          <w:rFonts w:asciiTheme="minorHAnsi" w:hAnsiTheme="minorHAnsi" w:cstheme="minorHAnsi"/>
        </w:rPr>
        <w:t>dult</w:t>
      </w:r>
      <w:r w:rsidR="00D13C4E">
        <w:rPr>
          <w:rFonts w:asciiTheme="minorHAnsi" w:hAnsiTheme="minorHAnsi" w:cstheme="minorHAnsi"/>
        </w:rPr>
        <w:t xml:space="preserve"> (AA)</w:t>
      </w:r>
      <w:r w:rsidR="00EC104B" w:rsidRPr="005A43B9">
        <w:rPr>
          <w:rFonts w:asciiTheme="minorHAnsi" w:hAnsiTheme="minorHAnsi" w:cstheme="minorHAnsi"/>
        </w:rPr>
        <w:t xml:space="preserve"> services for 10</w:t>
      </w:r>
      <w:r w:rsidR="009A1791">
        <w:rPr>
          <w:rFonts w:asciiTheme="minorHAnsi" w:hAnsiTheme="minorHAnsi" w:cstheme="minorHAnsi"/>
        </w:rPr>
        <w:t>-</w:t>
      </w:r>
      <w:r w:rsidR="00234E70">
        <w:rPr>
          <w:rFonts w:asciiTheme="minorHAnsi" w:hAnsiTheme="minorHAnsi" w:cstheme="minorHAnsi"/>
        </w:rPr>
        <w:t xml:space="preserve"> to </w:t>
      </w:r>
      <w:r w:rsidR="00EC104B" w:rsidRPr="005A43B9">
        <w:rPr>
          <w:rFonts w:asciiTheme="minorHAnsi" w:hAnsiTheme="minorHAnsi" w:cstheme="minorHAnsi"/>
        </w:rPr>
        <w:t>17</w:t>
      </w:r>
      <w:r w:rsidR="00EC104B">
        <w:rPr>
          <w:rFonts w:asciiTheme="minorHAnsi" w:hAnsiTheme="minorHAnsi" w:cstheme="minorHAnsi"/>
        </w:rPr>
        <w:t>-year</w:t>
      </w:r>
      <w:r w:rsidR="00234E70">
        <w:rPr>
          <w:rFonts w:asciiTheme="minorHAnsi" w:hAnsiTheme="minorHAnsi" w:cstheme="minorHAnsi"/>
        </w:rPr>
        <w:t>-</w:t>
      </w:r>
      <w:r w:rsidR="00EC104B" w:rsidRPr="005A43B9">
        <w:rPr>
          <w:rFonts w:asciiTheme="minorHAnsi" w:hAnsiTheme="minorHAnsi" w:cstheme="minorHAnsi"/>
        </w:rPr>
        <w:t xml:space="preserve">olds are provided by the </w:t>
      </w:r>
      <w:r w:rsidR="00BA7169">
        <w:rPr>
          <w:rFonts w:asciiTheme="minorHAnsi" w:hAnsiTheme="minorHAnsi" w:cstheme="minorHAnsi"/>
        </w:rPr>
        <w:t>YJS</w:t>
      </w:r>
      <w:r w:rsidR="005964FF">
        <w:rPr>
          <w:rFonts w:asciiTheme="minorHAnsi" w:hAnsiTheme="minorHAnsi" w:cstheme="minorHAnsi"/>
        </w:rPr>
        <w:t xml:space="preserve"> whe</w:t>
      </w:r>
      <w:r w:rsidR="00260900">
        <w:rPr>
          <w:rFonts w:asciiTheme="minorHAnsi" w:hAnsiTheme="minorHAnsi" w:cstheme="minorHAnsi"/>
        </w:rPr>
        <w:t>n</w:t>
      </w:r>
      <w:r w:rsidR="005964FF">
        <w:rPr>
          <w:rFonts w:asciiTheme="minorHAnsi" w:hAnsiTheme="minorHAnsi" w:cstheme="minorHAnsi"/>
        </w:rPr>
        <w:t xml:space="preserve"> parents and carers are unable to act as appropriate adults</w:t>
      </w:r>
      <w:r w:rsidR="00EC104B">
        <w:rPr>
          <w:rFonts w:asciiTheme="minorHAnsi" w:hAnsiTheme="minorHAnsi" w:cstheme="minorHAnsi"/>
        </w:rPr>
        <w:t>.</w:t>
      </w:r>
      <w:r w:rsidR="005964FF">
        <w:rPr>
          <w:rFonts w:asciiTheme="minorHAnsi" w:hAnsiTheme="minorHAnsi" w:cstheme="minorHAnsi"/>
        </w:rPr>
        <w:t xml:space="preserve"> </w:t>
      </w:r>
      <w:r w:rsidR="0082484B">
        <w:rPr>
          <w:rFonts w:asciiTheme="minorHAnsi" w:hAnsiTheme="minorHAnsi" w:cstheme="minorHAnsi"/>
        </w:rPr>
        <w:t xml:space="preserve"> </w:t>
      </w:r>
      <w:r w:rsidR="00CF6C7B">
        <w:rPr>
          <w:rFonts w:asciiTheme="minorHAnsi" w:hAnsiTheme="minorHAnsi" w:cstheme="minorHAnsi"/>
        </w:rPr>
        <w:t>If the person is</w:t>
      </w:r>
      <w:r w:rsidR="005F1E63">
        <w:rPr>
          <w:rFonts w:asciiTheme="minorHAnsi" w:hAnsiTheme="minorHAnsi" w:cstheme="minorHAnsi"/>
        </w:rPr>
        <w:t xml:space="preserve"> a vulnerable </w:t>
      </w:r>
      <w:r w:rsidR="006E262A">
        <w:rPr>
          <w:rFonts w:asciiTheme="minorHAnsi" w:hAnsiTheme="minorHAnsi" w:cstheme="minorHAnsi"/>
        </w:rPr>
        <w:t>adult</w:t>
      </w:r>
      <w:r w:rsidR="005F1E63">
        <w:rPr>
          <w:rFonts w:asciiTheme="minorHAnsi" w:hAnsiTheme="minorHAnsi" w:cstheme="minorHAnsi"/>
        </w:rPr>
        <w:t xml:space="preserve">, police </w:t>
      </w:r>
      <w:r w:rsidR="00705582">
        <w:rPr>
          <w:rFonts w:asciiTheme="minorHAnsi" w:hAnsiTheme="minorHAnsi" w:cstheme="minorHAnsi"/>
        </w:rPr>
        <w:t xml:space="preserve">should </w:t>
      </w:r>
      <w:r w:rsidR="005F1E63">
        <w:rPr>
          <w:rFonts w:asciiTheme="minorHAnsi" w:hAnsiTheme="minorHAnsi" w:cstheme="minorHAnsi"/>
        </w:rPr>
        <w:t xml:space="preserve">contact the Brandon </w:t>
      </w:r>
      <w:r w:rsidR="00CF6C7B">
        <w:rPr>
          <w:rFonts w:asciiTheme="minorHAnsi" w:hAnsiTheme="minorHAnsi" w:cstheme="minorHAnsi"/>
        </w:rPr>
        <w:t>Trust</w:t>
      </w:r>
      <w:r w:rsidR="004A621F">
        <w:rPr>
          <w:rFonts w:asciiTheme="minorHAnsi" w:hAnsiTheme="minorHAnsi" w:cstheme="minorHAnsi"/>
        </w:rPr>
        <w:t>.</w:t>
      </w:r>
      <w:r w:rsidR="00705582">
        <w:rPr>
          <w:rFonts w:asciiTheme="minorHAnsi" w:hAnsiTheme="minorHAnsi" w:cstheme="minorHAnsi"/>
        </w:rPr>
        <w:t xml:space="preserve"> </w:t>
      </w:r>
    </w:p>
    <w:p w14:paraId="4606DEC2" w14:textId="77CE5146" w:rsidR="00EC104B" w:rsidRPr="005A43B9" w:rsidRDefault="00EC104B" w:rsidP="004D591E">
      <w:pPr>
        <w:autoSpaceDE w:val="0"/>
        <w:autoSpaceDN w:val="0"/>
        <w:adjustRightInd w:val="0"/>
        <w:spacing w:line="240" w:lineRule="auto"/>
        <w:ind w:left="720" w:hanging="720"/>
        <w:rPr>
          <w:rFonts w:asciiTheme="minorHAnsi" w:hAnsiTheme="minorHAnsi" w:cstheme="minorHAnsi"/>
        </w:rPr>
      </w:pPr>
      <w:r w:rsidRPr="005A43B9">
        <w:rPr>
          <w:rFonts w:asciiTheme="minorHAnsi" w:hAnsiTheme="minorHAnsi" w:cstheme="minorHAnsi"/>
        </w:rPr>
        <w:t xml:space="preserve">5.1.2 </w:t>
      </w:r>
      <w:r w:rsidRPr="005A43B9">
        <w:rPr>
          <w:rFonts w:asciiTheme="minorHAnsi" w:hAnsiTheme="minorHAnsi" w:cstheme="minorHAnsi"/>
        </w:rPr>
        <w:tab/>
        <w:t>If a</w:t>
      </w:r>
      <w:r w:rsidR="006F2D83">
        <w:rPr>
          <w:rFonts w:asciiTheme="minorHAnsi" w:hAnsiTheme="minorHAnsi" w:cstheme="minorHAnsi"/>
        </w:rPr>
        <w:t xml:space="preserve">n </w:t>
      </w:r>
      <w:r w:rsidR="00D13C4E">
        <w:rPr>
          <w:rFonts w:asciiTheme="minorHAnsi" w:hAnsiTheme="minorHAnsi" w:cstheme="minorHAnsi"/>
        </w:rPr>
        <w:t xml:space="preserve">AA </w:t>
      </w:r>
      <w:r w:rsidR="006F2D83">
        <w:rPr>
          <w:rFonts w:asciiTheme="minorHAnsi" w:hAnsiTheme="minorHAnsi" w:cstheme="minorHAnsi"/>
        </w:rPr>
        <w:t>is requested</w:t>
      </w:r>
      <w:r w:rsidR="00612C45">
        <w:rPr>
          <w:rFonts w:asciiTheme="minorHAnsi" w:hAnsiTheme="minorHAnsi" w:cstheme="minorHAnsi"/>
        </w:rPr>
        <w:t xml:space="preserve"> for a child open to CSC</w:t>
      </w:r>
      <w:r w:rsidR="006F2D83">
        <w:rPr>
          <w:rFonts w:asciiTheme="minorHAnsi" w:hAnsiTheme="minorHAnsi" w:cstheme="minorHAnsi"/>
        </w:rPr>
        <w:t xml:space="preserve">, </w:t>
      </w:r>
      <w:r w:rsidR="00BA7169">
        <w:rPr>
          <w:rFonts w:asciiTheme="minorHAnsi" w:hAnsiTheme="minorHAnsi" w:cstheme="minorHAnsi"/>
        </w:rPr>
        <w:t>YJS</w:t>
      </w:r>
      <w:r w:rsidR="009B660B">
        <w:rPr>
          <w:rFonts w:asciiTheme="minorHAnsi" w:hAnsiTheme="minorHAnsi" w:cstheme="minorHAnsi"/>
        </w:rPr>
        <w:t xml:space="preserve"> will liaise with CSC to determine the most </w:t>
      </w:r>
      <w:r w:rsidR="00D13C4E">
        <w:rPr>
          <w:rFonts w:asciiTheme="minorHAnsi" w:hAnsiTheme="minorHAnsi" w:cstheme="minorHAnsi"/>
        </w:rPr>
        <w:t xml:space="preserve">suitable </w:t>
      </w:r>
      <w:r w:rsidR="0090702E">
        <w:rPr>
          <w:rFonts w:asciiTheme="minorHAnsi" w:hAnsiTheme="minorHAnsi" w:cstheme="minorHAnsi"/>
        </w:rPr>
        <w:t xml:space="preserve">person </w:t>
      </w:r>
      <w:r w:rsidR="009B660B">
        <w:rPr>
          <w:rFonts w:asciiTheme="minorHAnsi" w:hAnsiTheme="minorHAnsi" w:cstheme="minorHAnsi"/>
        </w:rPr>
        <w:t>to undertake</w:t>
      </w:r>
      <w:r w:rsidR="0090702E">
        <w:rPr>
          <w:rFonts w:asciiTheme="minorHAnsi" w:hAnsiTheme="minorHAnsi" w:cstheme="minorHAnsi"/>
        </w:rPr>
        <w:t xml:space="preserve"> the </w:t>
      </w:r>
      <w:r w:rsidR="00D13C4E">
        <w:rPr>
          <w:rFonts w:asciiTheme="minorHAnsi" w:hAnsiTheme="minorHAnsi" w:cstheme="minorHAnsi"/>
        </w:rPr>
        <w:t xml:space="preserve">AA </w:t>
      </w:r>
      <w:r w:rsidR="0090702E">
        <w:rPr>
          <w:rFonts w:asciiTheme="minorHAnsi" w:hAnsiTheme="minorHAnsi" w:cstheme="minorHAnsi"/>
        </w:rPr>
        <w:t>role</w:t>
      </w:r>
      <w:r w:rsidRPr="005A43B9">
        <w:rPr>
          <w:rFonts w:asciiTheme="minorHAnsi" w:hAnsiTheme="minorHAnsi" w:cstheme="minorHAnsi"/>
        </w:rPr>
        <w:t>.</w:t>
      </w:r>
      <w:r w:rsidR="009B70A6">
        <w:rPr>
          <w:rFonts w:asciiTheme="minorHAnsi" w:hAnsiTheme="minorHAnsi" w:cstheme="minorHAnsi"/>
        </w:rPr>
        <w:t xml:space="preserve">  </w:t>
      </w:r>
      <w:r w:rsidR="006804AB">
        <w:rPr>
          <w:rFonts w:asciiTheme="minorHAnsi" w:hAnsiTheme="minorHAnsi" w:cstheme="minorHAnsi"/>
        </w:rPr>
        <w:t xml:space="preserve">The </w:t>
      </w:r>
      <w:r w:rsidR="006804AB" w:rsidRPr="005A43B9">
        <w:rPr>
          <w:rFonts w:asciiTheme="minorHAnsi" w:hAnsiTheme="minorHAnsi" w:cstheme="minorHAnsi"/>
        </w:rPr>
        <w:t xml:space="preserve">Police and Criminal Evidence Act </w:t>
      </w:r>
      <w:r w:rsidR="006804AB">
        <w:rPr>
          <w:rFonts w:asciiTheme="minorHAnsi" w:hAnsiTheme="minorHAnsi" w:cstheme="minorHAnsi"/>
        </w:rPr>
        <w:t>(</w:t>
      </w:r>
      <w:r w:rsidR="00FA461A">
        <w:rPr>
          <w:rFonts w:asciiTheme="minorHAnsi" w:hAnsiTheme="minorHAnsi" w:cstheme="minorHAnsi"/>
        </w:rPr>
        <w:t>PACE</w:t>
      </w:r>
      <w:r w:rsidR="006804AB">
        <w:rPr>
          <w:rFonts w:asciiTheme="minorHAnsi" w:hAnsiTheme="minorHAnsi" w:cstheme="minorHAnsi"/>
        </w:rPr>
        <w:t xml:space="preserve">) </w:t>
      </w:r>
      <w:r w:rsidR="00FA461A">
        <w:rPr>
          <w:rFonts w:asciiTheme="minorHAnsi" w:hAnsiTheme="minorHAnsi" w:cstheme="minorHAnsi"/>
        </w:rPr>
        <w:t xml:space="preserve">states that ideally the person acting as the AA should be known and trusted by the child or </w:t>
      </w:r>
      <w:r w:rsidR="006E262A">
        <w:rPr>
          <w:rFonts w:asciiTheme="minorHAnsi" w:hAnsiTheme="minorHAnsi" w:cstheme="minorHAnsi"/>
        </w:rPr>
        <w:t>child</w:t>
      </w:r>
      <w:r w:rsidR="00FA461A">
        <w:rPr>
          <w:rFonts w:asciiTheme="minorHAnsi" w:hAnsiTheme="minorHAnsi" w:cstheme="minorHAnsi"/>
        </w:rPr>
        <w:t xml:space="preserve">. </w:t>
      </w:r>
    </w:p>
    <w:p w14:paraId="486844D6" w14:textId="64308D16" w:rsidR="00EC104B" w:rsidRPr="00F6028E" w:rsidRDefault="00EC104B" w:rsidP="004D591E">
      <w:pPr>
        <w:autoSpaceDE w:val="0"/>
        <w:autoSpaceDN w:val="0"/>
        <w:adjustRightInd w:val="0"/>
        <w:spacing w:line="240" w:lineRule="auto"/>
        <w:ind w:left="720" w:hanging="720"/>
        <w:rPr>
          <w:rFonts w:ascii="Arial" w:hAnsi="Arial" w:cs="Arial"/>
          <w:b/>
          <w:bCs/>
          <w:sz w:val="23"/>
          <w:szCs w:val="23"/>
        </w:rPr>
      </w:pPr>
      <w:r w:rsidRPr="005A43B9">
        <w:rPr>
          <w:rFonts w:asciiTheme="minorHAnsi" w:hAnsiTheme="minorHAnsi" w:cstheme="minorHAnsi"/>
        </w:rPr>
        <w:t>5.1.</w:t>
      </w:r>
      <w:r>
        <w:rPr>
          <w:rFonts w:asciiTheme="minorHAnsi" w:hAnsiTheme="minorHAnsi" w:cstheme="minorHAnsi"/>
        </w:rPr>
        <w:t>3</w:t>
      </w:r>
      <w:r w:rsidRPr="005A43B9">
        <w:rPr>
          <w:rFonts w:asciiTheme="minorHAnsi" w:hAnsiTheme="minorHAnsi" w:cstheme="minorHAnsi"/>
        </w:rPr>
        <w:tab/>
        <w:t xml:space="preserve">Where a </w:t>
      </w:r>
      <w:r w:rsidR="006E262A">
        <w:rPr>
          <w:rFonts w:asciiTheme="minorHAnsi" w:hAnsiTheme="minorHAnsi" w:cstheme="minorHAnsi"/>
        </w:rPr>
        <w:t>child</w:t>
      </w:r>
      <w:r w:rsidRPr="005A43B9">
        <w:rPr>
          <w:rFonts w:asciiTheme="minorHAnsi" w:hAnsiTheme="minorHAnsi" w:cstheme="minorHAnsi"/>
        </w:rPr>
        <w:t xml:space="preserve"> is arrested</w:t>
      </w:r>
      <w:r w:rsidR="008D2AB0">
        <w:rPr>
          <w:rFonts w:asciiTheme="minorHAnsi" w:hAnsiTheme="minorHAnsi" w:cstheme="minorHAnsi"/>
        </w:rPr>
        <w:t>,</w:t>
      </w:r>
      <w:r w:rsidRPr="005A43B9">
        <w:rPr>
          <w:rFonts w:asciiTheme="minorHAnsi" w:hAnsiTheme="minorHAnsi" w:cstheme="minorHAnsi"/>
        </w:rPr>
        <w:t xml:space="preserve"> charged</w:t>
      </w:r>
      <w:r w:rsidR="008D2AB0">
        <w:rPr>
          <w:rFonts w:asciiTheme="minorHAnsi" w:hAnsiTheme="minorHAnsi" w:cstheme="minorHAnsi"/>
        </w:rPr>
        <w:t>,</w:t>
      </w:r>
      <w:r w:rsidRPr="005A43B9">
        <w:rPr>
          <w:rFonts w:asciiTheme="minorHAnsi" w:hAnsiTheme="minorHAnsi" w:cstheme="minorHAnsi"/>
        </w:rPr>
        <w:t xml:space="preserve"> and needs to attend court the following day</w:t>
      </w:r>
      <w:r w:rsidR="00792DEB">
        <w:rPr>
          <w:rFonts w:asciiTheme="minorHAnsi" w:hAnsiTheme="minorHAnsi" w:cstheme="minorHAnsi"/>
        </w:rPr>
        <w:t>,</w:t>
      </w:r>
      <w:r w:rsidRPr="005A43B9">
        <w:rPr>
          <w:rFonts w:asciiTheme="minorHAnsi" w:hAnsiTheme="minorHAnsi" w:cstheme="minorHAnsi"/>
        </w:rPr>
        <w:t xml:space="preserve"> a ‘transfer under PACE arrangement’ must be considered </w:t>
      </w:r>
      <w:r w:rsidR="006804AB">
        <w:rPr>
          <w:rFonts w:asciiTheme="minorHAnsi" w:hAnsiTheme="minorHAnsi" w:cstheme="minorHAnsi"/>
        </w:rPr>
        <w:t xml:space="preserve">by the police </w:t>
      </w:r>
      <w:r w:rsidRPr="005A43B9">
        <w:rPr>
          <w:rFonts w:asciiTheme="minorHAnsi" w:hAnsiTheme="minorHAnsi" w:cstheme="minorHAnsi"/>
        </w:rPr>
        <w:t xml:space="preserve">rather than detaining the </w:t>
      </w:r>
      <w:r w:rsidR="006E262A">
        <w:rPr>
          <w:rFonts w:asciiTheme="minorHAnsi" w:hAnsiTheme="minorHAnsi" w:cstheme="minorHAnsi"/>
        </w:rPr>
        <w:t>child</w:t>
      </w:r>
      <w:r w:rsidRPr="005A43B9">
        <w:rPr>
          <w:rFonts w:asciiTheme="minorHAnsi" w:hAnsiTheme="minorHAnsi" w:cstheme="minorHAnsi"/>
        </w:rPr>
        <w:t xml:space="preserve"> overnight in police custody. </w:t>
      </w:r>
      <w:r w:rsidR="005B6BCC">
        <w:rPr>
          <w:rFonts w:asciiTheme="minorHAnsi" w:hAnsiTheme="minorHAnsi" w:cstheme="minorHAnsi"/>
        </w:rPr>
        <w:t xml:space="preserve"> </w:t>
      </w:r>
      <w:r w:rsidR="009B4E10">
        <w:rPr>
          <w:rFonts w:asciiTheme="minorHAnsi" w:hAnsiTheme="minorHAnsi" w:cstheme="minorHAnsi"/>
        </w:rPr>
        <w:t xml:space="preserve">CSC </w:t>
      </w:r>
      <w:r w:rsidR="00FA72D9">
        <w:rPr>
          <w:rFonts w:asciiTheme="minorHAnsi" w:hAnsiTheme="minorHAnsi" w:cstheme="minorHAnsi"/>
        </w:rPr>
        <w:t xml:space="preserve">should </w:t>
      </w:r>
      <w:r w:rsidR="009B1C00">
        <w:rPr>
          <w:rFonts w:asciiTheme="minorHAnsi" w:hAnsiTheme="minorHAnsi" w:cstheme="minorHAnsi"/>
        </w:rPr>
        <w:t>be notified at the earliest opportunity if a PACE bed is needed</w:t>
      </w:r>
      <w:r w:rsidR="009B4E10">
        <w:rPr>
          <w:rFonts w:asciiTheme="minorHAnsi" w:hAnsiTheme="minorHAnsi" w:cstheme="minorHAnsi"/>
        </w:rPr>
        <w:t>.</w:t>
      </w:r>
    </w:p>
    <w:p w14:paraId="6325B023" w14:textId="413E5E49" w:rsidR="00EC104B" w:rsidRPr="001E1330" w:rsidRDefault="00EC104B" w:rsidP="004D591E">
      <w:pPr>
        <w:pStyle w:val="Heading2"/>
        <w:spacing w:line="240" w:lineRule="auto"/>
        <w:rPr>
          <w:rFonts w:asciiTheme="minorHAnsi" w:hAnsiTheme="minorHAnsi" w:cstheme="minorHAnsi"/>
          <w:color w:val="FF0000"/>
          <w:sz w:val="22"/>
          <w:szCs w:val="22"/>
        </w:rPr>
      </w:pPr>
      <w:bookmarkStart w:id="12" w:name="_Toc126848006"/>
      <w:r w:rsidRPr="001E1330">
        <w:rPr>
          <w:rFonts w:asciiTheme="minorHAnsi" w:hAnsiTheme="minorHAnsi" w:cstheme="minorHAnsi"/>
          <w:color w:val="FF0000"/>
          <w:sz w:val="22"/>
          <w:szCs w:val="22"/>
        </w:rPr>
        <w:t>5.2</w:t>
      </w:r>
      <w:r w:rsidRPr="001E1330">
        <w:rPr>
          <w:rFonts w:asciiTheme="minorHAnsi" w:hAnsiTheme="minorHAnsi" w:cstheme="minorHAnsi"/>
          <w:color w:val="FF0000"/>
          <w:sz w:val="22"/>
          <w:szCs w:val="22"/>
        </w:rPr>
        <w:tab/>
        <w:t>Children</w:t>
      </w:r>
      <w:r w:rsidR="00643917" w:rsidRPr="001E1330">
        <w:rPr>
          <w:rFonts w:asciiTheme="minorHAnsi" w:hAnsiTheme="minorHAnsi" w:cstheme="minorHAnsi"/>
          <w:color w:val="FF0000"/>
          <w:sz w:val="22"/>
          <w:szCs w:val="22"/>
        </w:rPr>
        <w:t xml:space="preserve"> in Care</w:t>
      </w:r>
      <w:bookmarkEnd w:id="12"/>
    </w:p>
    <w:p w14:paraId="212443B3" w14:textId="2B8C45EE"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5.2.1</w:t>
      </w:r>
      <w:r w:rsidRPr="00FF1547">
        <w:rPr>
          <w:rFonts w:asciiTheme="minorHAnsi" w:hAnsiTheme="minorHAnsi" w:cstheme="minorHAnsi"/>
        </w:rPr>
        <w:tab/>
        <w:t xml:space="preserve">Where a </w:t>
      </w:r>
      <w:r w:rsidR="006E262A">
        <w:rPr>
          <w:rFonts w:asciiTheme="minorHAnsi" w:hAnsiTheme="minorHAnsi" w:cstheme="minorHAnsi"/>
        </w:rPr>
        <w:t>child</w:t>
      </w:r>
      <w:r w:rsidRPr="00FF1547">
        <w:rPr>
          <w:rFonts w:asciiTheme="minorHAnsi" w:hAnsiTheme="minorHAnsi" w:cstheme="minorHAnsi"/>
        </w:rPr>
        <w:t xml:space="preserve"> in care or care leaver is arrested or </w:t>
      </w:r>
      <w:r w:rsidR="0065357C">
        <w:rPr>
          <w:rFonts w:asciiTheme="minorHAnsi" w:hAnsiTheme="minorHAnsi" w:cstheme="minorHAnsi"/>
        </w:rPr>
        <w:t>charged</w:t>
      </w:r>
      <w:r w:rsidR="00643917">
        <w:rPr>
          <w:rFonts w:asciiTheme="minorHAnsi" w:hAnsiTheme="minorHAnsi" w:cstheme="minorHAnsi"/>
        </w:rPr>
        <w:t>,</w:t>
      </w:r>
      <w:r w:rsidRPr="00FF1547">
        <w:rPr>
          <w:rFonts w:asciiTheme="minorHAnsi" w:hAnsiTheme="minorHAnsi" w:cstheme="minorHAnsi"/>
        </w:rPr>
        <w:t xml:space="preserve"> CSC can contact </w:t>
      </w:r>
      <w:r w:rsidR="00BA7169">
        <w:rPr>
          <w:rFonts w:asciiTheme="minorHAnsi" w:hAnsiTheme="minorHAnsi" w:cstheme="minorHAnsi"/>
        </w:rPr>
        <w:t>YJS</w:t>
      </w:r>
      <w:r w:rsidRPr="00FF1547">
        <w:rPr>
          <w:rFonts w:asciiTheme="minorHAnsi" w:hAnsiTheme="minorHAnsi" w:cstheme="minorHAnsi"/>
        </w:rPr>
        <w:t xml:space="preserve"> staff for advice / support </w:t>
      </w:r>
      <w:r w:rsidR="001A63A3">
        <w:rPr>
          <w:rFonts w:asciiTheme="minorHAnsi" w:hAnsiTheme="minorHAnsi" w:cstheme="minorHAnsi"/>
        </w:rPr>
        <w:t xml:space="preserve">if </w:t>
      </w:r>
      <w:r w:rsidRPr="00FF1547">
        <w:rPr>
          <w:rFonts w:asciiTheme="minorHAnsi" w:hAnsiTheme="minorHAnsi" w:cstheme="minorHAnsi"/>
        </w:rPr>
        <w:t xml:space="preserve">the </w:t>
      </w:r>
      <w:r w:rsidR="006E262A">
        <w:rPr>
          <w:rFonts w:asciiTheme="minorHAnsi" w:hAnsiTheme="minorHAnsi" w:cstheme="minorHAnsi"/>
        </w:rPr>
        <w:t>child</w:t>
      </w:r>
      <w:r w:rsidRPr="00FF1547">
        <w:rPr>
          <w:rFonts w:asciiTheme="minorHAnsi" w:hAnsiTheme="minorHAnsi" w:cstheme="minorHAnsi"/>
        </w:rPr>
        <w:t xml:space="preserve"> is not already subject to </w:t>
      </w:r>
      <w:r w:rsidR="00BA7169">
        <w:rPr>
          <w:rFonts w:asciiTheme="minorHAnsi" w:hAnsiTheme="minorHAnsi" w:cstheme="minorHAnsi"/>
        </w:rPr>
        <w:t>YJS</w:t>
      </w:r>
      <w:r w:rsidRPr="00FF1547">
        <w:rPr>
          <w:rFonts w:asciiTheme="minorHAnsi" w:hAnsiTheme="minorHAnsi" w:cstheme="minorHAnsi"/>
        </w:rPr>
        <w:t xml:space="preserve"> intervention. </w:t>
      </w:r>
    </w:p>
    <w:p w14:paraId="517B8FEE" w14:textId="64A676B9"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5.2.2</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will </w:t>
      </w:r>
      <w:r w:rsidR="00B75874">
        <w:rPr>
          <w:rFonts w:asciiTheme="minorHAnsi" w:hAnsiTheme="minorHAnsi" w:cstheme="minorHAnsi"/>
        </w:rPr>
        <w:t xml:space="preserve">act as home </w:t>
      </w:r>
      <w:r w:rsidR="00BA7169">
        <w:rPr>
          <w:rFonts w:asciiTheme="minorHAnsi" w:hAnsiTheme="minorHAnsi" w:cstheme="minorHAnsi"/>
        </w:rPr>
        <w:t>YJS</w:t>
      </w:r>
      <w:r w:rsidR="00B75874">
        <w:rPr>
          <w:rFonts w:asciiTheme="minorHAnsi" w:hAnsiTheme="minorHAnsi" w:cstheme="minorHAnsi"/>
        </w:rPr>
        <w:t xml:space="preserve"> for all </w:t>
      </w:r>
      <w:r w:rsidR="00171A89">
        <w:rPr>
          <w:rFonts w:asciiTheme="minorHAnsi" w:hAnsiTheme="minorHAnsi" w:cstheme="minorHAnsi"/>
        </w:rPr>
        <w:t>children</w:t>
      </w:r>
      <w:r w:rsidRPr="00FF1547">
        <w:rPr>
          <w:rFonts w:asciiTheme="minorHAnsi" w:hAnsiTheme="minorHAnsi" w:cstheme="minorHAnsi"/>
        </w:rPr>
        <w:t xml:space="preserve"> </w:t>
      </w:r>
      <w:r w:rsidR="00B75874">
        <w:rPr>
          <w:rFonts w:asciiTheme="minorHAnsi" w:hAnsiTheme="minorHAnsi" w:cstheme="minorHAnsi"/>
        </w:rPr>
        <w:t xml:space="preserve">in care living outside of Bristol who are being supervised by a host </w:t>
      </w:r>
      <w:r w:rsidR="00BA7169">
        <w:rPr>
          <w:rFonts w:asciiTheme="minorHAnsi" w:hAnsiTheme="minorHAnsi" w:cstheme="minorHAnsi"/>
        </w:rPr>
        <w:t>YJS</w:t>
      </w:r>
      <w:r w:rsidRPr="00FF1547">
        <w:rPr>
          <w:rFonts w:asciiTheme="minorHAnsi" w:hAnsiTheme="minorHAnsi" w:cstheme="minorHAnsi"/>
        </w:rPr>
        <w:t>.</w:t>
      </w:r>
    </w:p>
    <w:p w14:paraId="6A50A9B8" w14:textId="35A23B1F" w:rsidR="00717D68"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5.2.</w:t>
      </w:r>
      <w:r w:rsidR="001747E1">
        <w:rPr>
          <w:rFonts w:asciiTheme="minorHAnsi" w:hAnsiTheme="minorHAnsi" w:cstheme="minorHAnsi"/>
        </w:rPr>
        <w:t>3</w:t>
      </w:r>
      <w:r w:rsidRPr="00FF1547">
        <w:rPr>
          <w:rFonts w:asciiTheme="minorHAnsi" w:hAnsiTheme="minorHAnsi" w:cstheme="minorHAnsi"/>
        </w:rPr>
        <w:tab/>
      </w:r>
      <w:r w:rsidR="00CF0854">
        <w:rPr>
          <w:rFonts w:asciiTheme="minorHAnsi" w:hAnsiTheme="minorHAnsi" w:cstheme="minorHAnsi"/>
        </w:rPr>
        <w:t>The Reducing Offending of Children in Care (ROC</w:t>
      </w:r>
      <w:r w:rsidR="00F15A1E">
        <w:rPr>
          <w:rFonts w:asciiTheme="minorHAnsi" w:hAnsiTheme="minorHAnsi" w:cstheme="minorHAnsi"/>
        </w:rPr>
        <w:t>I</w:t>
      </w:r>
      <w:r w:rsidR="00CF0854">
        <w:rPr>
          <w:rFonts w:asciiTheme="minorHAnsi" w:hAnsiTheme="minorHAnsi" w:cstheme="minorHAnsi"/>
        </w:rPr>
        <w:t>C)</w:t>
      </w:r>
      <w:r w:rsidR="00F15A1E">
        <w:rPr>
          <w:rFonts w:asciiTheme="minorHAnsi" w:hAnsiTheme="minorHAnsi" w:cstheme="minorHAnsi"/>
        </w:rPr>
        <w:t xml:space="preserve"> </w:t>
      </w:r>
      <w:r w:rsidR="00754030">
        <w:rPr>
          <w:rFonts w:asciiTheme="minorHAnsi" w:hAnsiTheme="minorHAnsi" w:cstheme="minorHAnsi"/>
        </w:rPr>
        <w:t xml:space="preserve">practitioner works </w:t>
      </w:r>
      <w:r w:rsidR="00F15A1E">
        <w:rPr>
          <w:rFonts w:asciiTheme="minorHAnsi" w:hAnsiTheme="minorHAnsi" w:cstheme="minorHAnsi"/>
        </w:rPr>
        <w:t xml:space="preserve">across both services </w:t>
      </w:r>
      <w:r w:rsidR="00800FDD">
        <w:rPr>
          <w:rFonts w:asciiTheme="minorHAnsi" w:hAnsiTheme="minorHAnsi" w:cstheme="minorHAnsi"/>
        </w:rPr>
        <w:t>to prevent offending and reoffending of children in care.</w:t>
      </w:r>
      <w:r w:rsidR="009D2663">
        <w:rPr>
          <w:rFonts w:asciiTheme="minorHAnsi" w:hAnsiTheme="minorHAnsi" w:cstheme="minorHAnsi"/>
        </w:rPr>
        <w:t xml:space="preserve"> </w:t>
      </w:r>
    </w:p>
    <w:p w14:paraId="6F1AECE4" w14:textId="65D19147" w:rsidR="00EC104B" w:rsidRPr="009B78C6" w:rsidRDefault="00EC104B" w:rsidP="004D591E">
      <w:pPr>
        <w:autoSpaceDE w:val="0"/>
        <w:autoSpaceDN w:val="0"/>
        <w:adjustRightInd w:val="0"/>
        <w:spacing w:line="240" w:lineRule="auto"/>
        <w:ind w:left="720" w:hanging="720"/>
        <w:rPr>
          <w:rFonts w:asciiTheme="minorHAnsi" w:hAnsiTheme="minorHAnsi" w:cstheme="minorHAnsi"/>
        </w:rPr>
      </w:pPr>
      <w:r w:rsidRPr="009B78C6">
        <w:rPr>
          <w:rFonts w:asciiTheme="minorHAnsi" w:hAnsiTheme="minorHAnsi" w:cstheme="minorHAnsi"/>
        </w:rPr>
        <w:t>5.2.</w:t>
      </w:r>
      <w:r w:rsidR="001747E1" w:rsidRPr="009B78C6">
        <w:rPr>
          <w:rFonts w:asciiTheme="minorHAnsi" w:hAnsiTheme="minorHAnsi" w:cstheme="minorHAnsi"/>
        </w:rPr>
        <w:t>4</w:t>
      </w:r>
      <w:r w:rsidRPr="009B78C6">
        <w:rPr>
          <w:rFonts w:asciiTheme="minorHAnsi" w:hAnsiTheme="minorHAnsi" w:cstheme="minorHAnsi"/>
        </w:rPr>
        <w:tab/>
        <w:t xml:space="preserve">Once a </w:t>
      </w:r>
      <w:r w:rsidR="006E262A">
        <w:rPr>
          <w:rFonts w:asciiTheme="minorHAnsi" w:hAnsiTheme="minorHAnsi" w:cstheme="minorHAnsi"/>
        </w:rPr>
        <w:t>child</w:t>
      </w:r>
      <w:r w:rsidRPr="009B78C6">
        <w:rPr>
          <w:rFonts w:asciiTheme="minorHAnsi" w:hAnsiTheme="minorHAnsi" w:cstheme="minorHAnsi"/>
        </w:rPr>
        <w:t xml:space="preserve"> </w:t>
      </w:r>
      <w:r w:rsidR="00E2775F" w:rsidRPr="009B78C6">
        <w:rPr>
          <w:rFonts w:asciiTheme="minorHAnsi" w:hAnsiTheme="minorHAnsi" w:cstheme="minorHAnsi"/>
        </w:rPr>
        <w:t xml:space="preserve">becomes a child in care, </w:t>
      </w:r>
      <w:r w:rsidRPr="009B78C6">
        <w:rPr>
          <w:rFonts w:asciiTheme="minorHAnsi" w:hAnsiTheme="minorHAnsi" w:cstheme="minorHAnsi"/>
        </w:rPr>
        <w:t xml:space="preserve">responsibility for </w:t>
      </w:r>
      <w:r w:rsidR="004E474F" w:rsidRPr="009B78C6">
        <w:rPr>
          <w:rFonts w:asciiTheme="minorHAnsi" w:hAnsiTheme="minorHAnsi" w:cstheme="minorHAnsi"/>
        </w:rPr>
        <w:t>care</w:t>
      </w:r>
      <w:r w:rsidR="0015548E" w:rsidRPr="009B78C6">
        <w:rPr>
          <w:rFonts w:asciiTheme="minorHAnsi" w:hAnsiTheme="minorHAnsi" w:cstheme="minorHAnsi"/>
        </w:rPr>
        <w:t xml:space="preserve"> planning</w:t>
      </w:r>
      <w:r w:rsidRPr="009B78C6">
        <w:rPr>
          <w:rFonts w:asciiTheme="minorHAnsi" w:hAnsiTheme="minorHAnsi" w:cstheme="minorHAnsi"/>
        </w:rPr>
        <w:t xml:space="preserve"> rests with CSC</w:t>
      </w:r>
      <w:r w:rsidR="003B063B" w:rsidRPr="009B78C6">
        <w:rPr>
          <w:rFonts w:asciiTheme="minorHAnsi" w:hAnsiTheme="minorHAnsi" w:cstheme="minorHAnsi"/>
        </w:rPr>
        <w:t>.</w:t>
      </w:r>
      <w:r w:rsidRPr="009B78C6">
        <w:rPr>
          <w:rFonts w:asciiTheme="minorHAnsi" w:hAnsiTheme="minorHAnsi" w:cstheme="minorHAnsi"/>
        </w:rPr>
        <w:t xml:space="preserve"> </w:t>
      </w:r>
      <w:r w:rsidR="003B063B" w:rsidRPr="009B78C6">
        <w:rPr>
          <w:rFonts w:asciiTheme="minorHAnsi" w:hAnsiTheme="minorHAnsi" w:cstheme="minorHAnsi"/>
        </w:rPr>
        <w:t>T</w:t>
      </w:r>
      <w:r w:rsidRPr="009B78C6">
        <w:rPr>
          <w:rFonts w:asciiTheme="minorHAnsi" w:hAnsiTheme="minorHAnsi" w:cstheme="minorHAnsi"/>
        </w:rPr>
        <w:t xml:space="preserve">he </w:t>
      </w:r>
      <w:r w:rsidR="00BA7169">
        <w:rPr>
          <w:rFonts w:asciiTheme="minorHAnsi" w:hAnsiTheme="minorHAnsi" w:cstheme="minorHAnsi"/>
        </w:rPr>
        <w:t>YJS</w:t>
      </w:r>
      <w:r w:rsidRPr="009B78C6">
        <w:rPr>
          <w:rFonts w:asciiTheme="minorHAnsi" w:hAnsiTheme="minorHAnsi" w:cstheme="minorHAnsi"/>
        </w:rPr>
        <w:t xml:space="preserve"> retains statutory responsibility for core youth justice services. </w:t>
      </w:r>
    </w:p>
    <w:p w14:paraId="2AF4FB09" w14:textId="5B80BA91" w:rsidR="00EC104B"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5.2.</w:t>
      </w:r>
      <w:r w:rsidR="00473A5F">
        <w:rPr>
          <w:rFonts w:asciiTheme="minorHAnsi" w:hAnsiTheme="minorHAnsi" w:cstheme="minorHAnsi"/>
        </w:rPr>
        <w:t>5</w:t>
      </w:r>
      <w:r w:rsidRPr="00FF1547">
        <w:rPr>
          <w:rFonts w:asciiTheme="minorHAnsi" w:hAnsiTheme="minorHAnsi" w:cstheme="minorHAnsi"/>
        </w:rPr>
        <w:tab/>
        <w:t xml:space="preserve">The </w:t>
      </w:r>
      <w:r w:rsidR="0092176F">
        <w:rPr>
          <w:rFonts w:asciiTheme="minorHAnsi" w:hAnsiTheme="minorHAnsi" w:cstheme="minorHAnsi"/>
        </w:rPr>
        <w:t>n</w:t>
      </w:r>
      <w:r w:rsidRPr="00FF1547">
        <w:rPr>
          <w:rFonts w:asciiTheme="minorHAnsi" w:hAnsiTheme="minorHAnsi" w:cstheme="minorHAnsi"/>
        </w:rPr>
        <w:t xml:space="preserve">ational framework to help social care and criminal justice agencies keep children </w:t>
      </w:r>
      <w:r w:rsidR="00AC1EFA">
        <w:rPr>
          <w:rFonts w:asciiTheme="minorHAnsi" w:hAnsiTheme="minorHAnsi" w:cstheme="minorHAnsi"/>
        </w:rPr>
        <w:t xml:space="preserve">in care </w:t>
      </w:r>
      <w:r w:rsidRPr="00FF1547">
        <w:rPr>
          <w:rFonts w:asciiTheme="minorHAnsi" w:hAnsiTheme="minorHAnsi" w:cstheme="minorHAnsi"/>
        </w:rPr>
        <w:t xml:space="preserve">out of the criminal justice system has been devised to ensure that </w:t>
      </w:r>
      <w:r w:rsidR="006E262A">
        <w:rPr>
          <w:rFonts w:asciiTheme="minorHAnsi" w:hAnsiTheme="minorHAnsi" w:cstheme="minorHAnsi"/>
        </w:rPr>
        <w:t>children</w:t>
      </w:r>
      <w:r w:rsidRPr="00FF1547">
        <w:rPr>
          <w:rFonts w:asciiTheme="minorHAnsi" w:hAnsiTheme="minorHAnsi" w:cstheme="minorHAnsi"/>
        </w:rPr>
        <w:t xml:space="preserve"> who are </w:t>
      </w:r>
      <w:r w:rsidR="00AC1EFA">
        <w:rPr>
          <w:rFonts w:asciiTheme="minorHAnsi" w:hAnsiTheme="minorHAnsi" w:cstheme="minorHAnsi"/>
        </w:rPr>
        <w:t xml:space="preserve">in care </w:t>
      </w:r>
      <w:r w:rsidRPr="00FF1547">
        <w:rPr>
          <w:rFonts w:asciiTheme="minorHAnsi" w:hAnsiTheme="minorHAnsi" w:cstheme="minorHAnsi"/>
        </w:rPr>
        <w:t xml:space="preserve">are not disadvantaged by the criminal justice system process for offences committed within their care home environment. </w:t>
      </w:r>
      <w:r w:rsidR="001C0923">
        <w:rPr>
          <w:rFonts w:asciiTheme="minorHAnsi" w:hAnsiTheme="minorHAnsi" w:cstheme="minorHAnsi"/>
        </w:rPr>
        <w:t xml:space="preserve"> The p</w:t>
      </w:r>
      <w:r w:rsidRPr="00FF1547">
        <w:rPr>
          <w:rFonts w:asciiTheme="minorHAnsi" w:hAnsiTheme="minorHAnsi" w:cstheme="minorHAnsi"/>
        </w:rPr>
        <w:t>olice and CPS must consider the protocol in decision making with relevant offences. The protocol is located at</w:t>
      </w:r>
      <w:r w:rsidR="001C0923">
        <w:rPr>
          <w:rFonts w:asciiTheme="minorHAnsi" w:hAnsiTheme="minorHAnsi" w:cstheme="minorHAnsi"/>
        </w:rPr>
        <w:t>:</w:t>
      </w:r>
      <w:r w:rsidRPr="00FF1547">
        <w:rPr>
          <w:rFonts w:asciiTheme="minorHAnsi" w:hAnsiTheme="minorHAnsi" w:cstheme="minorHAnsi"/>
        </w:rPr>
        <w:t xml:space="preserve"> </w:t>
      </w:r>
      <w:hyperlink r:id="rId14" w:history="1">
        <w:r w:rsidRPr="00FF1547">
          <w:rPr>
            <w:rStyle w:val="Hyperlink"/>
            <w:rFonts w:asciiTheme="minorHAnsi" w:hAnsiTheme="minorHAnsi" w:cstheme="minorHAnsi"/>
            <w:color w:val="0070C0"/>
          </w:rPr>
          <w:t>https://www.gov.uk/government/publications/national-protocol-on-reducing-criminalisation-of-looked-after-children</w:t>
        </w:r>
      </w:hyperlink>
      <w:r>
        <w:rPr>
          <w:rStyle w:val="Hyperlink"/>
          <w:rFonts w:asciiTheme="minorHAnsi" w:hAnsiTheme="minorHAnsi" w:cstheme="minorHAnsi"/>
          <w:color w:val="0070C0"/>
        </w:rPr>
        <w:t xml:space="preserve">.  </w:t>
      </w:r>
      <w:r w:rsidRPr="00FF1547">
        <w:rPr>
          <w:rFonts w:asciiTheme="minorHAnsi" w:hAnsiTheme="minorHAnsi" w:cstheme="minorHAnsi"/>
        </w:rPr>
        <w:t xml:space="preserve"> </w:t>
      </w:r>
      <w:r w:rsidR="006D5706">
        <w:rPr>
          <w:rFonts w:asciiTheme="minorHAnsi" w:hAnsiTheme="minorHAnsi" w:cstheme="minorHAnsi"/>
        </w:rPr>
        <w:t xml:space="preserve"> </w:t>
      </w:r>
    </w:p>
    <w:p w14:paraId="005A282E" w14:textId="41039491" w:rsidR="000423B0" w:rsidRPr="00FF1547" w:rsidRDefault="00025516" w:rsidP="00B91D4F">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5.2.6</w:t>
      </w:r>
      <w:r>
        <w:rPr>
          <w:rFonts w:asciiTheme="minorHAnsi" w:hAnsiTheme="minorHAnsi" w:cstheme="minorHAnsi"/>
        </w:rPr>
        <w:tab/>
      </w:r>
      <w:r w:rsidRPr="00AF6214">
        <w:rPr>
          <w:color w:val="000000" w:themeColor="text1"/>
        </w:rPr>
        <w:t xml:space="preserve">The IRO should be notified as soon as a looked after young person is placed in custody, including the details of where s/he is placed and the relevant order by </w:t>
      </w:r>
      <w:r w:rsidR="001A5C4F" w:rsidRPr="00AF6214">
        <w:rPr>
          <w:color w:val="000000" w:themeColor="text1"/>
        </w:rPr>
        <w:t>the allocated social worker.</w:t>
      </w:r>
    </w:p>
    <w:p w14:paraId="654BB6AC" w14:textId="4A00D674" w:rsidR="00EC104B" w:rsidRPr="001E1330" w:rsidRDefault="00EC104B" w:rsidP="004D591E">
      <w:pPr>
        <w:pStyle w:val="Heading2"/>
        <w:spacing w:line="240" w:lineRule="auto"/>
        <w:rPr>
          <w:rFonts w:asciiTheme="minorHAnsi" w:hAnsiTheme="minorHAnsi" w:cstheme="minorHAnsi"/>
          <w:color w:val="FF0000"/>
          <w:sz w:val="22"/>
          <w:szCs w:val="22"/>
        </w:rPr>
      </w:pPr>
      <w:bookmarkStart w:id="13" w:name="_Toc126848007"/>
      <w:r w:rsidRPr="001E1330">
        <w:rPr>
          <w:rFonts w:asciiTheme="minorHAnsi" w:hAnsiTheme="minorHAnsi" w:cstheme="minorHAnsi"/>
          <w:color w:val="FF0000"/>
          <w:sz w:val="22"/>
          <w:szCs w:val="22"/>
        </w:rPr>
        <w:t>5.3</w:t>
      </w:r>
      <w:r w:rsidRPr="001E1330">
        <w:rPr>
          <w:rFonts w:asciiTheme="minorHAnsi" w:hAnsiTheme="minorHAnsi" w:cstheme="minorHAnsi"/>
          <w:color w:val="FF0000"/>
          <w:sz w:val="22"/>
          <w:szCs w:val="22"/>
        </w:rPr>
        <w:tab/>
        <w:t xml:space="preserve">Changes in </w:t>
      </w:r>
      <w:r w:rsidR="000E1B37">
        <w:rPr>
          <w:rFonts w:asciiTheme="minorHAnsi" w:hAnsiTheme="minorHAnsi" w:cstheme="minorHAnsi"/>
          <w:color w:val="FF0000"/>
          <w:sz w:val="22"/>
          <w:szCs w:val="22"/>
        </w:rPr>
        <w:t>home</w:t>
      </w:r>
      <w:r w:rsidRPr="001E1330">
        <w:rPr>
          <w:rFonts w:asciiTheme="minorHAnsi" w:hAnsiTheme="minorHAnsi" w:cstheme="minorHAnsi"/>
          <w:color w:val="FF0000"/>
          <w:sz w:val="22"/>
          <w:szCs w:val="22"/>
        </w:rPr>
        <w:t xml:space="preserve"> for Children</w:t>
      </w:r>
      <w:r w:rsidR="00BF4072" w:rsidRPr="001E1330">
        <w:rPr>
          <w:rFonts w:asciiTheme="minorHAnsi" w:hAnsiTheme="minorHAnsi" w:cstheme="minorHAnsi"/>
          <w:color w:val="FF0000"/>
          <w:sz w:val="22"/>
          <w:szCs w:val="22"/>
        </w:rPr>
        <w:t xml:space="preserve"> in Care</w:t>
      </w:r>
      <w:bookmarkEnd w:id="13"/>
    </w:p>
    <w:p w14:paraId="6F37DF37" w14:textId="5C7AB6B4"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5.3.1</w:t>
      </w:r>
      <w:r w:rsidRPr="00FF1547">
        <w:rPr>
          <w:rFonts w:asciiTheme="minorHAnsi" w:hAnsiTheme="minorHAnsi" w:cstheme="minorHAnsi"/>
        </w:rPr>
        <w:tab/>
        <w:t xml:space="preserve">It is the responsibility of the </w:t>
      </w:r>
      <w:r w:rsidR="002D0A95">
        <w:rPr>
          <w:rFonts w:asciiTheme="minorHAnsi" w:hAnsiTheme="minorHAnsi" w:cstheme="minorHAnsi"/>
        </w:rPr>
        <w:t xml:space="preserve">allocated </w:t>
      </w:r>
      <w:r w:rsidRPr="00FF1547">
        <w:rPr>
          <w:rFonts w:asciiTheme="minorHAnsi" w:hAnsiTheme="minorHAnsi" w:cstheme="minorHAnsi"/>
        </w:rPr>
        <w:t xml:space="preserve">social worker to inform the relevant </w:t>
      </w:r>
      <w:r w:rsidR="00BA7169">
        <w:rPr>
          <w:rFonts w:asciiTheme="minorHAnsi" w:hAnsiTheme="minorHAnsi" w:cstheme="minorHAnsi"/>
        </w:rPr>
        <w:t>YJS</w:t>
      </w:r>
      <w:r w:rsidRPr="00FF1547">
        <w:rPr>
          <w:rFonts w:asciiTheme="minorHAnsi" w:hAnsiTheme="minorHAnsi" w:cstheme="minorHAnsi"/>
        </w:rPr>
        <w:t xml:space="preserve"> practitioner regarding any </w:t>
      </w:r>
      <w:r w:rsidR="00542EF5">
        <w:rPr>
          <w:rFonts w:asciiTheme="minorHAnsi" w:hAnsiTheme="minorHAnsi" w:cstheme="minorHAnsi"/>
        </w:rPr>
        <w:t xml:space="preserve">planned </w:t>
      </w:r>
      <w:r w:rsidRPr="00FF1547">
        <w:rPr>
          <w:rFonts w:asciiTheme="minorHAnsi" w:hAnsiTheme="minorHAnsi" w:cstheme="minorHAnsi"/>
        </w:rPr>
        <w:t xml:space="preserve">change in </w:t>
      </w:r>
      <w:r w:rsidR="008B50C4">
        <w:rPr>
          <w:rFonts w:asciiTheme="minorHAnsi" w:hAnsiTheme="minorHAnsi" w:cstheme="minorHAnsi"/>
        </w:rPr>
        <w:t>home and legal status</w:t>
      </w:r>
      <w:r w:rsidRPr="00FF1547">
        <w:rPr>
          <w:rFonts w:asciiTheme="minorHAnsi" w:hAnsiTheme="minorHAnsi" w:cstheme="minorHAnsi"/>
        </w:rPr>
        <w:t xml:space="preserve">. </w:t>
      </w:r>
      <w:r w:rsidR="00BF4072">
        <w:rPr>
          <w:rFonts w:asciiTheme="minorHAnsi" w:hAnsiTheme="minorHAnsi" w:cstheme="minorHAnsi"/>
        </w:rPr>
        <w:t xml:space="preserve"> </w:t>
      </w:r>
      <w:r w:rsidR="002D0A95">
        <w:rPr>
          <w:rFonts w:asciiTheme="minorHAnsi" w:hAnsiTheme="minorHAnsi" w:cstheme="minorHAnsi"/>
        </w:rPr>
        <w:t>The allocated social worker should discuss any change of home</w:t>
      </w:r>
      <w:r w:rsidR="00C30C24">
        <w:rPr>
          <w:rFonts w:asciiTheme="minorHAnsi" w:hAnsiTheme="minorHAnsi" w:cstheme="minorHAnsi"/>
        </w:rPr>
        <w:t xml:space="preserve"> </w:t>
      </w:r>
      <w:r w:rsidR="007834CD">
        <w:rPr>
          <w:rFonts w:asciiTheme="minorHAnsi" w:hAnsiTheme="minorHAnsi" w:cstheme="minorHAnsi"/>
        </w:rPr>
        <w:t xml:space="preserve">in advance </w:t>
      </w:r>
      <w:r w:rsidR="00C30C24">
        <w:rPr>
          <w:rFonts w:asciiTheme="minorHAnsi" w:hAnsiTheme="minorHAnsi" w:cstheme="minorHAnsi"/>
        </w:rPr>
        <w:t xml:space="preserve">with the </w:t>
      </w:r>
      <w:r w:rsidR="00BA7169">
        <w:rPr>
          <w:rFonts w:asciiTheme="minorHAnsi" w:hAnsiTheme="minorHAnsi" w:cstheme="minorHAnsi"/>
        </w:rPr>
        <w:t>YJS</w:t>
      </w:r>
      <w:r w:rsidR="00C30C24">
        <w:rPr>
          <w:rFonts w:asciiTheme="minorHAnsi" w:hAnsiTheme="minorHAnsi" w:cstheme="minorHAnsi"/>
        </w:rPr>
        <w:t xml:space="preserve"> practitioner</w:t>
      </w:r>
      <w:r w:rsidR="00F50664">
        <w:rPr>
          <w:rFonts w:asciiTheme="minorHAnsi" w:hAnsiTheme="minorHAnsi" w:cstheme="minorHAnsi"/>
        </w:rPr>
        <w:t>,</w:t>
      </w:r>
      <w:r w:rsidR="00C30C24">
        <w:rPr>
          <w:rFonts w:asciiTheme="minorHAnsi" w:hAnsiTheme="minorHAnsi" w:cstheme="minorHAnsi"/>
        </w:rPr>
        <w:t xml:space="preserve"> if practically possible.</w:t>
      </w:r>
    </w:p>
    <w:p w14:paraId="1B3E965C" w14:textId="3809B550" w:rsidR="00EC104B" w:rsidRDefault="00EC104B" w:rsidP="004D591E">
      <w:pPr>
        <w:autoSpaceDE w:val="0"/>
        <w:autoSpaceDN w:val="0"/>
        <w:adjustRightInd w:val="0"/>
        <w:spacing w:line="240" w:lineRule="auto"/>
        <w:ind w:left="720" w:hanging="720"/>
        <w:rPr>
          <w:rFonts w:asciiTheme="minorHAnsi" w:hAnsiTheme="minorHAnsi" w:cstheme="minorHAnsi"/>
          <w:i/>
          <w:iCs/>
        </w:rPr>
      </w:pPr>
      <w:r w:rsidRPr="00FF1547">
        <w:rPr>
          <w:rFonts w:asciiTheme="minorHAnsi" w:hAnsiTheme="minorHAnsi" w:cstheme="minorHAnsi"/>
        </w:rPr>
        <w:t>5.3.</w:t>
      </w:r>
      <w:r w:rsidR="00542191">
        <w:rPr>
          <w:rFonts w:asciiTheme="minorHAnsi" w:hAnsiTheme="minorHAnsi" w:cstheme="minorHAnsi"/>
        </w:rPr>
        <w:t>2</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practitioner will be responsible for amending </w:t>
      </w:r>
      <w:r w:rsidR="004B54DD">
        <w:rPr>
          <w:rFonts w:asciiTheme="minorHAnsi" w:hAnsiTheme="minorHAnsi" w:cstheme="minorHAnsi"/>
        </w:rPr>
        <w:t xml:space="preserve">the </w:t>
      </w:r>
      <w:r w:rsidRPr="00FF1547">
        <w:rPr>
          <w:rFonts w:asciiTheme="minorHAnsi" w:hAnsiTheme="minorHAnsi" w:cstheme="minorHAnsi"/>
        </w:rPr>
        <w:t xml:space="preserve">YRO (Youth Rehabilitation Order) requirements </w:t>
      </w:r>
      <w:r w:rsidR="00A17479" w:rsidRPr="004C6016">
        <w:rPr>
          <w:rFonts w:asciiTheme="minorHAnsi" w:hAnsiTheme="minorHAnsi" w:cstheme="minorHAnsi"/>
        </w:rPr>
        <w:t>in terms of address</w:t>
      </w:r>
      <w:r w:rsidR="00A17479">
        <w:rPr>
          <w:rFonts w:asciiTheme="minorHAnsi" w:hAnsiTheme="minorHAnsi" w:cstheme="minorHAnsi"/>
        </w:rPr>
        <w:t xml:space="preserve"> </w:t>
      </w:r>
      <w:r w:rsidRPr="00FF1547">
        <w:rPr>
          <w:rFonts w:asciiTheme="minorHAnsi" w:hAnsiTheme="minorHAnsi" w:cstheme="minorHAnsi"/>
        </w:rPr>
        <w:t xml:space="preserve">or custodial licence conditions in line with the change of placement and will notify the </w:t>
      </w:r>
      <w:r w:rsidR="00F96D0A">
        <w:rPr>
          <w:rFonts w:asciiTheme="minorHAnsi" w:hAnsiTheme="minorHAnsi" w:cstheme="minorHAnsi"/>
        </w:rPr>
        <w:t xml:space="preserve">allocated </w:t>
      </w:r>
      <w:r w:rsidRPr="00FF1547">
        <w:rPr>
          <w:rFonts w:asciiTheme="minorHAnsi" w:hAnsiTheme="minorHAnsi" w:cstheme="minorHAnsi"/>
        </w:rPr>
        <w:t>social worker.</w:t>
      </w:r>
      <w:r w:rsidR="00D42BE0">
        <w:rPr>
          <w:rFonts w:asciiTheme="minorHAnsi" w:hAnsiTheme="minorHAnsi" w:cstheme="minorHAnsi"/>
        </w:rPr>
        <w:t xml:space="preserve"> </w:t>
      </w:r>
      <w:r w:rsidR="002C0E2E">
        <w:rPr>
          <w:rFonts w:asciiTheme="minorHAnsi" w:hAnsiTheme="minorHAnsi" w:cstheme="minorHAnsi"/>
        </w:rPr>
        <w:t xml:space="preserve"> </w:t>
      </w:r>
      <w:r w:rsidR="00D42BE0" w:rsidRPr="009522A1">
        <w:rPr>
          <w:rFonts w:asciiTheme="minorHAnsi" w:hAnsiTheme="minorHAnsi" w:cstheme="minorHAnsi"/>
        </w:rPr>
        <w:t>Any change</w:t>
      </w:r>
      <w:r w:rsidR="004C6016" w:rsidRPr="009522A1">
        <w:rPr>
          <w:rFonts w:asciiTheme="minorHAnsi" w:hAnsiTheme="minorHAnsi" w:cstheme="minorHAnsi"/>
        </w:rPr>
        <w:t xml:space="preserve">s to the </w:t>
      </w:r>
      <w:r w:rsidR="009522A1" w:rsidRPr="009522A1">
        <w:rPr>
          <w:rFonts w:asciiTheme="minorHAnsi" w:hAnsiTheme="minorHAnsi" w:cstheme="minorHAnsi"/>
        </w:rPr>
        <w:t xml:space="preserve">court </w:t>
      </w:r>
      <w:r w:rsidR="004C6016" w:rsidRPr="009522A1">
        <w:rPr>
          <w:rFonts w:asciiTheme="minorHAnsi" w:hAnsiTheme="minorHAnsi" w:cstheme="minorHAnsi"/>
        </w:rPr>
        <w:t>order</w:t>
      </w:r>
      <w:r w:rsidR="009522A1" w:rsidRPr="009522A1">
        <w:rPr>
          <w:rFonts w:asciiTheme="minorHAnsi" w:hAnsiTheme="minorHAnsi" w:cstheme="minorHAnsi"/>
        </w:rPr>
        <w:t xml:space="preserve"> or licence</w:t>
      </w:r>
      <w:r w:rsidR="004C6016" w:rsidRPr="009522A1">
        <w:rPr>
          <w:rFonts w:asciiTheme="minorHAnsi" w:hAnsiTheme="minorHAnsi" w:cstheme="minorHAnsi"/>
        </w:rPr>
        <w:t xml:space="preserve"> as a result</w:t>
      </w:r>
      <w:r w:rsidR="00D42BE0" w:rsidRPr="009522A1">
        <w:rPr>
          <w:rFonts w:asciiTheme="minorHAnsi" w:hAnsiTheme="minorHAnsi" w:cstheme="minorHAnsi"/>
        </w:rPr>
        <w:t xml:space="preserve"> of address</w:t>
      </w:r>
      <w:r w:rsidR="004C6016" w:rsidRPr="009522A1">
        <w:rPr>
          <w:rFonts w:asciiTheme="minorHAnsi" w:hAnsiTheme="minorHAnsi" w:cstheme="minorHAnsi"/>
        </w:rPr>
        <w:t xml:space="preserve"> change</w:t>
      </w:r>
      <w:r w:rsidR="00D42BE0" w:rsidRPr="009522A1">
        <w:rPr>
          <w:rFonts w:asciiTheme="minorHAnsi" w:hAnsiTheme="minorHAnsi" w:cstheme="minorHAnsi"/>
        </w:rPr>
        <w:t xml:space="preserve"> will be discussed with the social worker.</w:t>
      </w:r>
      <w:r w:rsidR="00F96D0A">
        <w:rPr>
          <w:rFonts w:asciiTheme="minorHAnsi" w:hAnsiTheme="minorHAnsi" w:cstheme="minorHAnsi"/>
          <w:i/>
          <w:iCs/>
        </w:rPr>
        <w:t xml:space="preserve"> </w:t>
      </w:r>
      <w:r w:rsidR="004C6016">
        <w:rPr>
          <w:rFonts w:asciiTheme="minorHAnsi" w:hAnsiTheme="minorHAnsi" w:cstheme="minorHAnsi"/>
          <w:i/>
          <w:iCs/>
        </w:rPr>
        <w:t xml:space="preserve"> </w:t>
      </w:r>
    </w:p>
    <w:p w14:paraId="6C7A18A2" w14:textId="77777777" w:rsidR="00EC104B" w:rsidRPr="001E1330" w:rsidRDefault="00EC104B" w:rsidP="004D591E">
      <w:pPr>
        <w:pStyle w:val="Heading2"/>
        <w:spacing w:line="240" w:lineRule="auto"/>
        <w:rPr>
          <w:rFonts w:asciiTheme="minorHAnsi" w:hAnsiTheme="minorHAnsi" w:cstheme="minorHAnsi"/>
          <w:color w:val="FF0000"/>
          <w:sz w:val="22"/>
          <w:szCs w:val="22"/>
        </w:rPr>
      </w:pPr>
      <w:bookmarkStart w:id="14" w:name="_Toc126848008"/>
      <w:r w:rsidRPr="001E1330">
        <w:rPr>
          <w:rFonts w:asciiTheme="minorHAnsi" w:hAnsiTheme="minorHAnsi" w:cstheme="minorHAnsi"/>
          <w:color w:val="FF0000"/>
          <w:sz w:val="22"/>
          <w:szCs w:val="22"/>
        </w:rPr>
        <w:t>5.4</w:t>
      </w:r>
      <w:r w:rsidRPr="001E1330">
        <w:rPr>
          <w:rFonts w:asciiTheme="minorHAnsi" w:hAnsiTheme="minorHAnsi" w:cstheme="minorHAnsi"/>
          <w:color w:val="FF0000"/>
          <w:sz w:val="22"/>
          <w:szCs w:val="22"/>
        </w:rPr>
        <w:tab/>
        <w:t>Care Leavers</w:t>
      </w:r>
      <w:bookmarkEnd w:id="14"/>
      <w:r w:rsidRPr="001E1330">
        <w:rPr>
          <w:rFonts w:asciiTheme="minorHAnsi" w:hAnsiTheme="minorHAnsi" w:cstheme="minorHAnsi"/>
          <w:color w:val="FF0000"/>
          <w:sz w:val="22"/>
          <w:szCs w:val="22"/>
        </w:rPr>
        <w:t xml:space="preserve"> </w:t>
      </w:r>
    </w:p>
    <w:p w14:paraId="7F0C7096" w14:textId="06D1662C"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5.4.1</w:t>
      </w:r>
      <w:r w:rsidRPr="00FF1547">
        <w:rPr>
          <w:rFonts w:asciiTheme="minorHAnsi" w:hAnsiTheme="minorHAnsi" w:cstheme="minorHAnsi"/>
        </w:rPr>
        <w:tab/>
      </w:r>
      <w:r w:rsidR="002A6099">
        <w:rPr>
          <w:rFonts w:asciiTheme="minorHAnsi" w:hAnsiTheme="minorHAnsi" w:cstheme="minorHAnsi"/>
        </w:rPr>
        <w:t xml:space="preserve">The transition from care is </w:t>
      </w:r>
      <w:r w:rsidR="00873068">
        <w:rPr>
          <w:rFonts w:asciiTheme="minorHAnsi" w:hAnsiTheme="minorHAnsi" w:cstheme="minorHAnsi"/>
        </w:rPr>
        <w:t xml:space="preserve">a significant time for </w:t>
      </w:r>
      <w:r w:rsidR="006E262A">
        <w:rPr>
          <w:rFonts w:asciiTheme="minorHAnsi" w:hAnsiTheme="minorHAnsi" w:cstheme="minorHAnsi"/>
        </w:rPr>
        <w:t>children</w:t>
      </w:r>
      <w:r w:rsidR="00873068">
        <w:rPr>
          <w:rFonts w:asciiTheme="minorHAnsi" w:hAnsiTheme="minorHAnsi" w:cstheme="minorHAnsi"/>
        </w:rPr>
        <w:t xml:space="preserve"> and </w:t>
      </w:r>
      <w:r w:rsidRPr="00FF1547">
        <w:rPr>
          <w:rFonts w:asciiTheme="minorHAnsi" w:hAnsiTheme="minorHAnsi" w:cstheme="minorHAnsi"/>
        </w:rPr>
        <w:t xml:space="preserve">it is vital that there is a clear plan to assist and </w:t>
      </w:r>
      <w:r w:rsidR="00873068">
        <w:rPr>
          <w:rFonts w:asciiTheme="minorHAnsi" w:hAnsiTheme="minorHAnsi" w:cstheme="minorHAnsi"/>
        </w:rPr>
        <w:t xml:space="preserve">support </w:t>
      </w:r>
      <w:r w:rsidRPr="00FF1547">
        <w:rPr>
          <w:rFonts w:asciiTheme="minorHAnsi" w:hAnsiTheme="minorHAnsi" w:cstheme="minorHAnsi"/>
        </w:rPr>
        <w:t>the</w:t>
      </w:r>
      <w:r w:rsidR="00DE5359">
        <w:rPr>
          <w:rFonts w:asciiTheme="minorHAnsi" w:hAnsiTheme="minorHAnsi" w:cstheme="minorHAnsi"/>
        </w:rPr>
        <w:t>m</w:t>
      </w:r>
      <w:r w:rsidR="00873068">
        <w:rPr>
          <w:rFonts w:asciiTheme="minorHAnsi" w:hAnsiTheme="minorHAnsi" w:cstheme="minorHAnsi"/>
        </w:rPr>
        <w:t>.</w:t>
      </w:r>
      <w:r w:rsidRPr="00FF1547">
        <w:rPr>
          <w:rFonts w:asciiTheme="minorHAnsi" w:hAnsiTheme="minorHAnsi" w:cstheme="minorHAnsi"/>
        </w:rPr>
        <w:t xml:space="preserve"> </w:t>
      </w:r>
      <w:r w:rsidR="00873068">
        <w:rPr>
          <w:rFonts w:asciiTheme="minorHAnsi" w:hAnsiTheme="minorHAnsi" w:cstheme="minorHAnsi"/>
        </w:rPr>
        <w:t>T</w:t>
      </w:r>
      <w:r w:rsidRPr="00FF1547">
        <w:rPr>
          <w:rFonts w:asciiTheme="minorHAnsi" w:hAnsiTheme="minorHAnsi" w:cstheme="minorHAnsi"/>
        </w:rPr>
        <w:t xml:space="preserve">he </w:t>
      </w:r>
      <w:r w:rsidR="00BA7169">
        <w:rPr>
          <w:rFonts w:asciiTheme="minorHAnsi" w:hAnsiTheme="minorHAnsi" w:cstheme="minorHAnsi"/>
        </w:rPr>
        <w:t>YJS</w:t>
      </w:r>
      <w:r w:rsidRPr="00FF1547">
        <w:rPr>
          <w:rFonts w:asciiTheme="minorHAnsi" w:hAnsiTheme="minorHAnsi" w:cstheme="minorHAnsi"/>
        </w:rPr>
        <w:t xml:space="preserve"> practitioner</w:t>
      </w:r>
      <w:r w:rsidR="00B448AA">
        <w:rPr>
          <w:rFonts w:asciiTheme="minorHAnsi" w:hAnsiTheme="minorHAnsi" w:cstheme="minorHAnsi"/>
        </w:rPr>
        <w:t xml:space="preserve">, </w:t>
      </w:r>
      <w:r w:rsidR="00296FDF" w:rsidRPr="00E1576C">
        <w:rPr>
          <w:rFonts w:asciiTheme="minorHAnsi" w:hAnsiTheme="minorHAnsi" w:cstheme="minorHAnsi"/>
        </w:rPr>
        <w:t>probation officer,</w:t>
      </w:r>
      <w:r w:rsidR="00296FDF">
        <w:rPr>
          <w:rFonts w:asciiTheme="minorHAnsi" w:hAnsiTheme="minorHAnsi" w:cstheme="minorHAnsi"/>
        </w:rPr>
        <w:t xml:space="preserve"> </w:t>
      </w:r>
      <w:r w:rsidRPr="00FF1547">
        <w:rPr>
          <w:rFonts w:asciiTheme="minorHAnsi" w:hAnsiTheme="minorHAnsi" w:cstheme="minorHAnsi"/>
        </w:rPr>
        <w:t xml:space="preserve">social worker </w:t>
      </w:r>
      <w:r w:rsidR="00424A41">
        <w:rPr>
          <w:rFonts w:asciiTheme="minorHAnsi" w:hAnsiTheme="minorHAnsi" w:cstheme="minorHAnsi"/>
        </w:rPr>
        <w:t>and</w:t>
      </w:r>
      <w:r w:rsidRPr="00FF1547">
        <w:rPr>
          <w:rFonts w:asciiTheme="minorHAnsi" w:hAnsiTheme="minorHAnsi" w:cstheme="minorHAnsi"/>
        </w:rPr>
        <w:t xml:space="preserve"> personal advisor </w:t>
      </w:r>
      <w:r w:rsidR="00873068">
        <w:rPr>
          <w:rFonts w:asciiTheme="minorHAnsi" w:hAnsiTheme="minorHAnsi" w:cstheme="minorHAnsi"/>
        </w:rPr>
        <w:t xml:space="preserve">should </w:t>
      </w:r>
      <w:r w:rsidRPr="00FF1547">
        <w:rPr>
          <w:rFonts w:asciiTheme="minorHAnsi" w:hAnsiTheme="minorHAnsi" w:cstheme="minorHAnsi"/>
        </w:rPr>
        <w:t xml:space="preserve">work together </w:t>
      </w:r>
      <w:r w:rsidR="00C1359B">
        <w:rPr>
          <w:rFonts w:asciiTheme="minorHAnsi" w:hAnsiTheme="minorHAnsi" w:cstheme="minorHAnsi"/>
        </w:rPr>
        <w:t xml:space="preserve">and regularly review plans </w:t>
      </w:r>
      <w:r w:rsidRPr="00FF1547">
        <w:rPr>
          <w:rFonts w:asciiTheme="minorHAnsi" w:hAnsiTheme="minorHAnsi" w:cstheme="minorHAnsi"/>
        </w:rPr>
        <w:t>to promote independence</w:t>
      </w:r>
      <w:r w:rsidR="00B448AA">
        <w:rPr>
          <w:rFonts w:asciiTheme="minorHAnsi" w:hAnsiTheme="minorHAnsi" w:cstheme="minorHAnsi"/>
        </w:rPr>
        <w:t xml:space="preserve">, </w:t>
      </w:r>
      <w:r w:rsidRPr="00FF1547">
        <w:rPr>
          <w:rFonts w:asciiTheme="minorHAnsi" w:hAnsiTheme="minorHAnsi" w:cstheme="minorHAnsi"/>
        </w:rPr>
        <w:t>risk management</w:t>
      </w:r>
      <w:r w:rsidR="00DE5359">
        <w:rPr>
          <w:rFonts w:asciiTheme="minorHAnsi" w:hAnsiTheme="minorHAnsi" w:cstheme="minorHAnsi"/>
        </w:rPr>
        <w:t>,</w:t>
      </w:r>
      <w:r w:rsidR="00B448AA">
        <w:rPr>
          <w:rFonts w:asciiTheme="minorHAnsi" w:hAnsiTheme="minorHAnsi" w:cstheme="minorHAnsi"/>
        </w:rPr>
        <w:t xml:space="preserve"> and safe transition</w:t>
      </w:r>
      <w:r w:rsidRPr="00FF1547">
        <w:rPr>
          <w:rFonts w:asciiTheme="minorHAnsi" w:hAnsiTheme="minorHAnsi" w:cstheme="minorHAnsi"/>
        </w:rPr>
        <w:t>.</w:t>
      </w:r>
    </w:p>
    <w:p w14:paraId="4504A9A8" w14:textId="73CBC661" w:rsidR="00562A3F" w:rsidRDefault="00EC104B" w:rsidP="00B91D4F">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5.4.</w:t>
      </w:r>
      <w:r w:rsidR="00C1359B">
        <w:rPr>
          <w:rFonts w:asciiTheme="minorHAnsi" w:hAnsiTheme="minorHAnsi" w:cstheme="minorHAnsi"/>
        </w:rPr>
        <w:t>2</w:t>
      </w:r>
      <w:r w:rsidRPr="00FF1547">
        <w:rPr>
          <w:rFonts w:asciiTheme="minorHAnsi" w:hAnsiTheme="minorHAnsi" w:cstheme="minorHAnsi"/>
        </w:rPr>
        <w:tab/>
      </w:r>
      <w:r w:rsidR="00BA7169">
        <w:rPr>
          <w:rFonts w:asciiTheme="minorHAnsi" w:hAnsiTheme="minorHAnsi" w:cstheme="minorHAnsi"/>
        </w:rPr>
        <w:t>YJS</w:t>
      </w:r>
      <w:r w:rsidR="00951E9C">
        <w:rPr>
          <w:rFonts w:asciiTheme="minorHAnsi" w:hAnsiTheme="minorHAnsi" w:cstheme="minorHAnsi"/>
        </w:rPr>
        <w:t xml:space="preserve"> practitioners, p</w:t>
      </w:r>
      <w:r w:rsidR="000B7835" w:rsidRPr="00E1576C">
        <w:rPr>
          <w:rFonts w:asciiTheme="minorHAnsi" w:hAnsiTheme="minorHAnsi" w:cstheme="minorHAnsi"/>
        </w:rPr>
        <w:t>robation officer</w:t>
      </w:r>
      <w:r w:rsidR="00EF045F">
        <w:rPr>
          <w:rFonts w:asciiTheme="minorHAnsi" w:hAnsiTheme="minorHAnsi" w:cstheme="minorHAnsi"/>
        </w:rPr>
        <w:t>s</w:t>
      </w:r>
      <w:r w:rsidR="000B7835" w:rsidRPr="00E1576C">
        <w:rPr>
          <w:rFonts w:asciiTheme="minorHAnsi" w:hAnsiTheme="minorHAnsi" w:cstheme="minorHAnsi"/>
        </w:rPr>
        <w:t>,</w:t>
      </w:r>
      <w:r w:rsidR="000B7835">
        <w:rPr>
          <w:rFonts w:asciiTheme="minorHAnsi" w:hAnsiTheme="minorHAnsi" w:cstheme="minorHAnsi"/>
        </w:rPr>
        <w:t xml:space="preserve"> </w:t>
      </w:r>
      <w:r w:rsidR="000B7835" w:rsidRPr="00FF1547">
        <w:rPr>
          <w:rFonts w:asciiTheme="minorHAnsi" w:hAnsiTheme="minorHAnsi" w:cstheme="minorHAnsi"/>
        </w:rPr>
        <w:t>social worker</w:t>
      </w:r>
      <w:r w:rsidR="00EF045F">
        <w:rPr>
          <w:rFonts w:asciiTheme="minorHAnsi" w:hAnsiTheme="minorHAnsi" w:cstheme="minorHAnsi"/>
        </w:rPr>
        <w:t>s</w:t>
      </w:r>
      <w:r w:rsidR="000B7835" w:rsidRPr="00FF1547">
        <w:rPr>
          <w:rFonts w:asciiTheme="minorHAnsi" w:hAnsiTheme="minorHAnsi" w:cstheme="minorHAnsi"/>
        </w:rPr>
        <w:t xml:space="preserve"> </w:t>
      </w:r>
      <w:r w:rsidR="000B7835">
        <w:rPr>
          <w:rFonts w:asciiTheme="minorHAnsi" w:hAnsiTheme="minorHAnsi" w:cstheme="minorHAnsi"/>
        </w:rPr>
        <w:t>and</w:t>
      </w:r>
      <w:r w:rsidR="000B7835" w:rsidRPr="00FF1547">
        <w:rPr>
          <w:rFonts w:asciiTheme="minorHAnsi" w:hAnsiTheme="minorHAnsi" w:cstheme="minorHAnsi"/>
        </w:rPr>
        <w:t xml:space="preserve"> personal advisor</w:t>
      </w:r>
      <w:r w:rsidR="00EF045F">
        <w:rPr>
          <w:rFonts w:asciiTheme="minorHAnsi" w:hAnsiTheme="minorHAnsi" w:cstheme="minorHAnsi"/>
        </w:rPr>
        <w:t>s will be invited to</w:t>
      </w:r>
      <w:r w:rsidR="00B62648">
        <w:rPr>
          <w:rFonts w:asciiTheme="minorHAnsi" w:hAnsiTheme="minorHAnsi" w:cstheme="minorHAnsi"/>
        </w:rPr>
        <w:t>:</w:t>
      </w:r>
      <w:r w:rsidR="00EF045F">
        <w:rPr>
          <w:rFonts w:asciiTheme="minorHAnsi" w:hAnsiTheme="minorHAnsi" w:cstheme="minorHAnsi"/>
        </w:rPr>
        <w:t xml:space="preserve"> </w:t>
      </w:r>
      <w:r w:rsidR="00B62648">
        <w:rPr>
          <w:rFonts w:asciiTheme="minorHAnsi" w:hAnsiTheme="minorHAnsi" w:cstheme="minorHAnsi"/>
        </w:rPr>
        <w:t xml:space="preserve"> </w:t>
      </w:r>
      <w:r w:rsidR="00EF045F">
        <w:rPr>
          <w:rFonts w:asciiTheme="minorHAnsi" w:hAnsiTheme="minorHAnsi" w:cstheme="minorHAnsi"/>
        </w:rPr>
        <w:t xml:space="preserve">transition meetings, pathway planning reviews, risk management meetings, </w:t>
      </w:r>
      <w:r w:rsidR="00F100AB" w:rsidRPr="00FF1547">
        <w:rPr>
          <w:rFonts w:asciiTheme="minorHAnsi" w:hAnsiTheme="minorHAnsi" w:cstheme="minorHAnsi"/>
        </w:rPr>
        <w:t xml:space="preserve">Multi Agency Public Protection Arrangements </w:t>
      </w:r>
      <w:r w:rsidR="00F100AB">
        <w:rPr>
          <w:rFonts w:asciiTheme="minorHAnsi" w:hAnsiTheme="minorHAnsi" w:cstheme="minorHAnsi"/>
        </w:rPr>
        <w:t>(</w:t>
      </w:r>
      <w:r w:rsidR="00EF045F">
        <w:rPr>
          <w:rFonts w:asciiTheme="minorHAnsi" w:hAnsiTheme="minorHAnsi" w:cstheme="minorHAnsi"/>
        </w:rPr>
        <w:t>MAPPA</w:t>
      </w:r>
      <w:r w:rsidR="00F100AB">
        <w:rPr>
          <w:rFonts w:asciiTheme="minorHAnsi" w:hAnsiTheme="minorHAnsi" w:cstheme="minorHAnsi"/>
        </w:rPr>
        <w:t>)</w:t>
      </w:r>
      <w:r w:rsidR="00EF045F">
        <w:rPr>
          <w:rFonts w:asciiTheme="minorHAnsi" w:hAnsiTheme="minorHAnsi" w:cstheme="minorHAnsi"/>
        </w:rPr>
        <w:t xml:space="preserve"> meetings</w:t>
      </w:r>
      <w:r w:rsidR="00B62648">
        <w:rPr>
          <w:rFonts w:asciiTheme="minorHAnsi" w:hAnsiTheme="minorHAnsi" w:cstheme="minorHAnsi"/>
        </w:rPr>
        <w:t xml:space="preserve">, </w:t>
      </w:r>
      <w:r w:rsidR="00A7757C">
        <w:rPr>
          <w:rFonts w:asciiTheme="minorHAnsi" w:hAnsiTheme="minorHAnsi" w:cstheme="minorHAnsi"/>
        </w:rPr>
        <w:t xml:space="preserve">and </w:t>
      </w:r>
      <w:r w:rsidR="00B62648">
        <w:rPr>
          <w:rFonts w:asciiTheme="minorHAnsi" w:hAnsiTheme="minorHAnsi" w:cstheme="minorHAnsi"/>
        </w:rPr>
        <w:t>sentence planning meetings</w:t>
      </w:r>
      <w:r w:rsidR="00A7757C">
        <w:rPr>
          <w:rFonts w:asciiTheme="minorHAnsi" w:hAnsiTheme="minorHAnsi" w:cstheme="minorHAnsi"/>
        </w:rPr>
        <w:t>.</w:t>
      </w:r>
      <w:r w:rsidR="000B7835" w:rsidRPr="00FF1547">
        <w:rPr>
          <w:rFonts w:asciiTheme="minorHAnsi" w:hAnsiTheme="minorHAnsi" w:cstheme="minorHAnsi"/>
        </w:rPr>
        <w:t xml:space="preserve"> </w:t>
      </w:r>
      <w:r w:rsidR="00626C49">
        <w:rPr>
          <w:rFonts w:asciiTheme="minorHAnsi" w:hAnsiTheme="minorHAnsi" w:cstheme="minorHAnsi"/>
        </w:rPr>
        <w:t xml:space="preserve"> They will </w:t>
      </w:r>
      <w:r w:rsidR="0055575B">
        <w:rPr>
          <w:rFonts w:asciiTheme="minorHAnsi" w:hAnsiTheme="minorHAnsi" w:cstheme="minorHAnsi"/>
        </w:rPr>
        <w:t xml:space="preserve">prioritise </w:t>
      </w:r>
      <w:r w:rsidR="00626C49">
        <w:rPr>
          <w:rFonts w:asciiTheme="minorHAnsi" w:hAnsiTheme="minorHAnsi" w:cstheme="minorHAnsi"/>
        </w:rPr>
        <w:t>attend</w:t>
      </w:r>
      <w:r w:rsidR="0055575B">
        <w:rPr>
          <w:rFonts w:asciiTheme="minorHAnsi" w:hAnsiTheme="minorHAnsi" w:cstheme="minorHAnsi"/>
        </w:rPr>
        <w:t>ance</w:t>
      </w:r>
      <w:r w:rsidR="00626C49">
        <w:rPr>
          <w:rFonts w:asciiTheme="minorHAnsi" w:hAnsiTheme="minorHAnsi" w:cstheme="minorHAnsi"/>
        </w:rPr>
        <w:t xml:space="preserve"> as required.</w:t>
      </w:r>
    </w:p>
    <w:p w14:paraId="52DA6BC6" w14:textId="62BD2E56" w:rsidR="00EC104B" w:rsidRPr="001E1330" w:rsidRDefault="00EC104B" w:rsidP="004D591E">
      <w:pPr>
        <w:pStyle w:val="Heading2"/>
        <w:spacing w:line="240" w:lineRule="auto"/>
        <w:rPr>
          <w:rFonts w:asciiTheme="minorHAnsi" w:hAnsiTheme="minorHAnsi" w:cstheme="minorHAnsi"/>
          <w:color w:val="FF0000"/>
          <w:sz w:val="22"/>
          <w:szCs w:val="22"/>
        </w:rPr>
      </w:pPr>
      <w:bookmarkStart w:id="15" w:name="_Toc126848009"/>
      <w:r w:rsidRPr="001E1330">
        <w:rPr>
          <w:rFonts w:asciiTheme="minorHAnsi" w:hAnsiTheme="minorHAnsi" w:cstheme="minorHAnsi"/>
          <w:color w:val="FF0000"/>
          <w:sz w:val="22"/>
          <w:szCs w:val="22"/>
        </w:rPr>
        <w:t>5.</w:t>
      </w:r>
      <w:r w:rsidR="002A4E61">
        <w:rPr>
          <w:rFonts w:asciiTheme="minorHAnsi" w:hAnsiTheme="minorHAnsi" w:cstheme="minorHAnsi"/>
          <w:color w:val="FF0000"/>
          <w:sz w:val="22"/>
          <w:szCs w:val="22"/>
        </w:rPr>
        <w:t>5</w:t>
      </w:r>
      <w:r w:rsidRPr="001E1330">
        <w:rPr>
          <w:rFonts w:asciiTheme="minorHAnsi" w:hAnsiTheme="minorHAnsi" w:cstheme="minorHAnsi"/>
          <w:color w:val="FF0000"/>
          <w:sz w:val="22"/>
          <w:szCs w:val="22"/>
        </w:rPr>
        <w:tab/>
        <w:t>Transitions</w:t>
      </w:r>
      <w:r w:rsidR="008F224F" w:rsidRPr="001E1330">
        <w:rPr>
          <w:rFonts w:asciiTheme="minorHAnsi" w:hAnsiTheme="minorHAnsi" w:cstheme="minorHAnsi"/>
          <w:color w:val="FF0000"/>
          <w:sz w:val="22"/>
          <w:szCs w:val="22"/>
        </w:rPr>
        <w:t xml:space="preserve"> to </w:t>
      </w:r>
      <w:r w:rsidR="00D77D01" w:rsidRPr="001E1330">
        <w:rPr>
          <w:rFonts w:asciiTheme="minorHAnsi" w:hAnsiTheme="minorHAnsi" w:cstheme="minorHAnsi"/>
          <w:color w:val="FF0000"/>
          <w:sz w:val="22"/>
          <w:szCs w:val="22"/>
        </w:rPr>
        <w:t>P</w:t>
      </w:r>
      <w:r w:rsidR="008F224F" w:rsidRPr="001E1330">
        <w:rPr>
          <w:rFonts w:asciiTheme="minorHAnsi" w:hAnsiTheme="minorHAnsi" w:cstheme="minorHAnsi"/>
          <w:color w:val="FF0000"/>
          <w:sz w:val="22"/>
          <w:szCs w:val="22"/>
        </w:rPr>
        <w:t>robation</w:t>
      </w:r>
      <w:bookmarkEnd w:id="15"/>
    </w:p>
    <w:p w14:paraId="4C5EB53C" w14:textId="0EA78C7C" w:rsidR="00EC104B"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5.5.1</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works to a national model to support </w:t>
      </w:r>
      <w:r w:rsidR="006E262A">
        <w:rPr>
          <w:rFonts w:asciiTheme="minorHAnsi" w:hAnsiTheme="minorHAnsi" w:cstheme="minorHAnsi"/>
        </w:rPr>
        <w:t>children</w:t>
      </w:r>
      <w:r w:rsidRPr="00FF1547">
        <w:rPr>
          <w:rFonts w:asciiTheme="minorHAnsi" w:hAnsiTheme="minorHAnsi" w:cstheme="minorHAnsi"/>
        </w:rPr>
        <w:t xml:space="preserve"> in the criminal justice system who are transferring, or likely to transition to</w:t>
      </w:r>
      <w:r w:rsidR="00A52AFA">
        <w:rPr>
          <w:rFonts w:asciiTheme="minorHAnsi" w:hAnsiTheme="minorHAnsi" w:cstheme="minorHAnsi"/>
        </w:rPr>
        <w:t>,</w:t>
      </w:r>
      <w:r w:rsidRPr="00FF1547">
        <w:rPr>
          <w:rFonts w:asciiTheme="minorHAnsi" w:hAnsiTheme="minorHAnsi" w:cstheme="minorHAnsi"/>
        </w:rPr>
        <w:t xml:space="preserve"> adult </w:t>
      </w:r>
      <w:r w:rsidR="007D2DD1">
        <w:rPr>
          <w:rFonts w:asciiTheme="minorHAnsi" w:hAnsiTheme="minorHAnsi" w:cstheme="minorHAnsi"/>
        </w:rPr>
        <w:t>p</w:t>
      </w:r>
      <w:r w:rsidR="00F55CE1">
        <w:rPr>
          <w:rFonts w:asciiTheme="minorHAnsi" w:hAnsiTheme="minorHAnsi" w:cstheme="minorHAnsi"/>
        </w:rPr>
        <w:t>robation</w:t>
      </w:r>
      <w:r w:rsidRPr="00FF1547">
        <w:rPr>
          <w:rFonts w:asciiTheme="minorHAnsi" w:hAnsiTheme="minorHAnsi" w:cstheme="minorHAnsi"/>
        </w:rPr>
        <w:t xml:space="preserve"> service.  The </w:t>
      </w:r>
      <w:r w:rsidR="00BA7169">
        <w:rPr>
          <w:rFonts w:asciiTheme="minorHAnsi" w:hAnsiTheme="minorHAnsi" w:cstheme="minorHAnsi"/>
        </w:rPr>
        <w:t>YJS</w:t>
      </w:r>
      <w:r w:rsidRPr="00FF1547">
        <w:rPr>
          <w:rFonts w:asciiTheme="minorHAnsi" w:hAnsiTheme="minorHAnsi" w:cstheme="minorHAnsi"/>
        </w:rPr>
        <w:t xml:space="preserve"> worker will ensure that </w:t>
      </w:r>
      <w:r w:rsidR="00A1633D">
        <w:rPr>
          <w:rFonts w:asciiTheme="minorHAnsi" w:hAnsiTheme="minorHAnsi" w:cstheme="minorHAnsi"/>
        </w:rPr>
        <w:t xml:space="preserve">the </w:t>
      </w:r>
      <w:r w:rsidR="00A1633D" w:rsidRPr="00FF1547">
        <w:rPr>
          <w:rFonts w:asciiTheme="minorHAnsi" w:hAnsiTheme="minorHAnsi" w:cstheme="minorHAnsi"/>
        </w:rPr>
        <w:t xml:space="preserve">social worker </w:t>
      </w:r>
      <w:r w:rsidR="00A1633D">
        <w:rPr>
          <w:rFonts w:asciiTheme="minorHAnsi" w:hAnsiTheme="minorHAnsi" w:cstheme="minorHAnsi"/>
        </w:rPr>
        <w:t>and</w:t>
      </w:r>
      <w:r w:rsidR="0020375E">
        <w:rPr>
          <w:rFonts w:asciiTheme="minorHAnsi" w:hAnsiTheme="minorHAnsi" w:cstheme="minorHAnsi"/>
        </w:rPr>
        <w:t>/or</w:t>
      </w:r>
      <w:r w:rsidR="00A1633D" w:rsidRPr="00FF1547">
        <w:rPr>
          <w:rFonts w:asciiTheme="minorHAnsi" w:hAnsiTheme="minorHAnsi" w:cstheme="minorHAnsi"/>
        </w:rPr>
        <w:t xml:space="preserve"> personal advisor </w:t>
      </w:r>
      <w:r w:rsidRPr="00FF1547">
        <w:rPr>
          <w:rFonts w:asciiTheme="minorHAnsi" w:hAnsiTheme="minorHAnsi" w:cstheme="minorHAnsi"/>
        </w:rPr>
        <w:t xml:space="preserve">will be invited to relevant transition meetings. </w:t>
      </w:r>
    </w:p>
    <w:p w14:paraId="442DA24C" w14:textId="07721610" w:rsidR="002A4E61" w:rsidRDefault="002A4E61" w:rsidP="002A4E61">
      <w:pPr>
        <w:autoSpaceDE w:val="0"/>
        <w:autoSpaceDN w:val="0"/>
        <w:adjustRightInd w:val="0"/>
        <w:spacing w:line="240" w:lineRule="auto"/>
        <w:ind w:left="720" w:hanging="720"/>
        <w:rPr>
          <w:rFonts w:asciiTheme="minorHAnsi" w:hAnsiTheme="minorHAnsi" w:cstheme="minorHAnsi"/>
          <w:b/>
          <w:bCs/>
          <w:color w:val="FF0000"/>
        </w:rPr>
      </w:pPr>
      <w:r>
        <w:rPr>
          <w:rFonts w:asciiTheme="minorHAnsi" w:hAnsiTheme="minorHAnsi" w:cstheme="minorHAnsi"/>
          <w:b/>
          <w:bCs/>
          <w:color w:val="FF0000"/>
        </w:rPr>
        <w:t>5.6</w:t>
      </w:r>
      <w:r w:rsidRPr="00C5090F">
        <w:rPr>
          <w:rFonts w:asciiTheme="minorHAnsi" w:hAnsiTheme="minorHAnsi" w:cstheme="minorHAnsi"/>
          <w:b/>
          <w:bCs/>
          <w:color w:val="FF0000"/>
        </w:rPr>
        <w:tab/>
        <w:t>IRO responsibilities</w:t>
      </w:r>
    </w:p>
    <w:p w14:paraId="2273E7EF" w14:textId="327EC299" w:rsidR="002A4E61" w:rsidRPr="00AF6214" w:rsidRDefault="002A4E61" w:rsidP="000327F3">
      <w:pPr>
        <w:autoSpaceDE w:val="0"/>
        <w:autoSpaceDN w:val="0"/>
        <w:adjustRightInd w:val="0"/>
        <w:spacing w:line="240" w:lineRule="auto"/>
        <w:ind w:left="720" w:hanging="720"/>
        <w:rPr>
          <w:rFonts w:asciiTheme="minorHAnsi" w:hAnsiTheme="minorHAnsi" w:cstheme="minorHAnsi"/>
          <w:color w:val="000000" w:themeColor="text1"/>
        </w:rPr>
      </w:pPr>
      <w:r w:rsidRPr="00AF6214">
        <w:rPr>
          <w:rFonts w:asciiTheme="minorHAnsi" w:hAnsiTheme="minorHAnsi" w:cstheme="minorHAnsi"/>
          <w:color w:val="000000" w:themeColor="text1"/>
        </w:rPr>
        <w:t>5.6.1</w:t>
      </w:r>
      <w:r w:rsidRPr="00AF6214">
        <w:rPr>
          <w:rFonts w:asciiTheme="minorHAnsi" w:hAnsiTheme="minorHAnsi" w:cstheme="minorHAnsi"/>
          <w:color w:val="000000" w:themeColor="text1"/>
        </w:rPr>
        <w:tab/>
        <w:t xml:space="preserve">The D of E IRO handbook sets out, </w:t>
      </w:r>
      <w:r w:rsidR="000327F3" w:rsidRPr="00AF6214">
        <w:rPr>
          <w:rFonts w:asciiTheme="minorHAnsi" w:hAnsiTheme="minorHAnsi" w:cstheme="minorHAnsi"/>
          <w:color w:val="000000" w:themeColor="text1"/>
        </w:rPr>
        <w:t>(</w:t>
      </w:r>
      <w:r w:rsidRPr="00AF6214">
        <w:rPr>
          <w:rFonts w:asciiTheme="minorHAnsi" w:hAnsiTheme="minorHAnsi" w:cstheme="minorHAnsi"/>
          <w:color w:val="000000" w:themeColor="text1"/>
        </w:rPr>
        <w:t>when a child is a child in care through being remanded or a child in care receives a custodial sentence</w:t>
      </w:r>
      <w:r w:rsidR="000327F3" w:rsidRPr="00AF6214">
        <w:rPr>
          <w:rFonts w:asciiTheme="minorHAnsi" w:hAnsiTheme="minorHAnsi" w:cstheme="minorHAnsi"/>
          <w:color w:val="000000" w:themeColor="text1"/>
        </w:rPr>
        <w:t>)</w:t>
      </w:r>
      <w:r w:rsidRPr="00AF6214">
        <w:rPr>
          <w:rFonts w:asciiTheme="minorHAnsi" w:hAnsiTheme="minorHAnsi" w:cstheme="minorHAnsi"/>
          <w:color w:val="000000" w:themeColor="text1"/>
        </w:rPr>
        <w:t xml:space="preserve"> that t</w:t>
      </w:r>
      <w:r w:rsidRPr="00AF6214">
        <w:rPr>
          <w:color w:val="000000" w:themeColor="text1"/>
        </w:rPr>
        <w:t xml:space="preserve">he IRO should be advised of any incidents where a child in care is arrested or charged with an offence. If the IRO considers that the child’s care plan needs to be amended, s/he should request a review. This is particularly likely to be the case if the child is charged with a serious offence or his/her offending is persistent and a custodial sentence is a possibility. </w:t>
      </w:r>
    </w:p>
    <w:p w14:paraId="539584BB" w14:textId="331ED53A" w:rsidR="002A4E61" w:rsidRPr="00AF6214" w:rsidRDefault="002A4E61" w:rsidP="002A4E61">
      <w:pPr>
        <w:autoSpaceDE w:val="0"/>
        <w:autoSpaceDN w:val="0"/>
        <w:adjustRightInd w:val="0"/>
        <w:spacing w:line="240" w:lineRule="auto"/>
        <w:ind w:left="720" w:hanging="720"/>
        <w:rPr>
          <w:rFonts w:asciiTheme="minorHAnsi" w:hAnsiTheme="minorHAnsi" w:cstheme="minorHAnsi"/>
          <w:b/>
          <w:bCs/>
          <w:color w:val="000000" w:themeColor="text1"/>
        </w:rPr>
      </w:pPr>
      <w:r w:rsidRPr="00AF6214">
        <w:rPr>
          <w:color w:val="000000" w:themeColor="text1"/>
        </w:rPr>
        <w:t>5.6.2</w:t>
      </w:r>
      <w:r w:rsidRPr="00AF6214">
        <w:rPr>
          <w:color w:val="000000" w:themeColor="text1"/>
        </w:rPr>
        <w:tab/>
        <w:t>When holding a review, the IRO is entitled to co-operation from the establishment, who should facilitate the review by providing a suitable room, enabling the IRO to have a private discussion with the child and enabling the attendance of key participants. Although the child will be the subject of remand or sentence planning meetings, and there is likely to be some overlap in attendance, it is important that the review meeting is a separate event and chaired by the IRO. It will be appropriate to invite the Y</w:t>
      </w:r>
      <w:r w:rsidR="00AF6214" w:rsidRPr="00AF6214">
        <w:rPr>
          <w:color w:val="000000" w:themeColor="text1"/>
        </w:rPr>
        <w:t>JS</w:t>
      </w:r>
      <w:r w:rsidRPr="00AF6214">
        <w:rPr>
          <w:color w:val="000000" w:themeColor="text1"/>
        </w:rPr>
        <w:t xml:space="preserve"> case manager and a link worker from the establishment (such as the youth offending institution social worker or the child’s case supervisor), subject to the child’s agreement, but the child’s privacy needs to be respected.</w:t>
      </w:r>
    </w:p>
    <w:p w14:paraId="4CC53275" w14:textId="77777777" w:rsidR="002A4E61" w:rsidRDefault="002A4E61" w:rsidP="004D591E">
      <w:pPr>
        <w:autoSpaceDE w:val="0"/>
        <w:autoSpaceDN w:val="0"/>
        <w:adjustRightInd w:val="0"/>
        <w:spacing w:line="240" w:lineRule="auto"/>
        <w:ind w:left="720" w:hanging="720"/>
        <w:rPr>
          <w:rFonts w:asciiTheme="minorHAnsi" w:hAnsiTheme="minorHAnsi" w:cstheme="minorHAnsi"/>
        </w:rPr>
      </w:pPr>
    </w:p>
    <w:p w14:paraId="566A2E5C" w14:textId="419F709D" w:rsidR="00EC104B" w:rsidRPr="001E1330" w:rsidRDefault="00EC104B" w:rsidP="005411A4">
      <w:pPr>
        <w:pStyle w:val="Heading1"/>
        <w:numPr>
          <w:ilvl w:val="0"/>
          <w:numId w:val="22"/>
        </w:numPr>
        <w:spacing w:before="480" w:after="160" w:line="240" w:lineRule="auto"/>
        <w:ind w:left="709" w:hanging="709"/>
        <w:rPr>
          <w:rFonts w:asciiTheme="minorHAnsi" w:hAnsiTheme="minorHAnsi" w:cstheme="minorHAnsi"/>
          <w:color w:val="FF0000"/>
          <w:sz w:val="22"/>
          <w:szCs w:val="22"/>
        </w:rPr>
      </w:pPr>
      <w:bookmarkStart w:id="16" w:name="_Toc126848010"/>
      <w:bookmarkStart w:id="17" w:name="_Hlk81310811"/>
      <w:r w:rsidRPr="001E1330">
        <w:rPr>
          <w:rFonts w:asciiTheme="minorHAnsi" w:hAnsiTheme="minorHAnsi" w:cstheme="minorHAnsi"/>
          <w:color w:val="FF0000"/>
          <w:sz w:val="22"/>
          <w:szCs w:val="22"/>
        </w:rPr>
        <w:t>COURT WORK (MAGISTRATES AND CROWN)</w:t>
      </w:r>
      <w:bookmarkEnd w:id="16"/>
    </w:p>
    <w:p w14:paraId="67F032D1" w14:textId="68FBC790" w:rsidR="00F02A83" w:rsidRPr="001E1330" w:rsidRDefault="00F02A83" w:rsidP="004D591E">
      <w:pPr>
        <w:pStyle w:val="Heading1"/>
        <w:spacing w:before="0" w:after="160" w:line="240" w:lineRule="auto"/>
        <w:rPr>
          <w:rFonts w:asciiTheme="minorHAnsi" w:hAnsiTheme="minorHAnsi" w:cstheme="minorHAnsi"/>
          <w:color w:val="FF0000"/>
          <w:sz w:val="22"/>
          <w:szCs w:val="22"/>
        </w:rPr>
      </w:pPr>
      <w:bookmarkStart w:id="18" w:name="_Toc126848011"/>
      <w:bookmarkEnd w:id="17"/>
      <w:r w:rsidRPr="001E1330">
        <w:rPr>
          <w:rFonts w:asciiTheme="minorHAnsi" w:hAnsiTheme="minorHAnsi" w:cstheme="minorHAnsi"/>
          <w:color w:val="FF0000"/>
          <w:sz w:val="22"/>
          <w:szCs w:val="22"/>
        </w:rPr>
        <w:t xml:space="preserve">6.1 </w:t>
      </w:r>
      <w:r w:rsidRPr="001E1330">
        <w:rPr>
          <w:rFonts w:asciiTheme="minorHAnsi" w:hAnsiTheme="minorHAnsi" w:cstheme="minorHAnsi"/>
          <w:color w:val="FF0000"/>
          <w:sz w:val="22"/>
          <w:szCs w:val="22"/>
        </w:rPr>
        <w:tab/>
        <w:t>Service Provision</w:t>
      </w:r>
      <w:bookmarkEnd w:id="18"/>
    </w:p>
    <w:p w14:paraId="58098C2F" w14:textId="491EA461" w:rsidR="005E5A76"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6.1</w:t>
      </w:r>
      <w:r>
        <w:rPr>
          <w:rFonts w:asciiTheme="minorHAnsi" w:hAnsiTheme="minorHAnsi" w:cstheme="minorHAnsi"/>
        </w:rPr>
        <w:t>.1</w:t>
      </w:r>
      <w:r w:rsidR="00A52AFA">
        <w:rPr>
          <w:rFonts w:asciiTheme="minorHAnsi" w:hAnsiTheme="minorHAnsi" w:cstheme="minorHAnsi"/>
        </w:rPr>
        <w:t xml:space="preserve"> </w:t>
      </w:r>
      <w:r w:rsidR="00A52AFA">
        <w:rPr>
          <w:rFonts w:asciiTheme="minorHAnsi" w:hAnsiTheme="minorHAnsi" w:cstheme="minorHAnsi"/>
        </w:rPr>
        <w:tab/>
      </w:r>
      <w:r w:rsidRPr="00FF1547">
        <w:rPr>
          <w:rFonts w:asciiTheme="minorHAnsi" w:hAnsiTheme="minorHAnsi" w:cstheme="minorHAnsi"/>
        </w:rPr>
        <w:t xml:space="preserve">The </w:t>
      </w:r>
      <w:r w:rsidR="00BA7169">
        <w:rPr>
          <w:rFonts w:asciiTheme="minorHAnsi" w:hAnsiTheme="minorHAnsi" w:cstheme="minorHAnsi"/>
        </w:rPr>
        <w:t>YJS</w:t>
      </w:r>
      <w:r w:rsidRPr="00FF1547">
        <w:rPr>
          <w:rFonts w:asciiTheme="minorHAnsi" w:hAnsiTheme="minorHAnsi" w:cstheme="minorHAnsi"/>
        </w:rPr>
        <w:t xml:space="preserve"> provides an officer at sittings of the </w:t>
      </w:r>
      <w:r w:rsidR="00FE4F76">
        <w:rPr>
          <w:rFonts w:asciiTheme="minorHAnsi" w:hAnsiTheme="minorHAnsi" w:cstheme="minorHAnsi"/>
        </w:rPr>
        <w:t>Bristol</w:t>
      </w:r>
      <w:r w:rsidRPr="00FF1547">
        <w:rPr>
          <w:rFonts w:asciiTheme="minorHAnsi" w:hAnsiTheme="minorHAnsi" w:cstheme="minorHAnsi"/>
        </w:rPr>
        <w:t xml:space="preserve"> Youth Court, relevant Magistrates courts</w:t>
      </w:r>
      <w:r w:rsidR="00A62397">
        <w:rPr>
          <w:rFonts w:asciiTheme="minorHAnsi" w:hAnsiTheme="minorHAnsi" w:cstheme="minorHAnsi"/>
        </w:rPr>
        <w:t>,</w:t>
      </w:r>
      <w:r w:rsidRPr="00FF1547">
        <w:rPr>
          <w:rFonts w:asciiTheme="minorHAnsi" w:hAnsiTheme="minorHAnsi" w:cstheme="minorHAnsi"/>
        </w:rPr>
        <w:t xml:space="preserve"> and</w:t>
      </w:r>
      <w:r w:rsidR="00A52AFA">
        <w:rPr>
          <w:rFonts w:asciiTheme="minorHAnsi" w:hAnsiTheme="minorHAnsi" w:cstheme="minorHAnsi"/>
        </w:rPr>
        <w:t xml:space="preserve"> </w:t>
      </w:r>
      <w:r w:rsidRPr="00FF1547">
        <w:rPr>
          <w:rFonts w:asciiTheme="minorHAnsi" w:hAnsiTheme="minorHAnsi" w:cstheme="minorHAnsi"/>
        </w:rPr>
        <w:t xml:space="preserve">will attend Crown Court. The </w:t>
      </w:r>
      <w:r w:rsidR="00BA7169">
        <w:rPr>
          <w:rFonts w:asciiTheme="minorHAnsi" w:hAnsiTheme="minorHAnsi" w:cstheme="minorHAnsi"/>
        </w:rPr>
        <w:t>YJS</w:t>
      </w:r>
      <w:r w:rsidRPr="00FF1547">
        <w:rPr>
          <w:rFonts w:asciiTheme="minorHAnsi" w:hAnsiTheme="minorHAnsi" w:cstheme="minorHAnsi"/>
        </w:rPr>
        <w:t xml:space="preserve"> will also attend other local </w:t>
      </w:r>
      <w:r w:rsidR="00A62397">
        <w:rPr>
          <w:rFonts w:asciiTheme="minorHAnsi" w:hAnsiTheme="minorHAnsi" w:cstheme="minorHAnsi"/>
        </w:rPr>
        <w:t>c</w:t>
      </w:r>
      <w:r w:rsidRPr="00FF1547">
        <w:rPr>
          <w:rFonts w:asciiTheme="minorHAnsi" w:hAnsiTheme="minorHAnsi" w:cstheme="minorHAnsi"/>
        </w:rPr>
        <w:t xml:space="preserve">ourts for </w:t>
      </w:r>
      <w:r w:rsidR="00FE4F76">
        <w:rPr>
          <w:rFonts w:asciiTheme="minorHAnsi" w:hAnsiTheme="minorHAnsi" w:cstheme="minorHAnsi"/>
        </w:rPr>
        <w:t>Bristol</w:t>
      </w:r>
      <w:r w:rsidRPr="00FF1547">
        <w:rPr>
          <w:rFonts w:asciiTheme="minorHAnsi" w:hAnsiTheme="minorHAnsi" w:cstheme="minorHAnsi"/>
        </w:rPr>
        <w:t xml:space="preserve"> </w:t>
      </w:r>
      <w:r w:rsidR="006E262A">
        <w:rPr>
          <w:rFonts w:asciiTheme="minorHAnsi" w:hAnsiTheme="minorHAnsi" w:cstheme="minorHAnsi"/>
        </w:rPr>
        <w:t>children</w:t>
      </w:r>
      <w:r w:rsidRPr="00FF1547">
        <w:rPr>
          <w:rFonts w:asciiTheme="minorHAnsi" w:hAnsiTheme="minorHAnsi" w:cstheme="minorHAnsi"/>
        </w:rPr>
        <w:t xml:space="preserve">. </w:t>
      </w:r>
      <w:r w:rsidR="000011BE">
        <w:rPr>
          <w:rFonts w:asciiTheme="minorHAnsi" w:hAnsiTheme="minorHAnsi" w:cstheme="minorHAnsi"/>
        </w:rPr>
        <w:t xml:space="preserve"> If a Bristol </w:t>
      </w:r>
      <w:r w:rsidR="006E262A">
        <w:rPr>
          <w:rFonts w:asciiTheme="minorHAnsi" w:hAnsiTheme="minorHAnsi" w:cstheme="minorHAnsi"/>
        </w:rPr>
        <w:t>child</w:t>
      </w:r>
      <w:r w:rsidR="00A40256">
        <w:rPr>
          <w:rFonts w:asciiTheme="minorHAnsi" w:hAnsiTheme="minorHAnsi" w:cstheme="minorHAnsi"/>
        </w:rPr>
        <w:t xml:space="preserve"> attends court out of area, the local </w:t>
      </w:r>
      <w:r w:rsidR="00BA7169">
        <w:rPr>
          <w:rFonts w:asciiTheme="minorHAnsi" w:hAnsiTheme="minorHAnsi" w:cstheme="minorHAnsi"/>
        </w:rPr>
        <w:t>YJS</w:t>
      </w:r>
      <w:r w:rsidR="00A40256">
        <w:rPr>
          <w:rFonts w:asciiTheme="minorHAnsi" w:hAnsiTheme="minorHAnsi" w:cstheme="minorHAnsi"/>
        </w:rPr>
        <w:t xml:space="preserve"> will provide an officer</w:t>
      </w:r>
      <w:r w:rsidR="0004714E">
        <w:rPr>
          <w:rFonts w:asciiTheme="minorHAnsi" w:hAnsiTheme="minorHAnsi" w:cstheme="minorHAnsi"/>
        </w:rPr>
        <w:t xml:space="preserve"> to attend court who will have been briefed by Bristol </w:t>
      </w:r>
      <w:r w:rsidR="00BA7169">
        <w:rPr>
          <w:rFonts w:asciiTheme="minorHAnsi" w:hAnsiTheme="minorHAnsi" w:cstheme="minorHAnsi"/>
        </w:rPr>
        <w:t>YJS</w:t>
      </w:r>
      <w:r w:rsidR="0004714E">
        <w:rPr>
          <w:rFonts w:asciiTheme="minorHAnsi" w:hAnsiTheme="minorHAnsi" w:cstheme="minorHAnsi"/>
        </w:rPr>
        <w:t xml:space="preserve">.  </w:t>
      </w:r>
      <w:r w:rsidR="009455C4">
        <w:rPr>
          <w:rFonts w:asciiTheme="minorHAnsi" w:hAnsiTheme="minorHAnsi" w:cstheme="minorHAnsi"/>
        </w:rPr>
        <w:t>T</w:t>
      </w:r>
      <w:r w:rsidR="005E5A76" w:rsidRPr="00FF1547">
        <w:rPr>
          <w:rFonts w:asciiTheme="minorHAnsi" w:hAnsiTheme="minorHAnsi" w:cstheme="minorHAnsi"/>
        </w:rPr>
        <w:t xml:space="preserve">he </w:t>
      </w:r>
      <w:r w:rsidR="00BA7169">
        <w:rPr>
          <w:rFonts w:asciiTheme="minorHAnsi" w:hAnsiTheme="minorHAnsi" w:cstheme="minorHAnsi"/>
        </w:rPr>
        <w:t>YJS</w:t>
      </w:r>
      <w:r w:rsidR="005E5A76" w:rsidRPr="00FF1547">
        <w:rPr>
          <w:rFonts w:asciiTheme="minorHAnsi" w:hAnsiTheme="minorHAnsi" w:cstheme="minorHAnsi"/>
        </w:rPr>
        <w:t xml:space="preserve"> provides an officer for Saturday and bank holiday courts with associated on-call management cover. </w:t>
      </w:r>
      <w:r w:rsidR="00366FC5">
        <w:rPr>
          <w:rFonts w:asciiTheme="minorHAnsi" w:hAnsiTheme="minorHAnsi" w:cstheme="minorHAnsi"/>
        </w:rPr>
        <w:t xml:space="preserve"> </w:t>
      </w:r>
      <w:r w:rsidR="0050147A">
        <w:rPr>
          <w:rFonts w:asciiTheme="minorHAnsi" w:hAnsiTheme="minorHAnsi" w:cstheme="minorHAnsi"/>
        </w:rPr>
        <w:t xml:space="preserve">On specific occasions, a Bristol </w:t>
      </w:r>
      <w:r w:rsidR="00BA7169">
        <w:rPr>
          <w:rFonts w:asciiTheme="minorHAnsi" w:hAnsiTheme="minorHAnsi" w:cstheme="minorHAnsi"/>
        </w:rPr>
        <w:t>YJS</w:t>
      </w:r>
      <w:r w:rsidR="0050147A">
        <w:rPr>
          <w:rFonts w:asciiTheme="minorHAnsi" w:hAnsiTheme="minorHAnsi" w:cstheme="minorHAnsi"/>
        </w:rPr>
        <w:t xml:space="preserve"> officer may attend an out-of-area</w:t>
      </w:r>
      <w:r w:rsidR="00A42771">
        <w:rPr>
          <w:rFonts w:asciiTheme="minorHAnsi" w:hAnsiTheme="minorHAnsi" w:cstheme="minorHAnsi"/>
        </w:rPr>
        <w:t xml:space="preserve"> </w:t>
      </w:r>
      <w:r w:rsidR="0050147A">
        <w:rPr>
          <w:rFonts w:asciiTheme="minorHAnsi" w:hAnsiTheme="minorHAnsi" w:cstheme="minorHAnsi"/>
        </w:rPr>
        <w:t>court.</w:t>
      </w:r>
    </w:p>
    <w:p w14:paraId="5E75F0C3" w14:textId="50F3813A" w:rsidR="0088698C"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Pr>
          <w:rFonts w:asciiTheme="minorHAnsi" w:hAnsiTheme="minorHAnsi" w:cstheme="minorHAnsi"/>
        </w:rPr>
        <w:t>1.2</w:t>
      </w:r>
      <w:r w:rsidR="00A52AFA">
        <w:rPr>
          <w:rFonts w:asciiTheme="minorHAnsi" w:hAnsiTheme="minorHAnsi" w:cstheme="minorHAnsi"/>
        </w:rPr>
        <w:tab/>
      </w:r>
      <w:r w:rsidRPr="00FF1547">
        <w:rPr>
          <w:rFonts w:asciiTheme="minorHAnsi" w:hAnsiTheme="minorHAnsi" w:cstheme="minorHAnsi"/>
        </w:rPr>
        <w:t xml:space="preserve">Where a child in </w:t>
      </w:r>
      <w:r w:rsidR="000B276E">
        <w:rPr>
          <w:rFonts w:asciiTheme="minorHAnsi" w:hAnsiTheme="minorHAnsi" w:cstheme="minorHAnsi"/>
        </w:rPr>
        <w:t>c</w:t>
      </w:r>
      <w:r w:rsidRPr="00FF1547">
        <w:rPr>
          <w:rFonts w:asciiTheme="minorHAnsi" w:hAnsiTheme="minorHAnsi" w:cstheme="minorHAnsi"/>
        </w:rPr>
        <w:t>are o</w:t>
      </w:r>
      <w:r>
        <w:rPr>
          <w:rFonts w:asciiTheme="minorHAnsi" w:hAnsiTheme="minorHAnsi" w:cstheme="minorHAnsi"/>
        </w:rPr>
        <w:t>r</w:t>
      </w:r>
      <w:r w:rsidRPr="00FF1547">
        <w:rPr>
          <w:rFonts w:asciiTheme="minorHAnsi" w:hAnsiTheme="minorHAnsi" w:cstheme="minorHAnsi"/>
        </w:rPr>
        <w:t xml:space="preserve"> </w:t>
      </w:r>
      <w:r w:rsidR="003677E0">
        <w:rPr>
          <w:rFonts w:asciiTheme="minorHAnsi" w:hAnsiTheme="minorHAnsi" w:cstheme="minorHAnsi"/>
        </w:rPr>
        <w:t>c</w:t>
      </w:r>
      <w:r w:rsidRPr="00FF1547">
        <w:rPr>
          <w:rFonts w:asciiTheme="minorHAnsi" w:hAnsiTheme="minorHAnsi" w:cstheme="minorHAnsi"/>
        </w:rPr>
        <w:t xml:space="preserve">are leaver who is open to </w:t>
      </w:r>
      <w:r w:rsidR="00FE4F76">
        <w:rPr>
          <w:rFonts w:asciiTheme="minorHAnsi" w:hAnsiTheme="minorHAnsi" w:cstheme="minorHAnsi"/>
        </w:rPr>
        <w:t>Bristol</w:t>
      </w:r>
      <w:r w:rsidR="00A67941">
        <w:rPr>
          <w:rFonts w:asciiTheme="minorHAnsi" w:hAnsiTheme="minorHAnsi" w:cstheme="minorHAnsi"/>
        </w:rPr>
        <w:t xml:space="preserve"> </w:t>
      </w:r>
      <w:r w:rsidRPr="00FF1547">
        <w:rPr>
          <w:rFonts w:asciiTheme="minorHAnsi" w:hAnsiTheme="minorHAnsi" w:cstheme="minorHAnsi"/>
        </w:rPr>
        <w:t>appears at court</w:t>
      </w:r>
      <w:r w:rsidR="00346CF3">
        <w:rPr>
          <w:rFonts w:asciiTheme="minorHAnsi" w:hAnsiTheme="minorHAnsi" w:cstheme="minorHAnsi"/>
        </w:rPr>
        <w:t xml:space="preserve">, </w:t>
      </w:r>
      <w:r w:rsidRPr="00FF1547">
        <w:rPr>
          <w:rFonts w:asciiTheme="minorHAnsi" w:hAnsiTheme="minorHAnsi" w:cstheme="minorHAnsi"/>
        </w:rPr>
        <w:t xml:space="preserve">CSC should </w:t>
      </w:r>
      <w:r w:rsidR="00F44D83">
        <w:rPr>
          <w:rFonts w:asciiTheme="minorHAnsi" w:hAnsiTheme="minorHAnsi" w:cstheme="minorHAnsi"/>
        </w:rPr>
        <w:t xml:space="preserve">ensure </w:t>
      </w:r>
      <w:r w:rsidRPr="00FF1547">
        <w:rPr>
          <w:rFonts w:asciiTheme="minorHAnsi" w:hAnsiTheme="minorHAnsi" w:cstheme="minorHAnsi"/>
        </w:rPr>
        <w:t>an appropriate person attend</w:t>
      </w:r>
      <w:r w:rsidR="00F44D83">
        <w:rPr>
          <w:rFonts w:asciiTheme="minorHAnsi" w:hAnsiTheme="minorHAnsi" w:cstheme="minorHAnsi"/>
        </w:rPr>
        <w:t>s</w:t>
      </w:r>
      <w:r w:rsidRPr="00FF1547">
        <w:rPr>
          <w:rFonts w:asciiTheme="minorHAnsi" w:hAnsiTheme="minorHAnsi" w:cstheme="minorHAnsi"/>
        </w:rPr>
        <w:t xml:space="preserve"> court with them</w:t>
      </w:r>
      <w:r w:rsidR="00993274">
        <w:rPr>
          <w:rFonts w:asciiTheme="minorHAnsi" w:hAnsiTheme="minorHAnsi" w:cstheme="minorHAnsi"/>
        </w:rPr>
        <w:t>.</w:t>
      </w:r>
      <w:r w:rsidRPr="00FF1547">
        <w:rPr>
          <w:rFonts w:asciiTheme="minorHAnsi" w:hAnsiTheme="minorHAnsi" w:cstheme="minorHAnsi"/>
        </w:rPr>
        <w:t xml:space="preserve"> </w:t>
      </w:r>
    </w:p>
    <w:p w14:paraId="4CF94FD7" w14:textId="1AF35A5F"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Pr>
          <w:rFonts w:asciiTheme="minorHAnsi" w:hAnsiTheme="minorHAnsi" w:cstheme="minorHAnsi"/>
        </w:rPr>
        <w:t>1.</w:t>
      </w:r>
      <w:r w:rsidR="00912CAE">
        <w:rPr>
          <w:rFonts w:asciiTheme="minorHAnsi" w:hAnsiTheme="minorHAnsi" w:cstheme="minorHAnsi"/>
        </w:rPr>
        <w:t>3</w:t>
      </w:r>
      <w:r w:rsidR="00A52AFA">
        <w:rPr>
          <w:rFonts w:asciiTheme="minorHAnsi" w:hAnsiTheme="minorHAnsi" w:cstheme="minorHAnsi"/>
        </w:rPr>
        <w:tab/>
      </w:r>
      <w:r w:rsidRPr="00FF1547">
        <w:rPr>
          <w:rFonts w:asciiTheme="minorHAnsi" w:hAnsiTheme="minorHAnsi" w:cstheme="minorHAnsi"/>
        </w:rPr>
        <w:t xml:space="preserve">Where a </w:t>
      </w:r>
      <w:r w:rsidR="006E262A">
        <w:rPr>
          <w:rFonts w:asciiTheme="minorHAnsi" w:hAnsiTheme="minorHAnsi" w:cstheme="minorHAnsi"/>
        </w:rPr>
        <w:t>child</w:t>
      </w:r>
      <w:r w:rsidRPr="00FF1547">
        <w:rPr>
          <w:rFonts w:asciiTheme="minorHAnsi" w:hAnsiTheme="minorHAnsi" w:cstheme="minorHAnsi"/>
        </w:rPr>
        <w:t xml:space="preserve"> open to </w:t>
      </w:r>
      <w:r w:rsidR="00D1231C">
        <w:rPr>
          <w:rFonts w:asciiTheme="minorHAnsi" w:hAnsiTheme="minorHAnsi" w:cstheme="minorHAnsi"/>
        </w:rPr>
        <w:t>CSC</w:t>
      </w:r>
      <w:r w:rsidRPr="00FF1547">
        <w:rPr>
          <w:rFonts w:asciiTheme="minorHAnsi" w:hAnsiTheme="minorHAnsi" w:cstheme="minorHAnsi"/>
        </w:rPr>
        <w:t xml:space="preserve"> appears in court</w:t>
      </w:r>
      <w:r w:rsidR="0088698C">
        <w:rPr>
          <w:rFonts w:asciiTheme="minorHAnsi" w:hAnsiTheme="minorHAnsi" w:cstheme="minorHAnsi"/>
        </w:rPr>
        <w:t>,</w:t>
      </w:r>
      <w:r w:rsidRPr="00FF1547">
        <w:rPr>
          <w:rFonts w:asciiTheme="minorHAnsi" w:hAnsiTheme="minorHAnsi" w:cstheme="minorHAnsi"/>
        </w:rPr>
        <w:t xml:space="preserve"> the </w:t>
      </w:r>
      <w:r w:rsidR="00BA7169">
        <w:rPr>
          <w:rFonts w:asciiTheme="minorHAnsi" w:hAnsiTheme="minorHAnsi" w:cstheme="minorHAnsi"/>
        </w:rPr>
        <w:t>YJS</w:t>
      </w:r>
      <w:r w:rsidRPr="00FF1547">
        <w:rPr>
          <w:rFonts w:asciiTheme="minorHAnsi" w:hAnsiTheme="minorHAnsi" w:cstheme="minorHAnsi"/>
        </w:rPr>
        <w:t xml:space="preserve"> will ensure that the outcome of the case is communicated to the social worker if they are not present at court on the same day. </w:t>
      </w:r>
    </w:p>
    <w:p w14:paraId="33311502" w14:textId="7F0B576A" w:rsidR="006E763F" w:rsidRPr="001E1330" w:rsidRDefault="006E763F" w:rsidP="004D591E">
      <w:pPr>
        <w:pStyle w:val="Heading2"/>
        <w:numPr>
          <w:ilvl w:val="1"/>
          <w:numId w:val="22"/>
        </w:numPr>
        <w:spacing w:line="240" w:lineRule="auto"/>
        <w:ind w:left="709" w:hanging="709"/>
        <w:rPr>
          <w:rFonts w:asciiTheme="minorHAnsi" w:hAnsiTheme="minorHAnsi" w:cstheme="minorHAnsi"/>
          <w:color w:val="FF0000"/>
          <w:sz w:val="22"/>
          <w:szCs w:val="22"/>
        </w:rPr>
      </w:pPr>
      <w:bookmarkStart w:id="19" w:name="_Toc126848012"/>
      <w:r w:rsidRPr="001E1330">
        <w:rPr>
          <w:rFonts w:asciiTheme="minorHAnsi" w:hAnsiTheme="minorHAnsi" w:cstheme="minorHAnsi"/>
          <w:color w:val="FF0000"/>
          <w:sz w:val="22"/>
          <w:szCs w:val="22"/>
        </w:rPr>
        <w:t>Bail</w:t>
      </w:r>
      <w:bookmarkEnd w:id="19"/>
    </w:p>
    <w:p w14:paraId="4597D622" w14:textId="4C4D2E0F" w:rsidR="00862A0A" w:rsidRPr="006E763F" w:rsidRDefault="006E763F" w:rsidP="004D591E">
      <w:pPr>
        <w:pStyle w:val="ListParagraph"/>
        <w:numPr>
          <w:ilvl w:val="2"/>
          <w:numId w:val="22"/>
        </w:numPr>
        <w:spacing w:line="240" w:lineRule="auto"/>
      </w:pPr>
      <w:r>
        <w:t xml:space="preserve">Where </w:t>
      </w:r>
      <w:r w:rsidR="009E1CC9">
        <w:t xml:space="preserve">a </w:t>
      </w:r>
      <w:r w:rsidR="006E262A">
        <w:t>child</w:t>
      </w:r>
      <w:r w:rsidR="009E1CC9">
        <w:t xml:space="preserve"> is open to social care, and </w:t>
      </w:r>
      <w:r>
        <w:t>the court require</w:t>
      </w:r>
      <w:r w:rsidR="00E4753B">
        <w:t>s</w:t>
      </w:r>
      <w:r w:rsidR="007B23C3">
        <w:t xml:space="preserve"> </w:t>
      </w:r>
      <w:r w:rsidR="007B23C3" w:rsidRPr="00BA2C27">
        <w:t>bail conditions</w:t>
      </w:r>
      <w:r w:rsidR="00A45A18" w:rsidRPr="00BA2C27">
        <w:t xml:space="preserve"> to be set</w:t>
      </w:r>
      <w:r w:rsidR="007B23C3" w:rsidRPr="00BA2C27">
        <w:t xml:space="preserve"> that either would impact their </w:t>
      </w:r>
      <w:r w:rsidR="00A45A18" w:rsidRPr="00BA2C27">
        <w:t xml:space="preserve">social </w:t>
      </w:r>
      <w:r w:rsidR="007B23C3" w:rsidRPr="00BA2C27">
        <w:t>care plan or have a financial impact</w:t>
      </w:r>
      <w:r w:rsidRPr="00BA2C27">
        <w:t>,</w:t>
      </w:r>
      <w:r>
        <w:t xml:space="preserve"> </w:t>
      </w:r>
      <w:r w:rsidR="009E1CC9">
        <w:t xml:space="preserve">the </w:t>
      </w:r>
      <w:r w:rsidR="00BA7169">
        <w:t>YJS</w:t>
      </w:r>
      <w:r>
        <w:t xml:space="preserve"> will liaise </w:t>
      </w:r>
      <w:r w:rsidR="006619F5">
        <w:t xml:space="preserve">and </w:t>
      </w:r>
      <w:r>
        <w:t xml:space="preserve">work with CSC to </w:t>
      </w:r>
      <w:r w:rsidR="00167D2B">
        <w:t xml:space="preserve">establish a shared </w:t>
      </w:r>
      <w:r w:rsidR="0094286E">
        <w:t>proposal.</w:t>
      </w:r>
      <w:r w:rsidR="006619F5">
        <w:t xml:space="preserve"> Where this is known in advance, th</w:t>
      </w:r>
      <w:r w:rsidR="0017016E">
        <w:t>e</w:t>
      </w:r>
      <w:r w:rsidR="006619F5">
        <w:t xml:space="preserve"> plan should be signed off by the relevant managers.</w:t>
      </w:r>
      <w:r w:rsidR="00B10BA0">
        <w:t xml:space="preserve">  To support this, the </w:t>
      </w:r>
      <w:r w:rsidR="00BA7169">
        <w:t>YJS</w:t>
      </w:r>
      <w:r w:rsidR="00B10BA0">
        <w:t xml:space="preserve"> should advise social care at the earliest opportunity when a </w:t>
      </w:r>
      <w:r w:rsidR="006E262A">
        <w:t>child</w:t>
      </w:r>
      <w:r w:rsidR="00B10BA0">
        <w:t xml:space="preserve"> has been charged</w:t>
      </w:r>
      <w:r w:rsidR="0014033A">
        <w:t xml:space="preserve"> with a serious offence</w:t>
      </w:r>
      <w:r w:rsidR="00862A0A">
        <w:t>.</w:t>
      </w:r>
    </w:p>
    <w:p w14:paraId="1378C373" w14:textId="52481A98" w:rsidR="00EC104B" w:rsidRPr="001E1330" w:rsidRDefault="00EC104B" w:rsidP="004D591E">
      <w:pPr>
        <w:pStyle w:val="Heading2"/>
        <w:numPr>
          <w:ilvl w:val="1"/>
          <w:numId w:val="22"/>
        </w:numPr>
        <w:spacing w:after="160" w:line="240" w:lineRule="auto"/>
        <w:ind w:left="709" w:hanging="709"/>
        <w:contextualSpacing/>
        <w:rPr>
          <w:rFonts w:asciiTheme="minorHAnsi" w:hAnsiTheme="minorHAnsi" w:cstheme="minorHAnsi"/>
          <w:color w:val="FF0000"/>
          <w:sz w:val="22"/>
          <w:szCs w:val="22"/>
        </w:rPr>
      </w:pPr>
      <w:bookmarkStart w:id="20" w:name="_Toc126848013"/>
      <w:r w:rsidRPr="001E1330">
        <w:rPr>
          <w:rFonts w:asciiTheme="minorHAnsi" w:hAnsiTheme="minorHAnsi" w:cstheme="minorHAnsi"/>
          <w:color w:val="FF0000"/>
          <w:sz w:val="22"/>
          <w:szCs w:val="22"/>
        </w:rPr>
        <w:t>Remands t</w:t>
      </w:r>
      <w:r w:rsidR="00A12466" w:rsidRPr="001E1330">
        <w:rPr>
          <w:rFonts w:asciiTheme="minorHAnsi" w:hAnsiTheme="minorHAnsi" w:cstheme="minorHAnsi"/>
          <w:color w:val="FF0000"/>
          <w:sz w:val="22"/>
          <w:szCs w:val="22"/>
        </w:rPr>
        <w:t>o</w:t>
      </w:r>
      <w:r w:rsidRPr="001E1330">
        <w:rPr>
          <w:rFonts w:asciiTheme="minorHAnsi" w:hAnsiTheme="minorHAnsi" w:cstheme="minorHAnsi"/>
          <w:color w:val="FF0000"/>
          <w:sz w:val="22"/>
          <w:szCs w:val="22"/>
        </w:rPr>
        <w:t xml:space="preserve"> Local Authority Accommodation (R</w:t>
      </w:r>
      <w:r w:rsidR="00A12466" w:rsidRPr="001E1330">
        <w:rPr>
          <w:rFonts w:asciiTheme="minorHAnsi" w:hAnsiTheme="minorHAnsi" w:cstheme="minorHAnsi"/>
          <w:color w:val="FF0000"/>
          <w:sz w:val="22"/>
          <w:szCs w:val="22"/>
        </w:rPr>
        <w:t>i</w:t>
      </w:r>
      <w:r w:rsidRPr="001E1330">
        <w:rPr>
          <w:rFonts w:asciiTheme="minorHAnsi" w:hAnsiTheme="minorHAnsi" w:cstheme="minorHAnsi"/>
          <w:color w:val="FF0000"/>
          <w:sz w:val="22"/>
          <w:szCs w:val="22"/>
        </w:rPr>
        <w:t>LAA) and Bail conditions to reside as directed by the Local Authority</w:t>
      </w:r>
      <w:bookmarkEnd w:id="20"/>
    </w:p>
    <w:p w14:paraId="3C117C35" w14:textId="40E6DE93" w:rsidR="003164FC" w:rsidRPr="00E2090F" w:rsidRDefault="00EC104B" w:rsidP="004D591E">
      <w:pPr>
        <w:autoSpaceDE w:val="0"/>
        <w:autoSpaceDN w:val="0"/>
        <w:adjustRightInd w:val="0"/>
        <w:spacing w:line="240" w:lineRule="auto"/>
        <w:ind w:left="720" w:hanging="720"/>
        <w:rPr>
          <w:rFonts w:asciiTheme="minorHAnsi" w:hAnsiTheme="minorHAnsi" w:cstheme="minorHAnsi"/>
          <w:color w:val="7030A0"/>
        </w:rPr>
      </w:pPr>
      <w:r w:rsidRPr="00FF1547">
        <w:rPr>
          <w:rFonts w:asciiTheme="minorHAnsi" w:hAnsiTheme="minorHAnsi" w:cstheme="minorHAnsi"/>
        </w:rPr>
        <w:t>6.</w:t>
      </w:r>
      <w:r w:rsidR="00862A0A">
        <w:rPr>
          <w:rFonts w:asciiTheme="minorHAnsi" w:hAnsiTheme="minorHAnsi" w:cstheme="minorHAnsi"/>
        </w:rPr>
        <w:t>3</w:t>
      </w:r>
      <w:r w:rsidRPr="00FF1547">
        <w:rPr>
          <w:rFonts w:asciiTheme="minorHAnsi" w:hAnsiTheme="minorHAnsi" w:cstheme="minorHAnsi"/>
        </w:rPr>
        <w:t>.1</w:t>
      </w:r>
      <w:r w:rsidRPr="00FF1547">
        <w:rPr>
          <w:rFonts w:asciiTheme="minorHAnsi" w:hAnsiTheme="minorHAnsi" w:cstheme="minorHAnsi"/>
        </w:rPr>
        <w:tab/>
      </w:r>
      <w:r w:rsidR="003164FC">
        <w:rPr>
          <w:rFonts w:asciiTheme="minorHAnsi" w:hAnsiTheme="minorHAnsi" w:cstheme="minorHAnsi"/>
        </w:rPr>
        <w:t>It is a B</w:t>
      </w:r>
      <w:r w:rsidR="00100C44">
        <w:rPr>
          <w:rFonts w:asciiTheme="minorHAnsi" w:hAnsiTheme="minorHAnsi" w:cstheme="minorHAnsi"/>
        </w:rPr>
        <w:t xml:space="preserve">ristol </w:t>
      </w:r>
      <w:r w:rsidR="003164FC">
        <w:rPr>
          <w:rFonts w:asciiTheme="minorHAnsi" w:hAnsiTheme="minorHAnsi" w:cstheme="minorHAnsi"/>
        </w:rPr>
        <w:t>C</w:t>
      </w:r>
      <w:r w:rsidR="00100C44">
        <w:rPr>
          <w:rFonts w:asciiTheme="minorHAnsi" w:hAnsiTheme="minorHAnsi" w:cstheme="minorHAnsi"/>
        </w:rPr>
        <w:t xml:space="preserve">ity </w:t>
      </w:r>
      <w:r w:rsidR="003164FC">
        <w:rPr>
          <w:rFonts w:asciiTheme="minorHAnsi" w:hAnsiTheme="minorHAnsi" w:cstheme="minorHAnsi"/>
        </w:rPr>
        <w:t>C</w:t>
      </w:r>
      <w:r w:rsidR="00100C44">
        <w:rPr>
          <w:rFonts w:asciiTheme="minorHAnsi" w:hAnsiTheme="minorHAnsi" w:cstheme="minorHAnsi"/>
        </w:rPr>
        <w:t>ouncil (BCC)</w:t>
      </w:r>
      <w:r w:rsidR="003164FC">
        <w:rPr>
          <w:rFonts w:asciiTheme="minorHAnsi" w:hAnsiTheme="minorHAnsi" w:cstheme="minorHAnsi"/>
        </w:rPr>
        <w:t xml:space="preserve"> principle that all children should be brought up within their family wherever possible. If a </w:t>
      </w:r>
      <w:r w:rsidR="006E262A">
        <w:rPr>
          <w:rFonts w:asciiTheme="minorHAnsi" w:hAnsiTheme="minorHAnsi" w:cstheme="minorHAnsi"/>
        </w:rPr>
        <w:t>child</w:t>
      </w:r>
      <w:r w:rsidR="003164FC">
        <w:rPr>
          <w:rFonts w:asciiTheme="minorHAnsi" w:hAnsiTheme="minorHAnsi" w:cstheme="minorHAnsi"/>
        </w:rPr>
        <w:t xml:space="preserve"> does need a new home, time is needed to identify the right place that meets that </w:t>
      </w:r>
      <w:r w:rsidR="006E262A">
        <w:rPr>
          <w:rFonts w:asciiTheme="minorHAnsi" w:hAnsiTheme="minorHAnsi" w:cstheme="minorHAnsi"/>
        </w:rPr>
        <w:t>child</w:t>
      </w:r>
      <w:r w:rsidR="003164FC">
        <w:rPr>
          <w:rFonts w:asciiTheme="minorHAnsi" w:hAnsiTheme="minorHAnsi" w:cstheme="minorHAnsi"/>
        </w:rPr>
        <w:t xml:space="preserve">’s needs and manage the identified risks.  </w:t>
      </w:r>
      <w:r w:rsidR="00BA7169">
        <w:rPr>
          <w:rFonts w:asciiTheme="minorHAnsi" w:hAnsiTheme="minorHAnsi" w:cstheme="minorHAnsi"/>
        </w:rPr>
        <w:t>YJS</w:t>
      </w:r>
      <w:r w:rsidR="003164FC">
        <w:rPr>
          <w:rFonts w:asciiTheme="minorHAnsi" w:hAnsiTheme="minorHAnsi" w:cstheme="minorHAnsi"/>
        </w:rPr>
        <w:t xml:space="preserve"> and CSC will ensure this is clearly communicated to the court, an</w:t>
      </w:r>
      <w:r w:rsidR="003164FC" w:rsidRPr="00AF6214">
        <w:rPr>
          <w:rFonts w:asciiTheme="minorHAnsi" w:hAnsiTheme="minorHAnsi" w:cstheme="minorHAnsi"/>
          <w:color w:val="000000" w:themeColor="text1"/>
        </w:rPr>
        <w:t xml:space="preserve">d if necessary, ask for additional time to ensure the right decision is made and the right home is found. </w:t>
      </w:r>
      <w:r w:rsidR="00120800" w:rsidRPr="00AF6214">
        <w:rPr>
          <w:rFonts w:asciiTheme="minorHAnsi" w:hAnsiTheme="minorHAnsi" w:cstheme="minorHAnsi"/>
          <w:color w:val="000000" w:themeColor="text1"/>
        </w:rPr>
        <w:t xml:space="preserve">As with any child on the edge of care </w:t>
      </w:r>
      <w:r w:rsidR="004C5225" w:rsidRPr="00AF6214">
        <w:rPr>
          <w:rFonts w:asciiTheme="minorHAnsi" w:hAnsiTheme="minorHAnsi" w:cstheme="minorHAnsi"/>
          <w:color w:val="000000" w:themeColor="text1"/>
        </w:rPr>
        <w:t xml:space="preserve">it is important that a family network meeting is held as early as possible and all potential kinship carers are considered to </w:t>
      </w:r>
      <w:r w:rsidR="003D7C5C" w:rsidRPr="00AF6214">
        <w:rPr>
          <w:rFonts w:asciiTheme="minorHAnsi" w:hAnsiTheme="minorHAnsi" w:cstheme="minorHAnsi"/>
          <w:color w:val="000000" w:themeColor="text1"/>
        </w:rPr>
        <w:t>avoid the child entering care.</w:t>
      </w:r>
    </w:p>
    <w:p w14:paraId="5DFD633A" w14:textId="6A1A3B67" w:rsidR="00A316ED" w:rsidRDefault="003164FC"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6.</w:t>
      </w:r>
      <w:r w:rsidR="00862A0A">
        <w:rPr>
          <w:rFonts w:asciiTheme="minorHAnsi" w:hAnsiTheme="minorHAnsi" w:cstheme="minorHAnsi"/>
        </w:rPr>
        <w:t>3</w:t>
      </w:r>
      <w:r>
        <w:rPr>
          <w:rFonts w:asciiTheme="minorHAnsi" w:hAnsiTheme="minorHAnsi" w:cstheme="minorHAnsi"/>
        </w:rPr>
        <w:t>.2</w:t>
      </w:r>
      <w:r>
        <w:rPr>
          <w:rFonts w:asciiTheme="minorHAnsi" w:hAnsiTheme="minorHAnsi" w:cstheme="minorHAnsi"/>
        </w:rPr>
        <w:tab/>
      </w:r>
      <w:r w:rsidR="00EC104B" w:rsidRPr="00FF1547">
        <w:rPr>
          <w:rFonts w:asciiTheme="minorHAnsi" w:hAnsiTheme="minorHAnsi" w:cstheme="minorHAnsi"/>
        </w:rPr>
        <w:t xml:space="preserve">It is the responsibility of the </w:t>
      </w:r>
      <w:r w:rsidR="00BA7169">
        <w:rPr>
          <w:rFonts w:asciiTheme="minorHAnsi" w:hAnsiTheme="minorHAnsi" w:cstheme="minorHAnsi"/>
        </w:rPr>
        <w:t>YJS</w:t>
      </w:r>
      <w:r w:rsidR="00EC104B" w:rsidRPr="00FF1547">
        <w:rPr>
          <w:rFonts w:asciiTheme="minorHAnsi" w:hAnsiTheme="minorHAnsi" w:cstheme="minorHAnsi"/>
        </w:rPr>
        <w:t xml:space="preserve"> practitioner in court to notify CSC as soon as </w:t>
      </w:r>
      <w:r w:rsidR="00A316ED">
        <w:rPr>
          <w:rFonts w:asciiTheme="minorHAnsi" w:hAnsiTheme="minorHAnsi" w:cstheme="minorHAnsi"/>
        </w:rPr>
        <w:t>it becomes appar</w:t>
      </w:r>
      <w:r w:rsidR="00941A14">
        <w:rPr>
          <w:rFonts w:asciiTheme="minorHAnsi" w:hAnsiTheme="minorHAnsi" w:cstheme="minorHAnsi"/>
        </w:rPr>
        <w:t>e</w:t>
      </w:r>
      <w:r w:rsidR="00A316ED">
        <w:rPr>
          <w:rFonts w:asciiTheme="minorHAnsi" w:hAnsiTheme="minorHAnsi" w:cstheme="minorHAnsi"/>
        </w:rPr>
        <w:t xml:space="preserve">nt that a </w:t>
      </w:r>
      <w:r w:rsidR="00EC104B" w:rsidRPr="00FF1547">
        <w:rPr>
          <w:rFonts w:asciiTheme="minorHAnsi" w:hAnsiTheme="minorHAnsi" w:cstheme="minorHAnsi"/>
        </w:rPr>
        <w:t>R</w:t>
      </w:r>
      <w:r w:rsidR="00A12466">
        <w:rPr>
          <w:rFonts w:asciiTheme="minorHAnsi" w:hAnsiTheme="minorHAnsi" w:cstheme="minorHAnsi"/>
        </w:rPr>
        <w:t>i</w:t>
      </w:r>
      <w:r w:rsidR="00EC104B" w:rsidRPr="00FF1547">
        <w:rPr>
          <w:rFonts w:asciiTheme="minorHAnsi" w:hAnsiTheme="minorHAnsi" w:cstheme="minorHAnsi"/>
        </w:rPr>
        <w:t xml:space="preserve">LAA </w:t>
      </w:r>
      <w:r w:rsidR="00A316ED">
        <w:rPr>
          <w:rFonts w:asciiTheme="minorHAnsi" w:hAnsiTheme="minorHAnsi" w:cstheme="minorHAnsi"/>
        </w:rPr>
        <w:t>may be ordered</w:t>
      </w:r>
      <w:r w:rsidR="00941A14">
        <w:rPr>
          <w:rFonts w:asciiTheme="minorHAnsi" w:hAnsiTheme="minorHAnsi" w:cstheme="minorHAnsi"/>
        </w:rPr>
        <w:t xml:space="preserve">.  Where the </w:t>
      </w:r>
      <w:r w:rsidR="006E262A">
        <w:rPr>
          <w:rFonts w:asciiTheme="minorHAnsi" w:hAnsiTheme="minorHAnsi" w:cstheme="minorHAnsi"/>
        </w:rPr>
        <w:t>child</w:t>
      </w:r>
      <w:r w:rsidR="00941A14">
        <w:rPr>
          <w:rFonts w:asciiTheme="minorHAnsi" w:hAnsiTheme="minorHAnsi" w:cstheme="minorHAnsi"/>
        </w:rPr>
        <w:t xml:space="preserve"> has an allocated </w:t>
      </w:r>
      <w:r w:rsidR="00100C44">
        <w:rPr>
          <w:rFonts w:asciiTheme="minorHAnsi" w:hAnsiTheme="minorHAnsi" w:cstheme="minorHAnsi"/>
        </w:rPr>
        <w:t xml:space="preserve">social </w:t>
      </w:r>
      <w:r w:rsidR="00941A14">
        <w:rPr>
          <w:rFonts w:asciiTheme="minorHAnsi" w:hAnsiTheme="minorHAnsi" w:cstheme="minorHAnsi"/>
        </w:rPr>
        <w:t xml:space="preserve">worker, that worker or their team will be </w:t>
      </w:r>
      <w:r w:rsidR="003377D5">
        <w:rPr>
          <w:rFonts w:asciiTheme="minorHAnsi" w:hAnsiTheme="minorHAnsi" w:cstheme="minorHAnsi"/>
        </w:rPr>
        <w:t>spoken to directly</w:t>
      </w:r>
      <w:r w:rsidR="00941A14">
        <w:rPr>
          <w:rFonts w:asciiTheme="minorHAnsi" w:hAnsiTheme="minorHAnsi" w:cstheme="minorHAnsi"/>
        </w:rPr>
        <w:t xml:space="preserve">. </w:t>
      </w:r>
      <w:r w:rsidR="00BC2756">
        <w:rPr>
          <w:rFonts w:asciiTheme="minorHAnsi" w:hAnsiTheme="minorHAnsi" w:cstheme="minorHAnsi"/>
        </w:rPr>
        <w:t xml:space="preserve"> If the </w:t>
      </w:r>
      <w:r w:rsidR="006E262A">
        <w:rPr>
          <w:rFonts w:asciiTheme="minorHAnsi" w:hAnsiTheme="minorHAnsi" w:cstheme="minorHAnsi"/>
        </w:rPr>
        <w:t>child</w:t>
      </w:r>
      <w:r w:rsidR="00BC2756">
        <w:rPr>
          <w:rFonts w:asciiTheme="minorHAnsi" w:hAnsiTheme="minorHAnsi" w:cstheme="minorHAnsi"/>
        </w:rPr>
        <w:t xml:space="preserve"> is not allocated,</w:t>
      </w:r>
      <w:r w:rsidR="007135DE">
        <w:rPr>
          <w:rFonts w:asciiTheme="minorHAnsi" w:hAnsiTheme="minorHAnsi" w:cstheme="minorHAnsi"/>
        </w:rPr>
        <w:t xml:space="preserve"> and there is a planned hearing, the </w:t>
      </w:r>
      <w:r w:rsidR="00BA7169">
        <w:rPr>
          <w:rFonts w:asciiTheme="minorHAnsi" w:hAnsiTheme="minorHAnsi" w:cstheme="minorHAnsi"/>
        </w:rPr>
        <w:t>YJS</w:t>
      </w:r>
      <w:r w:rsidR="007135DE">
        <w:rPr>
          <w:rFonts w:asciiTheme="minorHAnsi" w:hAnsiTheme="minorHAnsi" w:cstheme="minorHAnsi"/>
        </w:rPr>
        <w:t xml:space="preserve"> will refer to the relevant </w:t>
      </w:r>
      <w:r w:rsidR="005657DC">
        <w:rPr>
          <w:rFonts w:asciiTheme="minorHAnsi" w:hAnsiTheme="minorHAnsi" w:cstheme="minorHAnsi"/>
        </w:rPr>
        <w:t>L</w:t>
      </w:r>
      <w:r w:rsidR="007135DE">
        <w:rPr>
          <w:rFonts w:asciiTheme="minorHAnsi" w:hAnsiTheme="minorHAnsi" w:cstheme="minorHAnsi"/>
        </w:rPr>
        <w:t xml:space="preserve">ocality </w:t>
      </w:r>
      <w:r w:rsidR="005657DC">
        <w:rPr>
          <w:rFonts w:asciiTheme="minorHAnsi" w:hAnsiTheme="minorHAnsi" w:cstheme="minorHAnsi"/>
        </w:rPr>
        <w:t>M</w:t>
      </w:r>
      <w:r w:rsidR="007135DE">
        <w:rPr>
          <w:rFonts w:asciiTheme="minorHAnsi" w:hAnsiTheme="minorHAnsi" w:cstheme="minorHAnsi"/>
        </w:rPr>
        <w:t xml:space="preserve">eeting for a multi-agency case discussion.  Where there is an unplanned hearing, </w:t>
      </w:r>
      <w:r w:rsidR="00316F74">
        <w:rPr>
          <w:rFonts w:asciiTheme="minorHAnsi" w:hAnsiTheme="minorHAnsi" w:cstheme="minorHAnsi"/>
        </w:rPr>
        <w:t xml:space="preserve">the </w:t>
      </w:r>
      <w:r w:rsidR="00BA7169">
        <w:rPr>
          <w:rFonts w:asciiTheme="minorHAnsi" w:hAnsiTheme="minorHAnsi" w:cstheme="minorHAnsi"/>
        </w:rPr>
        <w:t>YJS</w:t>
      </w:r>
      <w:r w:rsidR="007135DE">
        <w:rPr>
          <w:rFonts w:asciiTheme="minorHAnsi" w:hAnsiTheme="minorHAnsi" w:cstheme="minorHAnsi"/>
        </w:rPr>
        <w:t xml:space="preserve"> will make an urgent </w:t>
      </w:r>
      <w:r w:rsidR="00F00114">
        <w:rPr>
          <w:rFonts w:asciiTheme="minorHAnsi" w:hAnsiTheme="minorHAnsi" w:cstheme="minorHAnsi"/>
        </w:rPr>
        <w:t xml:space="preserve">telephone </w:t>
      </w:r>
      <w:r w:rsidR="007135DE">
        <w:rPr>
          <w:rFonts w:asciiTheme="minorHAnsi" w:hAnsiTheme="minorHAnsi" w:cstheme="minorHAnsi"/>
        </w:rPr>
        <w:t xml:space="preserve">referral </w:t>
      </w:r>
      <w:r w:rsidR="00316F74">
        <w:rPr>
          <w:rFonts w:asciiTheme="minorHAnsi" w:hAnsiTheme="minorHAnsi" w:cstheme="minorHAnsi"/>
        </w:rPr>
        <w:t>to FAS</w:t>
      </w:r>
      <w:r w:rsidR="005100A6">
        <w:rPr>
          <w:rFonts w:asciiTheme="minorHAnsi" w:hAnsiTheme="minorHAnsi" w:cstheme="minorHAnsi"/>
        </w:rPr>
        <w:t xml:space="preserve"> </w:t>
      </w:r>
      <w:r w:rsidR="005100A6">
        <w:t>who will refer directly into the responsible locality safeguarding team for a rapid response</w:t>
      </w:r>
      <w:r w:rsidR="00A422C8">
        <w:rPr>
          <w:rFonts w:asciiTheme="minorHAnsi" w:hAnsiTheme="minorHAnsi" w:cstheme="minorHAnsi"/>
        </w:rPr>
        <w:t>.</w:t>
      </w:r>
      <w:r w:rsidR="00316F74">
        <w:rPr>
          <w:rFonts w:asciiTheme="minorHAnsi" w:hAnsiTheme="minorHAnsi" w:cstheme="minorHAnsi"/>
        </w:rPr>
        <w:t xml:space="preserve"> </w:t>
      </w:r>
      <w:r w:rsidR="00A71590">
        <w:rPr>
          <w:rFonts w:asciiTheme="minorHAnsi" w:hAnsiTheme="minorHAnsi" w:cstheme="minorHAnsi"/>
        </w:rPr>
        <w:t xml:space="preserve"> </w:t>
      </w:r>
    </w:p>
    <w:p w14:paraId="45CAEF95" w14:textId="5305D399" w:rsidR="006366C6"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3</w:t>
      </w:r>
      <w:r w:rsidRPr="00FF1547">
        <w:rPr>
          <w:rFonts w:asciiTheme="minorHAnsi" w:hAnsiTheme="minorHAnsi" w:cstheme="minorHAnsi"/>
        </w:rPr>
        <w:t>.</w:t>
      </w:r>
      <w:r w:rsidR="00862A0A">
        <w:rPr>
          <w:rFonts w:asciiTheme="minorHAnsi" w:hAnsiTheme="minorHAnsi" w:cstheme="minorHAnsi"/>
        </w:rPr>
        <w:t>3</w:t>
      </w:r>
      <w:r w:rsidR="006366C6">
        <w:rPr>
          <w:rFonts w:asciiTheme="minorHAnsi" w:hAnsiTheme="minorHAnsi" w:cstheme="minorHAnsi"/>
        </w:rPr>
        <w:tab/>
        <w:t xml:space="preserve">If </w:t>
      </w:r>
      <w:r w:rsidR="00BA7169">
        <w:rPr>
          <w:rFonts w:asciiTheme="minorHAnsi" w:hAnsiTheme="minorHAnsi" w:cstheme="minorHAnsi"/>
        </w:rPr>
        <w:t>YJS</w:t>
      </w:r>
      <w:r w:rsidR="006366C6">
        <w:rPr>
          <w:rFonts w:asciiTheme="minorHAnsi" w:hAnsiTheme="minorHAnsi" w:cstheme="minorHAnsi"/>
        </w:rPr>
        <w:t xml:space="preserve"> or social workers identify a risk </w:t>
      </w:r>
      <w:r w:rsidR="00911E25">
        <w:rPr>
          <w:rFonts w:asciiTheme="minorHAnsi" w:hAnsiTheme="minorHAnsi" w:cstheme="minorHAnsi"/>
        </w:rPr>
        <w:t xml:space="preserve">that </w:t>
      </w:r>
      <w:r w:rsidR="006366C6">
        <w:rPr>
          <w:rFonts w:asciiTheme="minorHAnsi" w:hAnsiTheme="minorHAnsi" w:cstheme="minorHAnsi"/>
        </w:rPr>
        <w:t xml:space="preserve">a </w:t>
      </w:r>
      <w:r w:rsidR="006E262A">
        <w:rPr>
          <w:rFonts w:asciiTheme="minorHAnsi" w:hAnsiTheme="minorHAnsi" w:cstheme="minorHAnsi"/>
        </w:rPr>
        <w:t>child</w:t>
      </w:r>
      <w:r w:rsidR="006366C6">
        <w:rPr>
          <w:rFonts w:asciiTheme="minorHAnsi" w:hAnsiTheme="minorHAnsi" w:cstheme="minorHAnsi"/>
        </w:rPr>
        <w:t xml:space="preserve"> may be made subject to a R</w:t>
      </w:r>
      <w:r w:rsidR="000C0A2D">
        <w:rPr>
          <w:rFonts w:asciiTheme="minorHAnsi" w:hAnsiTheme="minorHAnsi" w:cstheme="minorHAnsi"/>
        </w:rPr>
        <w:t>i</w:t>
      </w:r>
      <w:r w:rsidR="006366C6">
        <w:rPr>
          <w:rFonts w:asciiTheme="minorHAnsi" w:hAnsiTheme="minorHAnsi" w:cstheme="minorHAnsi"/>
        </w:rPr>
        <w:t>LAA</w:t>
      </w:r>
      <w:r w:rsidR="00EC1CD4">
        <w:rPr>
          <w:rFonts w:asciiTheme="minorHAnsi" w:hAnsiTheme="minorHAnsi" w:cstheme="minorHAnsi"/>
        </w:rPr>
        <w:t xml:space="preserve"> in the future</w:t>
      </w:r>
      <w:r w:rsidR="000C0A2D">
        <w:rPr>
          <w:rFonts w:asciiTheme="minorHAnsi" w:hAnsiTheme="minorHAnsi" w:cstheme="minorHAnsi"/>
        </w:rPr>
        <w:t>,</w:t>
      </w:r>
      <w:r w:rsidR="00C0597F">
        <w:rPr>
          <w:rFonts w:asciiTheme="minorHAnsi" w:hAnsiTheme="minorHAnsi" w:cstheme="minorHAnsi"/>
        </w:rPr>
        <w:t xml:space="preserve"> they should also be </w:t>
      </w:r>
      <w:r w:rsidR="00103205">
        <w:rPr>
          <w:rFonts w:asciiTheme="minorHAnsi" w:hAnsiTheme="minorHAnsi" w:cstheme="minorHAnsi"/>
        </w:rPr>
        <w:t xml:space="preserve">referred to the </w:t>
      </w:r>
      <w:r w:rsidR="00DD1C3E">
        <w:rPr>
          <w:rFonts w:asciiTheme="minorHAnsi" w:hAnsiTheme="minorHAnsi" w:cstheme="minorHAnsi"/>
        </w:rPr>
        <w:t>P</w:t>
      </w:r>
      <w:r w:rsidR="00103205">
        <w:rPr>
          <w:rFonts w:asciiTheme="minorHAnsi" w:hAnsiTheme="minorHAnsi" w:cstheme="minorHAnsi"/>
        </w:rPr>
        <w:t xml:space="preserve">revention of </w:t>
      </w:r>
      <w:r w:rsidR="00DD1C3E">
        <w:rPr>
          <w:rFonts w:asciiTheme="minorHAnsi" w:hAnsiTheme="minorHAnsi" w:cstheme="minorHAnsi"/>
        </w:rPr>
        <w:t>C</w:t>
      </w:r>
      <w:r w:rsidR="00103205">
        <w:rPr>
          <w:rFonts w:asciiTheme="minorHAnsi" w:hAnsiTheme="minorHAnsi" w:cstheme="minorHAnsi"/>
        </w:rPr>
        <w:t>are</w:t>
      </w:r>
      <w:r w:rsidR="00EC1CD4">
        <w:rPr>
          <w:rFonts w:asciiTheme="minorHAnsi" w:hAnsiTheme="minorHAnsi" w:cstheme="minorHAnsi"/>
        </w:rPr>
        <w:t xml:space="preserve"> </w:t>
      </w:r>
      <w:r w:rsidR="00025FC5">
        <w:rPr>
          <w:rFonts w:asciiTheme="minorHAnsi" w:hAnsiTheme="minorHAnsi" w:cstheme="minorHAnsi"/>
        </w:rPr>
        <w:t>P</w:t>
      </w:r>
      <w:r w:rsidR="00913959">
        <w:rPr>
          <w:rFonts w:asciiTheme="minorHAnsi" w:hAnsiTheme="minorHAnsi" w:cstheme="minorHAnsi"/>
        </w:rPr>
        <w:t>anel in order to reduce this risk</w:t>
      </w:r>
      <w:r w:rsidR="005B229A">
        <w:rPr>
          <w:rFonts w:asciiTheme="minorHAnsi" w:hAnsiTheme="minorHAnsi" w:cstheme="minorHAnsi"/>
        </w:rPr>
        <w:t>.</w:t>
      </w:r>
      <w:r w:rsidR="00DD1C3E">
        <w:rPr>
          <w:rFonts w:asciiTheme="minorHAnsi" w:hAnsiTheme="minorHAnsi" w:cstheme="minorHAnsi"/>
        </w:rPr>
        <w:t xml:space="preserve"> </w:t>
      </w:r>
      <w:r w:rsidR="00913959">
        <w:rPr>
          <w:rFonts w:asciiTheme="minorHAnsi" w:hAnsiTheme="minorHAnsi" w:cstheme="minorHAnsi"/>
        </w:rPr>
        <w:t xml:space="preserve"> </w:t>
      </w:r>
      <w:r w:rsidR="003267C3">
        <w:rPr>
          <w:rFonts w:asciiTheme="minorHAnsi" w:hAnsiTheme="minorHAnsi" w:cstheme="minorHAnsi"/>
        </w:rPr>
        <w:t>If a</w:t>
      </w:r>
      <w:r w:rsidR="00F0578B">
        <w:rPr>
          <w:rFonts w:asciiTheme="minorHAnsi" w:hAnsiTheme="minorHAnsi" w:cstheme="minorHAnsi"/>
        </w:rPr>
        <w:t>ny</w:t>
      </w:r>
      <w:r w:rsidR="003267C3">
        <w:rPr>
          <w:rFonts w:asciiTheme="minorHAnsi" w:hAnsiTheme="minorHAnsi" w:cstheme="minorHAnsi"/>
        </w:rPr>
        <w:t xml:space="preserve"> </w:t>
      </w:r>
      <w:r w:rsidR="006E262A">
        <w:rPr>
          <w:rFonts w:asciiTheme="minorHAnsi" w:hAnsiTheme="minorHAnsi" w:cstheme="minorHAnsi"/>
        </w:rPr>
        <w:t>child</w:t>
      </w:r>
      <w:r w:rsidR="003267C3">
        <w:rPr>
          <w:rFonts w:asciiTheme="minorHAnsi" w:hAnsiTheme="minorHAnsi" w:cstheme="minorHAnsi"/>
        </w:rPr>
        <w:t xml:space="preserve"> is remanded into Local Authority care</w:t>
      </w:r>
      <w:r w:rsidR="00694490">
        <w:rPr>
          <w:rFonts w:asciiTheme="minorHAnsi" w:hAnsiTheme="minorHAnsi" w:cstheme="minorHAnsi"/>
        </w:rPr>
        <w:t>,</w:t>
      </w:r>
      <w:r w:rsidR="003267C3">
        <w:rPr>
          <w:rFonts w:asciiTheme="minorHAnsi" w:hAnsiTheme="minorHAnsi" w:cstheme="minorHAnsi"/>
        </w:rPr>
        <w:t xml:space="preserve"> the allocated social worker or </w:t>
      </w:r>
      <w:r w:rsidR="00BA7169">
        <w:rPr>
          <w:rFonts w:asciiTheme="minorHAnsi" w:hAnsiTheme="minorHAnsi" w:cstheme="minorHAnsi"/>
        </w:rPr>
        <w:t>YJS</w:t>
      </w:r>
      <w:r w:rsidR="003267C3">
        <w:rPr>
          <w:rFonts w:asciiTheme="minorHAnsi" w:hAnsiTheme="minorHAnsi" w:cstheme="minorHAnsi"/>
        </w:rPr>
        <w:t xml:space="preserve"> worker should consider also referring the </w:t>
      </w:r>
      <w:r w:rsidR="006E262A">
        <w:rPr>
          <w:rFonts w:asciiTheme="minorHAnsi" w:hAnsiTheme="minorHAnsi" w:cstheme="minorHAnsi"/>
        </w:rPr>
        <w:t>child</w:t>
      </w:r>
      <w:r w:rsidR="003267C3">
        <w:rPr>
          <w:rFonts w:asciiTheme="minorHAnsi" w:hAnsiTheme="minorHAnsi" w:cstheme="minorHAnsi"/>
        </w:rPr>
        <w:t xml:space="preserve"> to the </w:t>
      </w:r>
      <w:r w:rsidR="009665A8">
        <w:rPr>
          <w:rFonts w:asciiTheme="minorHAnsi" w:hAnsiTheme="minorHAnsi" w:cstheme="minorHAnsi"/>
        </w:rPr>
        <w:t>Prevention</w:t>
      </w:r>
      <w:r w:rsidR="003267C3">
        <w:rPr>
          <w:rFonts w:asciiTheme="minorHAnsi" w:hAnsiTheme="minorHAnsi" w:cstheme="minorHAnsi"/>
        </w:rPr>
        <w:t xml:space="preserve"> of Care panel to consider</w:t>
      </w:r>
      <w:r w:rsidR="00694490">
        <w:rPr>
          <w:rFonts w:asciiTheme="minorHAnsi" w:hAnsiTheme="minorHAnsi" w:cstheme="minorHAnsi"/>
        </w:rPr>
        <w:t xml:space="preserve"> if the </w:t>
      </w:r>
      <w:r w:rsidR="006E262A">
        <w:rPr>
          <w:rFonts w:asciiTheme="minorHAnsi" w:hAnsiTheme="minorHAnsi" w:cstheme="minorHAnsi"/>
        </w:rPr>
        <w:t>child</w:t>
      </w:r>
      <w:r w:rsidR="00694490">
        <w:rPr>
          <w:rFonts w:asciiTheme="minorHAnsi" w:hAnsiTheme="minorHAnsi" w:cstheme="minorHAnsi"/>
        </w:rPr>
        <w:t xml:space="preserve"> can safely return home</w:t>
      </w:r>
      <w:r w:rsidR="009E6C5F">
        <w:rPr>
          <w:rFonts w:asciiTheme="minorHAnsi" w:hAnsiTheme="minorHAnsi" w:cstheme="minorHAnsi"/>
        </w:rPr>
        <w:t xml:space="preserve"> and</w:t>
      </w:r>
      <w:r w:rsidR="001E1E14">
        <w:rPr>
          <w:rFonts w:asciiTheme="minorHAnsi" w:hAnsiTheme="minorHAnsi" w:cstheme="minorHAnsi"/>
        </w:rPr>
        <w:t xml:space="preserve"> to support the </w:t>
      </w:r>
      <w:r w:rsidR="00BA7169">
        <w:rPr>
          <w:rFonts w:asciiTheme="minorHAnsi" w:hAnsiTheme="minorHAnsi" w:cstheme="minorHAnsi"/>
        </w:rPr>
        <w:t>YJS</w:t>
      </w:r>
      <w:r w:rsidR="001E1E14">
        <w:rPr>
          <w:rFonts w:asciiTheme="minorHAnsi" w:hAnsiTheme="minorHAnsi" w:cstheme="minorHAnsi"/>
        </w:rPr>
        <w:t xml:space="preserve"> worker</w:t>
      </w:r>
      <w:r w:rsidR="009E6C5F">
        <w:rPr>
          <w:rFonts w:asciiTheme="minorHAnsi" w:hAnsiTheme="minorHAnsi" w:cstheme="minorHAnsi"/>
        </w:rPr>
        <w:t xml:space="preserve"> </w:t>
      </w:r>
      <w:r w:rsidR="001E1E14">
        <w:rPr>
          <w:rFonts w:asciiTheme="minorHAnsi" w:hAnsiTheme="minorHAnsi" w:cstheme="minorHAnsi"/>
        </w:rPr>
        <w:t xml:space="preserve">to present a new bail package </w:t>
      </w:r>
      <w:r w:rsidR="009E6C5F">
        <w:rPr>
          <w:rFonts w:asciiTheme="minorHAnsi" w:hAnsiTheme="minorHAnsi" w:cstheme="minorHAnsi"/>
        </w:rPr>
        <w:t>to the court.</w:t>
      </w:r>
      <w:r w:rsidR="00273372">
        <w:rPr>
          <w:rFonts w:asciiTheme="minorHAnsi" w:hAnsiTheme="minorHAnsi" w:cstheme="minorHAnsi"/>
        </w:rPr>
        <w:t xml:space="preserve"> </w:t>
      </w:r>
    </w:p>
    <w:p w14:paraId="298AC8CD" w14:textId="0E4EF935" w:rsidR="00B50C56"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3</w:t>
      </w:r>
      <w:r w:rsidRPr="00FF1547">
        <w:rPr>
          <w:rFonts w:asciiTheme="minorHAnsi" w:hAnsiTheme="minorHAnsi" w:cstheme="minorHAnsi"/>
        </w:rPr>
        <w:t>.</w:t>
      </w:r>
      <w:r w:rsidR="00862A0A">
        <w:rPr>
          <w:rFonts w:asciiTheme="minorHAnsi" w:hAnsiTheme="minorHAnsi" w:cstheme="minorHAnsi"/>
        </w:rPr>
        <w:t>4</w:t>
      </w:r>
      <w:r w:rsidRPr="00FF1547">
        <w:rPr>
          <w:rFonts w:asciiTheme="minorHAnsi" w:hAnsiTheme="minorHAnsi" w:cstheme="minorHAnsi"/>
        </w:rPr>
        <w:tab/>
      </w:r>
      <w:r w:rsidR="007A1FC0">
        <w:rPr>
          <w:rFonts w:asciiTheme="minorHAnsi" w:hAnsiTheme="minorHAnsi" w:cstheme="minorHAnsi"/>
        </w:rPr>
        <w:t xml:space="preserve">If </w:t>
      </w:r>
      <w:r w:rsidR="00BA7169">
        <w:rPr>
          <w:rFonts w:asciiTheme="minorHAnsi" w:hAnsiTheme="minorHAnsi" w:cstheme="minorHAnsi"/>
        </w:rPr>
        <w:t>YJS</w:t>
      </w:r>
      <w:r w:rsidR="00264EB2">
        <w:rPr>
          <w:rFonts w:asciiTheme="minorHAnsi" w:hAnsiTheme="minorHAnsi" w:cstheme="minorHAnsi"/>
        </w:rPr>
        <w:t xml:space="preserve"> are </w:t>
      </w:r>
      <w:r w:rsidR="00DE0A3D">
        <w:rPr>
          <w:rFonts w:asciiTheme="minorHAnsi" w:hAnsiTheme="minorHAnsi" w:cstheme="minorHAnsi"/>
        </w:rPr>
        <w:t xml:space="preserve">unable to </w:t>
      </w:r>
      <w:r w:rsidR="00100F9C">
        <w:rPr>
          <w:rFonts w:asciiTheme="minorHAnsi" w:hAnsiTheme="minorHAnsi" w:cstheme="minorHAnsi"/>
        </w:rPr>
        <w:t xml:space="preserve">identify a bail support package which </w:t>
      </w:r>
      <w:r w:rsidR="002D7EEC">
        <w:rPr>
          <w:rFonts w:asciiTheme="minorHAnsi" w:hAnsiTheme="minorHAnsi" w:cstheme="minorHAnsi"/>
        </w:rPr>
        <w:t xml:space="preserve">will sufficiently persuade a court that a RiLAA is not required, then this should be agreed by the </w:t>
      </w:r>
      <w:r w:rsidR="00BA7169">
        <w:rPr>
          <w:rFonts w:asciiTheme="minorHAnsi" w:hAnsiTheme="minorHAnsi" w:cstheme="minorHAnsi"/>
        </w:rPr>
        <w:t>YJS</w:t>
      </w:r>
      <w:r w:rsidR="001D3509">
        <w:rPr>
          <w:rFonts w:asciiTheme="minorHAnsi" w:hAnsiTheme="minorHAnsi" w:cstheme="minorHAnsi"/>
        </w:rPr>
        <w:t xml:space="preserve"> </w:t>
      </w:r>
      <w:r w:rsidR="002D7EEC">
        <w:rPr>
          <w:rFonts w:asciiTheme="minorHAnsi" w:hAnsiTheme="minorHAnsi" w:cstheme="minorHAnsi"/>
        </w:rPr>
        <w:t xml:space="preserve">Head of Service and the Head of </w:t>
      </w:r>
      <w:r w:rsidR="001008BF">
        <w:rPr>
          <w:rFonts w:asciiTheme="minorHAnsi" w:hAnsiTheme="minorHAnsi" w:cstheme="minorHAnsi"/>
        </w:rPr>
        <w:t>Children’s Services</w:t>
      </w:r>
      <w:r w:rsidR="00BE0D5B">
        <w:rPr>
          <w:rFonts w:asciiTheme="minorHAnsi" w:hAnsiTheme="minorHAnsi" w:cstheme="minorHAnsi"/>
        </w:rPr>
        <w:t xml:space="preserve">.  </w:t>
      </w:r>
      <w:r w:rsidR="00BA7169">
        <w:rPr>
          <w:rFonts w:asciiTheme="minorHAnsi" w:hAnsiTheme="minorHAnsi" w:cstheme="minorHAnsi"/>
        </w:rPr>
        <w:t>YJS</w:t>
      </w:r>
      <w:r w:rsidR="00C14580">
        <w:rPr>
          <w:rFonts w:asciiTheme="minorHAnsi" w:hAnsiTheme="minorHAnsi" w:cstheme="minorHAnsi"/>
        </w:rPr>
        <w:t xml:space="preserve"> will update the court on the steps being taken and the timescales around any likely decision. </w:t>
      </w:r>
    </w:p>
    <w:p w14:paraId="417C6DC1" w14:textId="62E1AF1E" w:rsidR="00E65181"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3</w:t>
      </w:r>
      <w:r w:rsidRPr="00FF1547">
        <w:rPr>
          <w:rFonts w:asciiTheme="minorHAnsi" w:hAnsiTheme="minorHAnsi" w:cstheme="minorHAnsi"/>
        </w:rPr>
        <w:t>.</w:t>
      </w:r>
      <w:r w:rsidR="00862A0A">
        <w:rPr>
          <w:rFonts w:asciiTheme="minorHAnsi" w:hAnsiTheme="minorHAnsi" w:cstheme="minorHAnsi"/>
        </w:rPr>
        <w:t>5</w:t>
      </w:r>
      <w:r w:rsidRPr="00FF1547">
        <w:rPr>
          <w:rFonts w:asciiTheme="minorHAnsi" w:hAnsiTheme="minorHAnsi" w:cstheme="minorHAnsi"/>
        </w:rPr>
        <w:tab/>
      </w:r>
      <w:r w:rsidR="00152703">
        <w:rPr>
          <w:rFonts w:asciiTheme="minorHAnsi" w:hAnsiTheme="minorHAnsi" w:cstheme="minorHAnsi"/>
        </w:rPr>
        <w:t>As soon as it becomes apparent</w:t>
      </w:r>
      <w:r w:rsidR="00FD510B">
        <w:rPr>
          <w:rFonts w:asciiTheme="minorHAnsi" w:hAnsiTheme="minorHAnsi" w:cstheme="minorHAnsi"/>
        </w:rPr>
        <w:t xml:space="preserve"> that </w:t>
      </w:r>
      <w:r w:rsidR="00D12907">
        <w:rPr>
          <w:rFonts w:asciiTheme="minorHAnsi" w:hAnsiTheme="minorHAnsi" w:cstheme="minorHAnsi"/>
        </w:rPr>
        <w:t xml:space="preserve">there is a strong possibility </w:t>
      </w:r>
      <w:r w:rsidR="00FD510B">
        <w:rPr>
          <w:rFonts w:asciiTheme="minorHAnsi" w:hAnsiTheme="minorHAnsi" w:cstheme="minorHAnsi"/>
        </w:rPr>
        <w:t xml:space="preserve">the court </w:t>
      </w:r>
      <w:r w:rsidR="00D12907">
        <w:rPr>
          <w:rFonts w:asciiTheme="minorHAnsi" w:hAnsiTheme="minorHAnsi" w:cstheme="minorHAnsi"/>
        </w:rPr>
        <w:t>will make a RiLAA</w:t>
      </w:r>
      <w:r w:rsidR="00CD1F9C">
        <w:rPr>
          <w:rFonts w:asciiTheme="minorHAnsi" w:hAnsiTheme="minorHAnsi" w:cstheme="minorHAnsi"/>
        </w:rPr>
        <w:t xml:space="preserve">, the social worker will </w:t>
      </w:r>
      <w:r w:rsidR="00CE4027">
        <w:rPr>
          <w:rFonts w:asciiTheme="minorHAnsi" w:hAnsiTheme="minorHAnsi" w:cstheme="minorHAnsi"/>
        </w:rPr>
        <w:t>complete a</w:t>
      </w:r>
      <w:r w:rsidR="0062236C">
        <w:rPr>
          <w:rFonts w:asciiTheme="minorHAnsi" w:hAnsiTheme="minorHAnsi" w:cstheme="minorHAnsi"/>
        </w:rPr>
        <w:t xml:space="preserve"> referral to the</w:t>
      </w:r>
      <w:r w:rsidR="00CE4027">
        <w:rPr>
          <w:rFonts w:asciiTheme="minorHAnsi" w:hAnsiTheme="minorHAnsi" w:cstheme="minorHAnsi"/>
        </w:rPr>
        <w:t xml:space="preserve"> placement </w:t>
      </w:r>
      <w:r w:rsidR="0062236C">
        <w:rPr>
          <w:rFonts w:asciiTheme="minorHAnsi" w:hAnsiTheme="minorHAnsi" w:cstheme="minorHAnsi"/>
        </w:rPr>
        <w:t xml:space="preserve">team, </w:t>
      </w:r>
      <w:r w:rsidR="00CE4027">
        <w:rPr>
          <w:rFonts w:asciiTheme="minorHAnsi" w:hAnsiTheme="minorHAnsi" w:cstheme="minorHAnsi"/>
        </w:rPr>
        <w:t>with input from the professional</w:t>
      </w:r>
      <w:r w:rsidR="003C3D0A">
        <w:rPr>
          <w:rFonts w:asciiTheme="minorHAnsi" w:hAnsiTheme="minorHAnsi" w:cstheme="minorHAnsi"/>
        </w:rPr>
        <w:t xml:space="preserve">/s </w:t>
      </w:r>
      <w:r w:rsidR="00CE4027">
        <w:rPr>
          <w:rFonts w:asciiTheme="minorHAnsi" w:hAnsiTheme="minorHAnsi" w:cstheme="minorHAnsi"/>
        </w:rPr>
        <w:t xml:space="preserve">who know that </w:t>
      </w:r>
      <w:r w:rsidR="006E262A">
        <w:rPr>
          <w:rFonts w:asciiTheme="minorHAnsi" w:hAnsiTheme="minorHAnsi" w:cstheme="minorHAnsi"/>
        </w:rPr>
        <w:t>child</w:t>
      </w:r>
      <w:r w:rsidR="00CE4027">
        <w:rPr>
          <w:rFonts w:asciiTheme="minorHAnsi" w:hAnsiTheme="minorHAnsi" w:cstheme="minorHAnsi"/>
        </w:rPr>
        <w:t xml:space="preserve"> best</w:t>
      </w:r>
      <w:r w:rsidR="003C3D0A">
        <w:rPr>
          <w:rFonts w:asciiTheme="minorHAnsi" w:hAnsiTheme="minorHAnsi" w:cstheme="minorHAnsi"/>
        </w:rPr>
        <w:t xml:space="preserve">.  If there is sufficient notice, </w:t>
      </w:r>
      <w:r w:rsidR="0073745B">
        <w:rPr>
          <w:rFonts w:asciiTheme="minorHAnsi" w:hAnsiTheme="minorHAnsi" w:cstheme="minorHAnsi"/>
        </w:rPr>
        <w:t xml:space="preserve">the </w:t>
      </w:r>
      <w:r w:rsidR="0062236C">
        <w:rPr>
          <w:rFonts w:asciiTheme="minorHAnsi" w:hAnsiTheme="minorHAnsi" w:cstheme="minorHAnsi"/>
        </w:rPr>
        <w:t xml:space="preserve">referral </w:t>
      </w:r>
      <w:r w:rsidR="0073745B">
        <w:rPr>
          <w:rFonts w:asciiTheme="minorHAnsi" w:hAnsiTheme="minorHAnsi" w:cstheme="minorHAnsi"/>
        </w:rPr>
        <w:t xml:space="preserve">should be considered by the placement panel.  If there is </w:t>
      </w:r>
      <w:r w:rsidR="0062236C">
        <w:rPr>
          <w:rFonts w:asciiTheme="minorHAnsi" w:hAnsiTheme="minorHAnsi" w:cstheme="minorHAnsi"/>
        </w:rPr>
        <w:t>in</w:t>
      </w:r>
      <w:r w:rsidR="0073745B">
        <w:rPr>
          <w:rFonts w:asciiTheme="minorHAnsi" w:hAnsiTheme="minorHAnsi" w:cstheme="minorHAnsi"/>
        </w:rPr>
        <w:t xml:space="preserve">sufficient notice, the </w:t>
      </w:r>
      <w:r w:rsidR="006C4895">
        <w:rPr>
          <w:rFonts w:asciiTheme="minorHAnsi" w:hAnsiTheme="minorHAnsi" w:cstheme="minorHAnsi"/>
        </w:rPr>
        <w:t xml:space="preserve">CSC </w:t>
      </w:r>
      <w:r w:rsidR="0073745B">
        <w:rPr>
          <w:rFonts w:asciiTheme="minorHAnsi" w:hAnsiTheme="minorHAnsi" w:cstheme="minorHAnsi"/>
        </w:rPr>
        <w:t>Head of Service will need to consent.</w:t>
      </w:r>
      <w:r w:rsidR="00A16AA0">
        <w:rPr>
          <w:rFonts w:asciiTheme="minorHAnsi" w:hAnsiTheme="minorHAnsi" w:cstheme="minorHAnsi"/>
        </w:rPr>
        <w:t xml:space="preserve"> </w:t>
      </w:r>
      <w:r w:rsidR="00A9658D">
        <w:rPr>
          <w:rFonts w:asciiTheme="minorHAnsi" w:hAnsiTheme="minorHAnsi" w:cstheme="minorHAnsi"/>
        </w:rPr>
        <w:t xml:space="preserve"> </w:t>
      </w:r>
    </w:p>
    <w:p w14:paraId="22556789" w14:textId="56923BD4" w:rsidR="003B695B"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3</w:t>
      </w:r>
      <w:r w:rsidRPr="00FF1547">
        <w:rPr>
          <w:rFonts w:asciiTheme="minorHAnsi" w:hAnsiTheme="minorHAnsi" w:cstheme="minorHAnsi"/>
        </w:rPr>
        <w:t>.</w:t>
      </w:r>
      <w:r w:rsidR="00862A0A">
        <w:rPr>
          <w:rFonts w:asciiTheme="minorHAnsi" w:hAnsiTheme="minorHAnsi" w:cstheme="minorHAnsi"/>
        </w:rPr>
        <w:t>6</w:t>
      </w:r>
      <w:r w:rsidRPr="00FF1547">
        <w:rPr>
          <w:rFonts w:asciiTheme="minorHAnsi" w:hAnsiTheme="minorHAnsi" w:cstheme="minorHAnsi"/>
        </w:rPr>
        <w:tab/>
      </w:r>
      <w:r w:rsidR="003B695B" w:rsidRPr="00C1753B">
        <w:rPr>
          <w:rFonts w:asciiTheme="minorHAnsi" w:hAnsiTheme="minorHAnsi" w:cstheme="minorHAnsi"/>
        </w:rPr>
        <w:t xml:space="preserve">Once a home has been identified, it is the responsibility of CSC to arrange transport for the </w:t>
      </w:r>
      <w:r w:rsidR="006E262A">
        <w:rPr>
          <w:rFonts w:asciiTheme="minorHAnsi" w:hAnsiTheme="minorHAnsi" w:cstheme="minorHAnsi"/>
        </w:rPr>
        <w:t>child</w:t>
      </w:r>
      <w:r w:rsidR="003B695B" w:rsidRPr="00C1753B">
        <w:rPr>
          <w:rFonts w:asciiTheme="minorHAnsi" w:hAnsiTheme="minorHAnsi" w:cstheme="minorHAnsi"/>
        </w:rPr>
        <w:t xml:space="preserve"> to the remand placement and fund the transport. </w:t>
      </w:r>
      <w:r w:rsidR="009A0CB9">
        <w:rPr>
          <w:rFonts w:asciiTheme="minorHAnsi" w:hAnsiTheme="minorHAnsi" w:cstheme="minorHAnsi"/>
        </w:rPr>
        <w:t xml:space="preserve"> </w:t>
      </w:r>
    </w:p>
    <w:p w14:paraId="17C2E99B" w14:textId="1191AA0E" w:rsidR="00F414B0" w:rsidRDefault="003F6073"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6.</w:t>
      </w:r>
      <w:r w:rsidR="00862A0A">
        <w:rPr>
          <w:rFonts w:asciiTheme="minorHAnsi" w:hAnsiTheme="minorHAnsi" w:cstheme="minorHAnsi"/>
        </w:rPr>
        <w:t>3</w:t>
      </w:r>
      <w:r>
        <w:rPr>
          <w:rFonts w:asciiTheme="minorHAnsi" w:hAnsiTheme="minorHAnsi" w:cstheme="minorHAnsi"/>
        </w:rPr>
        <w:t>.</w:t>
      </w:r>
      <w:r w:rsidR="00862A0A">
        <w:rPr>
          <w:rFonts w:asciiTheme="minorHAnsi" w:hAnsiTheme="minorHAnsi" w:cstheme="minorHAnsi"/>
        </w:rPr>
        <w:t>7</w:t>
      </w:r>
      <w:r>
        <w:rPr>
          <w:rFonts w:asciiTheme="minorHAnsi" w:hAnsiTheme="minorHAnsi" w:cstheme="minorHAnsi"/>
        </w:rPr>
        <w:tab/>
        <w:t xml:space="preserve">If a </w:t>
      </w:r>
      <w:r w:rsidR="006E262A">
        <w:rPr>
          <w:rFonts w:asciiTheme="minorHAnsi" w:hAnsiTheme="minorHAnsi" w:cstheme="minorHAnsi"/>
        </w:rPr>
        <w:t>child</w:t>
      </w:r>
      <w:r>
        <w:rPr>
          <w:rFonts w:asciiTheme="minorHAnsi" w:hAnsiTheme="minorHAnsi" w:cstheme="minorHAnsi"/>
        </w:rPr>
        <w:t xml:space="preserve"> is remanded </w:t>
      </w:r>
      <w:r w:rsidR="008365F5">
        <w:rPr>
          <w:rFonts w:asciiTheme="minorHAnsi" w:hAnsiTheme="minorHAnsi" w:cstheme="minorHAnsi"/>
        </w:rPr>
        <w:t xml:space="preserve">into Local Authority care, </w:t>
      </w:r>
      <w:r w:rsidR="009405E2">
        <w:rPr>
          <w:rFonts w:asciiTheme="minorHAnsi" w:hAnsiTheme="minorHAnsi" w:cstheme="minorHAnsi"/>
        </w:rPr>
        <w:t xml:space="preserve">Bristol </w:t>
      </w:r>
      <w:r w:rsidR="00BA7169">
        <w:rPr>
          <w:rFonts w:asciiTheme="minorHAnsi" w:hAnsiTheme="minorHAnsi" w:cstheme="minorHAnsi"/>
        </w:rPr>
        <w:t>YJS</w:t>
      </w:r>
      <w:r w:rsidR="009405E2">
        <w:rPr>
          <w:rFonts w:asciiTheme="minorHAnsi" w:hAnsiTheme="minorHAnsi" w:cstheme="minorHAnsi"/>
        </w:rPr>
        <w:t xml:space="preserve"> will </w:t>
      </w:r>
      <w:r w:rsidR="00003F8A">
        <w:rPr>
          <w:rFonts w:asciiTheme="minorHAnsi" w:hAnsiTheme="minorHAnsi" w:cstheme="minorHAnsi"/>
        </w:rPr>
        <w:t>follow</w:t>
      </w:r>
      <w:r w:rsidR="009405E2">
        <w:rPr>
          <w:rFonts w:asciiTheme="minorHAnsi" w:hAnsiTheme="minorHAnsi" w:cstheme="minorHAnsi"/>
        </w:rPr>
        <w:t xml:space="preserve"> the </w:t>
      </w:r>
      <w:r w:rsidR="00702B55">
        <w:rPr>
          <w:rFonts w:asciiTheme="minorHAnsi" w:hAnsiTheme="minorHAnsi" w:cstheme="minorHAnsi"/>
        </w:rPr>
        <w:t xml:space="preserve">Use of </w:t>
      </w:r>
      <w:r w:rsidR="009405E2">
        <w:rPr>
          <w:rFonts w:asciiTheme="minorHAnsi" w:hAnsiTheme="minorHAnsi" w:cstheme="minorHAnsi"/>
        </w:rPr>
        <w:t xml:space="preserve">Custody </w:t>
      </w:r>
      <w:r w:rsidR="00702B55">
        <w:rPr>
          <w:rFonts w:asciiTheme="minorHAnsi" w:hAnsiTheme="minorHAnsi" w:cstheme="minorHAnsi"/>
        </w:rPr>
        <w:t xml:space="preserve">Review </w:t>
      </w:r>
      <w:r w:rsidR="009405E2">
        <w:rPr>
          <w:rFonts w:asciiTheme="minorHAnsi" w:hAnsiTheme="minorHAnsi" w:cstheme="minorHAnsi"/>
        </w:rPr>
        <w:t>process</w:t>
      </w:r>
      <w:r w:rsidR="00003F8A">
        <w:rPr>
          <w:rFonts w:asciiTheme="minorHAnsi" w:hAnsiTheme="minorHAnsi" w:cstheme="minorHAnsi"/>
        </w:rPr>
        <w:t xml:space="preserve"> </w:t>
      </w:r>
      <w:r w:rsidR="00B84615">
        <w:rPr>
          <w:rFonts w:asciiTheme="minorHAnsi" w:hAnsiTheme="minorHAnsi" w:cstheme="minorHAnsi"/>
        </w:rPr>
        <w:t xml:space="preserve">or refer to the </w:t>
      </w:r>
      <w:r w:rsidR="00025FC5">
        <w:rPr>
          <w:rFonts w:asciiTheme="minorHAnsi" w:hAnsiTheme="minorHAnsi" w:cstheme="minorHAnsi"/>
        </w:rPr>
        <w:t>Prevention</w:t>
      </w:r>
      <w:r w:rsidR="00B84615">
        <w:rPr>
          <w:rFonts w:asciiTheme="minorHAnsi" w:hAnsiTheme="minorHAnsi" w:cstheme="minorHAnsi"/>
        </w:rPr>
        <w:t xml:space="preserve"> of Care panel</w:t>
      </w:r>
      <w:r w:rsidR="004263B5">
        <w:rPr>
          <w:rFonts w:asciiTheme="minorHAnsi" w:hAnsiTheme="minorHAnsi" w:cstheme="minorHAnsi"/>
        </w:rPr>
        <w:t xml:space="preserve"> to identify if </w:t>
      </w:r>
      <w:r w:rsidR="00F414B0">
        <w:rPr>
          <w:rFonts w:asciiTheme="minorHAnsi" w:hAnsiTheme="minorHAnsi" w:cstheme="minorHAnsi"/>
        </w:rPr>
        <w:t>an enhanced bail support package can be presented to the court in place of the RiLAA.</w:t>
      </w:r>
    </w:p>
    <w:p w14:paraId="1B562421" w14:textId="67C475FD" w:rsidR="00EC104B" w:rsidRPr="001E1330" w:rsidRDefault="00EC104B" w:rsidP="004D591E">
      <w:pPr>
        <w:pStyle w:val="Heading2"/>
        <w:spacing w:line="240" w:lineRule="auto"/>
        <w:rPr>
          <w:rFonts w:asciiTheme="minorHAnsi" w:hAnsiTheme="minorHAnsi" w:cstheme="minorHAnsi"/>
          <w:color w:val="FF0000"/>
          <w:sz w:val="22"/>
          <w:szCs w:val="22"/>
        </w:rPr>
      </w:pPr>
      <w:bookmarkStart w:id="21" w:name="_Toc126848014"/>
      <w:r w:rsidRPr="001E1330">
        <w:rPr>
          <w:rFonts w:asciiTheme="minorHAnsi" w:hAnsiTheme="minorHAnsi" w:cstheme="minorHAnsi"/>
          <w:color w:val="FF0000"/>
          <w:sz w:val="22"/>
          <w:szCs w:val="22"/>
        </w:rPr>
        <w:t>6.</w:t>
      </w:r>
      <w:r w:rsidR="00862A0A" w:rsidRPr="001E1330">
        <w:rPr>
          <w:rFonts w:asciiTheme="minorHAnsi" w:hAnsiTheme="minorHAnsi" w:cstheme="minorHAnsi"/>
          <w:color w:val="FF0000"/>
          <w:sz w:val="22"/>
          <w:szCs w:val="22"/>
        </w:rPr>
        <w:t>4</w:t>
      </w:r>
      <w:r w:rsidRPr="001E1330">
        <w:rPr>
          <w:rFonts w:asciiTheme="minorHAnsi" w:hAnsiTheme="minorHAnsi" w:cstheme="minorHAnsi"/>
          <w:color w:val="FF0000"/>
          <w:sz w:val="22"/>
          <w:szCs w:val="22"/>
        </w:rPr>
        <w:tab/>
        <w:t>Remand to Youth Detention Accommodation (YDA)</w:t>
      </w:r>
      <w:bookmarkEnd w:id="21"/>
      <w:r w:rsidRPr="001E1330">
        <w:rPr>
          <w:rFonts w:asciiTheme="minorHAnsi" w:hAnsiTheme="minorHAnsi" w:cstheme="minorHAnsi"/>
          <w:color w:val="FF0000"/>
          <w:sz w:val="22"/>
          <w:szCs w:val="22"/>
        </w:rPr>
        <w:t xml:space="preserve"> </w:t>
      </w:r>
    </w:p>
    <w:p w14:paraId="7CB71F51" w14:textId="04630474"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4</w:t>
      </w:r>
      <w:r w:rsidRPr="00FF1547">
        <w:rPr>
          <w:rFonts w:asciiTheme="minorHAnsi" w:hAnsiTheme="minorHAnsi" w:cstheme="minorHAnsi"/>
        </w:rPr>
        <w:t>.1</w:t>
      </w:r>
      <w:r w:rsidRPr="00FF1547">
        <w:rPr>
          <w:rFonts w:asciiTheme="minorHAnsi" w:hAnsiTheme="minorHAnsi" w:cstheme="minorHAnsi"/>
        </w:rPr>
        <w:tab/>
        <w:t xml:space="preserve">If a </w:t>
      </w:r>
      <w:r w:rsidR="006E262A">
        <w:rPr>
          <w:rFonts w:asciiTheme="minorHAnsi" w:hAnsiTheme="minorHAnsi" w:cstheme="minorHAnsi"/>
        </w:rPr>
        <w:t>child</w:t>
      </w:r>
      <w:r w:rsidRPr="00FF1547">
        <w:rPr>
          <w:rFonts w:asciiTheme="minorHAnsi" w:hAnsiTheme="minorHAnsi" w:cstheme="minorHAnsi"/>
        </w:rPr>
        <w:t xml:space="preserve"> is remanded into YDA</w:t>
      </w:r>
      <w:r w:rsidR="00231AAA">
        <w:rPr>
          <w:rFonts w:asciiTheme="minorHAnsi" w:hAnsiTheme="minorHAnsi" w:cstheme="minorHAnsi"/>
        </w:rPr>
        <w:t>,</w:t>
      </w:r>
      <w:r w:rsidRPr="00FF1547">
        <w:rPr>
          <w:rFonts w:asciiTheme="minorHAnsi" w:hAnsiTheme="minorHAnsi" w:cstheme="minorHAnsi"/>
        </w:rPr>
        <w:t xml:space="preserve"> it is the responsibility of the </w:t>
      </w:r>
      <w:r w:rsidR="00BA7169">
        <w:rPr>
          <w:rFonts w:asciiTheme="minorHAnsi" w:hAnsiTheme="minorHAnsi" w:cstheme="minorHAnsi"/>
        </w:rPr>
        <w:t>YJS</w:t>
      </w:r>
      <w:r w:rsidRPr="00FF1547">
        <w:rPr>
          <w:rFonts w:asciiTheme="minorHAnsi" w:hAnsiTheme="minorHAnsi" w:cstheme="minorHAnsi"/>
        </w:rPr>
        <w:t xml:space="preserve"> to complete an AssetPlus (bail and remand module) and liaise with the Y</w:t>
      </w:r>
      <w:r w:rsidR="00CF5CD9">
        <w:rPr>
          <w:rFonts w:asciiTheme="minorHAnsi" w:hAnsiTheme="minorHAnsi" w:cstheme="minorHAnsi"/>
        </w:rPr>
        <w:t xml:space="preserve">outh </w:t>
      </w:r>
      <w:r w:rsidRPr="00FF1547">
        <w:rPr>
          <w:rFonts w:asciiTheme="minorHAnsi" w:hAnsiTheme="minorHAnsi" w:cstheme="minorHAnsi"/>
        </w:rPr>
        <w:t>J</w:t>
      </w:r>
      <w:r w:rsidR="00CF5CD9">
        <w:rPr>
          <w:rFonts w:asciiTheme="minorHAnsi" w:hAnsiTheme="minorHAnsi" w:cstheme="minorHAnsi"/>
        </w:rPr>
        <w:t xml:space="preserve">ustice </w:t>
      </w:r>
      <w:r w:rsidRPr="00FF1547">
        <w:rPr>
          <w:rFonts w:asciiTheme="minorHAnsi" w:hAnsiTheme="minorHAnsi" w:cstheme="minorHAnsi"/>
        </w:rPr>
        <w:t>B</w:t>
      </w:r>
      <w:r w:rsidR="00CF5CD9">
        <w:rPr>
          <w:rFonts w:asciiTheme="minorHAnsi" w:hAnsiTheme="minorHAnsi" w:cstheme="minorHAnsi"/>
        </w:rPr>
        <w:t>oard</w:t>
      </w:r>
      <w:r w:rsidRPr="00FF1547">
        <w:rPr>
          <w:rFonts w:asciiTheme="minorHAnsi" w:hAnsiTheme="minorHAnsi" w:cstheme="minorHAnsi"/>
        </w:rPr>
        <w:t xml:space="preserve"> to arrange a suitable placement. The </w:t>
      </w:r>
      <w:r w:rsidR="00BA7169">
        <w:rPr>
          <w:rFonts w:asciiTheme="minorHAnsi" w:hAnsiTheme="minorHAnsi" w:cstheme="minorHAnsi"/>
        </w:rPr>
        <w:t>YJS</w:t>
      </w:r>
      <w:r w:rsidRPr="00FF1547">
        <w:rPr>
          <w:rFonts w:asciiTheme="minorHAnsi" w:hAnsiTheme="minorHAnsi" w:cstheme="minorHAnsi"/>
        </w:rPr>
        <w:t xml:space="preserve"> will consult with </w:t>
      </w:r>
      <w:r w:rsidR="004E6727">
        <w:rPr>
          <w:rFonts w:asciiTheme="minorHAnsi" w:hAnsiTheme="minorHAnsi" w:cstheme="minorHAnsi"/>
        </w:rPr>
        <w:t xml:space="preserve">CSC </w:t>
      </w:r>
      <w:r w:rsidRPr="00FF1547">
        <w:rPr>
          <w:rFonts w:asciiTheme="minorHAnsi" w:hAnsiTheme="minorHAnsi" w:cstheme="minorHAnsi"/>
        </w:rPr>
        <w:t xml:space="preserve">with regard to the risk and vulnerabilities of the </w:t>
      </w:r>
      <w:r w:rsidR="006E262A">
        <w:rPr>
          <w:rFonts w:asciiTheme="minorHAnsi" w:hAnsiTheme="minorHAnsi" w:cstheme="minorHAnsi"/>
        </w:rPr>
        <w:t>child</w:t>
      </w:r>
      <w:r w:rsidRPr="00FF1547">
        <w:rPr>
          <w:rFonts w:asciiTheme="minorHAnsi" w:hAnsiTheme="minorHAnsi" w:cstheme="minorHAnsi"/>
        </w:rPr>
        <w:t xml:space="preserve"> prior to making a recommendation to the Youth Custody Service with regard to placement</w:t>
      </w:r>
      <w:r w:rsidR="00D13848">
        <w:rPr>
          <w:rFonts w:asciiTheme="minorHAnsi" w:hAnsiTheme="minorHAnsi" w:cstheme="minorHAnsi"/>
        </w:rPr>
        <w:t>.</w:t>
      </w:r>
    </w:p>
    <w:p w14:paraId="6E900FE2" w14:textId="5D000924"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4</w:t>
      </w:r>
      <w:r w:rsidRPr="00FF1547">
        <w:rPr>
          <w:rFonts w:asciiTheme="minorHAnsi" w:hAnsiTheme="minorHAnsi" w:cstheme="minorHAnsi"/>
        </w:rPr>
        <w:t>.2</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will notify CSC of all YDAs. Every </w:t>
      </w:r>
      <w:r w:rsidR="006E262A">
        <w:rPr>
          <w:rFonts w:asciiTheme="minorHAnsi" w:hAnsiTheme="minorHAnsi" w:cstheme="minorHAnsi"/>
        </w:rPr>
        <w:t>child</w:t>
      </w:r>
      <w:r w:rsidRPr="00FF1547">
        <w:rPr>
          <w:rFonts w:asciiTheme="minorHAnsi" w:hAnsiTheme="minorHAnsi" w:cstheme="minorHAnsi"/>
        </w:rPr>
        <w:t xml:space="preserve"> who is made subject to a YDA will be allocated a </w:t>
      </w:r>
      <w:r w:rsidR="00BA7169">
        <w:rPr>
          <w:rFonts w:asciiTheme="minorHAnsi" w:hAnsiTheme="minorHAnsi" w:cstheme="minorHAnsi"/>
        </w:rPr>
        <w:t>YJS</w:t>
      </w:r>
      <w:r w:rsidRPr="00FF1547">
        <w:rPr>
          <w:rFonts w:asciiTheme="minorHAnsi" w:hAnsiTheme="minorHAnsi" w:cstheme="minorHAnsi"/>
        </w:rPr>
        <w:t xml:space="preserve"> practitioner and a social worker. A </w:t>
      </w:r>
      <w:r w:rsidR="006E262A">
        <w:rPr>
          <w:rFonts w:asciiTheme="minorHAnsi" w:hAnsiTheme="minorHAnsi" w:cstheme="minorHAnsi"/>
        </w:rPr>
        <w:t>child</w:t>
      </w:r>
      <w:r w:rsidRPr="00FF1547">
        <w:rPr>
          <w:rFonts w:asciiTheme="minorHAnsi" w:hAnsiTheme="minorHAnsi" w:cstheme="minorHAnsi"/>
        </w:rPr>
        <w:t xml:space="preserve"> subject to a YDA becomes </w:t>
      </w:r>
      <w:r w:rsidR="004B76F9">
        <w:rPr>
          <w:rFonts w:asciiTheme="minorHAnsi" w:hAnsiTheme="minorHAnsi" w:cstheme="minorHAnsi"/>
        </w:rPr>
        <w:t xml:space="preserve">a Child in Care </w:t>
      </w:r>
      <w:r w:rsidRPr="00FF1547">
        <w:rPr>
          <w:rFonts w:asciiTheme="minorHAnsi" w:hAnsiTheme="minorHAnsi" w:cstheme="minorHAnsi"/>
        </w:rPr>
        <w:t>for the duration of the</w:t>
      </w:r>
      <w:r>
        <w:rPr>
          <w:rFonts w:asciiTheme="minorHAnsi" w:hAnsiTheme="minorHAnsi" w:cstheme="minorHAnsi"/>
        </w:rPr>
        <w:t xml:space="preserve"> </w:t>
      </w:r>
      <w:r w:rsidRPr="00FF1547">
        <w:rPr>
          <w:rFonts w:asciiTheme="minorHAnsi" w:hAnsiTheme="minorHAnsi" w:cstheme="minorHAnsi"/>
        </w:rPr>
        <w:t>remand</w:t>
      </w:r>
      <w:r>
        <w:rPr>
          <w:rFonts w:asciiTheme="minorHAnsi" w:hAnsiTheme="minorHAnsi" w:cstheme="minorHAnsi"/>
        </w:rPr>
        <w:t xml:space="preserve"> </w:t>
      </w:r>
      <w:r w:rsidRPr="00FF1547">
        <w:rPr>
          <w:rFonts w:asciiTheme="minorHAnsi" w:hAnsiTheme="minorHAnsi" w:cstheme="minorHAnsi"/>
        </w:rPr>
        <w:t>period. Relevant guidance is located at</w:t>
      </w:r>
      <w:r w:rsidR="004B76F9">
        <w:rPr>
          <w:rFonts w:asciiTheme="minorHAnsi" w:hAnsiTheme="minorHAnsi" w:cstheme="minorHAnsi"/>
        </w:rPr>
        <w:t>:</w:t>
      </w:r>
      <w:r w:rsidRPr="00FF1547">
        <w:rPr>
          <w:rFonts w:asciiTheme="minorHAnsi" w:hAnsiTheme="minorHAnsi" w:cstheme="minorHAnsi"/>
        </w:rPr>
        <w:t xml:space="preserve"> </w:t>
      </w:r>
      <w:hyperlink r:id="rId15" w:history="1">
        <w:r w:rsidRPr="00FF1547">
          <w:rPr>
            <w:rStyle w:val="Hyperlink"/>
            <w:rFonts w:asciiTheme="minorHAnsi" w:hAnsiTheme="minorHAnsi" w:cstheme="minorHAnsi"/>
            <w:color w:val="0070C0"/>
          </w:rPr>
          <w:t>https://assets.publishing.service.gov.uk/government/uploads/system/uploads/attachment_data/file/441643/Children_Act_Guidance_2015.pdf</w:t>
        </w:r>
      </w:hyperlink>
      <w:r w:rsidRPr="00FF1547">
        <w:rPr>
          <w:rFonts w:asciiTheme="minorHAnsi" w:hAnsiTheme="minorHAnsi" w:cstheme="minorHAnsi"/>
        </w:rPr>
        <w:t xml:space="preserve"> </w:t>
      </w:r>
    </w:p>
    <w:p w14:paraId="68D5E7B1" w14:textId="0133A586" w:rsidR="00EC104B"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4</w:t>
      </w:r>
      <w:r w:rsidRPr="00FF1547">
        <w:rPr>
          <w:rFonts w:asciiTheme="minorHAnsi" w:hAnsiTheme="minorHAnsi" w:cstheme="minorHAnsi"/>
        </w:rPr>
        <w:t>.</w:t>
      </w:r>
      <w:r w:rsidR="00A83AD1">
        <w:rPr>
          <w:rFonts w:asciiTheme="minorHAnsi" w:hAnsiTheme="minorHAnsi" w:cstheme="minorHAnsi"/>
        </w:rPr>
        <w:t>3</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will coordinate remand planning meetings at the </w:t>
      </w:r>
      <w:r>
        <w:rPr>
          <w:rFonts w:asciiTheme="minorHAnsi" w:hAnsiTheme="minorHAnsi" w:cstheme="minorHAnsi"/>
        </w:rPr>
        <w:t>s</w:t>
      </w:r>
      <w:r w:rsidRPr="00FF1547">
        <w:rPr>
          <w:rFonts w:asciiTheme="minorHAnsi" w:hAnsiTheme="minorHAnsi" w:cstheme="minorHAnsi"/>
        </w:rPr>
        <w:t xml:space="preserve">ecure establishment with the </w:t>
      </w:r>
      <w:r w:rsidR="00C323D7">
        <w:rPr>
          <w:rFonts w:asciiTheme="minorHAnsi" w:hAnsiTheme="minorHAnsi" w:cstheme="minorHAnsi"/>
        </w:rPr>
        <w:t>s</w:t>
      </w:r>
      <w:r w:rsidRPr="00FF1547">
        <w:rPr>
          <w:rFonts w:asciiTheme="minorHAnsi" w:hAnsiTheme="minorHAnsi" w:cstheme="minorHAnsi"/>
        </w:rPr>
        <w:t xml:space="preserve">ocial </w:t>
      </w:r>
      <w:r w:rsidR="00C323D7">
        <w:rPr>
          <w:rFonts w:asciiTheme="minorHAnsi" w:hAnsiTheme="minorHAnsi" w:cstheme="minorHAnsi"/>
        </w:rPr>
        <w:t>w</w:t>
      </w:r>
      <w:r w:rsidRPr="00FF1547">
        <w:rPr>
          <w:rFonts w:asciiTheme="minorHAnsi" w:hAnsiTheme="minorHAnsi" w:cstheme="minorHAnsi"/>
        </w:rPr>
        <w:t>orker. Where possible</w:t>
      </w:r>
      <w:r w:rsidR="004C16C2">
        <w:rPr>
          <w:rFonts w:asciiTheme="minorHAnsi" w:hAnsiTheme="minorHAnsi" w:cstheme="minorHAnsi"/>
        </w:rPr>
        <w:t>,</w:t>
      </w:r>
      <w:r w:rsidRPr="00FF1547">
        <w:rPr>
          <w:rFonts w:asciiTheme="minorHAnsi" w:hAnsiTheme="minorHAnsi" w:cstheme="minorHAnsi"/>
        </w:rPr>
        <w:t xml:space="preserve"> these will be combined with relevant placement planning meetings. The </w:t>
      </w:r>
      <w:r w:rsidR="00BA7169">
        <w:rPr>
          <w:rFonts w:asciiTheme="minorHAnsi" w:hAnsiTheme="minorHAnsi" w:cstheme="minorHAnsi"/>
        </w:rPr>
        <w:t>YJS</w:t>
      </w:r>
      <w:r w:rsidRPr="00FF1547">
        <w:rPr>
          <w:rFonts w:asciiTheme="minorHAnsi" w:hAnsiTheme="minorHAnsi" w:cstheme="minorHAnsi"/>
        </w:rPr>
        <w:t xml:space="preserve"> will forward any minutes received to the </w:t>
      </w:r>
      <w:r w:rsidR="00C323D7">
        <w:rPr>
          <w:rFonts w:asciiTheme="minorHAnsi" w:hAnsiTheme="minorHAnsi" w:cstheme="minorHAnsi"/>
        </w:rPr>
        <w:t>s</w:t>
      </w:r>
      <w:r w:rsidRPr="00FF1547">
        <w:rPr>
          <w:rFonts w:asciiTheme="minorHAnsi" w:hAnsiTheme="minorHAnsi" w:cstheme="minorHAnsi"/>
        </w:rPr>
        <w:t xml:space="preserve">ocial </w:t>
      </w:r>
      <w:r w:rsidR="00C323D7">
        <w:rPr>
          <w:rFonts w:asciiTheme="minorHAnsi" w:hAnsiTheme="minorHAnsi" w:cstheme="minorHAnsi"/>
        </w:rPr>
        <w:t>wo</w:t>
      </w:r>
      <w:r w:rsidRPr="00FF1547">
        <w:rPr>
          <w:rFonts w:asciiTheme="minorHAnsi" w:hAnsiTheme="minorHAnsi" w:cstheme="minorHAnsi"/>
        </w:rPr>
        <w:t>rker/Independent Reviewing Officer</w:t>
      </w:r>
      <w:r>
        <w:rPr>
          <w:rFonts w:asciiTheme="minorHAnsi" w:hAnsiTheme="minorHAnsi" w:cstheme="minorHAnsi"/>
        </w:rPr>
        <w:t>.</w:t>
      </w:r>
    </w:p>
    <w:p w14:paraId="67033FE4" w14:textId="60CC82DE" w:rsidR="00EC104B" w:rsidRDefault="007D66D7"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6.</w:t>
      </w:r>
      <w:r w:rsidR="00862A0A">
        <w:rPr>
          <w:rFonts w:asciiTheme="minorHAnsi" w:hAnsiTheme="minorHAnsi" w:cstheme="minorHAnsi"/>
        </w:rPr>
        <w:t>4</w:t>
      </w:r>
      <w:r>
        <w:rPr>
          <w:rFonts w:asciiTheme="minorHAnsi" w:hAnsiTheme="minorHAnsi" w:cstheme="minorHAnsi"/>
        </w:rPr>
        <w:t>.</w:t>
      </w:r>
      <w:r w:rsidR="00A83AD1">
        <w:rPr>
          <w:rFonts w:asciiTheme="minorHAnsi" w:hAnsiTheme="minorHAnsi" w:cstheme="minorHAnsi"/>
        </w:rPr>
        <w:t>4</w:t>
      </w:r>
      <w:r>
        <w:rPr>
          <w:rFonts w:asciiTheme="minorHAnsi" w:hAnsiTheme="minorHAnsi" w:cstheme="minorHAnsi"/>
        </w:rPr>
        <w:tab/>
        <w:t xml:space="preserve">The </w:t>
      </w:r>
      <w:r w:rsidR="00BA7169">
        <w:rPr>
          <w:rFonts w:asciiTheme="minorHAnsi" w:hAnsiTheme="minorHAnsi" w:cstheme="minorHAnsi"/>
        </w:rPr>
        <w:t>YJS</w:t>
      </w:r>
      <w:r>
        <w:rPr>
          <w:rFonts w:asciiTheme="minorHAnsi" w:hAnsiTheme="minorHAnsi" w:cstheme="minorHAnsi"/>
        </w:rPr>
        <w:t xml:space="preserve"> will also inform and liaise with the S</w:t>
      </w:r>
      <w:r w:rsidR="00CE130F">
        <w:rPr>
          <w:rFonts w:asciiTheme="minorHAnsi" w:hAnsiTheme="minorHAnsi" w:cstheme="minorHAnsi"/>
        </w:rPr>
        <w:t xml:space="preserve">pecial </w:t>
      </w:r>
      <w:r>
        <w:rPr>
          <w:rFonts w:asciiTheme="minorHAnsi" w:hAnsiTheme="minorHAnsi" w:cstheme="minorHAnsi"/>
        </w:rPr>
        <w:t>E</w:t>
      </w:r>
      <w:r w:rsidR="00CE130F">
        <w:rPr>
          <w:rFonts w:asciiTheme="minorHAnsi" w:hAnsiTheme="minorHAnsi" w:cstheme="minorHAnsi"/>
        </w:rPr>
        <w:t xml:space="preserve">ducational </w:t>
      </w:r>
      <w:r>
        <w:rPr>
          <w:rFonts w:asciiTheme="minorHAnsi" w:hAnsiTheme="minorHAnsi" w:cstheme="minorHAnsi"/>
        </w:rPr>
        <w:t>N</w:t>
      </w:r>
      <w:r w:rsidR="00CE130F">
        <w:rPr>
          <w:rFonts w:asciiTheme="minorHAnsi" w:hAnsiTheme="minorHAnsi" w:cstheme="minorHAnsi"/>
        </w:rPr>
        <w:t xml:space="preserve">eeds and </w:t>
      </w:r>
      <w:r>
        <w:rPr>
          <w:rFonts w:asciiTheme="minorHAnsi" w:hAnsiTheme="minorHAnsi" w:cstheme="minorHAnsi"/>
        </w:rPr>
        <w:t>D</w:t>
      </w:r>
      <w:r w:rsidR="00CE130F">
        <w:rPr>
          <w:rFonts w:asciiTheme="minorHAnsi" w:hAnsiTheme="minorHAnsi" w:cstheme="minorHAnsi"/>
        </w:rPr>
        <w:t>isability (SEND)</w:t>
      </w:r>
      <w:r>
        <w:rPr>
          <w:rFonts w:asciiTheme="minorHAnsi" w:hAnsiTheme="minorHAnsi" w:cstheme="minorHAnsi"/>
        </w:rPr>
        <w:t xml:space="preserve"> team and the virtual school for relevant cases when a </w:t>
      </w:r>
      <w:r w:rsidR="006E262A">
        <w:rPr>
          <w:rFonts w:asciiTheme="minorHAnsi" w:hAnsiTheme="minorHAnsi" w:cstheme="minorHAnsi"/>
        </w:rPr>
        <w:t>child</w:t>
      </w:r>
      <w:r>
        <w:rPr>
          <w:rFonts w:asciiTheme="minorHAnsi" w:hAnsiTheme="minorHAnsi" w:cstheme="minorHAnsi"/>
        </w:rPr>
        <w:t xml:space="preserve"> is remanded and invite them to the relevant planning meetings. </w:t>
      </w:r>
    </w:p>
    <w:p w14:paraId="20C5563E" w14:textId="0F3F37F6" w:rsidR="0061636F" w:rsidRDefault="0061636F" w:rsidP="004D591E">
      <w:pPr>
        <w:autoSpaceDE w:val="0"/>
        <w:autoSpaceDN w:val="0"/>
        <w:adjustRightInd w:val="0"/>
        <w:spacing w:line="240" w:lineRule="auto"/>
        <w:ind w:left="720" w:hanging="720"/>
        <w:rPr>
          <w:rFonts w:asciiTheme="minorHAnsi" w:hAnsiTheme="minorHAnsi" w:cstheme="minorHAnsi"/>
        </w:rPr>
      </w:pPr>
    </w:p>
    <w:p w14:paraId="07529AAF" w14:textId="40379710" w:rsidR="0061636F" w:rsidRPr="00FF1547" w:rsidRDefault="00106AC7" w:rsidP="004D591E">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ab/>
      </w:r>
    </w:p>
    <w:p w14:paraId="42B0A571" w14:textId="7DBBE7C2" w:rsidR="00EC104B" w:rsidRPr="001E1330" w:rsidRDefault="00EC104B" w:rsidP="004D591E">
      <w:pPr>
        <w:pStyle w:val="Heading2"/>
        <w:spacing w:line="240" w:lineRule="auto"/>
        <w:rPr>
          <w:rFonts w:asciiTheme="minorHAnsi" w:hAnsiTheme="minorHAnsi" w:cstheme="minorHAnsi"/>
          <w:color w:val="FF0000"/>
          <w:sz w:val="22"/>
          <w:szCs w:val="22"/>
        </w:rPr>
      </w:pPr>
      <w:bookmarkStart w:id="22" w:name="_Toc126848015"/>
      <w:r w:rsidRPr="001E1330">
        <w:rPr>
          <w:rFonts w:asciiTheme="minorHAnsi" w:hAnsiTheme="minorHAnsi" w:cstheme="minorHAnsi"/>
          <w:color w:val="FF0000"/>
          <w:sz w:val="22"/>
          <w:szCs w:val="22"/>
        </w:rPr>
        <w:t>6.</w:t>
      </w:r>
      <w:r w:rsidR="00862A0A" w:rsidRPr="001E1330">
        <w:rPr>
          <w:rFonts w:asciiTheme="minorHAnsi" w:hAnsiTheme="minorHAnsi" w:cstheme="minorHAnsi"/>
          <w:color w:val="FF0000"/>
          <w:sz w:val="22"/>
          <w:szCs w:val="22"/>
        </w:rPr>
        <w:t>5</w:t>
      </w:r>
      <w:r w:rsidRPr="001E1330">
        <w:rPr>
          <w:rFonts w:asciiTheme="minorHAnsi" w:hAnsiTheme="minorHAnsi" w:cstheme="minorHAnsi"/>
          <w:color w:val="FF0000"/>
          <w:sz w:val="22"/>
          <w:szCs w:val="22"/>
        </w:rPr>
        <w:tab/>
        <w:t>Custodial Sentences</w:t>
      </w:r>
      <w:bookmarkEnd w:id="22"/>
    </w:p>
    <w:p w14:paraId="424487BA" w14:textId="0122E40B"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5</w:t>
      </w:r>
      <w:r w:rsidRPr="00FF1547">
        <w:rPr>
          <w:rFonts w:asciiTheme="minorHAnsi" w:hAnsiTheme="minorHAnsi" w:cstheme="minorHAnsi"/>
        </w:rPr>
        <w:t>.1</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will inform the social worker of any </w:t>
      </w:r>
      <w:r>
        <w:rPr>
          <w:rFonts w:asciiTheme="minorHAnsi" w:hAnsiTheme="minorHAnsi" w:cstheme="minorHAnsi"/>
        </w:rPr>
        <w:t xml:space="preserve">child </w:t>
      </w:r>
      <w:r w:rsidR="00D20064">
        <w:rPr>
          <w:rFonts w:asciiTheme="minorHAnsi" w:hAnsiTheme="minorHAnsi" w:cstheme="minorHAnsi"/>
        </w:rPr>
        <w:t xml:space="preserve">in care </w:t>
      </w:r>
      <w:r w:rsidRPr="00FF1547">
        <w:rPr>
          <w:rFonts w:asciiTheme="minorHAnsi" w:hAnsiTheme="minorHAnsi" w:cstheme="minorHAnsi"/>
        </w:rPr>
        <w:t>who receives a custodial sentence and will provide details regarding where they have been placed, and risk or safety and wellbeing concerns</w:t>
      </w:r>
      <w:r w:rsidR="006662BB">
        <w:rPr>
          <w:rFonts w:asciiTheme="minorHAnsi" w:hAnsiTheme="minorHAnsi" w:cstheme="minorHAnsi"/>
        </w:rPr>
        <w:t>.</w:t>
      </w:r>
      <w:r w:rsidRPr="00FF1547">
        <w:rPr>
          <w:rFonts w:asciiTheme="minorHAnsi" w:hAnsiTheme="minorHAnsi" w:cstheme="minorHAnsi"/>
        </w:rPr>
        <w:t xml:space="preserve"> </w:t>
      </w:r>
    </w:p>
    <w:p w14:paraId="5D74DAB4" w14:textId="329339D6"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5</w:t>
      </w:r>
      <w:r w:rsidRPr="00FF1547">
        <w:rPr>
          <w:rFonts w:asciiTheme="minorHAnsi" w:hAnsiTheme="minorHAnsi" w:cstheme="minorHAnsi"/>
        </w:rPr>
        <w:t>.2</w:t>
      </w:r>
      <w:r w:rsidRPr="00FF1547">
        <w:rPr>
          <w:rFonts w:asciiTheme="minorHAnsi" w:hAnsiTheme="minorHAnsi" w:cstheme="minorHAnsi"/>
        </w:rPr>
        <w:tab/>
        <w:t xml:space="preserve">The </w:t>
      </w:r>
      <w:r w:rsidR="00BA7169">
        <w:rPr>
          <w:rFonts w:asciiTheme="minorHAnsi" w:hAnsiTheme="minorHAnsi" w:cstheme="minorHAnsi"/>
        </w:rPr>
        <w:t>YJS</w:t>
      </w:r>
      <w:r w:rsidRPr="00FF1547">
        <w:rPr>
          <w:rFonts w:asciiTheme="minorHAnsi" w:hAnsiTheme="minorHAnsi" w:cstheme="minorHAnsi"/>
        </w:rPr>
        <w:t xml:space="preserve"> will invite the </w:t>
      </w:r>
      <w:r w:rsidR="00847427">
        <w:rPr>
          <w:rFonts w:asciiTheme="minorHAnsi" w:hAnsiTheme="minorHAnsi" w:cstheme="minorHAnsi"/>
        </w:rPr>
        <w:t xml:space="preserve">allocated </w:t>
      </w:r>
      <w:r w:rsidRPr="00FF1547">
        <w:rPr>
          <w:rFonts w:asciiTheme="minorHAnsi" w:hAnsiTheme="minorHAnsi" w:cstheme="minorHAnsi"/>
        </w:rPr>
        <w:t>social worker to any sentence planning meetings</w:t>
      </w:r>
      <w:r w:rsidR="00847427">
        <w:rPr>
          <w:rFonts w:asciiTheme="minorHAnsi" w:hAnsiTheme="minorHAnsi" w:cstheme="minorHAnsi"/>
        </w:rPr>
        <w:t xml:space="preserve"> and </w:t>
      </w:r>
      <w:r w:rsidR="001E781B">
        <w:rPr>
          <w:rFonts w:asciiTheme="minorHAnsi" w:hAnsiTheme="minorHAnsi" w:cstheme="minorHAnsi"/>
        </w:rPr>
        <w:t xml:space="preserve">ensure minutes are shared </w:t>
      </w:r>
      <w:r w:rsidR="00847427">
        <w:rPr>
          <w:rFonts w:asciiTheme="minorHAnsi" w:hAnsiTheme="minorHAnsi" w:cstheme="minorHAnsi"/>
        </w:rPr>
        <w:t>afterwards</w:t>
      </w:r>
      <w:r w:rsidRPr="00FF1547">
        <w:rPr>
          <w:rFonts w:asciiTheme="minorHAnsi" w:hAnsiTheme="minorHAnsi" w:cstheme="minorHAnsi"/>
        </w:rPr>
        <w:t xml:space="preserve">. </w:t>
      </w:r>
    </w:p>
    <w:p w14:paraId="6FF04610" w14:textId="7261FCA9" w:rsidR="00EC104B" w:rsidRPr="00FF1547"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5</w:t>
      </w:r>
      <w:r w:rsidRPr="00FF1547">
        <w:rPr>
          <w:rFonts w:asciiTheme="minorHAnsi" w:hAnsiTheme="minorHAnsi" w:cstheme="minorHAnsi"/>
        </w:rPr>
        <w:t>.</w:t>
      </w:r>
      <w:r w:rsidR="00651B6B">
        <w:rPr>
          <w:rFonts w:asciiTheme="minorHAnsi" w:hAnsiTheme="minorHAnsi" w:cstheme="minorHAnsi"/>
        </w:rPr>
        <w:t>3</w:t>
      </w:r>
      <w:r w:rsidRPr="00FF1547">
        <w:rPr>
          <w:rFonts w:asciiTheme="minorHAnsi" w:hAnsiTheme="minorHAnsi" w:cstheme="minorHAnsi"/>
        </w:rPr>
        <w:tab/>
      </w:r>
      <w:r w:rsidR="006D4F04">
        <w:rPr>
          <w:rFonts w:asciiTheme="minorHAnsi" w:hAnsiTheme="minorHAnsi" w:cstheme="minorHAnsi"/>
        </w:rPr>
        <w:t>Where a child is in care, t</w:t>
      </w:r>
      <w:r w:rsidRPr="00FF1547">
        <w:rPr>
          <w:rFonts w:asciiTheme="minorHAnsi" w:hAnsiTheme="minorHAnsi" w:cstheme="minorHAnsi"/>
        </w:rPr>
        <w:t xml:space="preserve">he </w:t>
      </w:r>
      <w:r w:rsidR="00BA7169">
        <w:rPr>
          <w:rFonts w:asciiTheme="minorHAnsi" w:hAnsiTheme="minorHAnsi" w:cstheme="minorHAnsi"/>
        </w:rPr>
        <w:t>YJS</w:t>
      </w:r>
      <w:r w:rsidRPr="00FF1547">
        <w:rPr>
          <w:rFonts w:asciiTheme="minorHAnsi" w:hAnsiTheme="minorHAnsi" w:cstheme="minorHAnsi"/>
        </w:rPr>
        <w:t xml:space="preserve"> will provide details to the </w:t>
      </w:r>
      <w:r w:rsidR="00065667">
        <w:rPr>
          <w:rFonts w:asciiTheme="minorHAnsi" w:hAnsiTheme="minorHAnsi" w:cstheme="minorHAnsi"/>
        </w:rPr>
        <w:t>allocated</w:t>
      </w:r>
      <w:r w:rsidRPr="00FF1547">
        <w:rPr>
          <w:rFonts w:asciiTheme="minorHAnsi" w:hAnsiTheme="minorHAnsi" w:cstheme="minorHAnsi"/>
        </w:rPr>
        <w:t xml:space="preserve"> social worker in relation to expected release dates</w:t>
      </w:r>
      <w:r w:rsidR="00531C15">
        <w:rPr>
          <w:rFonts w:asciiTheme="minorHAnsi" w:hAnsiTheme="minorHAnsi" w:cstheme="minorHAnsi"/>
        </w:rPr>
        <w:t>.</w:t>
      </w:r>
      <w:r w:rsidRPr="00FF1547">
        <w:rPr>
          <w:rFonts w:asciiTheme="minorHAnsi" w:hAnsiTheme="minorHAnsi" w:cstheme="minorHAnsi"/>
        </w:rPr>
        <w:t xml:space="preserve"> Planning for release </w:t>
      </w:r>
      <w:r w:rsidR="00F26345">
        <w:rPr>
          <w:rFonts w:asciiTheme="minorHAnsi" w:hAnsiTheme="minorHAnsi" w:cstheme="minorHAnsi"/>
        </w:rPr>
        <w:t xml:space="preserve">should </w:t>
      </w:r>
      <w:r w:rsidR="0028296E">
        <w:rPr>
          <w:rFonts w:asciiTheme="minorHAnsi" w:hAnsiTheme="minorHAnsi" w:cstheme="minorHAnsi"/>
        </w:rPr>
        <w:t xml:space="preserve">take place immediately and </w:t>
      </w:r>
      <w:r w:rsidR="00F26345">
        <w:rPr>
          <w:rFonts w:asciiTheme="minorHAnsi" w:hAnsiTheme="minorHAnsi" w:cstheme="minorHAnsi"/>
        </w:rPr>
        <w:t>form part of all custody review meetings</w:t>
      </w:r>
      <w:r w:rsidR="007026D1">
        <w:rPr>
          <w:rFonts w:asciiTheme="minorHAnsi" w:hAnsiTheme="minorHAnsi" w:cstheme="minorHAnsi"/>
        </w:rPr>
        <w:t>, including any requirement for accommodation on release.</w:t>
      </w:r>
      <w:r w:rsidR="00DC32FF">
        <w:rPr>
          <w:rFonts w:asciiTheme="minorHAnsi" w:hAnsiTheme="minorHAnsi" w:cstheme="minorHAnsi"/>
        </w:rPr>
        <w:t xml:space="preserve">  It is important at th</w:t>
      </w:r>
      <w:r w:rsidR="00D778D1">
        <w:rPr>
          <w:rFonts w:asciiTheme="minorHAnsi" w:hAnsiTheme="minorHAnsi" w:cstheme="minorHAnsi"/>
        </w:rPr>
        <w:t>e initial planning meeting</w:t>
      </w:r>
      <w:r w:rsidR="00DC32FF">
        <w:rPr>
          <w:rFonts w:asciiTheme="minorHAnsi" w:hAnsiTheme="minorHAnsi" w:cstheme="minorHAnsi"/>
        </w:rPr>
        <w:t xml:space="preserve"> to identify factors that will </w:t>
      </w:r>
      <w:r w:rsidR="00D778D1">
        <w:rPr>
          <w:rFonts w:asciiTheme="minorHAnsi" w:hAnsiTheme="minorHAnsi" w:cstheme="minorHAnsi"/>
        </w:rPr>
        <w:t>affect accommodation such as licence conditions</w:t>
      </w:r>
      <w:r w:rsidR="009C7BFD">
        <w:rPr>
          <w:rFonts w:asciiTheme="minorHAnsi" w:hAnsiTheme="minorHAnsi" w:cstheme="minorHAnsi"/>
        </w:rPr>
        <w:t xml:space="preserve">, </w:t>
      </w:r>
      <w:r w:rsidR="00DC32FF">
        <w:rPr>
          <w:rFonts w:asciiTheme="minorHAnsi" w:hAnsiTheme="minorHAnsi" w:cstheme="minorHAnsi"/>
        </w:rPr>
        <w:t>exclusion areas</w:t>
      </w:r>
      <w:r w:rsidR="009C7BFD">
        <w:rPr>
          <w:rFonts w:asciiTheme="minorHAnsi" w:hAnsiTheme="minorHAnsi" w:cstheme="minorHAnsi"/>
        </w:rPr>
        <w:t>, and other known risks</w:t>
      </w:r>
      <w:r w:rsidR="00D778D1">
        <w:rPr>
          <w:rFonts w:asciiTheme="minorHAnsi" w:hAnsiTheme="minorHAnsi" w:cstheme="minorHAnsi"/>
        </w:rPr>
        <w:t>.</w:t>
      </w:r>
      <w:r w:rsidR="006D4F04">
        <w:rPr>
          <w:rFonts w:asciiTheme="minorHAnsi" w:hAnsiTheme="minorHAnsi" w:cstheme="minorHAnsi"/>
        </w:rPr>
        <w:t xml:space="preserve">  </w:t>
      </w:r>
    </w:p>
    <w:p w14:paraId="6C9A8F4B" w14:textId="30857A1A" w:rsidR="009A323D" w:rsidRDefault="00EC104B" w:rsidP="004D591E">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862A0A">
        <w:rPr>
          <w:rFonts w:asciiTheme="minorHAnsi" w:hAnsiTheme="minorHAnsi" w:cstheme="minorHAnsi"/>
        </w:rPr>
        <w:t>5</w:t>
      </w:r>
      <w:r w:rsidRPr="00FF1547">
        <w:rPr>
          <w:rFonts w:asciiTheme="minorHAnsi" w:hAnsiTheme="minorHAnsi" w:cstheme="minorHAnsi"/>
        </w:rPr>
        <w:t>.</w:t>
      </w:r>
      <w:r w:rsidR="00651B6B">
        <w:rPr>
          <w:rFonts w:asciiTheme="minorHAnsi" w:hAnsiTheme="minorHAnsi" w:cstheme="minorHAnsi"/>
        </w:rPr>
        <w:t>4</w:t>
      </w:r>
      <w:r w:rsidRPr="00FF1547">
        <w:rPr>
          <w:rFonts w:asciiTheme="minorHAnsi" w:hAnsiTheme="minorHAnsi" w:cstheme="minorHAnsi"/>
        </w:rPr>
        <w:tab/>
        <w:t xml:space="preserve">Where a </w:t>
      </w:r>
      <w:r w:rsidR="0008025A">
        <w:rPr>
          <w:rFonts w:asciiTheme="minorHAnsi" w:hAnsiTheme="minorHAnsi" w:cstheme="minorHAnsi"/>
        </w:rPr>
        <w:t>c</w:t>
      </w:r>
      <w:r w:rsidR="0028296E">
        <w:rPr>
          <w:rFonts w:asciiTheme="minorHAnsi" w:hAnsiTheme="minorHAnsi" w:cstheme="minorHAnsi"/>
        </w:rPr>
        <w:t>hild i</w:t>
      </w:r>
      <w:r w:rsidR="0008025A">
        <w:rPr>
          <w:rFonts w:asciiTheme="minorHAnsi" w:hAnsiTheme="minorHAnsi" w:cstheme="minorHAnsi"/>
        </w:rPr>
        <w:t>s not in</w:t>
      </w:r>
      <w:r w:rsidR="0028296E">
        <w:rPr>
          <w:rFonts w:asciiTheme="minorHAnsi" w:hAnsiTheme="minorHAnsi" w:cstheme="minorHAnsi"/>
        </w:rPr>
        <w:t xml:space="preserve"> </w:t>
      </w:r>
      <w:r w:rsidR="0008025A">
        <w:rPr>
          <w:rFonts w:asciiTheme="minorHAnsi" w:hAnsiTheme="minorHAnsi" w:cstheme="minorHAnsi"/>
        </w:rPr>
        <w:t>c</w:t>
      </w:r>
      <w:r w:rsidR="0028296E">
        <w:rPr>
          <w:rFonts w:asciiTheme="minorHAnsi" w:hAnsiTheme="minorHAnsi" w:cstheme="minorHAnsi"/>
        </w:rPr>
        <w:t xml:space="preserve">are </w:t>
      </w:r>
      <w:r w:rsidR="0008025A">
        <w:rPr>
          <w:rFonts w:asciiTheme="minorHAnsi" w:hAnsiTheme="minorHAnsi" w:cstheme="minorHAnsi"/>
        </w:rPr>
        <w:t xml:space="preserve">but may </w:t>
      </w:r>
      <w:r w:rsidR="00055C7B">
        <w:rPr>
          <w:rFonts w:asciiTheme="minorHAnsi" w:hAnsiTheme="minorHAnsi" w:cstheme="minorHAnsi"/>
        </w:rPr>
        <w:t xml:space="preserve">not be able to </w:t>
      </w:r>
      <w:r w:rsidR="007834CD">
        <w:rPr>
          <w:rFonts w:asciiTheme="minorHAnsi" w:hAnsiTheme="minorHAnsi" w:cstheme="minorHAnsi"/>
        </w:rPr>
        <w:t xml:space="preserve">return to </w:t>
      </w:r>
      <w:r w:rsidR="00F75E5D">
        <w:rPr>
          <w:rFonts w:asciiTheme="minorHAnsi" w:hAnsiTheme="minorHAnsi" w:cstheme="minorHAnsi"/>
        </w:rPr>
        <w:t>their home address</w:t>
      </w:r>
      <w:r w:rsidR="00BF13A1">
        <w:rPr>
          <w:rFonts w:asciiTheme="minorHAnsi" w:hAnsiTheme="minorHAnsi" w:cstheme="minorHAnsi"/>
        </w:rPr>
        <w:t xml:space="preserve"> </w:t>
      </w:r>
      <w:r w:rsidRPr="00FF1547">
        <w:rPr>
          <w:rFonts w:asciiTheme="minorHAnsi" w:hAnsiTheme="minorHAnsi" w:cstheme="minorHAnsi"/>
        </w:rPr>
        <w:t>on release</w:t>
      </w:r>
      <w:r w:rsidR="009A323D">
        <w:rPr>
          <w:rFonts w:asciiTheme="minorHAnsi" w:hAnsiTheme="minorHAnsi" w:cstheme="minorHAnsi"/>
        </w:rPr>
        <w:t xml:space="preserve"> or other additional support services</w:t>
      </w:r>
      <w:r w:rsidR="00F75E5D">
        <w:rPr>
          <w:rFonts w:asciiTheme="minorHAnsi" w:hAnsiTheme="minorHAnsi" w:cstheme="minorHAnsi"/>
        </w:rPr>
        <w:t xml:space="preserve"> are required</w:t>
      </w:r>
      <w:r w:rsidR="009A323D">
        <w:rPr>
          <w:rFonts w:asciiTheme="minorHAnsi" w:hAnsiTheme="minorHAnsi" w:cstheme="minorHAnsi"/>
        </w:rPr>
        <w:t xml:space="preserve">, </w:t>
      </w:r>
      <w:r w:rsidR="00BA7169">
        <w:rPr>
          <w:rFonts w:asciiTheme="minorHAnsi" w:hAnsiTheme="minorHAnsi" w:cstheme="minorHAnsi"/>
        </w:rPr>
        <w:t>YJS</w:t>
      </w:r>
      <w:r w:rsidR="009A323D">
        <w:rPr>
          <w:rFonts w:asciiTheme="minorHAnsi" w:hAnsiTheme="minorHAnsi" w:cstheme="minorHAnsi"/>
        </w:rPr>
        <w:t xml:space="preserve"> will make a referral to </w:t>
      </w:r>
      <w:r w:rsidR="003468D2">
        <w:rPr>
          <w:rFonts w:asciiTheme="minorHAnsi" w:hAnsiTheme="minorHAnsi" w:cstheme="minorHAnsi"/>
        </w:rPr>
        <w:t>L</w:t>
      </w:r>
      <w:r w:rsidR="009A323D">
        <w:rPr>
          <w:rFonts w:asciiTheme="minorHAnsi" w:hAnsiTheme="minorHAnsi" w:cstheme="minorHAnsi"/>
        </w:rPr>
        <w:t xml:space="preserve">ocality within </w:t>
      </w:r>
      <w:r w:rsidR="005B0F2E">
        <w:rPr>
          <w:rFonts w:asciiTheme="minorHAnsi" w:hAnsiTheme="minorHAnsi" w:cstheme="minorHAnsi"/>
        </w:rPr>
        <w:t xml:space="preserve">three months of their earliest release date. </w:t>
      </w:r>
    </w:p>
    <w:p w14:paraId="1CD661F7" w14:textId="2DB8EBBF" w:rsidR="00EC104B" w:rsidRPr="001E1330" w:rsidRDefault="00EC104B" w:rsidP="004D591E">
      <w:pPr>
        <w:pStyle w:val="Heading2"/>
        <w:spacing w:line="240" w:lineRule="auto"/>
        <w:rPr>
          <w:rFonts w:asciiTheme="minorHAnsi" w:hAnsiTheme="minorHAnsi" w:cstheme="minorHAnsi"/>
          <w:color w:val="FF0000"/>
          <w:sz w:val="22"/>
          <w:szCs w:val="22"/>
        </w:rPr>
      </w:pPr>
      <w:bookmarkStart w:id="23" w:name="_Toc126848016"/>
      <w:r w:rsidRPr="001E1330">
        <w:rPr>
          <w:rFonts w:asciiTheme="minorHAnsi" w:hAnsiTheme="minorHAnsi" w:cstheme="minorHAnsi"/>
          <w:color w:val="FF0000"/>
          <w:sz w:val="22"/>
          <w:szCs w:val="22"/>
        </w:rPr>
        <w:t>6.</w:t>
      </w:r>
      <w:r w:rsidR="00ED17D7" w:rsidRPr="001E1330">
        <w:rPr>
          <w:rFonts w:asciiTheme="minorHAnsi" w:hAnsiTheme="minorHAnsi" w:cstheme="minorHAnsi"/>
          <w:color w:val="FF0000"/>
          <w:sz w:val="22"/>
          <w:szCs w:val="22"/>
        </w:rPr>
        <w:t>6</w:t>
      </w:r>
      <w:r w:rsidRPr="001E1330">
        <w:rPr>
          <w:rFonts w:asciiTheme="minorHAnsi" w:hAnsiTheme="minorHAnsi" w:cstheme="minorHAnsi"/>
          <w:color w:val="FF0000"/>
          <w:sz w:val="22"/>
          <w:szCs w:val="22"/>
        </w:rPr>
        <w:tab/>
        <w:t>YRO (Youth Rehabilitation Order) with Local Authority Accommodation (LAA) requirement</w:t>
      </w:r>
      <w:bookmarkEnd w:id="23"/>
    </w:p>
    <w:p w14:paraId="52D816A4" w14:textId="0B64A5AA" w:rsidR="00EC104B" w:rsidRDefault="00EC104B" w:rsidP="008F2E80">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ED17D7">
        <w:rPr>
          <w:rFonts w:asciiTheme="minorHAnsi" w:hAnsiTheme="minorHAnsi" w:cstheme="minorHAnsi"/>
        </w:rPr>
        <w:t>6</w:t>
      </w:r>
      <w:r w:rsidRPr="00FF1547">
        <w:rPr>
          <w:rFonts w:asciiTheme="minorHAnsi" w:hAnsiTheme="minorHAnsi" w:cstheme="minorHAnsi"/>
        </w:rPr>
        <w:t>.1</w:t>
      </w:r>
      <w:r w:rsidRPr="00FF1547">
        <w:rPr>
          <w:rFonts w:asciiTheme="minorHAnsi" w:hAnsiTheme="minorHAnsi" w:cstheme="minorHAnsi"/>
        </w:rPr>
        <w:tab/>
        <w:t>If the court are considering a YRO with a LAA requirement</w:t>
      </w:r>
      <w:r w:rsidR="00A64F7D">
        <w:rPr>
          <w:rFonts w:asciiTheme="minorHAnsi" w:hAnsiTheme="minorHAnsi" w:cstheme="minorHAnsi"/>
        </w:rPr>
        <w:t>, or if this is likely,</w:t>
      </w:r>
      <w:r w:rsidRPr="00FF1547">
        <w:rPr>
          <w:rFonts w:asciiTheme="minorHAnsi" w:hAnsiTheme="minorHAnsi" w:cstheme="minorHAnsi"/>
        </w:rPr>
        <w:t xml:space="preserve"> the </w:t>
      </w:r>
      <w:r w:rsidR="00BA7169">
        <w:rPr>
          <w:rFonts w:asciiTheme="minorHAnsi" w:hAnsiTheme="minorHAnsi" w:cstheme="minorHAnsi"/>
        </w:rPr>
        <w:t>YJS</w:t>
      </w:r>
      <w:r w:rsidRPr="00FF1547">
        <w:rPr>
          <w:rFonts w:asciiTheme="minorHAnsi" w:hAnsiTheme="minorHAnsi" w:cstheme="minorHAnsi"/>
        </w:rPr>
        <w:t xml:space="preserve"> practitioner in court will request a</w:t>
      </w:r>
      <w:r w:rsidR="00C568E6">
        <w:rPr>
          <w:rFonts w:asciiTheme="minorHAnsi" w:hAnsiTheme="minorHAnsi" w:cstheme="minorHAnsi"/>
        </w:rPr>
        <w:t>t least a</w:t>
      </w:r>
      <w:r w:rsidRPr="00FF1547">
        <w:rPr>
          <w:rFonts w:asciiTheme="minorHAnsi" w:hAnsiTheme="minorHAnsi" w:cstheme="minorHAnsi"/>
        </w:rPr>
        <w:t xml:space="preserve"> 3-week adjournment period (15 working days) for a full PSR (Pre-Sentence Report) to be prepared and an assessment of the suitability of the LA accommodation requirement to be considered. </w:t>
      </w:r>
      <w:r w:rsidR="00BA7169">
        <w:rPr>
          <w:rFonts w:asciiTheme="minorHAnsi" w:hAnsiTheme="minorHAnsi" w:cstheme="minorHAnsi"/>
        </w:rPr>
        <w:t>YJS</w:t>
      </w:r>
      <w:r w:rsidR="00AA2739">
        <w:rPr>
          <w:rFonts w:asciiTheme="minorHAnsi" w:hAnsiTheme="minorHAnsi" w:cstheme="minorHAnsi"/>
        </w:rPr>
        <w:t xml:space="preserve"> will refer to FAS </w:t>
      </w:r>
      <w:r w:rsidR="00AE5D67">
        <w:rPr>
          <w:rFonts w:asciiTheme="minorHAnsi" w:hAnsiTheme="minorHAnsi" w:cstheme="minorHAnsi"/>
        </w:rPr>
        <w:t xml:space="preserve">requesting a locality social worker </w:t>
      </w:r>
      <w:r w:rsidR="00AA2739">
        <w:rPr>
          <w:rFonts w:asciiTheme="minorHAnsi" w:hAnsiTheme="minorHAnsi" w:cstheme="minorHAnsi"/>
        </w:rPr>
        <w:t>within</w:t>
      </w:r>
      <w:r w:rsidR="000552C2">
        <w:rPr>
          <w:rFonts w:asciiTheme="minorHAnsi" w:hAnsiTheme="minorHAnsi" w:cstheme="minorHAnsi"/>
        </w:rPr>
        <w:t xml:space="preserve"> one working day</w:t>
      </w:r>
      <w:r w:rsidR="00F4743E">
        <w:rPr>
          <w:rFonts w:asciiTheme="minorHAnsi" w:hAnsiTheme="minorHAnsi" w:cstheme="minorHAnsi"/>
        </w:rPr>
        <w:t xml:space="preserve"> if the </w:t>
      </w:r>
      <w:r w:rsidR="006E262A">
        <w:rPr>
          <w:rFonts w:asciiTheme="minorHAnsi" w:hAnsiTheme="minorHAnsi" w:cstheme="minorHAnsi"/>
        </w:rPr>
        <w:t>child</w:t>
      </w:r>
      <w:r w:rsidR="00F4743E">
        <w:rPr>
          <w:rFonts w:asciiTheme="minorHAnsi" w:hAnsiTheme="minorHAnsi" w:cstheme="minorHAnsi"/>
        </w:rPr>
        <w:t xml:space="preserve"> does not have an allocated social worker</w:t>
      </w:r>
      <w:r w:rsidR="000552C2">
        <w:rPr>
          <w:rFonts w:asciiTheme="minorHAnsi" w:hAnsiTheme="minorHAnsi" w:cstheme="minorHAnsi"/>
        </w:rPr>
        <w:t xml:space="preserve">. </w:t>
      </w:r>
      <w:r w:rsidR="00BA7169">
        <w:rPr>
          <w:rFonts w:asciiTheme="minorHAnsi" w:hAnsiTheme="minorHAnsi" w:cstheme="minorHAnsi"/>
        </w:rPr>
        <w:t>YJS</w:t>
      </w:r>
      <w:r w:rsidR="00C568E6">
        <w:rPr>
          <w:rFonts w:asciiTheme="minorHAnsi" w:hAnsiTheme="minorHAnsi" w:cstheme="minorHAnsi"/>
        </w:rPr>
        <w:t>, or the allocated social worker</w:t>
      </w:r>
      <w:r w:rsidR="002E2BD6">
        <w:rPr>
          <w:rFonts w:asciiTheme="minorHAnsi" w:hAnsiTheme="minorHAnsi" w:cstheme="minorHAnsi"/>
        </w:rPr>
        <w:t>,</w:t>
      </w:r>
      <w:r w:rsidR="00BD225B">
        <w:rPr>
          <w:rFonts w:asciiTheme="minorHAnsi" w:hAnsiTheme="minorHAnsi" w:cstheme="minorHAnsi"/>
        </w:rPr>
        <w:t xml:space="preserve"> </w:t>
      </w:r>
      <w:r w:rsidR="00E51115">
        <w:rPr>
          <w:rFonts w:asciiTheme="minorHAnsi" w:hAnsiTheme="minorHAnsi" w:cstheme="minorHAnsi"/>
        </w:rPr>
        <w:t xml:space="preserve">will refer to the </w:t>
      </w:r>
      <w:r w:rsidR="002E2BD6">
        <w:rPr>
          <w:rFonts w:asciiTheme="minorHAnsi" w:hAnsiTheme="minorHAnsi" w:cstheme="minorHAnsi"/>
        </w:rPr>
        <w:t xml:space="preserve">next </w:t>
      </w:r>
      <w:r w:rsidR="00E51115">
        <w:rPr>
          <w:rFonts w:asciiTheme="minorHAnsi" w:hAnsiTheme="minorHAnsi" w:cstheme="minorHAnsi"/>
        </w:rPr>
        <w:t xml:space="preserve">Prevention of Care </w:t>
      </w:r>
      <w:r w:rsidR="00F4743E">
        <w:rPr>
          <w:rFonts w:asciiTheme="minorHAnsi" w:hAnsiTheme="minorHAnsi" w:cstheme="minorHAnsi"/>
        </w:rPr>
        <w:t>P</w:t>
      </w:r>
      <w:r w:rsidR="00E51115">
        <w:rPr>
          <w:rFonts w:asciiTheme="minorHAnsi" w:hAnsiTheme="minorHAnsi" w:cstheme="minorHAnsi"/>
        </w:rPr>
        <w:t>anel</w:t>
      </w:r>
      <w:r w:rsidR="00A05C43">
        <w:rPr>
          <w:rFonts w:asciiTheme="minorHAnsi" w:hAnsiTheme="minorHAnsi" w:cstheme="minorHAnsi"/>
        </w:rPr>
        <w:t xml:space="preserve"> and attend.</w:t>
      </w:r>
    </w:p>
    <w:p w14:paraId="6F467E0C" w14:textId="0D6601B3" w:rsidR="00EC104B" w:rsidRPr="00FF1547" w:rsidRDefault="00790122" w:rsidP="00790122">
      <w:pPr>
        <w:autoSpaceDE w:val="0"/>
        <w:autoSpaceDN w:val="0"/>
        <w:adjustRightInd w:val="0"/>
        <w:spacing w:line="240" w:lineRule="auto"/>
        <w:ind w:left="720" w:hanging="720"/>
        <w:rPr>
          <w:rFonts w:asciiTheme="minorHAnsi" w:hAnsiTheme="minorHAnsi" w:cstheme="minorHAnsi"/>
        </w:rPr>
      </w:pPr>
      <w:r>
        <w:rPr>
          <w:rFonts w:asciiTheme="minorHAnsi" w:hAnsiTheme="minorHAnsi" w:cstheme="minorHAnsi"/>
        </w:rPr>
        <w:t>6.6.2</w:t>
      </w:r>
      <w:r>
        <w:rPr>
          <w:rFonts w:asciiTheme="minorHAnsi" w:hAnsiTheme="minorHAnsi" w:cstheme="minorHAnsi"/>
        </w:rPr>
        <w:tab/>
      </w:r>
      <w:r w:rsidR="00B43C5A">
        <w:rPr>
          <w:rFonts w:asciiTheme="minorHAnsi" w:hAnsiTheme="minorHAnsi" w:cstheme="minorHAnsi"/>
        </w:rPr>
        <w:t xml:space="preserve">If there is a likelihood that the </w:t>
      </w:r>
      <w:r w:rsidR="006E262A">
        <w:rPr>
          <w:rFonts w:asciiTheme="minorHAnsi" w:hAnsiTheme="minorHAnsi" w:cstheme="minorHAnsi"/>
        </w:rPr>
        <w:t>child</w:t>
      </w:r>
      <w:r w:rsidR="00B43C5A">
        <w:rPr>
          <w:rFonts w:asciiTheme="minorHAnsi" w:hAnsiTheme="minorHAnsi" w:cstheme="minorHAnsi"/>
        </w:rPr>
        <w:t xml:space="preserve"> wi</w:t>
      </w:r>
      <w:r w:rsidR="007834CD">
        <w:rPr>
          <w:rFonts w:asciiTheme="minorHAnsi" w:hAnsiTheme="minorHAnsi" w:cstheme="minorHAnsi"/>
        </w:rPr>
        <w:t>ll</w:t>
      </w:r>
      <w:r w:rsidR="00B43C5A">
        <w:rPr>
          <w:rFonts w:asciiTheme="minorHAnsi" w:hAnsiTheme="minorHAnsi" w:cstheme="minorHAnsi"/>
        </w:rPr>
        <w:t xml:space="preserve"> </w:t>
      </w:r>
      <w:r w:rsidR="0033695B">
        <w:rPr>
          <w:rFonts w:asciiTheme="minorHAnsi" w:hAnsiTheme="minorHAnsi" w:cstheme="minorHAnsi"/>
        </w:rPr>
        <w:t xml:space="preserve">be made the subject of the requirement then the social worker will complete a placement request and present to the </w:t>
      </w:r>
      <w:r w:rsidR="001E5A2C">
        <w:rPr>
          <w:rFonts w:asciiTheme="minorHAnsi" w:hAnsiTheme="minorHAnsi" w:cstheme="minorHAnsi"/>
        </w:rPr>
        <w:t>Placement Panel</w:t>
      </w:r>
      <w:r w:rsidR="00C9468A">
        <w:rPr>
          <w:rFonts w:asciiTheme="minorHAnsi" w:hAnsiTheme="minorHAnsi" w:cstheme="minorHAnsi"/>
        </w:rPr>
        <w:t>, either following the Prevention of Care panel or at an earlier date if so required.</w:t>
      </w:r>
    </w:p>
    <w:p w14:paraId="2CA68974" w14:textId="23D0A2EB" w:rsidR="00EC104B" w:rsidRDefault="00EC104B" w:rsidP="00B664E4">
      <w:pPr>
        <w:autoSpaceDE w:val="0"/>
        <w:autoSpaceDN w:val="0"/>
        <w:adjustRightInd w:val="0"/>
        <w:spacing w:line="240" w:lineRule="auto"/>
        <w:ind w:left="720" w:hanging="720"/>
        <w:rPr>
          <w:rFonts w:asciiTheme="minorHAnsi" w:hAnsiTheme="minorHAnsi" w:cstheme="minorHAnsi"/>
        </w:rPr>
      </w:pPr>
      <w:r w:rsidRPr="00FF1547">
        <w:rPr>
          <w:rFonts w:asciiTheme="minorHAnsi" w:hAnsiTheme="minorHAnsi" w:cstheme="minorHAnsi"/>
        </w:rPr>
        <w:t>6.</w:t>
      </w:r>
      <w:r w:rsidR="00ED17D7">
        <w:rPr>
          <w:rFonts w:asciiTheme="minorHAnsi" w:hAnsiTheme="minorHAnsi" w:cstheme="minorHAnsi"/>
        </w:rPr>
        <w:t>6</w:t>
      </w:r>
      <w:r w:rsidRPr="00FF1547">
        <w:rPr>
          <w:rFonts w:asciiTheme="minorHAnsi" w:hAnsiTheme="minorHAnsi" w:cstheme="minorHAnsi"/>
        </w:rPr>
        <w:t>.</w:t>
      </w:r>
      <w:r w:rsidR="00790122">
        <w:rPr>
          <w:rFonts w:asciiTheme="minorHAnsi" w:hAnsiTheme="minorHAnsi" w:cstheme="minorHAnsi"/>
        </w:rPr>
        <w:t>3</w:t>
      </w:r>
      <w:r w:rsidRPr="00FF1547">
        <w:rPr>
          <w:rFonts w:asciiTheme="minorHAnsi" w:hAnsiTheme="minorHAnsi" w:cstheme="minorHAnsi"/>
        </w:rPr>
        <w:tab/>
        <w:t xml:space="preserve">The social worker </w:t>
      </w:r>
      <w:r w:rsidR="006E15F9">
        <w:rPr>
          <w:rFonts w:asciiTheme="minorHAnsi" w:hAnsiTheme="minorHAnsi" w:cstheme="minorHAnsi"/>
        </w:rPr>
        <w:t xml:space="preserve">and the PSR writer shall meet </w:t>
      </w:r>
      <w:r w:rsidR="00E03576">
        <w:rPr>
          <w:rFonts w:asciiTheme="minorHAnsi" w:hAnsiTheme="minorHAnsi" w:cstheme="minorHAnsi"/>
        </w:rPr>
        <w:t>4 working days prior to the Court hearing</w:t>
      </w:r>
      <w:r w:rsidR="00B664E4">
        <w:rPr>
          <w:rFonts w:asciiTheme="minorHAnsi" w:hAnsiTheme="minorHAnsi" w:cstheme="minorHAnsi"/>
        </w:rPr>
        <w:t xml:space="preserve"> to update and agree on the proposal. </w:t>
      </w:r>
      <w:r w:rsidR="00B664E4" w:rsidRPr="00FF1547">
        <w:rPr>
          <w:rFonts w:asciiTheme="minorHAnsi" w:hAnsiTheme="minorHAnsi" w:cstheme="minorHAnsi"/>
        </w:rPr>
        <w:t xml:space="preserve">The PSR writer will provide the social worker with a copy of the PSR. </w:t>
      </w:r>
      <w:r w:rsidR="00B664E4">
        <w:rPr>
          <w:rFonts w:asciiTheme="minorHAnsi" w:hAnsiTheme="minorHAnsi" w:cstheme="minorHAnsi"/>
        </w:rPr>
        <w:t>Bristol</w:t>
      </w:r>
      <w:r w:rsidR="00B664E4" w:rsidRPr="00FF1547">
        <w:rPr>
          <w:rFonts w:asciiTheme="minorHAnsi" w:hAnsiTheme="minorHAnsi" w:cstheme="minorHAnsi"/>
        </w:rPr>
        <w:t xml:space="preserve"> </w:t>
      </w:r>
      <w:r w:rsidR="00BA7169">
        <w:rPr>
          <w:rFonts w:asciiTheme="minorHAnsi" w:hAnsiTheme="minorHAnsi" w:cstheme="minorHAnsi"/>
        </w:rPr>
        <w:t>YJS</w:t>
      </w:r>
      <w:r w:rsidR="00B664E4" w:rsidRPr="00FF1547">
        <w:rPr>
          <w:rFonts w:asciiTheme="minorHAnsi" w:hAnsiTheme="minorHAnsi" w:cstheme="minorHAnsi"/>
        </w:rPr>
        <w:t xml:space="preserve"> will present the PSR in court</w:t>
      </w:r>
      <w:r w:rsidR="00790122">
        <w:rPr>
          <w:rFonts w:asciiTheme="minorHAnsi" w:hAnsiTheme="minorHAnsi" w:cstheme="minorHAnsi"/>
        </w:rPr>
        <w:t xml:space="preserve">. </w:t>
      </w:r>
      <w:r w:rsidRPr="00FF1547">
        <w:rPr>
          <w:rFonts w:asciiTheme="minorHAnsi" w:hAnsiTheme="minorHAnsi" w:cstheme="minorHAnsi"/>
        </w:rPr>
        <w:t xml:space="preserve">The social worker’s attendance at court on the day of sentence will not normally be required however, this can be determined on a </w:t>
      </w:r>
      <w:r w:rsidR="00E9077E" w:rsidRPr="00FF1547">
        <w:rPr>
          <w:rFonts w:asciiTheme="minorHAnsi" w:hAnsiTheme="minorHAnsi" w:cstheme="minorHAnsi"/>
        </w:rPr>
        <w:t>case-by-case</w:t>
      </w:r>
      <w:r w:rsidRPr="00FF1547">
        <w:rPr>
          <w:rFonts w:asciiTheme="minorHAnsi" w:hAnsiTheme="minorHAnsi" w:cstheme="minorHAnsi"/>
        </w:rPr>
        <w:t xml:space="preserve"> basis. </w:t>
      </w:r>
    </w:p>
    <w:p w14:paraId="0BA50F56" w14:textId="210C97C5" w:rsidR="006313B2" w:rsidRPr="00420DF5" w:rsidRDefault="006313B2" w:rsidP="00B664E4">
      <w:pPr>
        <w:autoSpaceDE w:val="0"/>
        <w:autoSpaceDN w:val="0"/>
        <w:adjustRightInd w:val="0"/>
        <w:spacing w:line="240" w:lineRule="auto"/>
        <w:ind w:left="720" w:hanging="720"/>
        <w:rPr>
          <w:rFonts w:asciiTheme="minorHAnsi" w:hAnsiTheme="minorHAnsi" w:cstheme="minorHAnsi"/>
          <w:color w:val="FF0000"/>
        </w:rPr>
      </w:pPr>
      <w:r>
        <w:rPr>
          <w:rFonts w:asciiTheme="minorHAnsi" w:hAnsiTheme="minorHAnsi" w:cstheme="minorHAnsi"/>
          <w:color w:val="FF0000"/>
        </w:rPr>
        <w:tab/>
      </w:r>
    </w:p>
    <w:p w14:paraId="783D5203" w14:textId="5B06AF09" w:rsidR="00365715" w:rsidRPr="001E1330" w:rsidRDefault="00EC104B" w:rsidP="00233BB7">
      <w:pPr>
        <w:pStyle w:val="Heading1"/>
        <w:numPr>
          <w:ilvl w:val="0"/>
          <w:numId w:val="22"/>
        </w:numPr>
        <w:spacing w:before="480" w:after="0" w:line="240" w:lineRule="auto"/>
        <w:ind w:left="709" w:hanging="709"/>
        <w:rPr>
          <w:rFonts w:asciiTheme="minorHAnsi" w:hAnsiTheme="minorHAnsi" w:cstheme="minorHAnsi"/>
          <w:color w:val="FF0000"/>
          <w:sz w:val="22"/>
          <w:szCs w:val="22"/>
        </w:rPr>
      </w:pPr>
      <w:bookmarkStart w:id="24" w:name="_Toc126848017"/>
      <w:r w:rsidRPr="001E1330">
        <w:rPr>
          <w:rFonts w:asciiTheme="minorHAnsi" w:hAnsiTheme="minorHAnsi" w:cstheme="minorHAnsi"/>
          <w:color w:val="FF0000"/>
          <w:sz w:val="22"/>
          <w:szCs w:val="22"/>
        </w:rPr>
        <w:t>ADOLESCENT SEXUALLY HARMFUL BEHAVIOUR</w:t>
      </w:r>
      <w:bookmarkEnd w:id="24"/>
      <w:r w:rsidR="00EF6D8A">
        <w:rPr>
          <w:rFonts w:asciiTheme="minorHAnsi" w:hAnsiTheme="minorHAnsi" w:cstheme="minorHAnsi"/>
          <w:color w:val="FF0000"/>
          <w:sz w:val="22"/>
          <w:szCs w:val="22"/>
        </w:rPr>
        <w:br/>
      </w:r>
    </w:p>
    <w:p w14:paraId="09D66D8D" w14:textId="5528FADF" w:rsidR="00365715" w:rsidRDefault="00365715" w:rsidP="00B50F4C">
      <w:pPr>
        <w:ind w:left="720" w:hanging="720"/>
        <w:rPr>
          <w:sz w:val="24"/>
          <w:szCs w:val="24"/>
        </w:rPr>
      </w:pPr>
      <w:r>
        <w:rPr>
          <w:rFonts w:asciiTheme="minorHAnsi" w:hAnsiTheme="minorHAnsi" w:cstheme="minorHAnsi"/>
        </w:rPr>
        <w:t>7.</w:t>
      </w:r>
      <w:r w:rsidR="006250AB">
        <w:rPr>
          <w:rFonts w:asciiTheme="minorHAnsi" w:hAnsiTheme="minorHAnsi" w:cstheme="minorHAnsi"/>
        </w:rPr>
        <w:t>1</w:t>
      </w:r>
      <w:r>
        <w:rPr>
          <w:rFonts w:asciiTheme="minorHAnsi" w:hAnsiTheme="minorHAnsi" w:cstheme="minorHAnsi"/>
        </w:rPr>
        <w:tab/>
      </w:r>
      <w:r w:rsidR="00423EC6" w:rsidRPr="00CF0912">
        <w:rPr>
          <w:rFonts w:asciiTheme="minorHAnsi" w:hAnsiTheme="minorHAnsi" w:cstheme="minorHAnsi"/>
        </w:rPr>
        <w:t>T</w:t>
      </w:r>
      <w:r w:rsidRPr="00CF0912">
        <w:rPr>
          <w:rFonts w:asciiTheme="minorHAnsi" w:hAnsiTheme="minorHAnsi" w:cstheme="minorHAnsi"/>
        </w:rPr>
        <w:t>here is a joint working policy through the KBSP that outlines working arrangements between Bristol YJS and CSC around children evidencing harmful sexual behaviour</w:t>
      </w:r>
      <w:r w:rsidR="00D012C1" w:rsidRPr="00CF0912">
        <w:rPr>
          <w:rFonts w:asciiTheme="minorHAnsi" w:hAnsiTheme="minorHAnsi" w:cstheme="minorHAnsi"/>
        </w:rPr>
        <w:t xml:space="preserve">. </w:t>
      </w:r>
      <w:r w:rsidR="00D00C72" w:rsidRPr="00CF0912">
        <w:rPr>
          <w:rFonts w:asciiTheme="minorHAnsi" w:hAnsiTheme="minorHAnsi" w:cstheme="minorHAnsi"/>
        </w:rPr>
        <w:t>Detail can be found</w:t>
      </w:r>
      <w:r w:rsidR="00B50F4C">
        <w:rPr>
          <w:rFonts w:asciiTheme="minorHAnsi" w:hAnsiTheme="minorHAnsi" w:cstheme="minorHAnsi"/>
        </w:rPr>
        <w:t xml:space="preserve"> at</w:t>
      </w:r>
      <w:r w:rsidR="00EF6D8A" w:rsidRPr="00CF0912">
        <w:rPr>
          <w:rFonts w:asciiTheme="minorHAnsi" w:hAnsiTheme="minorHAnsi" w:cstheme="minorHAnsi"/>
        </w:rPr>
        <w:t>:</w:t>
      </w:r>
      <w:r w:rsidR="00B50F4C">
        <w:rPr>
          <w:rFonts w:asciiTheme="minorHAnsi" w:hAnsiTheme="minorHAnsi" w:cstheme="minorHAnsi"/>
        </w:rPr>
        <w:t xml:space="preserve"> </w:t>
      </w:r>
      <w:hyperlink r:id="rId16" w:history="1">
        <w:r>
          <w:rPr>
            <w:rStyle w:val="Hyperlink"/>
          </w:rPr>
          <w:t>kbsp-harmful-sexual-behaviour-guidance.pdf (bristolsafeguarding.org)</w:t>
        </w:r>
      </w:hyperlink>
    </w:p>
    <w:p w14:paraId="4BF09E0B" w14:textId="6E3CFD15" w:rsidR="00EC104B" w:rsidRDefault="00EC104B" w:rsidP="00BD18A5">
      <w:pPr>
        <w:pStyle w:val="Heading1"/>
        <w:numPr>
          <w:ilvl w:val="0"/>
          <w:numId w:val="22"/>
        </w:numPr>
        <w:spacing w:before="480" w:after="160" w:line="240" w:lineRule="auto"/>
        <w:ind w:left="709" w:hanging="709"/>
        <w:rPr>
          <w:rFonts w:asciiTheme="minorHAnsi" w:hAnsiTheme="minorHAnsi" w:cstheme="minorHAnsi"/>
          <w:color w:val="FF0000"/>
          <w:sz w:val="22"/>
          <w:szCs w:val="22"/>
        </w:rPr>
      </w:pPr>
      <w:bookmarkStart w:id="25" w:name="_Toc126848018"/>
      <w:r w:rsidRPr="003253D7">
        <w:rPr>
          <w:rFonts w:asciiTheme="minorHAnsi" w:hAnsiTheme="minorHAnsi" w:cstheme="minorHAnsi"/>
          <w:color w:val="FF0000"/>
          <w:sz w:val="22"/>
          <w:szCs w:val="22"/>
        </w:rPr>
        <w:t xml:space="preserve">EXPLOITATION </w:t>
      </w:r>
      <w:r w:rsidR="00640518" w:rsidRPr="003253D7">
        <w:rPr>
          <w:rFonts w:asciiTheme="minorHAnsi" w:hAnsiTheme="minorHAnsi" w:cstheme="minorHAnsi"/>
          <w:color w:val="FF0000"/>
          <w:sz w:val="22"/>
          <w:szCs w:val="22"/>
        </w:rPr>
        <w:t>AND</w:t>
      </w:r>
      <w:r w:rsidRPr="003253D7">
        <w:rPr>
          <w:rFonts w:asciiTheme="minorHAnsi" w:hAnsiTheme="minorHAnsi" w:cstheme="minorHAnsi"/>
          <w:color w:val="FF0000"/>
          <w:sz w:val="22"/>
          <w:szCs w:val="22"/>
        </w:rPr>
        <w:t xml:space="preserve"> MISSING CHILDREN</w:t>
      </w:r>
      <w:bookmarkEnd w:id="25"/>
    </w:p>
    <w:p w14:paraId="7B660B5D" w14:textId="4D87DD1A" w:rsidR="005E20B6" w:rsidRDefault="00BA7169" w:rsidP="00156570">
      <w:pPr>
        <w:pStyle w:val="ListParagraph"/>
        <w:numPr>
          <w:ilvl w:val="1"/>
          <w:numId w:val="25"/>
        </w:numPr>
        <w:autoSpaceDE w:val="0"/>
        <w:autoSpaceDN w:val="0"/>
        <w:adjustRightInd w:val="0"/>
        <w:ind w:left="720" w:hanging="720"/>
        <w:contextualSpacing w:val="0"/>
        <w:rPr>
          <w:rFonts w:asciiTheme="minorHAnsi" w:hAnsiTheme="minorHAnsi" w:cstheme="minorHAnsi"/>
        </w:rPr>
      </w:pPr>
      <w:r w:rsidRPr="005E20B6">
        <w:rPr>
          <w:rFonts w:asciiTheme="minorHAnsi" w:hAnsiTheme="minorHAnsi" w:cstheme="minorHAnsi"/>
        </w:rPr>
        <w:t>YJS</w:t>
      </w:r>
      <w:r w:rsidR="00EC104B" w:rsidRPr="005E20B6">
        <w:rPr>
          <w:rFonts w:asciiTheme="minorHAnsi" w:hAnsiTheme="minorHAnsi" w:cstheme="minorHAnsi"/>
        </w:rPr>
        <w:t xml:space="preserve"> and CSC are committed to working together to identify children at risk and reduce the prevalence of </w:t>
      </w:r>
      <w:r w:rsidR="00824E76" w:rsidRPr="005E20B6">
        <w:rPr>
          <w:rFonts w:asciiTheme="minorHAnsi" w:hAnsiTheme="minorHAnsi" w:cstheme="minorHAnsi"/>
        </w:rPr>
        <w:t xml:space="preserve">child </w:t>
      </w:r>
      <w:r w:rsidR="00EC104B" w:rsidRPr="005E20B6">
        <w:rPr>
          <w:rFonts w:asciiTheme="minorHAnsi" w:hAnsiTheme="minorHAnsi" w:cstheme="minorHAnsi"/>
        </w:rPr>
        <w:t xml:space="preserve">exploitation and children who are missing. </w:t>
      </w:r>
    </w:p>
    <w:p w14:paraId="0769A101" w14:textId="703A1E76" w:rsidR="00CB6A30" w:rsidRDefault="009D15E6" w:rsidP="00156570">
      <w:pPr>
        <w:pStyle w:val="ListParagraph"/>
        <w:numPr>
          <w:ilvl w:val="1"/>
          <w:numId w:val="25"/>
        </w:numPr>
        <w:autoSpaceDE w:val="0"/>
        <w:autoSpaceDN w:val="0"/>
        <w:adjustRightInd w:val="0"/>
        <w:ind w:left="720" w:hanging="720"/>
        <w:contextualSpacing w:val="0"/>
        <w:rPr>
          <w:rFonts w:asciiTheme="minorHAnsi" w:hAnsiTheme="minorHAnsi" w:cstheme="minorHAnsi"/>
        </w:rPr>
      </w:pPr>
      <w:r w:rsidRPr="005E20B6">
        <w:rPr>
          <w:rFonts w:asciiTheme="minorHAnsi" w:hAnsiTheme="minorHAnsi" w:cstheme="minorHAnsi"/>
        </w:rPr>
        <w:t>Bristol’s response to contextual safeguarding</w:t>
      </w:r>
      <w:r w:rsidR="00596A93" w:rsidRPr="005E20B6">
        <w:rPr>
          <w:rFonts w:asciiTheme="minorHAnsi" w:hAnsiTheme="minorHAnsi" w:cstheme="minorHAnsi"/>
        </w:rPr>
        <w:t>, including serious youth violence</w:t>
      </w:r>
      <w:r w:rsidRPr="005E20B6">
        <w:rPr>
          <w:rFonts w:asciiTheme="minorHAnsi" w:hAnsiTheme="minorHAnsi" w:cstheme="minorHAnsi"/>
        </w:rPr>
        <w:t xml:space="preserve"> is co-</w:t>
      </w:r>
      <w:r w:rsidR="004474F0" w:rsidRPr="005E20B6">
        <w:rPr>
          <w:rFonts w:asciiTheme="minorHAnsi" w:hAnsiTheme="minorHAnsi" w:cstheme="minorHAnsi"/>
        </w:rPr>
        <w:t>ordinate</w:t>
      </w:r>
      <w:r w:rsidR="00596A93" w:rsidRPr="005E20B6">
        <w:rPr>
          <w:rFonts w:asciiTheme="minorHAnsi" w:hAnsiTheme="minorHAnsi" w:cstheme="minorHAnsi"/>
        </w:rPr>
        <w:t>d</w:t>
      </w:r>
      <w:r w:rsidRPr="005E20B6">
        <w:rPr>
          <w:rFonts w:asciiTheme="minorHAnsi" w:hAnsiTheme="minorHAnsi" w:cstheme="minorHAnsi"/>
        </w:rPr>
        <w:t xml:space="preserve"> through Safe</w:t>
      </w:r>
      <w:r w:rsidR="004474F0" w:rsidRPr="005E20B6">
        <w:rPr>
          <w:rFonts w:asciiTheme="minorHAnsi" w:hAnsiTheme="minorHAnsi" w:cstheme="minorHAnsi"/>
        </w:rPr>
        <w:t>r</w:t>
      </w:r>
      <w:r w:rsidRPr="005E20B6">
        <w:rPr>
          <w:rFonts w:asciiTheme="minorHAnsi" w:hAnsiTheme="minorHAnsi" w:cstheme="minorHAnsi"/>
        </w:rPr>
        <w:t xml:space="preserve"> Options. </w:t>
      </w:r>
      <w:r w:rsidR="00D004BA" w:rsidRPr="005E20B6">
        <w:rPr>
          <w:rFonts w:asciiTheme="minorHAnsi" w:hAnsiTheme="minorHAnsi" w:cstheme="minorHAnsi"/>
        </w:rPr>
        <w:t xml:space="preserve">Safer </w:t>
      </w:r>
      <w:r w:rsidR="0083015D" w:rsidRPr="005E20B6">
        <w:rPr>
          <w:rFonts w:asciiTheme="minorHAnsi" w:hAnsiTheme="minorHAnsi" w:cstheme="minorHAnsi"/>
        </w:rPr>
        <w:t>Options</w:t>
      </w:r>
      <w:r w:rsidR="00D004BA" w:rsidRPr="005E20B6">
        <w:rPr>
          <w:rFonts w:asciiTheme="minorHAnsi" w:hAnsiTheme="minorHAnsi" w:cstheme="minorHAnsi"/>
        </w:rPr>
        <w:t xml:space="preserve"> are chaired by </w:t>
      </w:r>
      <w:r w:rsidR="0083015D" w:rsidRPr="005E20B6">
        <w:rPr>
          <w:rFonts w:asciiTheme="minorHAnsi" w:hAnsiTheme="minorHAnsi" w:cstheme="minorHAnsi"/>
        </w:rPr>
        <w:t xml:space="preserve">social care. </w:t>
      </w:r>
      <w:r w:rsidR="00BA7169" w:rsidRPr="005E20B6">
        <w:rPr>
          <w:rFonts w:asciiTheme="minorHAnsi" w:hAnsiTheme="minorHAnsi" w:cstheme="minorHAnsi"/>
        </w:rPr>
        <w:t>YJS</w:t>
      </w:r>
      <w:r w:rsidRPr="005E20B6">
        <w:rPr>
          <w:rFonts w:asciiTheme="minorHAnsi" w:hAnsiTheme="minorHAnsi" w:cstheme="minorHAnsi"/>
        </w:rPr>
        <w:t xml:space="preserve"> </w:t>
      </w:r>
      <w:r w:rsidR="0083015D" w:rsidRPr="005E20B6">
        <w:rPr>
          <w:rFonts w:asciiTheme="minorHAnsi" w:hAnsiTheme="minorHAnsi" w:cstheme="minorHAnsi"/>
        </w:rPr>
        <w:t>are represented in each meeting.</w:t>
      </w:r>
      <w:r w:rsidR="00183685" w:rsidRPr="005E20B6">
        <w:rPr>
          <w:rFonts w:asciiTheme="minorHAnsi" w:hAnsiTheme="minorHAnsi" w:cstheme="minorHAnsi"/>
        </w:rPr>
        <w:t xml:space="preserve"> </w:t>
      </w:r>
    </w:p>
    <w:p w14:paraId="78D75478" w14:textId="3670CF4E" w:rsidR="00CC3AAB" w:rsidRPr="00CB6A30" w:rsidRDefault="00CB6A30" w:rsidP="00156570">
      <w:pPr>
        <w:pStyle w:val="ListParagraph"/>
        <w:numPr>
          <w:ilvl w:val="1"/>
          <w:numId w:val="25"/>
        </w:numPr>
        <w:autoSpaceDE w:val="0"/>
        <w:autoSpaceDN w:val="0"/>
        <w:adjustRightInd w:val="0"/>
        <w:ind w:left="720" w:hanging="720"/>
        <w:contextualSpacing w:val="0"/>
        <w:rPr>
          <w:rFonts w:asciiTheme="minorHAnsi" w:hAnsiTheme="minorHAnsi" w:cstheme="minorHAnsi"/>
        </w:rPr>
      </w:pPr>
      <w:r>
        <w:rPr>
          <w:rFonts w:asciiTheme="minorHAnsi" w:hAnsiTheme="minorHAnsi" w:cstheme="minorHAnsi"/>
        </w:rPr>
        <w:t>T</w:t>
      </w:r>
      <w:r w:rsidR="00785CE2" w:rsidRPr="005E7163">
        <w:t xml:space="preserve">he BCC Pathway </w:t>
      </w:r>
      <w:r w:rsidR="00804386" w:rsidRPr="00CF0912">
        <w:t xml:space="preserve">for children at risk from extra familiar harm is set out in the </w:t>
      </w:r>
      <w:r w:rsidR="00785CE2" w:rsidRPr="00CF0912">
        <w:t xml:space="preserve">Children </w:t>
      </w:r>
      <w:r w:rsidR="00630FFD">
        <w:t>A</w:t>
      </w:r>
      <w:r w:rsidR="00785CE2" w:rsidRPr="00CF0912">
        <w:t>ffected by Extra Familial Harm Pathway Document</w:t>
      </w:r>
      <w:r w:rsidR="00804386" w:rsidRPr="00CF0912">
        <w:t>.</w:t>
      </w:r>
    </w:p>
    <w:p w14:paraId="5B5B00CA" w14:textId="2A50CD0E" w:rsidR="00EC104B" w:rsidRPr="00EF6D8A" w:rsidRDefault="00EC104B" w:rsidP="005E20B6">
      <w:pPr>
        <w:pStyle w:val="Heading1"/>
        <w:numPr>
          <w:ilvl w:val="0"/>
          <w:numId w:val="25"/>
        </w:numPr>
        <w:spacing w:before="480" w:after="160" w:line="240" w:lineRule="auto"/>
        <w:ind w:left="709" w:hanging="709"/>
        <w:rPr>
          <w:rFonts w:asciiTheme="minorHAnsi" w:hAnsiTheme="minorHAnsi" w:cstheme="minorHAnsi"/>
          <w:color w:val="FF0000"/>
          <w:sz w:val="22"/>
          <w:szCs w:val="22"/>
        </w:rPr>
      </w:pPr>
      <w:bookmarkStart w:id="26" w:name="_Toc126848019"/>
      <w:r w:rsidRPr="00EF6D8A">
        <w:rPr>
          <w:rFonts w:asciiTheme="minorHAnsi" w:hAnsiTheme="minorHAnsi" w:cstheme="minorHAnsi"/>
          <w:color w:val="FF0000"/>
          <w:sz w:val="22"/>
          <w:szCs w:val="22"/>
        </w:rPr>
        <w:t>DISPUTE RESOLUTION</w:t>
      </w:r>
      <w:bookmarkEnd w:id="26"/>
      <w:r w:rsidRPr="00EF6D8A">
        <w:rPr>
          <w:rFonts w:asciiTheme="minorHAnsi" w:hAnsiTheme="minorHAnsi" w:cstheme="minorHAnsi"/>
          <w:color w:val="FF0000"/>
          <w:sz w:val="22"/>
          <w:szCs w:val="22"/>
        </w:rPr>
        <w:t xml:space="preserve"> </w:t>
      </w:r>
    </w:p>
    <w:p w14:paraId="4CBADDA0" w14:textId="3928594F" w:rsidR="00EC104B" w:rsidRPr="00B50F4C" w:rsidRDefault="00EC104B" w:rsidP="00655448">
      <w:pPr>
        <w:autoSpaceDE w:val="0"/>
        <w:autoSpaceDN w:val="0"/>
        <w:adjustRightInd w:val="0"/>
        <w:spacing w:line="240" w:lineRule="auto"/>
        <w:ind w:left="720" w:hanging="720"/>
        <w:rPr>
          <w:rFonts w:asciiTheme="minorHAnsi" w:hAnsiTheme="minorHAnsi" w:cstheme="minorHAnsi"/>
        </w:rPr>
      </w:pPr>
      <w:r w:rsidRPr="00B50F4C">
        <w:t>9.1</w:t>
      </w:r>
      <w:r w:rsidRPr="00B50F4C">
        <w:tab/>
      </w:r>
      <w:r w:rsidRPr="00B50F4C">
        <w:rPr>
          <w:rFonts w:asciiTheme="minorHAnsi" w:hAnsiTheme="minorHAnsi" w:cstheme="minorHAnsi"/>
        </w:rPr>
        <w:t>This agreement is designed to provide a framework for a constructive relationship</w:t>
      </w:r>
      <w:r w:rsidR="00324386" w:rsidRPr="00B50F4C">
        <w:rPr>
          <w:rFonts w:asciiTheme="minorHAnsi" w:hAnsiTheme="minorHAnsi" w:cstheme="minorHAnsi"/>
        </w:rPr>
        <w:t xml:space="preserve"> and minimise the likelihood of dispute arising between the two services</w:t>
      </w:r>
      <w:r w:rsidRPr="00B50F4C">
        <w:rPr>
          <w:rFonts w:asciiTheme="minorHAnsi" w:hAnsiTheme="minorHAnsi" w:cstheme="minorHAnsi"/>
        </w:rPr>
        <w:t>. However, it is acknowledged that it cannot cover every eventuality and wherever possible any disputes should be resolved in the spirit of co-operation and partnership at the level closest to the area of dispute. In the event that it cannot be resolved at that level</w:t>
      </w:r>
      <w:r w:rsidR="00B50F4C">
        <w:rPr>
          <w:rFonts w:asciiTheme="minorHAnsi" w:hAnsiTheme="minorHAnsi" w:cstheme="minorHAnsi"/>
        </w:rPr>
        <w:t>,</w:t>
      </w:r>
      <w:r w:rsidRPr="00B50F4C">
        <w:rPr>
          <w:rFonts w:asciiTheme="minorHAnsi" w:hAnsiTheme="minorHAnsi" w:cstheme="minorHAnsi"/>
        </w:rPr>
        <w:t xml:space="preserve"> it should be referred to the </w:t>
      </w:r>
      <w:r w:rsidR="00BA7169" w:rsidRPr="00B50F4C">
        <w:rPr>
          <w:rFonts w:asciiTheme="minorHAnsi" w:hAnsiTheme="minorHAnsi" w:cstheme="minorHAnsi"/>
        </w:rPr>
        <w:t>YJS</w:t>
      </w:r>
      <w:r w:rsidRPr="00B50F4C">
        <w:rPr>
          <w:rFonts w:asciiTheme="minorHAnsi" w:hAnsiTheme="minorHAnsi" w:cstheme="minorHAnsi"/>
        </w:rPr>
        <w:t xml:space="preserve"> </w:t>
      </w:r>
      <w:r w:rsidR="007E4639" w:rsidRPr="00B50F4C">
        <w:rPr>
          <w:rFonts w:asciiTheme="minorHAnsi" w:hAnsiTheme="minorHAnsi" w:cstheme="minorHAnsi"/>
        </w:rPr>
        <w:t>Team Leader</w:t>
      </w:r>
      <w:r w:rsidRPr="00B50F4C">
        <w:rPr>
          <w:rFonts w:asciiTheme="minorHAnsi" w:hAnsiTheme="minorHAnsi" w:cstheme="minorHAnsi"/>
        </w:rPr>
        <w:t xml:space="preserve"> and relevant CSC Team Manager</w:t>
      </w:r>
      <w:r w:rsidR="007E4639" w:rsidRPr="00B50F4C">
        <w:rPr>
          <w:rFonts w:asciiTheme="minorHAnsi" w:hAnsiTheme="minorHAnsi" w:cstheme="minorHAnsi"/>
        </w:rPr>
        <w:t>/DSM</w:t>
      </w:r>
      <w:r w:rsidRPr="00B50F4C">
        <w:rPr>
          <w:rFonts w:asciiTheme="minorHAnsi" w:hAnsiTheme="minorHAnsi" w:cstheme="minorHAnsi"/>
        </w:rPr>
        <w:t xml:space="preserve"> and finally, if required, the relevant Service Managers and/or Heads of Service.</w:t>
      </w:r>
    </w:p>
    <w:p w14:paraId="0AA90D03" w14:textId="77777777" w:rsidR="000E7A63" w:rsidRDefault="000E7A63" w:rsidP="004D591E">
      <w:pPr>
        <w:autoSpaceDE w:val="0"/>
        <w:autoSpaceDN w:val="0"/>
        <w:adjustRightInd w:val="0"/>
        <w:ind w:left="720" w:hanging="720"/>
        <w:rPr>
          <w:rFonts w:ascii="Arial" w:hAnsi="Arial" w:cs="Arial"/>
          <w:b/>
          <w:bCs/>
          <w:color w:val="000000"/>
          <w:sz w:val="23"/>
          <w:szCs w:val="23"/>
          <w:u w:val="single"/>
        </w:rPr>
      </w:pPr>
    </w:p>
    <w:p w14:paraId="18EA7C37" w14:textId="059D9D52" w:rsidR="00EC104B" w:rsidRPr="00B50F4C" w:rsidRDefault="00EC104B" w:rsidP="004D591E">
      <w:pPr>
        <w:autoSpaceDE w:val="0"/>
        <w:autoSpaceDN w:val="0"/>
        <w:adjustRightInd w:val="0"/>
        <w:ind w:left="720" w:hanging="720"/>
        <w:rPr>
          <w:rFonts w:ascii="Arial" w:hAnsi="Arial" w:cs="Arial"/>
          <w:b/>
          <w:bCs/>
          <w:color w:val="FF0000"/>
          <w:sz w:val="32"/>
          <w:szCs w:val="32"/>
          <w:u w:val="single"/>
        </w:rPr>
      </w:pPr>
      <w:r w:rsidRPr="00B50F4C">
        <w:rPr>
          <w:rFonts w:ascii="Arial" w:hAnsi="Arial" w:cs="Arial"/>
          <w:b/>
          <w:bCs/>
          <w:color w:val="FF0000"/>
          <w:sz w:val="32"/>
          <w:szCs w:val="32"/>
          <w:u w:val="single"/>
        </w:rPr>
        <w:t xml:space="preserve">Appendix 2  </w:t>
      </w:r>
    </w:p>
    <w:p w14:paraId="76AC08B1" w14:textId="5BF6FA39" w:rsidR="00EC104B" w:rsidRPr="00413036" w:rsidRDefault="00BA7169" w:rsidP="004D591E">
      <w:pPr>
        <w:rPr>
          <w:rFonts w:asciiTheme="minorHAnsi" w:hAnsiTheme="minorHAnsi" w:cstheme="minorHAnsi"/>
          <w:b/>
          <w:u w:val="single"/>
        </w:rPr>
      </w:pPr>
      <w:r>
        <w:rPr>
          <w:rFonts w:asciiTheme="minorHAnsi" w:hAnsiTheme="minorHAnsi" w:cstheme="minorHAnsi"/>
          <w:b/>
          <w:u w:val="single"/>
        </w:rPr>
        <w:t>YJS</w:t>
      </w:r>
      <w:r w:rsidR="00EC104B" w:rsidRPr="00413036">
        <w:rPr>
          <w:rFonts w:asciiTheme="minorHAnsi" w:hAnsiTheme="minorHAnsi" w:cstheme="minorHAnsi"/>
          <w:b/>
          <w:u w:val="single"/>
        </w:rPr>
        <w:t xml:space="preserve"> Vocabulary Explained</w:t>
      </w:r>
    </w:p>
    <w:p w14:paraId="60C3549C" w14:textId="2CEA4456"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AIM Assessment</w:t>
      </w:r>
      <w:r w:rsidRPr="00F871E5">
        <w:rPr>
          <w:rFonts w:asciiTheme="minorHAnsi" w:hAnsiTheme="minorHAnsi" w:cstheme="minorHAnsi"/>
          <w:b/>
        </w:rPr>
        <w:t xml:space="preserve"> – </w:t>
      </w:r>
      <w:r w:rsidRPr="0083627E">
        <w:rPr>
          <w:rFonts w:asciiTheme="minorHAnsi" w:hAnsiTheme="minorHAnsi" w:cstheme="minorHAnsi"/>
        </w:rPr>
        <w:t xml:space="preserve">This is an evidence-based assessment tool that can be completed following a young male displaying sexually harmful behaviour. The purpose of this assessment is to identify intervention needs and the level of supervision that is required. Two professionals are required to complete the assessment. Some members of staff at </w:t>
      </w:r>
      <w:r w:rsidR="00BA7169">
        <w:rPr>
          <w:rFonts w:asciiTheme="minorHAnsi" w:hAnsiTheme="minorHAnsi" w:cstheme="minorHAnsi"/>
        </w:rPr>
        <w:t>YJS</w:t>
      </w:r>
      <w:r w:rsidRPr="0083627E">
        <w:rPr>
          <w:rFonts w:asciiTheme="minorHAnsi" w:hAnsiTheme="minorHAnsi" w:cstheme="minorHAnsi"/>
        </w:rPr>
        <w:t xml:space="preserve"> are trained to conduct this assessment as well as other professionals from different agencies. </w:t>
      </w:r>
    </w:p>
    <w:p w14:paraId="32D632CC" w14:textId="5FED96B2"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AssetPlus</w:t>
      </w:r>
      <w:r w:rsidRPr="00F871E5">
        <w:rPr>
          <w:rFonts w:asciiTheme="minorHAnsi" w:hAnsiTheme="minorHAnsi" w:cstheme="minorHAnsi"/>
          <w:b/>
        </w:rPr>
        <w:t xml:space="preserve"> – </w:t>
      </w:r>
      <w:r w:rsidRPr="0083627E">
        <w:rPr>
          <w:rFonts w:asciiTheme="minorHAnsi" w:hAnsiTheme="minorHAnsi" w:cstheme="minorHAnsi"/>
        </w:rPr>
        <w:t xml:space="preserve">The tool that we use to complete assessments on the </w:t>
      </w:r>
      <w:r w:rsidR="006E262A">
        <w:rPr>
          <w:rFonts w:asciiTheme="minorHAnsi" w:hAnsiTheme="minorHAnsi" w:cstheme="minorHAnsi"/>
        </w:rPr>
        <w:t>children</w:t>
      </w:r>
      <w:r w:rsidRPr="0083627E">
        <w:rPr>
          <w:rFonts w:asciiTheme="minorHAnsi" w:hAnsiTheme="minorHAnsi" w:cstheme="minorHAnsi"/>
        </w:rPr>
        <w:t xml:space="preserve"> we work with. Using AssetPlus we assess a </w:t>
      </w:r>
      <w:r w:rsidR="006E262A">
        <w:rPr>
          <w:rFonts w:asciiTheme="minorHAnsi" w:hAnsiTheme="minorHAnsi" w:cstheme="minorHAnsi"/>
        </w:rPr>
        <w:t>child</w:t>
      </w:r>
      <w:r w:rsidRPr="0083627E">
        <w:rPr>
          <w:rFonts w:asciiTheme="minorHAnsi" w:hAnsiTheme="minorHAnsi" w:cstheme="minorHAnsi"/>
        </w:rPr>
        <w:t xml:space="preserve">’s risk of reoffending, risk of causing serious harm and safety and well-being (vulnerability). </w:t>
      </w:r>
    </w:p>
    <w:p w14:paraId="44BCF64C" w14:textId="7A7D50F6"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Bail</w:t>
      </w:r>
      <w:r w:rsidRPr="00F871E5">
        <w:rPr>
          <w:rFonts w:asciiTheme="minorHAnsi" w:hAnsiTheme="minorHAnsi" w:cstheme="minorHAnsi"/>
          <w:b/>
        </w:rPr>
        <w:t xml:space="preserve"> – </w:t>
      </w:r>
      <w:r w:rsidRPr="0083627E">
        <w:rPr>
          <w:rFonts w:asciiTheme="minorHAnsi" w:hAnsiTheme="minorHAnsi" w:cstheme="minorHAnsi"/>
        </w:rPr>
        <w:t xml:space="preserve">If a </w:t>
      </w:r>
      <w:r w:rsidR="006E262A">
        <w:rPr>
          <w:rFonts w:asciiTheme="minorHAnsi" w:hAnsiTheme="minorHAnsi" w:cstheme="minorHAnsi"/>
        </w:rPr>
        <w:t>child</w:t>
      </w:r>
      <w:r w:rsidRPr="0083627E">
        <w:rPr>
          <w:rFonts w:asciiTheme="minorHAnsi" w:hAnsiTheme="minorHAnsi" w:cstheme="minorHAnsi"/>
        </w:rPr>
        <w:t xml:space="preserve"> is released from police custody on bail, they will be given a date to return to a police station. They will also have ‘bail conditions’ that they have to comply with until the given bail date. These conditions often include not entering certain areas or not having contact with other people involved in the case. </w:t>
      </w:r>
      <w:r w:rsidR="006E262A">
        <w:rPr>
          <w:rFonts w:asciiTheme="minorHAnsi" w:hAnsiTheme="minorHAnsi" w:cstheme="minorHAnsi"/>
        </w:rPr>
        <w:t>Children</w:t>
      </w:r>
      <w:r w:rsidRPr="0083627E">
        <w:rPr>
          <w:rFonts w:asciiTheme="minorHAnsi" w:hAnsiTheme="minorHAnsi" w:cstheme="minorHAnsi"/>
        </w:rPr>
        <w:t xml:space="preserve"> can also be released on </w:t>
      </w:r>
      <w:r w:rsidRPr="0083627E">
        <w:rPr>
          <w:rFonts w:asciiTheme="minorHAnsi" w:hAnsiTheme="minorHAnsi" w:cstheme="minorHAnsi"/>
          <w:b/>
        </w:rPr>
        <w:t xml:space="preserve">Court Bail </w:t>
      </w:r>
      <w:r w:rsidRPr="0083627E">
        <w:rPr>
          <w:rFonts w:asciiTheme="minorHAnsi" w:hAnsiTheme="minorHAnsi" w:cstheme="minorHAnsi"/>
        </w:rPr>
        <w:t>where they may be given an electronically</w:t>
      </w:r>
      <w:r w:rsidR="00D45F9D" w:rsidRPr="0083627E">
        <w:rPr>
          <w:rFonts w:asciiTheme="minorHAnsi" w:hAnsiTheme="minorHAnsi" w:cstheme="minorHAnsi"/>
        </w:rPr>
        <w:t xml:space="preserve"> </w:t>
      </w:r>
      <w:r w:rsidRPr="0083627E">
        <w:rPr>
          <w:rFonts w:asciiTheme="minorHAnsi" w:hAnsiTheme="minorHAnsi" w:cstheme="minorHAnsi"/>
        </w:rPr>
        <w:t xml:space="preserve">monitored curfew (tag) or a condition to engage with or report to </w:t>
      </w:r>
      <w:r w:rsidR="00BA7169">
        <w:rPr>
          <w:rFonts w:asciiTheme="minorHAnsi" w:hAnsiTheme="minorHAnsi" w:cstheme="minorHAnsi"/>
        </w:rPr>
        <w:t>YJS</w:t>
      </w:r>
      <w:r w:rsidRPr="0083627E">
        <w:rPr>
          <w:rFonts w:asciiTheme="minorHAnsi" w:hAnsiTheme="minorHAnsi" w:cstheme="minorHAnsi"/>
        </w:rPr>
        <w:t xml:space="preserve"> at certain times. Court bail conditions remain in place until the next Court hearing. </w:t>
      </w:r>
    </w:p>
    <w:p w14:paraId="1034999B" w14:textId="4FB01E79"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Breach</w:t>
      </w:r>
      <w:r w:rsidRPr="00F871E5">
        <w:rPr>
          <w:rFonts w:asciiTheme="minorHAnsi" w:hAnsiTheme="minorHAnsi" w:cstheme="minorHAnsi"/>
          <w:b/>
        </w:rPr>
        <w:t xml:space="preserve"> – </w:t>
      </w:r>
      <w:r w:rsidRPr="0083627E">
        <w:rPr>
          <w:rFonts w:asciiTheme="minorHAnsi" w:hAnsiTheme="minorHAnsi" w:cstheme="minorHAnsi"/>
        </w:rPr>
        <w:t xml:space="preserve">If a </w:t>
      </w:r>
      <w:r w:rsidR="006E262A">
        <w:rPr>
          <w:rFonts w:asciiTheme="minorHAnsi" w:hAnsiTheme="minorHAnsi" w:cstheme="minorHAnsi"/>
        </w:rPr>
        <w:t>child</w:t>
      </w:r>
      <w:r w:rsidRPr="0083627E">
        <w:rPr>
          <w:rFonts w:asciiTheme="minorHAnsi" w:hAnsiTheme="minorHAnsi" w:cstheme="minorHAnsi"/>
        </w:rPr>
        <w:t xml:space="preserve"> does not attend multiple appointments without an acceptable reason or does not comply with what is expected of them during appointments then a </w:t>
      </w:r>
      <w:r w:rsidR="006E262A">
        <w:rPr>
          <w:rFonts w:asciiTheme="minorHAnsi" w:hAnsiTheme="minorHAnsi" w:cstheme="minorHAnsi"/>
        </w:rPr>
        <w:t>child</w:t>
      </w:r>
      <w:r w:rsidRPr="0083627E">
        <w:rPr>
          <w:rFonts w:asciiTheme="minorHAnsi" w:hAnsiTheme="minorHAnsi" w:cstheme="minorHAnsi"/>
        </w:rPr>
        <w:t xml:space="preserve"> may breach their order and be returned to Court. </w:t>
      </w:r>
    </w:p>
    <w:p w14:paraId="053F0150" w14:textId="44FEA730" w:rsidR="00EC104B" w:rsidRPr="0083627E" w:rsidRDefault="004E1F29" w:rsidP="004D591E">
      <w:pPr>
        <w:rPr>
          <w:rFonts w:asciiTheme="minorHAnsi" w:hAnsiTheme="minorHAnsi" w:cstheme="minorHAnsi"/>
        </w:rPr>
      </w:pPr>
      <w:r>
        <w:rPr>
          <w:rFonts w:asciiTheme="minorHAnsi" w:hAnsiTheme="minorHAnsi" w:cstheme="minorHAnsi"/>
          <w:b/>
          <w:u w:val="single"/>
        </w:rPr>
        <w:t>Risk Management Panel</w:t>
      </w:r>
      <w:r w:rsidR="00F871E5" w:rsidRPr="00F871E5">
        <w:rPr>
          <w:rFonts w:asciiTheme="minorHAnsi" w:hAnsiTheme="minorHAnsi" w:cstheme="minorHAnsi"/>
          <w:b/>
        </w:rPr>
        <w:t xml:space="preserve">– </w:t>
      </w:r>
      <w:r w:rsidR="00EC104B" w:rsidRPr="0083627E">
        <w:rPr>
          <w:rFonts w:asciiTheme="minorHAnsi" w:hAnsiTheme="minorHAnsi" w:cstheme="minorHAnsi"/>
        </w:rPr>
        <w:t xml:space="preserve">A meeting that is chaired by a </w:t>
      </w:r>
      <w:r w:rsidR="00BA7169">
        <w:rPr>
          <w:rFonts w:asciiTheme="minorHAnsi" w:hAnsiTheme="minorHAnsi" w:cstheme="minorHAnsi"/>
        </w:rPr>
        <w:t>YJS</w:t>
      </w:r>
      <w:r w:rsidR="00EC104B" w:rsidRPr="0083627E">
        <w:rPr>
          <w:rFonts w:asciiTheme="minorHAnsi" w:hAnsiTheme="minorHAnsi" w:cstheme="minorHAnsi"/>
        </w:rPr>
        <w:t xml:space="preserve"> manager for </w:t>
      </w:r>
      <w:r w:rsidR="006E262A">
        <w:rPr>
          <w:rFonts w:asciiTheme="minorHAnsi" w:hAnsiTheme="minorHAnsi" w:cstheme="minorHAnsi"/>
        </w:rPr>
        <w:t>children</w:t>
      </w:r>
      <w:r w:rsidR="00EC104B" w:rsidRPr="0083627E">
        <w:rPr>
          <w:rFonts w:asciiTheme="minorHAnsi" w:hAnsiTheme="minorHAnsi" w:cstheme="minorHAnsi"/>
        </w:rPr>
        <w:t xml:space="preserve"> who are identified as high risk. This meeting can involve professionals from other agencies such as Children’s Social Care, Youth Workers Education etc. The purpose of the meeting is to identify the concerns that we have about a </w:t>
      </w:r>
      <w:r w:rsidR="006E262A">
        <w:rPr>
          <w:rFonts w:asciiTheme="minorHAnsi" w:hAnsiTheme="minorHAnsi" w:cstheme="minorHAnsi"/>
        </w:rPr>
        <w:t>child</w:t>
      </w:r>
      <w:r w:rsidR="00EC104B" w:rsidRPr="0083627E">
        <w:rPr>
          <w:rFonts w:asciiTheme="minorHAnsi" w:hAnsiTheme="minorHAnsi" w:cstheme="minorHAnsi"/>
        </w:rPr>
        <w:t xml:space="preserve"> and create a plan of how to support them in order to reduce their risk. </w:t>
      </w:r>
    </w:p>
    <w:p w14:paraId="7C351268" w14:textId="159B51A5"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Crown Prosecution Service (CPS)</w:t>
      </w:r>
      <w:r w:rsidR="00F871E5">
        <w:rPr>
          <w:rFonts w:asciiTheme="minorHAnsi" w:hAnsiTheme="minorHAnsi" w:cstheme="minorHAnsi"/>
          <w:b/>
          <w:u w:val="single"/>
        </w:rPr>
        <w:t xml:space="preserve"> </w:t>
      </w:r>
      <w:r w:rsidR="00F871E5" w:rsidRPr="00F871E5">
        <w:rPr>
          <w:rFonts w:asciiTheme="minorHAnsi" w:hAnsiTheme="minorHAnsi" w:cstheme="minorHAnsi"/>
          <w:b/>
        </w:rPr>
        <w:t xml:space="preserve">– </w:t>
      </w:r>
      <w:r w:rsidRPr="0083627E">
        <w:rPr>
          <w:rFonts w:asciiTheme="minorHAnsi" w:hAnsiTheme="minorHAnsi" w:cstheme="minorHAnsi"/>
        </w:rPr>
        <w:t xml:space="preserve">The Crown Prosecution Service prosecutes criminal cases in Court after they have been investigated by the police. </w:t>
      </w:r>
      <w:r w:rsidR="00BA7169">
        <w:rPr>
          <w:rFonts w:asciiTheme="minorHAnsi" w:hAnsiTheme="minorHAnsi" w:cstheme="minorHAnsi"/>
        </w:rPr>
        <w:t>YJS</w:t>
      </w:r>
      <w:r w:rsidRPr="0083627E">
        <w:rPr>
          <w:rFonts w:asciiTheme="minorHAnsi" w:hAnsiTheme="minorHAnsi" w:cstheme="minorHAnsi"/>
        </w:rPr>
        <w:t xml:space="preserve"> will often refer to CPS papers in assessments or reports.</w:t>
      </w:r>
    </w:p>
    <w:p w14:paraId="56234739" w14:textId="03744E13"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Child</w:t>
      </w:r>
      <w:r w:rsidR="00D45F9D" w:rsidRPr="0083627E">
        <w:rPr>
          <w:rFonts w:asciiTheme="minorHAnsi" w:hAnsiTheme="minorHAnsi" w:cstheme="minorHAnsi"/>
          <w:b/>
          <w:u w:val="single"/>
        </w:rPr>
        <w:t>V</w:t>
      </w:r>
      <w:r w:rsidRPr="0083627E">
        <w:rPr>
          <w:rFonts w:asciiTheme="minorHAnsi" w:hAnsiTheme="minorHAnsi" w:cstheme="minorHAnsi"/>
          <w:b/>
          <w:u w:val="single"/>
        </w:rPr>
        <w:t>iew</w:t>
      </w:r>
      <w:r w:rsidR="00F871E5" w:rsidRPr="00F871E5">
        <w:rPr>
          <w:rFonts w:asciiTheme="minorHAnsi" w:hAnsiTheme="minorHAnsi" w:cstheme="minorHAnsi"/>
          <w:b/>
        </w:rPr>
        <w:t xml:space="preserve"> – </w:t>
      </w:r>
      <w:r w:rsidRPr="0083627E">
        <w:rPr>
          <w:rFonts w:asciiTheme="minorHAnsi" w:hAnsiTheme="minorHAnsi" w:cstheme="minorHAnsi"/>
        </w:rPr>
        <w:t xml:space="preserve">The </w:t>
      </w:r>
      <w:r w:rsidR="004E1F29">
        <w:rPr>
          <w:rFonts w:asciiTheme="minorHAnsi" w:hAnsiTheme="minorHAnsi" w:cstheme="minorHAnsi"/>
        </w:rPr>
        <w:t>case management</w:t>
      </w:r>
      <w:r w:rsidRPr="0083627E">
        <w:rPr>
          <w:rFonts w:asciiTheme="minorHAnsi" w:hAnsiTheme="minorHAnsi" w:cstheme="minorHAnsi"/>
        </w:rPr>
        <w:t xml:space="preserve"> system used by </w:t>
      </w:r>
      <w:r w:rsidR="00BA7169">
        <w:rPr>
          <w:rFonts w:asciiTheme="minorHAnsi" w:hAnsiTheme="minorHAnsi" w:cstheme="minorHAnsi"/>
        </w:rPr>
        <w:t>YJS</w:t>
      </w:r>
      <w:r w:rsidR="004E1F29">
        <w:rPr>
          <w:rFonts w:asciiTheme="minorHAnsi" w:hAnsiTheme="minorHAnsi" w:cstheme="minorHAnsi"/>
        </w:rPr>
        <w:t xml:space="preserve"> (equivalent to LCS)</w:t>
      </w:r>
      <w:r w:rsidRPr="0083627E">
        <w:rPr>
          <w:rFonts w:asciiTheme="minorHAnsi" w:hAnsiTheme="minorHAnsi" w:cstheme="minorHAnsi"/>
        </w:rPr>
        <w:t>.</w:t>
      </w:r>
    </w:p>
    <w:p w14:paraId="44CE802E" w14:textId="66519D65"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Community Resolution</w:t>
      </w:r>
      <w:r w:rsidR="00F871E5" w:rsidRPr="00F871E5">
        <w:rPr>
          <w:rFonts w:asciiTheme="minorHAnsi" w:hAnsiTheme="minorHAnsi" w:cstheme="minorHAnsi"/>
          <w:b/>
        </w:rPr>
        <w:t xml:space="preserve"> – </w:t>
      </w:r>
      <w:r w:rsidRPr="0083627E">
        <w:rPr>
          <w:rFonts w:asciiTheme="minorHAnsi" w:hAnsiTheme="minorHAnsi" w:cstheme="minorHAnsi"/>
        </w:rPr>
        <w:t xml:space="preserve">Previously known as a Youth Restorative Disposal, this is a police disposal that is usually given to </w:t>
      </w:r>
      <w:r w:rsidR="006E262A">
        <w:rPr>
          <w:rFonts w:asciiTheme="minorHAnsi" w:hAnsiTheme="minorHAnsi" w:cstheme="minorHAnsi"/>
        </w:rPr>
        <w:t>children</w:t>
      </w:r>
      <w:r w:rsidRPr="0083627E">
        <w:rPr>
          <w:rFonts w:asciiTheme="minorHAnsi" w:hAnsiTheme="minorHAnsi" w:cstheme="minorHAnsi"/>
        </w:rPr>
        <w:t xml:space="preserve"> on the first occasion of a </w:t>
      </w:r>
      <w:r w:rsidR="006E262A">
        <w:rPr>
          <w:rFonts w:asciiTheme="minorHAnsi" w:hAnsiTheme="minorHAnsi" w:cstheme="minorHAnsi"/>
        </w:rPr>
        <w:t>child</w:t>
      </w:r>
      <w:r w:rsidRPr="0083627E">
        <w:rPr>
          <w:rFonts w:asciiTheme="minorHAnsi" w:hAnsiTheme="minorHAnsi" w:cstheme="minorHAnsi"/>
        </w:rPr>
        <w:t xml:space="preserve"> committing a minor crime that they admit to. There is no expectation for a </w:t>
      </w:r>
      <w:r w:rsidR="006E262A">
        <w:rPr>
          <w:rFonts w:asciiTheme="minorHAnsi" w:hAnsiTheme="minorHAnsi" w:cstheme="minorHAnsi"/>
        </w:rPr>
        <w:t>child</w:t>
      </w:r>
      <w:r w:rsidRPr="0083627E">
        <w:rPr>
          <w:rFonts w:asciiTheme="minorHAnsi" w:hAnsiTheme="minorHAnsi" w:cstheme="minorHAnsi"/>
        </w:rPr>
        <w:t xml:space="preserve"> to work with the </w:t>
      </w:r>
      <w:r w:rsidR="00BA7169">
        <w:rPr>
          <w:rFonts w:asciiTheme="minorHAnsi" w:hAnsiTheme="minorHAnsi" w:cstheme="minorHAnsi"/>
        </w:rPr>
        <w:t>YJS</w:t>
      </w:r>
      <w:r w:rsidRPr="0083627E">
        <w:rPr>
          <w:rFonts w:asciiTheme="minorHAnsi" w:hAnsiTheme="minorHAnsi" w:cstheme="minorHAnsi"/>
        </w:rPr>
        <w:t xml:space="preserve"> if they receive this disposal however intervention is sometimes offered. </w:t>
      </w:r>
    </w:p>
    <w:p w14:paraId="5769F852" w14:textId="5EEF5D36"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Conditional Discharge</w:t>
      </w:r>
      <w:r w:rsidR="00F871E5" w:rsidRPr="00F871E5">
        <w:rPr>
          <w:rFonts w:asciiTheme="minorHAnsi" w:hAnsiTheme="minorHAnsi" w:cstheme="minorHAnsi"/>
          <w:b/>
        </w:rPr>
        <w:t xml:space="preserve"> – </w:t>
      </w:r>
      <w:r w:rsidRPr="0083627E">
        <w:rPr>
          <w:rFonts w:asciiTheme="minorHAnsi" w:hAnsiTheme="minorHAnsi" w:cstheme="minorHAnsi"/>
        </w:rPr>
        <w:t>This can be given in Court if it is felt that intervention is not necessary or not appropriate depending on circumstances. A Conditional Discharge means that a formal sentence will not be given unless further offences are committed during the discharge period (</w:t>
      </w:r>
      <w:r w:rsidR="00D45F9D" w:rsidRPr="0083627E">
        <w:rPr>
          <w:rFonts w:asciiTheme="minorHAnsi" w:hAnsiTheme="minorHAnsi" w:cstheme="minorHAnsi"/>
        </w:rPr>
        <w:t>e.g.,</w:t>
      </w:r>
      <w:r w:rsidRPr="0083627E">
        <w:rPr>
          <w:rFonts w:asciiTheme="minorHAnsi" w:hAnsiTheme="minorHAnsi" w:cstheme="minorHAnsi"/>
        </w:rPr>
        <w:t xml:space="preserve"> 6 or 12 months). If someone does reoffend whilst they are subject to a conditional discharge they will be resentenced for the original offence. </w:t>
      </w:r>
    </w:p>
    <w:p w14:paraId="154B7B16" w14:textId="06B7AD48"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Desistance</w:t>
      </w:r>
      <w:r w:rsidR="00F871E5" w:rsidRPr="00F871E5">
        <w:rPr>
          <w:rFonts w:asciiTheme="minorHAnsi" w:hAnsiTheme="minorHAnsi" w:cstheme="minorHAnsi"/>
          <w:b/>
        </w:rPr>
        <w:t xml:space="preserve"> – </w:t>
      </w:r>
      <w:r w:rsidRPr="0083627E">
        <w:rPr>
          <w:rFonts w:asciiTheme="minorHAnsi" w:hAnsiTheme="minorHAnsi" w:cstheme="minorHAnsi"/>
        </w:rPr>
        <w:t>The cessation of offending. In our assessment we identify factors FOR (protective) and AGAINST (risk) desistance and we will often talk about desistance in our assessments and reports.</w:t>
      </w:r>
    </w:p>
    <w:p w14:paraId="0BBDAC26" w14:textId="6A739071"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Detention and Training Order (DTO)</w:t>
      </w:r>
      <w:r w:rsidR="00F871E5" w:rsidRPr="00F871E5">
        <w:rPr>
          <w:rFonts w:asciiTheme="minorHAnsi" w:hAnsiTheme="minorHAnsi" w:cstheme="minorHAnsi"/>
          <w:b/>
        </w:rPr>
        <w:t xml:space="preserve"> – </w:t>
      </w:r>
      <w:r w:rsidRPr="0083627E">
        <w:rPr>
          <w:rFonts w:asciiTheme="minorHAnsi" w:hAnsiTheme="minorHAnsi" w:cstheme="minorHAnsi"/>
        </w:rPr>
        <w:t xml:space="preserve">A custodial sentence that a </w:t>
      </w:r>
      <w:r w:rsidR="006E262A">
        <w:rPr>
          <w:rFonts w:asciiTheme="minorHAnsi" w:hAnsiTheme="minorHAnsi" w:cstheme="minorHAnsi"/>
        </w:rPr>
        <w:t>child</w:t>
      </w:r>
      <w:r w:rsidRPr="0083627E">
        <w:rPr>
          <w:rFonts w:asciiTheme="minorHAnsi" w:hAnsiTheme="minorHAnsi" w:cstheme="minorHAnsi"/>
        </w:rPr>
        <w:t xml:space="preserve"> can receive in Magistrates Court. A Detention and Training Order can last for up to 2 years and involves a </w:t>
      </w:r>
      <w:r w:rsidR="006E262A">
        <w:rPr>
          <w:rFonts w:asciiTheme="minorHAnsi" w:hAnsiTheme="minorHAnsi" w:cstheme="minorHAnsi"/>
        </w:rPr>
        <w:t>child</w:t>
      </w:r>
      <w:r w:rsidRPr="0083627E">
        <w:rPr>
          <w:rFonts w:asciiTheme="minorHAnsi" w:hAnsiTheme="minorHAnsi" w:cstheme="minorHAnsi"/>
        </w:rPr>
        <w:t xml:space="preserve"> spending half of their order in custody and half in the community. </w:t>
      </w:r>
    </w:p>
    <w:p w14:paraId="40924E7B" w14:textId="1C1CC824"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NFA</w:t>
      </w:r>
      <w:r w:rsidR="00F871E5" w:rsidRPr="00F871E5">
        <w:rPr>
          <w:rFonts w:asciiTheme="minorHAnsi" w:hAnsiTheme="minorHAnsi" w:cstheme="minorHAnsi"/>
          <w:b/>
        </w:rPr>
        <w:t xml:space="preserve"> – </w:t>
      </w:r>
      <w:r w:rsidRPr="0083627E">
        <w:rPr>
          <w:rFonts w:asciiTheme="minorHAnsi" w:hAnsiTheme="minorHAnsi" w:cstheme="minorHAnsi"/>
        </w:rPr>
        <w:t xml:space="preserve">A commonly used police term which means that no further action is being taken on a case. </w:t>
      </w:r>
    </w:p>
    <w:p w14:paraId="04E7F23B" w14:textId="62F8E8D3"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Panel meeting</w:t>
      </w:r>
      <w:r w:rsidR="00F871E5" w:rsidRPr="00F871E5">
        <w:rPr>
          <w:rFonts w:asciiTheme="minorHAnsi" w:hAnsiTheme="minorHAnsi" w:cstheme="minorHAnsi"/>
          <w:b/>
        </w:rPr>
        <w:t xml:space="preserve"> – </w:t>
      </w:r>
      <w:r w:rsidRPr="0083627E">
        <w:rPr>
          <w:rFonts w:asciiTheme="minorHAnsi" w:hAnsiTheme="minorHAnsi" w:cstheme="minorHAnsi"/>
        </w:rPr>
        <w:t xml:space="preserve">This is meeting that takes place if a </w:t>
      </w:r>
      <w:r w:rsidR="006E262A">
        <w:rPr>
          <w:rFonts w:asciiTheme="minorHAnsi" w:hAnsiTheme="minorHAnsi" w:cstheme="minorHAnsi"/>
        </w:rPr>
        <w:t>child</w:t>
      </w:r>
      <w:r w:rsidRPr="0083627E">
        <w:rPr>
          <w:rFonts w:asciiTheme="minorHAnsi" w:hAnsiTheme="minorHAnsi" w:cstheme="minorHAnsi"/>
        </w:rPr>
        <w:t xml:space="preserve"> receives a Referral Order at Court and marks the beginning of the Referral Order. This meeting is facilitated by trained volunteer panel members from the community and is also attended by the </w:t>
      </w:r>
      <w:r w:rsidR="006E262A">
        <w:rPr>
          <w:rFonts w:asciiTheme="minorHAnsi" w:hAnsiTheme="minorHAnsi" w:cstheme="minorHAnsi"/>
        </w:rPr>
        <w:t>child</w:t>
      </w:r>
      <w:r w:rsidRPr="0083627E">
        <w:rPr>
          <w:rFonts w:asciiTheme="minorHAnsi" w:hAnsiTheme="minorHAnsi" w:cstheme="minorHAnsi"/>
        </w:rPr>
        <w:t xml:space="preserve"> and a parent or carer and their allocated </w:t>
      </w:r>
      <w:r w:rsidR="00BA7169">
        <w:rPr>
          <w:rFonts w:asciiTheme="minorHAnsi" w:hAnsiTheme="minorHAnsi" w:cstheme="minorHAnsi"/>
        </w:rPr>
        <w:t>YJS</w:t>
      </w:r>
      <w:r w:rsidRPr="0083627E">
        <w:rPr>
          <w:rFonts w:asciiTheme="minorHAnsi" w:hAnsiTheme="minorHAnsi" w:cstheme="minorHAnsi"/>
        </w:rPr>
        <w:t xml:space="preserve"> worker. During a panel meeting a contract of work (intervention plan) is created and agreed between everyone at the meeting. </w:t>
      </w:r>
    </w:p>
    <w:p w14:paraId="4BEF4D2D" w14:textId="707EEE76"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Parenting Order</w:t>
      </w:r>
      <w:r w:rsidR="00F871E5" w:rsidRPr="00F871E5">
        <w:rPr>
          <w:rFonts w:asciiTheme="minorHAnsi" w:hAnsiTheme="minorHAnsi" w:cstheme="minorHAnsi"/>
          <w:b/>
        </w:rPr>
        <w:t xml:space="preserve"> – </w:t>
      </w:r>
      <w:r w:rsidRPr="0083627E">
        <w:rPr>
          <w:rFonts w:asciiTheme="minorHAnsi" w:hAnsiTheme="minorHAnsi" w:cstheme="minorHAnsi"/>
        </w:rPr>
        <w:t xml:space="preserve">A Parenting Order is an order given at Court where it is assessed that parenting is a significant factor in a </w:t>
      </w:r>
      <w:r w:rsidR="006E262A">
        <w:rPr>
          <w:rFonts w:asciiTheme="minorHAnsi" w:hAnsiTheme="minorHAnsi" w:cstheme="minorHAnsi"/>
        </w:rPr>
        <w:t>child</w:t>
      </w:r>
      <w:r w:rsidRPr="0083627E">
        <w:rPr>
          <w:rFonts w:asciiTheme="minorHAnsi" w:hAnsiTheme="minorHAnsi" w:cstheme="minorHAnsi"/>
        </w:rPr>
        <w:t xml:space="preserve">’s offending. It requires a parent or carer to work with the </w:t>
      </w:r>
      <w:r w:rsidR="00BA7169">
        <w:rPr>
          <w:rFonts w:asciiTheme="minorHAnsi" w:hAnsiTheme="minorHAnsi" w:cstheme="minorHAnsi"/>
        </w:rPr>
        <w:t>YJS</w:t>
      </w:r>
      <w:r w:rsidRPr="0083627E">
        <w:rPr>
          <w:rFonts w:asciiTheme="minorHAnsi" w:hAnsiTheme="minorHAnsi" w:cstheme="minorHAnsi"/>
        </w:rPr>
        <w:t xml:space="preserve"> parenting worker for a specified period to develop more appropriate parenting skills so that a </w:t>
      </w:r>
      <w:r w:rsidR="006E262A">
        <w:rPr>
          <w:rFonts w:asciiTheme="minorHAnsi" w:hAnsiTheme="minorHAnsi" w:cstheme="minorHAnsi"/>
        </w:rPr>
        <w:t>child</w:t>
      </w:r>
      <w:r w:rsidRPr="0083627E">
        <w:rPr>
          <w:rFonts w:asciiTheme="minorHAnsi" w:hAnsiTheme="minorHAnsi" w:cstheme="minorHAnsi"/>
        </w:rPr>
        <w:t xml:space="preserve"> is less likely to offend in the future. </w:t>
      </w:r>
    </w:p>
    <w:p w14:paraId="1802EA2A" w14:textId="3C1BA630"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Pre-sentence report (PSR)</w:t>
      </w:r>
      <w:r w:rsidR="00F871E5" w:rsidRPr="00F871E5">
        <w:rPr>
          <w:rFonts w:asciiTheme="minorHAnsi" w:hAnsiTheme="minorHAnsi" w:cstheme="minorHAnsi"/>
          <w:b/>
        </w:rPr>
        <w:t xml:space="preserve"> – </w:t>
      </w:r>
      <w:r w:rsidRPr="0083627E">
        <w:rPr>
          <w:rFonts w:asciiTheme="minorHAnsi" w:hAnsiTheme="minorHAnsi" w:cstheme="minorHAnsi"/>
        </w:rPr>
        <w:t xml:space="preserve">A report prepared by </w:t>
      </w:r>
      <w:r w:rsidR="00BA7169">
        <w:rPr>
          <w:rFonts w:asciiTheme="minorHAnsi" w:hAnsiTheme="minorHAnsi" w:cstheme="minorHAnsi"/>
        </w:rPr>
        <w:t>YJS</w:t>
      </w:r>
      <w:r w:rsidRPr="0083627E">
        <w:rPr>
          <w:rFonts w:asciiTheme="minorHAnsi" w:hAnsiTheme="minorHAnsi" w:cstheme="minorHAnsi"/>
        </w:rPr>
        <w:t xml:space="preserve"> that is ordered by the Court when more information is required about a </w:t>
      </w:r>
      <w:r w:rsidR="006E262A">
        <w:rPr>
          <w:rFonts w:asciiTheme="minorHAnsi" w:hAnsiTheme="minorHAnsi" w:cstheme="minorHAnsi"/>
        </w:rPr>
        <w:t>child</w:t>
      </w:r>
      <w:r w:rsidRPr="0083627E">
        <w:rPr>
          <w:rFonts w:asciiTheme="minorHAnsi" w:hAnsiTheme="minorHAnsi" w:cstheme="minorHAnsi"/>
        </w:rPr>
        <w:t xml:space="preserve"> and their offence. This report helps the Court to give a </w:t>
      </w:r>
      <w:r w:rsidR="006E262A">
        <w:rPr>
          <w:rFonts w:asciiTheme="minorHAnsi" w:hAnsiTheme="minorHAnsi" w:cstheme="minorHAnsi"/>
        </w:rPr>
        <w:t>child</w:t>
      </w:r>
      <w:r w:rsidRPr="0083627E">
        <w:rPr>
          <w:rFonts w:asciiTheme="minorHAnsi" w:hAnsiTheme="minorHAnsi" w:cstheme="minorHAnsi"/>
        </w:rPr>
        <w:t xml:space="preserve"> the most appropriate sentence. The </w:t>
      </w:r>
      <w:r w:rsidR="00BA7169">
        <w:rPr>
          <w:rFonts w:asciiTheme="minorHAnsi" w:hAnsiTheme="minorHAnsi" w:cstheme="minorHAnsi"/>
        </w:rPr>
        <w:t>YJS</w:t>
      </w:r>
      <w:r w:rsidRPr="0083627E">
        <w:rPr>
          <w:rFonts w:asciiTheme="minorHAnsi" w:hAnsiTheme="minorHAnsi" w:cstheme="minorHAnsi"/>
        </w:rPr>
        <w:t xml:space="preserve"> are usually given 3 weeks to complete this report. </w:t>
      </w:r>
    </w:p>
    <w:p w14:paraId="5A13FADD" w14:textId="5A5445AB"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Referral Order</w:t>
      </w:r>
      <w:r w:rsidR="00F871E5" w:rsidRPr="00F871E5">
        <w:rPr>
          <w:rFonts w:asciiTheme="minorHAnsi" w:hAnsiTheme="minorHAnsi" w:cstheme="minorHAnsi"/>
          <w:b/>
        </w:rPr>
        <w:t xml:space="preserve"> – </w:t>
      </w:r>
      <w:r w:rsidRPr="0083627E">
        <w:rPr>
          <w:rFonts w:asciiTheme="minorHAnsi" w:hAnsiTheme="minorHAnsi" w:cstheme="minorHAnsi"/>
        </w:rPr>
        <w:t xml:space="preserve">A Court Order that can last between 3 months and 12 months. </w:t>
      </w:r>
      <w:r w:rsidR="006E262A">
        <w:rPr>
          <w:rFonts w:asciiTheme="minorHAnsi" w:hAnsiTheme="minorHAnsi" w:cstheme="minorHAnsi"/>
        </w:rPr>
        <w:t>Children</w:t>
      </w:r>
      <w:r w:rsidRPr="0083627E">
        <w:rPr>
          <w:rFonts w:asciiTheme="minorHAnsi" w:hAnsiTheme="minorHAnsi" w:cstheme="minorHAnsi"/>
        </w:rPr>
        <w:t xml:space="preserve"> are eligible to receive a Referral Order if they enter a guilty plea for an offence at Court. Once a </w:t>
      </w:r>
      <w:r w:rsidR="006E262A">
        <w:rPr>
          <w:rFonts w:asciiTheme="minorHAnsi" w:hAnsiTheme="minorHAnsi" w:cstheme="minorHAnsi"/>
        </w:rPr>
        <w:t>child</w:t>
      </w:r>
      <w:r w:rsidRPr="0083627E">
        <w:rPr>
          <w:rFonts w:asciiTheme="minorHAnsi" w:hAnsiTheme="minorHAnsi" w:cstheme="minorHAnsi"/>
        </w:rPr>
        <w:t xml:space="preserve"> receives this sentence, a panel meeting takes place to officially start the Referral Order. </w:t>
      </w:r>
    </w:p>
    <w:p w14:paraId="4F31A423" w14:textId="19AFA4EC"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Remand</w:t>
      </w:r>
      <w:r w:rsidR="00F871E5" w:rsidRPr="00F871E5">
        <w:rPr>
          <w:rFonts w:asciiTheme="minorHAnsi" w:hAnsiTheme="minorHAnsi" w:cstheme="minorHAnsi"/>
          <w:b/>
        </w:rPr>
        <w:t xml:space="preserve"> – </w:t>
      </w:r>
      <w:r w:rsidRPr="0083627E">
        <w:rPr>
          <w:rFonts w:asciiTheme="minorHAnsi" w:hAnsiTheme="minorHAnsi" w:cstheme="minorHAnsi"/>
        </w:rPr>
        <w:t xml:space="preserve">A </w:t>
      </w:r>
      <w:r w:rsidR="006E262A">
        <w:rPr>
          <w:rFonts w:asciiTheme="minorHAnsi" w:hAnsiTheme="minorHAnsi" w:cstheme="minorHAnsi"/>
        </w:rPr>
        <w:t>child</w:t>
      </w:r>
      <w:r w:rsidRPr="0083627E">
        <w:rPr>
          <w:rFonts w:asciiTheme="minorHAnsi" w:hAnsiTheme="minorHAnsi" w:cstheme="minorHAnsi"/>
        </w:rPr>
        <w:t xml:space="preserve"> can be remanded into Youth Detention Accommodation (Custody) or Local Authority Accommodation at Court when a serious offence has been committed and community measures put in place through Court bail are not robust enough to manage the risk.  When a </w:t>
      </w:r>
      <w:r w:rsidR="006E262A">
        <w:rPr>
          <w:rFonts w:asciiTheme="minorHAnsi" w:hAnsiTheme="minorHAnsi" w:cstheme="minorHAnsi"/>
        </w:rPr>
        <w:t>child</w:t>
      </w:r>
      <w:r w:rsidRPr="0083627E">
        <w:rPr>
          <w:rFonts w:asciiTheme="minorHAnsi" w:hAnsiTheme="minorHAnsi" w:cstheme="minorHAnsi"/>
        </w:rPr>
        <w:t xml:space="preserve"> is remanded, they automatically become a Child Looked After. </w:t>
      </w:r>
      <w:r w:rsidRPr="0083627E">
        <w:rPr>
          <w:rFonts w:asciiTheme="minorHAnsi" w:hAnsiTheme="minorHAnsi" w:cstheme="minorHAnsi"/>
          <w:b/>
        </w:rPr>
        <w:t>LASPO (2012)</w:t>
      </w:r>
      <w:r w:rsidRPr="0083627E">
        <w:rPr>
          <w:rFonts w:asciiTheme="minorHAnsi" w:hAnsiTheme="minorHAnsi" w:cstheme="minorHAnsi"/>
        </w:rPr>
        <w:t xml:space="preserve"> is a piece of Legislation that is used when considering whether a </w:t>
      </w:r>
      <w:r w:rsidR="006E262A">
        <w:rPr>
          <w:rFonts w:asciiTheme="minorHAnsi" w:hAnsiTheme="minorHAnsi" w:cstheme="minorHAnsi"/>
        </w:rPr>
        <w:t>child</w:t>
      </w:r>
      <w:r w:rsidRPr="0083627E">
        <w:rPr>
          <w:rFonts w:asciiTheme="minorHAnsi" w:hAnsiTheme="minorHAnsi" w:cstheme="minorHAnsi"/>
        </w:rPr>
        <w:t xml:space="preserve"> should be remanded. </w:t>
      </w:r>
    </w:p>
    <w:p w14:paraId="52CAF8CE" w14:textId="4E75F76F"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Reparation</w:t>
      </w:r>
      <w:r w:rsidR="00F871E5" w:rsidRPr="00F871E5">
        <w:rPr>
          <w:rFonts w:asciiTheme="minorHAnsi" w:hAnsiTheme="minorHAnsi" w:cstheme="minorHAnsi"/>
          <w:b/>
        </w:rPr>
        <w:t xml:space="preserve"> – </w:t>
      </w:r>
      <w:r w:rsidRPr="0083627E">
        <w:rPr>
          <w:rFonts w:asciiTheme="minorHAnsi" w:hAnsiTheme="minorHAnsi" w:cstheme="minorHAnsi"/>
        </w:rPr>
        <w:t xml:space="preserve">This is a type of intervention that </w:t>
      </w:r>
      <w:r w:rsidR="006E262A">
        <w:rPr>
          <w:rFonts w:asciiTheme="minorHAnsi" w:hAnsiTheme="minorHAnsi" w:cstheme="minorHAnsi"/>
        </w:rPr>
        <w:t>children</w:t>
      </w:r>
      <w:r w:rsidRPr="0083627E">
        <w:rPr>
          <w:rFonts w:asciiTheme="minorHAnsi" w:hAnsiTheme="minorHAnsi" w:cstheme="minorHAnsi"/>
        </w:rPr>
        <w:t xml:space="preserve"> are often required to complete as part of a Court order with the </w:t>
      </w:r>
      <w:r w:rsidR="00BA7169">
        <w:rPr>
          <w:rFonts w:asciiTheme="minorHAnsi" w:hAnsiTheme="minorHAnsi" w:cstheme="minorHAnsi"/>
        </w:rPr>
        <w:t>YJS</w:t>
      </w:r>
      <w:r w:rsidRPr="0083627E">
        <w:rPr>
          <w:rFonts w:asciiTheme="minorHAnsi" w:hAnsiTheme="minorHAnsi" w:cstheme="minorHAnsi"/>
        </w:rPr>
        <w:t xml:space="preserve">. It involves a </w:t>
      </w:r>
      <w:r w:rsidR="006E262A">
        <w:rPr>
          <w:rFonts w:asciiTheme="minorHAnsi" w:hAnsiTheme="minorHAnsi" w:cstheme="minorHAnsi"/>
        </w:rPr>
        <w:t>child</w:t>
      </w:r>
      <w:r w:rsidRPr="0083627E">
        <w:rPr>
          <w:rFonts w:asciiTheme="minorHAnsi" w:hAnsiTheme="minorHAnsi" w:cstheme="minorHAnsi"/>
        </w:rPr>
        <w:t xml:space="preserve"> completing work in the community to repair the harm caused by their offending, either directly (to the victim) or indirectly. Reparation often involves painting and decorating, gardening and charity work. </w:t>
      </w:r>
    </w:p>
    <w:p w14:paraId="5BD876FB" w14:textId="4E8D2A8D"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Restorative Justice</w:t>
      </w:r>
      <w:r w:rsidR="00F871E5" w:rsidRPr="00F871E5">
        <w:rPr>
          <w:rFonts w:asciiTheme="minorHAnsi" w:hAnsiTheme="minorHAnsi" w:cstheme="minorHAnsi"/>
          <w:b/>
        </w:rPr>
        <w:t xml:space="preserve"> – </w:t>
      </w:r>
      <w:r w:rsidRPr="0083627E">
        <w:rPr>
          <w:rFonts w:asciiTheme="minorHAnsi" w:hAnsiTheme="minorHAnsi" w:cstheme="minorHAnsi"/>
        </w:rPr>
        <w:t xml:space="preserve">Restorative Justice (RJ) is an approach which enables victims of crime to have contact with the person who has committed an offence against them. This contact can involve answering questions that a victim may have, writing a letter to the victim as well as a </w:t>
      </w:r>
      <w:r w:rsidR="00D45F9D" w:rsidRPr="0083627E">
        <w:rPr>
          <w:rFonts w:asciiTheme="minorHAnsi" w:hAnsiTheme="minorHAnsi" w:cstheme="minorHAnsi"/>
        </w:rPr>
        <w:t>face-to-face</w:t>
      </w:r>
      <w:r w:rsidRPr="0083627E">
        <w:rPr>
          <w:rFonts w:asciiTheme="minorHAnsi" w:hAnsiTheme="minorHAnsi" w:cstheme="minorHAnsi"/>
        </w:rPr>
        <w:t xml:space="preserve"> meeting (if appropriate). At </w:t>
      </w:r>
      <w:r w:rsidR="00BA7169">
        <w:rPr>
          <w:rFonts w:asciiTheme="minorHAnsi" w:hAnsiTheme="minorHAnsi" w:cstheme="minorHAnsi"/>
        </w:rPr>
        <w:t>YJS</w:t>
      </w:r>
      <w:r w:rsidRPr="0083627E">
        <w:rPr>
          <w:rFonts w:asciiTheme="minorHAnsi" w:hAnsiTheme="minorHAnsi" w:cstheme="minorHAnsi"/>
        </w:rPr>
        <w:t xml:space="preserve">, </w:t>
      </w:r>
      <w:r w:rsidR="006E262A">
        <w:rPr>
          <w:rFonts w:asciiTheme="minorHAnsi" w:hAnsiTheme="minorHAnsi" w:cstheme="minorHAnsi"/>
        </w:rPr>
        <w:t>children</w:t>
      </w:r>
      <w:r w:rsidRPr="0083627E">
        <w:rPr>
          <w:rFonts w:asciiTheme="minorHAnsi" w:hAnsiTheme="minorHAnsi" w:cstheme="minorHAnsi"/>
        </w:rPr>
        <w:t xml:space="preserve"> and victims are supported to engage in this work by our restorative justice workers. </w:t>
      </w:r>
    </w:p>
    <w:p w14:paraId="72A37BE1" w14:textId="6976F6C5"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RUI</w:t>
      </w:r>
      <w:r w:rsidR="00F871E5" w:rsidRPr="00F871E5">
        <w:rPr>
          <w:rFonts w:asciiTheme="minorHAnsi" w:hAnsiTheme="minorHAnsi" w:cstheme="minorHAnsi"/>
          <w:b/>
        </w:rPr>
        <w:t xml:space="preserve"> – </w:t>
      </w:r>
      <w:r w:rsidRPr="0083627E">
        <w:rPr>
          <w:rFonts w:asciiTheme="minorHAnsi" w:hAnsiTheme="minorHAnsi" w:cstheme="minorHAnsi"/>
        </w:rPr>
        <w:t xml:space="preserve">A police term used when someone is released under investigation for an offence following interview. </w:t>
      </w:r>
    </w:p>
    <w:p w14:paraId="6310C236" w14:textId="223A620B"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 xml:space="preserve">Section </w:t>
      </w:r>
      <w:r w:rsidR="004E1F29">
        <w:rPr>
          <w:rFonts w:asciiTheme="minorHAnsi" w:hAnsiTheme="minorHAnsi" w:cstheme="minorHAnsi"/>
          <w:b/>
          <w:u w:val="single"/>
        </w:rPr>
        <w:t>250</w:t>
      </w:r>
      <w:r w:rsidR="00F871E5" w:rsidRPr="00F871E5">
        <w:rPr>
          <w:rFonts w:asciiTheme="minorHAnsi" w:hAnsiTheme="minorHAnsi" w:cstheme="minorHAnsi"/>
          <w:b/>
        </w:rPr>
        <w:t xml:space="preserve"> – </w:t>
      </w:r>
      <w:r w:rsidRPr="0083627E">
        <w:rPr>
          <w:rFonts w:asciiTheme="minorHAnsi" w:hAnsiTheme="minorHAnsi" w:cstheme="minorHAnsi"/>
        </w:rPr>
        <w:t xml:space="preserve">A custodial sentence that can only be given in Crown Court. This type of sentence is reserved for more serious offences where a </w:t>
      </w:r>
      <w:r w:rsidR="006E262A">
        <w:rPr>
          <w:rFonts w:asciiTheme="minorHAnsi" w:hAnsiTheme="minorHAnsi" w:cstheme="minorHAnsi"/>
        </w:rPr>
        <w:t>child</w:t>
      </w:r>
      <w:r w:rsidRPr="0083627E">
        <w:rPr>
          <w:rFonts w:asciiTheme="minorHAnsi" w:hAnsiTheme="minorHAnsi" w:cstheme="minorHAnsi"/>
        </w:rPr>
        <w:t xml:space="preserve"> is likely to receive more than 2 years in custody. </w:t>
      </w:r>
    </w:p>
    <w:p w14:paraId="65D41159" w14:textId="4346EAFC" w:rsidR="00EC104B" w:rsidRPr="0083627E" w:rsidRDefault="00BA7169" w:rsidP="004D591E">
      <w:pPr>
        <w:rPr>
          <w:rFonts w:asciiTheme="minorHAnsi" w:hAnsiTheme="minorHAnsi" w:cstheme="minorHAnsi"/>
        </w:rPr>
      </w:pPr>
      <w:r>
        <w:rPr>
          <w:rFonts w:asciiTheme="minorHAnsi" w:hAnsiTheme="minorHAnsi" w:cstheme="minorHAnsi"/>
          <w:b/>
          <w:u w:val="single"/>
        </w:rPr>
        <w:t>YJS</w:t>
      </w:r>
      <w:r w:rsidR="004E1F29">
        <w:rPr>
          <w:rFonts w:asciiTheme="minorHAnsi" w:hAnsiTheme="minorHAnsi" w:cstheme="minorHAnsi"/>
          <w:b/>
          <w:u w:val="single"/>
        </w:rPr>
        <w:t xml:space="preserve"> </w:t>
      </w:r>
      <w:r w:rsidR="00FE4F76" w:rsidRPr="0083627E">
        <w:rPr>
          <w:rFonts w:asciiTheme="minorHAnsi" w:hAnsiTheme="minorHAnsi" w:cstheme="minorHAnsi"/>
        </w:rPr>
        <w:t xml:space="preserve">Youth </w:t>
      </w:r>
      <w:r w:rsidR="00D70C60">
        <w:rPr>
          <w:rFonts w:asciiTheme="minorHAnsi" w:hAnsiTheme="minorHAnsi" w:cstheme="minorHAnsi"/>
        </w:rPr>
        <w:t>Justice Service</w:t>
      </w:r>
      <w:r w:rsidR="004E1F29">
        <w:rPr>
          <w:rFonts w:asciiTheme="minorHAnsi" w:hAnsiTheme="minorHAnsi" w:cstheme="minorHAnsi"/>
        </w:rPr>
        <w:t xml:space="preserve"> (Youth Offending Team may still appear in legislation and older policies/agreements)</w:t>
      </w:r>
    </w:p>
    <w:p w14:paraId="0A496CB6" w14:textId="6D4D7ABB"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Youth Caution</w:t>
      </w:r>
      <w:r w:rsidR="00F871E5" w:rsidRPr="00F871E5">
        <w:rPr>
          <w:rFonts w:asciiTheme="minorHAnsi" w:hAnsiTheme="minorHAnsi" w:cstheme="minorHAnsi"/>
          <w:b/>
        </w:rPr>
        <w:t xml:space="preserve"> – </w:t>
      </w:r>
      <w:r w:rsidRPr="0083627E">
        <w:rPr>
          <w:rFonts w:asciiTheme="minorHAnsi" w:hAnsiTheme="minorHAnsi" w:cstheme="minorHAnsi"/>
        </w:rPr>
        <w:t xml:space="preserve">A police disposal which involves a </w:t>
      </w:r>
      <w:r w:rsidR="006E262A">
        <w:rPr>
          <w:rFonts w:asciiTheme="minorHAnsi" w:hAnsiTheme="minorHAnsi" w:cstheme="minorHAnsi"/>
        </w:rPr>
        <w:t>child</w:t>
      </w:r>
      <w:r w:rsidRPr="0083627E">
        <w:rPr>
          <w:rFonts w:asciiTheme="minorHAnsi" w:hAnsiTheme="minorHAnsi" w:cstheme="minorHAnsi"/>
        </w:rPr>
        <w:t xml:space="preserve"> and their parent/carer attending the police station to a caution to formally be delivered by a police officer. The </w:t>
      </w:r>
      <w:r w:rsidR="006E262A">
        <w:rPr>
          <w:rFonts w:asciiTheme="minorHAnsi" w:hAnsiTheme="minorHAnsi" w:cstheme="minorHAnsi"/>
        </w:rPr>
        <w:t>child</w:t>
      </w:r>
      <w:r w:rsidRPr="0083627E">
        <w:rPr>
          <w:rFonts w:asciiTheme="minorHAnsi" w:hAnsiTheme="minorHAnsi" w:cstheme="minorHAnsi"/>
        </w:rPr>
        <w:t xml:space="preserve"> must admit the offence. </w:t>
      </w:r>
      <w:r w:rsidR="00D45F9D" w:rsidRPr="0083627E">
        <w:rPr>
          <w:rFonts w:asciiTheme="minorHAnsi" w:hAnsiTheme="minorHAnsi" w:cstheme="minorHAnsi"/>
        </w:rPr>
        <w:t>Similarly,</w:t>
      </w:r>
      <w:r w:rsidRPr="0083627E">
        <w:rPr>
          <w:rFonts w:asciiTheme="minorHAnsi" w:hAnsiTheme="minorHAnsi" w:cstheme="minorHAnsi"/>
        </w:rPr>
        <w:t xml:space="preserve"> to a Community Resolution, a </w:t>
      </w:r>
      <w:r w:rsidR="006E262A">
        <w:rPr>
          <w:rFonts w:asciiTheme="minorHAnsi" w:hAnsiTheme="minorHAnsi" w:cstheme="minorHAnsi"/>
        </w:rPr>
        <w:t>child</w:t>
      </w:r>
      <w:r w:rsidRPr="0083627E">
        <w:rPr>
          <w:rFonts w:asciiTheme="minorHAnsi" w:hAnsiTheme="minorHAnsi" w:cstheme="minorHAnsi"/>
        </w:rPr>
        <w:t xml:space="preserve"> is not required to work with the </w:t>
      </w:r>
      <w:r w:rsidR="00BA7169">
        <w:rPr>
          <w:rFonts w:asciiTheme="minorHAnsi" w:hAnsiTheme="minorHAnsi" w:cstheme="minorHAnsi"/>
        </w:rPr>
        <w:t>YJS</w:t>
      </w:r>
      <w:r w:rsidRPr="0083627E">
        <w:rPr>
          <w:rFonts w:asciiTheme="minorHAnsi" w:hAnsiTheme="minorHAnsi" w:cstheme="minorHAnsi"/>
        </w:rPr>
        <w:t xml:space="preserve"> but intervention may be offered. </w:t>
      </w:r>
    </w:p>
    <w:p w14:paraId="4445D6C9" w14:textId="10EF57E7"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Youth Conditional Caution (YCC)</w:t>
      </w:r>
      <w:r w:rsidR="004D591E" w:rsidRPr="00F871E5">
        <w:rPr>
          <w:rFonts w:asciiTheme="minorHAnsi" w:hAnsiTheme="minorHAnsi" w:cstheme="minorHAnsi"/>
          <w:b/>
        </w:rPr>
        <w:t xml:space="preserve"> – </w:t>
      </w:r>
      <w:r w:rsidRPr="0083627E">
        <w:rPr>
          <w:rFonts w:asciiTheme="minorHAnsi" w:hAnsiTheme="minorHAnsi" w:cstheme="minorHAnsi"/>
        </w:rPr>
        <w:t xml:space="preserve">This is a police disposal which requires a </w:t>
      </w:r>
      <w:r w:rsidR="006E262A">
        <w:rPr>
          <w:rFonts w:asciiTheme="minorHAnsi" w:hAnsiTheme="minorHAnsi" w:cstheme="minorHAnsi"/>
        </w:rPr>
        <w:t>child</w:t>
      </w:r>
      <w:r w:rsidRPr="0083627E">
        <w:rPr>
          <w:rFonts w:asciiTheme="minorHAnsi" w:hAnsiTheme="minorHAnsi" w:cstheme="minorHAnsi"/>
        </w:rPr>
        <w:t xml:space="preserve"> to work with the </w:t>
      </w:r>
      <w:r w:rsidR="00BA7169">
        <w:rPr>
          <w:rFonts w:asciiTheme="minorHAnsi" w:hAnsiTheme="minorHAnsi" w:cstheme="minorHAnsi"/>
        </w:rPr>
        <w:t>YJS</w:t>
      </w:r>
      <w:r w:rsidRPr="0083627E">
        <w:rPr>
          <w:rFonts w:asciiTheme="minorHAnsi" w:hAnsiTheme="minorHAnsi" w:cstheme="minorHAnsi"/>
        </w:rPr>
        <w:t xml:space="preserve"> for a set amount of time. A Youth Conditional Caution is given following an assessment by </w:t>
      </w:r>
      <w:r w:rsidR="00BA7169">
        <w:rPr>
          <w:rFonts w:asciiTheme="minorHAnsi" w:hAnsiTheme="minorHAnsi" w:cstheme="minorHAnsi"/>
        </w:rPr>
        <w:t>YJS</w:t>
      </w:r>
      <w:r w:rsidRPr="0083627E">
        <w:rPr>
          <w:rFonts w:asciiTheme="minorHAnsi" w:hAnsiTheme="minorHAnsi" w:cstheme="minorHAnsi"/>
        </w:rPr>
        <w:t xml:space="preserve"> to determine whether this disposal or a Charge to Court is most appropriate. A Youth Conditional Caution will always have at least 1 condition attached to it and if a </w:t>
      </w:r>
      <w:r w:rsidR="006E262A">
        <w:rPr>
          <w:rFonts w:asciiTheme="minorHAnsi" w:hAnsiTheme="minorHAnsi" w:cstheme="minorHAnsi"/>
        </w:rPr>
        <w:t>child</w:t>
      </w:r>
      <w:r w:rsidRPr="0083627E">
        <w:rPr>
          <w:rFonts w:asciiTheme="minorHAnsi" w:hAnsiTheme="minorHAnsi" w:cstheme="minorHAnsi"/>
        </w:rPr>
        <w:t xml:space="preserve"> does not engage with the </w:t>
      </w:r>
      <w:r w:rsidR="00BA7169">
        <w:rPr>
          <w:rFonts w:asciiTheme="minorHAnsi" w:hAnsiTheme="minorHAnsi" w:cstheme="minorHAnsi"/>
        </w:rPr>
        <w:t>YJS</w:t>
      </w:r>
      <w:r w:rsidRPr="0083627E">
        <w:rPr>
          <w:rFonts w:asciiTheme="minorHAnsi" w:hAnsiTheme="minorHAnsi" w:cstheme="minorHAnsi"/>
        </w:rPr>
        <w:t xml:space="preserve"> they may be taken to Court where they will receive a Court order. </w:t>
      </w:r>
    </w:p>
    <w:p w14:paraId="30C88C70" w14:textId="2909918C" w:rsidR="00EC104B" w:rsidRPr="0083627E" w:rsidRDefault="00EC104B" w:rsidP="004D591E">
      <w:pPr>
        <w:rPr>
          <w:rFonts w:asciiTheme="minorHAnsi" w:hAnsiTheme="minorHAnsi" w:cstheme="minorHAnsi"/>
        </w:rPr>
      </w:pPr>
      <w:r w:rsidRPr="0083627E">
        <w:rPr>
          <w:rFonts w:asciiTheme="minorHAnsi" w:hAnsiTheme="minorHAnsi" w:cstheme="minorHAnsi"/>
          <w:b/>
          <w:u w:val="single"/>
        </w:rPr>
        <w:t>Youth Rehabilitation Order (YRO)</w:t>
      </w:r>
      <w:r w:rsidR="004D591E" w:rsidRPr="00F871E5">
        <w:rPr>
          <w:rFonts w:asciiTheme="minorHAnsi" w:hAnsiTheme="minorHAnsi" w:cstheme="minorHAnsi"/>
          <w:b/>
        </w:rPr>
        <w:t xml:space="preserve"> – </w:t>
      </w:r>
      <w:r w:rsidRPr="0083627E">
        <w:rPr>
          <w:rFonts w:asciiTheme="minorHAnsi" w:hAnsiTheme="minorHAnsi" w:cstheme="minorHAnsi"/>
        </w:rPr>
        <w:t xml:space="preserve">This is a Court order that can last for up to 3 years and is made up of requirements that a </w:t>
      </w:r>
      <w:r w:rsidR="006E262A">
        <w:rPr>
          <w:rFonts w:asciiTheme="minorHAnsi" w:hAnsiTheme="minorHAnsi" w:cstheme="minorHAnsi"/>
        </w:rPr>
        <w:t>child</w:t>
      </w:r>
      <w:r w:rsidRPr="0083627E">
        <w:rPr>
          <w:rFonts w:asciiTheme="minorHAnsi" w:hAnsiTheme="minorHAnsi" w:cstheme="minorHAnsi"/>
        </w:rPr>
        <w:t xml:space="preserve"> must complete over the course of their order. Requirements can include supervision, exclusion areas, activities and programmes and electronically monitored curfews however this is not an exhausted list. Each Youth Rehabilitation Order is individualised to the </w:t>
      </w:r>
      <w:r w:rsidR="006E262A">
        <w:rPr>
          <w:rFonts w:asciiTheme="minorHAnsi" w:hAnsiTheme="minorHAnsi" w:cstheme="minorHAnsi"/>
        </w:rPr>
        <w:t>child</w:t>
      </w:r>
      <w:r w:rsidRPr="0083627E">
        <w:rPr>
          <w:rFonts w:asciiTheme="minorHAnsi" w:hAnsiTheme="minorHAnsi" w:cstheme="minorHAnsi"/>
        </w:rPr>
        <w:t xml:space="preserve">’s risks and needs. This type of order is most commonly given after a </w:t>
      </w:r>
      <w:r w:rsidR="006E262A">
        <w:rPr>
          <w:rFonts w:asciiTheme="minorHAnsi" w:hAnsiTheme="minorHAnsi" w:cstheme="minorHAnsi"/>
        </w:rPr>
        <w:t>child</w:t>
      </w:r>
      <w:r w:rsidRPr="0083627E">
        <w:rPr>
          <w:rFonts w:asciiTheme="minorHAnsi" w:hAnsiTheme="minorHAnsi" w:cstheme="minorHAnsi"/>
        </w:rPr>
        <w:t xml:space="preserve"> has been found guilty </w:t>
      </w:r>
      <w:r w:rsidR="00D45F9D" w:rsidRPr="0083627E">
        <w:rPr>
          <w:rFonts w:asciiTheme="minorHAnsi" w:hAnsiTheme="minorHAnsi" w:cstheme="minorHAnsi"/>
        </w:rPr>
        <w:t>of</w:t>
      </w:r>
      <w:r w:rsidRPr="0083627E">
        <w:rPr>
          <w:rFonts w:asciiTheme="minorHAnsi" w:hAnsiTheme="minorHAnsi" w:cstheme="minorHAnsi"/>
        </w:rPr>
        <w:t xml:space="preserve"> an offence or if they have a significant offending history. </w:t>
      </w:r>
    </w:p>
    <w:p w14:paraId="65207436" w14:textId="6D9E2A2C" w:rsidR="00EC104B" w:rsidRPr="00266010" w:rsidRDefault="00EC104B" w:rsidP="00D068AA">
      <w:pPr>
        <w:rPr>
          <w:rFonts w:asciiTheme="minorHAnsi" w:hAnsiTheme="minorHAnsi" w:cstheme="minorHAnsi"/>
        </w:rPr>
      </w:pPr>
      <w:r w:rsidRPr="0083627E">
        <w:rPr>
          <w:rFonts w:asciiTheme="minorHAnsi" w:hAnsiTheme="minorHAnsi" w:cstheme="minorHAnsi"/>
          <w:b/>
          <w:u w:val="single"/>
        </w:rPr>
        <w:t>Youth Rehabilitation Order with Intensive Supervision and Surveillance (ISS)</w:t>
      </w:r>
      <w:r w:rsidR="004D591E" w:rsidRPr="00F871E5">
        <w:rPr>
          <w:rFonts w:asciiTheme="minorHAnsi" w:hAnsiTheme="minorHAnsi" w:cstheme="minorHAnsi"/>
          <w:b/>
        </w:rPr>
        <w:t xml:space="preserve"> – </w:t>
      </w:r>
      <w:r w:rsidRPr="0083627E">
        <w:rPr>
          <w:rFonts w:asciiTheme="minorHAnsi" w:hAnsiTheme="minorHAnsi" w:cstheme="minorHAnsi"/>
        </w:rPr>
        <w:t xml:space="preserve">This order is considered a direct alternative to custody and may be proposed when there is a very realistic prospect of a </w:t>
      </w:r>
      <w:r w:rsidR="006E262A">
        <w:rPr>
          <w:rFonts w:asciiTheme="minorHAnsi" w:hAnsiTheme="minorHAnsi" w:cstheme="minorHAnsi"/>
        </w:rPr>
        <w:t>child</w:t>
      </w:r>
      <w:r w:rsidRPr="0083627E">
        <w:rPr>
          <w:rFonts w:asciiTheme="minorHAnsi" w:hAnsiTheme="minorHAnsi" w:cstheme="minorHAnsi"/>
        </w:rPr>
        <w:t xml:space="preserve"> receiving a custodial sentence. ISS is a robust an intensive order where a </w:t>
      </w:r>
      <w:r w:rsidR="006E262A">
        <w:rPr>
          <w:rFonts w:asciiTheme="minorHAnsi" w:hAnsiTheme="minorHAnsi" w:cstheme="minorHAnsi"/>
        </w:rPr>
        <w:t>child</w:t>
      </w:r>
      <w:r w:rsidRPr="0083627E">
        <w:rPr>
          <w:rFonts w:asciiTheme="minorHAnsi" w:hAnsiTheme="minorHAnsi" w:cstheme="minorHAnsi"/>
        </w:rPr>
        <w:t xml:space="preserve"> may be required to have up to 25 hours of contact with the </w:t>
      </w:r>
      <w:r w:rsidR="00BA7169">
        <w:rPr>
          <w:rFonts w:asciiTheme="minorHAnsi" w:hAnsiTheme="minorHAnsi" w:cstheme="minorHAnsi"/>
        </w:rPr>
        <w:t>YJS</w:t>
      </w:r>
      <w:r w:rsidRPr="0083627E">
        <w:rPr>
          <w:rFonts w:asciiTheme="minorHAnsi" w:hAnsiTheme="minorHAnsi" w:cstheme="minorHAnsi"/>
        </w:rPr>
        <w:t xml:space="preserve"> and other services per week. This involves an electronically monitored curfew and weekend contact and aims to provide structure in a </w:t>
      </w:r>
      <w:r w:rsidR="006E262A">
        <w:rPr>
          <w:rFonts w:asciiTheme="minorHAnsi" w:hAnsiTheme="minorHAnsi" w:cstheme="minorHAnsi"/>
        </w:rPr>
        <w:t>child</w:t>
      </w:r>
      <w:r w:rsidRPr="0083627E">
        <w:rPr>
          <w:rFonts w:asciiTheme="minorHAnsi" w:hAnsiTheme="minorHAnsi" w:cstheme="minorHAnsi"/>
        </w:rPr>
        <w:t>’s life where this is otherwise missing.</w:t>
      </w:r>
    </w:p>
    <w:sectPr w:rsidR="00EC104B" w:rsidRPr="00266010" w:rsidSect="009E65DA">
      <w:headerReference w:type="default" r:id="rId17"/>
      <w:footerReference w:type="default" r:id="rId18"/>
      <w:footerReference w:type="first" r:id="rId19"/>
      <w:pgSz w:w="11907" w:h="16840" w:code="9"/>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6464" w14:textId="77777777" w:rsidR="004375E4" w:rsidRDefault="004375E4" w:rsidP="00F93B13">
      <w:pPr>
        <w:spacing w:after="0" w:line="240" w:lineRule="auto"/>
      </w:pPr>
      <w:r>
        <w:separator/>
      </w:r>
    </w:p>
  </w:endnote>
  <w:endnote w:type="continuationSeparator" w:id="0">
    <w:p w14:paraId="51794949" w14:textId="77777777" w:rsidR="004375E4" w:rsidRDefault="004375E4" w:rsidP="00F9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altName w:val="IBM Plex Sans"/>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C6BE" w14:textId="1C053595" w:rsidR="00F02A83" w:rsidRPr="003702A0" w:rsidRDefault="00682266" w:rsidP="00F268C4">
    <w:pPr>
      <w:pStyle w:val="Footer"/>
      <w:tabs>
        <w:tab w:val="clear" w:pos="9360"/>
      </w:tabs>
      <w:ind w:right="360"/>
      <w:rPr>
        <w:sz w:val="16"/>
        <w:szCs w:val="16"/>
      </w:rPr>
    </w:pPr>
    <w:r>
      <w:rPr>
        <w:sz w:val="16"/>
        <w:szCs w:val="16"/>
      </w:rPr>
      <w:t>Bristol City Council</w:t>
    </w:r>
    <w:r w:rsidR="00F02A83" w:rsidRPr="00047D2C">
      <w:rPr>
        <w:sz w:val="16"/>
        <w:szCs w:val="16"/>
      </w:rPr>
      <w:t xml:space="preserve"> | </w:t>
    </w:r>
    <w:r w:rsidR="00F02A83">
      <w:rPr>
        <w:sz w:val="16"/>
        <w:szCs w:val="16"/>
      </w:rPr>
      <w:t xml:space="preserve">Principles of Working Together </w:t>
    </w:r>
    <w:r w:rsidR="00F02A83" w:rsidRPr="00047D2C">
      <w:rPr>
        <w:sz w:val="16"/>
        <w:szCs w:val="16"/>
      </w:rPr>
      <w:t>|</w:t>
    </w:r>
    <w:r>
      <w:rPr>
        <w:sz w:val="16"/>
        <w:szCs w:val="16"/>
      </w:rPr>
      <w:t xml:space="preserve"> Final draft</w:t>
    </w:r>
    <w:r w:rsidR="00C164E5">
      <w:rPr>
        <w:sz w:val="16"/>
        <w:szCs w:val="16"/>
      </w:rPr>
      <w:t xml:space="preserve"> 8.1.23</w:t>
    </w:r>
    <w:r w:rsidR="00F02A83">
      <w:rPr>
        <w:sz w:val="16"/>
        <w:szCs w:val="16"/>
      </w:rPr>
      <w:tab/>
    </w:r>
    <w:r w:rsidR="00F02A83">
      <w:rPr>
        <w:sz w:val="16"/>
        <w:szCs w:val="16"/>
      </w:rPr>
      <w:tab/>
    </w:r>
    <w:r w:rsidR="00F02A83">
      <w:rPr>
        <w:sz w:val="16"/>
        <w:szCs w:val="16"/>
      </w:rPr>
      <w:tab/>
    </w:r>
    <w:r w:rsidR="00F02A83">
      <w:rPr>
        <w:sz w:val="16"/>
        <w:szCs w:val="16"/>
      </w:rPr>
      <w:tab/>
    </w:r>
    <w:r w:rsidR="00F02A83">
      <w:rPr>
        <w:sz w:val="16"/>
        <w:szCs w:val="16"/>
      </w:rPr>
      <w:tab/>
    </w:r>
    <w:r w:rsidR="00F02A83">
      <w:rPr>
        <w:sz w:val="16"/>
        <w:szCs w:val="16"/>
      </w:rPr>
      <w:tab/>
    </w:r>
    <w:r w:rsidR="00F02A83">
      <w:rPr>
        <w:sz w:val="16"/>
        <w:szCs w:val="16"/>
      </w:rPr>
      <w:tab/>
    </w:r>
    <w:r w:rsidR="00F02A83">
      <w:rPr>
        <w:sz w:val="16"/>
        <w:szCs w:val="16"/>
      </w:rPr>
      <w:tab/>
    </w:r>
    <w:r w:rsidR="00F02A83">
      <w:rPr>
        <w:sz w:val="16"/>
        <w:szCs w:val="16"/>
      </w:rPr>
      <w:tab/>
    </w:r>
    <w:r w:rsidR="00F02A83" w:rsidRPr="00B3506B">
      <w:rPr>
        <w:sz w:val="16"/>
        <w:szCs w:val="16"/>
      </w:rPr>
      <w:fldChar w:fldCharType="begin"/>
    </w:r>
    <w:r w:rsidR="00F02A83" w:rsidRPr="00B3506B">
      <w:rPr>
        <w:sz w:val="16"/>
        <w:szCs w:val="16"/>
      </w:rPr>
      <w:instrText xml:space="preserve"> PAGE   \* MERGEFORMAT </w:instrText>
    </w:r>
    <w:r w:rsidR="00F02A83" w:rsidRPr="00B3506B">
      <w:rPr>
        <w:sz w:val="16"/>
        <w:szCs w:val="16"/>
      </w:rPr>
      <w:fldChar w:fldCharType="separate"/>
    </w:r>
    <w:r w:rsidR="00F02A83">
      <w:rPr>
        <w:noProof/>
        <w:sz w:val="16"/>
        <w:szCs w:val="16"/>
      </w:rPr>
      <w:t>2</w:t>
    </w:r>
    <w:r w:rsidR="00F02A83" w:rsidRPr="00B3506B">
      <w:rPr>
        <w:noProof/>
        <w:sz w:val="16"/>
        <w:szCs w:val="16"/>
      </w:rPr>
      <w:fldChar w:fldCharType="end"/>
    </w:r>
    <w:r w:rsidR="00F02A83">
      <w:rPr>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B33A" w14:textId="77777777" w:rsidR="00F02A83" w:rsidRPr="00047D2C" w:rsidRDefault="00F02A83" w:rsidP="0029602A">
    <w:pPr>
      <w:pStyle w:val="Footer"/>
      <w:framePr w:wrap="none" w:vAnchor="text" w:hAnchor="margin" w:xAlign="right" w:y="1"/>
      <w:rPr>
        <w:rStyle w:val="PageNumber"/>
        <w:sz w:val="16"/>
        <w:szCs w:val="16"/>
      </w:rPr>
    </w:pPr>
    <w:r w:rsidRPr="00047D2C">
      <w:rPr>
        <w:rStyle w:val="PageNumber"/>
        <w:sz w:val="16"/>
        <w:szCs w:val="16"/>
      </w:rPr>
      <w:fldChar w:fldCharType="begin"/>
    </w:r>
    <w:r w:rsidRPr="00047D2C">
      <w:rPr>
        <w:rStyle w:val="PageNumber"/>
        <w:sz w:val="16"/>
        <w:szCs w:val="16"/>
      </w:rPr>
      <w:instrText xml:space="preserve">PAGE  </w:instrText>
    </w:r>
    <w:r w:rsidRPr="00047D2C">
      <w:rPr>
        <w:rStyle w:val="PageNumber"/>
        <w:sz w:val="16"/>
        <w:szCs w:val="16"/>
      </w:rPr>
      <w:fldChar w:fldCharType="separate"/>
    </w:r>
    <w:r>
      <w:rPr>
        <w:rStyle w:val="PageNumber"/>
        <w:noProof/>
        <w:sz w:val="16"/>
        <w:szCs w:val="16"/>
      </w:rPr>
      <w:t>1</w:t>
    </w:r>
    <w:r w:rsidRPr="00047D2C">
      <w:rPr>
        <w:rStyle w:val="PageNumber"/>
        <w:sz w:val="16"/>
        <w:szCs w:val="16"/>
      </w:rPr>
      <w:fldChar w:fldCharType="end"/>
    </w:r>
  </w:p>
  <w:p w14:paraId="5FF39D26" w14:textId="77777777" w:rsidR="00F02A83" w:rsidRPr="0029602A" w:rsidRDefault="00F02A83" w:rsidP="003702A0">
    <w:pPr>
      <w:pStyle w:val="Footer"/>
      <w:ind w:right="360"/>
      <w:rPr>
        <w:sz w:val="16"/>
        <w:szCs w:val="16"/>
      </w:rPr>
    </w:pP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5DE5" w14:textId="77777777" w:rsidR="004375E4" w:rsidRDefault="004375E4" w:rsidP="00F93B13">
      <w:pPr>
        <w:spacing w:after="0" w:line="240" w:lineRule="auto"/>
      </w:pPr>
      <w:r>
        <w:separator/>
      </w:r>
    </w:p>
  </w:footnote>
  <w:footnote w:type="continuationSeparator" w:id="0">
    <w:p w14:paraId="67229A48" w14:textId="77777777" w:rsidR="004375E4" w:rsidRDefault="004375E4" w:rsidP="00F9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FE45" w14:textId="125714A0" w:rsidR="00F02A83" w:rsidRPr="009627E3" w:rsidRDefault="00F02A83">
    <w:pPr>
      <w:pStyle w:val="Header"/>
      <w:rPr>
        <w:b/>
      </w:rPr>
    </w:pPr>
    <w:r w:rsidRPr="00D47021">
      <w:rPr>
        <w:b/>
      </w:rPr>
      <w:t xml:space="preserve">CLASSIFICATION: </w:t>
    </w:r>
    <w:r>
      <w:rPr>
        <w:noProof/>
        <w:lang w:eastAsia="en-GB"/>
      </w:rPr>
      <w:drawing>
        <wp:anchor distT="0" distB="0" distL="114300" distR="114300" simplePos="0" relativeHeight="251659264" behindDoc="1" locked="0" layoutInCell="1" allowOverlap="1" wp14:anchorId="1DAF1B91" wp14:editId="61C15E45">
          <wp:simplePos x="0" y="0"/>
          <wp:positionH relativeFrom="leftMargin">
            <wp:posOffset>583255</wp:posOffset>
          </wp:positionH>
          <wp:positionV relativeFrom="paragraph">
            <wp:posOffset>457200</wp:posOffset>
          </wp:positionV>
          <wp:extent cx="266700" cy="1201069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266700" cy="12010696"/>
                  </a:xfrm>
                  <a:prstGeom prst="rect">
                    <a:avLst/>
                  </a:prstGeom>
                </pic:spPr>
              </pic:pic>
            </a:graphicData>
          </a:graphic>
          <wp14:sizeRelH relativeFrom="margin">
            <wp14:pctWidth>0</wp14:pctWidth>
          </wp14:sizeRelH>
          <wp14:sizeRelV relativeFrom="margin">
            <wp14:pctHeight>0</wp14:pctHeight>
          </wp14:sizeRelV>
        </wp:anchor>
      </w:drawing>
    </w:r>
    <w:r w:rsidR="00D80AD9">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908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87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C277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64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6C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83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980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ECF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6A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A0F59"/>
    <w:multiLevelType w:val="multilevel"/>
    <w:tmpl w:val="1F2A144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5360F8"/>
    <w:multiLevelType w:val="multilevel"/>
    <w:tmpl w:val="B5A4E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6F877E0"/>
    <w:multiLevelType w:val="multilevel"/>
    <w:tmpl w:val="D2EC3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E642CF"/>
    <w:multiLevelType w:val="hybridMultilevel"/>
    <w:tmpl w:val="9572C2D8"/>
    <w:lvl w:ilvl="0" w:tplc="E6887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E66D1"/>
    <w:multiLevelType w:val="multilevel"/>
    <w:tmpl w:val="7F00A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30888"/>
    <w:multiLevelType w:val="multilevel"/>
    <w:tmpl w:val="D714D2C6"/>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945E29"/>
    <w:multiLevelType w:val="multilevel"/>
    <w:tmpl w:val="0C2C5D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9AB6AF1"/>
    <w:multiLevelType w:val="multilevel"/>
    <w:tmpl w:val="D2EC31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557204"/>
    <w:multiLevelType w:val="multilevel"/>
    <w:tmpl w:val="52DAEC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350243"/>
    <w:multiLevelType w:val="multilevel"/>
    <w:tmpl w:val="ABB86788"/>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DC08A4"/>
    <w:multiLevelType w:val="multilevel"/>
    <w:tmpl w:val="72106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570520C"/>
    <w:multiLevelType w:val="multilevel"/>
    <w:tmpl w:val="0F8A9D2E"/>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F350B33"/>
    <w:multiLevelType w:val="hybridMultilevel"/>
    <w:tmpl w:val="0A84AB18"/>
    <w:lvl w:ilvl="0" w:tplc="FE42F020">
      <w:start w:val="1"/>
      <w:numFmt w:val="bullet"/>
      <w:lvlText w:val=""/>
      <w:lvlJc w:val="left"/>
      <w:pPr>
        <w:ind w:left="720" w:hanging="360"/>
      </w:pPr>
      <w:rPr>
        <w:rFonts w:ascii="Symbol" w:hAnsi="Symbol" w:hint="default"/>
        <w:color w:val="FFCB28"/>
      </w:rPr>
    </w:lvl>
    <w:lvl w:ilvl="1" w:tplc="D798593C">
      <w:start w:val="1"/>
      <w:numFmt w:val="bullet"/>
      <w:lvlText w:val="o"/>
      <w:lvlJc w:val="left"/>
      <w:pPr>
        <w:ind w:left="1440" w:hanging="360"/>
      </w:pPr>
      <w:rPr>
        <w:rFonts w:ascii="Courier New" w:hAnsi="Courier New" w:hint="default"/>
        <w:color w:val="FFCB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F2516"/>
    <w:multiLevelType w:val="hybridMultilevel"/>
    <w:tmpl w:val="9AD437B8"/>
    <w:lvl w:ilvl="0" w:tplc="FE42F020">
      <w:start w:val="1"/>
      <w:numFmt w:val="bullet"/>
      <w:lvlText w:val=""/>
      <w:lvlJc w:val="left"/>
      <w:pPr>
        <w:ind w:left="720" w:hanging="360"/>
      </w:pPr>
      <w:rPr>
        <w:rFonts w:ascii="Symbol" w:hAnsi="Symbol" w:hint="default"/>
        <w:color w:val="FFCB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06AC9"/>
    <w:multiLevelType w:val="multilevel"/>
    <w:tmpl w:val="C1BAAA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87510866">
    <w:abstractNumId w:val="9"/>
  </w:num>
  <w:num w:numId="2" w16cid:durableId="1787305784">
    <w:abstractNumId w:val="7"/>
  </w:num>
  <w:num w:numId="3" w16cid:durableId="1463108896">
    <w:abstractNumId w:val="6"/>
  </w:num>
  <w:num w:numId="4" w16cid:durableId="826484045">
    <w:abstractNumId w:val="5"/>
  </w:num>
  <w:num w:numId="5" w16cid:durableId="339813498">
    <w:abstractNumId w:val="4"/>
  </w:num>
  <w:num w:numId="6" w16cid:durableId="2010131187">
    <w:abstractNumId w:val="8"/>
  </w:num>
  <w:num w:numId="7" w16cid:durableId="2058233570">
    <w:abstractNumId w:val="3"/>
  </w:num>
  <w:num w:numId="8" w16cid:durableId="76365322">
    <w:abstractNumId w:val="2"/>
  </w:num>
  <w:num w:numId="9" w16cid:durableId="1491092081">
    <w:abstractNumId w:val="1"/>
  </w:num>
  <w:num w:numId="10" w16cid:durableId="499734796">
    <w:abstractNumId w:val="0"/>
  </w:num>
  <w:num w:numId="11" w16cid:durableId="877086154">
    <w:abstractNumId w:val="23"/>
  </w:num>
  <w:num w:numId="12" w16cid:durableId="575013588">
    <w:abstractNumId w:val="22"/>
  </w:num>
  <w:num w:numId="13" w16cid:durableId="309141040">
    <w:abstractNumId w:val="14"/>
  </w:num>
  <w:num w:numId="14" w16cid:durableId="1083377686">
    <w:abstractNumId w:val="11"/>
  </w:num>
  <w:num w:numId="15" w16cid:durableId="279992984">
    <w:abstractNumId w:val="20"/>
  </w:num>
  <w:num w:numId="16" w16cid:durableId="283386566">
    <w:abstractNumId w:val="16"/>
  </w:num>
  <w:num w:numId="17" w16cid:durableId="756288358">
    <w:abstractNumId w:val="18"/>
  </w:num>
  <w:num w:numId="18" w16cid:durableId="1964995205">
    <w:abstractNumId w:val="19"/>
  </w:num>
  <w:num w:numId="19" w16cid:durableId="1464884241">
    <w:abstractNumId w:val="24"/>
  </w:num>
  <w:num w:numId="20" w16cid:durableId="1746612838">
    <w:abstractNumId w:val="10"/>
  </w:num>
  <w:num w:numId="21" w16cid:durableId="527109535">
    <w:abstractNumId w:val="21"/>
  </w:num>
  <w:num w:numId="22" w16cid:durableId="699740110">
    <w:abstractNumId w:val="17"/>
  </w:num>
  <w:num w:numId="23" w16cid:durableId="157156380">
    <w:abstractNumId w:val="13"/>
  </w:num>
  <w:num w:numId="24" w16cid:durableId="81222880">
    <w:abstractNumId w:val="15"/>
  </w:num>
  <w:num w:numId="25" w16cid:durableId="1960188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6E"/>
    <w:rsid w:val="000011BE"/>
    <w:rsid w:val="000014BE"/>
    <w:rsid w:val="00003F8A"/>
    <w:rsid w:val="000057B2"/>
    <w:rsid w:val="000133B4"/>
    <w:rsid w:val="000205E4"/>
    <w:rsid w:val="0002335D"/>
    <w:rsid w:val="00025516"/>
    <w:rsid w:val="00025FC5"/>
    <w:rsid w:val="00026EC6"/>
    <w:rsid w:val="000327F3"/>
    <w:rsid w:val="000332E2"/>
    <w:rsid w:val="00033942"/>
    <w:rsid w:val="00034E0E"/>
    <w:rsid w:val="000423B0"/>
    <w:rsid w:val="00042FA3"/>
    <w:rsid w:val="000436A3"/>
    <w:rsid w:val="00044D6B"/>
    <w:rsid w:val="00044F66"/>
    <w:rsid w:val="0004714E"/>
    <w:rsid w:val="000512B4"/>
    <w:rsid w:val="000541B9"/>
    <w:rsid w:val="00054368"/>
    <w:rsid w:val="000552C2"/>
    <w:rsid w:val="00055C7B"/>
    <w:rsid w:val="000570C5"/>
    <w:rsid w:val="00065667"/>
    <w:rsid w:val="00067842"/>
    <w:rsid w:val="00076DA6"/>
    <w:rsid w:val="0008025A"/>
    <w:rsid w:val="000805A0"/>
    <w:rsid w:val="000818C5"/>
    <w:rsid w:val="000847FF"/>
    <w:rsid w:val="00084A5C"/>
    <w:rsid w:val="00093140"/>
    <w:rsid w:val="000A7A96"/>
    <w:rsid w:val="000B276E"/>
    <w:rsid w:val="000B729C"/>
    <w:rsid w:val="000B7835"/>
    <w:rsid w:val="000C006A"/>
    <w:rsid w:val="000C0A2D"/>
    <w:rsid w:val="000C137B"/>
    <w:rsid w:val="000C1F0E"/>
    <w:rsid w:val="000D055C"/>
    <w:rsid w:val="000D30F6"/>
    <w:rsid w:val="000E1B37"/>
    <w:rsid w:val="000E3946"/>
    <w:rsid w:val="000E4A11"/>
    <w:rsid w:val="000E5AA9"/>
    <w:rsid w:val="000E5F7C"/>
    <w:rsid w:val="000E7A63"/>
    <w:rsid w:val="000F0542"/>
    <w:rsid w:val="000F054B"/>
    <w:rsid w:val="000F2BFB"/>
    <w:rsid w:val="000F4747"/>
    <w:rsid w:val="001008BF"/>
    <w:rsid w:val="00100C44"/>
    <w:rsid w:val="00100F9C"/>
    <w:rsid w:val="00102860"/>
    <w:rsid w:val="00103205"/>
    <w:rsid w:val="00103AB4"/>
    <w:rsid w:val="0010442A"/>
    <w:rsid w:val="00105C4A"/>
    <w:rsid w:val="00106AC7"/>
    <w:rsid w:val="001072E5"/>
    <w:rsid w:val="00110391"/>
    <w:rsid w:val="001107D9"/>
    <w:rsid w:val="00110CBF"/>
    <w:rsid w:val="00111B26"/>
    <w:rsid w:val="001202AB"/>
    <w:rsid w:val="00120800"/>
    <w:rsid w:val="00125860"/>
    <w:rsid w:val="00127B0A"/>
    <w:rsid w:val="00131F81"/>
    <w:rsid w:val="00135D6B"/>
    <w:rsid w:val="00135EF3"/>
    <w:rsid w:val="0014033A"/>
    <w:rsid w:val="00140D26"/>
    <w:rsid w:val="001445AC"/>
    <w:rsid w:val="00144FA4"/>
    <w:rsid w:val="00146B20"/>
    <w:rsid w:val="00147BA7"/>
    <w:rsid w:val="00152703"/>
    <w:rsid w:val="0015548E"/>
    <w:rsid w:val="00156570"/>
    <w:rsid w:val="00156E6E"/>
    <w:rsid w:val="00160D0B"/>
    <w:rsid w:val="001617A9"/>
    <w:rsid w:val="00167A05"/>
    <w:rsid w:val="00167D2B"/>
    <w:rsid w:val="0017016E"/>
    <w:rsid w:val="0017035D"/>
    <w:rsid w:val="0017113E"/>
    <w:rsid w:val="00171A89"/>
    <w:rsid w:val="00173769"/>
    <w:rsid w:val="001747E1"/>
    <w:rsid w:val="00176846"/>
    <w:rsid w:val="001774D3"/>
    <w:rsid w:val="0018037B"/>
    <w:rsid w:val="00180BF9"/>
    <w:rsid w:val="00181A07"/>
    <w:rsid w:val="00183685"/>
    <w:rsid w:val="0018754A"/>
    <w:rsid w:val="00187635"/>
    <w:rsid w:val="00196DD1"/>
    <w:rsid w:val="001A1C94"/>
    <w:rsid w:val="001A5C4F"/>
    <w:rsid w:val="001A63A3"/>
    <w:rsid w:val="001B04DF"/>
    <w:rsid w:val="001B173A"/>
    <w:rsid w:val="001C0923"/>
    <w:rsid w:val="001C3815"/>
    <w:rsid w:val="001C5149"/>
    <w:rsid w:val="001D0FF8"/>
    <w:rsid w:val="001D3509"/>
    <w:rsid w:val="001D3D96"/>
    <w:rsid w:val="001D4487"/>
    <w:rsid w:val="001E1330"/>
    <w:rsid w:val="001E1E14"/>
    <w:rsid w:val="001E2579"/>
    <w:rsid w:val="001E2908"/>
    <w:rsid w:val="001E3F27"/>
    <w:rsid w:val="001E41FE"/>
    <w:rsid w:val="001E5A2C"/>
    <w:rsid w:val="001E781B"/>
    <w:rsid w:val="001F3410"/>
    <w:rsid w:val="002001EA"/>
    <w:rsid w:val="0020375E"/>
    <w:rsid w:val="00206FE2"/>
    <w:rsid w:val="002074E5"/>
    <w:rsid w:val="00212733"/>
    <w:rsid w:val="00213C16"/>
    <w:rsid w:val="002156E8"/>
    <w:rsid w:val="00222E1B"/>
    <w:rsid w:val="00225B31"/>
    <w:rsid w:val="00226972"/>
    <w:rsid w:val="002313E0"/>
    <w:rsid w:val="00231AAA"/>
    <w:rsid w:val="002325EF"/>
    <w:rsid w:val="00233BB7"/>
    <w:rsid w:val="00234E70"/>
    <w:rsid w:val="00236589"/>
    <w:rsid w:val="0024768E"/>
    <w:rsid w:val="00250150"/>
    <w:rsid w:val="00256E4C"/>
    <w:rsid w:val="00260900"/>
    <w:rsid w:val="00260B85"/>
    <w:rsid w:val="002633A7"/>
    <w:rsid w:val="002639E7"/>
    <w:rsid w:val="00264D36"/>
    <w:rsid w:val="00264EB2"/>
    <w:rsid w:val="00266010"/>
    <w:rsid w:val="00267245"/>
    <w:rsid w:val="0026789D"/>
    <w:rsid w:val="00267CB6"/>
    <w:rsid w:val="0027065C"/>
    <w:rsid w:val="00272490"/>
    <w:rsid w:val="00273372"/>
    <w:rsid w:val="0027395C"/>
    <w:rsid w:val="0028245A"/>
    <w:rsid w:val="0028296E"/>
    <w:rsid w:val="002902A6"/>
    <w:rsid w:val="00295907"/>
    <w:rsid w:val="0029602A"/>
    <w:rsid w:val="00296269"/>
    <w:rsid w:val="00296FDF"/>
    <w:rsid w:val="002A12BE"/>
    <w:rsid w:val="002A2ADA"/>
    <w:rsid w:val="002A3604"/>
    <w:rsid w:val="002A4E61"/>
    <w:rsid w:val="002A5C9A"/>
    <w:rsid w:val="002A6099"/>
    <w:rsid w:val="002A6231"/>
    <w:rsid w:val="002A65B4"/>
    <w:rsid w:val="002A70BE"/>
    <w:rsid w:val="002B08E5"/>
    <w:rsid w:val="002B6C2C"/>
    <w:rsid w:val="002C0E2E"/>
    <w:rsid w:val="002D0A95"/>
    <w:rsid w:val="002D211C"/>
    <w:rsid w:val="002D3095"/>
    <w:rsid w:val="002D7EEC"/>
    <w:rsid w:val="002D7FF5"/>
    <w:rsid w:val="002E1021"/>
    <w:rsid w:val="002E2BD6"/>
    <w:rsid w:val="002E5459"/>
    <w:rsid w:val="002E66A1"/>
    <w:rsid w:val="002E71CB"/>
    <w:rsid w:val="002E7967"/>
    <w:rsid w:val="002F28A0"/>
    <w:rsid w:val="002F5ADF"/>
    <w:rsid w:val="00303CA0"/>
    <w:rsid w:val="0031046E"/>
    <w:rsid w:val="0031164B"/>
    <w:rsid w:val="00315F82"/>
    <w:rsid w:val="003164FC"/>
    <w:rsid w:val="00316F74"/>
    <w:rsid w:val="00320F22"/>
    <w:rsid w:val="00324386"/>
    <w:rsid w:val="00324F4D"/>
    <w:rsid w:val="003253D7"/>
    <w:rsid w:val="003267C3"/>
    <w:rsid w:val="003303B6"/>
    <w:rsid w:val="00330DFB"/>
    <w:rsid w:val="0033695B"/>
    <w:rsid w:val="003377D5"/>
    <w:rsid w:val="003442B5"/>
    <w:rsid w:val="003468D2"/>
    <w:rsid w:val="00346CF3"/>
    <w:rsid w:val="003477F4"/>
    <w:rsid w:val="00350135"/>
    <w:rsid w:val="0035526C"/>
    <w:rsid w:val="00355D2A"/>
    <w:rsid w:val="0035682F"/>
    <w:rsid w:val="00357AFF"/>
    <w:rsid w:val="00365715"/>
    <w:rsid w:val="003669B4"/>
    <w:rsid w:val="00366FC5"/>
    <w:rsid w:val="003677E0"/>
    <w:rsid w:val="003702A0"/>
    <w:rsid w:val="003702A1"/>
    <w:rsid w:val="00372416"/>
    <w:rsid w:val="00372E1A"/>
    <w:rsid w:val="00376428"/>
    <w:rsid w:val="003802B8"/>
    <w:rsid w:val="00381FAB"/>
    <w:rsid w:val="00390822"/>
    <w:rsid w:val="0039182E"/>
    <w:rsid w:val="00392BD6"/>
    <w:rsid w:val="003944CC"/>
    <w:rsid w:val="00394D54"/>
    <w:rsid w:val="00395656"/>
    <w:rsid w:val="003A19A8"/>
    <w:rsid w:val="003A24E1"/>
    <w:rsid w:val="003A28DC"/>
    <w:rsid w:val="003A61D8"/>
    <w:rsid w:val="003A749C"/>
    <w:rsid w:val="003B063B"/>
    <w:rsid w:val="003B5648"/>
    <w:rsid w:val="003B695B"/>
    <w:rsid w:val="003B6AB2"/>
    <w:rsid w:val="003C0FCE"/>
    <w:rsid w:val="003C3D0A"/>
    <w:rsid w:val="003C6353"/>
    <w:rsid w:val="003D4121"/>
    <w:rsid w:val="003D5113"/>
    <w:rsid w:val="003D6E3D"/>
    <w:rsid w:val="003D7C5C"/>
    <w:rsid w:val="003E0E49"/>
    <w:rsid w:val="003E2043"/>
    <w:rsid w:val="003E7FC6"/>
    <w:rsid w:val="003F16AD"/>
    <w:rsid w:val="003F6073"/>
    <w:rsid w:val="004066D9"/>
    <w:rsid w:val="00413036"/>
    <w:rsid w:val="004156F4"/>
    <w:rsid w:val="0041619F"/>
    <w:rsid w:val="00417111"/>
    <w:rsid w:val="00420DF5"/>
    <w:rsid w:val="00423EC6"/>
    <w:rsid w:val="00424A41"/>
    <w:rsid w:val="0042512B"/>
    <w:rsid w:val="004263B5"/>
    <w:rsid w:val="00426751"/>
    <w:rsid w:val="00427EB2"/>
    <w:rsid w:val="00434F7C"/>
    <w:rsid w:val="0043743E"/>
    <w:rsid w:val="004375E4"/>
    <w:rsid w:val="00437C71"/>
    <w:rsid w:val="004406CF"/>
    <w:rsid w:val="00443010"/>
    <w:rsid w:val="004443AB"/>
    <w:rsid w:val="00445FDE"/>
    <w:rsid w:val="00447042"/>
    <w:rsid w:val="004474F0"/>
    <w:rsid w:val="004521B0"/>
    <w:rsid w:val="00456D4D"/>
    <w:rsid w:val="00456E74"/>
    <w:rsid w:val="00460EA1"/>
    <w:rsid w:val="004623FD"/>
    <w:rsid w:val="004647CC"/>
    <w:rsid w:val="004649DA"/>
    <w:rsid w:val="004652B9"/>
    <w:rsid w:val="00466F27"/>
    <w:rsid w:val="00473A5F"/>
    <w:rsid w:val="00477830"/>
    <w:rsid w:val="00480F93"/>
    <w:rsid w:val="00481425"/>
    <w:rsid w:val="00484B2D"/>
    <w:rsid w:val="00486FD1"/>
    <w:rsid w:val="00487A9C"/>
    <w:rsid w:val="00492034"/>
    <w:rsid w:val="00493A6D"/>
    <w:rsid w:val="004954EF"/>
    <w:rsid w:val="0049680B"/>
    <w:rsid w:val="004A621F"/>
    <w:rsid w:val="004A6F26"/>
    <w:rsid w:val="004A72F9"/>
    <w:rsid w:val="004B169E"/>
    <w:rsid w:val="004B1D40"/>
    <w:rsid w:val="004B54DD"/>
    <w:rsid w:val="004B76F9"/>
    <w:rsid w:val="004C0F06"/>
    <w:rsid w:val="004C16C2"/>
    <w:rsid w:val="004C2F44"/>
    <w:rsid w:val="004C5225"/>
    <w:rsid w:val="004C6016"/>
    <w:rsid w:val="004D591E"/>
    <w:rsid w:val="004D5FC7"/>
    <w:rsid w:val="004D7E5A"/>
    <w:rsid w:val="004E1F29"/>
    <w:rsid w:val="004E2C29"/>
    <w:rsid w:val="004E2CC1"/>
    <w:rsid w:val="004E474F"/>
    <w:rsid w:val="004E665E"/>
    <w:rsid w:val="004E66A0"/>
    <w:rsid w:val="004E6727"/>
    <w:rsid w:val="004F193C"/>
    <w:rsid w:val="004F314C"/>
    <w:rsid w:val="004F4899"/>
    <w:rsid w:val="0050129B"/>
    <w:rsid w:val="0050147A"/>
    <w:rsid w:val="00501ED7"/>
    <w:rsid w:val="005036D2"/>
    <w:rsid w:val="005100A6"/>
    <w:rsid w:val="00510EBC"/>
    <w:rsid w:val="00511BC7"/>
    <w:rsid w:val="005138FF"/>
    <w:rsid w:val="0051624E"/>
    <w:rsid w:val="0052077E"/>
    <w:rsid w:val="005218E2"/>
    <w:rsid w:val="00522060"/>
    <w:rsid w:val="00531220"/>
    <w:rsid w:val="00531C15"/>
    <w:rsid w:val="00532570"/>
    <w:rsid w:val="00534D7C"/>
    <w:rsid w:val="00535CAB"/>
    <w:rsid w:val="00536BA5"/>
    <w:rsid w:val="005372A0"/>
    <w:rsid w:val="005411A4"/>
    <w:rsid w:val="005420A3"/>
    <w:rsid w:val="00542191"/>
    <w:rsid w:val="00542EF5"/>
    <w:rsid w:val="0054421D"/>
    <w:rsid w:val="005449E9"/>
    <w:rsid w:val="00546500"/>
    <w:rsid w:val="0055575B"/>
    <w:rsid w:val="00562A3F"/>
    <w:rsid w:val="005657DC"/>
    <w:rsid w:val="005678D8"/>
    <w:rsid w:val="00571F5F"/>
    <w:rsid w:val="005720CB"/>
    <w:rsid w:val="005774CC"/>
    <w:rsid w:val="00585626"/>
    <w:rsid w:val="00591757"/>
    <w:rsid w:val="00591BED"/>
    <w:rsid w:val="0059380F"/>
    <w:rsid w:val="00593925"/>
    <w:rsid w:val="005943F1"/>
    <w:rsid w:val="005964FF"/>
    <w:rsid w:val="00596A93"/>
    <w:rsid w:val="005A495B"/>
    <w:rsid w:val="005A5D8B"/>
    <w:rsid w:val="005A62FC"/>
    <w:rsid w:val="005A687E"/>
    <w:rsid w:val="005A7860"/>
    <w:rsid w:val="005B0F2E"/>
    <w:rsid w:val="005B130C"/>
    <w:rsid w:val="005B20C8"/>
    <w:rsid w:val="005B229A"/>
    <w:rsid w:val="005B28B6"/>
    <w:rsid w:val="005B29DF"/>
    <w:rsid w:val="005B2BCD"/>
    <w:rsid w:val="005B4F74"/>
    <w:rsid w:val="005B6BCC"/>
    <w:rsid w:val="005C1DDA"/>
    <w:rsid w:val="005C2C0C"/>
    <w:rsid w:val="005C6268"/>
    <w:rsid w:val="005C7246"/>
    <w:rsid w:val="005C7681"/>
    <w:rsid w:val="005D00D1"/>
    <w:rsid w:val="005E20B6"/>
    <w:rsid w:val="005E400A"/>
    <w:rsid w:val="005E5A76"/>
    <w:rsid w:val="005E658C"/>
    <w:rsid w:val="005E7163"/>
    <w:rsid w:val="005F0D7E"/>
    <w:rsid w:val="005F1E63"/>
    <w:rsid w:val="005F2F30"/>
    <w:rsid w:val="00606B7A"/>
    <w:rsid w:val="00611517"/>
    <w:rsid w:val="00612C45"/>
    <w:rsid w:val="0061420F"/>
    <w:rsid w:val="00616304"/>
    <w:rsid w:val="0061636F"/>
    <w:rsid w:val="0062194D"/>
    <w:rsid w:val="0062236C"/>
    <w:rsid w:val="00624E94"/>
    <w:rsid w:val="006250AB"/>
    <w:rsid w:val="00626C49"/>
    <w:rsid w:val="00630FFD"/>
    <w:rsid w:val="006313B2"/>
    <w:rsid w:val="00634FD8"/>
    <w:rsid w:val="006366C6"/>
    <w:rsid w:val="0064039D"/>
    <w:rsid w:val="00640518"/>
    <w:rsid w:val="00643917"/>
    <w:rsid w:val="00644817"/>
    <w:rsid w:val="00644D9E"/>
    <w:rsid w:val="00651B6B"/>
    <w:rsid w:val="0065214B"/>
    <w:rsid w:val="0065357C"/>
    <w:rsid w:val="00655448"/>
    <w:rsid w:val="006578EE"/>
    <w:rsid w:val="00660889"/>
    <w:rsid w:val="006619F5"/>
    <w:rsid w:val="006634B7"/>
    <w:rsid w:val="00665FEE"/>
    <w:rsid w:val="006662BB"/>
    <w:rsid w:val="00666610"/>
    <w:rsid w:val="00666BE0"/>
    <w:rsid w:val="00666D5C"/>
    <w:rsid w:val="0066799E"/>
    <w:rsid w:val="00673556"/>
    <w:rsid w:val="0067368B"/>
    <w:rsid w:val="006804AB"/>
    <w:rsid w:val="00681363"/>
    <w:rsid w:val="00682266"/>
    <w:rsid w:val="00684D29"/>
    <w:rsid w:val="00685467"/>
    <w:rsid w:val="00690489"/>
    <w:rsid w:val="00692C12"/>
    <w:rsid w:val="00694490"/>
    <w:rsid w:val="00697E70"/>
    <w:rsid w:val="006A1732"/>
    <w:rsid w:val="006A6492"/>
    <w:rsid w:val="006A7D97"/>
    <w:rsid w:val="006B0D1A"/>
    <w:rsid w:val="006B2515"/>
    <w:rsid w:val="006B6D3E"/>
    <w:rsid w:val="006C4895"/>
    <w:rsid w:val="006C5ADD"/>
    <w:rsid w:val="006C708C"/>
    <w:rsid w:val="006D0026"/>
    <w:rsid w:val="006D2283"/>
    <w:rsid w:val="006D254F"/>
    <w:rsid w:val="006D4F04"/>
    <w:rsid w:val="006D5706"/>
    <w:rsid w:val="006E1484"/>
    <w:rsid w:val="006E15F9"/>
    <w:rsid w:val="006E262A"/>
    <w:rsid w:val="006E5AEC"/>
    <w:rsid w:val="006E763F"/>
    <w:rsid w:val="006F2D83"/>
    <w:rsid w:val="006F44B3"/>
    <w:rsid w:val="006F6991"/>
    <w:rsid w:val="006F6A51"/>
    <w:rsid w:val="006F6CAB"/>
    <w:rsid w:val="00700765"/>
    <w:rsid w:val="00700B51"/>
    <w:rsid w:val="007026D1"/>
    <w:rsid w:val="00702B55"/>
    <w:rsid w:val="00705582"/>
    <w:rsid w:val="007077DC"/>
    <w:rsid w:val="007135DE"/>
    <w:rsid w:val="00715E46"/>
    <w:rsid w:val="007173F2"/>
    <w:rsid w:val="00717D68"/>
    <w:rsid w:val="00725CEC"/>
    <w:rsid w:val="0072687C"/>
    <w:rsid w:val="00727C58"/>
    <w:rsid w:val="0073135A"/>
    <w:rsid w:val="007367C7"/>
    <w:rsid w:val="00736E8E"/>
    <w:rsid w:val="0073745B"/>
    <w:rsid w:val="00742959"/>
    <w:rsid w:val="00745E81"/>
    <w:rsid w:val="007520C5"/>
    <w:rsid w:val="007537AA"/>
    <w:rsid w:val="00754030"/>
    <w:rsid w:val="00756E67"/>
    <w:rsid w:val="00761DBE"/>
    <w:rsid w:val="00763A61"/>
    <w:rsid w:val="00765F62"/>
    <w:rsid w:val="00770147"/>
    <w:rsid w:val="00770A1A"/>
    <w:rsid w:val="007732F2"/>
    <w:rsid w:val="00773542"/>
    <w:rsid w:val="007742C5"/>
    <w:rsid w:val="007834CD"/>
    <w:rsid w:val="00785CE2"/>
    <w:rsid w:val="00785D2A"/>
    <w:rsid w:val="00787A9D"/>
    <w:rsid w:val="00790122"/>
    <w:rsid w:val="00792DEB"/>
    <w:rsid w:val="00793772"/>
    <w:rsid w:val="00795CB5"/>
    <w:rsid w:val="007A1FC0"/>
    <w:rsid w:val="007A24FA"/>
    <w:rsid w:val="007A7B1F"/>
    <w:rsid w:val="007B23C3"/>
    <w:rsid w:val="007C0B66"/>
    <w:rsid w:val="007C13E9"/>
    <w:rsid w:val="007C2A68"/>
    <w:rsid w:val="007C54AA"/>
    <w:rsid w:val="007D1524"/>
    <w:rsid w:val="007D2DD1"/>
    <w:rsid w:val="007D66D7"/>
    <w:rsid w:val="007E1B36"/>
    <w:rsid w:val="007E2D9A"/>
    <w:rsid w:val="007E4639"/>
    <w:rsid w:val="007F2344"/>
    <w:rsid w:val="007F76E1"/>
    <w:rsid w:val="00800FDD"/>
    <w:rsid w:val="00801FAD"/>
    <w:rsid w:val="0080380E"/>
    <w:rsid w:val="00803EDC"/>
    <w:rsid w:val="0080428E"/>
    <w:rsid w:val="00804386"/>
    <w:rsid w:val="00810699"/>
    <w:rsid w:val="008123A3"/>
    <w:rsid w:val="0082484B"/>
    <w:rsid w:val="00824E76"/>
    <w:rsid w:val="0082548F"/>
    <w:rsid w:val="008300CF"/>
    <w:rsid w:val="0083015D"/>
    <w:rsid w:val="0083047A"/>
    <w:rsid w:val="00831CBB"/>
    <w:rsid w:val="0083627E"/>
    <w:rsid w:val="008365F5"/>
    <w:rsid w:val="00837F60"/>
    <w:rsid w:val="00837FD2"/>
    <w:rsid w:val="00844A6F"/>
    <w:rsid w:val="0084729D"/>
    <w:rsid w:val="00847427"/>
    <w:rsid w:val="00852C2B"/>
    <w:rsid w:val="008563EF"/>
    <w:rsid w:val="00856930"/>
    <w:rsid w:val="00857C0E"/>
    <w:rsid w:val="008602D4"/>
    <w:rsid w:val="00862A0A"/>
    <w:rsid w:val="00866182"/>
    <w:rsid w:val="00873068"/>
    <w:rsid w:val="00873CCD"/>
    <w:rsid w:val="00882D02"/>
    <w:rsid w:val="008830C1"/>
    <w:rsid w:val="0088320D"/>
    <w:rsid w:val="00884685"/>
    <w:rsid w:val="00886325"/>
    <w:rsid w:val="0088698C"/>
    <w:rsid w:val="00886A2F"/>
    <w:rsid w:val="00891A09"/>
    <w:rsid w:val="00892F2B"/>
    <w:rsid w:val="00895AC2"/>
    <w:rsid w:val="00897071"/>
    <w:rsid w:val="008971B6"/>
    <w:rsid w:val="008A2382"/>
    <w:rsid w:val="008A6499"/>
    <w:rsid w:val="008B0014"/>
    <w:rsid w:val="008B46FB"/>
    <w:rsid w:val="008B50C4"/>
    <w:rsid w:val="008B752E"/>
    <w:rsid w:val="008C012F"/>
    <w:rsid w:val="008D0F14"/>
    <w:rsid w:val="008D274A"/>
    <w:rsid w:val="008D2AB0"/>
    <w:rsid w:val="008D5AEE"/>
    <w:rsid w:val="008D7459"/>
    <w:rsid w:val="008E02A9"/>
    <w:rsid w:val="008E2666"/>
    <w:rsid w:val="008E2ECB"/>
    <w:rsid w:val="008E35E6"/>
    <w:rsid w:val="008E70CD"/>
    <w:rsid w:val="008F01DB"/>
    <w:rsid w:val="008F0265"/>
    <w:rsid w:val="008F224F"/>
    <w:rsid w:val="008F2E80"/>
    <w:rsid w:val="008F508D"/>
    <w:rsid w:val="008F7AF9"/>
    <w:rsid w:val="00904DB2"/>
    <w:rsid w:val="009055C0"/>
    <w:rsid w:val="00905679"/>
    <w:rsid w:val="009060CF"/>
    <w:rsid w:val="00906B77"/>
    <w:rsid w:val="0090702E"/>
    <w:rsid w:val="00910265"/>
    <w:rsid w:val="00911E25"/>
    <w:rsid w:val="00912CAE"/>
    <w:rsid w:val="00913569"/>
    <w:rsid w:val="00913959"/>
    <w:rsid w:val="009141DB"/>
    <w:rsid w:val="0091517C"/>
    <w:rsid w:val="009167A3"/>
    <w:rsid w:val="00921744"/>
    <w:rsid w:val="0092176F"/>
    <w:rsid w:val="00921C23"/>
    <w:rsid w:val="00922097"/>
    <w:rsid w:val="00925E80"/>
    <w:rsid w:val="00931394"/>
    <w:rsid w:val="00931A2B"/>
    <w:rsid w:val="00931CAE"/>
    <w:rsid w:val="00932208"/>
    <w:rsid w:val="00933F6E"/>
    <w:rsid w:val="0093690C"/>
    <w:rsid w:val="0093758C"/>
    <w:rsid w:val="009405E2"/>
    <w:rsid w:val="0094188E"/>
    <w:rsid w:val="00941A14"/>
    <w:rsid w:val="0094286E"/>
    <w:rsid w:val="00944310"/>
    <w:rsid w:val="009455C4"/>
    <w:rsid w:val="00951E9C"/>
    <w:rsid w:val="009522A1"/>
    <w:rsid w:val="00952ABF"/>
    <w:rsid w:val="00954428"/>
    <w:rsid w:val="00957140"/>
    <w:rsid w:val="00960EEE"/>
    <w:rsid w:val="009627E3"/>
    <w:rsid w:val="009627F1"/>
    <w:rsid w:val="00962B0F"/>
    <w:rsid w:val="00964CFF"/>
    <w:rsid w:val="009665A8"/>
    <w:rsid w:val="00970000"/>
    <w:rsid w:val="00974B18"/>
    <w:rsid w:val="00974D33"/>
    <w:rsid w:val="00982CCE"/>
    <w:rsid w:val="00983397"/>
    <w:rsid w:val="009834A5"/>
    <w:rsid w:val="009846FF"/>
    <w:rsid w:val="009903B8"/>
    <w:rsid w:val="009903E3"/>
    <w:rsid w:val="00993274"/>
    <w:rsid w:val="00996726"/>
    <w:rsid w:val="009A0B34"/>
    <w:rsid w:val="009A0CB9"/>
    <w:rsid w:val="009A1791"/>
    <w:rsid w:val="009A323D"/>
    <w:rsid w:val="009A6116"/>
    <w:rsid w:val="009A7747"/>
    <w:rsid w:val="009B1C00"/>
    <w:rsid w:val="009B4E10"/>
    <w:rsid w:val="009B6345"/>
    <w:rsid w:val="009B660B"/>
    <w:rsid w:val="009B67E4"/>
    <w:rsid w:val="009B70A6"/>
    <w:rsid w:val="009B78C6"/>
    <w:rsid w:val="009C0A9E"/>
    <w:rsid w:val="009C33BD"/>
    <w:rsid w:val="009C3774"/>
    <w:rsid w:val="009C6B05"/>
    <w:rsid w:val="009C6FC3"/>
    <w:rsid w:val="009C7BFD"/>
    <w:rsid w:val="009D15E6"/>
    <w:rsid w:val="009D2663"/>
    <w:rsid w:val="009D7CC4"/>
    <w:rsid w:val="009E1CC9"/>
    <w:rsid w:val="009E3373"/>
    <w:rsid w:val="009E34C9"/>
    <w:rsid w:val="009E4D6A"/>
    <w:rsid w:val="009E65DA"/>
    <w:rsid w:val="009E6C5F"/>
    <w:rsid w:val="009E7424"/>
    <w:rsid w:val="009F32D5"/>
    <w:rsid w:val="00A00CD5"/>
    <w:rsid w:val="00A05C43"/>
    <w:rsid w:val="00A1154F"/>
    <w:rsid w:val="00A12466"/>
    <w:rsid w:val="00A1368F"/>
    <w:rsid w:val="00A1633D"/>
    <w:rsid w:val="00A16AA0"/>
    <w:rsid w:val="00A16F2A"/>
    <w:rsid w:val="00A17479"/>
    <w:rsid w:val="00A21ACF"/>
    <w:rsid w:val="00A2431A"/>
    <w:rsid w:val="00A248C0"/>
    <w:rsid w:val="00A271C9"/>
    <w:rsid w:val="00A277E9"/>
    <w:rsid w:val="00A3029D"/>
    <w:rsid w:val="00A316ED"/>
    <w:rsid w:val="00A40256"/>
    <w:rsid w:val="00A422C8"/>
    <w:rsid w:val="00A42771"/>
    <w:rsid w:val="00A45A18"/>
    <w:rsid w:val="00A466A7"/>
    <w:rsid w:val="00A473E4"/>
    <w:rsid w:val="00A50CA6"/>
    <w:rsid w:val="00A52686"/>
    <w:rsid w:val="00A52AFA"/>
    <w:rsid w:val="00A62397"/>
    <w:rsid w:val="00A64F7D"/>
    <w:rsid w:val="00A65C75"/>
    <w:rsid w:val="00A6616D"/>
    <w:rsid w:val="00A673FC"/>
    <w:rsid w:val="00A67941"/>
    <w:rsid w:val="00A67C8D"/>
    <w:rsid w:val="00A71590"/>
    <w:rsid w:val="00A73F18"/>
    <w:rsid w:val="00A746E8"/>
    <w:rsid w:val="00A75ACE"/>
    <w:rsid w:val="00A76D6F"/>
    <w:rsid w:val="00A7757C"/>
    <w:rsid w:val="00A83AD1"/>
    <w:rsid w:val="00A94B18"/>
    <w:rsid w:val="00A9658D"/>
    <w:rsid w:val="00AA1DF8"/>
    <w:rsid w:val="00AA2739"/>
    <w:rsid w:val="00AA30D4"/>
    <w:rsid w:val="00AA5C87"/>
    <w:rsid w:val="00AB4290"/>
    <w:rsid w:val="00AB7B8F"/>
    <w:rsid w:val="00AC09FA"/>
    <w:rsid w:val="00AC1DE1"/>
    <w:rsid w:val="00AC1EFA"/>
    <w:rsid w:val="00AC25A2"/>
    <w:rsid w:val="00AC2D7D"/>
    <w:rsid w:val="00AC58D6"/>
    <w:rsid w:val="00AD47B1"/>
    <w:rsid w:val="00AD4BF0"/>
    <w:rsid w:val="00AD4C9C"/>
    <w:rsid w:val="00AD780C"/>
    <w:rsid w:val="00AE0AE5"/>
    <w:rsid w:val="00AE289D"/>
    <w:rsid w:val="00AE2902"/>
    <w:rsid w:val="00AE2C64"/>
    <w:rsid w:val="00AE3F02"/>
    <w:rsid w:val="00AE509E"/>
    <w:rsid w:val="00AE5893"/>
    <w:rsid w:val="00AE5D67"/>
    <w:rsid w:val="00AF0B8C"/>
    <w:rsid w:val="00AF4570"/>
    <w:rsid w:val="00AF54F9"/>
    <w:rsid w:val="00AF6214"/>
    <w:rsid w:val="00AF630D"/>
    <w:rsid w:val="00AF77AE"/>
    <w:rsid w:val="00B05397"/>
    <w:rsid w:val="00B109B0"/>
    <w:rsid w:val="00B10BA0"/>
    <w:rsid w:val="00B167F6"/>
    <w:rsid w:val="00B1799E"/>
    <w:rsid w:val="00B200ED"/>
    <w:rsid w:val="00B220B8"/>
    <w:rsid w:val="00B22675"/>
    <w:rsid w:val="00B316E2"/>
    <w:rsid w:val="00B33ADC"/>
    <w:rsid w:val="00B3506B"/>
    <w:rsid w:val="00B414E8"/>
    <w:rsid w:val="00B43C5A"/>
    <w:rsid w:val="00B448AA"/>
    <w:rsid w:val="00B47872"/>
    <w:rsid w:val="00B5082B"/>
    <w:rsid w:val="00B50C56"/>
    <w:rsid w:val="00B50F4C"/>
    <w:rsid w:val="00B517BB"/>
    <w:rsid w:val="00B52E56"/>
    <w:rsid w:val="00B544AC"/>
    <w:rsid w:val="00B556F1"/>
    <w:rsid w:val="00B6232B"/>
    <w:rsid w:val="00B62648"/>
    <w:rsid w:val="00B63C1E"/>
    <w:rsid w:val="00B6405C"/>
    <w:rsid w:val="00B64609"/>
    <w:rsid w:val="00B65EBD"/>
    <w:rsid w:val="00B664E4"/>
    <w:rsid w:val="00B70F08"/>
    <w:rsid w:val="00B713A6"/>
    <w:rsid w:val="00B731BE"/>
    <w:rsid w:val="00B75874"/>
    <w:rsid w:val="00B8230D"/>
    <w:rsid w:val="00B840CC"/>
    <w:rsid w:val="00B84615"/>
    <w:rsid w:val="00B84EC5"/>
    <w:rsid w:val="00B91D4F"/>
    <w:rsid w:val="00B92E29"/>
    <w:rsid w:val="00B9394C"/>
    <w:rsid w:val="00BA1BC8"/>
    <w:rsid w:val="00BA2C27"/>
    <w:rsid w:val="00BA3B9F"/>
    <w:rsid w:val="00BA662C"/>
    <w:rsid w:val="00BA70A4"/>
    <w:rsid w:val="00BA7169"/>
    <w:rsid w:val="00BA787A"/>
    <w:rsid w:val="00BA7B9A"/>
    <w:rsid w:val="00BB52F1"/>
    <w:rsid w:val="00BC09D6"/>
    <w:rsid w:val="00BC2756"/>
    <w:rsid w:val="00BC6ECB"/>
    <w:rsid w:val="00BD18A5"/>
    <w:rsid w:val="00BD225B"/>
    <w:rsid w:val="00BE0D5B"/>
    <w:rsid w:val="00BE597E"/>
    <w:rsid w:val="00BE74CE"/>
    <w:rsid w:val="00BF0EE3"/>
    <w:rsid w:val="00BF13A1"/>
    <w:rsid w:val="00BF1F9B"/>
    <w:rsid w:val="00BF3E83"/>
    <w:rsid w:val="00BF4072"/>
    <w:rsid w:val="00C0127A"/>
    <w:rsid w:val="00C0597F"/>
    <w:rsid w:val="00C10943"/>
    <w:rsid w:val="00C1172A"/>
    <w:rsid w:val="00C11E8D"/>
    <w:rsid w:val="00C1359B"/>
    <w:rsid w:val="00C14580"/>
    <w:rsid w:val="00C164E5"/>
    <w:rsid w:val="00C1753B"/>
    <w:rsid w:val="00C20988"/>
    <w:rsid w:val="00C21C91"/>
    <w:rsid w:val="00C30C24"/>
    <w:rsid w:val="00C323D7"/>
    <w:rsid w:val="00C323F8"/>
    <w:rsid w:val="00C33548"/>
    <w:rsid w:val="00C34945"/>
    <w:rsid w:val="00C34C14"/>
    <w:rsid w:val="00C35908"/>
    <w:rsid w:val="00C439D3"/>
    <w:rsid w:val="00C44E6C"/>
    <w:rsid w:val="00C47F2B"/>
    <w:rsid w:val="00C5090F"/>
    <w:rsid w:val="00C568E6"/>
    <w:rsid w:val="00C56BDE"/>
    <w:rsid w:val="00C57FED"/>
    <w:rsid w:val="00C607FD"/>
    <w:rsid w:val="00C662D3"/>
    <w:rsid w:val="00C70A0B"/>
    <w:rsid w:val="00C745D6"/>
    <w:rsid w:val="00C85AE4"/>
    <w:rsid w:val="00C875D7"/>
    <w:rsid w:val="00C910D2"/>
    <w:rsid w:val="00C9468A"/>
    <w:rsid w:val="00CA6BE9"/>
    <w:rsid w:val="00CB49AB"/>
    <w:rsid w:val="00CB6A30"/>
    <w:rsid w:val="00CC2DAB"/>
    <w:rsid w:val="00CC3AAB"/>
    <w:rsid w:val="00CD1F9C"/>
    <w:rsid w:val="00CD379D"/>
    <w:rsid w:val="00CD523D"/>
    <w:rsid w:val="00CD59DE"/>
    <w:rsid w:val="00CD6131"/>
    <w:rsid w:val="00CE130F"/>
    <w:rsid w:val="00CE1960"/>
    <w:rsid w:val="00CE4027"/>
    <w:rsid w:val="00CE5506"/>
    <w:rsid w:val="00CE76D9"/>
    <w:rsid w:val="00CE77C4"/>
    <w:rsid w:val="00CE7933"/>
    <w:rsid w:val="00CF0854"/>
    <w:rsid w:val="00CF0912"/>
    <w:rsid w:val="00CF1549"/>
    <w:rsid w:val="00CF5CD9"/>
    <w:rsid w:val="00CF6C7B"/>
    <w:rsid w:val="00D00250"/>
    <w:rsid w:val="00D004BA"/>
    <w:rsid w:val="00D00C72"/>
    <w:rsid w:val="00D012C1"/>
    <w:rsid w:val="00D04B61"/>
    <w:rsid w:val="00D068AA"/>
    <w:rsid w:val="00D1054C"/>
    <w:rsid w:val="00D1231C"/>
    <w:rsid w:val="00D12907"/>
    <w:rsid w:val="00D13848"/>
    <w:rsid w:val="00D13C4E"/>
    <w:rsid w:val="00D13D0B"/>
    <w:rsid w:val="00D15FB4"/>
    <w:rsid w:val="00D17225"/>
    <w:rsid w:val="00D17CED"/>
    <w:rsid w:val="00D20064"/>
    <w:rsid w:val="00D24787"/>
    <w:rsid w:val="00D30347"/>
    <w:rsid w:val="00D30FC3"/>
    <w:rsid w:val="00D336EC"/>
    <w:rsid w:val="00D365CC"/>
    <w:rsid w:val="00D42BE0"/>
    <w:rsid w:val="00D45F9D"/>
    <w:rsid w:val="00D53F3D"/>
    <w:rsid w:val="00D54C6D"/>
    <w:rsid w:val="00D60A3F"/>
    <w:rsid w:val="00D70C60"/>
    <w:rsid w:val="00D75B0D"/>
    <w:rsid w:val="00D766E8"/>
    <w:rsid w:val="00D778D1"/>
    <w:rsid w:val="00D77D01"/>
    <w:rsid w:val="00D80AD9"/>
    <w:rsid w:val="00D8186D"/>
    <w:rsid w:val="00D82552"/>
    <w:rsid w:val="00D875D6"/>
    <w:rsid w:val="00D9209C"/>
    <w:rsid w:val="00D96DA6"/>
    <w:rsid w:val="00DB2FCD"/>
    <w:rsid w:val="00DB41B0"/>
    <w:rsid w:val="00DB6D1E"/>
    <w:rsid w:val="00DC32FF"/>
    <w:rsid w:val="00DC4268"/>
    <w:rsid w:val="00DC5B6B"/>
    <w:rsid w:val="00DC68AB"/>
    <w:rsid w:val="00DD0027"/>
    <w:rsid w:val="00DD1C3E"/>
    <w:rsid w:val="00DD5A78"/>
    <w:rsid w:val="00DD5B40"/>
    <w:rsid w:val="00DD6CF6"/>
    <w:rsid w:val="00DE0A3D"/>
    <w:rsid w:val="00DE4148"/>
    <w:rsid w:val="00DE5359"/>
    <w:rsid w:val="00DE596C"/>
    <w:rsid w:val="00DE65FC"/>
    <w:rsid w:val="00DF09FB"/>
    <w:rsid w:val="00DF163A"/>
    <w:rsid w:val="00DF36D6"/>
    <w:rsid w:val="00DF3ECD"/>
    <w:rsid w:val="00DF64CC"/>
    <w:rsid w:val="00DF6D7C"/>
    <w:rsid w:val="00E00CF2"/>
    <w:rsid w:val="00E02A1B"/>
    <w:rsid w:val="00E03576"/>
    <w:rsid w:val="00E04510"/>
    <w:rsid w:val="00E1576C"/>
    <w:rsid w:val="00E158FF"/>
    <w:rsid w:val="00E2090F"/>
    <w:rsid w:val="00E20E29"/>
    <w:rsid w:val="00E223C4"/>
    <w:rsid w:val="00E242E3"/>
    <w:rsid w:val="00E2775F"/>
    <w:rsid w:val="00E30F4C"/>
    <w:rsid w:val="00E358FB"/>
    <w:rsid w:val="00E37E7E"/>
    <w:rsid w:val="00E400DF"/>
    <w:rsid w:val="00E469DE"/>
    <w:rsid w:val="00E4753B"/>
    <w:rsid w:val="00E51115"/>
    <w:rsid w:val="00E51FAD"/>
    <w:rsid w:val="00E52473"/>
    <w:rsid w:val="00E52B9C"/>
    <w:rsid w:val="00E5472D"/>
    <w:rsid w:val="00E54AC7"/>
    <w:rsid w:val="00E55A05"/>
    <w:rsid w:val="00E65181"/>
    <w:rsid w:val="00E76610"/>
    <w:rsid w:val="00E771BB"/>
    <w:rsid w:val="00E77F6E"/>
    <w:rsid w:val="00E8036E"/>
    <w:rsid w:val="00E81094"/>
    <w:rsid w:val="00E9077E"/>
    <w:rsid w:val="00E9280B"/>
    <w:rsid w:val="00E93999"/>
    <w:rsid w:val="00E95F19"/>
    <w:rsid w:val="00EA5DA3"/>
    <w:rsid w:val="00EA65CD"/>
    <w:rsid w:val="00EA7A6F"/>
    <w:rsid w:val="00EB18A8"/>
    <w:rsid w:val="00EC014D"/>
    <w:rsid w:val="00EC104B"/>
    <w:rsid w:val="00EC1B17"/>
    <w:rsid w:val="00EC1B61"/>
    <w:rsid w:val="00EC1CD4"/>
    <w:rsid w:val="00EC2124"/>
    <w:rsid w:val="00EC3F3C"/>
    <w:rsid w:val="00ED17D7"/>
    <w:rsid w:val="00ED6BBB"/>
    <w:rsid w:val="00ED763C"/>
    <w:rsid w:val="00EE3436"/>
    <w:rsid w:val="00EE3629"/>
    <w:rsid w:val="00EE3682"/>
    <w:rsid w:val="00EE5188"/>
    <w:rsid w:val="00EE5F99"/>
    <w:rsid w:val="00EF045F"/>
    <w:rsid w:val="00EF4060"/>
    <w:rsid w:val="00EF6D8A"/>
    <w:rsid w:val="00F00114"/>
    <w:rsid w:val="00F00706"/>
    <w:rsid w:val="00F00A13"/>
    <w:rsid w:val="00F02A83"/>
    <w:rsid w:val="00F0564A"/>
    <w:rsid w:val="00F0578B"/>
    <w:rsid w:val="00F100AB"/>
    <w:rsid w:val="00F128E5"/>
    <w:rsid w:val="00F132EF"/>
    <w:rsid w:val="00F15A1E"/>
    <w:rsid w:val="00F177D0"/>
    <w:rsid w:val="00F21F22"/>
    <w:rsid w:val="00F26345"/>
    <w:rsid w:val="00F268C4"/>
    <w:rsid w:val="00F34639"/>
    <w:rsid w:val="00F34B64"/>
    <w:rsid w:val="00F364DA"/>
    <w:rsid w:val="00F375CF"/>
    <w:rsid w:val="00F414B0"/>
    <w:rsid w:val="00F42D98"/>
    <w:rsid w:val="00F440BD"/>
    <w:rsid w:val="00F44D83"/>
    <w:rsid w:val="00F468E8"/>
    <w:rsid w:val="00F4743E"/>
    <w:rsid w:val="00F50664"/>
    <w:rsid w:val="00F546BF"/>
    <w:rsid w:val="00F55CE1"/>
    <w:rsid w:val="00F610C2"/>
    <w:rsid w:val="00F637A4"/>
    <w:rsid w:val="00F63E69"/>
    <w:rsid w:val="00F64D49"/>
    <w:rsid w:val="00F6518C"/>
    <w:rsid w:val="00F72A72"/>
    <w:rsid w:val="00F74C05"/>
    <w:rsid w:val="00F75E5D"/>
    <w:rsid w:val="00F76A8E"/>
    <w:rsid w:val="00F77D63"/>
    <w:rsid w:val="00F80FA3"/>
    <w:rsid w:val="00F82004"/>
    <w:rsid w:val="00F84C2F"/>
    <w:rsid w:val="00F871E5"/>
    <w:rsid w:val="00F90ECF"/>
    <w:rsid w:val="00F915C6"/>
    <w:rsid w:val="00F92457"/>
    <w:rsid w:val="00F93B13"/>
    <w:rsid w:val="00F95797"/>
    <w:rsid w:val="00F95C0D"/>
    <w:rsid w:val="00F96D0A"/>
    <w:rsid w:val="00FA03E4"/>
    <w:rsid w:val="00FA195B"/>
    <w:rsid w:val="00FA461A"/>
    <w:rsid w:val="00FA72D9"/>
    <w:rsid w:val="00FC5AC9"/>
    <w:rsid w:val="00FC5E36"/>
    <w:rsid w:val="00FC78BB"/>
    <w:rsid w:val="00FD1002"/>
    <w:rsid w:val="00FD14FC"/>
    <w:rsid w:val="00FD1C25"/>
    <w:rsid w:val="00FD2D73"/>
    <w:rsid w:val="00FD510B"/>
    <w:rsid w:val="00FE15C5"/>
    <w:rsid w:val="00FE4F76"/>
    <w:rsid w:val="00FE7DC3"/>
    <w:rsid w:val="00FF5E51"/>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8EB9"/>
  <w15:docId w15:val="{154350A7-4908-1B42-B9D5-E80D666F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97"/>
    <w:rPr>
      <w:rFonts w:ascii="Calibri" w:hAnsi="Calibri"/>
      <w:lang w:val="en-GB"/>
    </w:rPr>
  </w:style>
  <w:style w:type="paragraph" w:styleId="Heading1">
    <w:name w:val="heading 1"/>
    <w:aliases w:val="BFfC_heading_1"/>
    <w:basedOn w:val="Normal"/>
    <w:next w:val="Normal"/>
    <w:link w:val="Heading1Char"/>
    <w:uiPriority w:val="9"/>
    <w:qFormat/>
    <w:rsid w:val="00B220B8"/>
    <w:pPr>
      <w:keepNext/>
      <w:keepLines/>
      <w:spacing w:before="240" w:after="120"/>
      <w:outlineLvl w:val="0"/>
    </w:pPr>
    <w:rPr>
      <w:rFonts w:asciiTheme="majorHAnsi" w:eastAsiaTheme="majorEastAsia" w:hAnsiTheme="majorHAnsi" w:cstheme="majorBidi"/>
      <w:b/>
      <w:color w:val="149196"/>
      <w:sz w:val="32"/>
      <w:szCs w:val="32"/>
    </w:rPr>
  </w:style>
  <w:style w:type="paragraph" w:styleId="Heading2">
    <w:name w:val="heading 2"/>
    <w:aliases w:val="BFfC_Heading_2"/>
    <w:basedOn w:val="Normal"/>
    <w:next w:val="Normal"/>
    <w:link w:val="Heading2Char"/>
    <w:uiPriority w:val="9"/>
    <w:unhideWhenUsed/>
    <w:qFormat/>
    <w:rsid w:val="00B220B8"/>
    <w:pPr>
      <w:keepNext/>
      <w:keepLines/>
      <w:spacing w:before="40" w:after="120"/>
      <w:outlineLvl w:val="1"/>
    </w:pPr>
    <w:rPr>
      <w:rFonts w:asciiTheme="majorHAnsi" w:eastAsiaTheme="majorEastAsia" w:hAnsiTheme="majorHAnsi" w:cstheme="majorBidi"/>
      <w:b/>
      <w:color w:val="149196"/>
      <w:sz w:val="28"/>
      <w:szCs w:val="26"/>
    </w:rPr>
  </w:style>
  <w:style w:type="paragraph" w:styleId="Heading3">
    <w:name w:val="heading 3"/>
    <w:aliases w:val="BFfC_Heading_3"/>
    <w:basedOn w:val="Normal"/>
    <w:next w:val="Normal"/>
    <w:link w:val="Heading3Char"/>
    <w:uiPriority w:val="9"/>
    <w:unhideWhenUsed/>
    <w:qFormat/>
    <w:rsid w:val="00983397"/>
    <w:pPr>
      <w:keepNext/>
      <w:keepLines/>
      <w:spacing w:before="40" w:after="120"/>
      <w:outlineLvl w:val="2"/>
    </w:pPr>
    <w:rPr>
      <w:rFonts w:asciiTheme="majorHAnsi" w:eastAsiaTheme="majorEastAsia" w:hAnsiTheme="majorHAnsi" w:cstheme="majorBidi"/>
      <w:color w:val="1491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fC_heading_1 Char"/>
    <w:basedOn w:val="DefaultParagraphFont"/>
    <w:link w:val="Heading1"/>
    <w:uiPriority w:val="9"/>
    <w:rsid w:val="00B220B8"/>
    <w:rPr>
      <w:rFonts w:asciiTheme="majorHAnsi" w:eastAsiaTheme="majorEastAsia" w:hAnsiTheme="majorHAnsi" w:cstheme="majorBidi"/>
      <w:b/>
      <w:color w:val="149196"/>
      <w:sz w:val="32"/>
      <w:szCs w:val="32"/>
      <w:lang w:val="en-GB"/>
    </w:rPr>
  </w:style>
  <w:style w:type="character" w:customStyle="1" w:styleId="Heading2Char">
    <w:name w:val="Heading 2 Char"/>
    <w:aliases w:val="BFfC_Heading_2 Char"/>
    <w:basedOn w:val="DefaultParagraphFont"/>
    <w:link w:val="Heading2"/>
    <w:uiPriority w:val="9"/>
    <w:rsid w:val="00B220B8"/>
    <w:rPr>
      <w:rFonts w:asciiTheme="majorHAnsi" w:eastAsiaTheme="majorEastAsia" w:hAnsiTheme="majorHAnsi" w:cstheme="majorBidi"/>
      <w:b/>
      <w:color w:val="149196"/>
      <w:sz w:val="28"/>
      <w:szCs w:val="26"/>
      <w:lang w:val="en-GB"/>
    </w:rPr>
  </w:style>
  <w:style w:type="character" w:customStyle="1" w:styleId="Heading3Char">
    <w:name w:val="Heading 3 Char"/>
    <w:aliases w:val="BFfC_Heading_3 Char"/>
    <w:basedOn w:val="DefaultParagraphFont"/>
    <w:link w:val="Heading3"/>
    <w:uiPriority w:val="9"/>
    <w:rsid w:val="00983397"/>
    <w:rPr>
      <w:rFonts w:asciiTheme="majorHAnsi" w:eastAsiaTheme="majorEastAsia" w:hAnsiTheme="majorHAnsi" w:cstheme="majorBidi"/>
      <w:color w:val="149196"/>
      <w:sz w:val="24"/>
      <w:szCs w:val="24"/>
      <w:lang w:val="en-GB"/>
    </w:rPr>
  </w:style>
  <w:style w:type="paragraph" w:styleId="Title">
    <w:name w:val="Title"/>
    <w:aliases w:val="BFfC_Title"/>
    <w:basedOn w:val="Normal"/>
    <w:next w:val="Normal"/>
    <w:link w:val="TitleChar"/>
    <w:uiPriority w:val="10"/>
    <w:qFormat/>
    <w:rsid w:val="001D4487"/>
    <w:pPr>
      <w:spacing w:after="0" w:line="1280" w:lineRule="exact"/>
      <w:contextualSpacing/>
    </w:pPr>
    <w:rPr>
      <w:rFonts w:asciiTheme="majorHAnsi" w:eastAsiaTheme="majorEastAsia" w:hAnsiTheme="majorHAnsi" w:cstheme="majorBidi"/>
      <w:b/>
      <w:spacing w:val="-10"/>
      <w:kern w:val="28"/>
      <w:sz w:val="120"/>
      <w:szCs w:val="56"/>
    </w:rPr>
  </w:style>
  <w:style w:type="character" w:customStyle="1" w:styleId="TitleChar">
    <w:name w:val="Title Char"/>
    <w:aliases w:val="BFfC_Title Char"/>
    <w:basedOn w:val="DefaultParagraphFont"/>
    <w:link w:val="Title"/>
    <w:uiPriority w:val="10"/>
    <w:rsid w:val="001D4487"/>
    <w:rPr>
      <w:rFonts w:asciiTheme="majorHAnsi" w:eastAsiaTheme="majorEastAsia" w:hAnsiTheme="majorHAnsi" w:cstheme="majorBidi"/>
      <w:b/>
      <w:spacing w:val="-10"/>
      <w:kern w:val="28"/>
      <w:sz w:val="120"/>
      <w:szCs w:val="56"/>
      <w:lang w:val="en-GB"/>
    </w:rPr>
  </w:style>
  <w:style w:type="paragraph" w:styleId="Subtitle">
    <w:name w:val="Subtitle"/>
    <w:aliases w:val="BFfC_Subtitle"/>
    <w:basedOn w:val="Normal"/>
    <w:next w:val="Normal"/>
    <w:link w:val="SubtitleChar"/>
    <w:uiPriority w:val="11"/>
    <w:qFormat/>
    <w:rsid w:val="00571F5F"/>
    <w:pPr>
      <w:numPr>
        <w:ilvl w:val="1"/>
      </w:numPr>
    </w:pPr>
    <w:rPr>
      <w:rFonts w:asciiTheme="majorHAnsi" w:eastAsiaTheme="minorEastAsia" w:hAnsiTheme="majorHAnsi"/>
      <w:color w:val="000000" w:themeColor="text1"/>
      <w:spacing w:val="15"/>
      <w:sz w:val="44"/>
    </w:rPr>
  </w:style>
  <w:style w:type="character" w:customStyle="1" w:styleId="SubtitleChar">
    <w:name w:val="Subtitle Char"/>
    <w:aliases w:val="BFfC_Subtitle Char"/>
    <w:basedOn w:val="DefaultParagraphFont"/>
    <w:link w:val="Subtitle"/>
    <w:uiPriority w:val="11"/>
    <w:rsid w:val="00571F5F"/>
    <w:rPr>
      <w:rFonts w:asciiTheme="majorHAnsi" w:eastAsiaTheme="minorEastAsia" w:hAnsiTheme="majorHAnsi"/>
      <w:color w:val="000000" w:themeColor="text1"/>
      <w:spacing w:val="15"/>
      <w:sz w:val="44"/>
      <w:lang w:val="en-GB"/>
    </w:rPr>
  </w:style>
  <w:style w:type="character" w:styleId="Emphasis">
    <w:name w:val="Emphasis"/>
    <w:basedOn w:val="DefaultParagraphFont"/>
    <w:uiPriority w:val="20"/>
    <w:rsid w:val="009C0A9E"/>
    <w:rPr>
      <w:i/>
      <w:iCs/>
    </w:rPr>
  </w:style>
  <w:style w:type="paragraph" w:styleId="Quote">
    <w:name w:val="Quote"/>
    <w:basedOn w:val="Normal"/>
    <w:next w:val="Normal"/>
    <w:link w:val="QuoteChar"/>
    <w:uiPriority w:val="29"/>
    <w:rsid w:val="009C0A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0A9E"/>
    <w:rPr>
      <w:rFonts w:ascii="Calibri" w:hAnsi="Calibri"/>
      <w:i/>
      <w:iCs/>
      <w:color w:val="404040" w:themeColor="text1" w:themeTint="BF"/>
      <w:lang w:val="en-GB"/>
    </w:rPr>
  </w:style>
  <w:style w:type="paragraph" w:styleId="Header">
    <w:name w:val="header"/>
    <w:basedOn w:val="Normal"/>
    <w:link w:val="HeaderChar"/>
    <w:unhideWhenUsed/>
    <w:rsid w:val="00F93B13"/>
    <w:pPr>
      <w:tabs>
        <w:tab w:val="center" w:pos="4680"/>
        <w:tab w:val="right" w:pos="9360"/>
      </w:tabs>
      <w:spacing w:after="0" w:line="240" w:lineRule="auto"/>
    </w:pPr>
  </w:style>
  <w:style w:type="character" w:styleId="IntenseEmphasis">
    <w:name w:val="Intense Emphasis"/>
    <w:basedOn w:val="DefaultParagraphFont"/>
    <w:uiPriority w:val="21"/>
    <w:rsid w:val="009C0A9E"/>
    <w:rPr>
      <w:i/>
      <w:iCs/>
      <w:color w:val="4472C4" w:themeColor="accent1"/>
    </w:rPr>
  </w:style>
  <w:style w:type="paragraph" w:styleId="IntenseQuote">
    <w:name w:val="Intense Quote"/>
    <w:basedOn w:val="Normal"/>
    <w:next w:val="Normal"/>
    <w:link w:val="IntenseQuoteChar"/>
    <w:uiPriority w:val="30"/>
    <w:rsid w:val="009C0A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0A9E"/>
    <w:rPr>
      <w:rFonts w:ascii="Calibri" w:hAnsi="Calibri"/>
      <w:i/>
      <w:iCs/>
      <w:color w:val="4472C4" w:themeColor="accent1"/>
      <w:lang w:val="en-GB"/>
    </w:rPr>
  </w:style>
  <w:style w:type="character" w:styleId="SubtleReference">
    <w:name w:val="Subtle Reference"/>
    <w:basedOn w:val="DefaultParagraphFont"/>
    <w:uiPriority w:val="31"/>
    <w:rsid w:val="009C0A9E"/>
    <w:rPr>
      <w:smallCaps/>
      <w:color w:val="5A5A5A" w:themeColor="text1" w:themeTint="A5"/>
    </w:rPr>
  </w:style>
  <w:style w:type="character" w:customStyle="1" w:styleId="HeaderChar">
    <w:name w:val="Header Char"/>
    <w:basedOn w:val="DefaultParagraphFont"/>
    <w:link w:val="Header"/>
    <w:rsid w:val="00F93B13"/>
    <w:rPr>
      <w:rFonts w:ascii="Calibri" w:hAnsi="Calibri"/>
      <w:lang w:val="en-GB"/>
    </w:rPr>
  </w:style>
  <w:style w:type="paragraph" w:styleId="Footer">
    <w:name w:val="footer"/>
    <w:basedOn w:val="Normal"/>
    <w:link w:val="FooterChar"/>
    <w:uiPriority w:val="99"/>
    <w:unhideWhenUsed/>
    <w:rsid w:val="00F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13"/>
    <w:rPr>
      <w:rFonts w:ascii="Calibri" w:hAnsi="Calibri"/>
      <w:lang w:val="en-GB"/>
    </w:rPr>
  </w:style>
  <w:style w:type="paragraph" w:styleId="ListParagraph">
    <w:name w:val="List Paragraph"/>
    <w:basedOn w:val="Normal"/>
    <w:uiPriority w:val="34"/>
    <w:qFormat/>
    <w:rsid w:val="00606B7A"/>
    <w:pPr>
      <w:ind w:left="720"/>
      <w:contextualSpacing/>
    </w:pPr>
  </w:style>
  <w:style w:type="table" w:styleId="TableGrid">
    <w:name w:val="Table Grid"/>
    <w:basedOn w:val="TableNormal"/>
    <w:uiPriority w:val="39"/>
    <w:rsid w:val="0068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0A13"/>
    <w:rPr>
      <w:color w:val="808080"/>
    </w:rPr>
  </w:style>
  <w:style w:type="character" w:styleId="PageNumber">
    <w:name w:val="page number"/>
    <w:basedOn w:val="DefaultParagraphFont"/>
    <w:uiPriority w:val="99"/>
    <w:semiHidden/>
    <w:unhideWhenUsed/>
    <w:rsid w:val="0029602A"/>
  </w:style>
  <w:style w:type="table" w:customStyle="1" w:styleId="Style1">
    <w:name w:val="Style1"/>
    <w:basedOn w:val="TableNormal"/>
    <w:uiPriority w:val="99"/>
    <w:rsid w:val="00852C2B"/>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149196"/>
      </w:tcPr>
    </w:tblStylePr>
    <w:tblStylePr w:type="band1Horz">
      <w:tblPr/>
      <w:tcPr>
        <w:shd w:val="clear" w:color="auto" w:fill="89C8CA"/>
      </w:tcPr>
    </w:tblStylePr>
    <w:tblStylePr w:type="band2Horz">
      <w:tblPr/>
      <w:tcPr>
        <w:shd w:val="clear" w:color="auto" w:fill="C4E3E5"/>
      </w:tcPr>
    </w:tblStylePr>
  </w:style>
  <w:style w:type="character" w:styleId="Hyperlink">
    <w:name w:val="Hyperlink"/>
    <w:basedOn w:val="DefaultParagraphFont"/>
    <w:uiPriority w:val="99"/>
    <w:unhideWhenUsed/>
    <w:rsid w:val="00531220"/>
    <w:rPr>
      <w:color w:val="0563C1" w:themeColor="hyperlink"/>
      <w:u w:val="single"/>
    </w:rPr>
  </w:style>
  <w:style w:type="paragraph" w:styleId="TOC1">
    <w:name w:val="toc 1"/>
    <w:basedOn w:val="Normal"/>
    <w:next w:val="Normal"/>
    <w:autoRedefine/>
    <w:uiPriority w:val="39"/>
    <w:unhideWhenUsed/>
    <w:rsid w:val="00222E1B"/>
    <w:pPr>
      <w:tabs>
        <w:tab w:val="left" w:pos="660"/>
        <w:tab w:val="right" w:leader="dot" w:pos="9017"/>
      </w:tabs>
      <w:spacing w:after="100"/>
    </w:pPr>
  </w:style>
  <w:style w:type="paragraph" w:styleId="TOC2">
    <w:name w:val="toc 2"/>
    <w:basedOn w:val="Normal"/>
    <w:next w:val="Normal"/>
    <w:autoRedefine/>
    <w:uiPriority w:val="39"/>
    <w:unhideWhenUsed/>
    <w:rsid w:val="002B6C2C"/>
    <w:pPr>
      <w:tabs>
        <w:tab w:val="left" w:pos="880"/>
        <w:tab w:val="right" w:leader="dot" w:pos="9017"/>
      </w:tabs>
      <w:spacing w:after="100"/>
      <w:ind w:left="220" w:firstLine="64"/>
    </w:pPr>
    <w:rPr>
      <w:rFonts w:cstheme="minorHAnsi"/>
      <w:noProof/>
    </w:rPr>
  </w:style>
  <w:style w:type="paragraph" w:styleId="TOC3">
    <w:name w:val="toc 3"/>
    <w:basedOn w:val="Normal"/>
    <w:next w:val="Normal"/>
    <w:autoRedefine/>
    <w:uiPriority w:val="39"/>
    <w:unhideWhenUsed/>
    <w:rsid w:val="00CD6131"/>
    <w:pPr>
      <w:spacing w:after="100"/>
      <w:ind w:left="440"/>
    </w:pPr>
  </w:style>
  <w:style w:type="paragraph" w:styleId="TOC4">
    <w:name w:val="toc 4"/>
    <w:basedOn w:val="Normal"/>
    <w:next w:val="Normal"/>
    <w:autoRedefine/>
    <w:uiPriority w:val="39"/>
    <w:semiHidden/>
    <w:unhideWhenUsed/>
    <w:rsid w:val="00CD6131"/>
    <w:pPr>
      <w:spacing w:after="100"/>
      <w:ind w:left="660"/>
    </w:pPr>
  </w:style>
  <w:style w:type="paragraph" w:styleId="TOC5">
    <w:name w:val="toc 5"/>
    <w:basedOn w:val="Normal"/>
    <w:next w:val="Normal"/>
    <w:autoRedefine/>
    <w:uiPriority w:val="39"/>
    <w:semiHidden/>
    <w:unhideWhenUsed/>
    <w:rsid w:val="00CD6131"/>
    <w:pPr>
      <w:spacing w:after="100"/>
      <w:ind w:left="880"/>
    </w:pPr>
  </w:style>
  <w:style w:type="paragraph" w:styleId="TOC6">
    <w:name w:val="toc 6"/>
    <w:basedOn w:val="Normal"/>
    <w:next w:val="Normal"/>
    <w:autoRedefine/>
    <w:uiPriority w:val="39"/>
    <w:semiHidden/>
    <w:unhideWhenUsed/>
    <w:rsid w:val="00CD6131"/>
    <w:pPr>
      <w:spacing w:after="100"/>
      <w:ind w:left="1100"/>
    </w:pPr>
  </w:style>
  <w:style w:type="paragraph" w:styleId="TOC7">
    <w:name w:val="toc 7"/>
    <w:basedOn w:val="Normal"/>
    <w:next w:val="Normal"/>
    <w:autoRedefine/>
    <w:uiPriority w:val="39"/>
    <w:semiHidden/>
    <w:unhideWhenUsed/>
    <w:rsid w:val="00CD6131"/>
    <w:pPr>
      <w:spacing w:after="100"/>
      <w:ind w:left="1320"/>
    </w:pPr>
  </w:style>
  <w:style w:type="paragraph" w:styleId="TOC8">
    <w:name w:val="toc 8"/>
    <w:basedOn w:val="Normal"/>
    <w:next w:val="Normal"/>
    <w:autoRedefine/>
    <w:uiPriority w:val="39"/>
    <w:semiHidden/>
    <w:unhideWhenUsed/>
    <w:rsid w:val="00CD6131"/>
    <w:pPr>
      <w:spacing w:after="100"/>
      <w:ind w:left="1540"/>
    </w:pPr>
  </w:style>
  <w:style w:type="paragraph" w:styleId="TOC9">
    <w:name w:val="toc 9"/>
    <w:basedOn w:val="Normal"/>
    <w:next w:val="Normal"/>
    <w:autoRedefine/>
    <w:uiPriority w:val="39"/>
    <w:semiHidden/>
    <w:unhideWhenUsed/>
    <w:rsid w:val="00CD6131"/>
    <w:pPr>
      <w:spacing w:after="100"/>
      <w:ind w:left="1760"/>
    </w:pPr>
    <w:rPr>
      <w:color w:val="000000" w:themeColor="text1"/>
    </w:rPr>
  </w:style>
  <w:style w:type="paragraph" w:styleId="BalloonText">
    <w:name w:val="Balloon Text"/>
    <w:basedOn w:val="Normal"/>
    <w:link w:val="BalloonTextChar"/>
    <w:uiPriority w:val="99"/>
    <w:semiHidden/>
    <w:unhideWhenUsed/>
    <w:rsid w:val="006D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83"/>
    <w:rPr>
      <w:rFonts w:ascii="Tahoma" w:hAnsi="Tahoma" w:cs="Tahoma"/>
      <w:sz w:val="16"/>
      <w:szCs w:val="16"/>
      <w:lang w:val="en-GB"/>
    </w:rPr>
  </w:style>
  <w:style w:type="character" w:styleId="CommentReference">
    <w:name w:val="annotation reference"/>
    <w:basedOn w:val="DefaultParagraphFont"/>
    <w:uiPriority w:val="99"/>
    <w:semiHidden/>
    <w:unhideWhenUsed/>
    <w:rsid w:val="00F55CE1"/>
    <w:rPr>
      <w:sz w:val="16"/>
      <w:szCs w:val="16"/>
    </w:rPr>
  </w:style>
  <w:style w:type="paragraph" w:styleId="CommentText">
    <w:name w:val="annotation text"/>
    <w:basedOn w:val="Normal"/>
    <w:link w:val="CommentTextChar"/>
    <w:uiPriority w:val="99"/>
    <w:semiHidden/>
    <w:unhideWhenUsed/>
    <w:rsid w:val="00F55CE1"/>
    <w:pPr>
      <w:spacing w:line="240" w:lineRule="auto"/>
    </w:pPr>
    <w:rPr>
      <w:sz w:val="20"/>
      <w:szCs w:val="20"/>
    </w:rPr>
  </w:style>
  <w:style w:type="character" w:customStyle="1" w:styleId="CommentTextChar">
    <w:name w:val="Comment Text Char"/>
    <w:basedOn w:val="DefaultParagraphFont"/>
    <w:link w:val="CommentText"/>
    <w:uiPriority w:val="99"/>
    <w:semiHidden/>
    <w:rsid w:val="00F55CE1"/>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F55CE1"/>
    <w:rPr>
      <w:b/>
      <w:bCs/>
    </w:rPr>
  </w:style>
  <w:style w:type="character" w:customStyle="1" w:styleId="CommentSubjectChar">
    <w:name w:val="Comment Subject Char"/>
    <w:basedOn w:val="CommentTextChar"/>
    <w:link w:val="CommentSubject"/>
    <w:uiPriority w:val="99"/>
    <w:semiHidden/>
    <w:rsid w:val="00F55CE1"/>
    <w:rPr>
      <w:rFonts w:ascii="Calibri" w:hAnsi="Calibri"/>
      <w:b/>
      <w:bCs/>
      <w:sz w:val="20"/>
      <w:szCs w:val="20"/>
      <w:lang w:val="en-GB"/>
    </w:rPr>
  </w:style>
  <w:style w:type="character" w:styleId="FollowedHyperlink">
    <w:name w:val="FollowedHyperlink"/>
    <w:basedOn w:val="DefaultParagraphFont"/>
    <w:uiPriority w:val="99"/>
    <w:semiHidden/>
    <w:unhideWhenUsed/>
    <w:rsid w:val="00FD14FC"/>
    <w:rPr>
      <w:color w:val="954F72" w:themeColor="followedHyperlink"/>
      <w:u w:val="single"/>
    </w:rPr>
  </w:style>
  <w:style w:type="character" w:styleId="UnresolvedMention">
    <w:name w:val="Unresolved Mention"/>
    <w:basedOn w:val="DefaultParagraphFont"/>
    <w:uiPriority w:val="99"/>
    <w:semiHidden/>
    <w:unhideWhenUsed/>
    <w:rsid w:val="006B2515"/>
    <w:rPr>
      <w:color w:val="605E5C"/>
      <w:shd w:val="clear" w:color="auto" w:fill="E1DFDD"/>
    </w:rPr>
  </w:style>
  <w:style w:type="paragraph" w:customStyle="1" w:styleId="Style2">
    <w:name w:val="Style2"/>
    <w:basedOn w:val="Heading1"/>
    <w:link w:val="Style2Char"/>
    <w:qFormat/>
    <w:rsid w:val="00C164E5"/>
    <w:rPr>
      <w:rFonts w:asciiTheme="minorHAnsi" w:hAnsiTheme="minorHAnsi" w:cstheme="minorHAnsi"/>
      <w:color w:val="4472C4" w:themeColor="accent1"/>
    </w:rPr>
  </w:style>
  <w:style w:type="character" w:customStyle="1" w:styleId="Style2Char">
    <w:name w:val="Style2 Char"/>
    <w:basedOn w:val="Heading1Char"/>
    <w:link w:val="Style2"/>
    <w:rsid w:val="00C164E5"/>
    <w:rPr>
      <w:rFonts w:asciiTheme="majorHAnsi" w:eastAsiaTheme="majorEastAsia" w:hAnsiTheme="majorHAnsi" w:cstheme="minorHAnsi"/>
      <w:b/>
      <w:color w:val="4472C4" w:themeColor="accent1"/>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4378">
      <w:bodyDiv w:val="1"/>
      <w:marLeft w:val="0"/>
      <w:marRight w:val="0"/>
      <w:marTop w:val="0"/>
      <w:marBottom w:val="0"/>
      <w:divBdr>
        <w:top w:val="none" w:sz="0" w:space="0" w:color="auto"/>
        <w:left w:val="none" w:sz="0" w:space="0" w:color="auto"/>
        <w:bottom w:val="none" w:sz="0" w:space="0" w:color="auto"/>
        <w:right w:val="none" w:sz="0" w:space="0" w:color="auto"/>
      </w:divBdr>
    </w:div>
    <w:div w:id="610481171">
      <w:bodyDiv w:val="1"/>
      <w:marLeft w:val="0"/>
      <w:marRight w:val="0"/>
      <w:marTop w:val="0"/>
      <w:marBottom w:val="0"/>
      <w:divBdr>
        <w:top w:val="none" w:sz="0" w:space="0" w:color="auto"/>
        <w:left w:val="none" w:sz="0" w:space="0" w:color="auto"/>
        <w:bottom w:val="none" w:sz="0" w:space="0" w:color="auto"/>
        <w:right w:val="none" w:sz="0" w:space="0" w:color="auto"/>
      </w:divBdr>
    </w:div>
    <w:div w:id="641809960">
      <w:bodyDiv w:val="1"/>
      <w:marLeft w:val="0"/>
      <w:marRight w:val="0"/>
      <w:marTop w:val="0"/>
      <w:marBottom w:val="0"/>
      <w:divBdr>
        <w:top w:val="none" w:sz="0" w:space="0" w:color="auto"/>
        <w:left w:val="none" w:sz="0" w:space="0" w:color="auto"/>
        <w:bottom w:val="none" w:sz="0" w:space="0" w:color="auto"/>
        <w:right w:val="none" w:sz="0" w:space="0" w:color="auto"/>
      </w:divBdr>
    </w:div>
    <w:div w:id="11591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92504.D807FF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s%3A%2F%2Fbristolsafeguarding.org%2Fmedia%2Fgfbgpj15%2Fkbsp-harmful-sexual-behaviour-guidance.pdf&amp;data=05%7C01%7C%7C921d4ebb2a4c418668e308daefe504dc%7C6378a7a50f214482aee0897eb7de331f%7C0%7C0%7C638086064148027603%7CUnknown%7CTWFpbGZsb3d8eyJWIjoiMC4wLjAwMDAiLCJQIjoiV2luMzIiLCJBTiI6Ik1haWwiLCJXVCI6Mn0%3D%7C3000%7C%7C%7C&amp;sdata=09a5Ffn%2B2SqSOMwHhi6cI%2BHYHv%2BgSmzzNFjXoDwJrLw%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41643/Children_Act_Guidance_2015.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rotocol-on-reducing-criminalisation-of-looked-after-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4" ma:contentTypeDescription="Create a new document." ma:contentTypeScope="" ma:versionID="862961edd4a3677eea9d08d888b3ee2e">
  <xsd:schema xmlns:xsd="http://www.w3.org/2001/XMLSchema" xmlns:xs="http://www.w3.org/2001/XMLSchema" xmlns:p="http://schemas.microsoft.com/office/2006/metadata/properties" xmlns:ns3="4ebbedf7-6860-477c-a419-9c5d5fce60fc" xmlns:ns4="9c7e6eb4-12f8-4d65-93b8-35bdd7a13e79" targetNamespace="http://schemas.microsoft.com/office/2006/metadata/properties" ma:root="true" ma:fieldsID="69a832a95f4baf26fa6be83dc3cd0bf9" ns3:_="" ns4:_="">
    <xsd:import namespace="4ebbedf7-6860-477c-a419-9c5d5fce60fc"/>
    <xsd:import namespace="9c7e6eb4-12f8-4d65-93b8-35bdd7a13e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A961-2AFC-43FC-B287-694055F9E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25E42-07FC-435D-B282-F8AE02C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bedf7-6860-477c-a419-9c5d5fce60fc"/>
    <ds:schemaRef ds:uri="9c7e6eb4-12f8-4d65-93b8-35bdd7a1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D057D-CE61-4994-99B0-B4BA89221B89}">
  <ds:schemaRefs>
    <ds:schemaRef ds:uri="http://schemas.microsoft.com/sharepoint/v3/contenttype/forms"/>
  </ds:schemaRefs>
</ds:datastoreItem>
</file>

<file path=customXml/itemProps4.xml><?xml version="1.0" encoding="utf-8"?>
<ds:datastoreItem xmlns:ds="http://schemas.openxmlformats.org/officeDocument/2006/customXml" ds:itemID="{3728936B-98B8-4B68-BE2C-A6524351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James Arthure</cp:lastModifiedBy>
  <cp:revision>4</cp:revision>
  <cp:lastPrinted>2023-01-10T15:51:00Z</cp:lastPrinted>
  <dcterms:created xsi:type="dcterms:W3CDTF">2023-03-09T09:28:00Z</dcterms:created>
  <dcterms:modified xsi:type="dcterms:W3CDTF">2023-03-21T08:16:00Z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RBC\WoznDan</vt:lpwstr>
  </property>
  <property fmtid="{D5CDD505-2E9C-101B-9397-08002B2CF9AE}" pid="5" name="ClassificationMadeExternally">
    <vt:lpwstr>No</vt:lpwstr>
  </property>
  <property fmtid="{D5CDD505-2E9C-101B-9397-08002B2CF9AE}" pid="6" name="ClassificationMadeOn">
    <vt:filetime>2019-03-06T10:49:06Z</vt:filetime>
  </property>
  <property fmtid="{D5CDD505-2E9C-101B-9397-08002B2CF9AE}" pid="7" name="ContentTypeId">
    <vt:lpwstr>0x010100E8362EDED5285744AF18E33E6AFE8F30</vt:lpwstr>
  </property>
</Properties>
</file>