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C27E" w14:textId="718F2687" w:rsidR="0083726E" w:rsidRDefault="0083726E" w:rsidP="0083726E">
      <w:pPr>
        <w:rPr>
          <w:b/>
          <w:bCs/>
          <w:sz w:val="24"/>
          <w:szCs w:val="24"/>
        </w:rPr>
      </w:pPr>
      <w:r>
        <w:rPr>
          <w:noProof/>
          <w:lang w:eastAsia="en-GB"/>
        </w:rPr>
        <w:drawing>
          <wp:inline distT="0" distB="0" distL="0" distR="0" wp14:anchorId="3B4B5821" wp14:editId="5480B969">
            <wp:extent cx="3810000" cy="1285875"/>
            <wp:effectExtent l="0" t="0" r="0" b="9525"/>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14:paraId="457E2CFF" w14:textId="77777777" w:rsidR="0083726E" w:rsidRDefault="0083726E" w:rsidP="0083726E">
      <w:pPr>
        <w:rPr>
          <w:b/>
          <w:bCs/>
          <w:sz w:val="24"/>
          <w:szCs w:val="24"/>
        </w:rPr>
      </w:pPr>
    </w:p>
    <w:p w14:paraId="1B02FCB8" w14:textId="7242C5EE" w:rsidR="0083726E" w:rsidRDefault="0083726E" w:rsidP="0083726E">
      <w:pPr>
        <w:rPr>
          <w:b/>
          <w:bCs/>
          <w:sz w:val="36"/>
          <w:szCs w:val="36"/>
        </w:rPr>
      </w:pPr>
      <w:r>
        <w:rPr>
          <w:b/>
          <w:bCs/>
          <w:sz w:val="36"/>
          <w:szCs w:val="36"/>
        </w:rPr>
        <w:t>Resolution Policy</w:t>
      </w:r>
      <w:r w:rsidRPr="008A7177">
        <w:rPr>
          <w:b/>
          <w:bCs/>
          <w:sz w:val="36"/>
          <w:szCs w:val="36"/>
        </w:rPr>
        <w:t xml:space="preserve"> – </w:t>
      </w:r>
      <w:r w:rsidR="00017A4F">
        <w:rPr>
          <w:b/>
          <w:bCs/>
          <w:sz w:val="36"/>
          <w:szCs w:val="36"/>
        </w:rPr>
        <w:t xml:space="preserve">September </w:t>
      </w:r>
      <w:r w:rsidRPr="008A7177">
        <w:rPr>
          <w:b/>
          <w:bCs/>
          <w:sz w:val="36"/>
          <w:szCs w:val="36"/>
        </w:rPr>
        <w:t xml:space="preserve">2022 – </w:t>
      </w:r>
      <w:r w:rsidR="00017A4F">
        <w:rPr>
          <w:b/>
          <w:bCs/>
          <w:sz w:val="36"/>
          <w:szCs w:val="36"/>
        </w:rPr>
        <w:t>September</w:t>
      </w:r>
      <w:r w:rsidRPr="008A7177">
        <w:rPr>
          <w:b/>
          <w:bCs/>
          <w:sz w:val="36"/>
          <w:szCs w:val="36"/>
        </w:rPr>
        <w:t xml:space="preserve"> 202</w:t>
      </w:r>
      <w:r>
        <w:rPr>
          <w:b/>
          <w:bCs/>
          <w:sz w:val="36"/>
          <w:szCs w:val="36"/>
        </w:rPr>
        <w:t>4</w:t>
      </w:r>
    </w:p>
    <w:p w14:paraId="5CA5E859" w14:textId="77777777" w:rsidR="0083726E" w:rsidRPr="008A7177" w:rsidRDefault="0083726E" w:rsidP="0083726E">
      <w:pPr>
        <w:rPr>
          <w:b/>
          <w:bCs/>
          <w:sz w:val="36"/>
          <w:szCs w:val="36"/>
        </w:rPr>
      </w:pPr>
    </w:p>
    <w:p w14:paraId="63CF7F70" w14:textId="77777777" w:rsidR="0083726E" w:rsidRDefault="0083726E" w:rsidP="0083726E">
      <w:pPr>
        <w:rPr>
          <w:b/>
          <w:bCs/>
          <w:sz w:val="24"/>
          <w:szCs w:val="24"/>
        </w:rPr>
      </w:pPr>
    </w:p>
    <w:p w14:paraId="2A58D51D" w14:textId="77777777" w:rsidR="0083726E" w:rsidRDefault="0083726E" w:rsidP="0083726E">
      <w:pPr>
        <w:jc w:val="center"/>
        <w:rPr>
          <w:b/>
          <w:bCs/>
          <w:sz w:val="24"/>
          <w:szCs w:val="24"/>
        </w:rPr>
      </w:pPr>
      <w:r>
        <w:rPr>
          <w:noProof/>
          <w:lang w:eastAsia="en-GB"/>
        </w:rPr>
        <w:drawing>
          <wp:inline distT="0" distB="0" distL="0" distR="0" wp14:anchorId="6955DFA9" wp14:editId="1E725387">
            <wp:extent cx="9326938" cy="4663469"/>
            <wp:effectExtent l="0" t="0" r="7620" b="3810"/>
            <wp:docPr id="4" name="Picture 4" descr="Two little boys sit leaning against a tree in autumn, with leaves all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little boys sit leaning against a tree in autumn, with leaves all around th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1558" cy="4675779"/>
                    </a:xfrm>
                    <a:prstGeom prst="rect">
                      <a:avLst/>
                    </a:prstGeom>
                    <a:noFill/>
                    <a:ln>
                      <a:noFill/>
                    </a:ln>
                  </pic:spPr>
                </pic:pic>
              </a:graphicData>
            </a:graphic>
          </wp:inline>
        </w:drawing>
      </w:r>
    </w:p>
    <w:p w14:paraId="1ACCC032" w14:textId="2CF482D1" w:rsidR="0083726E" w:rsidRDefault="0083726E">
      <w:pPr>
        <w:rPr>
          <w:rFonts w:ascii="Times New Roman"/>
          <w:sz w:val="20"/>
          <w:szCs w:val="24"/>
        </w:rPr>
      </w:pPr>
    </w:p>
    <w:p w14:paraId="3BAC7F8C" w14:textId="171BFEB0" w:rsidR="00C47CEA" w:rsidRDefault="0083726E">
      <w:pPr>
        <w:pStyle w:val="Title"/>
      </w:pPr>
      <w:r>
        <w:t>I</w:t>
      </w:r>
      <w:r w:rsidR="0077660B">
        <w:t xml:space="preserve">ssue </w:t>
      </w:r>
      <w:r w:rsidR="00951523">
        <w:t>Resolutio</w:t>
      </w:r>
      <w:r w:rsidR="0077660B">
        <w:t xml:space="preserve">n </w:t>
      </w:r>
      <w:r w:rsidR="00951523">
        <w:rPr>
          <w:spacing w:val="-2"/>
        </w:rPr>
        <w:t>Policy</w:t>
      </w:r>
    </w:p>
    <w:p w14:paraId="63A5E6EA" w14:textId="77777777" w:rsidR="00C47CEA" w:rsidRDefault="00C47CEA">
      <w:pPr>
        <w:pStyle w:val="BodyText"/>
        <w:spacing w:before="1"/>
        <w:rPr>
          <w:b/>
          <w:sz w:val="36"/>
        </w:rPr>
      </w:pPr>
    </w:p>
    <w:p w14:paraId="6E987CAA" w14:textId="77777777" w:rsidR="00C47CEA" w:rsidRDefault="00951523">
      <w:pPr>
        <w:pStyle w:val="Heading1"/>
      </w:pPr>
      <w:r>
        <w:rPr>
          <w:spacing w:val="-2"/>
        </w:rPr>
        <w:t>INTRODUCTION</w:t>
      </w:r>
    </w:p>
    <w:p w14:paraId="6AF387E8" w14:textId="77777777" w:rsidR="00C47CEA" w:rsidRDefault="00C47CEA">
      <w:pPr>
        <w:pStyle w:val="BodyText"/>
        <w:rPr>
          <w:b/>
        </w:rPr>
      </w:pPr>
    </w:p>
    <w:p w14:paraId="1BB1BCC1" w14:textId="3FA09EEE" w:rsidR="00C47CEA" w:rsidRDefault="00951523">
      <w:pPr>
        <w:pStyle w:val="BodyText"/>
        <w:ind w:left="540" w:right="537"/>
      </w:pPr>
      <w:r>
        <w:t>The</w:t>
      </w:r>
      <w:r>
        <w:rPr>
          <w:spacing w:val="-4"/>
        </w:rPr>
        <w:t xml:space="preserve"> </w:t>
      </w:r>
      <w:r>
        <w:t>North</w:t>
      </w:r>
      <w:r>
        <w:rPr>
          <w:spacing w:val="-6"/>
        </w:rPr>
        <w:t xml:space="preserve"> </w:t>
      </w:r>
      <w:r>
        <w:t>Somerset</w:t>
      </w:r>
      <w:r>
        <w:rPr>
          <w:spacing w:val="-4"/>
        </w:rPr>
        <w:t xml:space="preserve"> </w:t>
      </w:r>
      <w:r>
        <w:t>Safeguarding</w:t>
      </w:r>
      <w:r>
        <w:rPr>
          <w:spacing w:val="-6"/>
        </w:rPr>
        <w:t xml:space="preserve"> </w:t>
      </w:r>
      <w:r>
        <w:t>Children</w:t>
      </w:r>
      <w:r w:rsidR="00A64525">
        <w:t xml:space="preserve"> Partnership </w:t>
      </w:r>
      <w:r>
        <w:t>(NSSC</w:t>
      </w:r>
      <w:r w:rsidR="00A64525">
        <w:t>P</w:t>
      </w:r>
      <w:r>
        <w:t>)</w:t>
      </w:r>
      <w:r>
        <w:rPr>
          <w:spacing w:val="-4"/>
        </w:rPr>
        <w:t xml:space="preserve"> </w:t>
      </w:r>
      <w:r>
        <w:t>believe that continual feedback is an important part of self-improvement and raising standards.</w:t>
      </w:r>
    </w:p>
    <w:p w14:paraId="0CA2FA21" w14:textId="77777777" w:rsidR="00A64525" w:rsidRDefault="00A64525">
      <w:pPr>
        <w:pStyle w:val="BodyText"/>
        <w:ind w:left="540" w:right="537"/>
      </w:pPr>
    </w:p>
    <w:p w14:paraId="63627870" w14:textId="77777777" w:rsidR="00A64525" w:rsidRDefault="00951523">
      <w:pPr>
        <w:pStyle w:val="BodyText"/>
        <w:ind w:left="540" w:right="537"/>
        <w:rPr>
          <w:spacing w:val="-2"/>
        </w:rPr>
      </w:pPr>
      <w:r>
        <w:t xml:space="preserve">Listening and responding to </w:t>
      </w:r>
      <w:r w:rsidR="00A64525">
        <w:t>differing viewpoints and perspective</w:t>
      </w:r>
      <w:r>
        <w:t xml:space="preserve"> enables us to </w:t>
      </w:r>
      <w:r w:rsidR="00A64525">
        <w:t xml:space="preserve">reflect, </w:t>
      </w:r>
      <w:r>
        <w:t xml:space="preserve">adjust and improve services and systems. Providing a </w:t>
      </w:r>
      <w:r w:rsidR="00A64525">
        <w:t>pathway for these views</w:t>
      </w:r>
      <w:r>
        <w:t xml:space="preserve"> to be expressed and taken seriously is one way in which we can demonstrate our respect for </w:t>
      </w:r>
      <w:r w:rsidR="00A64525">
        <w:t>each othe</w:t>
      </w:r>
      <w:r w:rsidR="008A7401">
        <w:t xml:space="preserve">r’s views. </w:t>
      </w:r>
      <w:r w:rsidR="00A64525">
        <w:t xml:space="preserve"> </w:t>
      </w:r>
      <w:r>
        <w:rPr>
          <w:spacing w:val="-2"/>
        </w:rPr>
        <w:t xml:space="preserve"> </w:t>
      </w:r>
    </w:p>
    <w:p w14:paraId="53B34038" w14:textId="77777777" w:rsidR="00A64525" w:rsidRDefault="00A64525">
      <w:pPr>
        <w:pStyle w:val="BodyText"/>
        <w:ind w:left="540" w:right="537"/>
        <w:rPr>
          <w:spacing w:val="-2"/>
        </w:rPr>
      </w:pPr>
    </w:p>
    <w:p w14:paraId="1EB394E3" w14:textId="77777777" w:rsidR="00C47CEA" w:rsidRDefault="00A64525">
      <w:pPr>
        <w:pStyle w:val="BodyText"/>
        <w:ind w:left="540" w:right="537"/>
      </w:pPr>
      <w:r>
        <w:t xml:space="preserve">In an </w:t>
      </w:r>
      <w:r w:rsidR="00951523">
        <w:t>effective</w:t>
      </w:r>
      <w:r w:rsidR="00951523">
        <w:rPr>
          <w:spacing w:val="-3"/>
        </w:rPr>
        <w:t xml:space="preserve"> </w:t>
      </w:r>
      <w:r w:rsidR="00951523">
        <w:t>and</w:t>
      </w:r>
      <w:r w:rsidR="00951523">
        <w:rPr>
          <w:spacing w:val="-3"/>
        </w:rPr>
        <w:t xml:space="preserve"> </w:t>
      </w:r>
      <w:r w:rsidR="00951523">
        <w:t>healthy</w:t>
      </w:r>
      <w:r w:rsidR="00951523">
        <w:rPr>
          <w:spacing w:val="-6"/>
        </w:rPr>
        <w:t xml:space="preserve"> </w:t>
      </w:r>
      <w:r w:rsidR="00951523">
        <w:t>inter-agency</w:t>
      </w:r>
      <w:r w:rsidR="00951523">
        <w:rPr>
          <w:spacing w:val="-3"/>
        </w:rPr>
        <w:t xml:space="preserve"> </w:t>
      </w:r>
      <w:r w:rsidR="00951523">
        <w:t>working</w:t>
      </w:r>
      <w:r w:rsidR="00951523">
        <w:rPr>
          <w:spacing w:val="-5"/>
        </w:rPr>
        <w:t xml:space="preserve"> </w:t>
      </w:r>
      <w:r w:rsidR="00951523">
        <w:t>culture</w:t>
      </w:r>
      <w:r>
        <w:t xml:space="preserve">, </w:t>
      </w:r>
      <w:r w:rsidR="008A7401">
        <w:t xml:space="preserve">respectful </w:t>
      </w:r>
      <w:r>
        <w:t>challenge</w:t>
      </w:r>
      <w:r>
        <w:rPr>
          <w:spacing w:val="-3"/>
        </w:rPr>
        <w:t xml:space="preserve"> </w:t>
      </w:r>
      <w:r>
        <w:t>is</w:t>
      </w:r>
      <w:r>
        <w:rPr>
          <w:spacing w:val="-4"/>
        </w:rPr>
        <w:t xml:space="preserve"> </w:t>
      </w:r>
      <w:r>
        <w:t>a</w:t>
      </w:r>
      <w:r>
        <w:rPr>
          <w:spacing w:val="-2"/>
        </w:rPr>
        <w:t xml:space="preserve"> </w:t>
      </w:r>
      <w:r>
        <w:t>key</w:t>
      </w:r>
      <w:r>
        <w:rPr>
          <w:spacing w:val="-6"/>
        </w:rPr>
        <w:t xml:space="preserve"> </w:t>
      </w:r>
      <w:r>
        <w:t xml:space="preserve">feature and </w:t>
      </w:r>
      <w:r w:rsidR="00951523">
        <w:t xml:space="preserve">therefore </w:t>
      </w:r>
      <w:r>
        <w:t>is welcomed.</w:t>
      </w:r>
    </w:p>
    <w:p w14:paraId="6A639B8F" w14:textId="77777777" w:rsidR="00BE06A0" w:rsidRDefault="00BE06A0">
      <w:pPr>
        <w:pStyle w:val="BodyText"/>
        <w:ind w:left="540" w:right="537"/>
      </w:pPr>
    </w:p>
    <w:p w14:paraId="0A53A7A7" w14:textId="06717E07" w:rsidR="00BE06A0" w:rsidRDefault="00BE06A0">
      <w:pPr>
        <w:pStyle w:val="BodyText"/>
        <w:ind w:left="540" w:right="537"/>
      </w:pPr>
      <w:r>
        <w:t>This policy is for all agencies across the partnership</w:t>
      </w:r>
      <w:r w:rsidR="00194918">
        <w:t xml:space="preserve"> to facilitate</w:t>
      </w:r>
      <w:r w:rsidR="00066C00">
        <w:t xml:space="preserve"> </w:t>
      </w:r>
      <w:r>
        <w:t xml:space="preserve">agency </w:t>
      </w:r>
      <w:r w:rsidR="00202886">
        <w:t xml:space="preserve">to </w:t>
      </w:r>
      <w:r w:rsidR="00FE056E">
        <w:t>agency resolution, both statutory and third s</w:t>
      </w:r>
      <w:r w:rsidR="00E619CE">
        <w:t>ector. We are committed to being</w:t>
      </w:r>
      <w:r w:rsidR="00202886">
        <w:t xml:space="preserve"> trans</w:t>
      </w:r>
      <w:r w:rsidR="0021458E">
        <w:t xml:space="preserve">parent </w:t>
      </w:r>
      <w:r w:rsidR="004072E3">
        <w:t xml:space="preserve">and </w:t>
      </w:r>
      <w:r w:rsidR="00194918">
        <w:t xml:space="preserve">to </w:t>
      </w:r>
      <w:r w:rsidR="0021458E">
        <w:t>undertak</w:t>
      </w:r>
      <w:r w:rsidR="00E619CE">
        <w:t>e issue resolution</w:t>
      </w:r>
      <w:r w:rsidR="0021458E">
        <w:t xml:space="preserve"> respectfully</w:t>
      </w:r>
      <w:r w:rsidR="00194918">
        <w:t xml:space="preserve"> recognizing that </w:t>
      </w:r>
      <w:r w:rsidR="004072E3">
        <w:t>hav</w:t>
      </w:r>
      <w:r w:rsidR="00E619CE">
        <w:t>ing</w:t>
      </w:r>
      <w:r w:rsidR="004072E3">
        <w:t xml:space="preserve"> differing views</w:t>
      </w:r>
      <w:r w:rsidR="00D25B06">
        <w:t xml:space="preserve"> is not about proving</w:t>
      </w:r>
      <w:r w:rsidR="004B2402">
        <w:t xml:space="preserve"> who is</w:t>
      </w:r>
      <w:r w:rsidR="00D25B06">
        <w:t xml:space="preserve"> right or wrong but seeking to resolve issue</w:t>
      </w:r>
      <w:r w:rsidR="004B2402">
        <w:t>s</w:t>
      </w:r>
      <w:r w:rsidR="00D25B06">
        <w:t xml:space="preserve"> in the best interest of the child or young person. </w:t>
      </w:r>
    </w:p>
    <w:p w14:paraId="465357F5" w14:textId="77777777" w:rsidR="007B7D02" w:rsidRDefault="007B7D02" w:rsidP="0055570F">
      <w:pPr>
        <w:pStyle w:val="BodyText"/>
        <w:ind w:right="537"/>
      </w:pPr>
    </w:p>
    <w:p w14:paraId="7E2D7B2A" w14:textId="77777777" w:rsidR="00C47CEA" w:rsidRDefault="00951523">
      <w:pPr>
        <w:pStyle w:val="Heading1"/>
        <w:spacing w:before="92"/>
      </w:pPr>
      <w:r>
        <w:t>PURPOSE</w:t>
      </w:r>
      <w:r>
        <w:rPr>
          <w:spacing w:val="-3"/>
        </w:rPr>
        <w:t xml:space="preserve"> </w:t>
      </w:r>
      <w:r>
        <w:t>OF</w:t>
      </w:r>
      <w:r>
        <w:rPr>
          <w:spacing w:val="-5"/>
        </w:rPr>
        <w:t xml:space="preserve"> </w:t>
      </w:r>
      <w:r>
        <w:rPr>
          <w:spacing w:val="-2"/>
        </w:rPr>
        <w:t>PROCEDURE</w:t>
      </w:r>
    </w:p>
    <w:p w14:paraId="31DAF9A3" w14:textId="77777777" w:rsidR="00C47CEA" w:rsidRDefault="00C47CEA">
      <w:pPr>
        <w:pStyle w:val="BodyText"/>
        <w:rPr>
          <w:b/>
        </w:rPr>
      </w:pPr>
    </w:p>
    <w:p w14:paraId="38A7B3F6" w14:textId="1761A085" w:rsidR="00C47CEA" w:rsidRDefault="00951523">
      <w:pPr>
        <w:pStyle w:val="BodyText"/>
        <w:ind w:left="540" w:right="441"/>
      </w:pPr>
      <w:r>
        <w:t>To provide a clear</w:t>
      </w:r>
      <w:r w:rsidR="00A64525">
        <w:t xml:space="preserve"> pathway</w:t>
      </w:r>
      <w:r>
        <w:t xml:space="preserve"> for the resolution of professional differences</w:t>
      </w:r>
      <w:r w:rsidR="00480736">
        <w:t>,</w:t>
      </w:r>
      <w:r>
        <w:t xml:space="preserve"> </w:t>
      </w:r>
      <w:r w:rsidR="00BF75DB">
        <w:t>facilitating a</w:t>
      </w:r>
      <w:r>
        <w:t xml:space="preserve"> timely resolution ensur</w:t>
      </w:r>
      <w:r w:rsidR="00480736">
        <w:t>ing</w:t>
      </w:r>
      <w:r>
        <w:t xml:space="preserve"> that the needs of the child</w:t>
      </w:r>
      <w:r w:rsidR="00A64525">
        <w:t xml:space="preserve"> or</w:t>
      </w:r>
      <w:r>
        <w:t xml:space="preserve"> young person </w:t>
      </w:r>
      <w:r w:rsidR="00A64525">
        <w:t>being discussed</w:t>
      </w:r>
      <w:r>
        <w:rPr>
          <w:spacing w:val="-2"/>
        </w:rPr>
        <w:t xml:space="preserve"> </w:t>
      </w:r>
      <w:r>
        <w:t>are</w:t>
      </w:r>
      <w:r>
        <w:rPr>
          <w:spacing w:val="-2"/>
        </w:rPr>
        <w:t xml:space="preserve"> </w:t>
      </w:r>
      <w:r>
        <w:t>met</w:t>
      </w:r>
      <w:r w:rsidR="0055570F">
        <w:t xml:space="preserve"> and their safety and wellbeing is promoted throughout. </w:t>
      </w:r>
      <w:r>
        <w:t>The</w:t>
      </w:r>
      <w:r>
        <w:rPr>
          <w:spacing w:val="-1"/>
        </w:rPr>
        <w:t xml:space="preserve"> </w:t>
      </w:r>
      <w:r>
        <w:t>local</w:t>
      </w:r>
      <w:r>
        <w:rPr>
          <w:spacing w:val="-5"/>
        </w:rPr>
        <w:t xml:space="preserve"> </w:t>
      </w:r>
      <w:r>
        <w:t>procedure</w:t>
      </w:r>
      <w:r>
        <w:rPr>
          <w:spacing w:val="-1"/>
        </w:rPr>
        <w:t xml:space="preserve"> </w:t>
      </w:r>
      <w:r>
        <w:t>is</w:t>
      </w:r>
      <w:r>
        <w:rPr>
          <w:spacing w:val="-3"/>
        </w:rPr>
        <w:t xml:space="preserve"> </w:t>
      </w:r>
      <w:r>
        <w:t>intended</w:t>
      </w:r>
      <w:r>
        <w:rPr>
          <w:spacing w:val="-4"/>
        </w:rPr>
        <w:t xml:space="preserve"> </w:t>
      </w:r>
      <w:r>
        <w:t>to</w:t>
      </w:r>
      <w:r>
        <w:rPr>
          <w:spacing w:val="-2"/>
        </w:rPr>
        <w:t xml:space="preserve"> </w:t>
      </w:r>
      <w:r>
        <w:t>augment</w:t>
      </w:r>
      <w:r>
        <w:rPr>
          <w:spacing w:val="-4"/>
        </w:rPr>
        <w:t xml:space="preserve"> </w:t>
      </w:r>
      <w:r>
        <w:t>the guidance</w:t>
      </w:r>
      <w:r>
        <w:rPr>
          <w:spacing w:val="-1"/>
        </w:rPr>
        <w:t xml:space="preserve"> </w:t>
      </w:r>
      <w:r>
        <w:t>provided</w:t>
      </w:r>
      <w:r>
        <w:rPr>
          <w:spacing w:val="-4"/>
        </w:rPr>
        <w:t xml:space="preserve"> </w:t>
      </w:r>
      <w:r>
        <w:t>by</w:t>
      </w:r>
      <w:r>
        <w:rPr>
          <w:spacing w:val="-5"/>
        </w:rPr>
        <w:t xml:space="preserve"> </w:t>
      </w:r>
      <w:r>
        <w:t>the</w:t>
      </w:r>
      <w:r>
        <w:rPr>
          <w:spacing w:val="-2"/>
        </w:rPr>
        <w:t xml:space="preserve"> </w:t>
      </w:r>
      <w:r w:rsidR="0083726E">
        <w:t>Southwest</w:t>
      </w:r>
      <w:r>
        <w:t xml:space="preserve"> Child Protection Procedures (</w:t>
      </w:r>
      <w:hyperlink r:id="rId10">
        <w:r>
          <w:rPr>
            <w:color w:val="0462C1"/>
            <w:u w:val="single" w:color="0462C1"/>
          </w:rPr>
          <w:t>www.swcpp.org.uk</w:t>
        </w:r>
      </w:hyperlink>
      <w:r>
        <w:t xml:space="preserve">) and provides a local process to be </w:t>
      </w:r>
      <w:r>
        <w:rPr>
          <w:spacing w:val="-2"/>
        </w:rPr>
        <w:t>followed.</w:t>
      </w:r>
    </w:p>
    <w:p w14:paraId="14AFC4BA" w14:textId="77777777" w:rsidR="00C47CEA" w:rsidRDefault="00C47CEA"/>
    <w:p w14:paraId="3FB701FA" w14:textId="77777777" w:rsidR="00C47CEA" w:rsidRDefault="00951523">
      <w:pPr>
        <w:pStyle w:val="Heading1"/>
        <w:spacing w:before="75"/>
      </w:pPr>
      <w:r>
        <w:t>AIMS</w:t>
      </w:r>
      <w:r>
        <w:rPr>
          <w:spacing w:val="-6"/>
        </w:rPr>
        <w:t xml:space="preserve"> </w:t>
      </w:r>
      <w:r>
        <w:t>OF</w:t>
      </w:r>
      <w:r>
        <w:rPr>
          <w:spacing w:val="-5"/>
        </w:rPr>
        <w:t xml:space="preserve"> </w:t>
      </w:r>
      <w:r>
        <w:rPr>
          <w:spacing w:val="-2"/>
        </w:rPr>
        <w:t>PROCEDURE</w:t>
      </w:r>
    </w:p>
    <w:p w14:paraId="6AD39C46" w14:textId="77777777" w:rsidR="00C47CEA" w:rsidRDefault="00C47CEA">
      <w:pPr>
        <w:pStyle w:val="BodyText"/>
        <w:rPr>
          <w:b/>
        </w:rPr>
      </w:pPr>
    </w:p>
    <w:p w14:paraId="531F1C12" w14:textId="3B209136" w:rsidR="00C47CEA" w:rsidRDefault="00194918">
      <w:pPr>
        <w:pStyle w:val="ListParagraph"/>
        <w:numPr>
          <w:ilvl w:val="0"/>
          <w:numId w:val="1"/>
        </w:numPr>
        <w:tabs>
          <w:tab w:val="left" w:pos="901"/>
        </w:tabs>
        <w:ind w:right="548"/>
        <w:rPr>
          <w:sz w:val="24"/>
        </w:rPr>
      </w:pPr>
      <w:r>
        <w:rPr>
          <w:sz w:val="24"/>
        </w:rPr>
        <w:t>T</w:t>
      </w:r>
      <w:r w:rsidR="00951523">
        <w:rPr>
          <w:sz w:val="24"/>
        </w:rPr>
        <w:t>o</w:t>
      </w:r>
      <w:r w:rsidR="00951523">
        <w:rPr>
          <w:spacing w:val="-3"/>
          <w:sz w:val="24"/>
        </w:rPr>
        <w:t xml:space="preserve"> </w:t>
      </w:r>
      <w:r w:rsidR="00951523">
        <w:rPr>
          <w:sz w:val="24"/>
        </w:rPr>
        <w:t>support</w:t>
      </w:r>
      <w:r w:rsidR="00951523">
        <w:rPr>
          <w:spacing w:val="-3"/>
          <w:sz w:val="24"/>
        </w:rPr>
        <w:t xml:space="preserve"> </w:t>
      </w:r>
      <w:r w:rsidR="00951523">
        <w:rPr>
          <w:sz w:val="24"/>
        </w:rPr>
        <w:t>the</w:t>
      </w:r>
      <w:r w:rsidR="00951523">
        <w:rPr>
          <w:spacing w:val="-4"/>
          <w:sz w:val="24"/>
        </w:rPr>
        <w:t xml:space="preserve"> </w:t>
      </w:r>
      <w:r w:rsidR="00951523">
        <w:rPr>
          <w:sz w:val="24"/>
        </w:rPr>
        <w:t>development</w:t>
      </w:r>
      <w:r w:rsidR="00951523">
        <w:rPr>
          <w:spacing w:val="-3"/>
          <w:sz w:val="24"/>
        </w:rPr>
        <w:t xml:space="preserve"> </w:t>
      </w:r>
      <w:r w:rsidR="00951523">
        <w:rPr>
          <w:sz w:val="24"/>
        </w:rPr>
        <w:t>of</w:t>
      </w:r>
      <w:r w:rsidR="00951523">
        <w:rPr>
          <w:spacing w:val="-3"/>
          <w:sz w:val="24"/>
        </w:rPr>
        <w:t xml:space="preserve"> </w:t>
      </w:r>
      <w:r w:rsidR="00951523">
        <w:rPr>
          <w:sz w:val="24"/>
        </w:rPr>
        <w:t>a</w:t>
      </w:r>
      <w:r w:rsidR="00951523">
        <w:rPr>
          <w:spacing w:val="-4"/>
          <w:sz w:val="24"/>
        </w:rPr>
        <w:t xml:space="preserve"> </w:t>
      </w:r>
      <w:r w:rsidR="00951523">
        <w:rPr>
          <w:sz w:val="24"/>
        </w:rPr>
        <w:t>shared</w:t>
      </w:r>
      <w:r w:rsidR="00951523">
        <w:rPr>
          <w:spacing w:val="-4"/>
          <w:sz w:val="24"/>
        </w:rPr>
        <w:t xml:space="preserve"> </w:t>
      </w:r>
      <w:r w:rsidR="00951523">
        <w:rPr>
          <w:sz w:val="24"/>
        </w:rPr>
        <w:t>understanding</w:t>
      </w:r>
      <w:r w:rsidR="00951523">
        <w:rPr>
          <w:spacing w:val="-5"/>
          <w:sz w:val="24"/>
        </w:rPr>
        <w:t xml:space="preserve"> </w:t>
      </w:r>
      <w:r w:rsidR="008A7401">
        <w:rPr>
          <w:sz w:val="24"/>
        </w:rPr>
        <w:t>concerning</w:t>
      </w:r>
      <w:r w:rsidR="00951523">
        <w:rPr>
          <w:spacing w:val="-1"/>
          <w:sz w:val="24"/>
        </w:rPr>
        <w:t xml:space="preserve"> </w:t>
      </w:r>
      <w:r w:rsidR="00987E6A">
        <w:rPr>
          <w:spacing w:val="-1"/>
          <w:sz w:val="24"/>
        </w:rPr>
        <w:t xml:space="preserve">the </w:t>
      </w:r>
      <w:r w:rsidR="00A64525">
        <w:rPr>
          <w:sz w:val="24"/>
        </w:rPr>
        <w:t>level of need</w:t>
      </w:r>
      <w:r w:rsidR="00951523">
        <w:rPr>
          <w:spacing w:val="-4"/>
          <w:sz w:val="24"/>
        </w:rPr>
        <w:t xml:space="preserve"> </w:t>
      </w:r>
      <w:r w:rsidR="00987E6A">
        <w:rPr>
          <w:spacing w:val="-4"/>
          <w:sz w:val="24"/>
        </w:rPr>
        <w:t xml:space="preserve">children and young people have, ensuring we offer the right service at the right time, </w:t>
      </w:r>
      <w:r w:rsidR="00951523">
        <w:rPr>
          <w:sz w:val="24"/>
        </w:rPr>
        <w:t>and is supported by the multi-agency training delivered by the NSSC</w:t>
      </w:r>
      <w:r w:rsidR="008A7401">
        <w:rPr>
          <w:sz w:val="24"/>
        </w:rPr>
        <w:t>P</w:t>
      </w:r>
      <w:r w:rsidR="00951523">
        <w:rPr>
          <w:sz w:val="24"/>
        </w:rPr>
        <w:t>.</w:t>
      </w:r>
    </w:p>
    <w:p w14:paraId="6B6FA606" w14:textId="77777777" w:rsidR="0083726E" w:rsidRDefault="0083726E" w:rsidP="0083726E">
      <w:pPr>
        <w:pStyle w:val="ListParagraph"/>
        <w:tabs>
          <w:tab w:val="left" w:pos="901"/>
        </w:tabs>
        <w:ind w:left="900" w:right="548" w:firstLine="0"/>
        <w:rPr>
          <w:sz w:val="24"/>
        </w:rPr>
      </w:pPr>
    </w:p>
    <w:p w14:paraId="6B84B514" w14:textId="3541131D" w:rsidR="00C47CEA" w:rsidRDefault="008A7401">
      <w:pPr>
        <w:pStyle w:val="ListParagraph"/>
        <w:numPr>
          <w:ilvl w:val="0"/>
          <w:numId w:val="1"/>
        </w:numPr>
        <w:tabs>
          <w:tab w:val="left" w:pos="901"/>
        </w:tabs>
        <w:ind w:right="820"/>
        <w:rPr>
          <w:sz w:val="24"/>
        </w:rPr>
      </w:pPr>
      <w:r>
        <w:rPr>
          <w:sz w:val="24"/>
        </w:rPr>
        <w:t>To</w:t>
      </w:r>
      <w:r w:rsidR="00D14F6C">
        <w:rPr>
          <w:sz w:val="24"/>
        </w:rPr>
        <w:t xml:space="preserve"> promote the best multi-agency practices, a</w:t>
      </w:r>
      <w:r w:rsidR="00951523">
        <w:rPr>
          <w:sz w:val="24"/>
        </w:rPr>
        <w:t>ll</w:t>
      </w:r>
      <w:r w:rsidR="00951523">
        <w:rPr>
          <w:spacing w:val="-3"/>
          <w:sz w:val="24"/>
        </w:rPr>
        <w:t xml:space="preserve"> </w:t>
      </w:r>
      <w:r w:rsidR="00A64525">
        <w:rPr>
          <w:sz w:val="24"/>
        </w:rPr>
        <w:t>practitioners</w:t>
      </w:r>
      <w:r w:rsidR="00951523">
        <w:rPr>
          <w:spacing w:val="-2"/>
          <w:sz w:val="24"/>
        </w:rPr>
        <w:t xml:space="preserve"> </w:t>
      </w:r>
      <w:r w:rsidR="00951523">
        <w:rPr>
          <w:sz w:val="24"/>
        </w:rPr>
        <w:t>should</w:t>
      </w:r>
      <w:r w:rsidR="00951523">
        <w:rPr>
          <w:spacing w:val="-4"/>
          <w:sz w:val="24"/>
        </w:rPr>
        <w:t xml:space="preserve"> </w:t>
      </w:r>
      <w:r w:rsidR="00A64525">
        <w:rPr>
          <w:sz w:val="24"/>
        </w:rPr>
        <w:t>be able to question</w:t>
      </w:r>
      <w:r w:rsidR="00951523">
        <w:rPr>
          <w:spacing w:val="-4"/>
          <w:sz w:val="24"/>
        </w:rPr>
        <w:t xml:space="preserve"> </w:t>
      </w:r>
      <w:r w:rsidR="00951523">
        <w:rPr>
          <w:sz w:val="24"/>
        </w:rPr>
        <w:t>decision-making</w:t>
      </w:r>
      <w:r w:rsidR="00DB1496">
        <w:rPr>
          <w:sz w:val="24"/>
        </w:rPr>
        <w:t xml:space="preserve">. </w:t>
      </w:r>
      <w:r w:rsidR="00A64525">
        <w:rPr>
          <w:sz w:val="24"/>
        </w:rPr>
        <w:t>This is both</w:t>
      </w:r>
      <w:r w:rsidR="00951523">
        <w:rPr>
          <w:spacing w:val="-2"/>
          <w:sz w:val="24"/>
        </w:rPr>
        <w:t xml:space="preserve"> </w:t>
      </w:r>
      <w:r w:rsidR="00951523">
        <w:rPr>
          <w:sz w:val="24"/>
        </w:rPr>
        <w:t>their</w:t>
      </w:r>
      <w:r w:rsidR="00951523">
        <w:rPr>
          <w:spacing w:val="-4"/>
          <w:sz w:val="24"/>
        </w:rPr>
        <w:t xml:space="preserve"> </w:t>
      </w:r>
      <w:r w:rsidR="00951523">
        <w:rPr>
          <w:sz w:val="24"/>
        </w:rPr>
        <w:t>right and responsibility</w:t>
      </w:r>
      <w:r w:rsidR="00A64525">
        <w:rPr>
          <w:sz w:val="24"/>
        </w:rPr>
        <w:t xml:space="preserve">. </w:t>
      </w:r>
    </w:p>
    <w:p w14:paraId="1C871EC6" w14:textId="77777777" w:rsidR="0083726E" w:rsidRDefault="0083726E" w:rsidP="0083726E">
      <w:pPr>
        <w:pStyle w:val="ListParagraph"/>
        <w:tabs>
          <w:tab w:val="left" w:pos="901"/>
        </w:tabs>
        <w:ind w:left="900" w:right="820" w:firstLine="0"/>
        <w:rPr>
          <w:sz w:val="24"/>
        </w:rPr>
      </w:pPr>
    </w:p>
    <w:p w14:paraId="5D23B899" w14:textId="06B4403D" w:rsidR="00C47CEA" w:rsidRDefault="00951523">
      <w:pPr>
        <w:pStyle w:val="ListParagraph"/>
        <w:numPr>
          <w:ilvl w:val="0"/>
          <w:numId w:val="1"/>
        </w:numPr>
        <w:tabs>
          <w:tab w:val="left" w:pos="901"/>
        </w:tabs>
        <w:ind w:right="1084"/>
        <w:rPr>
          <w:sz w:val="24"/>
        </w:rPr>
      </w:pPr>
      <w:r>
        <w:rPr>
          <w:sz w:val="24"/>
        </w:rPr>
        <w:t>T</w:t>
      </w:r>
      <w:r w:rsidR="00194918">
        <w:rPr>
          <w:sz w:val="24"/>
        </w:rPr>
        <w:t>o</w:t>
      </w:r>
      <w:r>
        <w:rPr>
          <w:spacing w:val="-5"/>
          <w:sz w:val="24"/>
        </w:rPr>
        <w:t xml:space="preserve"> </w:t>
      </w:r>
      <w:r>
        <w:rPr>
          <w:sz w:val="24"/>
        </w:rPr>
        <w:t>provide</w:t>
      </w:r>
      <w:r w:rsidR="00194918">
        <w:rPr>
          <w:sz w:val="24"/>
        </w:rPr>
        <w:t xml:space="preserve"> </w:t>
      </w:r>
      <w:r w:rsidR="00A64525">
        <w:rPr>
          <w:sz w:val="24"/>
        </w:rPr>
        <w:t>practitioners</w:t>
      </w:r>
      <w:r>
        <w:rPr>
          <w:spacing w:val="-1"/>
          <w:sz w:val="24"/>
        </w:rPr>
        <w:t xml:space="preserve"> </w:t>
      </w:r>
      <w:r>
        <w:rPr>
          <w:sz w:val="24"/>
        </w:rPr>
        <w:t>with</w:t>
      </w:r>
      <w:r>
        <w:rPr>
          <w:spacing w:val="-3"/>
          <w:sz w:val="24"/>
        </w:rPr>
        <w:t xml:space="preserve"> </w:t>
      </w:r>
      <w:r>
        <w:rPr>
          <w:sz w:val="24"/>
        </w:rPr>
        <w:t>the</w:t>
      </w:r>
      <w:r>
        <w:rPr>
          <w:spacing w:val="-5"/>
          <w:sz w:val="24"/>
        </w:rPr>
        <w:t xml:space="preserve"> </w:t>
      </w:r>
      <w:r>
        <w:rPr>
          <w:sz w:val="24"/>
        </w:rPr>
        <w:t>means</w:t>
      </w:r>
      <w:r>
        <w:rPr>
          <w:spacing w:val="-3"/>
          <w:sz w:val="24"/>
        </w:rPr>
        <w:t xml:space="preserve"> </w:t>
      </w:r>
      <w:r>
        <w:rPr>
          <w:sz w:val="24"/>
        </w:rPr>
        <w:t>to</w:t>
      </w:r>
      <w:r>
        <w:rPr>
          <w:spacing w:val="-3"/>
          <w:sz w:val="24"/>
        </w:rPr>
        <w:t xml:space="preserve"> </w:t>
      </w:r>
      <w:r>
        <w:rPr>
          <w:sz w:val="24"/>
        </w:rPr>
        <w:t>raise</w:t>
      </w:r>
      <w:r>
        <w:rPr>
          <w:spacing w:val="-3"/>
          <w:sz w:val="24"/>
        </w:rPr>
        <w:t xml:space="preserve"> </w:t>
      </w:r>
      <w:r w:rsidR="00D14F6C">
        <w:rPr>
          <w:sz w:val="24"/>
        </w:rPr>
        <w:t>questions</w:t>
      </w:r>
      <w:r>
        <w:rPr>
          <w:spacing w:val="-3"/>
          <w:sz w:val="24"/>
        </w:rPr>
        <w:t xml:space="preserve"> </w:t>
      </w:r>
      <w:r>
        <w:rPr>
          <w:sz w:val="24"/>
        </w:rPr>
        <w:t>they</w:t>
      </w:r>
      <w:r>
        <w:rPr>
          <w:spacing w:val="-6"/>
          <w:sz w:val="24"/>
        </w:rPr>
        <w:t xml:space="preserve"> </w:t>
      </w:r>
      <w:r>
        <w:rPr>
          <w:sz w:val="24"/>
        </w:rPr>
        <w:t>have</w:t>
      </w:r>
      <w:r>
        <w:rPr>
          <w:spacing w:val="-3"/>
          <w:sz w:val="24"/>
        </w:rPr>
        <w:t xml:space="preserve"> </w:t>
      </w:r>
      <w:r>
        <w:rPr>
          <w:sz w:val="24"/>
        </w:rPr>
        <w:t>about decisions made by other professionals or services by:</w:t>
      </w:r>
    </w:p>
    <w:p w14:paraId="4C112160" w14:textId="77777777" w:rsidR="0083726E" w:rsidRDefault="0083726E" w:rsidP="0083726E">
      <w:pPr>
        <w:pStyle w:val="ListParagraph"/>
        <w:tabs>
          <w:tab w:val="left" w:pos="901"/>
        </w:tabs>
        <w:ind w:left="900" w:right="1084" w:firstLine="0"/>
        <w:rPr>
          <w:sz w:val="24"/>
        </w:rPr>
      </w:pPr>
    </w:p>
    <w:p w14:paraId="3E6DBAFF" w14:textId="77777777" w:rsidR="00C47CEA" w:rsidRDefault="00987E6A">
      <w:pPr>
        <w:pStyle w:val="ListParagraph"/>
        <w:numPr>
          <w:ilvl w:val="1"/>
          <w:numId w:val="1"/>
        </w:numPr>
        <w:tabs>
          <w:tab w:val="left" w:pos="1260"/>
          <w:tab w:val="left" w:pos="1261"/>
        </w:tabs>
        <w:spacing w:before="1"/>
        <w:ind w:right="711"/>
        <w:rPr>
          <w:sz w:val="24"/>
        </w:rPr>
      </w:pPr>
      <w:r>
        <w:rPr>
          <w:sz w:val="24"/>
        </w:rPr>
        <w:t>Resolving</w:t>
      </w:r>
      <w:r w:rsidR="00951523">
        <w:rPr>
          <w:spacing w:val="-5"/>
          <w:sz w:val="24"/>
        </w:rPr>
        <w:t xml:space="preserve"> </w:t>
      </w:r>
      <w:r w:rsidR="00A5482C">
        <w:rPr>
          <w:spacing w:val="-5"/>
          <w:sz w:val="24"/>
        </w:rPr>
        <w:t xml:space="preserve">issues and </w:t>
      </w:r>
      <w:r w:rsidR="00951523">
        <w:rPr>
          <w:sz w:val="24"/>
        </w:rPr>
        <w:t>professional</w:t>
      </w:r>
      <w:r w:rsidR="00951523">
        <w:rPr>
          <w:spacing w:val="-6"/>
          <w:sz w:val="24"/>
        </w:rPr>
        <w:t xml:space="preserve"> </w:t>
      </w:r>
      <w:r w:rsidR="00951523">
        <w:rPr>
          <w:sz w:val="24"/>
        </w:rPr>
        <w:t>differences</w:t>
      </w:r>
      <w:r w:rsidR="00951523">
        <w:rPr>
          <w:spacing w:val="-3"/>
          <w:sz w:val="24"/>
        </w:rPr>
        <w:t xml:space="preserve"> </w:t>
      </w:r>
      <w:r w:rsidR="00951523">
        <w:rPr>
          <w:sz w:val="24"/>
        </w:rPr>
        <w:t>that</w:t>
      </w:r>
      <w:r w:rsidR="00951523">
        <w:rPr>
          <w:spacing w:val="-5"/>
          <w:sz w:val="24"/>
        </w:rPr>
        <w:t xml:space="preserve"> </w:t>
      </w:r>
      <w:r w:rsidR="00951523">
        <w:rPr>
          <w:sz w:val="24"/>
        </w:rPr>
        <w:t>may</w:t>
      </w:r>
      <w:r w:rsidR="00951523">
        <w:rPr>
          <w:spacing w:val="-6"/>
          <w:sz w:val="24"/>
        </w:rPr>
        <w:t xml:space="preserve"> </w:t>
      </w:r>
      <w:r w:rsidR="00951523">
        <w:rPr>
          <w:sz w:val="24"/>
        </w:rPr>
        <w:t>hinder</w:t>
      </w:r>
      <w:r w:rsidR="00951523">
        <w:rPr>
          <w:spacing w:val="-3"/>
          <w:sz w:val="24"/>
        </w:rPr>
        <w:t xml:space="preserve"> </w:t>
      </w:r>
      <w:r w:rsidR="00951523">
        <w:rPr>
          <w:sz w:val="24"/>
        </w:rPr>
        <w:t>the progress</w:t>
      </w:r>
      <w:r w:rsidR="00951523">
        <w:rPr>
          <w:spacing w:val="-3"/>
          <w:sz w:val="24"/>
        </w:rPr>
        <w:t xml:space="preserve"> </w:t>
      </w:r>
      <w:r w:rsidR="00D14F6C">
        <w:rPr>
          <w:sz w:val="24"/>
        </w:rPr>
        <w:t xml:space="preserve">for </w:t>
      </w:r>
      <w:r w:rsidR="00951523">
        <w:rPr>
          <w:sz w:val="24"/>
        </w:rPr>
        <w:t>the</w:t>
      </w:r>
      <w:r w:rsidR="00951523">
        <w:rPr>
          <w:spacing w:val="-3"/>
          <w:sz w:val="24"/>
        </w:rPr>
        <w:t xml:space="preserve"> </w:t>
      </w:r>
      <w:r w:rsidR="00951523">
        <w:rPr>
          <w:sz w:val="24"/>
        </w:rPr>
        <w:t>child</w:t>
      </w:r>
      <w:r w:rsidR="00D14F6C">
        <w:rPr>
          <w:sz w:val="24"/>
        </w:rPr>
        <w:t xml:space="preserve"> or young person</w:t>
      </w:r>
      <w:r>
        <w:rPr>
          <w:sz w:val="24"/>
        </w:rPr>
        <w:t xml:space="preserve"> quickly and openly.</w:t>
      </w:r>
    </w:p>
    <w:p w14:paraId="12AB9451" w14:textId="77777777" w:rsidR="00C47CEA" w:rsidRDefault="00CF427C" w:rsidP="00CF427C">
      <w:pPr>
        <w:pStyle w:val="ListParagraph"/>
        <w:numPr>
          <w:ilvl w:val="1"/>
          <w:numId w:val="1"/>
        </w:numPr>
        <w:tabs>
          <w:tab w:val="left" w:pos="1260"/>
          <w:tab w:val="left" w:pos="1261"/>
        </w:tabs>
        <w:spacing w:line="291" w:lineRule="exact"/>
        <w:rPr>
          <w:sz w:val="24"/>
        </w:rPr>
      </w:pPr>
      <w:r>
        <w:rPr>
          <w:sz w:val="24"/>
        </w:rPr>
        <w:lastRenderedPageBreak/>
        <w:t xml:space="preserve">Overcoming </w:t>
      </w:r>
      <w:r w:rsidR="00951523">
        <w:rPr>
          <w:sz w:val="24"/>
        </w:rPr>
        <w:t>problem</w:t>
      </w:r>
      <w:r w:rsidR="00D14F6C">
        <w:rPr>
          <w:sz w:val="24"/>
        </w:rPr>
        <w:t>atic</w:t>
      </w:r>
      <w:r w:rsidR="00951523">
        <w:rPr>
          <w:spacing w:val="-2"/>
          <w:sz w:val="24"/>
        </w:rPr>
        <w:t xml:space="preserve"> </w:t>
      </w:r>
      <w:r w:rsidR="00951523">
        <w:rPr>
          <w:sz w:val="24"/>
        </w:rPr>
        <w:t>areas,</w:t>
      </w:r>
      <w:r w:rsidR="00951523">
        <w:rPr>
          <w:spacing w:val="-2"/>
          <w:sz w:val="24"/>
        </w:rPr>
        <w:t xml:space="preserve"> </w:t>
      </w:r>
      <w:r w:rsidR="00951523">
        <w:rPr>
          <w:sz w:val="24"/>
        </w:rPr>
        <w:t>in</w:t>
      </w:r>
      <w:r w:rsidR="00951523">
        <w:rPr>
          <w:spacing w:val="-3"/>
          <w:sz w:val="24"/>
        </w:rPr>
        <w:t xml:space="preserve"> </w:t>
      </w:r>
      <w:r w:rsidR="00951523">
        <w:rPr>
          <w:sz w:val="24"/>
        </w:rPr>
        <w:t>working</w:t>
      </w:r>
      <w:r w:rsidR="00951523">
        <w:rPr>
          <w:spacing w:val="-3"/>
          <w:sz w:val="24"/>
        </w:rPr>
        <w:t xml:space="preserve"> </w:t>
      </w:r>
      <w:r w:rsidR="00951523">
        <w:rPr>
          <w:sz w:val="24"/>
        </w:rPr>
        <w:t>together,</w:t>
      </w:r>
      <w:r w:rsidR="00951523">
        <w:rPr>
          <w:spacing w:val="-2"/>
          <w:sz w:val="24"/>
        </w:rPr>
        <w:t xml:space="preserve"> </w:t>
      </w:r>
      <w:r w:rsidR="00951523">
        <w:rPr>
          <w:sz w:val="24"/>
        </w:rPr>
        <w:t>where</w:t>
      </w:r>
      <w:r w:rsidR="00951523">
        <w:rPr>
          <w:spacing w:val="-2"/>
          <w:sz w:val="24"/>
        </w:rPr>
        <w:t xml:space="preserve"> </w:t>
      </w:r>
      <w:r w:rsidR="00951523">
        <w:rPr>
          <w:sz w:val="24"/>
        </w:rPr>
        <w:t>there</w:t>
      </w:r>
      <w:r w:rsidR="00951523">
        <w:rPr>
          <w:spacing w:val="-4"/>
          <w:sz w:val="24"/>
        </w:rPr>
        <w:t xml:space="preserve"> </w:t>
      </w:r>
      <w:r w:rsidR="00951523">
        <w:rPr>
          <w:sz w:val="24"/>
        </w:rPr>
        <w:t>is</w:t>
      </w:r>
      <w:r w:rsidR="00951523">
        <w:rPr>
          <w:spacing w:val="-3"/>
          <w:sz w:val="24"/>
        </w:rPr>
        <w:t xml:space="preserve"> </w:t>
      </w:r>
      <w:r w:rsidR="00951523">
        <w:rPr>
          <w:sz w:val="24"/>
        </w:rPr>
        <w:t>a</w:t>
      </w:r>
      <w:r w:rsidR="00951523">
        <w:rPr>
          <w:spacing w:val="-1"/>
          <w:sz w:val="24"/>
        </w:rPr>
        <w:t xml:space="preserve"> </w:t>
      </w:r>
      <w:r w:rsidR="00951523">
        <w:rPr>
          <w:sz w:val="24"/>
        </w:rPr>
        <w:t>lack</w:t>
      </w:r>
      <w:r w:rsidR="00951523">
        <w:rPr>
          <w:spacing w:val="-4"/>
          <w:sz w:val="24"/>
        </w:rPr>
        <w:t xml:space="preserve"> </w:t>
      </w:r>
      <w:r w:rsidR="00951523">
        <w:rPr>
          <w:sz w:val="24"/>
        </w:rPr>
        <w:t xml:space="preserve">of </w:t>
      </w:r>
      <w:r w:rsidR="00951523">
        <w:rPr>
          <w:spacing w:val="-2"/>
          <w:sz w:val="24"/>
        </w:rPr>
        <w:t>clarity.</w:t>
      </w:r>
    </w:p>
    <w:p w14:paraId="5B65AC6F" w14:textId="483A4913" w:rsidR="00C47CEA" w:rsidRDefault="00951523">
      <w:pPr>
        <w:pStyle w:val="ListParagraph"/>
        <w:numPr>
          <w:ilvl w:val="1"/>
          <w:numId w:val="1"/>
        </w:numPr>
        <w:tabs>
          <w:tab w:val="left" w:pos="1260"/>
          <w:tab w:val="left" w:pos="1261"/>
        </w:tabs>
        <w:ind w:right="432"/>
        <w:rPr>
          <w:sz w:val="24"/>
        </w:rPr>
      </w:pPr>
      <w:r>
        <w:rPr>
          <w:sz w:val="24"/>
        </w:rPr>
        <w:t>Promoting</w:t>
      </w:r>
      <w:r>
        <w:rPr>
          <w:spacing w:val="-5"/>
          <w:sz w:val="24"/>
        </w:rPr>
        <w:t xml:space="preserve"> </w:t>
      </w:r>
      <w:r>
        <w:rPr>
          <w:sz w:val="24"/>
        </w:rPr>
        <w:t>effective</w:t>
      </w:r>
      <w:r>
        <w:rPr>
          <w:spacing w:val="-3"/>
          <w:sz w:val="24"/>
        </w:rPr>
        <w:t xml:space="preserve"> </w:t>
      </w:r>
      <w:r>
        <w:rPr>
          <w:sz w:val="24"/>
        </w:rPr>
        <w:t>resolutions</w:t>
      </w:r>
      <w:r>
        <w:rPr>
          <w:spacing w:val="-6"/>
          <w:sz w:val="24"/>
        </w:rPr>
        <w:t xml:space="preserve"> </w:t>
      </w:r>
      <w:r>
        <w:rPr>
          <w:sz w:val="24"/>
        </w:rPr>
        <w:t>by</w:t>
      </w:r>
      <w:r>
        <w:rPr>
          <w:spacing w:val="-6"/>
          <w:sz w:val="24"/>
        </w:rPr>
        <w:t xml:space="preserve"> </w:t>
      </w:r>
      <w:r>
        <w:rPr>
          <w:sz w:val="24"/>
        </w:rPr>
        <w:t>considering</w:t>
      </w:r>
      <w:r>
        <w:rPr>
          <w:spacing w:val="-7"/>
          <w:sz w:val="24"/>
        </w:rPr>
        <w:t xml:space="preserve"> </w:t>
      </w:r>
      <w:r>
        <w:rPr>
          <w:sz w:val="24"/>
        </w:rPr>
        <w:t>required</w:t>
      </w:r>
      <w:r>
        <w:rPr>
          <w:spacing w:val="-3"/>
          <w:sz w:val="24"/>
        </w:rPr>
        <w:t xml:space="preserve"> </w:t>
      </w:r>
      <w:r>
        <w:rPr>
          <w:sz w:val="24"/>
        </w:rPr>
        <w:t>amendments</w:t>
      </w:r>
      <w:r>
        <w:rPr>
          <w:spacing w:val="-5"/>
          <w:sz w:val="24"/>
        </w:rPr>
        <w:t xml:space="preserve"> </w:t>
      </w:r>
      <w:r>
        <w:rPr>
          <w:sz w:val="24"/>
        </w:rPr>
        <w:t>to</w:t>
      </w:r>
      <w:r>
        <w:rPr>
          <w:spacing w:val="-3"/>
          <w:sz w:val="24"/>
        </w:rPr>
        <w:t xml:space="preserve"> </w:t>
      </w:r>
      <w:r>
        <w:rPr>
          <w:sz w:val="24"/>
        </w:rPr>
        <w:t>organisational protocols and procedures.</w:t>
      </w:r>
    </w:p>
    <w:p w14:paraId="7F1238A3" w14:textId="77777777" w:rsidR="0083726E" w:rsidRDefault="0083726E" w:rsidP="0083726E">
      <w:pPr>
        <w:pStyle w:val="ListParagraph"/>
        <w:tabs>
          <w:tab w:val="left" w:pos="1260"/>
          <w:tab w:val="left" w:pos="1261"/>
        </w:tabs>
        <w:ind w:right="432" w:firstLine="0"/>
        <w:rPr>
          <w:sz w:val="24"/>
        </w:rPr>
      </w:pPr>
    </w:p>
    <w:p w14:paraId="66950353" w14:textId="412DDEB3" w:rsidR="00C47CEA" w:rsidRDefault="00194918">
      <w:pPr>
        <w:pStyle w:val="ListParagraph"/>
        <w:numPr>
          <w:ilvl w:val="0"/>
          <w:numId w:val="1"/>
        </w:numPr>
        <w:tabs>
          <w:tab w:val="left" w:pos="901"/>
        </w:tabs>
        <w:ind w:right="449"/>
        <w:rPr>
          <w:sz w:val="24"/>
        </w:rPr>
      </w:pPr>
      <w:r>
        <w:rPr>
          <w:sz w:val="24"/>
        </w:rPr>
        <w:t xml:space="preserve">To resolve differences </w:t>
      </w:r>
      <w:r w:rsidR="00951523">
        <w:rPr>
          <w:sz w:val="24"/>
        </w:rPr>
        <w:t xml:space="preserve">within the shortest timescale possible to ensure the child or </w:t>
      </w:r>
      <w:r w:rsidR="00D14F6C">
        <w:rPr>
          <w:sz w:val="24"/>
        </w:rPr>
        <w:t>young person</w:t>
      </w:r>
      <w:r w:rsidR="008A7401">
        <w:rPr>
          <w:sz w:val="24"/>
        </w:rPr>
        <w:t xml:space="preserve">’s current </w:t>
      </w:r>
      <w:r w:rsidR="00D14F6C">
        <w:rPr>
          <w:sz w:val="24"/>
        </w:rPr>
        <w:t xml:space="preserve">safety is </w:t>
      </w:r>
      <w:r w:rsidR="008A7401">
        <w:rPr>
          <w:sz w:val="24"/>
        </w:rPr>
        <w:t xml:space="preserve">understood and </w:t>
      </w:r>
      <w:r w:rsidR="00D14F6C">
        <w:rPr>
          <w:sz w:val="24"/>
        </w:rPr>
        <w:t>promoted.</w:t>
      </w:r>
      <w:r w:rsidR="00951523">
        <w:rPr>
          <w:sz w:val="24"/>
        </w:rPr>
        <w:t xml:space="preserve"> </w:t>
      </w:r>
    </w:p>
    <w:p w14:paraId="7DAD81A8" w14:textId="77777777" w:rsidR="0055570F" w:rsidRDefault="0055570F" w:rsidP="0055570F">
      <w:pPr>
        <w:pStyle w:val="Heading1"/>
        <w:ind w:left="0"/>
        <w:rPr>
          <w:spacing w:val="-2"/>
        </w:rPr>
      </w:pPr>
    </w:p>
    <w:p w14:paraId="122250BB" w14:textId="77777777" w:rsidR="00C47CEA" w:rsidRDefault="00951523">
      <w:pPr>
        <w:pStyle w:val="Heading1"/>
      </w:pPr>
      <w:r>
        <w:rPr>
          <w:spacing w:val="-2"/>
        </w:rPr>
        <w:t>TIMESCALES</w:t>
      </w:r>
    </w:p>
    <w:p w14:paraId="497FDBC4" w14:textId="77777777" w:rsidR="00C47CEA" w:rsidRDefault="00C47CEA">
      <w:pPr>
        <w:pStyle w:val="BodyText"/>
        <w:rPr>
          <w:b/>
        </w:rPr>
      </w:pPr>
    </w:p>
    <w:p w14:paraId="491ED322" w14:textId="77777777" w:rsidR="0055570F" w:rsidRDefault="0055570F" w:rsidP="0055570F">
      <w:pPr>
        <w:pStyle w:val="BodyText"/>
        <w:ind w:left="540" w:right="537"/>
      </w:pPr>
      <w:r>
        <w:t>It is in the child’s best interests that timely decisions are made, therefore d</w:t>
      </w:r>
      <w:r w:rsidR="00D14F6C">
        <w:t>ifferences of opinions</w:t>
      </w:r>
      <w:r w:rsidR="00951523">
        <w:rPr>
          <w:spacing w:val="-4"/>
        </w:rPr>
        <w:t xml:space="preserve"> </w:t>
      </w:r>
      <w:r w:rsidR="00951523">
        <w:t>should</w:t>
      </w:r>
      <w:r w:rsidR="00951523">
        <w:rPr>
          <w:spacing w:val="-4"/>
        </w:rPr>
        <w:t xml:space="preserve"> </w:t>
      </w:r>
      <w:r w:rsidR="00951523">
        <w:t>always</w:t>
      </w:r>
      <w:r w:rsidR="00951523">
        <w:rPr>
          <w:spacing w:val="-4"/>
        </w:rPr>
        <w:t xml:space="preserve"> </w:t>
      </w:r>
      <w:r w:rsidR="00951523">
        <w:t>be</w:t>
      </w:r>
      <w:r w:rsidR="00951523">
        <w:rPr>
          <w:spacing w:val="-4"/>
        </w:rPr>
        <w:t xml:space="preserve"> </w:t>
      </w:r>
      <w:r w:rsidR="00951523">
        <w:t>resolved quickl</w:t>
      </w:r>
      <w:r>
        <w:t>y. T</w:t>
      </w:r>
      <w:r w:rsidR="00951523">
        <w:t>his</w:t>
      </w:r>
      <w:r w:rsidR="00951523">
        <w:rPr>
          <w:spacing w:val="-4"/>
        </w:rPr>
        <w:t xml:space="preserve"> </w:t>
      </w:r>
      <w:r w:rsidR="00951523">
        <w:t>will</w:t>
      </w:r>
      <w:r w:rsidR="00951523">
        <w:rPr>
          <w:spacing w:val="-2"/>
        </w:rPr>
        <w:t xml:space="preserve"> </w:t>
      </w:r>
      <w:r>
        <w:rPr>
          <w:spacing w:val="-2"/>
        </w:rPr>
        <w:t xml:space="preserve">of course </w:t>
      </w:r>
      <w:r w:rsidR="00951523">
        <w:t>be</w:t>
      </w:r>
      <w:r w:rsidR="00951523">
        <w:rPr>
          <w:spacing w:val="-3"/>
        </w:rPr>
        <w:t xml:space="preserve"> </w:t>
      </w:r>
      <w:r w:rsidR="00951523">
        <w:t>determined</w:t>
      </w:r>
      <w:r w:rsidR="00951523">
        <w:rPr>
          <w:spacing w:val="-2"/>
        </w:rPr>
        <w:t xml:space="preserve"> </w:t>
      </w:r>
      <w:r w:rsidR="00951523">
        <w:t>by</w:t>
      </w:r>
      <w:r w:rsidR="00951523">
        <w:rPr>
          <w:spacing w:val="-6"/>
        </w:rPr>
        <w:t xml:space="preserve"> </w:t>
      </w:r>
      <w:r w:rsidR="00951523">
        <w:t>the</w:t>
      </w:r>
      <w:r w:rsidR="00951523">
        <w:rPr>
          <w:spacing w:val="-3"/>
        </w:rPr>
        <w:t xml:space="preserve"> </w:t>
      </w:r>
      <w:r w:rsidR="00951523">
        <w:t>complexity of the issues</w:t>
      </w:r>
      <w:r>
        <w:t xml:space="preserve"> and the perceived risk a child is experiencing. </w:t>
      </w:r>
    </w:p>
    <w:p w14:paraId="3E968C87" w14:textId="77777777" w:rsidR="0055570F" w:rsidRDefault="0055570F" w:rsidP="0055570F">
      <w:pPr>
        <w:pStyle w:val="BodyText"/>
        <w:ind w:left="540" w:right="537"/>
      </w:pPr>
    </w:p>
    <w:p w14:paraId="3099F454" w14:textId="34296A64" w:rsidR="0055570F" w:rsidRDefault="00D14F6C" w:rsidP="0055570F">
      <w:pPr>
        <w:pStyle w:val="BodyText"/>
        <w:ind w:left="540" w:right="537"/>
      </w:pPr>
      <w:r>
        <w:t>T</w:t>
      </w:r>
      <w:r w:rsidR="00951523">
        <w:t xml:space="preserve">he primary focus </w:t>
      </w:r>
      <w:r>
        <w:t xml:space="preserve">throughout </w:t>
      </w:r>
      <w:r w:rsidR="00951523">
        <w:t>will be</w:t>
      </w:r>
      <w:r w:rsidR="00194918">
        <w:t xml:space="preserve"> </w:t>
      </w:r>
      <w:r w:rsidR="00BF75DB">
        <w:t>to ensure</w:t>
      </w:r>
      <w:r w:rsidR="00951523">
        <w:t xml:space="preserve"> that the safety and wel</w:t>
      </w:r>
      <w:r>
        <w:t>lbeing</w:t>
      </w:r>
      <w:r w:rsidR="00951523">
        <w:t xml:space="preserve"> of the child</w:t>
      </w:r>
      <w:r>
        <w:t>/young person</w:t>
      </w:r>
      <w:r w:rsidR="00951523">
        <w:t xml:space="preserve"> </w:t>
      </w:r>
      <w:r>
        <w:t>is c</w:t>
      </w:r>
      <w:r w:rsidR="00CF427C">
        <w:t>entral</w:t>
      </w:r>
      <w:r w:rsidR="0055570F">
        <w:t xml:space="preserve"> at all times.</w:t>
      </w:r>
    </w:p>
    <w:p w14:paraId="1D3F19D4" w14:textId="77777777" w:rsidR="0055570F" w:rsidRDefault="0055570F" w:rsidP="0055570F">
      <w:pPr>
        <w:pStyle w:val="BodyText"/>
        <w:ind w:left="540" w:right="537"/>
      </w:pPr>
    </w:p>
    <w:p w14:paraId="18CE8F4B" w14:textId="057B0EE6" w:rsidR="0055570F" w:rsidRDefault="0055570F" w:rsidP="0055570F">
      <w:pPr>
        <w:pStyle w:val="BodyText"/>
        <w:ind w:left="540" w:right="537"/>
      </w:pPr>
      <w:r>
        <w:t xml:space="preserve">It is the responsibility of each agency to ensure decisions regarding </w:t>
      </w:r>
      <w:r w:rsidR="0083726E">
        <w:t>children, where</w:t>
      </w:r>
      <w:r>
        <w:t xml:space="preserve"> appropriate, are shared or sought. The best people to raise and resolve issues are those who work directly to support the child and their family.</w:t>
      </w:r>
    </w:p>
    <w:p w14:paraId="475BE957" w14:textId="77777777" w:rsidR="00D14F6C" w:rsidRDefault="00D14F6C" w:rsidP="0055570F">
      <w:pPr>
        <w:pStyle w:val="BodyText"/>
        <w:ind w:right="537"/>
      </w:pPr>
    </w:p>
    <w:p w14:paraId="2C13982E" w14:textId="77777777" w:rsidR="00C47CEA" w:rsidRDefault="00951523">
      <w:pPr>
        <w:pStyle w:val="BodyText"/>
        <w:ind w:left="540" w:right="537"/>
        <w:rPr>
          <w:b/>
        </w:rPr>
      </w:pPr>
      <w:r>
        <w:t xml:space="preserve">From the outset </w:t>
      </w:r>
      <w:r w:rsidR="0055570F">
        <w:t>res</w:t>
      </w:r>
      <w:r w:rsidR="00C87067">
        <w:t>olving issues</w:t>
      </w:r>
      <w:r>
        <w:t xml:space="preserve"> by any </w:t>
      </w:r>
      <w:r w:rsidR="00987E6A">
        <w:t>practitioner</w:t>
      </w:r>
      <w:r>
        <w:t xml:space="preserve"> should take no longer than </w:t>
      </w:r>
      <w:r>
        <w:rPr>
          <w:b/>
        </w:rPr>
        <w:t xml:space="preserve">5 working days </w:t>
      </w:r>
      <w:r>
        <w:t xml:space="preserve">for it to be either </w:t>
      </w:r>
      <w:r>
        <w:rPr>
          <w:b/>
        </w:rPr>
        <w:t>resolved or, if not resolved</w:t>
      </w:r>
      <w:r w:rsidRPr="0055570F">
        <w:rPr>
          <w:b/>
          <w:color w:val="000000" w:themeColor="text1"/>
        </w:rPr>
        <w:t xml:space="preserve">, </w:t>
      </w:r>
      <w:r w:rsidR="0055570F" w:rsidRPr="0055570F">
        <w:rPr>
          <w:b/>
          <w:color w:val="000000" w:themeColor="text1"/>
        </w:rPr>
        <w:t xml:space="preserve">progressed </w:t>
      </w:r>
      <w:r w:rsidR="00A20B67">
        <w:rPr>
          <w:b/>
        </w:rPr>
        <w:t>as per this policy.</w:t>
      </w:r>
    </w:p>
    <w:p w14:paraId="06C1F3EE" w14:textId="77777777" w:rsidR="0055570F" w:rsidRDefault="0055570F">
      <w:pPr>
        <w:pStyle w:val="BodyText"/>
        <w:ind w:left="540" w:right="537"/>
      </w:pPr>
    </w:p>
    <w:p w14:paraId="59B7B56B" w14:textId="77777777" w:rsidR="0055570F" w:rsidRDefault="0055570F">
      <w:pPr>
        <w:pStyle w:val="BodyText"/>
        <w:ind w:left="540" w:right="537"/>
      </w:pPr>
      <w:r>
        <w:t>5 working days do not reflect shift patterns or imminent annual leave, for the purposes of this policy we consider a working day to be Monday through to Friday (excluding bank holidays).  If annual leave or end of shift is imminent it is the practitioner or Manager’s professional responsibility to ensure this is handed over to an appropriate colleague.</w:t>
      </w:r>
    </w:p>
    <w:p w14:paraId="77B7C068" w14:textId="77777777" w:rsidR="0055570F" w:rsidRDefault="0055570F" w:rsidP="0055570F">
      <w:pPr>
        <w:pStyle w:val="BodyText"/>
        <w:ind w:right="537"/>
      </w:pPr>
    </w:p>
    <w:p w14:paraId="1703E0F9" w14:textId="77777777" w:rsidR="0055570F" w:rsidRDefault="0055570F">
      <w:pPr>
        <w:pStyle w:val="Heading1"/>
        <w:spacing w:before="1"/>
        <w:rPr>
          <w:spacing w:val="-2"/>
        </w:rPr>
      </w:pPr>
      <w:r w:rsidRPr="0055570F">
        <w:rPr>
          <w:spacing w:val="-2"/>
        </w:rPr>
        <w:t>I</w:t>
      </w:r>
      <w:r>
        <w:rPr>
          <w:spacing w:val="-2"/>
        </w:rPr>
        <w:t xml:space="preserve">SSUES </w:t>
      </w:r>
    </w:p>
    <w:p w14:paraId="0ADA7BB0" w14:textId="77777777" w:rsidR="0055570F" w:rsidRDefault="0055570F">
      <w:pPr>
        <w:pStyle w:val="Heading1"/>
        <w:spacing w:before="1"/>
        <w:rPr>
          <w:spacing w:val="-2"/>
        </w:rPr>
      </w:pPr>
    </w:p>
    <w:p w14:paraId="7AC7D07F" w14:textId="5CF74513" w:rsidR="0055570F" w:rsidRDefault="0055570F">
      <w:pPr>
        <w:pStyle w:val="Heading1"/>
        <w:spacing w:before="1"/>
        <w:rPr>
          <w:b w:val="0"/>
          <w:bCs w:val="0"/>
        </w:rPr>
      </w:pPr>
      <w:r w:rsidRPr="0055570F">
        <w:rPr>
          <w:b w:val="0"/>
          <w:bCs w:val="0"/>
        </w:rPr>
        <w:t>There is not an exhaustive list of issues t</w:t>
      </w:r>
      <w:r>
        <w:rPr>
          <w:b w:val="0"/>
          <w:bCs w:val="0"/>
        </w:rPr>
        <w:t>hat fit within this policy area, that is down to individual practitioners and managers to determine and raise. However, some typical issues that could be raised via this policy are:</w:t>
      </w:r>
    </w:p>
    <w:p w14:paraId="1521DA99" w14:textId="77777777" w:rsidR="0083726E" w:rsidRDefault="0083726E">
      <w:pPr>
        <w:pStyle w:val="Heading1"/>
        <w:spacing w:before="1"/>
        <w:rPr>
          <w:b w:val="0"/>
          <w:bCs w:val="0"/>
        </w:rPr>
      </w:pPr>
    </w:p>
    <w:p w14:paraId="5E9695DD" w14:textId="6225C06E" w:rsidR="0055570F" w:rsidRDefault="0055570F" w:rsidP="0055570F">
      <w:pPr>
        <w:pStyle w:val="Heading1"/>
        <w:numPr>
          <w:ilvl w:val="0"/>
          <w:numId w:val="2"/>
        </w:numPr>
        <w:spacing w:before="1"/>
        <w:rPr>
          <w:b w:val="0"/>
          <w:bCs w:val="0"/>
        </w:rPr>
      </w:pPr>
      <w:r>
        <w:rPr>
          <w:b w:val="0"/>
          <w:bCs w:val="0"/>
        </w:rPr>
        <w:t>Decisions made by another agency that another</w:t>
      </w:r>
      <w:r w:rsidR="00194918">
        <w:rPr>
          <w:b w:val="0"/>
          <w:bCs w:val="0"/>
        </w:rPr>
        <w:t xml:space="preserve"> agency</w:t>
      </w:r>
      <w:r>
        <w:rPr>
          <w:b w:val="0"/>
          <w:bCs w:val="0"/>
        </w:rPr>
        <w:t xml:space="preserve"> feels is not in the child’s best interests such as offering an alternative or no service. </w:t>
      </w:r>
    </w:p>
    <w:p w14:paraId="520037B2" w14:textId="77777777" w:rsidR="0055570F" w:rsidRDefault="0055570F" w:rsidP="0055570F">
      <w:pPr>
        <w:pStyle w:val="Heading1"/>
        <w:numPr>
          <w:ilvl w:val="0"/>
          <w:numId w:val="2"/>
        </w:numPr>
        <w:spacing w:before="1"/>
        <w:rPr>
          <w:b w:val="0"/>
          <w:bCs w:val="0"/>
        </w:rPr>
      </w:pPr>
      <w:r>
        <w:rPr>
          <w:b w:val="0"/>
          <w:bCs w:val="0"/>
        </w:rPr>
        <w:t>The length of time waiting for a service is potentially going to take and the impact of the wait being adverse upon the child/family.</w:t>
      </w:r>
    </w:p>
    <w:p w14:paraId="6D657D88" w14:textId="77777777" w:rsidR="0055570F" w:rsidRDefault="0055570F" w:rsidP="0055570F">
      <w:pPr>
        <w:pStyle w:val="Heading1"/>
        <w:numPr>
          <w:ilvl w:val="0"/>
          <w:numId w:val="2"/>
        </w:numPr>
        <w:spacing w:before="1"/>
        <w:rPr>
          <w:b w:val="0"/>
          <w:bCs w:val="0"/>
        </w:rPr>
      </w:pPr>
      <w:r>
        <w:rPr>
          <w:b w:val="0"/>
          <w:bCs w:val="0"/>
        </w:rPr>
        <w:t>The impact of a reduced service on wider aspects of the child’s life such as family or placement breakdown.</w:t>
      </w:r>
    </w:p>
    <w:p w14:paraId="698DAA63" w14:textId="77777777" w:rsidR="0055570F" w:rsidRDefault="0055570F" w:rsidP="0055570F">
      <w:pPr>
        <w:pStyle w:val="Heading1"/>
        <w:numPr>
          <w:ilvl w:val="0"/>
          <w:numId w:val="2"/>
        </w:numPr>
        <w:spacing w:before="1"/>
        <w:rPr>
          <w:b w:val="0"/>
          <w:bCs w:val="0"/>
        </w:rPr>
      </w:pPr>
      <w:r>
        <w:rPr>
          <w:b w:val="0"/>
          <w:bCs w:val="0"/>
        </w:rPr>
        <w:t>Children receiving a service that maybe doesn’t reflect the perceived level of need.</w:t>
      </w:r>
    </w:p>
    <w:p w14:paraId="7ACE8C07" w14:textId="77777777" w:rsidR="0055570F" w:rsidRDefault="0055570F" w:rsidP="0055570F">
      <w:pPr>
        <w:pStyle w:val="Heading1"/>
        <w:spacing w:before="1"/>
        <w:rPr>
          <w:b w:val="0"/>
          <w:bCs w:val="0"/>
        </w:rPr>
      </w:pPr>
    </w:p>
    <w:p w14:paraId="60DED03E" w14:textId="4ECBDA40" w:rsidR="0055570F" w:rsidRDefault="0055570F" w:rsidP="0055570F">
      <w:pPr>
        <w:pStyle w:val="Heading1"/>
        <w:spacing w:before="1"/>
        <w:rPr>
          <w:b w:val="0"/>
          <w:bCs w:val="0"/>
        </w:rPr>
      </w:pPr>
      <w:r>
        <w:rPr>
          <w:b w:val="0"/>
          <w:bCs w:val="0"/>
        </w:rPr>
        <w:t>What is crucial throughout this is the impact on the child and the evidence that supports this</w:t>
      </w:r>
      <w:r w:rsidR="0083726E">
        <w:rPr>
          <w:b w:val="0"/>
          <w:bCs w:val="0"/>
        </w:rPr>
        <w:t>.</w:t>
      </w:r>
    </w:p>
    <w:p w14:paraId="5EE7C359" w14:textId="77777777" w:rsidR="0055570F" w:rsidRDefault="0055570F" w:rsidP="0055570F">
      <w:pPr>
        <w:pStyle w:val="Heading1"/>
        <w:spacing w:before="1"/>
        <w:ind w:left="0"/>
      </w:pPr>
    </w:p>
    <w:p w14:paraId="4C480C28" w14:textId="77777777" w:rsidR="0083726E" w:rsidRDefault="0083726E">
      <w:pPr>
        <w:pStyle w:val="Heading1"/>
        <w:spacing w:before="1"/>
      </w:pPr>
    </w:p>
    <w:p w14:paraId="445A4A3D" w14:textId="77777777" w:rsidR="0083726E" w:rsidRDefault="0083726E">
      <w:pPr>
        <w:pStyle w:val="Heading1"/>
        <w:spacing w:before="1"/>
      </w:pPr>
    </w:p>
    <w:p w14:paraId="734F8D06" w14:textId="03072670" w:rsidR="00C47CEA" w:rsidRDefault="0055570F">
      <w:pPr>
        <w:pStyle w:val="Heading1"/>
        <w:spacing w:before="1"/>
      </w:pPr>
      <w:r>
        <w:lastRenderedPageBreak/>
        <w:t>RECORDING</w:t>
      </w:r>
    </w:p>
    <w:p w14:paraId="4DE2120B" w14:textId="77777777" w:rsidR="00C47CEA" w:rsidRDefault="00C47CEA">
      <w:pPr>
        <w:pStyle w:val="BodyText"/>
        <w:rPr>
          <w:b/>
        </w:rPr>
      </w:pPr>
    </w:p>
    <w:p w14:paraId="74DB1B5E" w14:textId="3FA3FB3D" w:rsidR="00C47CEA" w:rsidRPr="0055570F" w:rsidRDefault="00951523" w:rsidP="0083726E">
      <w:pPr>
        <w:tabs>
          <w:tab w:val="left" w:pos="1183"/>
          <w:tab w:val="left" w:pos="1184"/>
        </w:tabs>
        <w:ind w:left="567" w:right="793"/>
        <w:rPr>
          <w:sz w:val="24"/>
        </w:rPr>
      </w:pPr>
      <w:r w:rsidRPr="0055570F">
        <w:rPr>
          <w:sz w:val="24"/>
        </w:rPr>
        <w:t>At all stages of the process actions and decisions must be recorded in writing and shared</w:t>
      </w:r>
      <w:r w:rsidRPr="0055570F">
        <w:rPr>
          <w:spacing w:val="-3"/>
          <w:sz w:val="24"/>
        </w:rPr>
        <w:t xml:space="preserve"> </w:t>
      </w:r>
      <w:r w:rsidRPr="0055570F">
        <w:rPr>
          <w:sz w:val="24"/>
        </w:rPr>
        <w:t>with</w:t>
      </w:r>
      <w:r w:rsidRPr="0055570F">
        <w:rPr>
          <w:spacing w:val="-4"/>
          <w:sz w:val="24"/>
        </w:rPr>
        <w:t xml:space="preserve"> </w:t>
      </w:r>
      <w:r w:rsidRPr="0055570F">
        <w:rPr>
          <w:sz w:val="24"/>
        </w:rPr>
        <w:t>relevant</w:t>
      </w:r>
      <w:r w:rsidRPr="0055570F">
        <w:rPr>
          <w:spacing w:val="-5"/>
          <w:sz w:val="24"/>
        </w:rPr>
        <w:t xml:space="preserve"> </w:t>
      </w:r>
      <w:r w:rsidRPr="0055570F">
        <w:rPr>
          <w:sz w:val="24"/>
        </w:rPr>
        <w:t>personnel,</w:t>
      </w:r>
      <w:r w:rsidRPr="0055570F">
        <w:rPr>
          <w:spacing w:val="-5"/>
          <w:sz w:val="24"/>
        </w:rPr>
        <w:t xml:space="preserve"> </w:t>
      </w:r>
      <w:r w:rsidRPr="0055570F">
        <w:rPr>
          <w:sz w:val="24"/>
        </w:rPr>
        <w:t>includ</w:t>
      </w:r>
      <w:r w:rsidR="00CF427C" w:rsidRPr="0055570F">
        <w:rPr>
          <w:sz w:val="24"/>
        </w:rPr>
        <w:t>ing</w:t>
      </w:r>
      <w:r w:rsidRPr="0055570F">
        <w:rPr>
          <w:spacing w:val="-4"/>
          <w:sz w:val="24"/>
        </w:rPr>
        <w:t xml:space="preserve"> </w:t>
      </w:r>
      <w:r w:rsidRPr="0055570F">
        <w:rPr>
          <w:sz w:val="24"/>
        </w:rPr>
        <w:t>the</w:t>
      </w:r>
      <w:r w:rsidRPr="0055570F">
        <w:rPr>
          <w:spacing w:val="-4"/>
          <w:sz w:val="24"/>
        </w:rPr>
        <w:t xml:space="preserve"> </w:t>
      </w:r>
      <w:r w:rsidR="00987E6A" w:rsidRPr="0055570F">
        <w:rPr>
          <w:sz w:val="24"/>
        </w:rPr>
        <w:t>practitioner</w:t>
      </w:r>
      <w:r w:rsidRPr="0055570F">
        <w:rPr>
          <w:spacing w:val="-4"/>
          <w:sz w:val="24"/>
        </w:rPr>
        <w:t xml:space="preserve"> </w:t>
      </w:r>
      <w:r w:rsidRPr="0055570F">
        <w:rPr>
          <w:sz w:val="24"/>
        </w:rPr>
        <w:t>who</w:t>
      </w:r>
      <w:r w:rsidRPr="0055570F">
        <w:rPr>
          <w:spacing w:val="-4"/>
          <w:sz w:val="24"/>
        </w:rPr>
        <w:t xml:space="preserve"> </w:t>
      </w:r>
      <w:r w:rsidRPr="0055570F">
        <w:rPr>
          <w:sz w:val="24"/>
        </w:rPr>
        <w:t>raised</w:t>
      </w:r>
      <w:r w:rsidRPr="0055570F">
        <w:rPr>
          <w:spacing w:val="-3"/>
          <w:sz w:val="24"/>
        </w:rPr>
        <w:t xml:space="preserve"> </w:t>
      </w:r>
      <w:r w:rsidRPr="0055570F">
        <w:rPr>
          <w:sz w:val="24"/>
        </w:rPr>
        <w:t>the</w:t>
      </w:r>
      <w:r w:rsidRPr="0055570F">
        <w:rPr>
          <w:spacing w:val="-4"/>
          <w:sz w:val="24"/>
        </w:rPr>
        <w:t xml:space="preserve"> </w:t>
      </w:r>
      <w:r w:rsidR="0055570F">
        <w:rPr>
          <w:sz w:val="24"/>
        </w:rPr>
        <w:t xml:space="preserve">issue </w:t>
      </w:r>
      <w:r w:rsidR="00CF427C" w:rsidRPr="0055570F">
        <w:rPr>
          <w:sz w:val="24"/>
        </w:rPr>
        <w:t>and their line manager.</w:t>
      </w:r>
      <w:r w:rsidR="0055570F">
        <w:rPr>
          <w:sz w:val="24"/>
        </w:rPr>
        <w:t xml:space="preserve"> </w:t>
      </w:r>
      <w:r w:rsidR="008A7401" w:rsidRPr="0055570F">
        <w:rPr>
          <w:sz w:val="24"/>
        </w:rPr>
        <w:t>This</w:t>
      </w:r>
      <w:r w:rsidRPr="0055570F">
        <w:rPr>
          <w:sz w:val="24"/>
        </w:rPr>
        <w:t xml:space="preserve"> must include written confirmation between the parties about an agreed</w:t>
      </w:r>
      <w:r w:rsidRPr="0055570F">
        <w:rPr>
          <w:spacing w:val="-2"/>
          <w:sz w:val="24"/>
        </w:rPr>
        <w:t xml:space="preserve"> </w:t>
      </w:r>
      <w:r w:rsidRPr="0055570F">
        <w:rPr>
          <w:sz w:val="24"/>
        </w:rPr>
        <w:t>outcome</w:t>
      </w:r>
      <w:r w:rsidRPr="0055570F">
        <w:rPr>
          <w:spacing w:val="-4"/>
          <w:sz w:val="24"/>
        </w:rPr>
        <w:t xml:space="preserve"> </w:t>
      </w:r>
      <w:r w:rsidR="008A7401" w:rsidRPr="0055570F">
        <w:rPr>
          <w:sz w:val="24"/>
        </w:rPr>
        <w:t xml:space="preserve">from the conversations and </w:t>
      </w:r>
      <w:r w:rsidRPr="0055570F">
        <w:rPr>
          <w:sz w:val="24"/>
        </w:rPr>
        <w:t>how</w:t>
      </w:r>
      <w:r w:rsidRPr="0055570F">
        <w:rPr>
          <w:spacing w:val="-5"/>
          <w:sz w:val="24"/>
        </w:rPr>
        <w:t xml:space="preserve"> </w:t>
      </w:r>
      <w:r w:rsidRPr="0055570F">
        <w:rPr>
          <w:sz w:val="24"/>
        </w:rPr>
        <w:t>any</w:t>
      </w:r>
      <w:r w:rsidRPr="0055570F">
        <w:rPr>
          <w:spacing w:val="-5"/>
          <w:sz w:val="24"/>
        </w:rPr>
        <w:t xml:space="preserve"> </w:t>
      </w:r>
      <w:r w:rsidRPr="0055570F">
        <w:rPr>
          <w:sz w:val="24"/>
        </w:rPr>
        <w:t>outstanding</w:t>
      </w:r>
      <w:r w:rsidRPr="0055570F">
        <w:rPr>
          <w:spacing w:val="-4"/>
          <w:sz w:val="24"/>
        </w:rPr>
        <w:t xml:space="preserve"> </w:t>
      </w:r>
      <w:r w:rsidRPr="0055570F">
        <w:rPr>
          <w:sz w:val="24"/>
        </w:rPr>
        <w:t>issues</w:t>
      </w:r>
      <w:r w:rsidRPr="0055570F">
        <w:rPr>
          <w:spacing w:val="-2"/>
          <w:sz w:val="24"/>
        </w:rPr>
        <w:t xml:space="preserve"> </w:t>
      </w:r>
      <w:r w:rsidRPr="0055570F">
        <w:rPr>
          <w:sz w:val="24"/>
        </w:rPr>
        <w:t>will</w:t>
      </w:r>
      <w:r w:rsidRPr="0055570F">
        <w:rPr>
          <w:spacing w:val="-3"/>
          <w:sz w:val="24"/>
        </w:rPr>
        <w:t xml:space="preserve"> </w:t>
      </w:r>
      <w:r w:rsidRPr="0055570F">
        <w:rPr>
          <w:sz w:val="24"/>
        </w:rPr>
        <w:t>be</w:t>
      </w:r>
      <w:r w:rsidRPr="0055570F">
        <w:rPr>
          <w:spacing w:val="-2"/>
          <w:sz w:val="24"/>
        </w:rPr>
        <w:t xml:space="preserve"> </w:t>
      </w:r>
      <w:r w:rsidR="00987E6A" w:rsidRPr="0055570F">
        <w:rPr>
          <w:sz w:val="24"/>
        </w:rPr>
        <w:t>followed up</w:t>
      </w:r>
      <w:r w:rsidR="0055570F" w:rsidRPr="0055570F">
        <w:rPr>
          <w:sz w:val="24"/>
        </w:rPr>
        <w:t>, with agreed timescales.</w:t>
      </w:r>
    </w:p>
    <w:p w14:paraId="14B5CA28" w14:textId="77777777" w:rsidR="0055570F" w:rsidRDefault="0055570F" w:rsidP="0083726E">
      <w:pPr>
        <w:tabs>
          <w:tab w:val="left" w:pos="1183"/>
          <w:tab w:val="left" w:pos="1184"/>
        </w:tabs>
        <w:spacing w:before="3" w:line="293" w:lineRule="exact"/>
        <w:ind w:left="567"/>
        <w:rPr>
          <w:sz w:val="24"/>
        </w:rPr>
      </w:pPr>
    </w:p>
    <w:p w14:paraId="1D190E51" w14:textId="5305E040" w:rsidR="0055570F" w:rsidRDefault="0055570F" w:rsidP="0083726E">
      <w:pPr>
        <w:tabs>
          <w:tab w:val="left" w:pos="1183"/>
          <w:tab w:val="left" w:pos="1184"/>
        </w:tabs>
        <w:spacing w:before="3" w:line="293" w:lineRule="exact"/>
        <w:ind w:left="567"/>
        <w:rPr>
          <w:sz w:val="24"/>
        </w:rPr>
      </w:pPr>
      <w:r>
        <w:rPr>
          <w:sz w:val="24"/>
        </w:rPr>
        <w:t xml:space="preserve">For stage 1 issues, the practitioners raising the issue will need to record in writing the discussions and resolution and via email share this with involved agencies. Each agency is responsible for uploading </w:t>
      </w:r>
      <w:r w:rsidR="00BF75DB">
        <w:rPr>
          <w:sz w:val="24"/>
        </w:rPr>
        <w:t xml:space="preserve">/filing </w:t>
      </w:r>
      <w:r>
        <w:rPr>
          <w:sz w:val="24"/>
        </w:rPr>
        <w:t>this onto the child</w:t>
      </w:r>
      <w:r w:rsidR="00DC3667" w:rsidRPr="00DC3667">
        <w:rPr>
          <w:sz w:val="24"/>
          <w:highlight w:val="green"/>
        </w:rPr>
        <w:t>’</w:t>
      </w:r>
      <w:r>
        <w:rPr>
          <w:sz w:val="24"/>
        </w:rPr>
        <w:t>s</w:t>
      </w:r>
      <w:r w:rsidRPr="00DC3667">
        <w:rPr>
          <w:sz w:val="24"/>
          <w:highlight w:val="magenta"/>
        </w:rPr>
        <w:t>’</w:t>
      </w:r>
      <w:r>
        <w:rPr>
          <w:sz w:val="24"/>
        </w:rPr>
        <w:t xml:space="preserve"> record</w:t>
      </w:r>
      <w:r w:rsidR="00BF75DB">
        <w:rPr>
          <w:sz w:val="24"/>
        </w:rPr>
        <w:t xml:space="preserve"> (electronic or paper)</w:t>
      </w:r>
    </w:p>
    <w:p w14:paraId="6546EC3A" w14:textId="77777777" w:rsidR="0055570F" w:rsidRDefault="0055570F" w:rsidP="0083726E">
      <w:pPr>
        <w:tabs>
          <w:tab w:val="left" w:pos="1183"/>
          <w:tab w:val="left" w:pos="1184"/>
        </w:tabs>
        <w:spacing w:before="3" w:line="293" w:lineRule="exact"/>
        <w:ind w:left="567"/>
        <w:rPr>
          <w:sz w:val="24"/>
        </w:rPr>
      </w:pPr>
    </w:p>
    <w:p w14:paraId="566890B3" w14:textId="6A3DBFB0" w:rsidR="00C47CEA" w:rsidRDefault="0055570F" w:rsidP="0083726E">
      <w:pPr>
        <w:tabs>
          <w:tab w:val="left" w:pos="1183"/>
          <w:tab w:val="left" w:pos="1184"/>
        </w:tabs>
        <w:spacing w:before="3" w:line="293" w:lineRule="exact"/>
        <w:ind w:left="567"/>
        <w:rPr>
          <w:sz w:val="24"/>
        </w:rPr>
      </w:pPr>
      <w:r>
        <w:rPr>
          <w:sz w:val="24"/>
        </w:rPr>
        <w:t xml:space="preserve">For </w:t>
      </w:r>
      <w:r w:rsidR="00951523" w:rsidRPr="0055570F">
        <w:rPr>
          <w:sz w:val="24"/>
        </w:rPr>
        <w:t>stages</w:t>
      </w:r>
      <w:r>
        <w:rPr>
          <w:sz w:val="24"/>
        </w:rPr>
        <w:t xml:space="preserve"> 2,</w:t>
      </w:r>
      <w:r w:rsidR="00951523" w:rsidRPr="0055570F">
        <w:rPr>
          <w:spacing w:val="-3"/>
          <w:sz w:val="24"/>
        </w:rPr>
        <w:t xml:space="preserve"> </w:t>
      </w:r>
      <w:r w:rsidR="00951523" w:rsidRPr="0055570F">
        <w:rPr>
          <w:sz w:val="24"/>
        </w:rPr>
        <w:t>3</w:t>
      </w:r>
      <w:r w:rsidR="00951523" w:rsidRPr="0055570F">
        <w:rPr>
          <w:spacing w:val="-4"/>
          <w:sz w:val="24"/>
        </w:rPr>
        <w:t xml:space="preserve"> </w:t>
      </w:r>
      <w:r w:rsidR="00951523" w:rsidRPr="0055570F">
        <w:rPr>
          <w:sz w:val="24"/>
        </w:rPr>
        <w:t>and</w:t>
      </w:r>
      <w:r w:rsidR="00951523" w:rsidRPr="0055570F">
        <w:rPr>
          <w:spacing w:val="-4"/>
          <w:sz w:val="24"/>
        </w:rPr>
        <w:t xml:space="preserve"> </w:t>
      </w:r>
      <w:r>
        <w:rPr>
          <w:spacing w:val="-4"/>
          <w:sz w:val="24"/>
        </w:rPr>
        <w:t xml:space="preserve">4 a recording tool is attached as appendix 1. The agency raising the issue remains responsible for the recording throughout the process until resolution. </w:t>
      </w:r>
      <w:r w:rsidR="0083726E">
        <w:rPr>
          <w:spacing w:val="-4"/>
          <w:sz w:val="24"/>
        </w:rPr>
        <w:t xml:space="preserve">   </w:t>
      </w:r>
      <w:r w:rsidR="00951523">
        <w:rPr>
          <w:sz w:val="24"/>
        </w:rPr>
        <w:t>It</w:t>
      </w:r>
      <w:r w:rsidR="00951523">
        <w:rPr>
          <w:spacing w:val="-2"/>
          <w:sz w:val="24"/>
        </w:rPr>
        <w:t xml:space="preserve"> </w:t>
      </w:r>
      <w:r w:rsidR="00951523">
        <w:rPr>
          <w:sz w:val="24"/>
        </w:rPr>
        <w:t>may</w:t>
      </w:r>
      <w:r w:rsidR="00951523">
        <w:rPr>
          <w:spacing w:val="-5"/>
          <w:sz w:val="24"/>
        </w:rPr>
        <w:t xml:space="preserve"> </w:t>
      </w:r>
      <w:r w:rsidR="00951523">
        <w:rPr>
          <w:sz w:val="24"/>
        </w:rPr>
        <w:t>be</w:t>
      </w:r>
      <w:r w:rsidR="00951523">
        <w:rPr>
          <w:spacing w:val="-2"/>
          <w:sz w:val="24"/>
        </w:rPr>
        <w:t xml:space="preserve"> </w:t>
      </w:r>
      <w:r w:rsidR="00951523">
        <w:rPr>
          <w:sz w:val="24"/>
        </w:rPr>
        <w:t>useful</w:t>
      </w:r>
      <w:r w:rsidR="00951523">
        <w:rPr>
          <w:spacing w:val="-5"/>
          <w:sz w:val="24"/>
        </w:rPr>
        <w:t xml:space="preserve"> </w:t>
      </w:r>
      <w:r w:rsidR="00951523">
        <w:rPr>
          <w:sz w:val="24"/>
        </w:rPr>
        <w:t>for a</w:t>
      </w:r>
      <w:r w:rsidR="00951523">
        <w:rPr>
          <w:spacing w:val="-2"/>
          <w:sz w:val="24"/>
        </w:rPr>
        <w:t xml:space="preserve"> </w:t>
      </w:r>
      <w:r w:rsidR="00951523">
        <w:rPr>
          <w:sz w:val="24"/>
        </w:rPr>
        <w:t>reflective</w:t>
      </w:r>
      <w:r w:rsidR="00951523">
        <w:rPr>
          <w:spacing w:val="-2"/>
          <w:sz w:val="24"/>
        </w:rPr>
        <w:t xml:space="preserve"> </w:t>
      </w:r>
      <w:r w:rsidR="00951523">
        <w:rPr>
          <w:sz w:val="24"/>
        </w:rPr>
        <w:t>debrief</w:t>
      </w:r>
      <w:r w:rsidR="00951523">
        <w:rPr>
          <w:spacing w:val="-2"/>
          <w:sz w:val="24"/>
        </w:rPr>
        <w:t xml:space="preserve"> </w:t>
      </w:r>
      <w:r w:rsidR="00951523">
        <w:rPr>
          <w:sz w:val="24"/>
        </w:rPr>
        <w:t>to</w:t>
      </w:r>
      <w:r w:rsidR="00951523">
        <w:rPr>
          <w:spacing w:val="-3"/>
          <w:sz w:val="24"/>
        </w:rPr>
        <w:t xml:space="preserve"> </w:t>
      </w:r>
      <w:r w:rsidR="00951523">
        <w:rPr>
          <w:sz w:val="24"/>
        </w:rPr>
        <w:t>be</w:t>
      </w:r>
      <w:r w:rsidR="00951523">
        <w:rPr>
          <w:spacing w:val="-6"/>
          <w:sz w:val="24"/>
        </w:rPr>
        <w:t xml:space="preserve"> </w:t>
      </w:r>
      <w:r w:rsidR="00951523">
        <w:rPr>
          <w:sz w:val="24"/>
        </w:rPr>
        <w:t>facilitated</w:t>
      </w:r>
      <w:r w:rsidR="00951523">
        <w:rPr>
          <w:spacing w:val="-3"/>
          <w:sz w:val="24"/>
        </w:rPr>
        <w:t xml:space="preserve"> </w:t>
      </w:r>
      <w:r w:rsidR="00951523">
        <w:rPr>
          <w:sz w:val="24"/>
        </w:rPr>
        <w:t>following</w:t>
      </w:r>
      <w:r w:rsidR="00951523">
        <w:rPr>
          <w:spacing w:val="-3"/>
          <w:sz w:val="24"/>
        </w:rPr>
        <w:t xml:space="preserve"> </w:t>
      </w:r>
      <w:r>
        <w:rPr>
          <w:sz w:val="24"/>
        </w:rPr>
        <w:t xml:space="preserve">discussion </w:t>
      </w:r>
      <w:r w:rsidR="008A7401">
        <w:rPr>
          <w:sz w:val="24"/>
        </w:rPr>
        <w:t>to</w:t>
      </w:r>
      <w:r w:rsidR="00951523">
        <w:rPr>
          <w:sz w:val="24"/>
        </w:rPr>
        <w:t xml:space="preserve"> promote continuing good working relationship</w:t>
      </w:r>
      <w:r w:rsidR="00EC0B50">
        <w:rPr>
          <w:sz w:val="24"/>
        </w:rPr>
        <w:t xml:space="preserve">s, </w:t>
      </w:r>
      <w:r>
        <w:rPr>
          <w:sz w:val="24"/>
        </w:rPr>
        <w:t>it is not within the remit of this</w:t>
      </w:r>
      <w:r w:rsidR="00EC0B50">
        <w:rPr>
          <w:sz w:val="24"/>
        </w:rPr>
        <w:t xml:space="preserve"> policy </w:t>
      </w:r>
      <w:r>
        <w:rPr>
          <w:sz w:val="24"/>
        </w:rPr>
        <w:t xml:space="preserve">to </w:t>
      </w:r>
      <w:r w:rsidR="00EC0B50">
        <w:rPr>
          <w:sz w:val="24"/>
        </w:rPr>
        <w:t xml:space="preserve">detail </w:t>
      </w:r>
      <w:r>
        <w:rPr>
          <w:sz w:val="24"/>
        </w:rPr>
        <w:t xml:space="preserve">or comment </w:t>
      </w:r>
      <w:r w:rsidR="00EC0B50">
        <w:rPr>
          <w:sz w:val="24"/>
        </w:rPr>
        <w:t>what this nee</w:t>
      </w:r>
      <w:r w:rsidR="003939CE">
        <w:rPr>
          <w:sz w:val="24"/>
        </w:rPr>
        <w:t>ds to look like</w:t>
      </w:r>
      <w:r>
        <w:rPr>
          <w:sz w:val="24"/>
        </w:rPr>
        <w:t>.</w:t>
      </w:r>
    </w:p>
    <w:p w14:paraId="1435FA2F" w14:textId="77777777" w:rsidR="0083726E" w:rsidRDefault="0083726E" w:rsidP="0083726E">
      <w:pPr>
        <w:pStyle w:val="Heading1"/>
        <w:ind w:left="0"/>
      </w:pPr>
    </w:p>
    <w:p w14:paraId="5ACFD10C" w14:textId="23096E53" w:rsidR="00C47CEA" w:rsidRDefault="0083726E" w:rsidP="0083726E">
      <w:pPr>
        <w:pStyle w:val="Heading1"/>
      </w:pPr>
      <w:r>
        <w:t>PROCEDURE</w:t>
      </w:r>
    </w:p>
    <w:p w14:paraId="71939585" w14:textId="77777777" w:rsidR="008A7401" w:rsidRDefault="008A7401">
      <w:pPr>
        <w:spacing w:before="67"/>
        <w:ind w:left="540"/>
        <w:rPr>
          <w:b/>
          <w:sz w:val="24"/>
        </w:rPr>
      </w:pPr>
    </w:p>
    <w:p w14:paraId="45DBF931" w14:textId="77777777" w:rsidR="00C47CEA" w:rsidRDefault="00951523">
      <w:pPr>
        <w:ind w:left="540" w:right="537"/>
        <w:rPr>
          <w:b/>
          <w:sz w:val="24"/>
        </w:rPr>
      </w:pPr>
      <w:r>
        <w:rPr>
          <w:b/>
          <w:sz w:val="24"/>
        </w:rPr>
        <w:t>Stage</w:t>
      </w:r>
      <w:r>
        <w:rPr>
          <w:b/>
          <w:spacing w:val="-2"/>
          <w:sz w:val="24"/>
        </w:rPr>
        <w:t xml:space="preserve"> </w:t>
      </w:r>
      <w:r>
        <w:rPr>
          <w:b/>
          <w:sz w:val="24"/>
        </w:rPr>
        <w:t>1-</w:t>
      </w:r>
      <w:r>
        <w:rPr>
          <w:b/>
          <w:spacing w:val="-4"/>
          <w:sz w:val="24"/>
        </w:rPr>
        <w:t xml:space="preserve"> </w:t>
      </w:r>
      <w:r>
        <w:rPr>
          <w:b/>
          <w:sz w:val="24"/>
        </w:rPr>
        <w:t>I</w:t>
      </w:r>
      <w:r w:rsidR="003939CE">
        <w:rPr>
          <w:b/>
          <w:sz w:val="24"/>
        </w:rPr>
        <w:t xml:space="preserve">nitial Issue </w:t>
      </w:r>
      <w:r w:rsidR="008C1E8E">
        <w:rPr>
          <w:b/>
          <w:sz w:val="24"/>
        </w:rPr>
        <w:t>Resolution</w:t>
      </w:r>
      <w:r>
        <w:rPr>
          <w:b/>
          <w:spacing w:val="-1"/>
          <w:sz w:val="24"/>
        </w:rPr>
        <w:t xml:space="preserve"> </w:t>
      </w:r>
      <w:r>
        <w:rPr>
          <w:b/>
          <w:sz w:val="24"/>
        </w:rPr>
        <w:t>–</w:t>
      </w:r>
      <w:r>
        <w:rPr>
          <w:b/>
          <w:spacing w:val="-3"/>
          <w:sz w:val="24"/>
        </w:rPr>
        <w:t xml:space="preserve"> </w:t>
      </w:r>
      <w:r w:rsidR="00987E6A">
        <w:rPr>
          <w:b/>
          <w:sz w:val="24"/>
        </w:rPr>
        <w:t>practitioner</w:t>
      </w:r>
      <w:r>
        <w:rPr>
          <w:b/>
          <w:spacing w:val="-7"/>
          <w:sz w:val="24"/>
        </w:rPr>
        <w:t xml:space="preserve"> </w:t>
      </w:r>
      <w:r>
        <w:rPr>
          <w:b/>
          <w:sz w:val="24"/>
        </w:rPr>
        <w:t>to</w:t>
      </w:r>
      <w:r>
        <w:rPr>
          <w:b/>
          <w:spacing w:val="-5"/>
          <w:sz w:val="24"/>
        </w:rPr>
        <w:t xml:space="preserve"> </w:t>
      </w:r>
      <w:r w:rsidR="00987E6A">
        <w:rPr>
          <w:b/>
          <w:sz w:val="24"/>
        </w:rPr>
        <w:t>practitioner</w:t>
      </w:r>
      <w:r>
        <w:rPr>
          <w:b/>
          <w:sz w:val="24"/>
        </w:rPr>
        <w:t xml:space="preserve"> </w:t>
      </w:r>
    </w:p>
    <w:p w14:paraId="22F3999B" w14:textId="77777777" w:rsidR="00C47CEA" w:rsidRDefault="00951523">
      <w:pPr>
        <w:ind w:left="540"/>
        <w:rPr>
          <w:b/>
          <w:sz w:val="24"/>
        </w:rPr>
      </w:pPr>
      <w:r>
        <w:rPr>
          <w:b/>
          <w:sz w:val="24"/>
        </w:rPr>
        <w:t>(Within</w:t>
      </w:r>
      <w:r>
        <w:rPr>
          <w:b/>
          <w:spacing w:val="-1"/>
          <w:sz w:val="24"/>
        </w:rPr>
        <w:t xml:space="preserve"> </w:t>
      </w:r>
      <w:r>
        <w:rPr>
          <w:b/>
          <w:sz w:val="24"/>
        </w:rPr>
        <w:t>1</w:t>
      </w:r>
      <w:r>
        <w:rPr>
          <w:b/>
          <w:spacing w:val="-2"/>
          <w:sz w:val="24"/>
        </w:rPr>
        <w:t xml:space="preserve"> </w:t>
      </w:r>
      <w:r>
        <w:rPr>
          <w:b/>
          <w:sz w:val="24"/>
        </w:rPr>
        <w:t>working</w:t>
      </w:r>
      <w:r>
        <w:rPr>
          <w:b/>
          <w:spacing w:val="-1"/>
          <w:sz w:val="24"/>
        </w:rPr>
        <w:t xml:space="preserve"> </w:t>
      </w:r>
      <w:r>
        <w:rPr>
          <w:b/>
          <w:spacing w:val="-4"/>
          <w:sz w:val="24"/>
        </w:rPr>
        <w:t>day)</w:t>
      </w:r>
    </w:p>
    <w:p w14:paraId="765889C0" w14:textId="77777777" w:rsidR="00C47CEA" w:rsidRDefault="00C47CEA">
      <w:pPr>
        <w:pStyle w:val="BodyText"/>
        <w:rPr>
          <w:b/>
        </w:rPr>
      </w:pPr>
    </w:p>
    <w:p w14:paraId="3DA97EAA" w14:textId="77777777" w:rsidR="00CF427C" w:rsidRDefault="00951523" w:rsidP="00CF427C">
      <w:pPr>
        <w:pStyle w:val="BodyText"/>
        <w:ind w:left="540" w:right="486"/>
      </w:pPr>
      <w:r>
        <w:t xml:space="preserve">Initial attempts should be taken to resolve the problem </w:t>
      </w:r>
      <w:r w:rsidR="00987E6A">
        <w:t xml:space="preserve">peer to peer. </w:t>
      </w:r>
      <w:r>
        <w:t xml:space="preserve">Any </w:t>
      </w:r>
      <w:r w:rsidR="00987E6A">
        <w:t>practitioner</w:t>
      </w:r>
      <w:r>
        <w:t xml:space="preserve"> who feels that a decision or action is inappropriate, is not safe, or creates a significant issue, should initially attempt to resolve differences through discussion with the other practitioner(s) involved, unless the child, young person or adult is at immediate risk. </w:t>
      </w:r>
    </w:p>
    <w:p w14:paraId="2A6D1999" w14:textId="77777777" w:rsidR="00CF427C" w:rsidRDefault="00CF427C" w:rsidP="00CF427C">
      <w:pPr>
        <w:pStyle w:val="BodyText"/>
        <w:ind w:left="540" w:right="486"/>
      </w:pPr>
    </w:p>
    <w:p w14:paraId="367BD441" w14:textId="77777777" w:rsidR="00C47CEA" w:rsidRDefault="00951523" w:rsidP="00CF427C">
      <w:pPr>
        <w:pStyle w:val="BodyText"/>
        <w:ind w:left="540" w:right="486"/>
      </w:pPr>
      <w:r>
        <w:t>This</w:t>
      </w:r>
      <w:r>
        <w:rPr>
          <w:spacing w:val="-3"/>
        </w:rPr>
        <w:t xml:space="preserve"> </w:t>
      </w:r>
      <w:r>
        <w:t>should</w:t>
      </w:r>
      <w:r>
        <w:rPr>
          <w:spacing w:val="-2"/>
        </w:rPr>
        <w:t xml:space="preserve"> </w:t>
      </w:r>
      <w:r>
        <w:t>be</w:t>
      </w:r>
      <w:r>
        <w:rPr>
          <w:spacing w:val="-2"/>
        </w:rPr>
        <w:t xml:space="preserve"> </w:t>
      </w:r>
      <w:r>
        <w:t>done</w:t>
      </w:r>
      <w:r>
        <w:rPr>
          <w:spacing w:val="-1"/>
        </w:rPr>
        <w:t xml:space="preserve"> </w:t>
      </w:r>
      <w:r>
        <w:t>within</w:t>
      </w:r>
      <w:r>
        <w:rPr>
          <w:spacing w:val="-2"/>
        </w:rPr>
        <w:t xml:space="preserve"> </w:t>
      </w:r>
      <w:r>
        <w:t>one</w:t>
      </w:r>
      <w:r>
        <w:rPr>
          <w:spacing w:val="-2"/>
        </w:rPr>
        <w:t xml:space="preserve"> </w:t>
      </w:r>
      <w:r>
        <w:t>working</w:t>
      </w:r>
      <w:r>
        <w:rPr>
          <w:spacing w:val="-4"/>
        </w:rPr>
        <w:t xml:space="preserve"> </w:t>
      </w:r>
      <w:r>
        <w:t>day.</w:t>
      </w:r>
      <w:r>
        <w:rPr>
          <w:spacing w:val="-1"/>
        </w:rPr>
        <w:t xml:space="preserve"> </w:t>
      </w:r>
      <w:r>
        <w:t>They</w:t>
      </w:r>
      <w:r>
        <w:rPr>
          <w:spacing w:val="-5"/>
        </w:rPr>
        <w:t xml:space="preserve"> </w:t>
      </w:r>
      <w:r>
        <w:t>should</w:t>
      </w:r>
      <w:r>
        <w:rPr>
          <w:spacing w:val="-4"/>
        </w:rPr>
        <w:t xml:space="preserve"> </w:t>
      </w:r>
      <w:r>
        <w:t>evidence</w:t>
      </w:r>
      <w:r>
        <w:rPr>
          <w:spacing w:val="-4"/>
        </w:rPr>
        <w:t xml:space="preserve"> </w:t>
      </w:r>
      <w:r>
        <w:t>the</w:t>
      </w:r>
      <w:r>
        <w:rPr>
          <w:spacing w:val="-4"/>
        </w:rPr>
        <w:t xml:space="preserve"> </w:t>
      </w:r>
      <w:r w:rsidR="00CF427C">
        <w:t>difference of opinion in writing via an email</w:t>
      </w:r>
      <w:r>
        <w:t xml:space="preserve">, </w:t>
      </w:r>
      <w:r w:rsidR="00CF427C">
        <w:t>including the resolution and rationale. This record must be shared and agreed by all parties involved. A record must be kept on the child</w:t>
      </w:r>
      <w:r w:rsidR="002D6AD0">
        <w:t>/young person</w:t>
      </w:r>
      <w:r w:rsidR="00CF427C">
        <w:t>’s file.</w:t>
      </w:r>
    </w:p>
    <w:p w14:paraId="478A9B01" w14:textId="77777777" w:rsidR="008A7401" w:rsidRDefault="008A7401" w:rsidP="00CF427C">
      <w:pPr>
        <w:pStyle w:val="BodyText"/>
        <w:ind w:left="540" w:right="486"/>
      </w:pPr>
    </w:p>
    <w:p w14:paraId="2B694397" w14:textId="762BD518" w:rsidR="008A7401" w:rsidRDefault="008A7401" w:rsidP="00CF427C">
      <w:pPr>
        <w:pStyle w:val="BodyText"/>
        <w:ind w:left="540" w:right="486"/>
      </w:pPr>
      <w:r>
        <w:t xml:space="preserve">If the practitioner feels the child or young person is at risk of immediate harm, they must raise this with their line manager immediately and consider </w:t>
      </w:r>
      <w:r w:rsidR="0055570F">
        <w:t>w</w:t>
      </w:r>
      <w:r>
        <w:t>hat they can do to offer immediate support whilst other services are contacte</w:t>
      </w:r>
      <w:r w:rsidR="005F2B56">
        <w:t xml:space="preserve">d for support or advice.  It cannot be assumed other </w:t>
      </w:r>
      <w:r w:rsidR="00DC3667" w:rsidRPr="002047EB">
        <w:t>agencies</w:t>
      </w:r>
      <w:r w:rsidR="00DC3667">
        <w:t xml:space="preserve"> </w:t>
      </w:r>
      <w:r w:rsidR="005F2B56">
        <w:t xml:space="preserve">will share your views and will therefore respond. This remains </w:t>
      </w:r>
      <w:r w:rsidR="00BF75DB">
        <w:t>the ongoing</w:t>
      </w:r>
      <w:r w:rsidR="005F2B56">
        <w:t xml:space="preserve"> responsibility </w:t>
      </w:r>
      <w:r w:rsidR="00BF75DB">
        <w:t xml:space="preserve">of the practitioner </w:t>
      </w:r>
      <w:r w:rsidR="005F2B56">
        <w:t xml:space="preserve">in the absence of an alternative working safety plan. </w:t>
      </w:r>
    </w:p>
    <w:p w14:paraId="0052C39D" w14:textId="77777777" w:rsidR="0094162B" w:rsidRDefault="0094162B" w:rsidP="00CF427C">
      <w:pPr>
        <w:pStyle w:val="BodyText"/>
        <w:ind w:left="540" w:right="486"/>
      </w:pPr>
    </w:p>
    <w:p w14:paraId="022703A7" w14:textId="255A5DA6" w:rsidR="0094162B" w:rsidRDefault="0055570F" w:rsidP="00CF427C">
      <w:pPr>
        <w:pStyle w:val="BodyText"/>
        <w:ind w:left="540" w:right="486"/>
      </w:pPr>
      <w:r>
        <w:t xml:space="preserve">When </w:t>
      </w:r>
      <w:r w:rsidR="00195202">
        <w:t xml:space="preserve">this </w:t>
      </w:r>
      <w:r w:rsidR="00BF75DB">
        <w:t>occurs,</w:t>
      </w:r>
      <w:r w:rsidR="000E24F0">
        <w:t xml:space="preserve"> it is essential that </w:t>
      </w:r>
      <w:r w:rsidR="00195202">
        <w:t xml:space="preserve">the practitioners exchange </w:t>
      </w:r>
      <w:r w:rsidR="000E24F0">
        <w:t xml:space="preserve">both line manager and senior manager </w:t>
      </w:r>
      <w:r w:rsidR="00266FEE">
        <w:t>details to ensure there is no delay</w:t>
      </w:r>
      <w:r w:rsidR="00BF75DB">
        <w:t xml:space="preserve"> </w:t>
      </w:r>
      <w:r w:rsidR="00323C1F">
        <w:t>later in the process.</w:t>
      </w:r>
      <w:r>
        <w:t xml:space="preserve"> </w:t>
      </w:r>
    </w:p>
    <w:p w14:paraId="2DC3D831" w14:textId="77777777" w:rsidR="00C47CEA" w:rsidRDefault="00C47CEA">
      <w:pPr>
        <w:pStyle w:val="BodyText"/>
      </w:pPr>
    </w:p>
    <w:p w14:paraId="199969D7" w14:textId="77777777" w:rsidR="00C47CEA" w:rsidRDefault="00951523">
      <w:pPr>
        <w:pStyle w:val="Heading2"/>
        <w:spacing w:before="1"/>
        <w:ind w:right="537"/>
      </w:pPr>
      <w:r>
        <w:t>Stage</w:t>
      </w:r>
      <w:r>
        <w:rPr>
          <w:spacing w:val="-3"/>
        </w:rPr>
        <w:t xml:space="preserve"> </w:t>
      </w:r>
      <w:r>
        <w:t>2</w:t>
      </w:r>
      <w:r>
        <w:rPr>
          <w:spacing w:val="-3"/>
        </w:rPr>
        <w:t xml:space="preserve"> </w:t>
      </w:r>
      <w:r>
        <w:t>–</w:t>
      </w:r>
      <w:r>
        <w:rPr>
          <w:spacing w:val="-2"/>
        </w:rPr>
        <w:t xml:space="preserve"> </w:t>
      </w:r>
      <w:r>
        <w:t>Discussing</w:t>
      </w:r>
      <w:r>
        <w:rPr>
          <w:spacing w:val="-6"/>
        </w:rPr>
        <w:t xml:space="preserve"> </w:t>
      </w:r>
      <w:r>
        <w:t>the</w:t>
      </w:r>
      <w:r>
        <w:rPr>
          <w:spacing w:val="-3"/>
        </w:rPr>
        <w:t xml:space="preserve"> </w:t>
      </w:r>
      <w:r w:rsidR="008C1E8E">
        <w:t xml:space="preserve">issue </w:t>
      </w:r>
      <w:r w:rsidR="00EC0E26">
        <w:t>resolution</w:t>
      </w:r>
      <w:r>
        <w:rPr>
          <w:spacing w:val="-6"/>
        </w:rPr>
        <w:t xml:space="preserve"> </w:t>
      </w:r>
      <w:r>
        <w:t>between</w:t>
      </w:r>
      <w:r>
        <w:rPr>
          <w:spacing w:val="-3"/>
        </w:rPr>
        <w:t xml:space="preserve"> </w:t>
      </w:r>
      <w:r>
        <w:t>services</w:t>
      </w:r>
      <w:r>
        <w:rPr>
          <w:spacing w:val="-3"/>
        </w:rPr>
        <w:t xml:space="preserve"> </w:t>
      </w:r>
      <w:r>
        <w:t>or</w:t>
      </w:r>
      <w:r>
        <w:rPr>
          <w:spacing w:val="-5"/>
        </w:rPr>
        <w:t xml:space="preserve"> </w:t>
      </w:r>
      <w:r>
        <w:t>agencies –</w:t>
      </w:r>
      <w:r w:rsidR="002D6AD0">
        <w:t xml:space="preserve"> Line M</w:t>
      </w:r>
      <w:r>
        <w:t>anager</w:t>
      </w:r>
      <w:r w:rsidR="002D6AD0">
        <w:t xml:space="preserve"> – Line Man</w:t>
      </w:r>
      <w:r w:rsidR="0055570F">
        <w:t>a</w:t>
      </w:r>
      <w:r w:rsidR="002D6AD0">
        <w:t>ger</w:t>
      </w:r>
    </w:p>
    <w:p w14:paraId="2D7E2DE1" w14:textId="77777777" w:rsidR="00C47CEA" w:rsidRDefault="00951523">
      <w:pPr>
        <w:ind w:left="540"/>
        <w:rPr>
          <w:b/>
          <w:sz w:val="24"/>
        </w:rPr>
      </w:pPr>
      <w:r>
        <w:rPr>
          <w:b/>
          <w:sz w:val="24"/>
        </w:rPr>
        <w:t>(Within</w:t>
      </w:r>
      <w:r>
        <w:rPr>
          <w:b/>
          <w:spacing w:val="-1"/>
          <w:sz w:val="24"/>
        </w:rPr>
        <w:t xml:space="preserve"> </w:t>
      </w:r>
      <w:r>
        <w:rPr>
          <w:b/>
          <w:sz w:val="24"/>
        </w:rPr>
        <w:t>2</w:t>
      </w:r>
      <w:r>
        <w:rPr>
          <w:b/>
          <w:spacing w:val="-2"/>
          <w:sz w:val="24"/>
        </w:rPr>
        <w:t xml:space="preserve"> </w:t>
      </w:r>
      <w:r>
        <w:rPr>
          <w:b/>
          <w:sz w:val="24"/>
        </w:rPr>
        <w:t>working</w:t>
      </w:r>
      <w:r>
        <w:rPr>
          <w:b/>
          <w:spacing w:val="-1"/>
          <w:sz w:val="24"/>
        </w:rPr>
        <w:t xml:space="preserve"> </w:t>
      </w:r>
      <w:r>
        <w:rPr>
          <w:b/>
          <w:spacing w:val="-4"/>
          <w:sz w:val="24"/>
        </w:rPr>
        <w:t>days</w:t>
      </w:r>
      <w:r w:rsidR="0055570F">
        <w:rPr>
          <w:b/>
          <w:spacing w:val="-4"/>
          <w:sz w:val="24"/>
        </w:rPr>
        <w:t xml:space="preserve"> use Appendix 1 Recording form)</w:t>
      </w:r>
    </w:p>
    <w:p w14:paraId="5CB2E33C" w14:textId="77777777" w:rsidR="00C47CEA" w:rsidRDefault="00C47CEA">
      <w:pPr>
        <w:pStyle w:val="BodyText"/>
        <w:spacing w:before="11"/>
        <w:rPr>
          <w:b/>
          <w:sz w:val="23"/>
        </w:rPr>
      </w:pPr>
    </w:p>
    <w:p w14:paraId="55C44E1C" w14:textId="77777777" w:rsidR="00C47CEA" w:rsidRDefault="00951523">
      <w:pPr>
        <w:pStyle w:val="BodyText"/>
        <w:ind w:left="540" w:right="537"/>
      </w:pPr>
      <w:r>
        <w:t>Where</w:t>
      </w:r>
      <w:r>
        <w:rPr>
          <w:spacing w:val="-5"/>
        </w:rPr>
        <w:t xml:space="preserve"> </w:t>
      </w:r>
      <w:r>
        <w:t>it</w:t>
      </w:r>
      <w:r>
        <w:rPr>
          <w:spacing w:val="-2"/>
        </w:rPr>
        <w:t xml:space="preserve"> </w:t>
      </w:r>
      <w:r>
        <w:t>is</w:t>
      </w:r>
      <w:r>
        <w:rPr>
          <w:spacing w:val="-3"/>
        </w:rPr>
        <w:t xml:space="preserve"> </w:t>
      </w:r>
      <w:r>
        <w:t>not</w:t>
      </w:r>
      <w:r>
        <w:rPr>
          <w:spacing w:val="-2"/>
        </w:rPr>
        <w:t xml:space="preserve"> </w:t>
      </w:r>
      <w:r>
        <w:t>possible</w:t>
      </w:r>
      <w:r>
        <w:rPr>
          <w:spacing w:val="-2"/>
        </w:rPr>
        <w:t xml:space="preserve"> </w:t>
      </w:r>
      <w:r>
        <w:t>to</w:t>
      </w:r>
      <w:r>
        <w:rPr>
          <w:spacing w:val="-2"/>
        </w:rPr>
        <w:t xml:space="preserve"> </w:t>
      </w:r>
      <w:r>
        <w:t>resolve</w:t>
      </w:r>
      <w:r>
        <w:rPr>
          <w:spacing w:val="-2"/>
        </w:rPr>
        <w:t xml:space="preserve"> </w:t>
      </w:r>
      <w:r>
        <w:t>the</w:t>
      </w:r>
      <w:r>
        <w:rPr>
          <w:spacing w:val="-4"/>
        </w:rPr>
        <w:t xml:space="preserve"> </w:t>
      </w:r>
      <w:r>
        <w:t>matter</w:t>
      </w:r>
      <w:r>
        <w:rPr>
          <w:spacing w:val="-5"/>
        </w:rPr>
        <w:t xml:space="preserve"> </w:t>
      </w:r>
      <w:r>
        <w:t>at practitioner</w:t>
      </w:r>
      <w:r>
        <w:rPr>
          <w:spacing w:val="-5"/>
        </w:rPr>
        <w:t xml:space="preserve"> </w:t>
      </w:r>
      <w:r w:rsidR="002D6AD0">
        <w:t xml:space="preserve">level </w:t>
      </w:r>
      <w:r>
        <w:t xml:space="preserve">the matter should be referred without delay to </w:t>
      </w:r>
      <w:r w:rsidR="002D6AD0">
        <w:t xml:space="preserve">their </w:t>
      </w:r>
      <w:r w:rsidR="005F2B56">
        <w:t>l</w:t>
      </w:r>
      <w:r w:rsidR="002D6AD0">
        <w:t xml:space="preserve">ine </w:t>
      </w:r>
      <w:r w:rsidR="005F2B56">
        <w:t>m</w:t>
      </w:r>
      <w:r w:rsidR="002D6AD0">
        <w:t>anagers.</w:t>
      </w:r>
    </w:p>
    <w:p w14:paraId="66F575CA" w14:textId="77777777" w:rsidR="00C47CEA" w:rsidRDefault="00C47CEA">
      <w:pPr>
        <w:pStyle w:val="BodyText"/>
      </w:pPr>
    </w:p>
    <w:p w14:paraId="71B4BC9E" w14:textId="77777777" w:rsidR="00A83C44" w:rsidRDefault="00951523">
      <w:pPr>
        <w:pStyle w:val="BodyText"/>
        <w:ind w:left="540" w:right="537"/>
      </w:pPr>
      <w:r>
        <w:t xml:space="preserve">The issue will then be considered at </w:t>
      </w:r>
      <w:r w:rsidR="00A83C44">
        <w:t xml:space="preserve">line </w:t>
      </w:r>
      <w:r>
        <w:t xml:space="preserve">management level, or with the designated professional or named professional for safeguarding within the individual agency. </w:t>
      </w:r>
    </w:p>
    <w:p w14:paraId="3DB4EB5D" w14:textId="77777777" w:rsidR="00A83C44" w:rsidRDefault="00A83C44">
      <w:pPr>
        <w:pStyle w:val="BodyText"/>
        <w:ind w:left="540" w:right="537"/>
      </w:pPr>
    </w:p>
    <w:p w14:paraId="60B63343" w14:textId="77777777" w:rsidR="00C47CEA" w:rsidRDefault="00951523">
      <w:pPr>
        <w:pStyle w:val="BodyText"/>
        <w:ind w:left="540" w:right="537"/>
      </w:pPr>
      <w:r>
        <w:t>Every effort</w:t>
      </w:r>
      <w:r>
        <w:rPr>
          <w:spacing w:val="-2"/>
        </w:rPr>
        <w:t xml:space="preserve"> </w:t>
      </w:r>
      <w:r>
        <w:t>should</w:t>
      </w:r>
      <w:r>
        <w:rPr>
          <w:spacing w:val="-2"/>
        </w:rPr>
        <w:t xml:space="preserve"> </w:t>
      </w:r>
      <w:r>
        <w:t>be</w:t>
      </w:r>
      <w:r>
        <w:rPr>
          <w:spacing w:val="-2"/>
        </w:rPr>
        <w:t xml:space="preserve"> </w:t>
      </w:r>
      <w:r>
        <w:t>made</w:t>
      </w:r>
      <w:r>
        <w:rPr>
          <w:spacing w:val="-2"/>
        </w:rPr>
        <w:t xml:space="preserve"> </w:t>
      </w:r>
      <w:r>
        <w:t>to</w:t>
      </w:r>
      <w:r>
        <w:rPr>
          <w:spacing w:val="-2"/>
        </w:rPr>
        <w:t xml:space="preserve"> </w:t>
      </w:r>
      <w:r>
        <w:t>resolve</w:t>
      </w:r>
      <w:r>
        <w:rPr>
          <w:spacing w:val="-2"/>
        </w:rPr>
        <w:t xml:space="preserve"> </w:t>
      </w:r>
      <w:r>
        <w:t>the</w:t>
      </w:r>
      <w:r>
        <w:rPr>
          <w:spacing w:val="-4"/>
        </w:rPr>
        <w:t xml:space="preserve"> </w:t>
      </w:r>
      <w:r>
        <w:t>concerns</w:t>
      </w:r>
      <w:r>
        <w:rPr>
          <w:spacing w:val="-5"/>
        </w:rPr>
        <w:t xml:space="preserve"> </w:t>
      </w:r>
      <w:r>
        <w:t>at</w:t>
      </w:r>
      <w:r>
        <w:rPr>
          <w:spacing w:val="-4"/>
        </w:rPr>
        <w:t xml:space="preserve"> </w:t>
      </w:r>
      <w:r>
        <w:t>this</w:t>
      </w:r>
      <w:r>
        <w:rPr>
          <w:spacing w:val="-3"/>
        </w:rPr>
        <w:t xml:space="preserve"> </w:t>
      </w:r>
      <w:r>
        <w:t>level. Records</w:t>
      </w:r>
      <w:r>
        <w:rPr>
          <w:spacing w:val="-2"/>
        </w:rPr>
        <w:t xml:space="preserve"> </w:t>
      </w:r>
      <w:r>
        <w:t>still</w:t>
      </w:r>
      <w:r>
        <w:rPr>
          <w:spacing w:val="-3"/>
        </w:rPr>
        <w:t xml:space="preserve"> </w:t>
      </w:r>
      <w:r>
        <w:t>need</w:t>
      </w:r>
      <w:r>
        <w:rPr>
          <w:spacing w:val="-2"/>
        </w:rPr>
        <w:t xml:space="preserve"> </w:t>
      </w:r>
      <w:r>
        <w:t>to</w:t>
      </w:r>
      <w:r>
        <w:rPr>
          <w:spacing w:val="-4"/>
        </w:rPr>
        <w:t xml:space="preserve"> </w:t>
      </w:r>
      <w:r>
        <w:t>be</w:t>
      </w:r>
      <w:r>
        <w:rPr>
          <w:spacing w:val="-1"/>
        </w:rPr>
        <w:t xml:space="preserve"> </w:t>
      </w:r>
      <w:r>
        <w:t>kept and resolution communicated to all parties in writing</w:t>
      </w:r>
      <w:r w:rsidR="00A83C44">
        <w:t xml:space="preserve"> and kept on the child/young person’s file.</w:t>
      </w:r>
      <w:r w:rsidR="0055570F">
        <w:t xml:space="preserve"> Appendix 1 needs to be used to evidence the process. The person responsible for recording is the agency raising the issue.</w:t>
      </w:r>
    </w:p>
    <w:p w14:paraId="48D9816F" w14:textId="77777777" w:rsidR="0055570F" w:rsidRDefault="0055570F">
      <w:pPr>
        <w:pStyle w:val="BodyText"/>
        <w:ind w:left="540" w:right="537"/>
      </w:pPr>
    </w:p>
    <w:p w14:paraId="5B474EF9" w14:textId="77777777" w:rsidR="0055570F" w:rsidRDefault="0055570F">
      <w:pPr>
        <w:pStyle w:val="BodyText"/>
        <w:ind w:left="540" w:right="537"/>
      </w:pPr>
      <w:r>
        <w:t xml:space="preserve">If the issue is not resolved stage three will need to commence, the line manager will need to share the recording form with their senior manager. </w:t>
      </w:r>
    </w:p>
    <w:p w14:paraId="59AD8384" w14:textId="77777777" w:rsidR="00C47CEA" w:rsidRDefault="00C47CEA">
      <w:pPr>
        <w:pStyle w:val="BodyText"/>
        <w:spacing w:before="1"/>
      </w:pPr>
    </w:p>
    <w:p w14:paraId="709B4FB8" w14:textId="77777777" w:rsidR="00C47CEA" w:rsidRDefault="00951523">
      <w:pPr>
        <w:pStyle w:val="Heading2"/>
        <w:ind w:right="537"/>
      </w:pPr>
      <w:r>
        <w:t>Stage</w:t>
      </w:r>
      <w:r>
        <w:rPr>
          <w:spacing w:val="-3"/>
        </w:rPr>
        <w:t xml:space="preserve"> </w:t>
      </w:r>
      <w:r>
        <w:t>3</w:t>
      </w:r>
      <w:r>
        <w:rPr>
          <w:spacing w:val="-3"/>
        </w:rPr>
        <w:t xml:space="preserve"> </w:t>
      </w:r>
      <w:r>
        <w:t>–</w:t>
      </w:r>
      <w:r>
        <w:rPr>
          <w:spacing w:val="-2"/>
        </w:rPr>
        <w:t xml:space="preserve"> </w:t>
      </w:r>
      <w:r w:rsidR="00A83C44">
        <w:t>Discussing</w:t>
      </w:r>
      <w:r w:rsidR="00A83C44">
        <w:rPr>
          <w:spacing w:val="-6"/>
        </w:rPr>
        <w:t xml:space="preserve"> </w:t>
      </w:r>
      <w:r w:rsidR="00A83C44">
        <w:t>the</w:t>
      </w:r>
      <w:r w:rsidR="00A83C44">
        <w:rPr>
          <w:spacing w:val="-3"/>
        </w:rPr>
        <w:t xml:space="preserve"> </w:t>
      </w:r>
      <w:r w:rsidR="00EC0E26">
        <w:t xml:space="preserve">issue resolution </w:t>
      </w:r>
      <w:r w:rsidR="00A83C44">
        <w:t>between</w:t>
      </w:r>
      <w:r w:rsidR="00A83C44">
        <w:rPr>
          <w:spacing w:val="-3"/>
        </w:rPr>
        <w:t xml:space="preserve"> </w:t>
      </w:r>
      <w:r w:rsidR="00A83C44">
        <w:t>services</w:t>
      </w:r>
      <w:r w:rsidR="00A83C44">
        <w:rPr>
          <w:spacing w:val="-3"/>
        </w:rPr>
        <w:t xml:space="preserve"> </w:t>
      </w:r>
      <w:r w:rsidR="00A83C44">
        <w:t>or</w:t>
      </w:r>
      <w:r w:rsidR="00A83C44">
        <w:rPr>
          <w:spacing w:val="-5"/>
        </w:rPr>
        <w:t xml:space="preserve"> </w:t>
      </w:r>
      <w:r w:rsidR="00A83C44">
        <w:t>agencies –</w:t>
      </w:r>
      <w:r w:rsidR="0055570F">
        <w:t xml:space="preserve"> </w:t>
      </w:r>
      <w:r>
        <w:t>senior</w:t>
      </w:r>
      <w:r>
        <w:rPr>
          <w:spacing w:val="-5"/>
        </w:rPr>
        <w:t xml:space="preserve"> </w:t>
      </w:r>
      <w:r>
        <w:t>manager</w:t>
      </w:r>
      <w:r>
        <w:rPr>
          <w:spacing w:val="-4"/>
        </w:rPr>
        <w:t xml:space="preserve"> </w:t>
      </w:r>
      <w:r>
        <w:t>to</w:t>
      </w:r>
      <w:r>
        <w:rPr>
          <w:spacing w:val="-6"/>
        </w:rPr>
        <w:t xml:space="preserve"> </w:t>
      </w:r>
      <w:r>
        <w:t xml:space="preserve">senior </w:t>
      </w:r>
      <w:r>
        <w:rPr>
          <w:spacing w:val="-2"/>
        </w:rPr>
        <w:t>manager</w:t>
      </w:r>
    </w:p>
    <w:p w14:paraId="114E2DD9" w14:textId="77777777" w:rsidR="00C47CEA" w:rsidRDefault="00951523">
      <w:pPr>
        <w:ind w:left="540"/>
        <w:rPr>
          <w:b/>
          <w:sz w:val="24"/>
        </w:rPr>
      </w:pPr>
      <w:r>
        <w:rPr>
          <w:b/>
          <w:sz w:val="24"/>
        </w:rPr>
        <w:t>(Within</w:t>
      </w:r>
      <w:r>
        <w:rPr>
          <w:b/>
          <w:spacing w:val="-1"/>
          <w:sz w:val="24"/>
        </w:rPr>
        <w:t xml:space="preserve"> </w:t>
      </w:r>
      <w:r>
        <w:rPr>
          <w:b/>
          <w:sz w:val="24"/>
        </w:rPr>
        <w:t>3</w:t>
      </w:r>
      <w:r>
        <w:rPr>
          <w:b/>
          <w:spacing w:val="-2"/>
          <w:sz w:val="24"/>
        </w:rPr>
        <w:t xml:space="preserve"> </w:t>
      </w:r>
      <w:r>
        <w:rPr>
          <w:b/>
          <w:sz w:val="24"/>
        </w:rPr>
        <w:t>working</w:t>
      </w:r>
      <w:r>
        <w:rPr>
          <w:b/>
          <w:spacing w:val="-1"/>
          <w:sz w:val="24"/>
        </w:rPr>
        <w:t xml:space="preserve"> </w:t>
      </w:r>
      <w:r>
        <w:rPr>
          <w:b/>
          <w:spacing w:val="-4"/>
          <w:sz w:val="24"/>
        </w:rPr>
        <w:t>days</w:t>
      </w:r>
      <w:r w:rsidR="0055570F">
        <w:rPr>
          <w:b/>
          <w:spacing w:val="-4"/>
          <w:sz w:val="24"/>
        </w:rPr>
        <w:t xml:space="preserve"> using Appendix 1 Recording form)</w:t>
      </w:r>
    </w:p>
    <w:p w14:paraId="7F4195CD" w14:textId="77777777" w:rsidR="00C47CEA" w:rsidRDefault="00C47CEA">
      <w:pPr>
        <w:pStyle w:val="BodyText"/>
        <w:rPr>
          <w:b/>
        </w:rPr>
      </w:pPr>
    </w:p>
    <w:p w14:paraId="121CCD9D" w14:textId="77777777" w:rsidR="00C47CEA" w:rsidRDefault="0055570F">
      <w:pPr>
        <w:pStyle w:val="BodyText"/>
        <w:ind w:left="540" w:right="486"/>
      </w:pPr>
      <w:r>
        <w:rPr>
          <w:spacing w:val="-3"/>
        </w:rPr>
        <w:t>The matter</w:t>
      </w:r>
      <w:r w:rsidR="00951523">
        <w:rPr>
          <w:spacing w:val="-2"/>
        </w:rPr>
        <w:t xml:space="preserve"> </w:t>
      </w:r>
      <w:r w:rsidR="00951523">
        <w:t>should</w:t>
      </w:r>
      <w:r w:rsidR="00951523">
        <w:rPr>
          <w:spacing w:val="-3"/>
        </w:rPr>
        <w:t xml:space="preserve"> </w:t>
      </w:r>
      <w:r w:rsidR="00951523">
        <w:t>be</w:t>
      </w:r>
      <w:r w:rsidR="00951523">
        <w:rPr>
          <w:spacing w:val="-3"/>
        </w:rPr>
        <w:t xml:space="preserve"> </w:t>
      </w:r>
      <w:r w:rsidR="00951523">
        <w:t>referred</w:t>
      </w:r>
      <w:r w:rsidR="00951523">
        <w:rPr>
          <w:spacing w:val="-5"/>
        </w:rPr>
        <w:t xml:space="preserve"> </w:t>
      </w:r>
      <w:r w:rsidR="00951523">
        <w:t xml:space="preserve">to </w:t>
      </w:r>
      <w:r w:rsidR="00951523">
        <w:rPr>
          <w:b/>
        </w:rPr>
        <w:t>an</w:t>
      </w:r>
      <w:r w:rsidR="00951523">
        <w:rPr>
          <w:b/>
          <w:spacing w:val="-6"/>
        </w:rPr>
        <w:t xml:space="preserve"> </w:t>
      </w:r>
      <w:r w:rsidR="00951523">
        <w:rPr>
          <w:b/>
        </w:rPr>
        <w:t>appropriate</w:t>
      </w:r>
      <w:r w:rsidR="00951523">
        <w:rPr>
          <w:b/>
          <w:spacing w:val="-5"/>
        </w:rPr>
        <w:t xml:space="preserve"> </w:t>
      </w:r>
      <w:r w:rsidR="00951523">
        <w:rPr>
          <w:b/>
        </w:rPr>
        <w:t>level</w:t>
      </w:r>
      <w:r w:rsidR="00951523">
        <w:rPr>
          <w:b/>
          <w:spacing w:val="-3"/>
        </w:rPr>
        <w:t xml:space="preserve"> </w:t>
      </w:r>
      <w:r w:rsidR="00951523">
        <w:rPr>
          <w:b/>
        </w:rPr>
        <w:t>of</w:t>
      </w:r>
      <w:r w:rsidR="00951523">
        <w:rPr>
          <w:b/>
          <w:spacing w:val="-4"/>
        </w:rPr>
        <w:t xml:space="preserve"> </w:t>
      </w:r>
      <w:r w:rsidR="00951523">
        <w:rPr>
          <w:b/>
        </w:rPr>
        <w:t>management</w:t>
      </w:r>
      <w:r w:rsidR="005F2B56">
        <w:t xml:space="preserve"> </w:t>
      </w:r>
      <w:r w:rsidR="00951523">
        <w:t>within the organisation, who will discuss with</w:t>
      </w:r>
      <w:r w:rsidR="00A83C44">
        <w:t xml:space="preserve"> peers from the other </w:t>
      </w:r>
      <w:r w:rsidR="005F2B56">
        <w:t>agencies</w:t>
      </w:r>
      <w:r w:rsidR="00A83C44">
        <w:t>.</w:t>
      </w:r>
    </w:p>
    <w:p w14:paraId="7608C87D" w14:textId="77777777" w:rsidR="00C47CEA" w:rsidRDefault="00C47CEA">
      <w:pPr>
        <w:pStyle w:val="BodyText"/>
      </w:pPr>
    </w:p>
    <w:p w14:paraId="4A00560D" w14:textId="77777777" w:rsidR="0055570F" w:rsidRDefault="00951523" w:rsidP="00A83C44">
      <w:pPr>
        <w:pStyle w:val="BodyText"/>
        <w:spacing w:before="1"/>
        <w:ind w:left="540" w:right="537"/>
      </w:pPr>
      <w:r>
        <w:t xml:space="preserve">At this level </w:t>
      </w:r>
      <w:r w:rsidR="00A83C44">
        <w:t>conversations must</w:t>
      </w:r>
      <w:r>
        <w:t xml:space="preserve"> </w:t>
      </w:r>
      <w:r w:rsidR="0055570F">
        <w:t xml:space="preserve">continue to </w:t>
      </w:r>
      <w:r>
        <w:t xml:space="preserve">be recorded </w:t>
      </w:r>
      <w:r w:rsidR="00A83C44">
        <w:t>o</w:t>
      </w:r>
      <w:r>
        <w:t>n th</w:t>
      </w:r>
      <w:r w:rsidR="00841157">
        <w:t xml:space="preserve">e </w:t>
      </w:r>
      <w:r w:rsidR="00841157" w:rsidRPr="00841157">
        <w:rPr>
          <w:b/>
          <w:bCs/>
        </w:rPr>
        <w:t>Recording</w:t>
      </w:r>
      <w:r w:rsidR="00A83C44">
        <w:rPr>
          <w:b/>
        </w:rPr>
        <w:t xml:space="preserve"> </w:t>
      </w:r>
      <w:r w:rsidR="00841157">
        <w:rPr>
          <w:b/>
        </w:rPr>
        <w:t>Form</w:t>
      </w:r>
      <w:r w:rsidR="00A83C44">
        <w:rPr>
          <w:b/>
        </w:rPr>
        <w:t xml:space="preserve"> </w:t>
      </w:r>
      <w:r w:rsidR="00A83C44">
        <w:t xml:space="preserve">(appendix </w:t>
      </w:r>
      <w:r w:rsidR="0055570F">
        <w:t>2</w:t>
      </w:r>
      <w:r w:rsidR="00A83C44">
        <w:t>)</w:t>
      </w:r>
      <w:r w:rsidR="0055570F">
        <w:t xml:space="preserve"> that started at stage 2. </w:t>
      </w:r>
    </w:p>
    <w:p w14:paraId="09F20745" w14:textId="77777777" w:rsidR="0055570F" w:rsidRDefault="0055570F" w:rsidP="00A83C44">
      <w:pPr>
        <w:pStyle w:val="BodyText"/>
        <w:spacing w:before="1"/>
        <w:ind w:left="540" w:right="537"/>
      </w:pPr>
    </w:p>
    <w:p w14:paraId="250D8DAD" w14:textId="18578B7E" w:rsidR="00A83C44" w:rsidRPr="0083726E" w:rsidRDefault="00A83C44" w:rsidP="00A83C44">
      <w:pPr>
        <w:pStyle w:val="BodyText"/>
        <w:spacing w:before="1"/>
        <w:ind w:left="540" w:right="537"/>
      </w:pPr>
      <w:r>
        <w:t xml:space="preserve">An agreed </w:t>
      </w:r>
      <w:r w:rsidR="005F2B56">
        <w:t xml:space="preserve">written </w:t>
      </w:r>
      <w:r>
        <w:t xml:space="preserve">record must be shared amongst this group for their respective recording purposes. A copy of this must also be sent </w:t>
      </w:r>
      <w:r w:rsidRPr="0083726E">
        <w:t>to the NSSCP Business Manager</w:t>
      </w:r>
      <w:r w:rsidR="0055570F" w:rsidRPr="0083726E">
        <w:t xml:space="preserve"> </w:t>
      </w:r>
      <w:r w:rsidR="0083726E" w:rsidRPr="0083726E">
        <w:t>and your own agency Head of Safeguarding.</w:t>
      </w:r>
    </w:p>
    <w:p w14:paraId="1400F4C0" w14:textId="77777777" w:rsidR="0055570F" w:rsidRDefault="0055570F" w:rsidP="00A83C44">
      <w:pPr>
        <w:pStyle w:val="BodyText"/>
        <w:spacing w:before="1"/>
        <w:ind w:left="540" w:right="537"/>
      </w:pPr>
    </w:p>
    <w:p w14:paraId="03BA277F" w14:textId="77777777" w:rsidR="0055570F" w:rsidRDefault="0055570F" w:rsidP="0055570F">
      <w:pPr>
        <w:pStyle w:val="BodyText"/>
        <w:ind w:left="540" w:right="537"/>
      </w:pPr>
      <w:r>
        <w:t>If the issue is not resolved stage four will need to commence.</w:t>
      </w:r>
    </w:p>
    <w:p w14:paraId="1789DA07" w14:textId="77777777" w:rsidR="0055570F" w:rsidRDefault="0055570F" w:rsidP="00A83C44">
      <w:pPr>
        <w:pStyle w:val="BodyText"/>
        <w:spacing w:before="1"/>
        <w:ind w:left="540" w:right="537"/>
      </w:pPr>
    </w:p>
    <w:p w14:paraId="544569E2" w14:textId="77777777" w:rsidR="00C47CEA" w:rsidRDefault="00951523">
      <w:pPr>
        <w:spacing w:before="92"/>
        <w:ind w:left="540"/>
        <w:rPr>
          <w:sz w:val="24"/>
        </w:rPr>
      </w:pPr>
      <w:r>
        <w:rPr>
          <w:b/>
          <w:sz w:val="24"/>
        </w:rPr>
        <w:t>Stage</w:t>
      </w:r>
      <w:r>
        <w:rPr>
          <w:b/>
          <w:spacing w:val="-3"/>
          <w:sz w:val="24"/>
        </w:rPr>
        <w:t xml:space="preserve"> </w:t>
      </w:r>
      <w:r>
        <w:rPr>
          <w:b/>
          <w:sz w:val="24"/>
        </w:rPr>
        <w:t>4</w:t>
      </w:r>
      <w:r>
        <w:rPr>
          <w:b/>
          <w:spacing w:val="-2"/>
          <w:sz w:val="24"/>
        </w:rPr>
        <w:t xml:space="preserve"> </w:t>
      </w:r>
      <w:r>
        <w:rPr>
          <w:b/>
          <w:sz w:val="24"/>
        </w:rPr>
        <w:t>–</w:t>
      </w:r>
      <w:r>
        <w:rPr>
          <w:b/>
          <w:spacing w:val="-1"/>
          <w:sz w:val="24"/>
        </w:rPr>
        <w:t xml:space="preserve"> </w:t>
      </w:r>
      <w:r w:rsidR="00A83C44">
        <w:rPr>
          <w:b/>
          <w:sz w:val="24"/>
        </w:rPr>
        <w:t xml:space="preserve">Referring unresolved </w:t>
      </w:r>
      <w:r w:rsidR="00412D33">
        <w:rPr>
          <w:b/>
          <w:sz w:val="24"/>
        </w:rPr>
        <w:t>issues</w:t>
      </w:r>
      <w:r>
        <w:rPr>
          <w:b/>
          <w:spacing w:val="-3"/>
          <w:sz w:val="24"/>
        </w:rPr>
        <w:t xml:space="preserve"> </w:t>
      </w:r>
      <w:r>
        <w:rPr>
          <w:b/>
          <w:sz w:val="24"/>
        </w:rPr>
        <w:t>to</w:t>
      </w:r>
      <w:r>
        <w:rPr>
          <w:b/>
          <w:spacing w:val="-1"/>
          <w:sz w:val="24"/>
        </w:rPr>
        <w:t xml:space="preserve"> </w:t>
      </w:r>
      <w:r w:rsidR="00412D33">
        <w:rPr>
          <w:b/>
          <w:spacing w:val="-1"/>
          <w:sz w:val="24"/>
        </w:rPr>
        <w:t xml:space="preserve">the </w:t>
      </w:r>
      <w:r>
        <w:rPr>
          <w:b/>
          <w:sz w:val="24"/>
        </w:rPr>
        <w:t>safeguarding</w:t>
      </w:r>
      <w:r>
        <w:rPr>
          <w:b/>
          <w:spacing w:val="-3"/>
          <w:sz w:val="24"/>
        </w:rPr>
        <w:t xml:space="preserve"> </w:t>
      </w:r>
      <w:r w:rsidR="00412D33">
        <w:rPr>
          <w:b/>
          <w:spacing w:val="-3"/>
          <w:sz w:val="24"/>
        </w:rPr>
        <w:t>partnership</w:t>
      </w:r>
      <w:r>
        <w:rPr>
          <w:b/>
          <w:sz w:val="24"/>
        </w:rPr>
        <w:t xml:space="preserve"> representative</w:t>
      </w:r>
      <w:r>
        <w:rPr>
          <w:b/>
          <w:spacing w:val="-1"/>
          <w:sz w:val="24"/>
        </w:rPr>
        <w:t xml:space="preserve"> </w:t>
      </w:r>
    </w:p>
    <w:p w14:paraId="05FBD813" w14:textId="77777777" w:rsidR="00C47CEA" w:rsidRDefault="00951523">
      <w:pPr>
        <w:pStyle w:val="Heading2"/>
      </w:pPr>
      <w:r>
        <w:t>(Within</w:t>
      </w:r>
      <w:r>
        <w:rPr>
          <w:spacing w:val="-1"/>
        </w:rPr>
        <w:t xml:space="preserve"> </w:t>
      </w:r>
      <w:r>
        <w:t>5</w:t>
      </w:r>
      <w:r>
        <w:rPr>
          <w:spacing w:val="-2"/>
        </w:rPr>
        <w:t xml:space="preserve"> </w:t>
      </w:r>
      <w:r>
        <w:t>working</w:t>
      </w:r>
      <w:r>
        <w:rPr>
          <w:spacing w:val="-1"/>
        </w:rPr>
        <w:t xml:space="preserve"> </w:t>
      </w:r>
      <w:r>
        <w:rPr>
          <w:spacing w:val="-4"/>
        </w:rPr>
        <w:t>days)</w:t>
      </w:r>
    </w:p>
    <w:p w14:paraId="299D03A1" w14:textId="77777777" w:rsidR="00C47CEA" w:rsidRDefault="00C47CEA">
      <w:pPr>
        <w:pStyle w:val="BodyText"/>
        <w:rPr>
          <w:b/>
        </w:rPr>
      </w:pPr>
    </w:p>
    <w:p w14:paraId="07A11035" w14:textId="4760AFC3" w:rsidR="008330DC" w:rsidRDefault="008330DC" w:rsidP="008330DC">
      <w:pPr>
        <w:pStyle w:val="BodyText"/>
        <w:ind w:left="540" w:right="537"/>
      </w:pPr>
      <w:r>
        <w:t>T</w:t>
      </w:r>
      <w:r w:rsidR="00951523">
        <w:t xml:space="preserve">he matter should be referred to the </w:t>
      </w:r>
      <w:r w:rsidR="00951523" w:rsidRPr="00DE3A52">
        <w:t>agency's nominated NSSC</w:t>
      </w:r>
      <w:r w:rsidRPr="00DE3A52">
        <w:t>P</w:t>
      </w:r>
      <w:r w:rsidR="00951523" w:rsidRPr="00DE3A52">
        <w:rPr>
          <w:spacing w:val="-1"/>
        </w:rPr>
        <w:t xml:space="preserve"> </w:t>
      </w:r>
      <w:r w:rsidR="00951523" w:rsidRPr="00DE3A52">
        <w:t>representative</w:t>
      </w:r>
      <w:r w:rsidRPr="00DE3A52">
        <w:t>s,</w:t>
      </w:r>
      <w:r w:rsidR="00CF5DC4">
        <w:t xml:space="preserve"> </w:t>
      </w:r>
      <w:r>
        <w:t xml:space="preserve">by the Business Manager upon receipt of the monitoring form no later than day 4 of the process. </w:t>
      </w:r>
    </w:p>
    <w:p w14:paraId="48F77721" w14:textId="77777777" w:rsidR="008330DC" w:rsidRDefault="008330DC" w:rsidP="008330DC">
      <w:pPr>
        <w:pStyle w:val="BodyText"/>
        <w:ind w:left="540" w:right="537"/>
      </w:pPr>
    </w:p>
    <w:p w14:paraId="58A1F777" w14:textId="77777777" w:rsidR="00C47CEA" w:rsidRDefault="008330DC" w:rsidP="008330DC">
      <w:pPr>
        <w:pStyle w:val="BodyText"/>
        <w:ind w:left="540" w:right="537"/>
      </w:pPr>
      <w:r>
        <w:t>T</w:t>
      </w:r>
      <w:r w:rsidR="00951523">
        <w:t>he</w:t>
      </w:r>
      <w:r w:rsidR="00951523">
        <w:rPr>
          <w:spacing w:val="-3"/>
        </w:rPr>
        <w:t xml:space="preserve"> </w:t>
      </w:r>
      <w:r w:rsidR="00951523">
        <w:t>nominated</w:t>
      </w:r>
      <w:r w:rsidR="00951523">
        <w:rPr>
          <w:spacing w:val="-3"/>
        </w:rPr>
        <w:t xml:space="preserve"> </w:t>
      </w:r>
      <w:r w:rsidR="00951523">
        <w:t>representative</w:t>
      </w:r>
      <w:r w:rsidR="005F2B56">
        <w:t>s</w:t>
      </w:r>
      <w:r w:rsidR="00951523">
        <w:t xml:space="preserve"> will determine whether the matter can be resolved through mediation or should be considered by a purposefully convened pane</w:t>
      </w:r>
      <w:r>
        <w:t>l</w:t>
      </w:r>
      <w:r w:rsidR="00480736">
        <w:t>.</w:t>
      </w:r>
    </w:p>
    <w:p w14:paraId="589F7F33" w14:textId="77777777" w:rsidR="00C47CEA" w:rsidRDefault="00C47CEA">
      <w:pPr>
        <w:pStyle w:val="BodyText"/>
      </w:pPr>
    </w:p>
    <w:p w14:paraId="79DFA1BD" w14:textId="77777777" w:rsidR="008330DC" w:rsidRDefault="00480736">
      <w:pPr>
        <w:pStyle w:val="BodyText"/>
        <w:ind w:left="540" w:right="165"/>
        <w:rPr>
          <w:spacing w:val="40"/>
        </w:rPr>
      </w:pPr>
      <w:r>
        <w:t xml:space="preserve">If a </w:t>
      </w:r>
      <w:r w:rsidR="005F2B56">
        <w:t>p</w:t>
      </w:r>
      <w:r w:rsidR="00951523">
        <w:t xml:space="preserve">anel </w:t>
      </w:r>
      <w:r>
        <w:t xml:space="preserve">is required, it will be </w:t>
      </w:r>
      <w:r w:rsidR="00951523">
        <w:t xml:space="preserve">made up of a minimum of </w:t>
      </w:r>
      <w:r w:rsidR="0055570F">
        <w:t xml:space="preserve">the </w:t>
      </w:r>
      <w:r w:rsidR="00951523">
        <w:t>three statutory members and any other relevant partners</w:t>
      </w:r>
      <w:r w:rsidR="005F2B56">
        <w:rPr>
          <w:spacing w:val="-2"/>
        </w:rPr>
        <w:t>.</w:t>
      </w:r>
    </w:p>
    <w:p w14:paraId="134CC42D" w14:textId="77777777" w:rsidR="008330DC" w:rsidRDefault="008330DC">
      <w:pPr>
        <w:pStyle w:val="BodyText"/>
        <w:ind w:left="540" w:right="165"/>
        <w:rPr>
          <w:spacing w:val="40"/>
        </w:rPr>
      </w:pPr>
    </w:p>
    <w:p w14:paraId="030EB736" w14:textId="77777777" w:rsidR="0055570F" w:rsidRDefault="00951523" w:rsidP="00480736">
      <w:pPr>
        <w:pStyle w:val="BodyText"/>
        <w:ind w:left="540" w:right="165"/>
      </w:pPr>
      <w:r>
        <w:t>The</w:t>
      </w:r>
      <w:r>
        <w:rPr>
          <w:spacing w:val="-3"/>
        </w:rPr>
        <w:t xml:space="preserve"> </w:t>
      </w:r>
      <w:r>
        <w:t>Panel</w:t>
      </w:r>
      <w:r>
        <w:rPr>
          <w:spacing w:val="-4"/>
        </w:rPr>
        <w:t xml:space="preserve"> </w:t>
      </w:r>
      <w:r>
        <w:t>will</w:t>
      </w:r>
      <w:r>
        <w:rPr>
          <w:spacing w:val="-4"/>
        </w:rPr>
        <w:t xml:space="preserve"> </w:t>
      </w:r>
      <w:r>
        <w:t>receive</w:t>
      </w:r>
      <w:r>
        <w:rPr>
          <w:spacing w:val="-3"/>
        </w:rPr>
        <w:t xml:space="preserve"> </w:t>
      </w:r>
      <w:r>
        <w:t>representation</w:t>
      </w:r>
      <w:r>
        <w:rPr>
          <w:spacing w:val="-5"/>
        </w:rPr>
        <w:t xml:space="preserve"> </w:t>
      </w:r>
      <w:r>
        <w:t>from</w:t>
      </w:r>
      <w:r>
        <w:rPr>
          <w:spacing w:val="-4"/>
        </w:rPr>
        <w:t xml:space="preserve"> </w:t>
      </w:r>
      <w:r>
        <w:t>those</w:t>
      </w:r>
      <w:r>
        <w:rPr>
          <w:spacing w:val="-3"/>
        </w:rPr>
        <w:t xml:space="preserve"> </w:t>
      </w:r>
      <w:r w:rsidR="005F2B56">
        <w:t>involved</w:t>
      </w:r>
      <w:r>
        <w:rPr>
          <w:spacing w:val="-3"/>
        </w:rPr>
        <w:t xml:space="preserve"> </w:t>
      </w:r>
      <w:r>
        <w:t xml:space="preserve">and </w:t>
      </w:r>
      <w:r w:rsidR="005F2B56">
        <w:t>decide</w:t>
      </w:r>
      <w:r>
        <w:t xml:space="preserve"> the next course of action.</w:t>
      </w:r>
      <w:r w:rsidR="00480736">
        <w:t xml:space="preserve"> </w:t>
      </w:r>
    </w:p>
    <w:p w14:paraId="66974352" w14:textId="77777777" w:rsidR="0055570F" w:rsidRDefault="0055570F" w:rsidP="00480736">
      <w:pPr>
        <w:pStyle w:val="BodyText"/>
        <w:ind w:left="540" w:right="165"/>
      </w:pPr>
    </w:p>
    <w:p w14:paraId="60D38CDD" w14:textId="77777777" w:rsidR="0083726E" w:rsidRDefault="00951523" w:rsidP="0083726E">
      <w:pPr>
        <w:pStyle w:val="BodyText"/>
        <w:ind w:left="540" w:right="165"/>
        <w:sectPr w:rsidR="0083726E" w:rsidSect="0083726E">
          <w:footerReference w:type="default" r:id="rId11"/>
          <w:pgSz w:w="16850" w:h="11900" w:orient="landscape"/>
          <w:pgMar w:top="480" w:right="940" w:bottom="600" w:left="560" w:header="0" w:footer="362" w:gutter="0"/>
          <w:pgNumType w:start="6"/>
          <w:cols w:space="720"/>
          <w:docGrid w:linePitch="299"/>
        </w:sectPr>
      </w:pPr>
      <w:r w:rsidRPr="00480736">
        <w:t>The decision</w:t>
      </w:r>
      <w:r w:rsidR="008330DC" w:rsidRPr="00480736">
        <w:t xml:space="preserve"> at stage 4 </w:t>
      </w:r>
      <w:r w:rsidRPr="00480736">
        <w:t xml:space="preserve">is final and binding </w:t>
      </w:r>
      <w:r w:rsidR="00BF75DB">
        <w:t>for</w:t>
      </w:r>
      <w:r w:rsidRPr="00480736">
        <w:t xml:space="preserve"> all </w:t>
      </w:r>
      <w:proofErr w:type="spellStart"/>
      <w:r w:rsidRPr="00480736">
        <w:t>organisations</w:t>
      </w:r>
      <w:proofErr w:type="spellEnd"/>
      <w:r w:rsidRPr="00480736">
        <w:t xml:space="preserve"> involved.</w:t>
      </w:r>
    </w:p>
    <w:p w14:paraId="3CDBDBB5" w14:textId="00D53F9D" w:rsidR="0083726E" w:rsidRPr="0083726E" w:rsidRDefault="00035661" w:rsidP="00035661">
      <w:pPr>
        <w:pStyle w:val="Heading2"/>
        <w:tabs>
          <w:tab w:val="left" w:pos="2073"/>
        </w:tabs>
        <w:spacing w:before="75"/>
        <w:ind w:left="0" w:right="-7"/>
        <w:jc w:val="both"/>
        <w:rPr>
          <w:bCs w:val="0"/>
        </w:rPr>
      </w:pPr>
      <w:r>
        <w:rPr>
          <w:bCs w:val="0"/>
        </w:rPr>
        <w:lastRenderedPageBreak/>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Pr>
          <w:bCs w:val="0"/>
        </w:rPr>
        <w:tab/>
      </w:r>
      <w:r w:rsidR="00951523" w:rsidRPr="0083726E">
        <w:rPr>
          <w:bCs w:val="0"/>
        </w:rPr>
        <w:t xml:space="preserve">Appendix </w:t>
      </w:r>
      <w:r w:rsidR="00CA3A85" w:rsidRPr="0083726E">
        <w:rPr>
          <w:bCs w:val="0"/>
        </w:rPr>
        <w:t>1</w:t>
      </w:r>
      <w:r w:rsidR="00951523" w:rsidRPr="0083726E">
        <w:rPr>
          <w:bCs w:val="0"/>
        </w:rPr>
        <w:tab/>
      </w:r>
    </w:p>
    <w:p w14:paraId="746BA29E" w14:textId="3BDA32CE" w:rsidR="00C47CEA" w:rsidRPr="001B0145" w:rsidRDefault="00D56938" w:rsidP="0083726E">
      <w:pPr>
        <w:pStyle w:val="Heading2"/>
        <w:tabs>
          <w:tab w:val="left" w:pos="2073"/>
        </w:tabs>
        <w:spacing w:before="75"/>
        <w:ind w:left="0" w:right="1530"/>
      </w:pPr>
      <w:r>
        <w:t>Recording</w:t>
      </w:r>
      <w:r w:rsidR="00951523">
        <w:rPr>
          <w:spacing w:val="-3"/>
        </w:rPr>
        <w:t xml:space="preserve"> </w:t>
      </w:r>
      <w:r w:rsidR="00951523">
        <w:t>Form</w:t>
      </w:r>
      <w:r w:rsidR="00951523">
        <w:rPr>
          <w:spacing w:val="-2"/>
        </w:rPr>
        <w:t xml:space="preserve"> </w:t>
      </w:r>
      <w:r w:rsidR="00CC4C30">
        <w:t>–</w:t>
      </w:r>
      <w:r w:rsidR="00951523">
        <w:rPr>
          <w:spacing w:val="-4"/>
        </w:rPr>
        <w:t xml:space="preserve"> </w:t>
      </w:r>
      <w:r w:rsidR="00CC4C30">
        <w:rPr>
          <w:spacing w:val="-4"/>
        </w:rPr>
        <w:t xml:space="preserve">Issue </w:t>
      </w:r>
      <w:r w:rsidR="00951523">
        <w:t>Resolution</w:t>
      </w:r>
    </w:p>
    <w:p w14:paraId="604A7790" w14:textId="77777777" w:rsidR="00C47CEA" w:rsidRDefault="00C47CEA">
      <w:pPr>
        <w:pStyle w:val="BodyText"/>
        <w:rPr>
          <w:sz w:val="23"/>
        </w:rPr>
      </w:pPr>
    </w:p>
    <w:p w14:paraId="23D9CC5F" w14:textId="48AFCACC" w:rsidR="0055570F" w:rsidRDefault="00951523" w:rsidP="0083726E">
      <w:pPr>
        <w:ind w:right="-574"/>
        <w:rPr>
          <w:b/>
        </w:rPr>
      </w:pPr>
      <w:r w:rsidRPr="00541DD1">
        <w:rPr>
          <w:bCs/>
        </w:rPr>
        <w:t xml:space="preserve">This form </w:t>
      </w:r>
      <w:r w:rsidR="00611B2C">
        <w:rPr>
          <w:bCs/>
        </w:rPr>
        <w:t xml:space="preserve">is </w:t>
      </w:r>
      <w:r w:rsidRPr="00541DD1">
        <w:rPr>
          <w:bCs/>
        </w:rPr>
        <w:t xml:space="preserve">to be used at stage </w:t>
      </w:r>
      <w:r w:rsidR="0083726E">
        <w:rPr>
          <w:bCs/>
        </w:rPr>
        <w:t>2</w:t>
      </w:r>
      <w:r w:rsidR="0055570F">
        <w:rPr>
          <w:bCs/>
        </w:rPr>
        <w:t xml:space="preserve">, </w:t>
      </w:r>
      <w:r w:rsidR="0083726E">
        <w:rPr>
          <w:bCs/>
        </w:rPr>
        <w:t>3</w:t>
      </w:r>
      <w:r w:rsidRPr="00541DD1">
        <w:rPr>
          <w:bCs/>
        </w:rPr>
        <w:t xml:space="preserve"> and </w:t>
      </w:r>
      <w:r w:rsidR="0083726E">
        <w:rPr>
          <w:bCs/>
        </w:rPr>
        <w:t>4</w:t>
      </w:r>
      <w:r w:rsidRPr="00541DD1">
        <w:rPr>
          <w:bCs/>
        </w:rPr>
        <w:t xml:space="preserve"> of the </w:t>
      </w:r>
      <w:r w:rsidR="00611B2C">
        <w:rPr>
          <w:bCs/>
        </w:rPr>
        <w:t xml:space="preserve">issue </w:t>
      </w:r>
      <w:r w:rsidRPr="00541DD1">
        <w:rPr>
          <w:bCs/>
        </w:rPr>
        <w:t>resolution</w:t>
      </w:r>
      <w:r w:rsidRPr="00541DD1">
        <w:rPr>
          <w:bCs/>
          <w:spacing w:val="-1"/>
        </w:rPr>
        <w:t xml:space="preserve"> </w:t>
      </w:r>
      <w:r w:rsidRPr="00541DD1">
        <w:rPr>
          <w:bCs/>
        </w:rPr>
        <w:t>policy</w:t>
      </w:r>
      <w:r w:rsidR="00A14312">
        <w:rPr>
          <w:bCs/>
        </w:rPr>
        <w:t>, it needs</w:t>
      </w:r>
      <w:r w:rsidRPr="00541DD1">
        <w:rPr>
          <w:bCs/>
          <w:spacing w:val="-6"/>
        </w:rPr>
        <w:t xml:space="preserve"> </w:t>
      </w:r>
      <w:r w:rsidRPr="00541DD1">
        <w:rPr>
          <w:bCs/>
        </w:rPr>
        <w:t>to</w:t>
      </w:r>
      <w:r w:rsidRPr="00541DD1">
        <w:rPr>
          <w:bCs/>
          <w:spacing w:val="-1"/>
        </w:rPr>
        <w:t xml:space="preserve"> </w:t>
      </w:r>
      <w:r w:rsidRPr="00541DD1">
        <w:rPr>
          <w:bCs/>
        </w:rPr>
        <w:t>be</w:t>
      </w:r>
      <w:r w:rsidRPr="00541DD1">
        <w:rPr>
          <w:bCs/>
          <w:spacing w:val="-1"/>
        </w:rPr>
        <w:t xml:space="preserve"> </w:t>
      </w:r>
      <w:r w:rsidRPr="00541DD1">
        <w:rPr>
          <w:bCs/>
        </w:rPr>
        <w:t>stored</w:t>
      </w:r>
      <w:r w:rsidRPr="00541DD1">
        <w:rPr>
          <w:bCs/>
          <w:spacing w:val="-3"/>
        </w:rPr>
        <w:t xml:space="preserve"> </w:t>
      </w:r>
      <w:r w:rsidRPr="00541DD1">
        <w:rPr>
          <w:bCs/>
        </w:rPr>
        <w:t>on</w:t>
      </w:r>
      <w:r w:rsidR="00A14312">
        <w:rPr>
          <w:bCs/>
        </w:rPr>
        <w:t xml:space="preserve"> the</w:t>
      </w:r>
      <w:r w:rsidRPr="00541DD1">
        <w:rPr>
          <w:bCs/>
          <w:spacing w:val="-4"/>
        </w:rPr>
        <w:t xml:space="preserve"> </w:t>
      </w:r>
      <w:r w:rsidR="001B0145" w:rsidRPr="00541DD1">
        <w:rPr>
          <w:bCs/>
          <w:spacing w:val="-4"/>
        </w:rPr>
        <w:t>child</w:t>
      </w:r>
      <w:r w:rsidR="00A14312">
        <w:rPr>
          <w:bCs/>
          <w:spacing w:val="-4"/>
        </w:rPr>
        <w:t>/young person’s</w:t>
      </w:r>
      <w:r w:rsidR="001B0145" w:rsidRPr="00541DD1">
        <w:rPr>
          <w:bCs/>
          <w:spacing w:val="-4"/>
        </w:rPr>
        <w:t xml:space="preserve"> </w:t>
      </w:r>
      <w:r w:rsidR="00A14312">
        <w:rPr>
          <w:bCs/>
        </w:rPr>
        <w:t xml:space="preserve">record for each agency </w:t>
      </w:r>
      <w:r w:rsidRPr="00541DD1">
        <w:rPr>
          <w:bCs/>
        </w:rPr>
        <w:t>and</w:t>
      </w:r>
      <w:r w:rsidRPr="00541DD1">
        <w:rPr>
          <w:bCs/>
          <w:spacing w:val="-1"/>
        </w:rPr>
        <w:t xml:space="preserve"> </w:t>
      </w:r>
      <w:r w:rsidRPr="00541DD1">
        <w:rPr>
          <w:bCs/>
        </w:rPr>
        <w:t>submitted</w:t>
      </w:r>
      <w:r w:rsidRPr="00541DD1">
        <w:rPr>
          <w:bCs/>
          <w:spacing w:val="-4"/>
        </w:rPr>
        <w:t xml:space="preserve"> </w:t>
      </w:r>
      <w:r w:rsidRPr="00541DD1">
        <w:rPr>
          <w:bCs/>
        </w:rPr>
        <w:t>to</w:t>
      </w:r>
      <w:r w:rsidRPr="00541DD1">
        <w:rPr>
          <w:bCs/>
          <w:spacing w:val="-3"/>
        </w:rPr>
        <w:t xml:space="preserve"> </w:t>
      </w:r>
      <w:r w:rsidRPr="00541DD1">
        <w:rPr>
          <w:bCs/>
        </w:rPr>
        <w:t>the</w:t>
      </w:r>
      <w:r w:rsidRPr="00541DD1">
        <w:rPr>
          <w:bCs/>
          <w:spacing w:val="-4"/>
        </w:rPr>
        <w:t xml:space="preserve"> </w:t>
      </w:r>
      <w:r w:rsidR="001B0145" w:rsidRPr="00541DD1">
        <w:rPr>
          <w:bCs/>
        </w:rPr>
        <w:t>Business Man</w:t>
      </w:r>
      <w:r w:rsidR="00A14312">
        <w:rPr>
          <w:bCs/>
        </w:rPr>
        <w:t>ager</w:t>
      </w:r>
      <w:r w:rsidR="001B0145" w:rsidRPr="00541DD1">
        <w:rPr>
          <w:bCs/>
        </w:rPr>
        <w:t xml:space="preserve"> upon </w:t>
      </w:r>
      <w:r w:rsidR="0055570F">
        <w:rPr>
          <w:bCs/>
        </w:rPr>
        <w:t>resolution</w:t>
      </w:r>
      <w:r w:rsidR="001B0145" w:rsidRPr="00541DD1">
        <w:rPr>
          <w:bCs/>
        </w:rPr>
        <w:t>.</w:t>
      </w:r>
      <w:r w:rsidR="00541DD1">
        <w:rPr>
          <w:b/>
        </w:rPr>
        <w:t xml:space="preserve"> </w:t>
      </w:r>
    </w:p>
    <w:p w14:paraId="7582120E" w14:textId="77777777" w:rsidR="0055570F" w:rsidRDefault="0055570F" w:rsidP="0083726E">
      <w:pPr>
        <w:ind w:right="-574"/>
        <w:rPr>
          <w:b/>
        </w:rPr>
      </w:pPr>
    </w:p>
    <w:p w14:paraId="19FB901C" w14:textId="77777777" w:rsidR="001B0145" w:rsidRDefault="00541DD1" w:rsidP="0083726E">
      <w:pPr>
        <w:ind w:right="-574"/>
        <w:rPr>
          <w:b/>
        </w:rPr>
      </w:pPr>
      <w:r>
        <w:rPr>
          <w:b/>
        </w:rPr>
        <w:t xml:space="preserve">The completion of this </w:t>
      </w:r>
      <w:r w:rsidR="00984B55">
        <w:rPr>
          <w:b/>
        </w:rPr>
        <w:t xml:space="preserve">form </w:t>
      </w:r>
      <w:r>
        <w:rPr>
          <w:b/>
        </w:rPr>
        <w:t>is the responsibility of the agency raising the</w:t>
      </w:r>
      <w:r w:rsidR="00984B55">
        <w:rPr>
          <w:b/>
        </w:rPr>
        <w:t xml:space="preserve"> issue resolution.</w:t>
      </w:r>
    </w:p>
    <w:p w14:paraId="03C45FD7" w14:textId="77777777" w:rsidR="00C47CEA" w:rsidRDefault="001B0145">
      <w:pPr>
        <w:ind w:left="540" w:right="431"/>
        <w:rPr>
          <w:b/>
        </w:rPr>
      </w:pPr>
      <w:r>
        <w:rPr>
          <w:b/>
        </w:rPr>
        <w:t xml:space="preserve"> </w:t>
      </w:r>
    </w:p>
    <w:tbl>
      <w:tblPr>
        <w:tblStyle w:val="TableGrid"/>
        <w:tblW w:w="10348" w:type="dxa"/>
        <w:tblInd w:w="-5" w:type="dxa"/>
        <w:tblLook w:val="04A0" w:firstRow="1" w:lastRow="0" w:firstColumn="1" w:lastColumn="0" w:noHBand="0" w:noVBand="1"/>
      </w:tblPr>
      <w:tblGrid>
        <w:gridCol w:w="2131"/>
        <w:gridCol w:w="4530"/>
        <w:gridCol w:w="1116"/>
        <w:gridCol w:w="2571"/>
      </w:tblGrid>
      <w:tr w:rsidR="0083726E" w14:paraId="0D631C31" w14:textId="77777777" w:rsidTr="0083726E">
        <w:tc>
          <w:tcPr>
            <w:tcW w:w="2131" w:type="dxa"/>
            <w:shd w:val="clear" w:color="auto" w:fill="00CC99"/>
          </w:tcPr>
          <w:p w14:paraId="7769F258" w14:textId="77777777" w:rsidR="0083726E" w:rsidRDefault="0083726E">
            <w:pPr>
              <w:pStyle w:val="BodyText"/>
              <w:spacing w:before="11"/>
              <w:rPr>
                <w:bCs/>
                <w:sz w:val="23"/>
              </w:rPr>
            </w:pPr>
            <w:r w:rsidRPr="00541DD1">
              <w:rPr>
                <w:bCs/>
                <w:sz w:val="23"/>
              </w:rPr>
              <w:t xml:space="preserve">Child’s </w:t>
            </w:r>
            <w:r>
              <w:rPr>
                <w:bCs/>
                <w:sz w:val="23"/>
              </w:rPr>
              <w:t>N</w:t>
            </w:r>
            <w:r w:rsidRPr="00541DD1">
              <w:rPr>
                <w:bCs/>
                <w:sz w:val="23"/>
              </w:rPr>
              <w:t>ame</w:t>
            </w:r>
            <w:r>
              <w:rPr>
                <w:bCs/>
                <w:sz w:val="23"/>
              </w:rPr>
              <w:t xml:space="preserve"> </w:t>
            </w:r>
          </w:p>
          <w:p w14:paraId="1F9D7208" w14:textId="6F890AA3" w:rsidR="0083726E" w:rsidRPr="00541DD1" w:rsidRDefault="0083726E">
            <w:pPr>
              <w:pStyle w:val="BodyText"/>
              <w:spacing w:before="11"/>
              <w:rPr>
                <w:bCs/>
                <w:sz w:val="23"/>
              </w:rPr>
            </w:pPr>
          </w:p>
        </w:tc>
        <w:tc>
          <w:tcPr>
            <w:tcW w:w="4530" w:type="dxa"/>
          </w:tcPr>
          <w:p w14:paraId="762C55D9" w14:textId="77777777" w:rsidR="0083726E" w:rsidRPr="00541DD1" w:rsidRDefault="0083726E">
            <w:pPr>
              <w:pStyle w:val="BodyText"/>
              <w:spacing w:before="11"/>
              <w:rPr>
                <w:bCs/>
                <w:sz w:val="23"/>
              </w:rPr>
            </w:pPr>
          </w:p>
        </w:tc>
        <w:tc>
          <w:tcPr>
            <w:tcW w:w="1116" w:type="dxa"/>
            <w:vMerge w:val="restart"/>
            <w:shd w:val="clear" w:color="auto" w:fill="E5DFEC" w:themeFill="accent4" w:themeFillTint="33"/>
          </w:tcPr>
          <w:p w14:paraId="1DE667D6" w14:textId="77777777" w:rsidR="0083726E" w:rsidRPr="00541DD1" w:rsidRDefault="0083726E">
            <w:pPr>
              <w:pStyle w:val="BodyText"/>
              <w:spacing w:before="11"/>
              <w:rPr>
                <w:bCs/>
                <w:sz w:val="23"/>
              </w:rPr>
            </w:pPr>
            <w:r w:rsidRPr="00541DD1">
              <w:rPr>
                <w:bCs/>
                <w:sz w:val="23"/>
              </w:rPr>
              <w:t>D</w:t>
            </w:r>
            <w:r w:rsidRPr="00541DD1">
              <w:rPr>
                <w:bCs/>
                <w:sz w:val="22"/>
                <w:szCs w:val="22"/>
              </w:rPr>
              <w:t>ate</w:t>
            </w:r>
            <w:r>
              <w:rPr>
                <w:bCs/>
                <w:sz w:val="22"/>
                <w:szCs w:val="22"/>
              </w:rPr>
              <w:t xml:space="preserve"> stage 2 started</w:t>
            </w:r>
          </w:p>
        </w:tc>
        <w:tc>
          <w:tcPr>
            <w:tcW w:w="2571" w:type="dxa"/>
            <w:vMerge w:val="restart"/>
          </w:tcPr>
          <w:p w14:paraId="2B2A35EA" w14:textId="77777777" w:rsidR="0083726E" w:rsidRDefault="0083726E">
            <w:pPr>
              <w:pStyle w:val="BodyText"/>
              <w:spacing w:before="11"/>
              <w:rPr>
                <w:b/>
                <w:sz w:val="23"/>
              </w:rPr>
            </w:pPr>
          </w:p>
        </w:tc>
      </w:tr>
      <w:tr w:rsidR="0083726E" w14:paraId="390A05D9" w14:textId="77777777" w:rsidTr="0083726E">
        <w:tc>
          <w:tcPr>
            <w:tcW w:w="2131" w:type="dxa"/>
            <w:shd w:val="clear" w:color="auto" w:fill="00CC99"/>
          </w:tcPr>
          <w:p w14:paraId="0F13E4F8" w14:textId="19277497" w:rsidR="0083726E" w:rsidRPr="00541DD1" w:rsidRDefault="0083726E">
            <w:pPr>
              <w:pStyle w:val="BodyText"/>
              <w:spacing w:before="11"/>
              <w:rPr>
                <w:bCs/>
                <w:sz w:val="23"/>
              </w:rPr>
            </w:pPr>
            <w:r>
              <w:rPr>
                <w:bCs/>
                <w:sz w:val="23"/>
              </w:rPr>
              <w:t>Child’s Date of Birth</w:t>
            </w:r>
          </w:p>
        </w:tc>
        <w:tc>
          <w:tcPr>
            <w:tcW w:w="4530" w:type="dxa"/>
          </w:tcPr>
          <w:p w14:paraId="0943A6A2" w14:textId="77777777" w:rsidR="0083726E" w:rsidRPr="00541DD1" w:rsidRDefault="0083726E">
            <w:pPr>
              <w:pStyle w:val="BodyText"/>
              <w:spacing w:before="11"/>
              <w:rPr>
                <w:bCs/>
                <w:sz w:val="23"/>
              </w:rPr>
            </w:pPr>
          </w:p>
        </w:tc>
        <w:tc>
          <w:tcPr>
            <w:tcW w:w="1116" w:type="dxa"/>
            <w:vMerge/>
            <w:shd w:val="clear" w:color="auto" w:fill="E5DFEC" w:themeFill="accent4" w:themeFillTint="33"/>
          </w:tcPr>
          <w:p w14:paraId="035C5299" w14:textId="77777777" w:rsidR="0083726E" w:rsidRPr="00541DD1" w:rsidRDefault="0083726E">
            <w:pPr>
              <w:pStyle w:val="BodyText"/>
              <w:spacing w:before="11"/>
              <w:rPr>
                <w:bCs/>
                <w:sz w:val="23"/>
              </w:rPr>
            </w:pPr>
          </w:p>
        </w:tc>
        <w:tc>
          <w:tcPr>
            <w:tcW w:w="2571" w:type="dxa"/>
            <w:vMerge/>
          </w:tcPr>
          <w:p w14:paraId="07D95E79" w14:textId="77777777" w:rsidR="0083726E" w:rsidRDefault="0083726E">
            <w:pPr>
              <w:pStyle w:val="BodyText"/>
              <w:spacing w:before="11"/>
              <w:rPr>
                <w:b/>
                <w:sz w:val="23"/>
              </w:rPr>
            </w:pPr>
          </w:p>
        </w:tc>
      </w:tr>
    </w:tbl>
    <w:p w14:paraId="2E3D3089" w14:textId="77777777" w:rsidR="00C47CEA" w:rsidRDefault="00C47CEA">
      <w:pPr>
        <w:pStyle w:val="BodyText"/>
        <w:spacing w:before="11"/>
        <w:rPr>
          <w:b/>
          <w:sz w:val="23"/>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1548"/>
        <w:gridCol w:w="5468"/>
      </w:tblGrid>
      <w:tr w:rsidR="0083726E" w14:paraId="151BC510" w14:textId="77777777" w:rsidTr="0083726E">
        <w:trPr>
          <w:trHeight w:val="278"/>
        </w:trPr>
        <w:tc>
          <w:tcPr>
            <w:tcW w:w="3332" w:type="dxa"/>
            <w:vMerge w:val="restart"/>
            <w:shd w:val="clear" w:color="auto" w:fill="00CC99"/>
          </w:tcPr>
          <w:p w14:paraId="61632952" w14:textId="77777777" w:rsidR="0083726E" w:rsidRDefault="0083726E">
            <w:pPr>
              <w:pStyle w:val="TableParagraph"/>
              <w:ind w:left="107"/>
            </w:pPr>
            <w:r>
              <w:t>Names of those involved</w:t>
            </w:r>
          </w:p>
          <w:p w14:paraId="34352A0C" w14:textId="77777777" w:rsidR="0083726E" w:rsidRDefault="0083726E">
            <w:pPr>
              <w:pStyle w:val="TableParagraph"/>
              <w:ind w:left="107"/>
            </w:pPr>
          </w:p>
          <w:p w14:paraId="769AE07A" w14:textId="77777777" w:rsidR="0083726E" w:rsidRDefault="0083726E">
            <w:pPr>
              <w:pStyle w:val="TableParagraph"/>
              <w:ind w:left="107"/>
            </w:pPr>
            <w:r>
              <w:t xml:space="preserve">Copy these boxes as necessary </w:t>
            </w:r>
          </w:p>
          <w:p w14:paraId="2EA2AB85" w14:textId="77777777" w:rsidR="0083726E" w:rsidRDefault="0083726E" w:rsidP="00541DD1"/>
          <w:p w14:paraId="319AE941" w14:textId="77777777" w:rsidR="0083726E" w:rsidRPr="00541DD1" w:rsidRDefault="0083726E" w:rsidP="00541DD1">
            <w:pPr>
              <w:tabs>
                <w:tab w:val="left" w:pos="1188"/>
              </w:tabs>
            </w:pPr>
            <w:r>
              <w:tab/>
            </w:r>
          </w:p>
        </w:tc>
        <w:tc>
          <w:tcPr>
            <w:tcW w:w="1548" w:type="dxa"/>
          </w:tcPr>
          <w:p w14:paraId="1EF33796" w14:textId="77777777" w:rsidR="0083726E" w:rsidRDefault="0083726E">
            <w:pPr>
              <w:pStyle w:val="TableParagraph"/>
              <w:ind w:left="108"/>
            </w:pPr>
            <w:r>
              <w:rPr>
                <w:spacing w:val="-2"/>
              </w:rPr>
              <w:t>Name:</w:t>
            </w:r>
          </w:p>
        </w:tc>
        <w:tc>
          <w:tcPr>
            <w:tcW w:w="5468" w:type="dxa"/>
          </w:tcPr>
          <w:p w14:paraId="73A82837" w14:textId="77777777" w:rsidR="0083726E" w:rsidRDefault="0083726E">
            <w:pPr>
              <w:pStyle w:val="TableParagraph"/>
              <w:rPr>
                <w:rFonts w:ascii="Times New Roman"/>
                <w:sz w:val="20"/>
              </w:rPr>
            </w:pPr>
          </w:p>
        </w:tc>
      </w:tr>
      <w:tr w:rsidR="0083726E" w14:paraId="6AB16588" w14:textId="77777777" w:rsidTr="0083726E">
        <w:trPr>
          <w:trHeight w:val="275"/>
        </w:trPr>
        <w:tc>
          <w:tcPr>
            <w:tcW w:w="3332" w:type="dxa"/>
            <w:vMerge/>
            <w:shd w:val="clear" w:color="auto" w:fill="00CC99"/>
          </w:tcPr>
          <w:p w14:paraId="6563ACAF" w14:textId="77777777" w:rsidR="0083726E" w:rsidRDefault="0083726E">
            <w:pPr>
              <w:rPr>
                <w:sz w:val="2"/>
                <w:szCs w:val="2"/>
              </w:rPr>
            </w:pPr>
          </w:p>
        </w:tc>
        <w:tc>
          <w:tcPr>
            <w:tcW w:w="1548" w:type="dxa"/>
          </w:tcPr>
          <w:p w14:paraId="3BE4A66B" w14:textId="77777777" w:rsidR="0083726E" w:rsidRDefault="0083726E">
            <w:pPr>
              <w:pStyle w:val="TableParagraph"/>
              <w:spacing w:line="250" w:lineRule="exact"/>
              <w:ind w:left="108"/>
            </w:pPr>
            <w:r>
              <w:rPr>
                <w:spacing w:val="-2"/>
              </w:rPr>
              <w:t>Designation:</w:t>
            </w:r>
          </w:p>
        </w:tc>
        <w:tc>
          <w:tcPr>
            <w:tcW w:w="5468" w:type="dxa"/>
          </w:tcPr>
          <w:p w14:paraId="4DD11F7A" w14:textId="77777777" w:rsidR="0083726E" w:rsidRDefault="0083726E">
            <w:pPr>
              <w:pStyle w:val="TableParagraph"/>
              <w:rPr>
                <w:rFonts w:ascii="Times New Roman"/>
                <w:sz w:val="20"/>
              </w:rPr>
            </w:pPr>
          </w:p>
        </w:tc>
      </w:tr>
      <w:tr w:rsidR="0083726E" w14:paraId="4D9F9904" w14:textId="77777777" w:rsidTr="0083726E">
        <w:trPr>
          <w:trHeight w:val="275"/>
        </w:trPr>
        <w:tc>
          <w:tcPr>
            <w:tcW w:w="3332" w:type="dxa"/>
            <w:vMerge/>
            <w:shd w:val="clear" w:color="auto" w:fill="00CC99"/>
          </w:tcPr>
          <w:p w14:paraId="329106EC" w14:textId="77777777" w:rsidR="0083726E" w:rsidRDefault="0083726E">
            <w:pPr>
              <w:rPr>
                <w:sz w:val="2"/>
                <w:szCs w:val="2"/>
              </w:rPr>
            </w:pPr>
          </w:p>
        </w:tc>
        <w:tc>
          <w:tcPr>
            <w:tcW w:w="1548" w:type="dxa"/>
          </w:tcPr>
          <w:p w14:paraId="00C35086" w14:textId="77777777" w:rsidR="0083726E" w:rsidRDefault="0083726E">
            <w:pPr>
              <w:pStyle w:val="TableParagraph"/>
              <w:spacing w:line="250" w:lineRule="exact"/>
              <w:ind w:left="108"/>
            </w:pPr>
            <w:r>
              <w:rPr>
                <w:spacing w:val="-2"/>
              </w:rPr>
              <w:t>Agency:</w:t>
            </w:r>
          </w:p>
        </w:tc>
        <w:tc>
          <w:tcPr>
            <w:tcW w:w="5468" w:type="dxa"/>
          </w:tcPr>
          <w:p w14:paraId="5FF4CE6A" w14:textId="77777777" w:rsidR="0083726E" w:rsidRDefault="0083726E">
            <w:pPr>
              <w:pStyle w:val="TableParagraph"/>
              <w:rPr>
                <w:rFonts w:ascii="Times New Roman"/>
                <w:sz w:val="20"/>
              </w:rPr>
            </w:pPr>
          </w:p>
        </w:tc>
      </w:tr>
      <w:tr w:rsidR="0083726E" w14:paraId="49A64718" w14:textId="77777777" w:rsidTr="0083726E">
        <w:trPr>
          <w:trHeight w:val="275"/>
        </w:trPr>
        <w:tc>
          <w:tcPr>
            <w:tcW w:w="3332" w:type="dxa"/>
            <w:vMerge/>
            <w:shd w:val="clear" w:color="auto" w:fill="00CC99"/>
          </w:tcPr>
          <w:p w14:paraId="7EBE11F4" w14:textId="77777777" w:rsidR="0083726E" w:rsidRDefault="0083726E">
            <w:pPr>
              <w:rPr>
                <w:sz w:val="2"/>
                <w:szCs w:val="2"/>
              </w:rPr>
            </w:pPr>
          </w:p>
        </w:tc>
        <w:tc>
          <w:tcPr>
            <w:tcW w:w="1548" w:type="dxa"/>
          </w:tcPr>
          <w:p w14:paraId="5CC3C63C" w14:textId="77777777" w:rsidR="0083726E" w:rsidRDefault="0083726E">
            <w:pPr>
              <w:pStyle w:val="TableParagraph"/>
              <w:spacing w:line="250" w:lineRule="exact"/>
              <w:ind w:left="108"/>
            </w:pPr>
            <w:r>
              <w:t>Date and Stage:</w:t>
            </w:r>
          </w:p>
        </w:tc>
        <w:tc>
          <w:tcPr>
            <w:tcW w:w="5468" w:type="dxa"/>
          </w:tcPr>
          <w:p w14:paraId="5D98CABB" w14:textId="77777777" w:rsidR="0083726E" w:rsidRDefault="0083726E">
            <w:pPr>
              <w:pStyle w:val="TableParagraph"/>
              <w:rPr>
                <w:rFonts w:ascii="Times New Roman"/>
                <w:sz w:val="20"/>
              </w:rPr>
            </w:pPr>
          </w:p>
        </w:tc>
      </w:tr>
      <w:tr w:rsidR="0083726E" w14:paraId="27E2669F" w14:textId="77777777" w:rsidTr="0083726E">
        <w:trPr>
          <w:trHeight w:val="275"/>
        </w:trPr>
        <w:tc>
          <w:tcPr>
            <w:tcW w:w="3332" w:type="dxa"/>
            <w:vMerge/>
            <w:shd w:val="clear" w:color="auto" w:fill="00CC99"/>
          </w:tcPr>
          <w:p w14:paraId="0B02316C" w14:textId="77777777" w:rsidR="0083726E" w:rsidRDefault="0083726E">
            <w:pPr>
              <w:pStyle w:val="TableParagraph"/>
              <w:spacing w:line="250" w:lineRule="exact"/>
              <w:ind w:left="107"/>
            </w:pPr>
          </w:p>
        </w:tc>
        <w:tc>
          <w:tcPr>
            <w:tcW w:w="1548" w:type="dxa"/>
          </w:tcPr>
          <w:p w14:paraId="6E2EBD92" w14:textId="77777777" w:rsidR="0083726E" w:rsidRDefault="0083726E">
            <w:pPr>
              <w:pStyle w:val="TableParagraph"/>
              <w:spacing w:line="250" w:lineRule="exact"/>
              <w:ind w:left="108"/>
            </w:pPr>
            <w:r>
              <w:rPr>
                <w:spacing w:val="-2"/>
              </w:rPr>
              <w:t>Name:</w:t>
            </w:r>
          </w:p>
        </w:tc>
        <w:tc>
          <w:tcPr>
            <w:tcW w:w="5468" w:type="dxa"/>
          </w:tcPr>
          <w:p w14:paraId="122B72DE" w14:textId="77777777" w:rsidR="0083726E" w:rsidRDefault="0083726E">
            <w:pPr>
              <w:pStyle w:val="TableParagraph"/>
              <w:rPr>
                <w:rFonts w:ascii="Times New Roman"/>
                <w:sz w:val="20"/>
              </w:rPr>
            </w:pPr>
          </w:p>
        </w:tc>
      </w:tr>
      <w:tr w:rsidR="0083726E" w14:paraId="2753C4F7" w14:textId="77777777" w:rsidTr="0083726E">
        <w:trPr>
          <w:trHeight w:val="275"/>
        </w:trPr>
        <w:tc>
          <w:tcPr>
            <w:tcW w:w="3332" w:type="dxa"/>
            <w:vMerge/>
            <w:shd w:val="clear" w:color="auto" w:fill="00CC99"/>
          </w:tcPr>
          <w:p w14:paraId="3387AF8A" w14:textId="77777777" w:rsidR="0083726E" w:rsidRDefault="0083726E">
            <w:pPr>
              <w:rPr>
                <w:sz w:val="2"/>
                <w:szCs w:val="2"/>
              </w:rPr>
            </w:pPr>
          </w:p>
        </w:tc>
        <w:tc>
          <w:tcPr>
            <w:tcW w:w="1548" w:type="dxa"/>
          </w:tcPr>
          <w:p w14:paraId="77660970" w14:textId="77777777" w:rsidR="0083726E" w:rsidRDefault="0083726E">
            <w:pPr>
              <w:pStyle w:val="TableParagraph"/>
              <w:spacing w:line="250" w:lineRule="exact"/>
              <w:ind w:left="108"/>
            </w:pPr>
            <w:r>
              <w:rPr>
                <w:spacing w:val="-2"/>
              </w:rPr>
              <w:t>Designation:</w:t>
            </w:r>
          </w:p>
        </w:tc>
        <w:tc>
          <w:tcPr>
            <w:tcW w:w="5468" w:type="dxa"/>
          </w:tcPr>
          <w:p w14:paraId="2084F265" w14:textId="77777777" w:rsidR="0083726E" w:rsidRDefault="0083726E">
            <w:pPr>
              <w:pStyle w:val="TableParagraph"/>
              <w:rPr>
                <w:rFonts w:ascii="Times New Roman"/>
                <w:sz w:val="20"/>
              </w:rPr>
            </w:pPr>
          </w:p>
        </w:tc>
      </w:tr>
      <w:tr w:rsidR="0083726E" w14:paraId="391B566B" w14:textId="77777777" w:rsidTr="0083726E">
        <w:trPr>
          <w:trHeight w:val="275"/>
        </w:trPr>
        <w:tc>
          <w:tcPr>
            <w:tcW w:w="3332" w:type="dxa"/>
            <w:vMerge/>
            <w:shd w:val="clear" w:color="auto" w:fill="00CC99"/>
          </w:tcPr>
          <w:p w14:paraId="53B7FB04" w14:textId="77777777" w:rsidR="0083726E" w:rsidRDefault="0083726E">
            <w:pPr>
              <w:rPr>
                <w:sz w:val="2"/>
                <w:szCs w:val="2"/>
              </w:rPr>
            </w:pPr>
          </w:p>
        </w:tc>
        <w:tc>
          <w:tcPr>
            <w:tcW w:w="1548" w:type="dxa"/>
          </w:tcPr>
          <w:p w14:paraId="5425A6A3" w14:textId="77777777" w:rsidR="0083726E" w:rsidRDefault="0083726E">
            <w:pPr>
              <w:pStyle w:val="TableParagraph"/>
              <w:spacing w:line="250" w:lineRule="exact"/>
              <w:ind w:left="108"/>
            </w:pPr>
            <w:r>
              <w:rPr>
                <w:spacing w:val="-2"/>
              </w:rPr>
              <w:t>Agency:</w:t>
            </w:r>
          </w:p>
        </w:tc>
        <w:tc>
          <w:tcPr>
            <w:tcW w:w="5468" w:type="dxa"/>
          </w:tcPr>
          <w:p w14:paraId="4376A16B" w14:textId="77777777" w:rsidR="0083726E" w:rsidRDefault="0083726E">
            <w:pPr>
              <w:pStyle w:val="TableParagraph"/>
              <w:rPr>
                <w:rFonts w:ascii="Times New Roman"/>
                <w:sz w:val="20"/>
              </w:rPr>
            </w:pPr>
          </w:p>
        </w:tc>
      </w:tr>
      <w:tr w:rsidR="0083726E" w14:paraId="6F075A87" w14:textId="77777777" w:rsidTr="0083726E">
        <w:trPr>
          <w:trHeight w:val="278"/>
        </w:trPr>
        <w:tc>
          <w:tcPr>
            <w:tcW w:w="3332" w:type="dxa"/>
            <w:vMerge/>
            <w:shd w:val="clear" w:color="auto" w:fill="00CC99"/>
          </w:tcPr>
          <w:p w14:paraId="68CF2AD3" w14:textId="77777777" w:rsidR="0083726E" w:rsidRDefault="0083726E">
            <w:pPr>
              <w:rPr>
                <w:sz w:val="2"/>
                <w:szCs w:val="2"/>
              </w:rPr>
            </w:pPr>
          </w:p>
        </w:tc>
        <w:tc>
          <w:tcPr>
            <w:tcW w:w="1548" w:type="dxa"/>
          </w:tcPr>
          <w:p w14:paraId="6EAAC654" w14:textId="77777777" w:rsidR="0083726E" w:rsidRDefault="0083726E">
            <w:pPr>
              <w:pStyle w:val="TableParagraph"/>
              <w:ind w:left="108"/>
            </w:pPr>
            <w:r>
              <w:t>Date and Stage:</w:t>
            </w:r>
          </w:p>
        </w:tc>
        <w:tc>
          <w:tcPr>
            <w:tcW w:w="5468" w:type="dxa"/>
          </w:tcPr>
          <w:p w14:paraId="28877103" w14:textId="77777777" w:rsidR="0083726E" w:rsidRDefault="0083726E">
            <w:pPr>
              <w:pStyle w:val="TableParagraph"/>
              <w:rPr>
                <w:rFonts w:ascii="Times New Roman"/>
                <w:sz w:val="20"/>
              </w:rPr>
            </w:pPr>
          </w:p>
        </w:tc>
      </w:tr>
    </w:tbl>
    <w:p w14:paraId="0828D01A" w14:textId="77777777" w:rsidR="00C47CEA" w:rsidRDefault="00C47CEA">
      <w:pPr>
        <w:pStyle w:val="BodyText"/>
        <w:spacing w:before="3"/>
      </w:pPr>
    </w:p>
    <w:tbl>
      <w:tblPr>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7733"/>
      </w:tblGrid>
      <w:tr w:rsidR="001B0145" w14:paraId="50D70ABC" w14:textId="77777777" w:rsidTr="0083726E">
        <w:trPr>
          <w:trHeight w:val="1655"/>
        </w:trPr>
        <w:tc>
          <w:tcPr>
            <w:tcW w:w="2672" w:type="dxa"/>
            <w:shd w:val="clear" w:color="auto" w:fill="E5DFEC" w:themeFill="accent4" w:themeFillTint="33"/>
          </w:tcPr>
          <w:p w14:paraId="20C42E05" w14:textId="77777777" w:rsidR="001B0145" w:rsidRDefault="001B0145" w:rsidP="00B44D47">
            <w:pPr>
              <w:pStyle w:val="TableParagraph"/>
              <w:ind w:left="107" w:right="152"/>
            </w:pPr>
            <w:r>
              <w:t xml:space="preserve">Summary of </w:t>
            </w:r>
            <w:r w:rsidR="000E2B53">
              <w:t>the issue</w:t>
            </w:r>
            <w:r w:rsidR="0055570F">
              <w:t xml:space="preserve"> at stage 2, </w:t>
            </w:r>
            <w:r>
              <w:t>include views of all</w:t>
            </w:r>
            <w:r w:rsidR="0055570F">
              <w:rPr>
                <w:spacing w:val="40"/>
              </w:rPr>
              <w:t xml:space="preserve"> </w:t>
            </w:r>
            <w:r>
              <w:rPr>
                <w:spacing w:val="-2"/>
              </w:rPr>
              <w:t>agencies</w:t>
            </w:r>
            <w:r>
              <w:rPr>
                <w:spacing w:val="40"/>
              </w:rPr>
              <w:t xml:space="preserve"> </w:t>
            </w:r>
            <w:r>
              <w:rPr>
                <w:spacing w:val="-2"/>
              </w:rPr>
              <w:t>concerned</w:t>
            </w:r>
            <w:r w:rsidR="0055570F">
              <w:rPr>
                <w:spacing w:val="-2"/>
              </w:rPr>
              <w:t xml:space="preserve"> and impact on child.</w:t>
            </w:r>
          </w:p>
        </w:tc>
        <w:tc>
          <w:tcPr>
            <w:tcW w:w="7733" w:type="dxa"/>
          </w:tcPr>
          <w:p w14:paraId="21262E9D" w14:textId="77777777" w:rsidR="001B0145" w:rsidRDefault="001B0145" w:rsidP="00B44D47">
            <w:pPr>
              <w:pStyle w:val="TableParagraph"/>
              <w:ind w:firstLine="720"/>
              <w:rPr>
                <w:rFonts w:ascii="Times New Roman"/>
                <w:sz w:val="20"/>
              </w:rPr>
            </w:pPr>
            <w:r>
              <w:rPr>
                <w:rFonts w:ascii="Times New Roman"/>
                <w:sz w:val="20"/>
              </w:rPr>
              <w:t xml:space="preserve"> </w:t>
            </w:r>
          </w:p>
        </w:tc>
      </w:tr>
      <w:tr w:rsidR="001B0145" w14:paraId="44D24B89" w14:textId="77777777" w:rsidTr="0083726E">
        <w:trPr>
          <w:trHeight w:val="1658"/>
        </w:trPr>
        <w:tc>
          <w:tcPr>
            <w:tcW w:w="2672" w:type="dxa"/>
            <w:shd w:val="clear" w:color="auto" w:fill="E5DFEC" w:themeFill="accent4" w:themeFillTint="33"/>
          </w:tcPr>
          <w:p w14:paraId="64C3B5FF" w14:textId="77777777" w:rsidR="0055570F" w:rsidRDefault="001B0145" w:rsidP="00B44D47">
            <w:pPr>
              <w:pStyle w:val="TableParagraph"/>
              <w:ind w:left="107" w:right="112"/>
            </w:pPr>
            <w:r>
              <w:t>Agreed</w:t>
            </w:r>
            <w:r>
              <w:rPr>
                <w:spacing w:val="-16"/>
              </w:rPr>
              <w:t xml:space="preserve"> </w:t>
            </w:r>
            <w:r>
              <w:t>outcomes</w:t>
            </w:r>
            <w:r>
              <w:rPr>
                <w:spacing w:val="-15"/>
              </w:rPr>
              <w:t xml:space="preserve"> </w:t>
            </w:r>
            <w:r>
              <w:t>or actions</w:t>
            </w:r>
            <w:r w:rsidR="0055570F">
              <w:t>, with timescales</w:t>
            </w:r>
          </w:p>
          <w:p w14:paraId="4329E076" w14:textId="77777777" w:rsidR="0055570F" w:rsidRDefault="0055570F" w:rsidP="00B44D47">
            <w:pPr>
              <w:pStyle w:val="TableParagraph"/>
              <w:ind w:left="107" w:right="112"/>
            </w:pPr>
          </w:p>
          <w:p w14:paraId="3894ED21" w14:textId="77777777" w:rsidR="001B0145" w:rsidRDefault="0055570F" w:rsidP="00B44D47">
            <w:pPr>
              <w:pStyle w:val="TableParagraph"/>
              <w:ind w:left="107" w:right="112"/>
            </w:pPr>
            <w:r>
              <w:t>(Actual date not ASAP)</w:t>
            </w:r>
          </w:p>
        </w:tc>
        <w:tc>
          <w:tcPr>
            <w:tcW w:w="7733" w:type="dxa"/>
          </w:tcPr>
          <w:p w14:paraId="4459D1CC" w14:textId="77777777" w:rsidR="001B0145" w:rsidRDefault="001B0145" w:rsidP="00B44D47">
            <w:pPr>
              <w:pStyle w:val="TableParagraph"/>
              <w:rPr>
                <w:rFonts w:ascii="Times New Roman"/>
                <w:sz w:val="20"/>
              </w:rPr>
            </w:pPr>
          </w:p>
        </w:tc>
      </w:tr>
      <w:tr w:rsidR="001B0145" w14:paraId="69B3BC0C" w14:textId="77777777" w:rsidTr="0083726E">
        <w:trPr>
          <w:trHeight w:val="1658"/>
        </w:trPr>
        <w:tc>
          <w:tcPr>
            <w:tcW w:w="2672" w:type="dxa"/>
            <w:shd w:val="clear" w:color="auto" w:fill="E5DFEC" w:themeFill="accent4" w:themeFillTint="33"/>
          </w:tcPr>
          <w:p w14:paraId="52A8AB19" w14:textId="77777777" w:rsidR="001B0145" w:rsidRDefault="001B0145" w:rsidP="00B44D47">
            <w:pPr>
              <w:pStyle w:val="TableParagraph"/>
              <w:ind w:left="107" w:right="112"/>
            </w:pPr>
            <w:r>
              <w:t xml:space="preserve">If this requires </w:t>
            </w:r>
            <w:r w:rsidR="0055570F">
              <w:t>progressing</w:t>
            </w:r>
            <w:r w:rsidR="00741497">
              <w:t xml:space="preserve"> to </w:t>
            </w:r>
            <w:r>
              <w:t xml:space="preserve">stage </w:t>
            </w:r>
            <w:r w:rsidR="0055570F">
              <w:t>3</w:t>
            </w:r>
            <w:r>
              <w:t xml:space="preserve">, please explain what remains </w:t>
            </w:r>
            <w:r w:rsidR="00741497">
              <w:t>unresolved.</w:t>
            </w:r>
          </w:p>
        </w:tc>
        <w:tc>
          <w:tcPr>
            <w:tcW w:w="7733" w:type="dxa"/>
          </w:tcPr>
          <w:p w14:paraId="2BB8C03D" w14:textId="77777777" w:rsidR="001B0145" w:rsidRDefault="001B0145" w:rsidP="00B44D47">
            <w:pPr>
              <w:pStyle w:val="TableParagraph"/>
              <w:rPr>
                <w:rFonts w:ascii="Times New Roman"/>
                <w:sz w:val="20"/>
              </w:rPr>
            </w:pPr>
          </w:p>
        </w:tc>
      </w:tr>
      <w:tr w:rsidR="0055570F" w14:paraId="175FCC55" w14:textId="77777777" w:rsidTr="0083726E">
        <w:trPr>
          <w:trHeight w:val="1658"/>
        </w:trPr>
        <w:tc>
          <w:tcPr>
            <w:tcW w:w="2672" w:type="dxa"/>
            <w:shd w:val="clear" w:color="auto" w:fill="FDE9D9" w:themeFill="accent6" w:themeFillTint="33"/>
          </w:tcPr>
          <w:p w14:paraId="2F421B09" w14:textId="77777777" w:rsidR="0055570F" w:rsidRDefault="0055570F" w:rsidP="00B44D47">
            <w:pPr>
              <w:pStyle w:val="TableParagraph"/>
              <w:ind w:left="107" w:right="112"/>
            </w:pPr>
            <w:r>
              <w:t>Summary of the issues discussed at stage 3, include views of all</w:t>
            </w:r>
            <w:r>
              <w:rPr>
                <w:spacing w:val="40"/>
              </w:rPr>
              <w:t xml:space="preserve"> </w:t>
            </w:r>
            <w:r>
              <w:rPr>
                <w:spacing w:val="-2"/>
              </w:rPr>
              <w:t>agencies</w:t>
            </w:r>
            <w:r>
              <w:rPr>
                <w:spacing w:val="40"/>
              </w:rPr>
              <w:t xml:space="preserve"> </w:t>
            </w:r>
            <w:r>
              <w:rPr>
                <w:spacing w:val="-2"/>
              </w:rPr>
              <w:t>concerned and impact on child.</w:t>
            </w:r>
          </w:p>
        </w:tc>
        <w:tc>
          <w:tcPr>
            <w:tcW w:w="7733" w:type="dxa"/>
          </w:tcPr>
          <w:p w14:paraId="1613F9B8" w14:textId="77777777" w:rsidR="0055570F" w:rsidRDefault="0055570F" w:rsidP="00B44D47">
            <w:pPr>
              <w:pStyle w:val="TableParagraph"/>
              <w:rPr>
                <w:rFonts w:ascii="Times New Roman"/>
                <w:sz w:val="20"/>
              </w:rPr>
            </w:pPr>
          </w:p>
        </w:tc>
      </w:tr>
      <w:tr w:rsidR="0055570F" w14:paraId="24F602B0" w14:textId="77777777" w:rsidTr="0083726E">
        <w:trPr>
          <w:trHeight w:val="1658"/>
        </w:trPr>
        <w:tc>
          <w:tcPr>
            <w:tcW w:w="2672" w:type="dxa"/>
            <w:shd w:val="clear" w:color="auto" w:fill="FDE9D9" w:themeFill="accent6" w:themeFillTint="33"/>
          </w:tcPr>
          <w:p w14:paraId="512E8D1A" w14:textId="77777777" w:rsidR="0055570F" w:rsidRDefault="0055570F" w:rsidP="0055570F">
            <w:pPr>
              <w:pStyle w:val="TableParagraph"/>
              <w:ind w:left="107" w:right="112"/>
            </w:pPr>
            <w:r>
              <w:lastRenderedPageBreak/>
              <w:t>Agreed</w:t>
            </w:r>
            <w:r>
              <w:rPr>
                <w:spacing w:val="-16"/>
              </w:rPr>
              <w:t xml:space="preserve"> </w:t>
            </w:r>
            <w:r>
              <w:t>outcomes</w:t>
            </w:r>
            <w:r>
              <w:rPr>
                <w:spacing w:val="-15"/>
              </w:rPr>
              <w:t xml:space="preserve"> </w:t>
            </w:r>
            <w:r>
              <w:t>or actions, with timescales</w:t>
            </w:r>
          </w:p>
          <w:p w14:paraId="01E80F71" w14:textId="77777777" w:rsidR="0055570F" w:rsidRDefault="0055570F" w:rsidP="0055570F">
            <w:pPr>
              <w:pStyle w:val="TableParagraph"/>
              <w:ind w:left="107" w:right="112"/>
            </w:pPr>
          </w:p>
          <w:p w14:paraId="3EA5123B" w14:textId="77777777" w:rsidR="0055570F" w:rsidRDefault="0055570F" w:rsidP="0055570F">
            <w:pPr>
              <w:pStyle w:val="TableParagraph"/>
              <w:ind w:left="107" w:right="112"/>
            </w:pPr>
            <w:r>
              <w:t>(Actual date not ASAP)</w:t>
            </w:r>
          </w:p>
        </w:tc>
        <w:tc>
          <w:tcPr>
            <w:tcW w:w="7733" w:type="dxa"/>
          </w:tcPr>
          <w:p w14:paraId="5DB93368" w14:textId="77777777" w:rsidR="0055570F" w:rsidRDefault="0055570F" w:rsidP="00B44D47">
            <w:pPr>
              <w:pStyle w:val="TableParagraph"/>
              <w:rPr>
                <w:rFonts w:ascii="Times New Roman"/>
                <w:sz w:val="20"/>
              </w:rPr>
            </w:pPr>
          </w:p>
        </w:tc>
      </w:tr>
      <w:tr w:rsidR="0055570F" w14:paraId="03B2B55B"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CD1CE9E" w14:textId="77777777" w:rsidR="0055570F" w:rsidRDefault="0055570F" w:rsidP="0046699A">
            <w:pPr>
              <w:pStyle w:val="TableParagraph"/>
              <w:ind w:left="107" w:right="112"/>
            </w:pPr>
            <w:r>
              <w:t>If this requires referral to stage 4, please explain what remains unresolved.</w:t>
            </w:r>
          </w:p>
        </w:tc>
        <w:tc>
          <w:tcPr>
            <w:tcW w:w="7733" w:type="dxa"/>
            <w:tcBorders>
              <w:top w:val="single" w:sz="4" w:space="0" w:color="000000"/>
              <w:left w:val="single" w:sz="4" w:space="0" w:color="000000"/>
              <w:bottom w:val="single" w:sz="4" w:space="0" w:color="000000"/>
              <w:right w:val="single" w:sz="4" w:space="0" w:color="000000"/>
            </w:tcBorders>
          </w:tcPr>
          <w:p w14:paraId="67F02B1C" w14:textId="77777777" w:rsidR="0055570F" w:rsidRDefault="0055570F" w:rsidP="0046699A">
            <w:pPr>
              <w:pStyle w:val="TableParagraph"/>
              <w:rPr>
                <w:rFonts w:ascii="Times New Roman"/>
                <w:sz w:val="20"/>
              </w:rPr>
            </w:pPr>
          </w:p>
        </w:tc>
      </w:tr>
      <w:tr w:rsidR="0055570F" w14:paraId="5CE126B7"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9E411E9" w14:textId="77777777" w:rsidR="0055570F" w:rsidRDefault="0055570F" w:rsidP="0046699A">
            <w:pPr>
              <w:pStyle w:val="TableParagraph"/>
              <w:ind w:left="107" w:right="112"/>
            </w:pPr>
            <w:r>
              <w:t>Summary of the issues discussed at stage 4, include views of all</w:t>
            </w:r>
            <w:r>
              <w:rPr>
                <w:spacing w:val="40"/>
              </w:rPr>
              <w:t xml:space="preserve"> </w:t>
            </w:r>
            <w:r>
              <w:rPr>
                <w:spacing w:val="-2"/>
              </w:rPr>
              <w:t>agencies</w:t>
            </w:r>
            <w:r>
              <w:rPr>
                <w:spacing w:val="40"/>
              </w:rPr>
              <w:t xml:space="preserve"> </w:t>
            </w:r>
            <w:r>
              <w:rPr>
                <w:spacing w:val="-2"/>
              </w:rPr>
              <w:t>concerned and impact on child.</w:t>
            </w:r>
          </w:p>
        </w:tc>
        <w:tc>
          <w:tcPr>
            <w:tcW w:w="7733" w:type="dxa"/>
            <w:tcBorders>
              <w:top w:val="single" w:sz="4" w:space="0" w:color="000000"/>
              <w:left w:val="single" w:sz="4" w:space="0" w:color="000000"/>
              <w:bottom w:val="single" w:sz="4" w:space="0" w:color="000000"/>
              <w:right w:val="single" w:sz="4" w:space="0" w:color="000000"/>
            </w:tcBorders>
          </w:tcPr>
          <w:p w14:paraId="3D901E24" w14:textId="77777777" w:rsidR="0055570F" w:rsidRDefault="0055570F" w:rsidP="0046699A">
            <w:pPr>
              <w:pStyle w:val="TableParagraph"/>
              <w:rPr>
                <w:rFonts w:ascii="Times New Roman"/>
                <w:sz w:val="20"/>
              </w:rPr>
            </w:pPr>
          </w:p>
        </w:tc>
      </w:tr>
      <w:tr w:rsidR="0055570F" w14:paraId="3D37FC51" w14:textId="77777777" w:rsidTr="0083726E">
        <w:trPr>
          <w:trHeight w:val="1658"/>
        </w:trPr>
        <w:tc>
          <w:tcPr>
            <w:tcW w:w="267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49719F0" w14:textId="77777777" w:rsidR="0055570F" w:rsidRDefault="0055570F" w:rsidP="0055570F">
            <w:pPr>
              <w:pStyle w:val="TableParagraph"/>
              <w:ind w:left="107" w:right="112"/>
            </w:pPr>
            <w:r>
              <w:t>Agreed</w:t>
            </w:r>
            <w:r>
              <w:rPr>
                <w:spacing w:val="-16"/>
              </w:rPr>
              <w:t xml:space="preserve"> </w:t>
            </w:r>
            <w:r>
              <w:t>outcomes</w:t>
            </w:r>
            <w:r>
              <w:rPr>
                <w:spacing w:val="-15"/>
              </w:rPr>
              <w:t xml:space="preserve"> </w:t>
            </w:r>
            <w:r>
              <w:t>or actions, with timescales</w:t>
            </w:r>
          </w:p>
          <w:p w14:paraId="73CAF5C2" w14:textId="77777777" w:rsidR="0055570F" w:rsidRDefault="0055570F" w:rsidP="0055570F">
            <w:pPr>
              <w:pStyle w:val="TableParagraph"/>
              <w:ind w:left="107" w:right="112"/>
            </w:pPr>
          </w:p>
          <w:p w14:paraId="4C43110E" w14:textId="77777777" w:rsidR="0055570F" w:rsidRDefault="0055570F" w:rsidP="0055570F">
            <w:pPr>
              <w:pStyle w:val="TableParagraph"/>
              <w:ind w:left="107" w:right="112"/>
            </w:pPr>
            <w:r>
              <w:t>(Actual date not ASAP)</w:t>
            </w:r>
          </w:p>
        </w:tc>
        <w:tc>
          <w:tcPr>
            <w:tcW w:w="7733" w:type="dxa"/>
            <w:tcBorders>
              <w:top w:val="single" w:sz="4" w:space="0" w:color="000000"/>
              <w:left w:val="single" w:sz="4" w:space="0" w:color="000000"/>
              <w:bottom w:val="single" w:sz="4" w:space="0" w:color="000000"/>
              <w:right w:val="single" w:sz="4" w:space="0" w:color="000000"/>
            </w:tcBorders>
          </w:tcPr>
          <w:p w14:paraId="43F23069" w14:textId="77777777" w:rsidR="0055570F" w:rsidRDefault="0055570F" w:rsidP="0046699A">
            <w:pPr>
              <w:pStyle w:val="TableParagraph"/>
              <w:rPr>
                <w:rFonts w:ascii="Times New Roman"/>
                <w:sz w:val="20"/>
              </w:rPr>
            </w:pPr>
          </w:p>
        </w:tc>
      </w:tr>
    </w:tbl>
    <w:p w14:paraId="27D796E7" w14:textId="77777777" w:rsidR="001B0145" w:rsidRDefault="001B0145">
      <w:pPr>
        <w:pStyle w:val="BodyText"/>
        <w:spacing w:before="3"/>
      </w:pPr>
    </w:p>
    <w:tbl>
      <w:tblPr>
        <w:tblW w:w="104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002"/>
        <w:gridCol w:w="1985"/>
        <w:gridCol w:w="5809"/>
        <w:gridCol w:w="79"/>
      </w:tblGrid>
      <w:tr w:rsidR="00C47CEA" w14:paraId="051F5BFE" w14:textId="77777777" w:rsidTr="0083726E">
        <w:trPr>
          <w:trHeight w:val="242"/>
        </w:trPr>
        <w:tc>
          <w:tcPr>
            <w:tcW w:w="10403" w:type="dxa"/>
            <w:gridSpan w:val="5"/>
          </w:tcPr>
          <w:p w14:paraId="307B4C00" w14:textId="77777777" w:rsidR="00C47CEA" w:rsidRDefault="00951523">
            <w:pPr>
              <w:pStyle w:val="TableParagraph"/>
              <w:spacing w:line="222" w:lineRule="exact"/>
              <w:ind w:left="107"/>
              <w:rPr>
                <w:b/>
                <w:sz w:val="21"/>
              </w:rPr>
            </w:pPr>
            <w:r>
              <w:rPr>
                <w:b/>
                <w:sz w:val="21"/>
              </w:rPr>
              <w:t>Please</w:t>
            </w:r>
            <w:r>
              <w:rPr>
                <w:b/>
                <w:spacing w:val="-7"/>
                <w:sz w:val="21"/>
              </w:rPr>
              <w:t xml:space="preserve"> </w:t>
            </w:r>
            <w:r>
              <w:rPr>
                <w:b/>
                <w:sz w:val="21"/>
              </w:rPr>
              <w:t>complete</w:t>
            </w:r>
            <w:r>
              <w:rPr>
                <w:b/>
                <w:spacing w:val="-7"/>
                <w:sz w:val="21"/>
              </w:rPr>
              <w:t xml:space="preserve"> </w:t>
            </w:r>
            <w:r>
              <w:rPr>
                <w:b/>
                <w:sz w:val="21"/>
              </w:rPr>
              <w:t>for</w:t>
            </w:r>
            <w:r>
              <w:rPr>
                <w:b/>
                <w:spacing w:val="-6"/>
                <w:sz w:val="21"/>
              </w:rPr>
              <w:t xml:space="preserve"> </w:t>
            </w:r>
            <w:r>
              <w:rPr>
                <w:b/>
                <w:sz w:val="21"/>
              </w:rPr>
              <w:t>monitoring</w:t>
            </w:r>
            <w:r>
              <w:rPr>
                <w:b/>
                <w:spacing w:val="-8"/>
                <w:sz w:val="21"/>
              </w:rPr>
              <w:t xml:space="preserve"> </w:t>
            </w:r>
            <w:r>
              <w:rPr>
                <w:b/>
                <w:spacing w:val="-2"/>
                <w:sz w:val="21"/>
              </w:rPr>
              <w:t>purposes</w:t>
            </w:r>
          </w:p>
        </w:tc>
      </w:tr>
      <w:tr w:rsidR="00C47CEA" w14:paraId="696044F4" w14:textId="77777777" w:rsidTr="0083726E">
        <w:trPr>
          <w:trHeight w:val="758"/>
        </w:trPr>
        <w:tc>
          <w:tcPr>
            <w:tcW w:w="2530" w:type="dxa"/>
            <w:gridSpan w:val="2"/>
          </w:tcPr>
          <w:p w14:paraId="1F18D766" w14:textId="77777777" w:rsidR="00C47CEA" w:rsidRDefault="00951523" w:rsidP="0083726E">
            <w:pPr>
              <w:pStyle w:val="TableParagraph"/>
              <w:ind w:left="139" w:right="124" w:firstLine="245"/>
              <w:jc w:val="center"/>
              <w:rPr>
                <w:sz w:val="20"/>
              </w:rPr>
            </w:pPr>
            <w:r>
              <w:rPr>
                <w:sz w:val="20"/>
              </w:rPr>
              <w:t xml:space="preserve">Stage at which </w:t>
            </w:r>
            <w:r w:rsidR="00CF1485">
              <w:rPr>
                <w:sz w:val="20"/>
              </w:rPr>
              <w:t xml:space="preserve">resolved. </w:t>
            </w:r>
            <w:r w:rsidR="0055570F" w:rsidRPr="0055570F">
              <w:rPr>
                <w:sz w:val="16"/>
                <w:szCs w:val="16"/>
              </w:rPr>
              <w:t>(Delete)</w:t>
            </w:r>
          </w:p>
          <w:p w14:paraId="170C1968" w14:textId="531340D9" w:rsidR="00C47CEA" w:rsidRDefault="0055570F" w:rsidP="0083726E">
            <w:pPr>
              <w:pStyle w:val="TableParagraph"/>
              <w:spacing w:line="249" w:lineRule="exact"/>
              <w:jc w:val="center"/>
              <w:rPr>
                <w:b/>
              </w:rPr>
            </w:pPr>
            <w:r>
              <w:rPr>
                <w:b/>
              </w:rPr>
              <w:t xml:space="preserve">2 </w:t>
            </w:r>
            <w:r w:rsidR="00951523">
              <w:rPr>
                <w:b/>
              </w:rPr>
              <w:t>3</w:t>
            </w:r>
            <w:r>
              <w:rPr>
                <w:b/>
                <w:spacing w:val="63"/>
              </w:rPr>
              <w:t xml:space="preserve"> </w:t>
            </w:r>
            <w:r w:rsidR="00951523">
              <w:rPr>
                <w:b/>
                <w:spacing w:val="-10"/>
              </w:rPr>
              <w:t>4</w:t>
            </w:r>
          </w:p>
        </w:tc>
        <w:tc>
          <w:tcPr>
            <w:tcW w:w="1985" w:type="dxa"/>
          </w:tcPr>
          <w:p w14:paraId="46376AD8" w14:textId="77777777" w:rsidR="00C47CEA" w:rsidRDefault="00951523" w:rsidP="0083726E">
            <w:pPr>
              <w:pStyle w:val="TableParagraph"/>
              <w:ind w:left="172" w:firstLine="153"/>
              <w:jc w:val="center"/>
            </w:pPr>
            <w:r>
              <w:t xml:space="preserve">Time taken to </w:t>
            </w:r>
            <w:r w:rsidR="0055570F">
              <w:t xml:space="preserve">resolve </w:t>
            </w:r>
            <w:r w:rsidR="0055570F" w:rsidRPr="0055570F">
              <w:rPr>
                <w:sz w:val="16"/>
                <w:szCs w:val="16"/>
              </w:rPr>
              <w:t>(</w:t>
            </w:r>
            <w:r w:rsidR="0055570F">
              <w:rPr>
                <w:sz w:val="16"/>
                <w:szCs w:val="16"/>
              </w:rPr>
              <w:t>D</w:t>
            </w:r>
            <w:r w:rsidR="0055570F" w:rsidRPr="0055570F">
              <w:rPr>
                <w:sz w:val="16"/>
                <w:szCs w:val="16"/>
              </w:rPr>
              <w:t>elete)</w:t>
            </w:r>
          </w:p>
          <w:p w14:paraId="570AC5EC" w14:textId="77777777" w:rsidR="00C47CEA" w:rsidRDefault="0055570F" w:rsidP="0083726E">
            <w:pPr>
              <w:pStyle w:val="TableParagraph"/>
              <w:spacing w:line="234" w:lineRule="exact"/>
              <w:jc w:val="center"/>
            </w:pPr>
            <w:r w:rsidRPr="0055570F">
              <w:rPr>
                <w:b/>
                <w:spacing w:val="-4"/>
              </w:rPr>
              <w:t>2,3,4,5</w:t>
            </w:r>
            <w:r>
              <w:rPr>
                <w:spacing w:val="-4"/>
              </w:rPr>
              <w:t xml:space="preserve"> days</w:t>
            </w:r>
          </w:p>
        </w:tc>
        <w:tc>
          <w:tcPr>
            <w:tcW w:w="5888" w:type="dxa"/>
            <w:gridSpan w:val="2"/>
          </w:tcPr>
          <w:p w14:paraId="5357C653" w14:textId="77777777" w:rsidR="00C47CEA" w:rsidRDefault="00951523" w:rsidP="0083726E">
            <w:pPr>
              <w:pStyle w:val="TableParagraph"/>
              <w:ind w:left="108"/>
              <w:jc w:val="center"/>
              <w:rPr>
                <w:sz w:val="20"/>
              </w:rPr>
            </w:pPr>
            <w:r>
              <w:rPr>
                <w:sz w:val="20"/>
              </w:rPr>
              <w:t>Please</w:t>
            </w:r>
            <w:r>
              <w:rPr>
                <w:spacing w:val="-5"/>
                <w:sz w:val="20"/>
              </w:rPr>
              <w:t xml:space="preserve"> </w:t>
            </w:r>
            <w:r>
              <w:rPr>
                <w:sz w:val="20"/>
              </w:rPr>
              <w:t>note</w:t>
            </w:r>
            <w:r>
              <w:rPr>
                <w:spacing w:val="-4"/>
                <w:sz w:val="20"/>
              </w:rPr>
              <w:t xml:space="preserve"> </w:t>
            </w:r>
            <w:r>
              <w:rPr>
                <w:sz w:val="20"/>
              </w:rPr>
              <w:t>how</w:t>
            </w:r>
            <w:r>
              <w:rPr>
                <w:spacing w:val="-5"/>
                <w:sz w:val="20"/>
              </w:rPr>
              <w:t xml:space="preserve"> </w:t>
            </w:r>
            <w:r w:rsidR="0055570F">
              <w:rPr>
                <w:sz w:val="20"/>
              </w:rPr>
              <w:t>helpful or unhelpful. T</w:t>
            </w:r>
            <w:r>
              <w:rPr>
                <w:sz w:val="20"/>
              </w:rPr>
              <w:t>his</w:t>
            </w:r>
            <w:r>
              <w:rPr>
                <w:spacing w:val="-4"/>
                <w:sz w:val="20"/>
              </w:rPr>
              <w:t xml:space="preserve"> </w:t>
            </w:r>
            <w:r>
              <w:rPr>
                <w:sz w:val="20"/>
              </w:rPr>
              <w:t>policy</w:t>
            </w:r>
            <w:r>
              <w:rPr>
                <w:spacing w:val="-6"/>
                <w:sz w:val="20"/>
              </w:rPr>
              <w:t xml:space="preserve"> </w:t>
            </w:r>
            <w:r>
              <w:rPr>
                <w:sz w:val="20"/>
              </w:rPr>
              <w:t>was</w:t>
            </w:r>
            <w:r>
              <w:rPr>
                <w:spacing w:val="-3"/>
                <w:sz w:val="20"/>
              </w:rPr>
              <w:t xml:space="preserve"> </w:t>
            </w:r>
            <w:r>
              <w:rPr>
                <w:sz w:val="20"/>
              </w:rPr>
              <w:t>i</w:t>
            </w:r>
            <w:r w:rsidR="0055570F">
              <w:rPr>
                <w:sz w:val="20"/>
              </w:rPr>
              <w:t>n supporting the resolution and add ideas for development.</w:t>
            </w:r>
          </w:p>
        </w:tc>
      </w:tr>
      <w:tr w:rsidR="00C47CEA" w14:paraId="27DAC1E7" w14:textId="77777777" w:rsidTr="0083726E">
        <w:trPr>
          <w:trHeight w:val="268"/>
        </w:trPr>
        <w:tc>
          <w:tcPr>
            <w:tcW w:w="528" w:type="dxa"/>
            <w:tcBorders>
              <w:bottom w:val="nil"/>
              <w:right w:val="nil"/>
            </w:tcBorders>
            <w:shd w:val="clear" w:color="auto" w:fill="00CC99"/>
          </w:tcPr>
          <w:p w14:paraId="2D422693" w14:textId="77777777" w:rsidR="00C47CEA" w:rsidRDefault="00C47CEA">
            <w:pPr>
              <w:pStyle w:val="TableParagraph"/>
              <w:rPr>
                <w:rFonts w:ascii="Times New Roman"/>
                <w:sz w:val="18"/>
              </w:rPr>
            </w:pPr>
          </w:p>
        </w:tc>
        <w:tc>
          <w:tcPr>
            <w:tcW w:w="9796" w:type="dxa"/>
            <w:gridSpan w:val="3"/>
            <w:tcBorders>
              <w:left w:val="nil"/>
              <w:bottom w:val="nil"/>
              <w:right w:val="nil"/>
            </w:tcBorders>
            <w:shd w:val="clear" w:color="auto" w:fill="00CC99"/>
          </w:tcPr>
          <w:p w14:paraId="5DCE9863" w14:textId="77777777" w:rsidR="00C47CEA" w:rsidRDefault="00951523">
            <w:pPr>
              <w:pStyle w:val="TableParagraph"/>
              <w:spacing w:line="249" w:lineRule="exact"/>
              <w:ind w:left="33"/>
              <w:rPr>
                <w:rFonts w:ascii="Calibri Light"/>
              </w:rPr>
            </w:pPr>
            <w:r>
              <w:rPr>
                <w:rFonts w:ascii="Calibri Light"/>
              </w:rPr>
              <w:t>Additional</w:t>
            </w:r>
            <w:r>
              <w:rPr>
                <w:rFonts w:ascii="Calibri Light"/>
                <w:spacing w:val="-8"/>
              </w:rPr>
              <w:t xml:space="preserve"> </w:t>
            </w:r>
            <w:r>
              <w:rPr>
                <w:rFonts w:ascii="Calibri Light"/>
                <w:spacing w:val="-2"/>
              </w:rPr>
              <w:t>Notes:</w:t>
            </w:r>
          </w:p>
        </w:tc>
        <w:tc>
          <w:tcPr>
            <w:tcW w:w="79" w:type="dxa"/>
            <w:tcBorders>
              <w:left w:val="nil"/>
              <w:bottom w:val="nil"/>
            </w:tcBorders>
            <w:shd w:val="clear" w:color="auto" w:fill="00CC99"/>
          </w:tcPr>
          <w:p w14:paraId="59B8F6A3" w14:textId="77777777" w:rsidR="00C47CEA" w:rsidRDefault="00C47CEA">
            <w:pPr>
              <w:pStyle w:val="TableParagraph"/>
              <w:rPr>
                <w:rFonts w:ascii="Times New Roman"/>
                <w:sz w:val="18"/>
              </w:rPr>
            </w:pPr>
          </w:p>
        </w:tc>
      </w:tr>
      <w:tr w:rsidR="00C47CEA" w14:paraId="4FB2BAC5" w14:textId="77777777" w:rsidTr="0083726E">
        <w:trPr>
          <w:trHeight w:val="585"/>
        </w:trPr>
        <w:tc>
          <w:tcPr>
            <w:tcW w:w="10403" w:type="dxa"/>
            <w:gridSpan w:val="5"/>
            <w:tcBorders>
              <w:top w:val="nil"/>
            </w:tcBorders>
          </w:tcPr>
          <w:p w14:paraId="0E4D89F8" w14:textId="77777777" w:rsidR="00C47CEA" w:rsidRDefault="00C47CEA">
            <w:pPr>
              <w:pStyle w:val="TableParagraph"/>
              <w:rPr>
                <w:rFonts w:ascii="Times New Roman"/>
                <w:sz w:val="20"/>
              </w:rPr>
            </w:pPr>
          </w:p>
        </w:tc>
      </w:tr>
    </w:tbl>
    <w:p w14:paraId="12E19632" w14:textId="1B03CA94" w:rsidR="00C47CEA" w:rsidRDefault="00C47CEA">
      <w:pPr>
        <w:pStyle w:val="BodyText"/>
        <w:spacing w:before="4"/>
        <w:rPr>
          <w:sz w:val="17"/>
        </w:rPr>
      </w:pPr>
    </w:p>
    <w:p w14:paraId="7B7F5AC4" w14:textId="5FCA0A96" w:rsidR="0083726E" w:rsidRDefault="0083726E">
      <w:pPr>
        <w:rPr>
          <w:sz w:val="17"/>
          <w:szCs w:val="24"/>
        </w:rPr>
      </w:pPr>
      <w:r>
        <w:rPr>
          <w:sz w:val="17"/>
        </w:rPr>
        <w:br w:type="page"/>
      </w:r>
    </w:p>
    <w:p w14:paraId="64282023" w14:textId="3BD1FF18" w:rsidR="0083726E" w:rsidRPr="0083726E" w:rsidRDefault="00477230" w:rsidP="0083726E">
      <w:pPr>
        <w:pStyle w:val="BodyText"/>
        <w:spacing w:before="4"/>
        <w:jc w:val="center"/>
        <w:rPr>
          <w:szCs w:val="40"/>
        </w:rPr>
      </w:pPr>
      <w:r w:rsidRPr="00477230">
        <w:rPr>
          <w:noProof/>
          <w:szCs w:val="40"/>
        </w:rPr>
        <w:lastRenderedPageBreak/>
        <mc:AlternateContent>
          <mc:Choice Requires="wps">
            <w:drawing>
              <wp:anchor distT="45720" distB="45720" distL="114300" distR="114300" simplePos="0" relativeHeight="251659264" behindDoc="0" locked="0" layoutInCell="1" allowOverlap="1" wp14:anchorId="1B59D7EB" wp14:editId="365504CD">
                <wp:simplePos x="0" y="0"/>
                <wp:positionH relativeFrom="column">
                  <wp:posOffset>241300</wp:posOffset>
                </wp:positionH>
                <wp:positionV relativeFrom="paragraph">
                  <wp:posOffset>106680</wp:posOffset>
                </wp:positionV>
                <wp:extent cx="2360930" cy="1404620"/>
                <wp:effectExtent l="0" t="0" r="1524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644AC7" w14:textId="14530D77" w:rsidR="00477230" w:rsidRPr="00477230" w:rsidRDefault="00477230">
                            <w:pPr>
                              <w:rPr>
                                <w:b/>
                                <w:bCs/>
                                <w:sz w:val="24"/>
                                <w:szCs w:val="24"/>
                                <w:lang w:val="en-GB"/>
                              </w:rPr>
                            </w:pPr>
                            <w:r w:rsidRPr="00477230">
                              <w:rPr>
                                <w:b/>
                                <w:bCs/>
                                <w:sz w:val="24"/>
                                <w:szCs w:val="24"/>
                                <w:lang w:val="en-GB"/>
                              </w:rPr>
                              <w:t>FLOWCHART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59D7EB" id="_x0000_t202" coordsize="21600,21600" o:spt="202" path="m,l,21600r21600,l21600,xe">
                <v:stroke joinstyle="miter"/>
                <v:path gradientshapeok="t" o:connecttype="rect"/>
              </v:shapetype>
              <v:shape id="Text Box 2" o:spid="_x0000_s1026" type="#_x0000_t202" style="position:absolute;left:0;text-align:left;margin-left:19pt;margin-top:8.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">
                <v:textbox style="mso-fit-shape-to-text:t">
                  <w:txbxContent>
                    <w:p w14:paraId="60644AC7" w14:textId="14530D77" w:rsidR="00477230" w:rsidRPr="00477230" w:rsidRDefault="00477230">
                      <w:pPr>
                        <w:rPr>
                          <w:b/>
                          <w:bCs/>
                          <w:sz w:val="24"/>
                          <w:szCs w:val="24"/>
                          <w:lang w:val="en-GB"/>
                        </w:rPr>
                      </w:pPr>
                      <w:r w:rsidRPr="00477230">
                        <w:rPr>
                          <w:b/>
                          <w:bCs/>
                          <w:sz w:val="24"/>
                          <w:szCs w:val="24"/>
                          <w:lang w:val="en-GB"/>
                        </w:rPr>
                        <w:t>FLOWCHART</w:t>
                      </w:r>
                    </w:p>
                  </w:txbxContent>
                </v:textbox>
              </v:shape>
            </w:pict>
          </mc:Fallback>
        </mc:AlternateContent>
      </w:r>
      <w:r w:rsidR="0083726E">
        <w:rPr>
          <w:noProof/>
          <w:szCs w:val="40"/>
        </w:rPr>
        <w:drawing>
          <wp:inline distT="0" distB="0" distL="0" distR="0" wp14:anchorId="24C85BD8" wp14:editId="02340B12">
            <wp:extent cx="6438900" cy="9324975"/>
            <wp:effectExtent l="38100" t="0" r="5715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83726E" w:rsidRPr="0083726E" w:rsidSect="0083726E">
      <w:pgSz w:w="11900" w:h="16850"/>
      <w:pgMar w:top="992" w:right="992" w:bottom="992" w:left="992" w:header="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3FB0" w14:textId="77777777" w:rsidR="00757078" w:rsidRDefault="00757078">
      <w:r>
        <w:separator/>
      </w:r>
    </w:p>
  </w:endnote>
  <w:endnote w:type="continuationSeparator" w:id="0">
    <w:p w14:paraId="17D0507C" w14:textId="77777777" w:rsidR="00757078" w:rsidRDefault="00757078">
      <w:r>
        <w:continuationSeparator/>
      </w:r>
    </w:p>
  </w:endnote>
  <w:endnote w:type="continuationNotice" w:id="1">
    <w:p w14:paraId="4A39C26B" w14:textId="77777777" w:rsidR="00757078" w:rsidRDefault="00757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74F1" w14:textId="77777777" w:rsidR="00C47CEA" w:rsidRDefault="00951523">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6DEDEBE5" wp14:editId="5B7F9771">
              <wp:simplePos x="0" y="0"/>
              <wp:positionH relativeFrom="page">
                <wp:posOffset>3697605</wp:posOffset>
              </wp:positionH>
              <wp:positionV relativeFrom="page">
                <wp:posOffset>10324465</wp:posOffset>
              </wp:positionV>
              <wp:extent cx="173355" cy="204470"/>
              <wp:effectExtent l="0" t="0" r="0" b="0"/>
              <wp:wrapNone/>
              <wp:docPr id="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15D6" w14:textId="77777777" w:rsidR="00C47CEA" w:rsidRDefault="00951523">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6</w:t>
                          </w:r>
                          <w:r>
                            <w:rPr>
                              <w:rFonts w:ascii="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EBE5" id="_x0000_t202" coordsize="21600,21600" o:spt="202" path="m,l,21600r21600,l21600,xe">
              <v:stroke joinstyle="miter"/>
              <v:path gradientshapeok="t" o:connecttype="rect"/>
            </v:shapetype>
            <v:shape id="docshape27" o:spid="_x0000_s1027" type="#_x0000_t202" style="position:absolute;margin-left:291.15pt;margin-top:812.95pt;width:13.65pt;height:16.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" filled="f" stroked="f">
              <v:textbox inset="0,0,0,0">
                <w:txbxContent>
                  <w:p w14:paraId="130215D6" w14:textId="77777777" w:rsidR="00C47CEA" w:rsidRDefault="00951523">
                    <w:pPr>
                      <w:pStyle w:val="BodyText"/>
                      <w:spacing w:before="20"/>
                      <w:ind w:left="6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rPr>
                      <w:t>6</w:t>
                    </w:r>
                    <w:r>
                      <w:rPr>
                        <w:rFonts w:ascii="Cambri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F4FF" w14:textId="77777777" w:rsidR="00757078" w:rsidRDefault="00757078">
      <w:r>
        <w:separator/>
      </w:r>
    </w:p>
  </w:footnote>
  <w:footnote w:type="continuationSeparator" w:id="0">
    <w:p w14:paraId="170EEB0B" w14:textId="77777777" w:rsidR="00757078" w:rsidRDefault="00757078">
      <w:r>
        <w:continuationSeparator/>
      </w:r>
    </w:p>
  </w:footnote>
  <w:footnote w:type="continuationNotice" w:id="1">
    <w:p w14:paraId="04EEB50E" w14:textId="77777777" w:rsidR="00757078" w:rsidRDefault="007570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2F3E"/>
    <w:multiLevelType w:val="hybridMultilevel"/>
    <w:tmpl w:val="B9BE41B2"/>
    <w:lvl w:ilvl="0" w:tplc="91943D90">
      <w:start w:val="1"/>
      <w:numFmt w:val="decimal"/>
      <w:lvlText w:val="%1."/>
      <w:lvlJc w:val="left"/>
      <w:pPr>
        <w:ind w:left="900" w:hanging="361"/>
      </w:pPr>
      <w:rPr>
        <w:rFonts w:ascii="Arial" w:eastAsia="Arial" w:hAnsi="Arial" w:cs="Arial" w:hint="default"/>
        <w:b w:val="0"/>
        <w:bCs w:val="0"/>
        <w:i w:val="0"/>
        <w:iCs w:val="0"/>
        <w:w w:val="100"/>
        <w:sz w:val="24"/>
        <w:szCs w:val="24"/>
        <w:lang w:val="en-US" w:eastAsia="en-US" w:bidi="ar-SA"/>
      </w:rPr>
    </w:lvl>
    <w:lvl w:ilvl="1" w:tplc="2FC05898">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2" w:tplc="5C4892C2">
      <w:numFmt w:val="bullet"/>
      <w:lvlText w:val="•"/>
      <w:lvlJc w:val="left"/>
      <w:pPr>
        <w:ind w:left="1260" w:hanging="360"/>
      </w:pPr>
      <w:rPr>
        <w:rFonts w:hint="default"/>
        <w:lang w:val="en-US" w:eastAsia="en-US" w:bidi="ar-SA"/>
      </w:rPr>
    </w:lvl>
    <w:lvl w:ilvl="3" w:tplc="942016EC">
      <w:numFmt w:val="bullet"/>
      <w:lvlText w:val="•"/>
      <w:lvlJc w:val="left"/>
      <w:pPr>
        <w:ind w:left="2454" w:hanging="360"/>
      </w:pPr>
      <w:rPr>
        <w:rFonts w:hint="default"/>
        <w:lang w:val="en-US" w:eastAsia="en-US" w:bidi="ar-SA"/>
      </w:rPr>
    </w:lvl>
    <w:lvl w:ilvl="4" w:tplc="B3401E86">
      <w:numFmt w:val="bullet"/>
      <w:lvlText w:val="•"/>
      <w:lvlJc w:val="left"/>
      <w:pPr>
        <w:ind w:left="3649" w:hanging="360"/>
      </w:pPr>
      <w:rPr>
        <w:rFonts w:hint="default"/>
        <w:lang w:val="en-US" w:eastAsia="en-US" w:bidi="ar-SA"/>
      </w:rPr>
    </w:lvl>
    <w:lvl w:ilvl="5" w:tplc="4C942738">
      <w:numFmt w:val="bullet"/>
      <w:lvlText w:val="•"/>
      <w:lvlJc w:val="left"/>
      <w:pPr>
        <w:ind w:left="4844" w:hanging="360"/>
      </w:pPr>
      <w:rPr>
        <w:rFonts w:hint="default"/>
        <w:lang w:val="en-US" w:eastAsia="en-US" w:bidi="ar-SA"/>
      </w:rPr>
    </w:lvl>
    <w:lvl w:ilvl="6" w:tplc="09704CFC">
      <w:numFmt w:val="bullet"/>
      <w:lvlText w:val="•"/>
      <w:lvlJc w:val="left"/>
      <w:pPr>
        <w:ind w:left="6039" w:hanging="360"/>
      </w:pPr>
      <w:rPr>
        <w:rFonts w:hint="default"/>
        <w:lang w:val="en-US" w:eastAsia="en-US" w:bidi="ar-SA"/>
      </w:rPr>
    </w:lvl>
    <w:lvl w:ilvl="7" w:tplc="E7A0ACC4">
      <w:numFmt w:val="bullet"/>
      <w:lvlText w:val="•"/>
      <w:lvlJc w:val="left"/>
      <w:pPr>
        <w:ind w:left="7234" w:hanging="360"/>
      </w:pPr>
      <w:rPr>
        <w:rFonts w:hint="default"/>
        <w:lang w:val="en-US" w:eastAsia="en-US" w:bidi="ar-SA"/>
      </w:rPr>
    </w:lvl>
    <w:lvl w:ilvl="8" w:tplc="6EE4BBDE">
      <w:numFmt w:val="bullet"/>
      <w:lvlText w:val="•"/>
      <w:lvlJc w:val="left"/>
      <w:pPr>
        <w:ind w:left="8429" w:hanging="360"/>
      </w:pPr>
      <w:rPr>
        <w:rFonts w:hint="default"/>
        <w:lang w:val="en-US" w:eastAsia="en-US" w:bidi="ar-SA"/>
      </w:rPr>
    </w:lvl>
  </w:abstractNum>
  <w:abstractNum w:abstractNumId="1" w15:restartNumberingAfterBreak="0">
    <w:nsid w:val="37045C10"/>
    <w:multiLevelType w:val="hybridMultilevel"/>
    <w:tmpl w:val="16AE85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EA"/>
    <w:rsid w:val="00016FF5"/>
    <w:rsid w:val="00017A4F"/>
    <w:rsid w:val="00035661"/>
    <w:rsid w:val="00066C00"/>
    <w:rsid w:val="0009614B"/>
    <w:rsid w:val="000D0D38"/>
    <w:rsid w:val="000E01BD"/>
    <w:rsid w:val="000E24F0"/>
    <w:rsid w:val="000E2B53"/>
    <w:rsid w:val="001158FF"/>
    <w:rsid w:val="00194918"/>
    <w:rsid w:val="00195202"/>
    <w:rsid w:val="001B0145"/>
    <w:rsid w:val="001B0C87"/>
    <w:rsid w:val="001C010B"/>
    <w:rsid w:val="001C6C9E"/>
    <w:rsid w:val="00202886"/>
    <w:rsid w:val="002047EB"/>
    <w:rsid w:val="0021458E"/>
    <w:rsid w:val="00240637"/>
    <w:rsid w:val="00250511"/>
    <w:rsid w:val="00266FEE"/>
    <w:rsid w:val="002D6AD0"/>
    <w:rsid w:val="00323C1F"/>
    <w:rsid w:val="003939CE"/>
    <w:rsid w:val="004072E3"/>
    <w:rsid w:val="00412D33"/>
    <w:rsid w:val="0044400D"/>
    <w:rsid w:val="00477230"/>
    <w:rsid w:val="00480736"/>
    <w:rsid w:val="004A4F17"/>
    <w:rsid w:val="004B2402"/>
    <w:rsid w:val="00540C90"/>
    <w:rsid w:val="00541DD1"/>
    <w:rsid w:val="0055570F"/>
    <w:rsid w:val="005F2B56"/>
    <w:rsid w:val="00611B2C"/>
    <w:rsid w:val="00614A04"/>
    <w:rsid w:val="006445E0"/>
    <w:rsid w:val="00741497"/>
    <w:rsid w:val="00757078"/>
    <w:rsid w:val="0077660B"/>
    <w:rsid w:val="007B7D02"/>
    <w:rsid w:val="007C4E9A"/>
    <w:rsid w:val="007E47F1"/>
    <w:rsid w:val="008330DC"/>
    <w:rsid w:val="0083726E"/>
    <w:rsid w:val="00841157"/>
    <w:rsid w:val="0086490F"/>
    <w:rsid w:val="008A7401"/>
    <w:rsid w:val="008C1E8E"/>
    <w:rsid w:val="008C2B9B"/>
    <w:rsid w:val="008C7962"/>
    <w:rsid w:val="008D5D7B"/>
    <w:rsid w:val="0094162B"/>
    <w:rsid w:val="00951523"/>
    <w:rsid w:val="00984B55"/>
    <w:rsid w:val="00987E6A"/>
    <w:rsid w:val="009C48F0"/>
    <w:rsid w:val="00A14312"/>
    <w:rsid w:val="00A20B67"/>
    <w:rsid w:val="00A31FBB"/>
    <w:rsid w:val="00A5482C"/>
    <w:rsid w:val="00A64525"/>
    <w:rsid w:val="00A778C7"/>
    <w:rsid w:val="00A83C44"/>
    <w:rsid w:val="00B17F15"/>
    <w:rsid w:val="00B806BF"/>
    <w:rsid w:val="00BD79A1"/>
    <w:rsid w:val="00BE06A0"/>
    <w:rsid w:val="00BF75DB"/>
    <w:rsid w:val="00C47CEA"/>
    <w:rsid w:val="00C87067"/>
    <w:rsid w:val="00CA3A85"/>
    <w:rsid w:val="00CC4C30"/>
    <w:rsid w:val="00CF1485"/>
    <w:rsid w:val="00CF427C"/>
    <w:rsid w:val="00CF5DC4"/>
    <w:rsid w:val="00D14F6C"/>
    <w:rsid w:val="00D25B06"/>
    <w:rsid w:val="00D516FE"/>
    <w:rsid w:val="00D56938"/>
    <w:rsid w:val="00DB1496"/>
    <w:rsid w:val="00DC3667"/>
    <w:rsid w:val="00DD5A87"/>
    <w:rsid w:val="00DE17C6"/>
    <w:rsid w:val="00DE3A52"/>
    <w:rsid w:val="00E10C47"/>
    <w:rsid w:val="00E23C41"/>
    <w:rsid w:val="00E619CE"/>
    <w:rsid w:val="00EC0B50"/>
    <w:rsid w:val="00EC0E26"/>
    <w:rsid w:val="00F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E619B"/>
  <w15:docId w15:val="{C47921DE-EFDC-4902-8BCD-E862378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0"/>
      <w:outlineLvl w:val="0"/>
    </w:pPr>
    <w:rPr>
      <w:b/>
      <w:bCs/>
      <w:sz w:val="24"/>
      <w:szCs w:val="24"/>
    </w:rPr>
  </w:style>
  <w:style w:type="paragraph" w:styleId="Heading2">
    <w:name w:val="heading 2"/>
    <w:basedOn w:val="Normal"/>
    <w:uiPriority w:val="9"/>
    <w:unhideWhenUsed/>
    <w:qFormat/>
    <w:pPr>
      <w:ind w:left="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9"/>
      <w:ind w:left="540" w:right="537"/>
    </w:pPr>
    <w:rPr>
      <w:b/>
      <w:bCs/>
      <w:sz w:val="36"/>
      <w:szCs w:val="36"/>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style>
  <w:style w:type="table" w:styleId="TableGrid">
    <w:name w:val="Table Grid"/>
    <w:basedOn w:val="TableNormal"/>
    <w:uiPriority w:val="39"/>
    <w:rsid w:val="001B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D0D38"/>
    <w:pPr>
      <w:tabs>
        <w:tab w:val="center" w:pos="4513"/>
        <w:tab w:val="right" w:pos="9026"/>
      </w:tabs>
    </w:pPr>
  </w:style>
  <w:style w:type="character" w:customStyle="1" w:styleId="HeaderChar">
    <w:name w:val="Header Char"/>
    <w:basedOn w:val="DefaultParagraphFont"/>
    <w:link w:val="Header"/>
    <w:uiPriority w:val="99"/>
    <w:semiHidden/>
    <w:rsid w:val="000D0D38"/>
    <w:rPr>
      <w:rFonts w:ascii="Arial" w:eastAsia="Arial" w:hAnsi="Arial" w:cs="Arial"/>
    </w:rPr>
  </w:style>
  <w:style w:type="paragraph" w:styleId="Footer">
    <w:name w:val="footer"/>
    <w:basedOn w:val="Normal"/>
    <w:link w:val="FooterChar"/>
    <w:uiPriority w:val="99"/>
    <w:semiHidden/>
    <w:unhideWhenUsed/>
    <w:rsid w:val="000D0D38"/>
    <w:pPr>
      <w:tabs>
        <w:tab w:val="center" w:pos="4513"/>
        <w:tab w:val="right" w:pos="9026"/>
      </w:tabs>
    </w:pPr>
  </w:style>
  <w:style w:type="character" w:customStyle="1" w:styleId="FooterChar">
    <w:name w:val="Footer Char"/>
    <w:basedOn w:val="DefaultParagraphFont"/>
    <w:link w:val="Footer"/>
    <w:uiPriority w:val="99"/>
    <w:semiHidden/>
    <w:rsid w:val="000D0D38"/>
    <w:rPr>
      <w:rFonts w:ascii="Arial" w:eastAsia="Arial" w:hAnsi="Arial" w:cs="Arial"/>
    </w:rPr>
  </w:style>
  <w:style w:type="paragraph" w:styleId="BalloonText">
    <w:name w:val="Balloon Text"/>
    <w:basedOn w:val="Normal"/>
    <w:link w:val="BalloonTextChar"/>
    <w:uiPriority w:val="99"/>
    <w:semiHidden/>
    <w:unhideWhenUsed/>
    <w:rsid w:val="005557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70F"/>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248">
      <w:bodyDiv w:val="1"/>
      <w:marLeft w:val="0"/>
      <w:marRight w:val="0"/>
      <w:marTop w:val="0"/>
      <w:marBottom w:val="0"/>
      <w:divBdr>
        <w:top w:val="none" w:sz="0" w:space="0" w:color="auto"/>
        <w:left w:val="none" w:sz="0" w:space="0" w:color="auto"/>
        <w:bottom w:val="none" w:sz="0" w:space="0" w:color="auto"/>
        <w:right w:val="none" w:sz="0" w:space="0" w:color="auto"/>
      </w:divBdr>
      <w:divsChild>
        <w:div w:id="1616786476">
          <w:marLeft w:val="446"/>
          <w:marRight w:val="0"/>
          <w:marTop w:val="200"/>
          <w:marBottom w:val="0"/>
          <w:divBdr>
            <w:top w:val="none" w:sz="0" w:space="0" w:color="auto"/>
            <w:left w:val="none" w:sz="0" w:space="0" w:color="auto"/>
            <w:bottom w:val="none" w:sz="0" w:space="0" w:color="auto"/>
            <w:right w:val="none" w:sz="0" w:space="0" w:color="auto"/>
          </w:divBdr>
        </w:div>
      </w:divsChild>
    </w:div>
    <w:div w:id="1341279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A558B0-38BE-47C0-B60A-0EF8888733EA}"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B2156EDB-6477-4EC9-8B59-ED568D5A0D5C}">
      <dgm:prSet phldrT="[Text]" custT="1"/>
      <dgm:spPr/>
      <dgm:t>
        <a:bodyPr/>
        <a:lstStyle/>
        <a:p>
          <a:r>
            <a:rPr lang="en-GB" sz="1200"/>
            <a:t>If, at stage 1 the issue is deemed to have been resolved then no further action to be taken</a:t>
          </a:r>
        </a:p>
      </dgm:t>
    </dgm:pt>
    <dgm:pt modelId="{2ABDE929-FC94-4361-BF71-972A09C4C362}" type="parTrans" cxnId="{3F5FF3C3-D09B-4FDE-B0D6-698A94ACBF0B}">
      <dgm:prSet/>
      <dgm:spPr/>
      <dgm:t>
        <a:bodyPr/>
        <a:lstStyle/>
        <a:p>
          <a:endParaRPr lang="en-GB"/>
        </a:p>
      </dgm:t>
    </dgm:pt>
    <dgm:pt modelId="{380FB60F-B236-4F8F-8F41-36C3DC19E6CD}" type="sibTrans" cxnId="{3F5FF3C3-D09B-4FDE-B0D6-698A94ACBF0B}">
      <dgm:prSet/>
      <dgm:spPr/>
      <dgm:t>
        <a:bodyPr/>
        <a:lstStyle/>
        <a:p>
          <a:endParaRPr lang="en-GB"/>
        </a:p>
      </dgm:t>
    </dgm:pt>
    <dgm:pt modelId="{539A792E-6E6C-4459-A8C9-FD47A7F87C63}" type="asst">
      <dgm:prSet phldrT="[Text]" custT="1"/>
      <dgm:spPr/>
      <dgm:t>
        <a:bodyPr/>
        <a:lstStyle/>
        <a:p>
          <a:r>
            <a:rPr lang="en-GB" sz="1200" b="1"/>
            <a:t>Stage 1</a:t>
          </a:r>
        </a:p>
        <a:p>
          <a:r>
            <a:rPr lang="en-US" sz="1200"/>
            <a:t>Initial attempts should be taken to resolve the problem peer to peer.  This should be done within one working day. and evidence the difference of opinion in writing via an email, including the resolution and rationale.  A record must be kept on the child/young person’s file (Recording Form at Appendix 1).  It is essential that the practitioners exchange both line manager and senior manager details to ensure there is no delay later in the process. </a:t>
          </a:r>
          <a:r>
            <a:rPr lang="en-GB" sz="1200"/>
            <a:t> </a:t>
          </a:r>
        </a:p>
      </dgm:t>
    </dgm:pt>
    <dgm:pt modelId="{F1D8EA38-12A9-4C0F-A592-5C9192EAF9D7}" type="parTrans" cxnId="{3A6986FA-9898-4280-BCE2-0AA12DEFF958}">
      <dgm:prSet/>
      <dgm:spPr/>
      <dgm:t>
        <a:bodyPr/>
        <a:lstStyle/>
        <a:p>
          <a:endParaRPr lang="en-GB"/>
        </a:p>
      </dgm:t>
    </dgm:pt>
    <dgm:pt modelId="{7ADA7D71-45E5-4CDE-961D-8C8D13A43F70}" type="sibTrans" cxnId="{3A6986FA-9898-4280-BCE2-0AA12DEFF958}">
      <dgm:prSet/>
      <dgm:spPr/>
      <dgm:t>
        <a:bodyPr/>
        <a:lstStyle/>
        <a:p>
          <a:endParaRPr lang="en-GB"/>
        </a:p>
      </dgm:t>
    </dgm:pt>
    <dgm:pt modelId="{0DB2C78A-B464-481E-BBD8-19ED5903D7F1}">
      <dgm:prSet phldrT="[Text]" custT="1"/>
      <dgm:spPr/>
      <dgm:t>
        <a:bodyPr/>
        <a:lstStyle/>
        <a:p>
          <a:r>
            <a:rPr lang="en-US" sz="1200" b="1"/>
            <a:t>Stage 2 - within 2 working days</a:t>
          </a:r>
        </a:p>
        <a:p>
          <a:r>
            <a:rPr lang="en-US" sz="1200"/>
            <a:t>Where it is not possible to resolve the matter at practitioner level the matter should be referred without delay to their line managers for the issue to be considered at line management level</a:t>
          </a:r>
          <a:endParaRPr lang="en-GB" sz="1200"/>
        </a:p>
        <a:p>
          <a:r>
            <a:rPr lang="en-US" sz="1200"/>
            <a:t>Every effort should be made to resolve the concerns at this level. The Recording Form  should continue to be used to evidence the process and recorded on the child/young person's record.</a:t>
          </a:r>
        </a:p>
        <a:p>
          <a:r>
            <a:rPr lang="en-US" sz="1200"/>
            <a:t>If issue is not resolved stage 3 should commence.</a:t>
          </a:r>
          <a:endParaRPr lang="en-GB" sz="1200"/>
        </a:p>
        <a:p>
          <a:endParaRPr lang="en-GB" sz="700"/>
        </a:p>
      </dgm:t>
    </dgm:pt>
    <dgm:pt modelId="{0EC6259A-DE15-49F3-88FE-D392A12B9EC7}" type="parTrans" cxnId="{64053EC0-33DD-464A-893B-8BBE39128FFD}">
      <dgm:prSet/>
      <dgm:spPr/>
      <dgm:t>
        <a:bodyPr/>
        <a:lstStyle/>
        <a:p>
          <a:endParaRPr lang="en-GB"/>
        </a:p>
      </dgm:t>
    </dgm:pt>
    <dgm:pt modelId="{F70E37D0-9424-4D78-91C0-A1857B8EDB14}" type="sibTrans" cxnId="{64053EC0-33DD-464A-893B-8BBE39128FFD}">
      <dgm:prSet/>
      <dgm:spPr/>
      <dgm:t>
        <a:bodyPr/>
        <a:lstStyle/>
        <a:p>
          <a:endParaRPr lang="en-GB"/>
        </a:p>
      </dgm:t>
    </dgm:pt>
    <dgm:pt modelId="{47ECD596-ABBD-4ED5-92F6-C81B265DB45F}">
      <dgm:prSet phldrT="[Text]" custT="1"/>
      <dgm:spPr/>
      <dgm:t>
        <a:bodyPr/>
        <a:lstStyle/>
        <a:p>
          <a:r>
            <a:rPr lang="en-GB" sz="1200" b="1"/>
            <a:t>Stage 3  - within 3 working days</a:t>
          </a:r>
        </a:p>
        <a:p>
          <a:r>
            <a:rPr lang="en-US" sz="1200"/>
            <a:t>The matter should be referred to </a:t>
          </a:r>
          <a:r>
            <a:rPr lang="en-US" sz="1200" b="1"/>
            <a:t>an appropriate level of management</a:t>
          </a:r>
          <a:r>
            <a:rPr lang="en-US" sz="1200"/>
            <a:t> within the organisation, who will discuss with peers from the other agencies.  At this level conversations must continue to be recorded on the Recording Form and placed onto the child/young person's record.   A copy of this must also be sent to the NSSCP Business Manager and your own agency Head of Safeguarding.  If the issue is not resolved stage four will need to commence.</a:t>
          </a:r>
          <a:endParaRPr lang="en-GB" sz="1200"/>
        </a:p>
      </dgm:t>
    </dgm:pt>
    <dgm:pt modelId="{06FB5483-DCFD-450F-A4E8-4A1CE111B930}" type="parTrans" cxnId="{3F07D0CE-962E-4F3F-A933-8AA2F71A22F2}">
      <dgm:prSet/>
      <dgm:spPr/>
      <dgm:t>
        <a:bodyPr/>
        <a:lstStyle/>
        <a:p>
          <a:endParaRPr lang="en-GB"/>
        </a:p>
      </dgm:t>
    </dgm:pt>
    <dgm:pt modelId="{7D4D4A18-A034-499E-9561-EBA8BEADD3DB}" type="sibTrans" cxnId="{3F07D0CE-962E-4F3F-A933-8AA2F71A22F2}">
      <dgm:prSet/>
      <dgm:spPr/>
      <dgm:t>
        <a:bodyPr/>
        <a:lstStyle/>
        <a:p>
          <a:endParaRPr lang="en-GB"/>
        </a:p>
      </dgm:t>
    </dgm:pt>
    <dgm:pt modelId="{B29C8F68-EF5D-4123-9ADE-063CB061ACBD}">
      <dgm:prSet phldrT="[Text]" custT="1"/>
      <dgm:spPr/>
      <dgm:t>
        <a:bodyPr/>
        <a:lstStyle/>
        <a:p>
          <a:r>
            <a:rPr lang="en-GB" sz="1200" b="1"/>
            <a:t>Stage 4 - within 5 working days</a:t>
          </a:r>
        </a:p>
        <a:p>
          <a:r>
            <a:rPr lang="en-US" sz="1200"/>
            <a:t>The matter should be referred to the agency's nominated NSSCP representatives, by the Business Manager upon receipt of the monitoring form no later than day 4 of the process who will determine whether the matter can be resolved through mediation or should be considered by a purposefully convened panel.  The Panel will receive representation from those involved and decide the next course of action.   The Recording Form should be updated and a copy placed on the child/young person's record.</a:t>
          </a:r>
          <a:endParaRPr lang="en-GB" sz="600"/>
        </a:p>
      </dgm:t>
    </dgm:pt>
    <dgm:pt modelId="{178C4856-8F7D-4513-904C-8CB47C729E04}" type="parTrans" cxnId="{5D485335-F11C-4AFD-9BD7-CBE91F04FFC5}">
      <dgm:prSet/>
      <dgm:spPr/>
      <dgm:t>
        <a:bodyPr/>
        <a:lstStyle/>
        <a:p>
          <a:endParaRPr lang="en-GB"/>
        </a:p>
      </dgm:t>
    </dgm:pt>
    <dgm:pt modelId="{1369088B-142B-45D7-8E33-0441C928524F}" type="sibTrans" cxnId="{5D485335-F11C-4AFD-9BD7-CBE91F04FFC5}">
      <dgm:prSet/>
      <dgm:spPr/>
      <dgm:t>
        <a:bodyPr/>
        <a:lstStyle/>
        <a:p>
          <a:endParaRPr lang="en-GB"/>
        </a:p>
      </dgm:t>
    </dgm:pt>
    <dgm:pt modelId="{3E337249-5217-4826-90CE-4F05FD9A3844}">
      <dgm:prSet custT="1"/>
      <dgm:spPr/>
      <dgm:t>
        <a:bodyPr/>
        <a:lstStyle/>
        <a:p>
          <a:r>
            <a:rPr lang="en-US" sz="1200"/>
            <a:t>The decision at stage 4 is final and binding for all organisations involved</a:t>
          </a:r>
          <a:r>
            <a:rPr lang="en-US" sz="1100"/>
            <a:t>.</a:t>
          </a:r>
          <a:endParaRPr lang="en-GB" sz="1100"/>
        </a:p>
      </dgm:t>
    </dgm:pt>
    <dgm:pt modelId="{D4D65ED0-0666-482D-98F5-E7D4D72E7D46}" type="parTrans" cxnId="{85DE9D31-9F6A-45DF-A719-34F0CAC27B7B}">
      <dgm:prSet/>
      <dgm:spPr/>
      <dgm:t>
        <a:bodyPr/>
        <a:lstStyle/>
        <a:p>
          <a:endParaRPr lang="en-GB"/>
        </a:p>
      </dgm:t>
    </dgm:pt>
    <dgm:pt modelId="{4F712E08-D3E6-4800-BC22-135599087408}" type="sibTrans" cxnId="{85DE9D31-9F6A-45DF-A719-34F0CAC27B7B}">
      <dgm:prSet/>
      <dgm:spPr/>
      <dgm:t>
        <a:bodyPr/>
        <a:lstStyle/>
        <a:p>
          <a:endParaRPr lang="en-GB"/>
        </a:p>
      </dgm:t>
    </dgm:pt>
    <dgm:pt modelId="{134AA3EA-1D7D-4FBF-BC1B-FD86FCD4D4B1}" type="pres">
      <dgm:prSet presAssocID="{09A558B0-38BE-47C0-B60A-0EF8888733EA}" presName="hierChild1" presStyleCnt="0">
        <dgm:presLayoutVars>
          <dgm:orgChart val="1"/>
          <dgm:chPref val="1"/>
          <dgm:dir/>
          <dgm:animOne val="branch"/>
          <dgm:animLvl val="lvl"/>
          <dgm:resizeHandles/>
        </dgm:presLayoutVars>
      </dgm:prSet>
      <dgm:spPr/>
    </dgm:pt>
    <dgm:pt modelId="{B24F8044-13F0-4FAD-AA8C-837AFF4471C1}" type="pres">
      <dgm:prSet presAssocID="{B2156EDB-6477-4EC9-8B59-ED568D5A0D5C}" presName="hierRoot1" presStyleCnt="0">
        <dgm:presLayoutVars>
          <dgm:hierBranch val="init"/>
        </dgm:presLayoutVars>
      </dgm:prSet>
      <dgm:spPr/>
    </dgm:pt>
    <dgm:pt modelId="{64DAE8A0-B016-4C63-8237-C3937264AEA9}" type="pres">
      <dgm:prSet presAssocID="{B2156EDB-6477-4EC9-8B59-ED568D5A0D5C}" presName="rootComposite1" presStyleCnt="0"/>
      <dgm:spPr/>
    </dgm:pt>
    <dgm:pt modelId="{96B6355E-78E1-409A-B9E2-837871CE5A5B}" type="pres">
      <dgm:prSet presAssocID="{B2156EDB-6477-4EC9-8B59-ED568D5A0D5C}" presName="rootText1" presStyleLbl="node0" presStyleIdx="0" presStyleCnt="1" custScaleX="287792" custScaleY="1039272">
        <dgm:presLayoutVars>
          <dgm:chPref val="3"/>
        </dgm:presLayoutVars>
      </dgm:prSet>
      <dgm:spPr/>
    </dgm:pt>
    <dgm:pt modelId="{4A30A5E3-1469-4356-91EA-4FBEBF4812CB}" type="pres">
      <dgm:prSet presAssocID="{B2156EDB-6477-4EC9-8B59-ED568D5A0D5C}" presName="rootConnector1" presStyleLbl="node1" presStyleIdx="0" presStyleCnt="0"/>
      <dgm:spPr/>
    </dgm:pt>
    <dgm:pt modelId="{362AECD9-48B6-4830-9F75-0D354DE204D1}" type="pres">
      <dgm:prSet presAssocID="{B2156EDB-6477-4EC9-8B59-ED568D5A0D5C}" presName="hierChild2" presStyleCnt="0"/>
      <dgm:spPr/>
    </dgm:pt>
    <dgm:pt modelId="{25571F02-D7E7-4D82-907F-A5D945579E12}" type="pres">
      <dgm:prSet presAssocID="{0EC6259A-DE15-49F3-88FE-D392A12B9EC7}" presName="Name64" presStyleLbl="parChTrans1D2" presStyleIdx="0" presStyleCnt="5"/>
      <dgm:spPr/>
    </dgm:pt>
    <dgm:pt modelId="{8A7AF6DF-AC06-47E8-93F4-2D30F8806819}" type="pres">
      <dgm:prSet presAssocID="{0DB2C78A-B464-481E-BBD8-19ED5903D7F1}" presName="hierRoot2" presStyleCnt="0">
        <dgm:presLayoutVars>
          <dgm:hierBranch val="init"/>
        </dgm:presLayoutVars>
      </dgm:prSet>
      <dgm:spPr/>
    </dgm:pt>
    <dgm:pt modelId="{377AC0B5-D721-467A-B435-AE349A12B644}" type="pres">
      <dgm:prSet presAssocID="{0DB2C78A-B464-481E-BBD8-19ED5903D7F1}" presName="rootComposite" presStyleCnt="0"/>
      <dgm:spPr/>
    </dgm:pt>
    <dgm:pt modelId="{8EB523BB-5DB2-415B-A30C-DF136B53F21E}" type="pres">
      <dgm:prSet presAssocID="{0DB2C78A-B464-481E-BBD8-19ED5903D7F1}" presName="rootText" presStyleLbl="node2" presStyleIdx="0" presStyleCnt="4" custScaleX="528124" custScaleY="2000000">
        <dgm:presLayoutVars>
          <dgm:chPref val="3"/>
        </dgm:presLayoutVars>
      </dgm:prSet>
      <dgm:spPr/>
    </dgm:pt>
    <dgm:pt modelId="{3CC972A9-FFCF-449E-9D05-C8EAC40DD5C7}" type="pres">
      <dgm:prSet presAssocID="{0DB2C78A-B464-481E-BBD8-19ED5903D7F1}" presName="rootConnector" presStyleLbl="node2" presStyleIdx="0" presStyleCnt="4"/>
      <dgm:spPr/>
    </dgm:pt>
    <dgm:pt modelId="{96FDF061-8E59-4F77-A0FF-AF5D742124CE}" type="pres">
      <dgm:prSet presAssocID="{0DB2C78A-B464-481E-BBD8-19ED5903D7F1}" presName="hierChild4" presStyleCnt="0"/>
      <dgm:spPr/>
    </dgm:pt>
    <dgm:pt modelId="{19B0548D-1CBF-4459-9B4E-81B363730140}" type="pres">
      <dgm:prSet presAssocID="{0DB2C78A-B464-481E-BBD8-19ED5903D7F1}" presName="hierChild5" presStyleCnt="0"/>
      <dgm:spPr/>
    </dgm:pt>
    <dgm:pt modelId="{C648E926-26DB-4691-B686-FD51BD49FE68}" type="pres">
      <dgm:prSet presAssocID="{06FB5483-DCFD-450F-A4E8-4A1CE111B930}" presName="Name64" presStyleLbl="parChTrans1D2" presStyleIdx="1" presStyleCnt="5"/>
      <dgm:spPr/>
    </dgm:pt>
    <dgm:pt modelId="{3DEF0985-365F-4BB1-B270-516A77B74C01}" type="pres">
      <dgm:prSet presAssocID="{47ECD596-ABBD-4ED5-92F6-C81B265DB45F}" presName="hierRoot2" presStyleCnt="0">
        <dgm:presLayoutVars>
          <dgm:hierBranch val="init"/>
        </dgm:presLayoutVars>
      </dgm:prSet>
      <dgm:spPr/>
    </dgm:pt>
    <dgm:pt modelId="{25AD80C7-57A6-4454-A23E-2DD2F21B109B}" type="pres">
      <dgm:prSet presAssocID="{47ECD596-ABBD-4ED5-92F6-C81B265DB45F}" presName="rootComposite" presStyleCnt="0"/>
      <dgm:spPr/>
    </dgm:pt>
    <dgm:pt modelId="{D8C86603-7219-4B24-97DF-90F90E4B6A84}" type="pres">
      <dgm:prSet presAssocID="{47ECD596-ABBD-4ED5-92F6-C81B265DB45F}" presName="rootText" presStyleLbl="node2" presStyleIdx="1" presStyleCnt="4" custScaleX="528613" custScaleY="2000000">
        <dgm:presLayoutVars>
          <dgm:chPref val="3"/>
        </dgm:presLayoutVars>
      </dgm:prSet>
      <dgm:spPr/>
    </dgm:pt>
    <dgm:pt modelId="{91BA41B4-65F5-4814-A849-02C3923C325B}" type="pres">
      <dgm:prSet presAssocID="{47ECD596-ABBD-4ED5-92F6-C81B265DB45F}" presName="rootConnector" presStyleLbl="node2" presStyleIdx="1" presStyleCnt="4"/>
      <dgm:spPr/>
    </dgm:pt>
    <dgm:pt modelId="{AA3FE4EA-303D-4BA2-AD4D-0907215027DE}" type="pres">
      <dgm:prSet presAssocID="{47ECD596-ABBD-4ED5-92F6-C81B265DB45F}" presName="hierChild4" presStyleCnt="0"/>
      <dgm:spPr/>
    </dgm:pt>
    <dgm:pt modelId="{F59900CF-7BA8-4565-B6D8-5E90F89390A2}" type="pres">
      <dgm:prSet presAssocID="{47ECD596-ABBD-4ED5-92F6-C81B265DB45F}" presName="hierChild5" presStyleCnt="0"/>
      <dgm:spPr/>
    </dgm:pt>
    <dgm:pt modelId="{3CD486E9-AB93-471C-8901-139958B9DA62}" type="pres">
      <dgm:prSet presAssocID="{178C4856-8F7D-4513-904C-8CB47C729E04}" presName="Name64" presStyleLbl="parChTrans1D2" presStyleIdx="2" presStyleCnt="5"/>
      <dgm:spPr/>
    </dgm:pt>
    <dgm:pt modelId="{0F79E33B-83FD-4EBF-9237-C8D905379097}" type="pres">
      <dgm:prSet presAssocID="{B29C8F68-EF5D-4123-9ADE-063CB061ACBD}" presName="hierRoot2" presStyleCnt="0">
        <dgm:presLayoutVars>
          <dgm:hierBranch val="init"/>
        </dgm:presLayoutVars>
      </dgm:prSet>
      <dgm:spPr/>
    </dgm:pt>
    <dgm:pt modelId="{7AAE9D41-9F1B-4CAF-811E-FF72B5AFC932}" type="pres">
      <dgm:prSet presAssocID="{B29C8F68-EF5D-4123-9ADE-063CB061ACBD}" presName="rootComposite" presStyleCnt="0"/>
      <dgm:spPr/>
    </dgm:pt>
    <dgm:pt modelId="{6BDFB0E2-EC37-46AE-8536-99AA73670500}" type="pres">
      <dgm:prSet presAssocID="{B29C8F68-EF5D-4123-9ADE-063CB061ACBD}" presName="rootText" presStyleLbl="node2" presStyleIdx="2" presStyleCnt="4" custScaleX="522837" custScaleY="2000000">
        <dgm:presLayoutVars>
          <dgm:chPref val="3"/>
        </dgm:presLayoutVars>
      </dgm:prSet>
      <dgm:spPr/>
    </dgm:pt>
    <dgm:pt modelId="{17431F7E-B0B2-485A-8508-84D0466A8ECF}" type="pres">
      <dgm:prSet presAssocID="{B29C8F68-EF5D-4123-9ADE-063CB061ACBD}" presName="rootConnector" presStyleLbl="node2" presStyleIdx="2" presStyleCnt="4"/>
      <dgm:spPr/>
    </dgm:pt>
    <dgm:pt modelId="{E8BDEC1C-0549-4461-B1A2-862A1F12333C}" type="pres">
      <dgm:prSet presAssocID="{B29C8F68-EF5D-4123-9ADE-063CB061ACBD}" presName="hierChild4" presStyleCnt="0"/>
      <dgm:spPr/>
    </dgm:pt>
    <dgm:pt modelId="{E0DD36A3-7EB2-40B3-97E1-4AA51823F5F6}" type="pres">
      <dgm:prSet presAssocID="{B29C8F68-EF5D-4123-9ADE-063CB061ACBD}" presName="hierChild5" presStyleCnt="0"/>
      <dgm:spPr/>
    </dgm:pt>
    <dgm:pt modelId="{367F805F-AAA3-4FFF-BBB1-E86F1022EBAF}" type="pres">
      <dgm:prSet presAssocID="{D4D65ED0-0666-482D-98F5-E7D4D72E7D46}" presName="Name64" presStyleLbl="parChTrans1D2" presStyleIdx="3" presStyleCnt="5"/>
      <dgm:spPr/>
    </dgm:pt>
    <dgm:pt modelId="{E4A0ECBA-78B1-457C-8C2B-CE85DA11AE4A}" type="pres">
      <dgm:prSet presAssocID="{3E337249-5217-4826-90CE-4F05FD9A3844}" presName="hierRoot2" presStyleCnt="0">
        <dgm:presLayoutVars>
          <dgm:hierBranch val="init"/>
        </dgm:presLayoutVars>
      </dgm:prSet>
      <dgm:spPr/>
    </dgm:pt>
    <dgm:pt modelId="{A419E1AB-6C48-4ABB-AA1C-39E9270AC317}" type="pres">
      <dgm:prSet presAssocID="{3E337249-5217-4826-90CE-4F05FD9A3844}" presName="rootComposite" presStyleCnt="0"/>
      <dgm:spPr/>
    </dgm:pt>
    <dgm:pt modelId="{2ACA9F2E-EDF2-4F25-969F-5EDB6BDF7037}" type="pres">
      <dgm:prSet presAssocID="{3E337249-5217-4826-90CE-4F05FD9A3844}" presName="rootText" presStyleLbl="node2" presStyleIdx="3" presStyleCnt="4" custScaleX="510942" custScaleY="391978">
        <dgm:presLayoutVars>
          <dgm:chPref val="3"/>
        </dgm:presLayoutVars>
      </dgm:prSet>
      <dgm:spPr/>
    </dgm:pt>
    <dgm:pt modelId="{BF303F27-7B83-4282-93DF-1618F5B104DE}" type="pres">
      <dgm:prSet presAssocID="{3E337249-5217-4826-90CE-4F05FD9A3844}" presName="rootConnector" presStyleLbl="node2" presStyleIdx="3" presStyleCnt="4"/>
      <dgm:spPr/>
    </dgm:pt>
    <dgm:pt modelId="{69D5D2E6-A82D-4A43-9790-69C280FB1306}" type="pres">
      <dgm:prSet presAssocID="{3E337249-5217-4826-90CE-4F05FD9A3844}" presName="hierChild4" presStyleCnt="0"/>
      <dgm:spPr/>
    </dgm:pt>
    <dgm:pt modelId="{B7FE83FC-AB33-44BD-978D-476329D42CF4}" type="pres">
      <dgm:prSet presAssocID="{3E337249-5217-4826-90CE-4F05FD9A3844}" presName="hierChild5" presStyleCnt="0"/>
      <dgm:spPr/>
    </dgm:pt>
    <dgm:pt modelId="{76773F03-815D-4A44-AE61-0159A3F58615}" type="pres">
      <dgm:prSet presAssocID="{B2156EDB-6477-4EC9-8B59-ED568D5A0D5C}" presName="hierChild3" presStyleCnt="0"/>
      <dgm:spPr/>
    </dgm:pt>
    <dgm:pt modelId="{2106AB30-845A-4AAB-8079-C6EE3D40EFD3}" type="pres">
      <dgm:prSet presAssocID="{F1D8EA38-12A9-4C0F-A592-5C9192EAF9D7}" presName="Name115" presStyleLbl="parChTrans1D2" presStyleIdx="4" presStyleCnt="5"/>
      <dgm:spPr/>
    </dgm:pt>
    <dgm:pt modelId="{5C1106E9-68BC-4064-991C-00A4304FFA7F}" type="pres">
      <dgm:prSet presAssocID="{539A792E-6E6C-4459-A8C9-FD47A7F87C63}" presName="hierRoot3" presStyleCnt="0">
        <dgm:presLayoutVars>
          <dgm:hierBranch val="init"/>
        </dgm:presLayoutVars>
      </dgm:prSet>
      <dgm:spPr/>
    </dgm:pt>
    <dgm:pt modelId="{E1F5842C-DBC3-4AB3-8752-170E6CCAE90B}" type="pres">
      <dgm:prSet presAssocID="{539A792E-6E6C-4459-A8C9-FD47A7F87C63}" presName="rootComposite3" presStyleCnt="0"/>
      <dgm:spPr/>
    </dgm:pt>
    <dgm:pt modelId="{358EEA15-E865-45D1-8C8D-7717129C2040}" type="pres">
      <dgm:prSet presAssocID="{539A792E-6E6C-4459-A8C9-FD47A7F87C63}" presName="rootText3" presStyleLbl="asst1" presStyleIdx="0" presStyleCnt="1" custScaleX="519116" custScaleY="2000000">
        <dgm:presLayoutVars>
          <dgm:chPref val="3"/>
        </dgm:presLayoutVars>
      </dgm:prSet>
      <dgm:spPr/>
    </dgm:pt>
    <dgm:pt modelId="{574FEEF7-4247-4D77-83DD-18534DB7A8AE}" type="pres">
      <dgm:prSet presAssocID="{539A792E-6E6C-4459-A8C9-FD47A7F87C63}" presName="rootConnector3" presStyleLbl="asst1" presStyleIdx="0" presStyleCnt="1"/>
      <dgm:spPr/>
    </dgm:pt>
    <dgm:pt modelId="{B32D09A6-7DC6-4C15-89F1-52D0EC219510}" type="pres">
      <dgm:prSet presAssocID="{539A792E-6E6C-4459-A8C9-FD47A7F87C63}" presName="hierChild6" presStyleCnt="0"/>
      <dgm:spPr/>
    </dgm:pt>
    <dgm:pt modelId="{4F7917C5-50EC-4110-BFF2-543F54A30325}" type="pres">
      <dgm:prSet presAssocID="{539A792E-6E6C-4459-A8C9-FD47A7F87C63}" presName="hierChild7" presStyleCnt="0"/>
      <dgm:spPr/>
    </dgm:pt>
  </dgm:ptLst>
  <dgm:cxnLst>
    <dgm:cxn modelId="{6486C701-0001-41A0-B02E-68C22BACD401}" type="presOf" srcId="{B2156EDB-6477-4EC9-8B59-ED568D5A0D5C}" destId="{96B6355E-78E1-409A-B9E2-837871CE5A5B}" srcOrd="0" destOrd="0" presId="urn:microsoft.com/office/officeart/2009/3/layout/HorizontalOrganizationChart"/>
    <dgm:cxn modelId="{BA0F2202-45F4-49A3-B746-6ABB396D35BF}" type="presOf" srcId="{B2156EDB-6477-4EC9-8B59-ED568D5A0D5C}" destId="{4A30A5E3-1469-4356-91EA-4FBEBF4812CB}" srcOrd="1" destOrd="0" presId="urn:microsoft.com/office/officeart/2009/3/layout/HorizontalOrganizationChart"/>
    <dgm:cxn modelId="{980D7414-7A0E-4311-807C-CD1B2822FC7A}" type="presOf" srcId="{47ECD596-ABBD-4ED5-92F6-C81B265DB45F}" destId="{91BA41B4-65F5-4814-A849-02C3923C325B}" srcOrd="1" destOrd="0" presId="urn:microsoft.com/office/officeart/2009/3/layout/HorizontalOrganizationChart"/>
    <dgm:cxn modelId="{E8EFF215-534E-4972-971D-3B28F1195AD2}" type="presOf" srcId="{3E337249-5217-4826-90CE-4F05FD9A3844}" destId="{BF303F27-7B83-4282-93DF-1618F5B104DE}" srcOrd="1" destOrd="0" presId="urn:microsoft.com/office/officeart/2009/3/layout/HorizontalOrganizationChart"/>
    <dgm:cxn modelId="{85DE9D31-9F6A-45DF-A719-34F0CAC27B7B}" srcId="{B2156EDB-6477-4EC9-8B59-ED568D5A0D5C}" destId="{3E337249-5217-4826-90CE-4F05FD9A3844}" srcOrd="4" destOrd="0" parTransId="{D4D65ED0-0666-482D-98F5-E7D4D72E7D46}" sibTransId="{4F712E08-D3E6-4800-BC22-135599087408}"/>
    <dgm:cxn modelId="{07EC4733-18E7-4438-8743-C273F993BF6B}" type="presOf" srcId="{539A792E-6E6C-4459-A8C9-FD47A7F87C63}" destId="{358EEA15-E865-45D1-8C8D-7717129C2040}" srcOrd="0" destOrd="0" presId="urn:microsoft.com/office/officeart/2009/3/layout/HorizontalOrganizationChart"/>
    <dgm:cxn modelId="{5D485335-F11C-4AFD-9BD7-CBE91F04FFC5}" srcId="{B2156EDB-6477-4EC9-8B59-ED568D5A0D5C}" destId="{B29C8F68-EF5D-4123-9ADE-063CB061ACBD}" srcOrd="3" destOrd="0" parTransId="{178C4856-8F7D-4513-904C-8CB47C729E04}" sibTransId="{1369088B-142B-45D7-8E33-0441C928524F}"/>
    <dgm:cxn modelId="{438DBB6A-8916-4455-A622-7E0248FA8169}" type="presOf" srcId="{0DB2C78A-B464-481E-BBD8-19ED5903D7F1}" destId="{3CC972A9-FFCF-449E-9D05-C8EAC40DD5C7}" srcOrd="1" destOrd="0" presId="urn:microsoft.com/office/officeart/2009/3/layout/HorizontalOrganizationChart"/>
    <dgm:cxn modelId="{73F46383-DA7F-4C9E-B954-A261028EBD79}" type="presOf" srcId="{B29C8F68-EF5D-4123-9ADE-063CB061ACBD}" destId="{17431F7E-B0B2-485A-8508-84D0466A8ECF}" srcOrd="1" destOrd="0" presId="urn:microsoft.com/office/officeart/2009/3/layout/HorizontalOrganizationChart"/>
    <dgm:cxn modelId="{A2BF1D88-C447-4224-8FBA-EB85B3972255}" type="presOf" srcId="{539A792E-6E6C-4459-A8C9-FD47A7F87C63}" destId="{574FEEF7-4247-4D77-83DD-18534DB7A8AE}" srcOrd="1" destOrd="0" presId="urn:microsoft.com/office/officeart/2009/3/layout/HorizontalOrganizationChart"/>
    <dgm:cxn modelId="{AEAAE28C-352E-41FB-9F8E-C0B08B368D0A}" type="presOf" srcId="{47ECD596-ABBD-4ED5-92F6-C81B265DB45F}" destId="{D8C86603-7219-4B24-97DF-90F90E4B6A84}" srcOrd="0" destOrd="0" presId="urn:microsoft.com/office/officeart/2009/3/layout/HorizontalOrganizationChart"/>
    <dgm:cxn modelId="{6D917F8F-56F5-4964-AC1F-0191125F8D50}" type="presOf" srcId="{F1D8EA38-12A9-4C0F-A592-5C9192EAF9D7}" destId="{2106AB30-845A-4AAB-8079-C6EE3D40EFD3}" srcOrd="0" destOrd="0" presId="urn:microsoft.com/office/officeart/2009/3/layout/HorizontalOrganizationChart"/>
    <dgm:cxn modelId="{6BBFF894-A249-4D2E-9961-C637294841E4}" type="presOf" srcId="{06FB5483-DCFD-450F-A4E8-4A1CE111B930}" destId="{C648E926-26DB-4691-B686-FD51BD49FE68}" srcOrd="0" destOrd="0" presId="urn:microsoft.com/office/officeart/2009/3/layout/HorizontalOrganizationChart"/>
    <dgm:cxn modelId="{83F010AE-51F8-48F1-B45D-F7E99A7FA451}" type="presOf" srcId="{09A558B0-38BE-47C0-B60A-0EF8888733EA}" destId="{134AA3EA-1D7D-4FBF-BC1B-FD86FCD4D4B1}" srcOrd="0" destOrd="0" presId="urn:microsoft.com/office/officeart/2009/3/layout/HorizontalOrganizationChart"/>
    <dgm:cxn modelId="{64053EC0-33DD-464A-893B-8BBE39128FFD}" srcId="{B2156EDB-6477-4EC9-8B59-ED568D5A0D5C}" destId="{0DB2C78A-B464-481E-BBD8-19ED5903D7F1}" srcOrd="1" destOrd="0" parTransId="{0EC6259A-DE15-49F3-88FE-D392A12B9EC7}" sibTransId="{F70E37D0-9424-4D78-91C0-A1857B8EDB14}"/>
    <dgm:cxn modelId="{3F5FF3C3-D09B-4FDE-B0D6-698A94ACBF0B}" srcId="{09A558B0-38BE-47C0-B60A-0EF8888733EA}" destId="{B2156EDB-6477-4EC9-8B59-ED568D5A0D5C}" srcOrd="0" destOrd="0" parTransId="{2ABDE929-FC94-4361-BF71-972A09C4C362}" sibTransId="{380FB60F-B236-4F8F-8F41-36C3DC19E6CD}"/>
    <dgm:cxn modelId="{3F07D0CE-962E-4F3F-A933-8AA2F71A22F2}" srcId="{B2156EDB-6477-4EC9-8B59-ED568D5A0D5C}" destId="{47ECD596-ABBD-4ED5-92F6-C81B265DB45F}" srcOrd="2" destOrd="0" parTransId="{06FB5483-DCFD-450F-A4E8-4A1CE111B930}" sibTransId="{7D4D4A18-A034-499E-9561-EBA8BEADD3DB}"/>
    <dgm:cxn modelId="{81FF2DD0-9365-4615-AF30-BD7D9C461EA6}" type="presOf" srcId="{178C4856-8F7D-4513-904C-8CB47C729E04}" destId="{3CD486E9-AB93-471C-8901-139958B9DA62}" srcOrd="0" destOrd="0" presId="urn:microsoft.com/office/officeart/2009/3/layout/HorizontalOrganizationChart"/>
    <dgm:cxn modelId="{069B22D1-9834-4DCB-8126-BA47C9E66B91}" type="presOf" srcId="{B29C8F68-EF5D-4123-9ADE-063CB061ACBD}" destId="{6BDFB0E2-EC37-46AE-8536-99AA73670500}" srcOrd="0" destOrd="0" presId="urn:microsoft.com/office/officeart/2009/3/layout/HorizontalOrganizationChart"/>
    <dgm:cxn modelId="{8B5FA1E1-3E11-4386-B1F6-8113C10F2521}" type="presOf" srcId="{0EC6259A-DE15-49F3-88FE-D392A12B9EC7}" destId="{25571F02-D7E7-4D82-907F-A5D945579E12}" srcOrd="0" destOrd="0" presId="urn:microsoft.com/office/officeart/2009/3/layout/HorizontalOrganizationChart"/>
    <dgm:cxn modelId="{C20714F1-15A6-4F4D-B9F8-1BF39484AADB}" type="presOf" srcId="{3E337249-5217-4826-90CE-4F05FD9A3844}" destId="{2ACA9F2E-EDF2-4F25-969F-5EDB6BDF7037}" srcOrd="0" destOrd="0" presId="urn:microsoft.com/office/officeart/2009/3/layout/HorizontalOrganizationChart"/>
    <dgm:cxn modelId="{22EE52F9-4047-4612-A287-6A3D8959F369}" type="presOf" srcId="{D4D65ED0-0666-482D-98F5-E7D4D72E7D46}" destId="{367F805F-AAA3-4FFF-BBB1-E86F1022EBAF}" srcOrd="0" destOrd="0" presId="urn:microsoft.com/office/officeart/2009/3/layout/HorizontalOrganizationChart"/>
    <dgm:cxn modelId="{3A6986FA-9898-4280-BCE2-0AA12DEFF958}" srcId="{B2156EDB-6477-4EC9-8B59-ED568D5A0D5C}" destId="{539A792E-6E6C-4459-A8C9-FD47A7F87C63}" srcOrd="0" destOrd="0" parTransId="{F1D8EA38-12A9-4C0F-A592-5C9192EAF9D7}" sibTransId="{7ADA7D71-45E5-4CDE-961D-8C8D13A43F70}"/>
    <dgm:cxn modelId="{463550FB-F2C9-4FA2-918C-C7702C995183}" type="presOf" srcId="{0DB2C78A-B464-481E-BBD8-19ED5903D7F1}" destId="{8EB523BB-5DB2-415B-A30C-DF136B53F21E}" srcOrd="0" destOrd="0" presId="urn:microsoft.com/office/officeart/2009/3/layout/HorizontalOrganizationChart"/>
    <dgm:cxn modelId="{C5C07372-A0F6-480F-9530-90CAB2C89C32}" type="presParOf" srcId="{134AA3EA-1D7D-4FBF-BC1B-FD86FCD4D4B1}" destId="{B24F8044-13F0-4FAD-AA8C-837AFF4471C1}" srcOrd="0" destOrd="0" presId="urn:microsoft.com/office/officeart/2009/3/layout/HorizontalOrganizationChart"/>
    <dgm:cxn modelId="{6681A6EC-D7E2-4832-8375-391860856F3B}" type="presParOf" srcId="{B24F8044-13F0-4FAD-AA8C-837AFF4471C1}" destId="{64DAE8A0-B016-4C63-8237-C3937264AEA9}" srcOrd="0" destOrd="0" presId="urn:microsoft.com/office/officeart/2009/3/layout/HorizontalOrganizationChart"/>
    <dgm:cxn modelId="{338AEF03-407E-4A1B-BAA7-08B5B3C5367A}" type="presParOf" srcId="{64DAE8A0-B016-4C63-8237-C3937264AEA9}" destId="{96B6355E-78E1-409A-B9E2-837871CE5A5B}" srcOrd="0" destOrd="0" presId="urn:microsoft.com/office/officeart/2009/3/layout/HorizontalOrganizationChart"/>
    <dgm:cxn modelId="{DF9F4E08-3ACE-4663-8814-43E25677E867}" type="presParOf" srcId="{64DAE8A0-B016-4C63-8237-C3937264AEA9}" destId="{4A30A5E3-1469-4356-91EA-4FBEBF4812CB}" srcOrd="1" destOrd="0" presId="urn:microsoft.com/office/officeart/2009/3/layout/HorizontalOrganizationChart"/>
    <dgm:cxn modelId="{AA1A74D2-BE07-4880-B7A4-BBF977B957F9}" type="presParOf" srcId="{B24F8044-13F0-4FAD-AA8C-837AFF4471C1}" destId="{362AECD9-48B6-4830-9F75-0D354DE204D1}" srcOrd="1" destOrd="0" presId="urn:microsoft.com/office/officeart/2009/3/layout/HorizontalOrganizationChart"/>
    <dgm:cxn modelId="{78F1FE23-9EC3-4155-841B-005ECCB9AE79}" type="presParOf" srcId="{362AECD9-48B6-4830-9F75-0D354DE204D1}" destId="{25571F02-D7E7-4D82-907F-A5D945579E12}" srcOrd="0" destOrd="0" presId="urn:microsoft.com/office/officeart/2009/3/layout/HorizontalOrganizationChart"/>
    <dgm:cxn modelId="{EF8A9C8D-B314-4391-8795-89F7A6BFB83C}" type="presParOf" srcId="{362AECD9-48B6-4830-9F75-0D354DE204D1}" destId="{8A7AF6DF-AC06-47E8-93F4-2D30F8806819}" srcOrd="1" destOrd="0" presId="urn:microsoft.com/office/officeart/2009/3/layout/HorizontalOrganizationChart"/>
    <dgm:cxn modelId="{3899D045-ADEB-4F83-B605-308474717849}" type="presParOf" srcId="{8A7AF6DF-AC06-47E8-93F4-2D30F8806819}" destId="{377AC0B5-D721-467A-B435-AE349A12B644}" srcOrd="0" destOrd="0" presId="urn:microsoft.com/office/officeart/2009/3/layout/HorizontalOrganizationChart"/>
    <dgm:cxn modelId="{2890A325-3D9B-4F36-B284-47C2564E2C2F}" type="presParOf" srcId="{377AC0B5-D721-467A-B435-AE349A12B644}" destId="{8EB523BB-5DB2-415B-A30C-DF136B53F21E}" srcOrd="0" destOrd="0" presId="urn:microsoft.com/office/officeart/2009/3/layout/HorizontalOrganizationChart"/>
    <dgm:cxn modelId="{B9EDFEEB-38D6-4235-83B0-C8507BEB467B}" type="presParOf" srcId="{377AC0B5-D721-467A-B435-AE349A12B644}" destId="{3CC972A9-FFCF-449E-9D05-C8EAC40DD5C7}" srcOrd="1" destOrd="0" presId="urn:microsoft.com/office/officeart/2009/3/layout/HorizontalOrganizationChart"/>
    <dgm:cxn modelId="{A3C2D7DC-1EC7-449E-8EB7-EEF6CC0B987E}" type="presParOf" srcId="{8A7AF6DF-AC06-47E8-93F4-2D30F8806819}" destId="{96FDF061-8E59-4F77-A0FF-AF5D742124CE}" srcOrd="1" destOrd="0" presId="urn:microsoft.com/office/officeart/2009/3/layout/HorizontalOrganizationChart"/>
    <dgm:cxn modelId="{4DF5755F-0FB6-4958-861F-6231FE54738A}" type="presParOf" srcId="{8A7AF6DF-AC06-47E8-93F4-2D30F8806819}" destId="{19B0548D-1CBF-4459-9B4E-81B363730140}" srcOrd="2" destOrd="0" presId="urn:microsoft.com/office/officeart/2009/3/layout/HorizontalOrganizationChart"/>
    <dgm:cxn modelId="{47184F2C-489A-4876-B87D-6F705207E2C2}" type="presParOf" srcId="{362AECD9-48B6-4830-9F75-0D354DE204D1}" destId="{C648E926-26DB-4691-B686-FD51BD49FE68}" srcOrd="2" destOrd="0" presId="urn:microsoft.com/office/officeart/2009/3/layout/HorizontalOrganizationChart"/>
    <dgm:cxn modelId="{AAA3167B-1510-45CD-939E-7537D1D1F087}" type="presParOf" srcId="{362AECD9-48B6-4830-9F75-0D354DE204D1}" destId="{3DEF0985-365F-4BB1-B270-516A77B74C01}" srcOrd="3" destOrd="0" presId="urn:microsoft.com/office/officeart/2009/3/layout/HorizontalOrganizationChart"/>
    <dgm:cxn modelId="{4E8C6705-EB46-4ECF-BBBD-52916D1942F0}" type="presParOf" srcId="{3DEF0985-365F-4BB1-B270-516A77B74C01}" destId="{25AD80C7-57A6-4454-A23E-2DD2F21B109B}" srcOrd="0" destOrd="0" presId="urn:microsoft.com/office/officeart/2009/3/layout/HorizontalOrganizationChart"/>
    <dgm:cxn modelId="{9CD78D2D-4DCF-4128-9580-4978BD46DA81}" type="presParOf" srcId="{25AD80C7-57A6-4454-A23E-2DD2F21B109B}" destId="{D8C86603-7219-4B24-97DF-90F90E4B6A84}" srcOrd="0" destOrd="0" presId="urn:microsoft.com/office/officeart/2009/3/layout/HorizontalOrganizationChart"/>
    <dgm:cxn modelId="{558FE999-AE23-44A8-A37F-74E1EE978B26}" type="presParOf" srcId="{25AD80C7-57A6-4454-A23E-2DD2F21B109B}" destId="{91BA41B4-65F5-4814-A849-02C3923C325B}" srcOrd="1" destOrd="0" presId="urn:microsoft.com/office/officeart/2009/3/layout/HorizontalOrganizationChart"/>
    <dgm:cxn modelId="{37239D12-405A-4902-8D60-1152DB408868}" type="presParOf" srcId="{3DEF0985-365F-4BB1-B270-516A77B74C01}" destId="{AA3FE4EA-303D-4BA2-AD4D-0907215027DE}" srcOrd="1" destOrd="0" presId="urn:microsoft.com/office/officeart/2009/3/layout/HorizontalOrganizationChart"/>
    <dgm:cxn modelId="{18FD6127-23BF-4362-9007-0479145DF4DE}" type="presParOf" srcId="{3DEF0985-365F-4BB1-B270-516A77B74C01}" destId="{F59900CF-7BA8-4565-B6D8-5E90F89390A2}" srcOrd="2" destOrd="0" presId="urn:microsoft.com/office/officeart/2009/3/layout/HorizontalOrganizationChart"/>
    <dgm:cxn modelId="{532869AD-B71F-4BE0-8E3D-B2585AB65673}" type="presParOf" srcId="{362AECD9-48B6-4830-9F75-0D354DE204D1}" destId="{3CD486E9-AB93-471C-8901-139958B9DA62}" srcOrd="4" destOrd="0" presId="urn:microsoft.com/office/officeart/2009/3/layout/HorizontalOrganizationChart"/>
    <dgm:cxn modelId="{110224D2-E3B6-4CFB-BB5D-F9208C21A950}" type="presParOf" srcId="{362AECD9-48B6-4830-9F75-0D354DE204D1}" destId="{0F79E33B-83FD-4EBF-9237-C8D905379097}" srcOrd="5" destOrd="0" presId="urn:microsoft.com/office/officeart/2009/3/layout/HorizontalOrganizationChart"/>
    <dgm:cxn modelId="{B1AFB4C3-FB35-43A6-BAD4-399D00D822C3}" type="presParOf" srcId="{0F79E33B-83FD-4EBF-9237-C8D905379097}" destId="{7AAE9D41-9F1B-4CAF-811E-FF72B5AFC932}" srcOrd="0" destOrd="0" presId="urn:microsoft.com/office/officeart/2009/3/layout/HorizontalOrganizationChart"/>
    <dgm:cxn modelId="{1FC518EE-BD35-4A81-BA2C-63B8509FCE0F}" type="presParOf" srcId="{7AAE9D41-9F1B-4CAF-811E-FF72B5AFC932}" destId="{6BDFB0E2-EC37-46AE-8536-99AA73670500}" srcOrd="0" destOrd="0" presId="urn:microsoft.com/office/officeart/2009/3/layout/HorizontalOrganizationChart"/>
    <dgm:cxn modelId="{A4B3F62B-0930-495E-954F-FA66719715FA}" type="presParOf" srcId="{7AAE9D41-9F1B-4CAF-811E-FF72B5AFC932}" destId="{17431F7E-B0B2-485A-8508-84D0466A8ECF}" srcOrd="1" destOrd="0" presId="urn:microsoft.com/office/officeart/2009/3/layout/HorizontalOrganizationChart"/>
    <dgm:cxn modelId="{89E13C6F-F5EE-4ACF-8CFB-32DF8C4AA01F}" type="presParOf" srcId="{0F79E33B-83FD-4EBF-9237-C8D905379097}" destId="{E8BDEC1C-0549-4461-B1A2-862A1F12333C}" srcOrd="1" destOrd="0" presId="urn:microsoft.com/office/officeart/2009/3/layout/HorizontalOrganizationChart"/>
    <dgm:cxn modelId="{B7947916-2A42-466D-9FCB-8B898E050E49}" type="presParOf" srcId="{0F79E33B-83FD-4EBF-9237-C8D905379097}" destId="{E0DD36A3-7EB2-40B3-97E1-4AA51823F5F6}" srcOrd="2" destOrd="0" presId="urn:microsoft.com/office/officeart/2009/3/layout/HorizontalOrganizationChart"/>
    <dgm:cxn modelId="{DBA28292-C876-459A-BA50-F18B9DE52D48}" type="presParOf" srcId="{362AECD9-48B6-4830-9F75-0D354DE204D1}" destId="{367F805F-AAA3-4FFF-BBB1-E86F1022EBAF}" srcOrd="6" destOrd="0" presId="urn:microsoft.com/office/officeart/2009/3/layout/HorizontalOrganizationChart"/>
    <dgm:cxn modelId="{641B044B-4832-4DEF-ACBF-4E896CFA8844}" type="presParOf" srcId="{362AECD9-48B6-4830-9F75-0D354DE204D1}" destId="{E4A0ECBA-78B1-457C-8C2B-CE85DA11AE4A}" srcOrd="7" destOrd="0" presId="urn:microsoft.com/office/officeart/2009/3/layout/HorizontalOrganizationChart"/>
    <dgm:cxn modelId="{B7248A41-A736-4634-BABB-CD69BC5A2FA9}" type="presParOf" srcId="{E4A0ECBA-78B1-457C-8C2B-CE85DA11AE4A}" destId="{A419E1AB-6C48-4ABB-AA1C-39E9270AC317}" srcOrd="0" destOrd="0" presId="urn:microsoft.com/office/officeart/2009/3/layout/HorizontalOrganizationChart"/>
    <dgm:cxn modelId="{CD7F2781-740F-456D-A7C6-AE1696D84614}" type="presParOf" srcId="{A419E1AB-6C48-4ABB-AA1C-39E9270AC317}" destId="{2ACA9F2E-EDF2-4F25-969F-5EDB6BDF7037}" srcOrd="0" destOrd="0" presId="urn:microsoft.com/office/officeart/2009/3/layout/HorizontalOrganizationChart"/>
    <dgm:cxn modelId="{999C3C54-DFEA-4247-833F-4D0BAA9749C7}" type="presParOf" srcId="{A419E1AB-6C48-4ABB-AA1C-39E9270AC317}" destId="{BF303F27-7B83-4282-93DF-1618F5B104DE}" srcOrd="1" destOrd="0" presId="urn:microsoft.com/office/officeart/2009/3/layout/HorizontalOrganizationChart"/>
    <dgm:cxn modelId="{3F95C698-41A3-480C-AD52-86D7454C845B}" type="presParOf" srcId="{E4A0ECBA-78B1-457C-8C2B-CE85DA11AE4A}" destId="{69D5D2E6-A82D-4A43-9790-69C280FB1306}" srcOrd="1" destOrd="0" presId="urn:microsoft.com/office/officeart/2009/3/layout/HorizontalOrganizationChart"/>
    <dgm:cxn modelId="{11649BE1-09B2-4837-85C6-0A5BA68DCCBF}" type="presParOf" srcId="{E4A0ECBA-78B1-457C-8C2B-CE85DA11AE4A}" destId="{B7FE83FC-AB33-44BD-978D-476329D42CF4}" srcOrd="2" destOrd="0" presId="urn:microsoft.com/office/officeart/2009/3/layout/HorizontalOrganizationChart"/>
    <dgm:cxn modelId="{0004FDC2-94AB-41CA-8BDC-3A7C610F2A89}" type="presParOf" srcId="{B24F8044-13F0-4FAD-AA8C-837AFF4471C1}" destId="{76773F03-815D-4A44-AE61-0159A3F58615}" srcOrd="2" destOrd="0" presId="urn:microsoft.com/office/officeart/2009/3/layout/HorizontalOrganizationChart"/>
    <dgm:cxn modelId="{4D276F5E-8AEA-4A83-A412-815C3101FB09}" type="presParOf" srcId="{76773F03-815D-4A44-AE61-0159A3F58615}" destId="{2106AB30-845A-4AAB-8079-C6EE3D40EFD3}" srcOrd="0" destOrd="0" presId="urn:microsoft.com/office/officeart/2009/3/layout/HorizontalOrganizationChart"/>
    <dgm:cxn modelId="{CBDE6AD1-2252-460C-A2D4-408E79A1E862}" type="presParOf" srcId="{76773F03-815D-4A44-AE61-0159A3F58615}" destId="{5C1106E9-68BC-4064-991C-00A4304FFA7F}" srcOrd="1" destOrd="0" presId="urn:microsoft.com/office/officeart/2009/3/layout/HorizontalOrganizationChart"/>
    <dgm:cxn modelId="{9AD1925F-267E-4B81-8C8B-F82F1FE247B9}" type="presParOf" srcId="{5C1106E9-68BC-4064-991C-00A4304FFA7F}" destId="{E1F5842C-DBC3-4AB3-8752-170E6CCAE90B}" srcOrd="0" destOrd="0" presId="urn:microsoft.com/office/officeart/2009/3/layout/HorizontalOrganizationChart"/>
    <dgm:cxn modelId="{81B9B7E2-B6D9-418B-94E9-75F927B107EF}" type="presParOf" srcId="{E1F5842C-DBC3-4AB3-8752-170E6CCAE90B}" destId="{358EEA15-E865-45D1-8C8D-7717129C2040}" srcOrd="0" destOrd="0" presId="urn:microsoft.com/office/officeart/2009/3/layout/HorizontalOrganizationChart"/>
    <dgm:cxn modelId="{3280870C-5D2D-4FAB-821D-BF9FACA76DED}" type="presParOf" srcId="{E1F5842C-DBC3-4AB3-8752-170E6CCAE90B}" destId="{574FEEF7-4247-4D77-83DD-18534DB7A8AE}" srcOrd="1" destOrd="0" presId="urn:microsoft.com/office/officeart/2009/3/layout/HorizontalOrganizationChart"/>
    <dgm:cxn modelId="{F65BBA1D-CFDE-4ACA-8869-2F198D940E17}" type="presParOf" srcId="{5C1106E9-68BC-4064-991C-00A4304FFA7F}" destId="{B32D09A6-7DC6-4C15-89F1-52D0EC219510}" srcOrd="1" destOrd="0" presId="urn:microsoft.com/office/officeart/2009/3/layout/HorizontalOrganizationChart"/>
    <dgm:cxn modelId="{45307CE3-F2F9-4FF5-95D9-CDD63DAAD645}" type="presParOf" srcId="{5C1106E9-68BC-4064-991C-00A4304FFA7F}" destId="{4F7917C5-50EC-4110-BFF2-543F54A30325}"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6AB30-845A-4AAB-8079-C6EE3D40EFD3}">
      <dsp:nvSpPr>
        <dsp:cNvPr id="0" name=""/>
        <dsp:cNvSpPr/>
      </dsp:nvSpPr>
      <dsp:spPr>
        <a:xfrm>
          <a:off x="1348920" y="4587538"/>
          <a:ext cx="1307406" cy="91440"/>
        </a:xfrm>
        <a:custGeom>
          <a:avLst/>
          <a:gdLst/>
          <a:ahLst/>
          <a:cxnLst/>
          <a:rect l="0" t="0" r="0" b="0"/>
          <a:pathLst>
            <a:path>
              <a:moveTo>
                <a:pt x="0" y="74949"/>
              </a:moveTo>
              <a:lnTo>
                <a:pt x="1307406" y="74949"/>
              </a:lnTo>
              <a:lnTo>
                <a:pt x="1307406"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805F-AAA3-4FFF-BBB1-E86F1022EBAF}">
      <dsp:nvSpPr>
        <dsp:cNvPr id="0" name=""/>
        <dsp:cNvSpPr/>
      </dsp:nvSpPr>
      <dsp:spPr>
        <a:xfrm>
          <a:off x="1348920" y="4662487"/>
          <a:ext cx="2614812" cy="4366860"/>
        </a:xfrm>
        <a:custGeom>
          <a:avLst/>
          <a:gdLst/>
          <a:ahLst/>
          <a:cxnLst/>
          <a:rect l="0" t="0" r="0" b="0"/>
          <a:pathLst>
            <a:path>
              <a:moveTo>
                <a:pt x="0" y="0"/>
              </a:moveTo>
              <a:lnTo>
                <a:pt x="2568046" y="0"/>
              </a:lnTo>
              <a:lnTo>
                <a:pt x="2568046" y="4366860"/>
              </a:lnTo>
              <a:lnTo>
                <a:pt x="2614812" y="43668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486E9-AB93-471C-8901-139958B9DA62}">
      <dsp:nvSpPr>
        <dsp:cNvPr id="0" name=""/>
        <dsp:cNvSpPr/>
      </dsp:nvSpPr>
      <dsp:spPr>
        <a:xfrm>
          <a:off x="1348920" y="4662487"/>
          <a:ext cx="2614812" cy="2602454"/>
        </a:xfrm>
        <a:custGeom>
          <a:avLst/>
          <a:gdLst/>
          <a:ahLst/>
          <a:cxnLst/>
          <a:rect l="0" t="0" r="0" b="0"/>
          <a:pathLst>
            <a:path>
              <a:moveTo>
                <a:pt x="0" y="0"/>
              </a:moveTo>
              <a:lnTo>
                <a:pt x="2568046" y="0"/>
              </a:lnTo>
              <a:lnTo>
                <a:pt x="2568046" y="2602454"/>
              </a:lnTo>
              <a:lnTo>
                <a:pt x="2614812" y="2602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8E926-26DB-4691-B686-FD51BD49FE68}">
      <dsp:nvSpPr>
        <dsp:cNvPr id="0" name=""/>
        <dsp:cNvSpPr/>
      </dsp:nvSpPr>
      <dsp:spPr>
        <a:xfrm>
          <a:off x="1348920" y="4353701"/>
          <a:ext cx="2614812" cy="308786"/>
        </a:xfrm>
        <a:custGeom>
          <a:avLst/>
          <a:gdLst/>
          <a:ahLst/>
          <a:cxnLst/>
          <a:rect l="0" t="0" r="0" b="0"/>
          <a:pathLst>
            <a:path>
              <a:moveTo>
                <a:pt x="0" y="308786"/>
              </a:moveTo>
              <a:lnTo>
                <a:pt x="2568046" y="308786"/>
              </a:lnTo>
              <a:lnTo>
                <a:pt x="2568046" y="0"/>
              </a:lnTo>
              <a:lnTo>
                <a:pt x="26148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571F02-D7E7-4D82-907F-A5D945579E12}">
      <dsp:nvSpPr>
        <dsp:cNvPr id="0" name=""/>
        <dsp:cNvSpPr/>
      </dsp:nvSpPr>
      <dsp:spPr>
        <a:xfrm>
          <a:off x="1348920" y="1442460"/>
          <a:ext cx="2614812" cy="3220026"/>
        </a:xfrm>
        <a:custGeom>
          <a:avLst/>
          <a:gdLst/>
          <a:ahLst/>
          <a:cxnLst/>
          <a:rect l="0" t="0" r="0" b="0"/>
          <a:pathLst>
            <a:path>
              <a:moveTo>
                <a:pt x="0" y="3220026"/>
              </a:moveTo>
              <a:lnTo>
                <a:pt x="2568046" y="3220026"/>
              </a:lnTo>
              <a:lnTo>
                <a:pt x="2568046" y="0"/>
              </a:lnTo>
              <a:lnTo>
                <a:pt x="261481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B6355E-78E1-409A-B9E2-837871CE5A5B}">
      <dsp:nvSpPr>
        <dsp:cNvPr id="0" name=""/>
        <dsp:cNvSpPr/>
      </dsp:nvSpPr>
      <dsp:spPr>
        <a:xfrm>
          <a:off x="3006" y="3921283"/>
          <a:ext cx="1345914" cy="14824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If, at stage 1 the issue is deemed to have been resolved then no further action to be taken</a:t>
          </a:r>
        </a:p>
      </dsp:txBody>
      <dsp:txXfrm>
        <a:off x="3006" y="3921283"/>
        <a:ext cx="1345914" cy="1482408"/>
      </dsp:txXfrm>
    </dsp:sp>
    <dsp:sp modelId="{8EB523BB-5DB2-415B-A30C-DF136B53F21E}">
      <dsp:nvSpPr>
        <dsp:cNvPr id="0" name=""/>
        <dsp:cNvSpPr/>
      </dsp:nvSpPr>
      <dsp:spPr>
        <a:xfrm>
          <a:off x="3963733" y="16070"/>
          <a:ext cx="2469872"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Stage 2 - within 2 working days</a:t>
          </a:r>
        </a:p>
        <a:p>
          <a:pPr marL="0" lvl="0" indent="0" algn="ctr" defTabSz="533400">
            <a:lnSpc>
              <a:spcPct val="90000"/>
            </a:lnSpc>
            <a:spcBef>
              <a:spcPct val="0"/>
            </a:spcBef>
            <a:spcAft>
              <a:spcPct val="35000"/>
            </a:spcAft>
            <a:buNone/>
          </a:pPr>
          <a:r>
            <a:rPr lang="en-US" sz="1200" kern="1200"/>
            <a:t>Where it is not possible to resolve the matter at practitioner level the matter should be referred without delay to their line managers for the issue to be considered at line management level</a:t>
          </a:r>
          <a:endParaRPr lang="en-GB" sz="1200" kern="1200"/>
        </a:p>
        <a:p>
          <a:pPr marL="0" lvl="0" indent="0" algn="ctr" defTabSz="533400">
            <a:lnSpc>
              <a:spcPct val="90000"/>
            </a:lnSpc>
            <a:spcBef>
              <a:spcPct val="0"/>
            </a:spcBef>
            <a:spcAft>
              <a:spcPct val="35000"/>
            </a:spcAft>
            <a:buNone/>
          </a:pPr>
          <a:r>
            <a:rPr lang="en-US" sz="1200" kern="1200"/>
            <a:t>Every effort should be made to resolve the concerns at this level. The Recording Form  should continue to be used to evidence the process and recorded on the child/young person's record.</a:t>
          </a:r>
        </a:p>
        <a:p>
          <a:pPr marL="0" lvl="0" indent="0" algn="ctr" defTabSz="533400">
            <a:lnSpc>
              <a:spcPct val="90000"/>
            </a:lnSpc>
            <a:spcBef>
              <a:spcPct val="0"/>
            </a:spcBef>
            <a:spcAft>
              <a:spcPct val="35000"/>
            </a:spcAft>
            <a:buNone/>
          </a:pPr>
          <a:r>
            <a:rPr lang="en-US" sz="1200" kern="1200"/>
            <a:t>If issue is not resolved stage 3 should commence.</a:t>
          </a:r>
          <a:endParaRPr lang="en-GB" sz="1200" kern="1200"/>
        </a:p>
        <a:p>
          <a:pPr marL="0" lvl="0" indent="0" algn="ctr" defTabSz="533400">
            <a:lnSpc>
              <a:spcPct val="90000"/>
            </a:lnSpc>
            <a:spcBef>
              <a:spcPct val="0"/>
            </a:spcBef>
            <a:spcAft>
              <a:spcPct val="35000"/>
            </a:spcAft>
            <a:buNone/>
          </a:pPr>
          <a:endParaRPr lang="en-GB" sz="700" kern="1200"/>
        </a:p>
      </dsp:txBody>
      <dsp:txXfrm>
        <a:off x="3963733" y="16070"/>
        <a:ext cx="2469872" cy="2852781"/>
      </dsp:txXfrm>
    </dsp:sp>
    <dsp:sp modelId="{D8C86603-7219-4B24-97DF-90F90E4B6A84}">
      <dsp:nvSpPr>
        <dsp:cNvPr id="0" name=""/>
        <dsp:cNvSpPr/>
      </dsp:nvSpPr>
      <dsp:spPr>
        <a:xfrm>
          <a:off x="3963733" y="2927310"/>
          <a:ext cx="2472159"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3  - within 3 working days</a:t>
          </a:r>
        </a:p>
        <a:p>
          <a:pPr marL="0" lvl="0" indent="0" algn="ctr" defTabSz="533400">
            <a:lnSpc>
              <a:spcPct val="90000"/>
            </a:lnSpc>
            <a:spcBef>
              <a:spcPct val="0"/>
            </a:spcBef>
            <a:spcAft>
              <a:spcPct val="35000"/>
            </a:spcAft>
            <a:buNone/>
          </a:pPr>
          <a:r>
            <a:rPr lang="en-US" sz="1200" kern="1200"/>
            <a:t>The matter should be referred to </a:t>
          </a:r>
          <a:r>
            <a:rPr lang="en-US" sz="1200" b="1" kern="1200"/>
            <a:t>an appropriate level of management</a:t>
          </a:r>
          <a:r>
            <a:rPr lang="en-US" sz="1200" kern="1200"/>
            <a:t> within the organisation, who will discuss with peers from the other agencies.  At this level conversations must continue to be recorded on the Recording Form and placed onto the child/young person's record.   A copy of this must also be sent to the NSSCP Business Manager and your own agency Head of Safeguarding.  If the issue is not resolved stage four will need to commence.</a:t>
          </a:r>
          <a:endParaRPr lang="en-GB" sz="1200" kern="1200"/>
        </a:p>
      </dsp:txBody>
      <dsp:txXfrm>
        <a:off x="3963733" y="2927310"/>
        <a:ext cx="2472159" cy="2852781"/>
      </dsp:txXfrm>
    </dsp:sp>
    <dsp:sp modelId="{6BDFB0E2-EC37-46AE-8536-99AA73670500}">
      <dsp:nvSpPr>
        <dsp:cNvPr id="0" name=""/>
        <dsp:cNvSpPr/>
      </dsp:nvSpPr>
      <dsp:spPr>
        <a:xfrm>
          <a:off x="3963733" y="5838550"/>
          <a:ext cx="2445147"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4 - within 5 working days</a:t>
          </a:r>
        </a:p>
        <a:p>
          <a:pPr marL="0" lvl="0" indent="0" algn="ctr" defTabSz="533400">
            <a:lnSpc>
              <a:spcPct val="90000"/>
            </a:lnSpc>
            <a:spcBef>
              <a:spcPct val="0"/>
            </a:spcBef>
            <a:spcAft>
              <a:spcPct val="35000"/>
            </a:spcAft>
            <a:buNone/>
          </a:pPr>
          <a:r>
            <a:rPr lang="en-US" sz="1200" kern="1200"/>
            <a:t>The matter should be referred to the agency's nominated NSSCP representatives, by the Business Manager upon receipt of the monitoring form no later than day 4 of the process who will determine whether the matter can be resolved through mediation or should be considered by a purposefully convened panel.  The Panel will receive representation from those involved and decide the next course of action.   The Recording Form should be updated and a copy placed on the child/young person's record.</a:t>
          </a:r>
          <a:endParaRPr lang="en-GB" sz="600" kern="1200"/>
        </a:p>
      </dsp:txBody>
      <dsp:txXfrm>
        <a:off x="3963733" y="5838550"/>
        <a:ext cx="2445147" cy="2852781"/>
      </dsp:txXfrm>
    </dsp:sp>
    <dsp:sp modelId="{2ACA9F2E-EDF2-4F25-969F-5EDB6BDF7037}">
      <dsp:nvSpPr>
        <dsp:cNvPr id="0" name=""/>
        <dsp:cNvSpPr/>
      </dsp:nvSpPr>
      <dsp:spPr>
        <a:xfrm>
          <a:off x="3963733" y="8749791"/>
          <a:ext cx="2389517" cy="5591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The decision at stage 4 is final and binding for all organisations involved</a:t>
          </a:r>
          <a:r>
            <a:rPr lang="en-US" sz="1100" kern="1200"/>
            <a:t>.</a:t>
          </a:r>
          <a:endParaRPr lang="en-GB" sz="1100" kern="1200"/>
        </a:p>
      </dsp:txBody>
      <dsp:txXfrm>
        <a:off x="3963733" y="8749791"/>
        <a:ext cx="2389517" cy="559113"/>
      </dsp:txXfrm>
    </dsp:sp>
    <dsp:sp modelId="{358EEA15-E865-45D1-8C8D-7717129C2040}">
      <dsp:nvSpPr>
        <dsp:cNvPr id="0" name=""/>
        <dsp:cNvSpPr/>
      </dsp:nvSpPr>
      <dsp:spPr>
        <a:xfrm>
          <a:off x="1442454" y="1780476"/>
          <a:ext cx="2427745" cy="28527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Stage 1</a:t>
          </a:r>
        </a:p>
        <a:p>
          <a:pPr marL="0" lvl="0" indent="0" algn="ctr" defTabSz="533400">
            <a:lnSpc>
              <a:spcPct val="90000"/>
            </a:lnSpc>
            <a:spcBef>
              <a:spcPct val="0"/>
            </a:spcBef>
            <a:spcAft>
              <a:spcPct val="35000"/>
            </a:spcAft>
            <a:buNone/>
          </a:pPr>
          <a:r>
            <a:rPr lang="en-US" sz="1200" kern="1200"/>
            <a:t>Initial attempts should be taken to resolve the problem peer to peer.  This should be done within one working day. and evidence the difference of opinion in writing via an email, including the resolution and rationale.  A record must be kept on the child/young person’s file (Recording Form at Appendix 1).  It is essential that the practitioners exchange both line manager and senior manager details to ensure there is no delay later in the process. </a:t>
          </a:r>
          <a:r>
            <a:rPr lang="en-GB" sz="1200" kern="1200"/>
            <a:t> </a:t>
          </a:r>
        </a:p>
      </dsp:txBody>
      <dsp:txXfrm>
        <a:off x="1442454" y="1780476"/>
        <a:ext cx="2427745" cy="285278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BDEB-8548-3445-A8B5-D3A383F5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Lamble</dc:creator>
  <cp:lastModifiedBy>Rachel Shaw</cp:lastModifiedBy>
  <cp:revision>2</cp:revision>
  <dcterms:created xsi:type="dcterms:W3CDTF">2022-10-12T12:31:00Z</dcterms:created>
  <dcterms:modified xsi:type="dcterms:W3CDTF">2022-10-12T12:31:00Z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2022-07-11T00:00:00Z</vt:filetime>
  </property>
  <property fmtid="{D5CDD505-2E9C-101B-9397-08002B2CF9AE}" pid="5" name="Producer">
    <vt:lpwstr>Microsoft® Word 2013</vt:lpwstr>
  </property>
</Properties>
</file>