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3066" w14:textId="77777777" w:rsidR="00372171" w:rsidRPr="009976D6" w:rsidRDefault="00372171">
      <w:pPr>
        <w:rPr>
          <w:rFonts w:cstheme="minorHAnsi"/>
          <w:color w:val="5B9BD5" w:themeColor="accent1"/>
          <w:sz w:val="48"/>
          <w:szCs w:val="48"/>
          <w:lang w:val="en-GB"/>
        </w:rPr>
      </w:pPr>
      <w:r w:rsidRPr="009976D6">
        <w:rPr>
          <w:rFonts w:cstheme="minorHAnsi"/>
          <w:sz w:val="48"/>
          <w:szCs w:val="48"/>
          <w:lang w:val="en-GB"/>
        </w:rPr>
        <w:t xml:space="preserve">ONE MINUTE GUIDE </w:t>
      </w:r>
      <w:r w:rsidR="001667BC" w:rsidRPr="009976D6">
        <w:rPr>
          <w:rFonts w:cstheme="minorHAnsi"/>
          <w:sz w:val="48"/>
          <w:szCs w:val="48"/>
          <w:lang w:val="en-GB"/>
        </w:rPr>
        <w:t xml:space="preserve">- </w:t>
      </w:r>
      <w:r w:rsidRPr="009976D6">
        <w:rPr>
          <w:rFonts w:cstheme="minorHAnsi"/>
          <w:color w:val="5B9BD5" w:themeColor="accent1"/>
          <w:sz w:val="48"/>
          <w:szCs w:val="48"/>
          <w:lang w:val="en-GB"/>
        </w:rPr>
        <w:t xml:space="preserve">Chronologies </w:t>
      </w:r>
    </w:p>
    <w:p w14:paraId="69628F38" w14:textId="77777777" w:rsidR="00372171" w:rsidRPr="009976D6" w:rsidRDefault="00372171">
      <w:pPr>
        <w:rPr>
          <w:rFonts w:cstheme="minorHAnsi"/>
          <w:lang w:val="en-GB"/>
        </w:rPr>
      </w:pPr>
    </w:p>
    <w:p w14:paraId="051D5334" w14:textId="77777777" w:rsidR="001755F1" w:rsidRPr="009976D6" w:rsidRDefault="00C4072A" w:rsidP="00C4072A">
      <w:pPr>
        <w:rPr>
          <w:rFonts w:cstheme="minorHAnsi"/>
          <w:color w:val="5B9BD5" w:themeColor="accent1"/>
          <w:sz w:val="28"/>
          <w:szCs w:val="28"/>
          <w:lang w:val="en-GB"/>
        </w:rPr>
      </w:pPr>
      <w:r w:rsidRPr="009976D6">
        <w:rPr>
          <w:rFonts w:cstheme="minorHAnsi"/>
          <w:color w:val="5B9BD5" w:themeColor="accent1"/>
          <w:sz w:val="28"/>
          <w:szCs w:val="28"/>
          <w:lang w:val="en-GB"/>
        </w:rPr>
        <w:t>What is a chronology?</w:t>
      </w:r>
    </w:p>
    <w:p w14:paraId="510DAF08" w14:textId="77777777" w:rsidR="001755F1" w:rsidRPr="009976D6" w:rsidRDefault="001667BC" w:rsidP="00372171">
      <w:pPr>
        <w:spacing w:before="100" w:beforeAutospacing="1" w:after="100" w:afterAutospacing="1"/>
        <w:rPr>
          <w:rFonts w:cstheme="minorHAnsi"/>
          <w:color w:val="000000"/>
        </w:rPr>
      </w:pPr>
      <w:r w:rsidRPr="009976D6">
        <w:rPr>
          <w:rFonts w:cstheme="minorHAnsi"/>
          <w:noProof/>
          <w:color w:val="000000"/>
          <w:lang w:val="en-GB" w:eastAsia="en-GB"/>
        </w:rPr>
        <mc:AlternateContent>
          <mc:Choice Requires="wps">
            <w:drawing>
              <wp:anchor distT="0" distB="0" distL="114300" distR="114300" simplePos="0" relativeHeight="251654144" behindDoc="0" locked="0" layoutInCell="1" allowOverlap="1" wp14:anchorId="25EE6E55" wp14:editId="470B86A6">
                <wp:simplePos x="0" y="0"/>
                <wp:positionH relativeFrom="margin">
                  <wp:align>left</wp:align>
                </wp:positionH>
                <wp:positionV relativeFrom="paragraph">
                  <wp:posOffset>215900</wp:posOffset>
                </wp:positionV>
                <wp:extent cx="5651500" cy="2120900"/>
                <wp:effectExtent l="0" t="0" r="25400" b="12700"/>
                <wp:wrapNone/>
                <wp:docPr id="1" name="Flowchart: Alternate Process 1"/>
                <wp:cNvGraphicFramePr/>
                <a:graphic xmlns:a="http://schemas.openxmlformats.org/drawingml/2006/main">
                  <a:graphicData uri="http://schemas.microsoft.com/office/word/2010/wordprocessingShape">
                    <wps:wsp>
                      <wps:cNvSpPr/>
                      <wps:spPr>
                        <a:xfrm>
                          <a:off x="0" y="0"/>
                          <a:ext cx="5651500" cy="2120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B776E5" w14:textId="77777777" w:rsidR="001755F1" w:rsidRPr="009976D6" w:rsidRDefault="001755F1" w:rsidP="001755F1">
                            <w:pPr>
                              <w:spacing w:before="100" w:beforeAutospacing="1" w:after="100" w:afterAutospacing="1"/>
                              <w:rPr>
                                <w:rFonts w:cstheme="minorHAnsi"/>
                                <w:color w:val="FFFFFF" w:themeColor="background1"/>
                              </w:rPr>
                            </w:pPr>
                            <w:r w:rsidRPr="009976D6">
                              <w:rPr>
                                <w:rFonts w:cstheme="minorHAnsi"/>
                                <w:color w:val="FFFFFF" w:themeColor="background1"/>
                              </w:rPr>
                              <w:t>Chronologies are a vital tool for practitioners working with children and their families, supporting practice in a number of different ways. They are crucial to: </w:t>
                            </w:r>
                          </w:p>
                          <w:p w14:paraId="7458E3B7" w14:textId="77777777" w:rsidR="001755F1" w:rsidRPr="009976D6" w:rsidRDefault="00F26FC5" w:rsidP="001755F1">
                            <w:pPr>
                              <w:numPr>
                                <w:ilvl w:val="0"/>
                                <w:numId w:val="1"/>
                              </w:numPr>
                              <w:spacing w:before="100" w:beforeAutospacing="1" w:after="100" w:afterAutospacing="1"/>
                              <w:rPr>
                                <w:rFonts w:eastAsia="Times New Roman" w:cstheme="minorHAnsi"/>
                                <w:color w:val="FFFFFF" w:themeColor="background1"/>
                              </w:rPr>
                            </w:pPr>
                            <w:r w:rsidRPr="009976D6">
                              <w:rPr>
                                <w:rFonts w:eastAsia="Times New Roman" w:cstheme="minorHAnsi"/>
                                <w:color w:val="FFFFFF" w:themeColor="background1"/>
                              </w:rPr>
                              <w:t>C</w:t>
                            </w:r>
                            <w:r w:rsidR="001755F1" w:rsidRPr="009976D6">
                              <w:rPr>
                                <w:rFonts w:eastAsia="Times New Roman" w:cstheme="minorHAnsi"/>
                                <w:color w:val="FFFFFF" w:themeColor="background1"/>
                              </w:rPr>
                              <w:t>apture significant events in the child and family’s life </w:t>
                            </w:r>
                          </w:p>
                          <w:p w14:paraId="1124C9FC" w14:textId="77777777" w:rsidR="001755F1" w:rsidRPr="009976D6" w:rsidRDefault="00F26FC5" w:rsidP="001755F1">
                            <w:pPr>
                              <w:numPr>
                                <w:ilvl w:val="0"/>
                                <w:numId w:val="1"/>
                              </w:numPr>
                              <w:spacing w:before="100" w:beforeAutospacing="1" w:after="100" w:afterAutospacing="1"/>
                              <w:rPr>
                                <w:rFonts w:eastAsia="Times New Roman" w:cstheme="minorHAnsi"/>
                                <w:color w:val="FFFFFF" w:themeColor="background1"/>
                              </w:rPr>
                            </w:pPr>
                            <w:r w:rsidRPr="009976D6">
                              <w:rPr>
                                <w:rFonts w:eastAsia="Times New Roman" w:cstheme="minorHAnsi"/>
                                <w:color w:val="FFFFFF" w:themeColor="background1"/>
                              </w:rPr>
                              <w:t>C</w:t>
                            </w:r>
                            <w:r w:rsidR="001755F1" w:rsidRPr="009976D6">
                              <w:rPr>
                                <w:rFonts w:eastAsia="Times New Roman" w:cstheme="minorHAnsi"/>
                                <w:color w:val="FFFFFF" w:themeColor="background1"/>
                              </w:rPr>
                              <w:t>onsider the child’s felt and lived experience </w:t>
                            </w:r>
                          </w:p>
                          <w:p w14:paraId="4B658E9B" w14:textId="77777777" w:rsidR="001755F1" w:rsidRPr="009976D6" w:rsidRDefault="00F26FC5" w:rsidP="001755F1">
                            <w:pPr>
                              <w:numPr>
                                <w:ilvl w:val="0"/>
                                <w:numId w:val="1"/>
                              </w:numPr>
                              <w:spacing w:before="100" w:beforeAutospacing="1" w:after="100" w:afterAutospacing="1"/>
                              <w:rPr>
                                <w:rFonts w:eastAsia="Times New Roman" w:cstheme="minorHAnsi"/>
                                <w:color w:val="FFFFFF" w:themeColor="background1"/>
                              </w:rPr>
                            </w:pPr>
                            <w:r w:rsidRPr="009976D6">
                              <w:rPr>
                                <w:rFonts w:eastAsia="Times New Roman" w:cstheme="minorHAnsi"/>
                                <w:color w:val="FFFFFF" w:themeColor="background1"/>
                              </w:rPr>
                              <w:t>U</w:t>
                            </w:r>
                            <w:r w:rsidR="001755F1" w:rsidRPr="009976D6">
                              <w:rPr>
                                <w:rFonts w:eastAsia="Times New Roman" w:cstheme="minorHAnsi"/>
                                <w:color w:val="FFFFFF" w:themeColor="background1"/>
                              </w:rPr>
                              <w:t>nderstand the source of actual and potential harm impacting on children and young people</w:t>
                            </w:r>
                          </w:p>
                          <w:p w14:paraId="121CA3C8" w14:textId="77777777" w:rsidR="001755F1" w:rsidRPr="009976D6" w:rsidRDefault="0059174C" w:rsidP="001755F1">
                            <w:pPr>
                              <w:numPr>
                                <w:ilvl w:val="0"/>
                                <w:numId w:val="1"/>
                              </w:numPr>
                              <w:spacing w:before="100" w:beforeAutospacing="1" w:after="100" w:afterAutospacing="1"/>
                              <w:rPr>
                                <w:rFonts w:eastAsia="Times New Roman" w:cstheme="minorHAnsi"/>
                                <w:color w:val="FFFFFF" w:themeColor="background1"/>
                              </w:rPr>
                            </w:pPr>
                            <w:r w:rsidRPr="009976D6">
                              <w:rPr>
                                <w:rFonts w:eastAsia="Times New Roman" w:cstheme="minorHAnsi"/>
                                <w:color w:val="FFFFFF" w:themeColor="background1"/>
                              </w:rPr>
                              <w:t>Identify</w:t>
                            </w:r>
                            <w:r w:rsidR="001755F1" w:rsidRPr="009976D6">
                              <w:rPr>
                                <w:rFonts w:eastAsia="Times New Roman" w:cstheme="minorHAnsi"/>
                                <w:color w:val="FFFFFF" w:themeColor="background1"/>
                              </w:rPr>
                              <w:t xml:space="preserve"> protective factors and to decide next steps for intervention in a range of contexts. </w:t>
                            </w:r>
                          </w:p>
                          <w:p w14:paraId="6FC3F077" w14:textId="77777777" w:rsidR="001755F1" w:rsidRDefault="001755F1" w:rsidP="00175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E6E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0;margin-top:17pt;width:445pt;height:167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" fillcolor="#5b9bd5 [3204]" strokecolor="#1f4d78 [1604]" strokeweight="1pt">
                <v:textbox>
                  <w:txbxContent>
                    <w:p w14:paraId="17B776E5" w14:textId="77777777" w:rsidR="001755F1" w:rsidRPr="009976D6" w:rsidRDefault="001755F1" w:rsidP="001755F1">
                      <w:pPr>
                        <w:spacing w:before="100" w:beforeAutospacing="1" w:after="100" w:afterAutospacing="1"/>
                        <w:rPr>
                          <w:rFonts w:cstheme="minorHAnsi"/>
                          <w:color w:val="FFFFFF" w:themeColor="background1"/>
                        </w:rPr>
                      </w:pPr>
                      <w:r w:rsidRPr="009976D6">
                        <w:rPr>
                          <w:rFonts w:cstheme="minorHAnsi"/>
                          <w:color w:val="FFFFFF" w:themeColor="background1"/>
                        </w:rPr>
                        <w:t>Chronologies are a vital tool for practitioners working with children and their families, supporting practice in a number of different ways. They are crucial to: </w:t>
                      </w:r>
                    </w:p>
                    <w:p w14:paraId="7458E3B7" w14:textId="77777777" w:rsidR="001755F1" w:rsidRPr="009976D6" w:rsidRDefault="00F26FC5" w:rsidP="001755F1">
                      <w:pPr>
                        <w:numPr>
                          <w:ilvl w:val="0"/>
                          <w:numId w:val="1"/>
                        </w:numPr>
                        <w:spacing w:before="100" w:beforeAutospacing="1" w:after="100" w:afterAutospacing="1"/>
                        <w:rPr>
                          <w:rFonts w:eastAsia="Times New Roman" w:cstheme="minorHAnsi"/>
                          <w:color w:val="FFFFFF" w:themeColor="background1"/>
                        </w:rPr>
                      </w:pPr>
                      <w:r w:rsidRPr="009976D6">
                        <w:rPr>
                          <w:rFonts w:eastAsia="Times New Roman" w:cstheme="minorHAnsi"/>
                          <w:color w:val="FFFFFF" w:themeColor="background1"/>
                        </w:rPr>
                        <w:t>C</w:t>
                      </w:r>
                      <w:r w:rsidR="001755F1" w:rsidRPr="009976D6">
                        <w:rPr>
                          <w:rFonts w:eastAsia="Times New Roman" w:cstheme="minorHAnsi"/>
                          <w:color w:val="FFFFFF" w:themeColor="background1"/>
                        </w:rPr>
                        <w:t>apture significant events in the child and family’s life </w:t>
                      </w:r>
                    </w:p>
                    <w:p w14:paraId="1124C9FC" w14:textId="77777777" w:rsidR="001755F1" w:rsidRPr="009976D6" w:rsidRDefault="00F26FC5" w:rsidP="001755F1">
                      <w:pPr>
                        <w:numPr>
                          <w:ilvl w:val="0"/>
                          <w:numId w:val="1"/>
                        </w:numPr>
                        <w:spacing w:before="100" w:beforeAutospacing="1" w:after="100" w:afterAutospacing="1"/>
                        <w:rPr>
                          <w:rFonts w:eastAsia="Times New Roman" w:cstheme="minorHAnsi"/>
                          <w:color w:val="FFFFFF" w:themeColor="background1"/>
                        </w:rPr>
                      </w:pPr>
                      <w:r w:rsidRPr="009976D6">
                        <w:rPr>
                          <w:rFonts w:eastAsia="Times New Roman" w:cstheme="minorHAnsi"/>
                          <w:color w:val="FFFFFF" w:themeColor="background1"/>
                        </w:rPr>
                        <w:t>C</w:t>
                      </w:r>
                      <w:r w:rsidR="001755F1" w:rsidRPr="009976D6">
                        <w:rPr>
                          <w:rFonts w:eastAsia="Times New Roman" w:cstheme="minorHAnsi"/>
                          <w:color w:val="FFFFFF" w:themeColor="background1"/>
                        </w:rPr>
                        <w:t>onsider the child’s felt and lived experience </w:t>
                      </w:r>
                    </w:p>
                    <w:p w14:paraId="4B658E9B" w14:textId="77777777" w:rsidR="001755F1" w:rsidRPr="009976D6" w:rsidRDefault="00F26FC5" w:rsidP="001755F1">
                      <w:pPr>
                        <w:numPr>
                          <w:ilvl w:val="0"/>
                          <w:numId w:val="1"/>
                        </w:numPr>
                        <w:spacing w:before="100" w:beforeAutospacing="1" w:after="100" w:afterAutospacing="1"/>
                        <w:rPr>
                          <w:rFonts w:eastAsia="Times New Roman" w:cstheme="minorHAnsi"/>
                          <w:color w:val="FFFFFF" w:themeColor="background1"/>
                        </w:rPr>
                      </w:pPr>
                      <w:r w:rsidRPr="009976D6">
                        <w:rPr>
                          <w:rFonts w:eastAsia="Times New Roman" w:cstheme="minorHAnsi"/>
                          <w:color w:val="FFFFFF" w:themeColor="background1"/>
                        </w:rPr>
                        <w:t>U</w:t>
                      </w:r>
                      <w:r w:rsidR="001755F1" w:rsidRPr="009976D6">
                        <w:rPr>
                          <w:rFonts w:eastAsia="Times New Roman" w:cstheme="minorHAnsi"/>
                          <w:color w:val="FFFFFF" w:themeColor="background1"/>
                        </w:rPr>
                        <w:t>nderstand the source of actual and potential harm impacting on children and young people</w:t>
                      </w:r>
                    </w:p>
                    <w:p w14:paraId="121CA3C8" w14:textId="77777777" w:rsidR="001755F1" w:rsidRPr="009976D6" w:rsidRDefault="0059174C" w:rsidP="001755F1">
                      <w:pPr>
                        <w:numPr>
                          <w:ilvl w:val="0"/>
                          <w:numId w:val="1"/>
                        </w:numPr>
                        <w:spacing w:before="100" w:beforeAutospacing="1" w:after="100" w:afterAutospacing="1"/>
                        <w:rPr>
                          <w:rFonts w:eastAsia="Times New Roman" w:cstheme="minorHAnsi"/>
                          <w:color w:val="FFFFFF" w:themeColor="background1"/>
                        </w:rPr>
                      </w:pPr>
                      <w:r w:rsidRPr="009976D6">
                        <w:rPr>
                          <w:rFonts w:eastAsia="Times New Roman" w:cstheme="minorHAnsi"/>
                          <w:color w:val="FFFFFF" w:themeColor="background1"/>
                        </w:rPr>
                        <w:t>Identify</w:t>
                      </w:r>
                      <w:r w:rsidR="001755F1" w:rsidRPr="009976D6">
                        <w:rPr>
                          <w:rFonts w:eastAsia="Times New Roman" w:cstheme="minorHAnsi"/>
                          <w:color w:val="FFFFFF" w:themeColor="background1"/>
                        </w:rPr>
                        <w:t xml:space="preserve"> protective factors and to decide next steps for intervention in a range of contexts. </w:t>
                      </w:r>
                    </w:p>
                    <w:p w14:paraId="6FC3F077" w14:textId="77777777" w:rsidR="001755F1" w:rsidRDefault="001755F1" w:rsidP="001755F1">
                      <w:pPr>
                        <w:jc w:val="center"/>
                      </w:pPr>
                    </w:p>
                  </w:txbxContent>
                </v:textbox>
                <w10:wrap anchorx="margin"/>
              </v:shape>
            </w:pict>
          </mc:Fallback>
        </mc:AlternateContent>
      </w:r>
    </w:p>
    <w:p w14:paraId="1500A824" w14:textId="77777777" w:rsidR="001755F1" w:rsidRPr="009976D6" w:rsidRDefault="001755F1" w:rsidP="00372171">
      <w:pPr>
        <w:spacing w:before="100" w:beforeAutospacing="1" w:after="100" w:afterAutospacing="1"/>
        <w:rPr>
          <w:rFonts w:cstheme="minorHAnsi"/>
          <w:color w:val="000000"/>
        </w:rPr>
      </w:pPr>
    </w:p>
    <w:p w14:paraId="553F2593" w14:textId="77777777" w:rsidR="001755F1" w:rsidRPr="009976D6" w:rsidRDefault="001755F1" w:rsidP="00372171">
      <w:pPr>
        <w:spacing w:before="100" w:beforeAutospacing="1" w:after="100" w:afterAutospacing="1"/>
        <w:rPr>
          <w:rFonts w:cstheme="minorHAnsi"/>
          <w:color w:val="000000"/>
        </w:rPr>
      </w:pPr>
    </w:p>
    <w:p w14:paraId="72915097" w14:textId="77777777" w:rsidR="001755F1" w:rsidRPr="009976D6" w:rsidRDefault="001755F1" w:rsidP="00372171">
      <w:pPr>
        <w:spacing w:before="100" w:beforeAutospacing="1" w:after="100" w:afterAutospacing="1"/>
        <w:rPr>
          <w:rFonts w:cstheme="minorHAnsi"/>
          <w:color w:val="000000"/>
        </w:rPr>
      </w:pPr>
    </w:p>
    <w:p w14:paraId="4BCDA90A" w14:textId="77777777" w:rsidR="001755F1" w:rsidRPr="009976D6" w:rsidRDefault="001755F1" w:rsidP="00372171">
      <w:pPr>
        <w:spacing w:before="100" w:beforeAutospacing="1" w:after="100" w:afterAutospacing="1"/>
        <w:rPr>
          <w:rFonts w:cstheme="minorHAnsi"/>
          <w:color w:val="000000"/>
        </w:rPr>
      </w:pPr>
    </w:p>
    <w:p w14:paraId="2BDACBF6" w14:textId="77777777" w:rsidR="001755F1" w:rsidRPr="009976D6" w:rsidRDefault="001755F1" w:rsidP="00372171">
      <w:pPr>
        <w:spacing w:before="100" w:beforeAutospacing="1" w:after="100" w:afterAutospacing="1"/>
        <w:rPr>
          <w:rFonts w:cstheme="minorHAnsi"/>
          <w:color w:val="000000"/>
        </w:rPr>
      </w:pPr>
    </w:p>
    <w:p w14:paraId="03CF625B" w14:textId="77777777" w:rsidR="001667BC" w:rsidRPr="009976D6" w:rsidRDefault="001667BC" w:rsidP="00372171">
      <w:pPr>
        <w:spacing w:before="100" w:beforeAutospacing="1" w:after="100" w:afterAutospacing="1"/>
        <w:rPr>
          <w:rFonts w:cstheme="minorHAnsi"/>
          <w:color w:val="000000"/>
        </w:rPr>
      </w:pPr>
    </w:p>
    <w:p w14:paraId="45FCE332" w14:textId="77777777" w:rsidR="00372171" w:rsidRPr="009976D6" w:rsidRDefault="00372171" w:rsidP="00372171">
      <w:pPr>
        <w:spacing w:before="100" w:beforeAutospacing="1" w:after="100" w:afterAutospacing="1"/>
        <w:rPr>
          <w:rFonts w:cstheme="minorHAnsi"/>
          <w:color w:val="000000"/>
        </w:rPr>
      </w:pPr>
      <w:r w:rsidRPr="009976D6">
        <w:rPr>
          <w:rFonts w:cstheme="minorHAnsi"/>
          <w:color w:val="000000"/>
        </w:rPr>
        <w:t xml:space="preserve">Compiling and </w:t>
      </w:r>
      <w:proofErr w:type="spellStart"/>
      <w:r w:rsidRPr="009976D6">
        <w:rPr>
          <w:rFonts w:cstheme="minorHAnsi"/>
          <w:color w:val="000000"/>
        </w:rPr>
        <w:t>analysing</w:t>
      </w:r>
      <w:proofErr w:type="spellEnd"/>
      <w:r w:rsidRPr="009976D6">
        <w:rPr>
          <w:rFonts w:cstheme="minorHAnsi"/>
          <w:color w:val="000000"/>
        </w:rPr>
        <w:t xml:space="preserve"> chronologies serves as a foundation for relationship-based practice as they provide an overview of what has happened in families' lives, aid understanding of what their experience of services and professionals might be, what can be learnt from this, and how this can be worked with to effect change in the future. </w:t>
      </w:r>
    </w:p>
    <w:p w14:paraId="11A4E077" w14:textId="77777777" w:rsidR="00372171" w:rsidRPr="009976D6" w:rsidRDefault="00372171">
      <w:pPr>
        <w:rPr>
          <w:rFonts w:cstheme="minorHAnsi"/>
          <w:color w:val="5B9BD5" w:themeColor="accent1"/>
          <w:sz w:val="28"/>
          <w:szCs w:val="28"/>
        </w:rPr>
      </w:pPr>
      <w:r w:rsidRPr="009976D6">
        <w:rPr>
          <w:rFonts w:cstheme="minorHAnsi"/>
          <w:color w:val="5B9BD5" w:themeColor="accent1"/>
          <w:sz w:val="28"/>
          <w:szCs w:val="28"/>
        </w:rPr>
        <w:t>Chronologies: a tool for multiple purposes</w:t>
      </w:r>
      <w:r w:rsidR="00546489" w:rsidRPr="009976D6">
        <w:rPr>
          <w:rFonts w:cstheme="minorHAnsi"/>
          <w:color w:val="5B9BD5" w:themeColor="accent1"/>
          <w:sz w:val="28"/>
          <w:szCs w:val="28"/>
        </w:rPr>
        <w:t>:</w:t>
      </w:r>
      <w:r w:rsidRPr="009976D6">
        <w:rPr>
          <w:rFonts w:cstheme="minorHAnsi"/>
          <w:color w:val="5B9BD5" w:themeColor="accent1"/>
          <w:sz w:val="28"/>
          <w:szCs w:val="28"/>
        </w:rPr>
        <w:t xml:space="preserve"> </w:t>
      </w:r>
    </w:p>
    <w:p w14:paraId="7D43ECE6" w14:textId="77777777" w:rsidR="002B2C68" w:rsidRPr="009976D6" w:rsidRDefault="002B2C68">
      <w:pPr>
        <w:rPr>
          <w:rFonts w:cstheme="minorHAnsi"/>
          <w:color w:val="C00000"/>
        </w:rPr>
      </w:pPr>
    </w:p>
    <w:p w14:paraId="31E4322F" w14:textId="77777777" w:rsidR="001755F1" w:rsidRPr="009976D6" w:rsidRDefault="001755F1">
      <w:pPr>
        <w:rPr>
          <w:rFonts w:cstheme="minorHAnsi"/>
          <w:color w:val="C00000"/>
        </w:rPr>
      </w:pPr>
      <w:r w:rsidRPr="009976D6">
        <w:rPr>
          <w:rFonts w:cstheme="minorHAnsi"/>
          <w:noProof/>
          <w:color w:val="C00000"/>
          <w:lang w:val="en-GB" w:eastAsia="en-GB"/>
        </w:rPr>
        <mc:AlternateContent>
          <mc:Choice Requires="wps">
            <w:drawing>
              <wp:anchor distT="0" distB="0" distL="114300" distR="114300" simplePos="0" relativeHeight="251655168" behindDoc="0" locked="0" layoutInCell="1" allowOverlap="1" wp14:anchorId="20396AFE" wp14:editId="55CA6033">
                <wp:simplePos x="0" y="0"/>
                <wp:positionH relativeFrom="column">
                  <wp:posOffset>6350</wp:posOffset>
                </wp:positionH>
                <wp:positionV relativeFrom="paragraph">
                  <wp:posOffset>41910</wp:posOffset>
                </wp:positionV>
                <wp:extent cx="5499100" cy="2355850"/>
                <wp:effectExtent l="0" t="0" r="25400" b="25400"/>
                <wp:wrapNone/>
                <wp:docPr id="2" name="Flowchart: Alternate Process 2"/>
                <wp:cNvGraphicFramePr/>
                <a:graphic xmlns:a="http://schemas.openxmlformats.org/drawingml/2006/main">
                  <a:graphicData uri="http://schemas.microsoft.com/office/word/2010/wordprocessingShape">
                    <wps:wsp>
                      <wps:cNvSpPr/>
                      <wps:spPr>
                        <a:xfrm>
                          <a:off x="0" y="0"/>
                          <a:ext cx="5499100" cy="2355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A59D1C" w14:textId="77777777" w:rsidR="001667BC" w:rsidRDefault="001667BC" w:rsidP="001755F1">
                            <w:pPr>
                              <w:rPr>
                                <w:rFonts w:ascii="Times New Roman" w:hAnsi="Times New Roman" w:cs="Times New Roman"/>
                                <w:lang w:val="en-GB"/>
                              </w:rPr>
                            </w:pPr>
                          </w:p>
                          <w:p w14:paraId="2688FF5C"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 xml:space="preserve">To support relationship-based practice </w:t>
                            </w:r>
                          </w:p>
                          <w:p w14:paraId="70B92B23"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 xml:space="preserve">To aid child-centred practice </w:t>
                            </w:r>
                          </w:p>
                          <w:p w14:paraId="0AB8CFD6"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To analyse risk, harm and patterns over time</w:t>
                            </w:r>
                          </w:p>
                          <w:p w14:paraId="6F09EA6E"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To identify strengths, resilience and protection</w:t>
                            </w:r>
                          </w:p>
                          <w:p w14:paraId="6A7365CF"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 xml:space="preserve">To explore and analyse capacity for change </w:t>
                            </w:r>
                          </w:p>
                          <w:p w14:paraId="6815AD1C"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 xml:space="preserve">To support decision-making and next steps </w:t>
                            </w:r>
                          </w:p>
                          <w:p w14:paraId="229EEF21"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To support permanence, life story and identity for children in care</w:t>
                            </w:r>
                          </w:p>
                          <w:p w14:paraId="4648844D"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To underpin reflective supervision and practice</w:t>
                            </w:r>
                          </w:p>
                          <w:p w14:paraId="67086A77" w14:textId="77777777" w:rsidR="001755F1" w:rsidRPr="001755F1" w:rsidRDefault="001755F1" w:rsidP="001755F1">
                            <w:pPr>
                              <w:ind w:left="360"/>
                              <w:rPr>
                                <w:rFonts w:ascii="Times New Roman" w:hAnsi="Times New Roman" w:cs="Times New Roman"/>
                                <w:lang w:val="en-GB"/>
                              </w:rPr>
                            </w:pPr>
                          </w:p>
                          <w:p w14:paraId="48E95808" w14:textId="77777777" w:rsidR="001755F1" w:rsidRDefault="001755F1" w:rsidP="00175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6AFE" id="Flowchart: Alternate Process 2" o:spid="_x0000_s1027" type="#_x0000_t176" style="position:absolute;margin-left:.5pt;margin-top:3.3pt;width:433pt;height:1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" fillcolor="#5b9bd5 [3204]" strokecolor="#1f4d78 [1604]" strokeweight="1pt">
                <v:textbox>
                  <w:txbxContent>
                    <w:p w14:paraId="02A59D1C" w14:textId="77777777" w:rsidR="001667BC" w:rsidRDefault="001667BC" w:rsidP="001755F1">
                      <w:pPr>
                        <w:rPr>
                          <w:rFonts w:ascii="Times New Roman" w:hAnsi="Times New Roman" w:cs="Times New Roman"/>
                          <w:lang w:val="en-GB"/>
                        </w:rPr>
                      </w:pPr>
                    </w:p>
                    <w:p w14:paraId="2688FF5C"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 xml:space="preserve">To support relationship-based practice </w:t>
                      </w:r>
                    </w:p>
                    <w:p w14:paraId="70B92B23"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 xml:space="preserve">To aid child-centred practice </w:t>
                      </w:r>
                    </w:p>
                    <w:p w14:paraId="0AB8CFD6"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To analyse risk, harm and patterns over time</w:t>
                      </w:r>
                    </w:p>
                    <w:p w14:paraId="6F09EA6E"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To identify strengths, resilience and protection</w:t>
                      </w:r>
                    </w:p>
                    <w:p w14:paraId="6A7365CF"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 xml:space="preserve">To explore and analyse capacity for change </w:t>
                      </w:r>
                    </w:p>
                    <w:p w14:paraId="6815AD1C"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 xml:space="preserve">To support decision-making and next steps </w:t>
                      </w:r>
                    </w:p>
                    <w:p w14:paraId="229EEF21"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To support permanence, life story and identity for children in care</w:t>
                      </w:r>
                    </w:p>
                    <w:p w14:paraId="4648844D" w14:textId="77777777" w:rsidR="001755F1" w:rsidRPr="00031480" w:rsidRDefault="001755F1" w:rsidP="001755F1">
                      <w:pPr>
                        <w:pStyle w:val="ListParagraph"/>
                        <w:numPr>
                          <w:ilvl w:val="0"/>
                          <w:numId w:val="3"/>
                        </w:numPr>
                        <w:rPr>
                          <w:rFonts w:cstheme="minorHAnsi"/>
                          <w:lang w:val="en-GB"/>
                        </w:rPr>
                      </w:pPr>
                      <w:r w:rsidRPr="00031480">
                        <w:rPr>
                          <w:rFonts w:cstheme="minorHAnsi"/>
                          <w:lang w:val="en-GB"/>
                        </w:rPr>
                        <w:t>To underpin reflective supervision and practice</w:t>
                      </w:r>
                    </w:p>
                    <w:p w14:paraId="67086A77" w14:textId="77777777" w:rsidR="001755F1" w:rsidRPr="001755F1" w:rsidRDefault="001755F1" w:rsidP="001755F1">
                      <w:pPr>
                        <w:ind w:left="360"/>
                        <w:rPr>
                          <w:rFonts w:ascii="Times New Roman" w:hAnsi="Times New Roman" w:cs="Times New Roman"/>
                          <w:lang w:val="en-GB"/>
                        </w:rPr>
                      </w:pPr>
                    </w:p>
                    <w:p w14:paraId="48E95808" w14:textId="77777777" w:rsidR="001755F1" w:rsidRDefault="001755F1" w:rsidP="001755F1">
                      <w:pPr>
                        <w:jc w:val="center"/>
                      </w:pPr>
                    </w:p>
                  </w:txbxContent>
                </v:textbox>
              </v:shape>
            </w:pict>
          </mc:Fallback>
        </mc:AlternateContent>
      </w:r>
    </w:p>
    <w:p w14:paraId="1A660E04" w14:textId="77777777" w:rsidR="001755F1" w:rsidRPr="009976D6" w:rsidRDefault="001755F1">
      <w:pPr>
        <w:rPr>
          <w:rFonts w:cstheme="minorHAnsi"/>
          <w:color w:val="C00000"/>
        </w:rPr>
      </w:pPr>
    </w:p>
    <w:p w14:paraId="58347A3B" w14:textId="77777777" w:rsidR="001755F1" w:rsidRPr="009976D6" w:rsidRDefault="001755F1">
      <w:pPr>
        <w:rPr>
          <w:rFonts w:cstheme="minorHAnsi"/>
          <w:color w:val="C00000"/>
        </w:rPr>
      </w:pPr>
    </w:p>
    <w:p w14:paraId="70420DE9" w14:textId="77777777" w:rsidR="001755F1" w:rsidRPr="009976D6" w:rsidRDefault="001755F1">
      <w:pPr>
        <w:rPr>
          <w:rFonts w:cstheme="minorHAnsi"/>
          <w:color w:val="C00000"/>
        </w:rPr>
      </w:pPr>
    </w:p>
    <w:p w14:paraId="311C93BD" w14:textId="77777777" w:rsidR="001755F1" w:rsidRPr="009976D6" w:rsidRDefault="001755F1">
      <w:pPr>
        <w:rPr>
          <w:rFonts w:cstheme="minorHAnsi"/>
          <w:color w:val="C00000"/>
        </w:rPr>
      </w:pPr>
    </w:p>
    <w:p w14:paraId="305C894F" w14:textId="77777777" w:rsidR="001755F1" w:rsidRPr="009976D6" w:rsidRDefault="001755F1">
      <w:pPr>
        <w:rPr>
          <w:rFonts w:cstheme="minorHAnsi"/>
          <w:color w:val="C00000"/>
        </w:rPr>
      </w:pPr>
    </w:p>
    <w:p w14:paraId="690C78C2" w14:textId="77777777" w:rsidR="001755F1" w:rsidRPr="009976D6" w:rsidRDefault="001755F1">
      <w:pPr>
        <w:rPr>
          <w:rFonts w:cstheme="minorHAnsi"/>
          <w:color w:val="C00000"/>
        </w:rPr>
      </w:pPr>
    </w:p>
    <w:p w14:paraId="1E819B3F" w14:textId="77777777" w:rsidR="001755F1" w:rsidRPr="009976D6" w:rsidRDefault="001755F1">
      <w:pPr>
        <w:rPr>
          <w:rFonts w:cstheme="minorHAnsi"/>
          <w:color w:val="C00000"/>
        </w:rPr>
      </w:pPr>
    </w:p>
    <w:p w14:paraId="6D2D8185" w14:textId="77777777" w:rsidR="001755F1" w:rsidRPr="009976D6" w:rsidRDefault="001755F1">
      <w:pPr>
        <w:rPr>
          <w:rFonts w:cstheme="minorHAnsi"/>
          <w:color w:val="C00000"/>
        </w:rPr>
      </w:pPr>
    </w:p>
    <w:p w14:paraId="05CED005" w14:textId="77777777" w:rsidR="001755F1" w:rsidRPr="009976D6" w:rsidRDefault="001755F1">
      <w:pPr>
        <w:rPr>
          <w:rFonts w:cstheme="minorHAnsi"/>
          <w:color w:val="C00000"/>
        </w:rPr>
      </w:pPr>
    </w:p>
    <w:p w14:paraId="6A0EF74D" w14:textId="77777777" w:rsidR="001755F1" w:rsidRPr="009976D6" w:rsidRDefault="001755F1">
      <w:pPr>
        <w:rPr>
          <w:rFonts w:cstheme="minorHAnsi"/>
          <w:color w:val="C00000"/>
        </w:rPr>
      </w:pPr>
    </w:p>
    <w:p w14:paraId="5B323A9C" w14:textId="77777777" w:rsidR="001755F1" w:rsidRPr="009976D6" w:rsidRDefault="001755F1">
      <w:pPr>
        <w:rPr>
          <w:rFonts w:cstheme="minorHAnsi"/>
          <w:color w:val="C00000"/>
        </w:rPr>
      </w:pPr>
    </w:p>
    <w:p w14:paraId="30FF5341" w14:textId="77777777" w:rsidR="001755F1" w:rsidRPr="009976D6" w:rsidRDefault="001755F1">
      <w:pPr>
        <w:rPr>
          <w:rFonts w:cstheme="minorHAnsi"/>
          <w:color w:val="C00000"/>
        </w:rPr>
      </w:pPr>
    </w:p>
    <w:p w14:paraId="4E29C39F" w14:textId="77777777" w:rsidR="00372171" w:rsidRPr="009976D6" w:rsidRDefault="00372171" w:rsidP="00372171">
      <w:pPr>
        <w:pStyle w:val="ListParagraph"/>
        <w:rPr>
          <w:rFonts w:cstheme="minorHAnsi"/>
          <w:lang w:val="en-GB"/>
        </w:rPr>
      </w:pPr>
    </w:p>
    <w:p w14:paraId="334290E4" w14:textId="77777777" w:rsidR="001755F1" w:rsidRPr="009976D6" w:rsidRDefault="001755F1" w:rsidP="002B2C68">
      <w:pPr>
        <w:spacing w:after="450"/>
        <w:outlineLvl w:val="1"/>
        <w:rPr>
          <w:rFonts w:eastAsia="Times New Roman" w:cstheme="minorHAnsi"/>
          <w:b/>
          <w:bCs/>
          <w:color w:val="5B9BD5" w:themeColor="accent1"/>
          <w:sz w:val="32"/>
          <w:szCs w:val="32"/>
        </w:rPr>
      </w:pPr>
    </w:p>
    <w:p w14:paraId="1BBD4469" w14:textId="77777777" w:rsidR="00C4072A" w:rsidRPr="009976D6" w:rsidRDefault="00C4072A" w:rsidP="002B2C68">
      <w:pPr>
        <w:spacing w:after="450"/>
        <w:outlineLvl w:val="1"/>
        <w:rPr>
          <w:rFonts w:eastAsia="Times New Roman" w:cstheme="minorHAnsi"/>
          <w:b/>
          <w:bCs/>
          <w:color w:val="5B9BD5" w:themeColor="accent1"/>
          <w:sz w:val="32"/>
          <w:szCs w:val="32"/>
        </w:rPr>
      </w:pPr>
    </w:p>
    <w:p w14:paraId="46F631DB" w14:textId="77777777" w:rsidR="001667BC" w:rsidRPr="009976D6" w:rsidRDefault="001667BC" w:rsidP="002B2C68">
      <w:pPr>
        <w:spacing w:after="450"/>
        <w:outlineLvl w:val="1"/>
        <w:rPr>
          <w:rFonts w:eastAsia="Times New Roman" w:cstheme="minorHAnsi"/>
          <w:b/>
          <w:bCs/>
          <w:color w:val="5B9BD5" w:themeColor="accent1"/>
          <w:sz w:val="32"/>
          <w:szCs w:val="32"/>
        </w:rPr>
      </w:pPr>
    </w:p>
    <w:p w14:paraId="4C467EF0" w14:textId="651682D5" w:rsidR="00DB5EED" w:rsidRPr="000867F0" w:rsidRDefault="002B2C68" w:rsidP="00DB5EED">
      <w:pPr>
        <w:spacing w:after="450"/>
        <w:outlineLvl w:val="1"/>
        <w:rPr>
          <w:rFonts w:eastAsia="Times New Roman" w:cstheme="minorHAnsi"/>
          <w:bCs/>
          <w:color w:val="5B9BD5" w:themeColor="accent1"/>
          <w:sz w:val="32"/>
          <w:szCs w:val="32"/>
        </w:rPr>
      </w:pPr>
      <w:r w:rsidRPr="009976D6">
        <w:rPr>
          <w:rFonts w:eastAsia="Times New Roman" w:cstheme="minorHAnsi"/>
          <w:bCs/>
          <w:color w:val="5B9BD5" w:themeColor="accent1"/>
          <w:sz w:val="28"/>
          <w:szCs w:val="28"/>
        </w:rPr>
        <w:t>How t</w:t>
      </w:r>
      <w:r w:rsidRPr="009976D6">
        <w:rPr>
          <w:rFonts w:eastAsia="Times New Roman" w:cstheme="minorHAnsi"/>
          <w:bCs/>
          <w:color w:val="5B9BD5" w:themeColor="accent1"/>
          <w:sz w:val="32"/>
          <w:szCs w:val="32"/>
        </w:rPr>
        <w:t>o compile a chronology</w:t>
      </w:r>
      <w:r w:rsidR="000867F0">
        <w:rPr>
          <w:rFonts w:eastAsia="Times New Roman" w:cstheme="minorHAnsi"/>
          <w:bCs/>
          <w:color w:val="5B9BD5" w:themeColor="accent1"/>
          <w:sz w:val="32"/>
          <w:szCs w:val="32"/>
        </w:rPr>
        <w:t xml:space="preserve">. </w:t>
      </w:r>
      <w:r w:rsidR="00DB5EED" w:rsidRPr="00031480">
        <w:rPr>
          <w:rFonts w:cstheme="minorHAnsi"/>
          <w:color w:val="000000"/>
        </w:rPr>
        <w:t>When a child/ family has been allocated to you for an assessment</w:t>
      </w:r>
      <w:r w:rsidR="0074512E">
        <w:rPr>
          <w:rFonts w:cstheme="minorHAnsi"/>
          <w:color w:val="000000"/>
        </w:rPr>
        <w:t xml:space="preserve"> or a piece of Early Help work</w:t>
      </w:r>
      <w:r w:rsidR="007D3B8E">
        <w:rPr>
          <w:rFonts w:cstheme="minorHAnsi"/>
          <w:color w:val="000000"/>
        </w:rPr>
        <w:t xml:space="preserve"> </w:t>
      </w:r>
      <w:r w:rsidR="00DB5EED" w:rsidRPr="00031480">
        <w:rPr>
          <w:rFonts w:cstheme="minorHAnsi"/>
          <w:color w:val="000000"/>
        </w:rPr>
        <w:t>please</w:t>
      </w:r>
      <w:r w:rsidR="007D3B8E">
        <w:rPr>
          <w:rFonts w:cstheme="minorHAnsi"/>
          <w:color w:val="000000"/>
        </w:rPr>
        <w:t xml:space="preserve"> check to see </w:t>
      </w:r>
      <w:r w:rsidR="00443C8E">
        <w:rPr>
          <w:rFonts w:cstheme="minorHAnsi"/>
          <w:color w:val="000000"/>
        </w:rPr>
        <w:t xml:space="preserve">if there is already an open chronology on MOSAIC. If there isn't </w:t>
      </w:r>
      <w:r w:rsidR="009957FC">
        <w:rPr>
          <w:rFonts w:cstheme="minorHAnsi"/>
          <w:color w:val="000000"/>
        </w:rPr>
        <w:t>please</w:t>
      </w:r>
      <w:r w:rsidR="00DB5EED" w:rsidRPr="00031480">
        <w:rPr>
          <w:rFonts w:cstheme="minorHAnsi"/>
          <w:color w:val="000000"/>
        </w:rPr>
        <w:t xml:space="preserve"> open a chronology on mosaic</w:t>
      </w:r>
      <w:r w:rsidR="00377D94">
        <w:rPr>
          <w:rFonts w:cstheme="minorHAnsi"/>
          <w:color w:val="000000"/>
        </w:rPr>
        <w:t xml:space="preserve"> on the eldest child in the family</w:t>
      </w:r>
      <w:r w:rsidR="00C47D01">
        <w:rPr>
          <w:rFonts w:cstheme="minorHAnsi"/>
          <w:color w:val="000000"/>
        </w:rPr>
        <w:t xml:space="preserve"> (under 18)</w:t>
      </w:r>
      <w:r w:rsidR="00DB5EED" w:rsidRPr="00031480">
        <w:rPr>
          <w:rFonts w:cstheme="minorHAnsi"/>
          <w:color w:val="000000"/>
        </w:rPr>
        <w:t xml:space="preserve">.  </w:t>
      </w:r>
      <w:r w:rsidR="00C47D01">
        <w:rPr>
          <w:rFonts w:cstheme="minorHAnsi"/>
          <w:color w:val="000000"/>
        </w:rPr>
        <w:t xml:space="preserve"> </w:t>
      </w:r>
      <w:r w:rsidR="000867F0">
        <w:rPr>
          <w:rFonts w:cstheme="minorHAnsi"/>
          <w:color w:val="000000"/>
        </w:rPr>
        <w:t>You may decide to open additional chronologies if the children are living in different addresses (this will rely on your professional judgement</w:t>
      </w:r>
      <w:r w:rsidR="00CB5105">
        <w:rPr>
          <w:rFonts w:cstheme="minorHAnsi"/>
          <w:color w:val="000000"/>
        </w:rPr>
        <w:t>)</w:t>
      </w:r>
      <w:r w:rsidR="000867F0">
        <w:rPr>
          <w:rFonts w:cstheme="minorHAnsi"/>
          <w:color w:val="000000"/>
        </w:rPr>
        <w:t xml:space="preserve">.                                                                            </w:t>
      </w:r>
      <w:r w:rsidR="00C47D01">
        <w:rPr>
          <w:rFonts w:cstheme="minorHAnsi"/>
          <w:color w:val="000000"/>
        </w:rPr>
        <w:t xml:space="preserve">          </w:t>
      </w:r>
      <w:r w:rsidR="009957FC">
        <w:rPr>
          <w:rFonts w:cstheme="minorHAnsi"/>
          <w:color w:val="5B9BD5" w:themeColor="accent1"/>
        </w:rPr>
        <w:t>S</w:t>
      </w:r>
      <w:r w:rsidR="00F56B60">
        <w:rPr>
          <w:rFonts w:cstheme="minorHAnsi"/>
          <w:color w:val="5B9BD5" w:themeColor="accent1"/>
        </w:rPr>
        <w:t xml:space="preserve">ee separate </w:t>
      </w:r>
      <w:r w:rsidR="00C47D01">
        <w:rPr>
          <w:rFonts w:cstheme="minorHAnsi"/>
          <w:color w:val="5B9BD5" w:themeColor="accent1"/>
        </w:rPr>
        <w:t xml:space="preserve">MOSAIC </w:t>
      </w:r>
      <w:r w:rsidR="00F56B60">
        <w:rPr>
          <w:rFonts w:cstheme="minorHAnsi"/>
          <w:color w:val="5B9BD5" w:themeColor="accent1"/>
        </w:rPr>
        <w:t xml:space="preserve">guidance - </w:t>
      </w:r>
      <w:r w:rsidR="00DB5EED" w:rsidRPr="00031480">
        <w:rPr>
          <w:rFonts w:cstheme="minorHAnsi"/>
          <w:b/>
        </w:rPr>
        <w:t>Working with Chronologies and Created Chronologies</w:t>
      </w:r>
    </w:p>
    <w:p w14:paraId="5C28D312" w14:textId="1686E57E" w:rsidR="007B32DB" w:rsidRDefault="002B2C68" w:rsidP="007B32DB">
      <w:pPr>
        <w:spacing w:after="450"/>
        <w:outlineLvl w:val="1"/>
        <w:rPr>
          <w:rFonts w:cstheme="minorHAnsi"/>
          <w:color w:val="000000"/>
        </w:rPr>
      </w:pPr>
      <w:r w:rsidRPr="009976D6">
        <w:rPr>
          <w:rFonts w:cstheme="minorHAnsi"/>
          <w:color w:val="000000"/>
        </w:rPr>
        <w:t>A chronology is a list of events that have occurred within a family in date order providing the date of the event, brief detail of what the event was and the source of the information where required, and the significant of this event. Overall, the chronology should provide a prompt, concise and visual outline of significant events based on the facts. </w:t>
      </w:r>
      <w:r w:rsidR="00FD4A98">
        <w:rPr>
          <w:rFonts w:cstheme="minorHAnsi"/>
          <w:color w:val="000000"/>
        </w:rPr>
        <w:t xml:space="preserve">It is </w:t>
      </w:r>
      <w:r w:rsidR="00DD15AF">
        <w:rPr>
          <w:rFonts w:cstheme="minorHAnsi"/>
          <w:color w:val="000000"/>
        </w:rPr>
        <w:t xml:space="preserve">down to practitioner judgement when a chronology starts. At a </w:t>
      </w:r>
      <w:r w:rsidR="00A17EA8">
        <w:rPr>
          <w:rFonts w:cstheme="minorHAnsi"/>
          <w:color w:val="000000"/>
        </w:rPr>
        <w:t>minimum it should start at the child's date of birth</w:t>
      </w:r>
      <w:r w:rsidR="0089093E">
        <w:rPr>
          <w:rFonts w:cstheme="minorHAnsi"/>
          <w:color w:val="000000"/>
        </w:rPr>
        <w:t xml:space="preserve">, however there may be family history or pre-birth involvement that may be relevant to </w:t>
      </w:r>
      <w:proofErr w:type="spellStart"/>
      <w:r w:rsidR="0089093E">
        <w:rPr>
          <w:rFonts w:cstheme="minorHAnsi"/>
          <w:color w:val="000000"/>
        </w:rPr>
        <w:t>summarise</w:t>
      </w:r>
      <w:proofErr w:type="spellEnd"/>
      <w:r w:rsidR="0089093E">
        <w:rPr>
          <w:rFonts w:cstheme="minorHAnsi"/>
          <w:color w:val="000000"/>
        </w:rPr>
        <w:t xml:space="preserve">. </w:t>
      </w:r>
    </w:p>
    <w:p w14:paraId="2E5F147D" w14:textId="34989214" w:rsidR="00C4072A" w:rsidRPr="007B32DB" w:rsidRDefault="00E53BA0" w:rsidP="007B32DB">
      <w:pPr>
        <w:spacing w:after="450"/>
        <w:outlineLvl w:val="1"/>
        <w:rPr>
          <w:rFonts w:cstheme="minorHAnsi"/>
          <w:color w:val="000000"/>
        </w:rPr>
      </w:pPr>
      <w:r w:rsidRPr="009976D6">
        <w:rPr>
          <w:rFonts w:cstheme="minorHAnsi"/>
          <w:color w:val="5B9BD5" w:themeColor="accent1"/>
          <w:sz w:val="28"/>
          <w:szCs w:val="28"/>
          <w:lang w:val="en-GB"/>
        </w:rPr>
        <w:t>Chronology</w:t>
      </w:r>
      <w:r w:rsidR="00C4072A" w:rsidRPr="009976D6">
        <w:rPr>
          <w:rFonts w:cstheme="minorHAnsi"/>
          <w:color w:val="5B9BD5" w:themeColor="accent1"/>
          <w:sz w:val="28"/>
          <w:szCs w:val="28"/>
          <w:lang w:val="en-GB"/>
        </w:rPr>
        <w:t xml:space="preserve"> template on Mosaic </w:t>
      </w:r>
    </w:p>
    <w:p w14:paraId="10A1C552" w14:textId="77777777" w:rsidR="00E14FF9" w:rsidRPr="009976D6" w:rsidRDefault="00E14FF9" w:rsidP="00E14FF9">
      <w:pPr>
        <w:spacing w:before="100" w:beforeAutospacing="1" w:after="100" w:afterAutospacing="1"/>
        <w:rPr>
          <w:rFonts w:cstheme="minorHAnsi"/>
          <w:b/>
          <w:color w:val="000000"/>
          <w:lang w:val="en-GB"/>
        </w:rPr>
      </w:pPr>
      <w:r w:rsidRPr="009976D6">
        <w:rPr>
          <w:rFonts w:cstheme="minorHAnsi"/>
          <w:b/>
          <w:color w:val="000000"/>
          <w:lang w:val="en-GB"/>
        </w:rPr>
        <w:t>Title</w:t>
      </w:r>
      <w:r w:rsidRPr="009976D6">
        <w:rPr>
          <w:rFonts w:cstheme="minorHAnsi"/>
          <w:b/>
          <w:color w:val="000000"/>
          <w:lang w:val="en-GB"/>
        </w:rPr>
        <w:br/>
        <w:t>Name (Person ID) born DOB</w:t>
      </w:r>
    </w:p>
    <w:tbl>
      <w:tblPr>
        <w:tblW w:w="8761" w:type="dxa"/>
        <w:tblInd w:w="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60" w:type="dxa"/>
          <w:left w:w="60" w:type="dxa"/>
          <w:bottom w:w="60" w:type="dxa"/>
          <w:right w:w="60" w:type="dxa"/>
        </w:tblCellMar>
        <w:tblLook w:val="04A0" w:firstRow="1" w:lastRow="0" w:firstColumn="1" w:lastColumn="0" w:noHBand="0" w:noVBand="1"/>
      </w:tblPr>
      <w:tblGrid>
        <w:gridCol w:w="1215"/>
        <w:gridCol w:w="809"/>
        <w:gridCol w:w="1214"/>
        <w:gridCol w:w="1518"/>
        <w:gridCol w:w="2791"/>
        <w:gridCol w:w="1214"/>
      </w:tblGrid>
      <w:tr w:rsidR="0059174C" w:rsidRPr="009976D6" w14:paraId="0AF8121D" w14:textId="77777777" w:rsidTr="0080706B">
        <w:trPr>
          <w:trHeight w:val="801"/>
        </w:trPr>
        <w:tc>
          <w:tcPr>
            <w:tcW w:w="1193" w:type="dxa"/>
            <w:shd w:val="clear" w:color="auto" w:fill="5B9BD5" w:themeFill="accent1"/>
          </w:tcPr>
          <w:p w14:paraId="291BA053" w14:textId="77777777" w:rsidR="00E14FF9" w:rsidRPr="009976D6" w:rsidRDefault="00E14FF9" w:rsidP="00E14FF9">
            <w:pPr>
              <w:spacing w:before="100" w:beforeAutospacing="1" w:after="100" w:afterAutospacing="1"/>
              <w:rPr>
                <w:rFonts w:cstheme="minorHAnsi"/>
                <w:color w:val="000000"/>
                <w:sz w:val="28"/>
                <w:szCs w:val="28"/>
                <w:lang w:val="en-GB"/>
              </w:rPr>
            </w:pPr>
            <w:r w:rsidRPr="009976D6">
              <w:rPr>
                <w:rFonts w:cstheme="minorHAnsi"/>
                <w:b/>
                <w:color w:val="000000"/>
                <w:sz w:val="28"/>
                <w:szCs w:val="28"/>
                <w:lang w:val="en-GB"/>
              </w:rPr>
              <w:t>Date</w:t>
            </w:r>
          </w:p>
        </w:tc>
        <w:tc>
          <w:tcPr>
            <w:tcW w:w="820" w:type="dxa"/>
            <w:shd w:val="clear" w:color="auto" w:fill="5B9BD5" w:themeFill="accent1"/>
          </w:tcPr>
          <w:p w14:paraId="23E25936" w14:textId="77777777" w:rsidR="00E14FF9" w:rsidRPr="009976D6" w:rsidRDefault="00E14FF9" w:rsidP="00E14FF9">
            <w:pPr>
              <w:spacing w:before="100" w:beforeAutospacing="1" w:after="100" w:afterAutospacing="1"/>
              <w:rPr>
                <w:rFonts w:cstheme="minorHAnsi"/>
                <w:color w:val="000000"/>
                <w:sz w:val="28"/>
                <w:szCs w:val="28"/>
                <w:lang w:val="en-GB"/>
              </w:rPr>
            </w:pPr>
            <w:r w:rsidRPr="009976D6">
              <w:rPr>
                <w:rFonts w:cstheme="minorHAnsi"/>
                <w:b/>
                <w:color w:val="000000"/>
                <w:sz w:val="28"/>
                <w:szCs w:val="28"/>
                <w:lang w:val="en-GB"/>
              </w:rPr>
              <w:t>Age</w:t>
            </w:r>
          </w:p>
        </w:tc>
        <w:tc>
          <w:tcPr>
            <w:tcW w:w="1154" w:type="dxa"/>
            <w:shd w:val="clear" w:color="auto" w:fill="5B9BD5" w:themeFill="accent1"/>
          </w:tcPr>
          <w:p w14:paraId="3D8523EA" w14:textId="77777777" w:rsidR="00E14FF9" w:rsidRPr="009976D6" w:rsidRDefault="00E14FF9" w:rsidP="00E14FF9">
            <w:pPr>
              <w:spacing w:before="100" w:beforeAutospacing="1" w:after="100" w:afterAutospacing="1"/>
              <w:rPr>
                <w:rFonts w:cstheme="minorHAnsi"/>
                <w:color w:val="000000"/>
                <w:sz w:val="28"/>
                <w:szCs w:val="28"/>
                <w:lang w:val="en-GB"/>
              </w:rPr>
            </w:pPr>
            <w:r w:rsidRPr="009976D6">
              <w:rPr>
                <w:rFonts w:cstheme="minorHAnsi"/>
                <w:b/>
                <w:color w:val="000000"/>
                <w:sz w:val="28"/>
                <w:szCs w:val="28"/>
                <w:lang w:val="en-GB"/>
              </w:rPr>
              <w:t>Source</w:t>
            </w:r>
          </w:p>
        </w:tc>
        <w:tc>
          <w:tcPr>
            <w:tcW w:w="1537" w:type="dxa"/>
            <w:shd w:val="clear" w:color="auto" w:fill="5B9BD5" w:themeFill="accent1"/>
          </w:tcPr>
          <w:p w14:paraId="37BFA3CC" w14:textId="77777777" w:rsidR="00E14FF9" w:rsidRPr="009976D6" w:rsidRDefault="00E14FF9" w:rsidP="00E14FF9">
            <w:pPr>
              <w:spacing w:before="100" w:beforeAutospacing="1" w:after="100" w:afterAutospacing="1"/>
              <w:rPr>
                <w:rFonts w:cstheme="minorHAnsi"/>
                <w:color w:val="000000"/>
                <w:sz w:val="28"/>
                <w:szCs w:val="28"/>
                <w:lang w:val="en-GB"/>
              </w:rPr>
            </w:pPr>
            <w:r w:rsidRPr="009976D6">
              <w:rPr>
                <w:rFonts w:cstheme="minorHAnsi"/>
                <w:b/>
                <w:color w:val="000000"/>
                <w:sz w:val="28"/>
                <w:szCs w:val="28"/>
                <w:lang w:val="en-GB"/>
              </w:rPr>
              <w:t>Event</w:t>
            </w:r>
          </w:p>
        </w:tc>
        <w:tc>
          <w:tcPr>
            <w:tcW w:w="2832" w:type="dxa"/>
            <w:shd w:val="clear" w:color="auto" w:fill="5B9BD5" w:themeFill="accent1"/>
          </w:tcPr>
          <w:p w14:paraId="4DFB9024" w14:textId="77777777" w:rsidR="00E14FF9" w:rsidRPr="009976D6" w:rsidRDefault="00E14FF9" w:rsidP="00E14FF9">
            <w:pPr>
              <w:spacing w:before="100" w:beforeAutospacing="1" w:after="100" w:afterAutospacing="1"/>
              <w:rPr>
                <w:rFonts w:cstheme="minorHAnsi"/>
                <w:color w:val="000000"/>
                <w:sz w:val="28"/>
                <w:szCs w:val="28"/>
                <w:lang w:val="en-GB"/>
              </w:rPr>
            </w:pPr>
            <w:r w:rsidRPr="009976D6">
              <w:rPr>
                <w:rFonts w:cstheme="minorHAnsi"/>
                <w:b/>
                <w:color w:val="000000"/>
                <w:sz w:val="28"/>
                <w:szCs w:val="28"/>
                <w:lang w:val="en-GB"/>
              </w:rPr>
              <w:t>Analysis, impact and actions</w:t>
            </w:r>
          </w:p>
        </w:tc>
        <w:tc>
          <w:tcPr>
            <w:tcW w:w="0" w:type="auto"/>
            <w:shd w:val="clear" w:color="auto" w:fill="5B9BD5" w:themeFill="accent1"/>
          </w:tcPr>
          <w:p w14:paraId="46D59669" w14:textId="77777777" w:rsidR="00E14FF9" w:rsidRPr="009976D6" w:rsidRDefault="00E14FF9" w:rsidP="00E14FF9">
            <w:pPr>
              <w:spacing w:before="100" w:beforeAutospacing="1" w:after="100" w:afterAutospacing="1"/>
              <w:rPr>
                <w:rFonts w:cstheme="minorHAnsi"/>
                <w:color w:val="000000"/>
                <w:sz w:val="28"/>
                <w:szCs w:val="28"/>
                <w:lang w:val="en-GB"/>
              </w:rPr>
            </w:pPr>
            <w:r w:rsidRPr="009976D6">
              <w:rPr>
                <w:rFonts w:cstheme="minorHAnsi"/>
                <w:b/>
                <w:color w:val="000000"/>
                <w:sz w:val="28"/>
                <w:szCs w:val="28"/>
                <w:lang w:val="en-GB"/>
              </w:rPr>
              <w:t>Category</w:t>
            </w:r>
          </w:p>
        </w:tc>
      </w:tr>
      <w:tr w:rsidR="009C4B1A" w:rsidRPr="009976D6" w14:paraId="3A75850A" w14:textId="77777777" w:rsidTr="009C4B1A">
        <w:trPr>
          <w:trHeight w:val="801"/>
        </w:trPr>
        <w:tc>
          <w:tcPr>
            <w:tcW w:w="1193" w:type="dxa"/>
            <w:shd w:val="clear" w:color="auto" w:fill="BDD6EE" w:themeFill="accent1" w:themeFillTint="66"/>
          </w:tcPr>
          <w:p w14:paraId="69DB9F73" w14:textId="77777777" w:rsidR="009C4B1A" w:rsidRPr="009976D6" w:rsidRDefault="009C4B1A" w:rsidP="00E14FF9">
            <w:pPr>
              <w:spacing w:before="100" w:beforeAutospacing="1" w:after="100" w:afterAutospacing="1"/>
              <w:rPr>
                <w:rFonts w:cstheme="minorHAnsi"/>
                <w:color w:val="000000"/>
                <w:highlight w:val="yellow"/>
                <w:lang w:val="en-GB"/>
              </w:rPr>
            </w:pPr>
            <w:r w:rsidRPr="00BB78D0">
              <w:rPr>
                <w:rFonts w:cstheme="minorHAnsi"/>
                <w:color w:val="000000"/>
                <w:lang w:val="en-GB"/>
              </w:rPr>
              <w:t>1.01.2020- 07.12.2022</w:t>
            </w:r>
          </w:p>
        </w:tc>
        <w:tc>
          <w:tcPr>
            <w:tcW w:w="820" w:type="dxa"/>
            <w:shd w:val="clear" w:color="auto" w:fill="BDD6EE" w:themeFill="accent1" w:themeFillTint="66"/>
          </w:tcPr>
          <w:p w14:paraId="2980F278" w14:textId="142A2741" w:rsidR="009C4B1A" w:rsidRPr="009976D6" w:rsidRDefault="009C4B1A" w:rsidP="00E14FF9">
            <w:pPr>
              <w:spacing w:before="100" w:beforeAutospacing="1" w:after="100" w:afterAutospacing="1"/>
              <w:rPr>
                <w:rFonts w:cstheme="minorHAnsi"/>
                <w:color w:val="000000"/>
                <w:sz w:val="28"/>
                <w:szCs w:val="28"/>
                <w:highlight w:val="yellow"/>
                <w:lang w:val="en-GB"/>
              </w:rPr>
            </w:pPr>
          </w:p>
        </w:tc>
        <w:tc>
          <w:tcPr>
            <w:tcW w:w="1154" w:type="dxa"/>
            <w:shd w:val="clear" w:color="auto" w:fill="BDD6EE" w:themeFill="accent1" w:themeFillTint="66"/>
          </w:tcPr>
          <w:p w14:paraId="52E2AA74" w14:textId="77777777" w:rsidR="009C4B1A" w:rsidRPr="009976D6" w:rsidRDefault="009C4B1A" w:rsidP="00E14FF9">
            <w:pPr>
              <w:spacing w:before="100" w:beforeAutospacing="1" w:after="100" w:afterAutospacing="1"/>
              <w:rPr>
                <w:rFonts w:cstheme="minorHAnsi"/>
                <w:color w:val="000000"/>
                <w:highlight w:val="yellow"/>
                <w:lang w:val="en-GB"/>
              </w:rPr>
            </w:pPr>
            <w:r w:rsidRPr="00BB78D0">
              <w:rPr>
                <w:rFonts w:cstheme="minorHAnsi"/>
                <w:color w:val="000000"/>
                <w:lang w:val="en-GB"/>
              </w:rPr>
              <w:t>Previous chronology</w:t>
            </w:r>
          </w:p>
        </w:tc>
        <w:tc>
          <w:tcPr>
            <w:tcW w:w="1537" w:type="dxa"/>
            <w:shd w:val="clear" w:color="auto" w:fill="BDD6EE" w:themeFill="accent1" w:themeFillTint="66"/>
          </w:tcPr>
          <w:p w14:paraId="5CB1FB35" w14:textId="77777777" w:rsidR="009C4B1A" w:rsidRPr="009976D6" w:rsidRDefault="009C4B1A" w:rsidP="00E14FF9">
            <w:pPr>
              <w:spacing w:before="100" w:beforeAutospacing="1" w:after="100" w:afterAutospacing="1"/>
              <w:rPr>
                <w:rFonts w:cstheme="minorHAnsi"/>
                <w:color w:val="000000"/>
                <w:highlight w:val="yellow"/>
                <w:lang w:val="en-GB"/>
              </w:rPr>
            </w:pPr>
            <w:r w:rsidRPr="00BB78D0">
              <w:rPr>
                <w:rFonts w:cstheme="minorHAnsi"/>
                <w:color w:val="000000"/>
                <w:lang w:val="en-GB"/>
              </w:rPr>
              <w:t xml:space="preserve">Family History </w:t>
            </w:r>
          </w:p>
        </w:tc>
        <w:tc>
          <w:tcPr>
            <w:tcW w:w="2832" w:type="dxa"/>
            <w:shd w:val="clear" w:color="auto" w:fill="BDD6EE" w:themeFill="accent1" w:themeFillTint="66"/>
          </w:tcPr>
          <w:p w14:paraId="32FEFCA4" w14:textId="77A0BC78" w:rsidR="009C4B1A" w:rsidRPr="00BB78D0" w:rsidRDefault="009C4B1A" w:rsidP="00E14FF9">
            <w:pPr>
              <w:spacing w:before="100" w:beforeAutospacing="1" w:after="100" w:afterAutospacing="1"/>
              <w:rPr>
                <w:rFonts w:cstheme="minorHAnsi"/>
                <w:color w:val="000000"/>
                <w:lang w:val="en-GB"/>
              </w:rPr>
            </w:pPr>
            <w:r w:rsidRPr="00BB78D0">
              <w:rPr>
                <w:rFonts w:cstheme="minorHAnsi"/>
                <w:color w:val="000000"/>
                <w:lang w:val="en-GB"/>
              </w:rPr>
              <w:t>Please see previous chronology dated 1.01.2020</w:t>
            </w:r>
            <w:r w:rsidR="00FA1403">
              <w:rPr>
                <w:rFonts w:cstheme="minorHAnsi"/>
                <w:color w:val="000000"/>
                <w:lang w:val="en-GB"/>
              </w:rPr>
              <w:t xml:space="preserve"> which is uploaded on </w:t>
            </w:r>
            <w:proofErr w:type="gramStart"/>
            <w:r w:rsidR="00FA1403">
              <w:rPr>
                <w:rFonts w:cstheme="minorHAnsi"/>
                <w:color w:val="000000"/>
                <w:lang w:val="en-GB"/>
              </w:rPr>
              <w:t>MOSAIC</w:t>
            </w:r>
            <w:proofErr w:type="gramEnd"/>
          </w:p>
          <w:p w14:paraId="7B2EF7FD" w14:textId="77777777" w:rsidR="009C4B1A" w:rsidRPr="009976D6" w:rsidRDefault="009C4B1A" w:rsidP="009C4B1A">
            <w:pPr>
              <w:spacing w:before="100" w:beforeAutospacing="1" w:after="100" w:afterAutospacing="1"/>
              <w:rPr>
                <w:rFonts w:cstheme="minorHAnsi"/>
                <w:color w:val="000000"/>
                <w:highlight w:val="yellow"/>
                <w:lang w:val="en-GB"/>
              </w:rPr>
            </w:pPr>
            <w:r w:rsidRPr="00BB78D0">
              <w:rPr>
                <w:rFonts w:eastAsia="Times New Roman" w:cstheme="minorHAnsi"/>
              </w:rPr>
              <w:t xml:space="preserve">Include a very </w:t>
            </w:r>
            <w:proofErr w:type="gramStart"/>
            <w:r w:rsidRPr="00BB78D0">
              <w:rPr>
                <w:rFonts w:eastAsia="Times New Roman" w:cstheme="minorHAnsi"/>
              </w:rPr>
              <w:t>brief summary</w:t>
            </w:r>
            <w:proofErr w:type="gramEnd"/>
            <w:r w:rsidRPr="00BB78D0">
              <w:rPr>
                <w:rFonts w:eastAsia="Times New Roman" w:cstheme="minorHAnsi"/>
              </w:rPr>
              <w:t xml:space="preserve"> of the history</w:t>
            </w:r>
          </w:p>
        </w:tc>
        <w:tc>
          <w:tcPr>
            <w:tcW w:w="0" w:type="auto"/>
            <w:shd w:val="clear" w:color="auto" w:fill="BDD6EE" w:themeFill="accent1" w:themeFillTint="66"/>
          </w:tcPr>
          <w:p w14:paraId="53ECB200" w14:textId="77777777" w:rsidR="009C4B1A" w:rsidRPr="009976D6" w:rsidRDefault="009C4B1A" w:rsidP="00E14FF9">
            <w:pPr>
              <w:spacing w:before="100" w:beforeAutospacing="1" w:after="100" w:afterAutospacing="1"/>
              <w:rPr>
                <w:rFonts w:cstheme="minorHAnsi"/>
                <w:b/>
                <w:color w:val="000000"/>
                <w:sz w:val="28"/>
                <w:szCs w:val="28"/>
                <w:highlight w:val="yellow"/>
                <w:lang w:val="en-GB"/>
              </w:rPr>
            </w:pPr>
            <w:r w:rsidRPr="00373795">
              <w:rPr>
                <w:rFonts w:cstheme="minorHAnsi"/>
                <w:color w:val="000000"/>
                <w:lang w:val="en-GB"/>
              </w:rPr>
              <w:t xml:space="preserve">Previous chronology </w:t>
            </w:r>
          </w:p>
        </w:tc>
      </w:tr>
      <w:tr w:rsidR="00564126" w:rsidRPr="009976D6" w14:paraId="2B5B66F6" w14:textId="77777777" w:rsidTr="0080706B">
        <w:trPr>
          <w:trHeight w:val="772"/>
        </w:trPr>
        <w:tc>
          <w:tcPr>
            <w:tcW w:w="1193" w:type="dxa"/>
            <w:shd w:val="clear" w:color="auto" w:fill="BDD6EE" w:themeFill="accent1" w:themeFillTint="66"/>
          </w:tcPr>
          <w:p w14:paraId="497D9EB5" w14:textId="77777777" w:rsidR="00E14FF9" w:rsidRPr="009976D6" w:rsidRDefault="00564126" w:rsidP="00E14FF9">
            <w:pPr>
              <w:spacing w:before="100" w:beforeAutospacing="1" w:after="100" w:afterAutospacing="1"/>
              <w:rPr>
                <w:rFonts w:eastAsia="Times New Roman" w:cstheme="minorHAnsi"/>
              </w:rPr>
            </w:pPr>
            <w:r w:rsidRPr="009976D6">
              <w:rPr>
                <w:rFonts w:eastAsia="Times New Roman" w:cstheme="minorHAnsi"/>
              </w:rPr>
              <w:t xml:space="preserve">The date or </w:t>
            </w:r>
            <w:proofErr w:type="gramStart"/>
            <w:r w:rsidRPr="009976D6">
              <w:rPr>
                <w:rFonts w:eastAsia="Times New Roman" w:cstheme="minorHAnsi"/>
              </w:rPr>
              <w:t>time period</w:t>
            </w:r>
            <w:proofErr w:type="gramEnd"/>
            <w:r w:rsidRPr="009976D6">
              <w:rPr>
                <w:rFonts w:eastAsia="Times New Roman" w:cstheme="minorHAnsi"/>
              </w:rPr>
              <w:t xml:space="preserve"> for each significant event should be </w:t>
            </w:r>
            <w:r w:rsidRPr="009976D6">
              <w:rPr>
                <w:rFonts w:eastAsia="Times New Roman" w:cstheme="minorHAnsi"/>
              </w:rPr>
              <w:lastRenderedPageBreak/>
              <w:t>recorded here.</w:t>
            </w:r>
          </w:p>
          <w:p w14:paraId="733E69EE" w14:textId="77777777" w:rsidR="00564126" w:rsidRPr="009976D6" w:rsidRDefault="00564126" w:rsidP="00E14FF9">
            <w:pPr>
              <w:spacing w:before="100" w:beforeAutospacing="1" w:after="100" w:afterAutospacing="1"/>
              <w:rPr>
                <w:rFonts w:cstheme="minorHAnsi"/>
                <w:color w:val="000000"/>
                <w:lang w:val="en-GB"/>
              </w:rPr>
            </w:pPr>
          </w:p>
          <w:p w14:paraId="3C72CA0B" w14:textId="77777777" w:rsidR="0080706B" w:rsidRPr="009976D6" w:rsidRDefault="0080706B" w:rsidP="00E14FF9">
            <w:pPr>
              <w:spacing w:before="100" w:beforeAutospacing="1" w:after="100" w:afterAutospacing="1"/>
              <w:rPr>
                <w:rFonts w:cstheme="minorHAnsi"/>
                <w:color w:val="000000"/>
                <w:lang w:val="en-GB"/>
              </w:rPr>
            </w:pPr>
          </w:p>
          <w:p w14:paraId="1ABDE822" w14:textId="77777777" w:rsidR="0080706B" w:rsidRPr="009976D6" w:rsidRDefault="0080706B" w:rsidP="00E14FF9">
            <w:pPr>
              <w:spacing w:before="100" w:beforeAutospacing="1" w:after="100" w:afterAutospacing="1"/>
              <w:rPr>
                <w:rFonts w:cstheme="minorHAnsi"/>
                <w:color w:val="000000"/>
                <w:lang w:val="en-GB"/>
              </w:rPr>
            </w:pPr>
          </w:p>
          <w:p w14:paraId="027F158E" w14:textId="77777777" w:rsidR="0080706B" w:rsidRPr="009976D6" w:rsidRDefault="0080706B" w:rsidP="00E14FF9">
            <w:pPr>
              <w:spacing w:before="100" w:beforeAutospacing="1" w:after="100" w:afterAutospacing="1"/>
              <w:rPr>
                <w:rFonts w:cstheme="minorHAnsi"/>
                <w:color w:val="000000"/>
                <w:lang w:val="en-GB"/>
              </w:rPr>
            </w:pPr>
          </w:p>
          <w:p w14:paraId="606A9AB6" w14:textId="77777777" w:rsidR="0080706B" w:rsidRPr="009976D6" w:rsidRDefault="0080706B" w:rsidP="00E14FF9">
            <w:pPr>
              <w:spacing w:before="100" w:beforeAutospacing="1" w:after="100" w:afterAutospacing="1"/>
              <w:rPr>
                <w:rFonts w:cstheme="minorHAnsi"/>
                <w:color w:val="000000"/>
                <w:lang w:val="en-GB"/>
              </w:rPr>
            </w:pPr>
          </w:p>
        </w:tc>
        <w:tc>
          <w:tcPr>
            <w:tcW w:w="820" w:type="dxa"/>
            <w:shd w:val="clear" w:color="auto" w:fill="BDD6EE" w:themeFill="accent1" w:themeFillTint="66"/>
          </w:tcPr>
          <w:p w14:paraId="74BE25D0" w14:textId="286A31DA" w:rsidR="00E14FF9" w:rsidRPr="009976D6" w:rsidRDefault="00E14FF9" w:rsidP="00E14FF9">
            <w:pPr>
              <w:spacing w:before="100" w:beforeAutospacing="1" w:after="100" w:afterAutospacing="1"/>
              <w:rPr>
                <w:rFonts w:cstheme="minorHAnsi"/>
                <w:color w:val="000000"/>
                <w:lang w:val="en-GB"/>
              </w:rPr>
            </w:pPr>
          </w:p>
        </w:tc>
        <w:tc>
          <w:tcPr>
            <w:tcW w:w="1154" w:type="dxa"/>
            <w:shd w:val="clear" w:color="auto" w:fill="BDD6EE" w:themeFill="accent1" w:themeFillTint="66"/>
          </w:tcPr>
          <w:p w14:paraId="3DBD8A68" w14:textId="77777777" w:rsidR="00E14FF9" w:rsidRPr="009976D6" w:rsidRDefault="00564126" w:rsidP="00E14FF9">
            <w:pPr>
              <w:spacing w:before="100" w:beforeAutospacing="1" w:after="100" w:afterAutospacing="1"/>
              <w:rPr>
                <w:rFonts w:cstheme="minorHAnsi"/>
                <w:color w:val="000000"/>
                <w:lang w:val="en-GB"/>
              </w:rPr>
            </w:pPr>
            <w:r w:rsidRPr="009976D6">
              <w:rPr>
                <w:rFonts w:cstheme="minorHAnsi"/>
                <w:color w:val="000000"/>
                <w:lang w:val="en-GB"/>
              </w:rPr>
              <w:t xml:space="preserve">Referral source </w:t>
            </w:r>
            <w:r w:rsidR="0059174C" w:rsidRPr="009976D6">
              <w:rPr>
                <w:rFonts w:cstheme="minorHAnsi"/>
                <w:color w:val="000000"/>
                <w:lang w:val="en-GB"/>
              </w:rPr>
              <w:t>i.e.</w:t>
            </w:r>
            <w:r w:rsidRPr="009976D6">
              <w:rPr>
                <w:rFonts w:cstheme="minorHAnsi"/>
                <w:color w:val="000000"/>
                <w:lang w:val="en-GB"/>
              </w:rPr>
              <w:t>, Health, Education, Police etc.</w:t>
            </w:r>
          </w:p>
        </w:tc>
        <w:tc>
          <w:tcPr>
            <w:tcW w:w="1537" w:type="dxa"/>
            <w:shd w:val="clear" w:color="auto" w:fill="BDD6EE" w:themeFill="accent1" w:themeFillTint="66"/>
          </w:tcPr>
          <w:p w14:paraId="2B739CB6" w14:textId="77777777" w:rsidR="00E14FF9" w:rsidRPr="009976D6" w:rsidRDefault="00564126" w:rsidP="00E14FF9">
            <w:pPr>
              <w:spacing w:before="100" w:beforeAutospacing="1" w:after="100" w:afterAutospacing="1"/>
              <w:rPr>
                <w:rFonts w:cstheme="minorHAnsi"/>
                <w:color w:val="000000"/>
                <w:lang w:val="en-GB"/>
              </w:rPr>
            </w:pPr>
            <w:r w:rsidRPr="009976D6">
              <w:rPr>
                <w:rFonts w:eastAsia="Times New Roman" w:cstheme="minorHAnsi"/>
              </w:rPr>
              <w:t>The date or time period for each significant event should be recorded here.</w:t>
            </w:r>
          </w:p>
        </w:tc>
        <w:tc>
          <w:tcPr>
            <w:tcW w:w="2832" w:type="dxa"/>
            <w:shd w:val="clear" w:color="auto" w:fill="BDD6EE" w:themeFill="accent1" w:themeFillTint="66"/>
          </w:tcPr>
          <w:p w14:paraId="0D4FBF4C" w14:textId="77777777" w:rsidR="001667BC" w:rsidRPr="009976D6" w:rsidRDefault="001667BC" w:rsidP="00E14FF9">
            <w:pPr>
              <w:spacing w:before="100" w:beforeAutospacing="1" w:after="100" w:afterAutospacing="1"/>
              <w:rPr>
                <w:rFonts w:eastAsia="Times New Roman" w:cstheme="minorHAnsi"/>
              </w:rPr>
            </w:pPr>
            <w:r w:rsidRPr="009976D6">
              <w:rPr>
                <w:rFonts w:eastAsia="Times New Roman" w:cstheme="minorHAnsi"/>
              </w:rPr>
              <w:t xml:space="preserve">Analysis involves paying careful attention to what is going on in any situation in order to understand that situation and make recommendations for support.  </w:t>
            </w:r>
          </w:p>
          <w:p w14:paraId="476A7D88" w14:textId="77777777" w:rsidR="00E14FF9" w:rsidRPr="009976D6" w:rsidRDefault="00564126" w:rsidP="00E14FF9">
            <w:pPr>
              <w:spacing w:before="100" w:beforeAutospacing="1" w:after="100" w:afterAutospacing="1"/>
              <w:rPr>
                <w:rFonts w:eastAsia="Times New Roman" w:cstheme="minorHAnsi"/>
              </w:rPr>
            </w:pPr>
            <w:r w:rsidRPr="009976D6">
              <w:rPr>
                <w:rFonts w:eastAsia="Times New Roman" w:cstheme="minorHAnsi"/>
              </w:rPr>
              <w:lastRenderedPageBreak/>
              <w:t>Potential and actual impact on the child. To include observation, child’s expressed views and professional judgment.</w:t>
            </w:r>
          </w:p>
          <w:p w14:paraId="5B5EA9B7" w14:textId="77777777" w:rsidR="00E53BA0" w:rsidRPr="009976D6" w:rsidRDefault="00E53BA0" w:rsidP="00E53BA0">
            <w:pPr>
              <w:pStyle w:val="NoSpacing"/>
              <w:rPr>
                <w:rFonts w:cstheme="minorHAnsi"/>
              </w:rPr>
            </w:pPr>
            <w:r w:rsidRPr="009976D6">
              <w:rPr>
                <w:rFonts w:cstheme="minorHAnsi"/>
              </w:rPr>
              <w:t>Actions need to be:</w:t>
            </w:r>
          </w:p>
          <w:p w14:paraId="59A1AD1E" w14:textId="77777777" w:rsidR="00E53BA0" w:rsidRPr="009976D6" w:rsidRDefault="00E53BA0" w:rsidP="00E53BA0">
            <w:pPr>
              <w:pStyle w:val="NoSpacing"/>
              <w:rPr>
                <w:rFonts w:cstheme="minorHAnsi"/>
              </w:rPr>
            </w:pPr>
            <w:r w:rsidRPr="009976D6">
              <w:rPr>
                <w:rFonts w:cstheme="minorHAnsi"/>
              </w:rPr>
              <w:t>S - Specific</w:t>
            </w:r>
          </w:p>
          <w:p w14:paraId="2A7B375C" w14:textId="77777777" w:rsidR="00E53BA0" w:rsidRPr="009976D6" w:rsidRDefault="00E53BA0" w:rsidP="00E53BA0">
            <w:pPr>
              <w:pStyle w:val="NoSpacing"/>
              <w:rPr>
                <w:rFonts w:cstheme="minorHAnsi"/>
              </w:rPr>
            </w:pPr>
            <w:r w:rsidRPr="009976D6">
              <w:rPr>
                <w:rFonts w:cstheme="minorHAnsi"/>
              </w:rPr>
              <w:t>M - Measureable</w:t>
            </w:r>
          </w:p>
          <w:p w14:paraId="540787A2" w14:textId="77777777" w:rsidR="00E53BA0" w:rsidRPr="009976D6" w:rsidRDefault="00E53BA0" w:rsidP="00E53BA0">
            <w:pPr>
              <w:pStyle w:val="NoSpacing"/>
              <w:rPr>
                <w:rFonts w:cstheme="minorHAnsi"/>
              </w:rPr>
            </w:pPr>
            <w:r w:rsidRPr="009976D6">
              <w:rPr>
                <w:rFonts w:cstheme="minorHAnsi"/>
              </w:rPr>
              <w:t>A - Agreed</w:t>
            </w:r>
          </w:p>
          <w:p w14:paraId="3FEB2912" w14:textId="77777777" w:rsidR="00E53BA0" w:rsidRPr="009976D6" w:rsidRDefault="00E53BA0" w:rsidP="00E53BA0">
            <w:pPr>
              <w:pStyle w:val="NoSpacing"/>
              <w:rPr>
                <w:rFonts w:cstheme="minorHAnsi"/>
              </w:rPr>
            </w:pPr>
            <w:r w:rsidRPr="009976D6">
              <w:rPr>
                <w:rFonts w:cstheme="minorHAnsi"/>
              </w:rPr>
              <w:t xml:space="preserve">R - Realistic </w:t>
            </w:r>
          </w:p>
          <w:p w14:paraId="3B935B80" w14:textId="77777777" w:rsidR="0059174C" w:rsidRPr="009976D6" w:rsidRDefault="00E53BA0" w:rsidP="00E53BA0">
            <w:pPr>
              <w:pStyle w:val="NoSpacing"/>
              <w:rPr>
                <w:rFonts w:cstheme="minorHAnsi"/>
              </w:rPr>
            </w:pPr>
            <w:r w:rsidRPr="009976D6">
              <w:rPr>
                <w:rFonts w:cstheme="minorHAnsi"/>
              </w:rPr>
              <w:t xml:space="preserve">T - Timely  </w:t>
            </w:r>
          </w:p>
        </w:tc>
        <w:tc>
          <w:tcPr>
            <w:tcW w:w="0" w:type="auto"/>
            <w:shd w:val="clear" w:color="auto" w:fill="BDD6EE" w:themeFill="accent1" w:themeFillTint="66"/>
          </w:tcPr>
          <w:p w14:paraId="1F2A0DAD" w14:textId="77777777" w:rsidR="00E14FF9" w:rsidRPr="009976D6" w:rsidRDefault="0059174C" w:rsidP="0059174C">
            <w:pPr>
              <w:spacing w:before="100" w:beforeAutospacing="1" w:after="100" w:afterAutospacing="1"/>
              <w:rPr>
                <w:rFonts w:cstheme="minorHAnsi"/>
              </w:rPr>
            </w:pPr>
            <w:r w:rsidRPr="009976D6">
              <w:rPr>
                <w:rFonts w:cstheme="minorHAnsi"/>
              </w:rPr>
              <w:lastRenderedPageBreak/>
              <w:t xml:space="preserve">Contact / Referral, Child Protection, Early Help, Health, Police, Education, </w:t>
            </w:r>
            <w:r w:rsidRPr="009976D6">
              <w:rPr>
                <w:rFonts w:cstheme="minorHAnsi"/>
              </w:rPr>
              <w:lastRenderedPageBreak/>
              <w:t>Family Event</w:t>
            </w:r>
          </w:p>
        </w:tc>
      </w:tr>
    </w:tbl>
    <w:p w14:paraId="6C89BF49" w14:textId="77777777" w:rsidR="00564126" w:rsidRPr="009976D6" w:rsidRDefault="0080706B" w:rsidP="002B2C68">
      <w:pPr>
        <w:spacing w:before="100" w:beforeAutospacing="1" w:after="100" w:afterAutospacing="1"/>
        <w:rPr>
          <w:rFonts w:cstheme="minorHAnsi"/>
          <w:b/>
          <w:color w:val="000000"/>
          <w:sz w:val="40"/>
          <w:szCs w:val="40"/>
        </w:rPr>
      </w:pPr>
      <w:r w:rsidRPr="009976D6">
        <w:rPr>
          <w:rFonts w:cstheme="minorHAnsi"/>
          <w:b/>
          <w:noProof/>
          <w:color w:val="000000"/>
          <w:sz w:val="40"/>
          <w:szCs w:val="40"/>
          <w:lang w:val="en-GB" w:eastAsia="en-GB"/>
        </w:rPr>
        <w:lastRenderedPageBreak/>
        <w:drawing>
          <wp:inline distT="0" distB="0" distL="0" distR="0" wp14:anchorId="4FD95AC5" wp14:editId="607C1407">
            <wp:extent cx="4669149" cy="206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3769" cy="2065792"/>
                    </a:xfrm>
                    <a:prstGeom prst="rect">
                      <a:avLst/>
                    </a:prstGeom>
                  </pic:spPr>
                </pic:pic>
              </a:graphicData>
            </a:graphic>
          </wp:inline>
        </w:drawing>
      </w:r>
    </w:p>
    <w:p w14:paraId="7B7C3E24" w14:textId="77777777" w:rsidR="0080706B" w:rsidRPr="009976D6" w:rsidRDefault="0080706B" w:rsidP="0080706B">
      <w:pPr>
        <w:spacing w:after="160" w:line="259" w:lineRule="auto"/>
        <w:rPr>
          <w:rFonts w:cstheme="minorHAnsi"/>
        </w:rPr>
      </w:pPr>
      <w:r w:rsidRPr="00046AA2">
        <w:rPr>
          <w:rFonts w:cstheme="minorHAnsi"/>
        </w:rPr>
        <w:t xml:space="preserve">Under Categories', please select the applicable category </w:t>
      </w:r>
      <w:r w:rsidR="00DB5EED" w:rsidRPr="00046AA2">
        <w:rPr>
          <w:rFonts w:cstheme="minorHAnsi"/>
        </w:rPr>
        <w:t>from the above dropdown list</w:t>
      </w:r>
      <w:r w:rsidR="00DB5EED" w:rsidRPr="009976D6">
        <w:rPr>
          <w:rFonts w:cstheme="minorHAnsi"/>
        </w:rPr>
        <w:t xml:space="preserve"> </w:t>
      </w:r>
    </w:p>
    <w:p w14:paraId="19149D91" w14:textId="7DB7741A" w:rsidR="002B2C68" w:rsidRPr="008B0ED2" w:rsidRDefault="008B0ED2" w:rsidP="002B2C68">
      <w:pPr>
        <w:spacing w:before="100" w:beforeAutospacing="1" w:after="100" w:afterAutospacing="1"/>
        <w:rPr>
          <w:rFonts w:cstheme="minorHAnsi"/>
          <w:b/>
          <w:color w:val="000000"/>
          <w:sz w:val="28"/>
          <w:szCs w:val="28"/>
        </w:rPr>
      </w:pPr>
      <w:r w:rsidRPr="009976D6">
        <w:rPr>
          <w:rFonts w:cstheme="minorHAnsi"/>
          <w:noProof/>
          <w:color w:val="FFFFFF" w:themeColor="background1"/>
          <w:lang w:val="en-GB" w:eastAsia="en-GB"/>
        </w:rPr>
        <mc:AlternateContent>
          <mc:Choice Requires="wps">
            <w:drawing>
              <wp:anchor distT="0" distB="0" distL="114300" distR="114300" simplePos="0" relativeHeight="251660288" behindDoc="0" locked="0" layoutInCell="1" allowOverlap="1" wp14:anchorId="13192FEE" wp14:editId="25D49BE2">
                <wp:simplePos x="0" y="0"/>
                <wp:positionH relativeFrom="margin">
                  <wp:posOffset>-244475</wp:posOffset>
                </wp:positionH>
                <wp:positionV relativeFrom="paragraph">
                  <wp:posOffset>562610</wp:posOffset>
                </wp:positionV>
                <wp:extent cx="5733415" cy="4216400"/>
                <wp:effectExtent l="0" t="0" r="19685" b="12700"/>
                <wp:wrapNone/>
                <wp:docPr id="3" name="Flowchart: Alternate Process 3"/>
                <wp:cNvGraphicFramePr/>
                <a:graphic xmlns:a="http://schemas.openxmlformats.org/drawingml/2006/main">
                  <a:graphicData uri="http://schemas.microsoft.com/office/word/2010/wordprocessingShape">
                    <wps:wsp>
                      <wps:cNvSpPr/>
                      <wps:spPr>
                        <a:xfrm>
                          <a:off x="0" y="0"/>
                          <a:ext cx="5733415" cy="4216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9B7527"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Key dates of birth, deaths, marriages, co-habitations, relationships. </w:t>
                            </w:r>
                          </w:p>
                          <w:p w14:paraId="4B691445" w14:textId="4F2DE29D" w:rsidR="00E14FF9" w:rsidRPr="008B0ED2" w:rsidRDefault="00E14FF9" w:rsidP="008B0ED2">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Childhood history of parents. </w:t>
                            </w:r>
                          </w:p>
                          <w:p w14:paraId="2E5B78ED" w14:textId="77777777" w:rsidR="008B0ED2" w:rsidRPr="008B0ED2" w:rsidRDefault="00E14FF9" w:rsidP="008B0ED2">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 xml:space="preserve">Social care intervention - Injuries, neglect of care, incidents of hospital admission, parental incidents including domestic abuse, substance use, </w:t>
                            </w:r>
                          </w:p>
                          <w:p w14:paraId="063AF86A" w14:textId="77777777" w:rsidR="008B0ED2" w:rsidRPr="008B0ED2" w:rsidRDefault="008B0ED2" w:rsidP="008B0ED2">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Transitions and life changes, house moves, changes of carer, contact arrangements. </w:t>
                            </w:r>
                          </w:p>
                          <w:p w14:paraId="193B8218" w14:textId="1F58A598"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violence, criminal history. </w:t>
                            </w:r>
                          </w:p>
                          <w:p w14:paraId="1AFAA332"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Incidents of racism and oppression. </w:t>
                            </w:r>
                          </w:p>
                          <w:p w14:paraId="1C536BCA"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Key professional interventions, what’s been tried, missed appointments, engagement, other professionals involved. </w:t>
                            </w:r>
                          </w:p>
                          <w:p w14:paraId="475AE7D1"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 xml:space="preserve">The child’s voice – when seen, observed </w:t>
                            </w:r>
                            <w:proofErr w:type="spellStart"/>
                            <w:r w:rsidRPr="008B0ED2">
                              <w:rPr>
                                <w:rFonts w:eastAsia="Times New Roman" w:cstheme="minorHAnsi"/>
                                <w:color w:val="FFFFFF" w:themeColor="background1"/>
                              </w:rPr>
                              <w:t>behaviour</w:t>
                            </w:r>
                            <w:proofErr w:type="spellEnd"/>
                            <w:r w:rsidRPr="008B0ED2">
                              <w:rPr>
                                <w:rFonts w:eastAsia="Times New Roman" w:cstheme="minorHAnsi"/>
                                <w:color w:val="FFFFFF" w:themeColor="background1"/>
                              </w:rPr>
                              <w:t>, views sought. </w:t>
                            </w:r>
                          </w:p>
                          <w:p w14:paraId="057C290D"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When the child has been provided with explanations and what words were used. </w:t>
                            </w:r>
                          </w:p>
                          <w:p w14:paraId="073F8F53"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 xml:space="preserve">Family and </w:t>
                            </w:r>
                            <w:proofErr w:type="spellStart"/>
                            <w:r w:rsidRPr="008B0ED2">
                              <w:rPr>
                                <w:rFonts w:eastAsia="Times New Roman" w:cstheme="minorHAnsi"/>
                                <w:color w:val="FFFFFF" w:themeColor="background1"/>
                              </w:rPr>
                              <w:t>organisational</w:t>
                            </w:r>
                            <w:proofErr w:type="spellEnd"/>
                            <w:r w:rsidRPr="008B0ED2">
                              <w:rPr>
                                <w:rFonts w:eastAsia="Times New Roman" w:cstheme="minorHAnsi"/>
                                <w:color w:val="FFFFFF" w:themeColor="background1"/>
                              </w:rPr>
                              <w:t xml:space="preserve"> responses to intervention. </w:t>
                            </w:r>
                          </w:p>
                          <w:p w14:paraId="2C6A0E16"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Outcome of referrals and actions taken. </w:t>
                            </w:r>
                          </w:p>
                          <w:p w14:paraId="7BAB3EE6"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 xml:space="preserve">Child’s health history, </w:t>
                            </w:r>
                            <w:proofErr w:type="spellStart"/>
                            <w:r w:rsidRPr="008B0ED2">
                              <w:rPr>
                                <w:rFonts w:eastAsia="Times New Roman" w:cstheme="minorHAnsi"/>
                                <w:color w:val="FFFFFF" w:themeColor="background1"/>
                              </w:rPr>
                              <w:t>immunisations</w:t>
                            </w:r>
                            <w:proofErr w:type="spellEnd"/>
                            <w:r w:rsidRPr="008B0ED2">
                              <w:rPr>
                                <w:rFonts w:eastAsia="Times New Roman" w:cstheme="minorHAnsi"/>
                                <w:color w:val="FFFFFF" w:themeColor="background1"/>
                              </w:rPr>
                              <w:t>, injuries and hospital admissions. </w:t>
                            </w:r>
                          </w:p>
                          <w:p w14:paraId="739906BF"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Education, training and employment including achievements, qualifications, changes of school, periods of exclusion, absence. </w:t>
                            </w:r>
                          </w:p>
                          <w:p w14:paraId="50A4BDB4"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Changes in the child’s legal status and placement history of children in care. </w:t>
                            </w:r>
                          </w:p>
                          <w:p w14:paraId="5B0E8705"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Events of religious/cultural significance i.e. baptism, bar mitzvah. </w:t>
                            </w:r>
                          </w:p>
                          <w:p w14:paraId="575EA27B" w14:textId="77777777" w:rsidR="00E14FF9" w:rsidRPr="00E14FF9" w:rsidRDefault="00E14FF9" w:rsidP="00E14FF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92FEE" id="Flowchart: Alternate Process 3" o:spid="_x0000_s1028" type="#_x0000_t176" style="position:absolute;margin-left:-19.25pt;margin-top:44.3pt;width:451.45pt;height:3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" fillcolor="#5b9bd5 [3204]" strokecolor="#1f4d78 [1604]" strokeweight="1pt">
                <v:textbox>
                  <w:txbxContent>
                    <w:p w14:paraId="339B7527"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Key dates of birth, deaths, marriages, co-habitations, relationships. </w:t>
                      </w:r>
                    </w:p>
                    <w:p w14:paraId="4B691445" w14:textId="4F2DE29D" w:rsidR="00E14FF9" w:rsidRPr="008B0ED2" w:rsidRDefault="00E14FF9" w:rsidP="008B0ED2">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Childhood history of parents. </w:t>
                      </w:r>
                    </w:p>
                    <w:p w14:paraId="2E5B78ED" w14:textId="77777777" w:rsidR="008B0ED2" w:rsidRPr="008B0ED2" w:rsidRDefault="00E14FF9" w:rsidP="008B0ED2">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 xml:space="preserve">Social care intervention - Injuries, neglect of care, incidents of hospital admission, parental incidents including domestic abuse, substance use, </w:t>
                      </w:r>
                    </w:p>
                    <w:p w14:paraId="063AF86A" w14:textId="77777777" w:rsidR="008B0ED2" w:rsidRPr="008B0ED2" w:rsidRDefault="008B0ED2" w:rsidP="008B0ED2">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Transitions and life changes, house moves, changes of carer, contact arrangements. </w:t>
                      </w:r>
                    </w:p>
                    <w:p w14:paraId="193B8218" w14:textId="1F58A598"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violence, criminal history. </w:t>
                      </w:r>
                    </w:p>
                    <w:p w14:paraId="1AFAA332"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Incidents of racism and oppression. </w:t>
                      </w:r>
                    </w:p>
                    <w:p w14:paraId="1C536BCA"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Key professional interventions, what’s been tried, missed appointments, engagement, other professionals involved. </w:t>
                      </w:r>
                    </w:p>
                    <w:p w14:paraId="475AE7D1"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 xml:space="preserve">The child’s voice – when seen, observed </w:t>
                      </w:r>
                      <w:proofErr w:type="spellStart"/>
                      <w:r w:rsidRPr="008B0ED2">
                        <w:rPr>
                          <w:rFonts w:eastAsia="Times New Roman" w:cstheme="minorHAnsi"/>
                          <w:color w:val="FFFFFF" w:themeColor="background1"/>
                        </w:rPr>
                        <w:t>behaviour</w:t>
                      </w:r>
                      <w:proofErr w:type="spellEnd"/>
                      <w:r w:rsidRPr="008B0ED2">
                        <w:rPr>
                          <w:rFonts w:eastAsia="Times New Roman" w:cstheme="minorHAnsi"/>
                          <w:color w:val="FFFFFF" w:themeColor="background1"/>
                        </w:rPr>
                        <w:t>, views sought. </w:t>
                      </w:r>
                    </w:p>
                    <w:p w14:paraId="057C290D"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When the child has been provided with explanations and what words were used. </w:t>
                      </w:r>
                    </w:p>
                    <w:p w14:paraId="073F8F53"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 xml:space="preserve">Family and </w:t>
                      </w:r>
                      <w:proofErr w:type="spellStart"/>
                      <w:r w:rsidRPr="008B0ED2">
                        <w:rPr>
                          <w:rFonts w:eastAsia="Times New Roman" w:cstheme="minorHAnsi"/>
                          <w:color w:val="FFFFFF" w:themeColor="background1"/>
                        </w:rPr>
                        <w:t>organisational</w:t>
                      </w:r>
                      <w:proofErr w:type="spellEnd"/>
                      <w:r w:rsidRPr="008B0ED2">
                        <w:rPr>
                          <w:rFonts w:eastAsia="Times New Roman" w:cstheme="minorHAnsi"/>
                          <w:color w:val="FFFFFF" w:themeColor="background1"/>
                        </w:rPr>
                        <w:t xml:space="preserve"> responses to intervention. </w:t>
                      </w:r>
                    </w:p>
                    <w:p w14:paraId="2C6A0E16"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Outcome of referrals and actions taken. </w:t>
                      </w:r>
                    </w:p>
                    <w:p w14:paraId="7BAB3EE6"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 xml:space="preserve">Child’s health history, </w:t>
                      </w:r>
                      <w:proofErr w:type="spellStart"/>
                      <w:r w:rsidRPr="008B0ED2">
                        <w:rPr>
                          <w:rFonts w:eastAsia="Times New Roman" w:cstheme="minorHAnsi"/>
                          <w:color w:val="FFFFFF" w:themeColor="background1"/>
                        </w:rPr>
                        <w:t>immunisations</w:t>
                      </w:r>
                      <w:proofErr w:type="spellEnd"/>
                      <w:r w:rsidRPr="008B0ED2">
                        <w:rPr>
                          <w:rFonts w:eastAsia="Times New Roman" w:cstheme="minorHAnsi"/>
                          <w:color w:val="FFFFFF" w:themeColor="background1"/>
                        </w:rPr>
                        <w:t>, injuries and hospital admissions. </w:t>
                      </w:r>
                    </w:p>
                    <w:p w14:paraId="739906BF"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Education, training and employment including achievements, qualifications, changes of school, periods of exclusion, absence. </w:t>
                      </w:r>
                    </w:p>
                    <w:p w14:paraId="50A4BDB4"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Changes in the child’s legal status and placement history of children in care. </w:t>
                      </w:r>
                    </w:p>
                    <w:p w14:paraId="5B0E8705" w14:textId="77777777" w:rsidR="00E14FF9" w:rsidRPr="008B0ED2" w:rsidRDefault="00E14FF9" w:rsidP="00E14FF9">
                      <w:pPr>
                        <w:numPr>
                          <w:ilvl w:val="0"/>
                          <w:numId w:val="4"/>
                        </w:numPr>
                        <w:spacing w:before="100" w:beforeAutospacing="1" w:after="100" w:afterAutospacing="1"/>
                        <w:rPr>
                          <w:rFonts w:eastAsia="Times New Roman" w:cstheme="minorHAnsi"/>
                          <w:color w:val="FFFFFF" w:themeColor="background1"/>
                        </w:rPr>
                      </w:pPr>
                      <w:r w:rsidRPr="008B0ED2">
                        <w:rPr>
                          <w:rFonts w:eastAsia="Times New Roman" w:cstheme="minorHAnsi"/>
                          <w:color w:val="FFFFFF" w:themeColor="background1"/>
                        </w:rPr>
                        <w:t>Events of religious/cultural significance i.e. baptism, bar mitzvah. </w:t>
                      </w:r>
                    </w:p>
                    <w:p w14:paraId="575EA27B" w14:textId="77777777" w:rsidR="00E14FF9" w:rsidRPr="00E14FF9" w:rsidRDefault="00E14FF9" w:rsidP="00E14FF9">
                      <w:pPr>
                        <w:jc w:val="center"/>
                        <w:rPr>
                          <w:color w:val="FFFFFF" w:themeColor="background1"/>
                        </w:rPr>
                      </w:pPr>
                    </w:p>
                  </w:txbxContent>
                </v:textbox>
                <w10:wrap anchorx="margin"/>
              </v:shape>
            </w:pict>
          </mc:Fallback>
        </mc:AlternateContent>
      </w:r>
      <w:r w:rsidR="00DB5EED" w:rsidRPr="009976D6">
        <w:rPr>
          <w:rFonts w:cstheme="minorHAnsi"/>
          <w:b/>
          <w:color w:val="000000"/>
          <w:sz w:val="28"/>
          <w:szCs w:val="28"/>
        </w:rPr>
        <w:t>S</w:t>
      </w:r>
      <w:r w:rsidR="002B2C68" w:rsidRPr="009976D6">
        <w:rPr>
          <w:rFonts w:cstheme="minorHAnsi"/>
          <w:b/>
          <w:color w:val="000000"/>
          <w:sz w:val="28"/>
          <w:szCs w:val="28"/>
        </w:rPr>
        <w:t>ignificant events should focus on the circumstances that had a positive or negative impact on the child</w:t>
      </w:r>
      <w:r w:rsidR="001667BC" w:rsidRPr="009976D6">
        <w:rPr>
          <w:rFonts w:cstheme="minorHAnsi"/>
          <w:b/>
          <w:color w:val="000000"/>
          <w:sz w:val="28"/>
          <w:szCs w:val="28"/>
        </w:rPr>
        <w:t xml:space="preserve"> / family</w:t>
      </w:r>
      <w:r w:rsidR="002B2C68" w:rsidRPr="009976D6">
        <w:rPr>
          <w:rFonts w:cstheme="minorHAnsi"/>
          <w:b/>
          <w:color w:val="000000"/>
          <w:sz w:val="28"/>
          <w:szCs w:val="28"/>
        </w:rPr>
        <w:t>. </w:t>
      </w:r>
    </w:p>
    <w:p w14:paraId="46ED7594" w14:textId="0292B43D" w:rsidR="001755F1" w:rsidRPr="009976D6" w:rsidRDefault="001755F1" w:rsidP="002B2C68">
      <w:pPr>
        <w:spacing w:before="100" w:beforeAutospacing="1" w:after="100" w:afterAutospacing="1"/>
        <w:rPr>
          <w:rFonts w:cstheme="minorHAnsi"/>
          <w:color w:val="C00000"/>
        </w:rPr>
      </w:pPr>
    </w:p>
    <w:p w14:paraId="1EC4878F" w14:textId="77777777" w:rsidR="001755F1" w:rsidRPr="009976D6" w:rsidRDefault="001755F1" w:rsidP="002B2C68">
      <w:pPr>
        <w:spacing w:before="100" w:beforeAutospacing="1" w:after="100" w:afterAutospacing="1"/>
        <w:rPr>
          <w:rFonts w:cstheme="minorHAnsi"/>
          <w:color w:val="C00000"/>
        </w:rPr>
      </w:pPr>
    </w:p>
    <w:p w14:paraId="749135CA" w14:textId="77777777" w:rsidR="001755F1" w:rsidRPr="009976D6" w:rsidRDefault="001755F1" w:rsidP="002B2C68">
      <w:pPr>
        <w:spacing w:before="100" w:beforeAutospacing="1" w:after="100" w:afterAutospacing="1"/>
        <w:rPr>
          <w:rFonts w:cstheme="minorHAnsi"/>
          <w:color w:val="C00000"/>
        </w:rPr>
      </w:pPr>
    </w:p>
    <w:p w14:paraId="01C9731C" w14:textId="77777777" w:rsidR="001755F1" w:rsidRPr="009976D6" w:rsidRDefault="001755F1" w:rsidP="002B2C68">
      <w:pPr>
        <w:spacing w:before="100" w:beforeAutospacing="1" w:after="100" w:afterAutospacing="1"/>
        <w:rPr>
          <w:rFonts w:cstheme="minorHAnsi"/>
          <w:color w:val="C00000"/>
        </w:rPr>
      </w:pPr>
    </w:p>
    <w:p w14:paraId="28519BDE" w14:textId="77777777" w:rsidR="001755F1" w:rsidRPr="009976D6" w:rsidRDefault="001755F1" w:rsidP="002B2C68">
      <w:pPr>
        <w:spacing w:before="100" w:beforeAutospacing="1" w:after="100" w:afterAutospacing="1"/>
        <w:rPr>
          <w:rFonts w:cstheme="minorHAnsi"/>
          <w:color w:val="C00000"/>
        </w:rPr>
      </w:pPr>
    </w:p>
    <w:p w14:paraId="5DD54AF2" w14:textId="77777777" w:rsidR="001755F1" w:rsidRPr="009976D6" w:rsidRDefault="001755F1" w:rsidP="002B2C68">
      <w:pPr>
        <w:spacing w:before="100" w:beforeAutospacing="1" w:after="100" w:afterAutospacing="1"/>
        <w:rPr>
          <w:rFonts w:cstheme="minorHAnsi"/>
          <w:color w:val="C00000"/>
        </w:rPr>
      </w:pPr>
    </w:p>
    <w:p w14:paraId="5AA918B4" w14:textId="77777777" w:rsidR="001755F1" w:rsidRPr="009976D6" w:rsidRDefault="001755F1" w:rsidP="002B2C68">
      <w:pPr>
        <w:spacing w:before="100" w:beforeAutospacing="1" w:after="100" w:afterAutospacing="1"/>
        <w:rPr>
          <w:rFonts w:cstheme="minorHAnsi"/>
          <w:color w:val="C00000"/>
        </w:rPr>
      </w:pPr>
    </w:p>
    <w:p w14:paraId="242595B9" w14:textId="77777777" w:rsidR="001755F1" w:rsidRPr="009976D6" w:rsidRDefault="001755F1" w:rsidP="002B2C68">
      <w:pPr>
        <w:spacing w:before="100" w:beforeAutospacing="1" w:after="100" w:afterAutospacing="1"/>
        <w:rPr>
          <w:rFonts w:cstheme="minorHAnsi"/>
          <w:color w:val="C00000"/>
        </w:rPr>
      </w:pPr>
    </w:p>
    <w:p w14:paraId="50ED9600" w14:textId="77777777" w:rsidR="001755F1" w:rsidRPr="009976D6" w:rsidRDefault="001755F1" w:rsidP="002B2C68">
      <w:pPr>
        <w:spacing w:before="100" w:beforeAutospacing="1" w:after="100" w:afterAutospacing="1"/>
        <w:rPr>
          <w:rFonts w:cstheme="minorHAnsi"/>
          <w:color w:val="C00000"/>
        </w:rPr>
      </w:pPr>
    </w:p>
    <w:p w14:paraId="45A055E4" w14:textId="77777777" w:rsidR="00E14FF9" w:rsidRPr="009976D6" w:rsidRDefault="00E14FF9" w:rsidP="00E14FF9">
      <w:pPr>
        <w:spacing w:before="100" w:beforeAutospacing="1" w:after="100" w:afterAutospacing="1"/>
        <w:ind w:left="720"/>
        <w:rPr>
          <w:rFonts w:eastAsia="Times New Roman" w:cstheme="minorHAnsi"/>
          <w:color w:val="000000"/>
        </w:rPr>
      </w:pPr>
    </w:p>
    <w:p w14:paraId="5D9DA6C8" w14:textId="77777777" w:rsidR="002B2C68" w:rsidRPr="009976D6" w:rsidRDefault="002B2C68" w:rsidP="002B2C68">
      <w:pPr>
        <w:spacing w:before="100" w:beforeAutospacing="1" w:after="100" w:afterAutospacing="1"/>
        <w:rPr>
          <w:rFonts w:cstheme="minorHAnsi"/>
          <w:color w:val="000000"/>
        </w:rPr>
      </w:pPr>
      <w:r w:rsidRPr="009976D6">
        <w:rPr>
          <w:rFonts w:cstheme="minorHAnsi"/>
          <w:color w:val="000000"/>
        </w:rPr>
        <w:t>The information recorded in chronologies should be succinct and to the point. Usually, two or three sentences detailing the incident or event and its significance will be su</w:t>
      </w:r>
      <w:r w:rsidR="00D927BC" w:rsidRPr="009976D6">
        <w:rPr>
          <w:rFonts w:cstheme="minorHAnsi"/>
          <w:color w:val="000000"/>
        </w:rPr>
        <w:t>fficient and help practitioners</w:t>
      </w:r>
      <w:r w:rsidRPr="009976D6">
        <w:rPr>
          <w:rFonts w:cstheme="minorHAnsi"/>
          <w:color w:val="000000"/>
        </w:rPr>
        <w:t xml:space="preserve"> identify relevant patterns when it comes to </w:t>
      </w:r>
      <w:proofErr w:type="spellStart"/>
      <w:r w:rsidRPr="009976D6">
        <w:rPr>
          <w:rFonts w:cstheme="minorHAnsi"/>
          <w:color w:val="000000"/>
        </w:rPr>
        <w:t>analysing</w:t>
      </w:r>
      <w:proofErr w:type="spellEnd"/>
      <w:r w:rsidRPr="009976D6">
        <w:rPr>
          <w:rFonts w:cstheme="minorHAnsi"/>
          <w:color w:val="000000"/>
        </w:rPr>
        <w:t xml:space="preserve"> the information at a later point. </w:t>
      </w:r>
    </w:p>
    <w:p w14:paraId="04141F3A" w14:textId="77777777" w:rsidR="002B2C68" w:rsidRPr="009976D6" w:rsidRDefault="00D927BC" w:rsidP="002B2C68">
      <w:pPr>
        <w:spacing w:before="100" w:beforeAutospacing="1" w:after="100" w:afterAutospacing="1"/>
        <w:rPr>
          <w:rFonts w:cstheme="minorHAnsi"/>
          <w:color w:val="000000"/>
        </w:rPr>
      </w:pPr>
      <w:r w:rsidRPr="009976D6">
        <w:rPr>
          <w:rFonts w:cstheme="minorHAnsi"/>
          <w:color w:val="000000"/>
        </w:rPr>
        <w:t>Practitioners</w:t>
      </w:r>
      <w:r w:rsidR="002B2C68" w:rsidRPr="009976D6">
        <w:rPr>
          <w:rFonts w:cstheme="minorHAnsi"/>
          <w:color w:val="000000"/>
        </w:rPr>
        <w:t xml:space="preserve"> should remember that the chronology will be shared with the family and potentially the child when they are older, so it should be written in accessible language with jargon and acronyms avoided. </w:t>
      </w:r>
    </w:p>
    <w:p w14:paraId="12FE9C03" w14:textId="77777777" w:rsidR="001C2D25" w:rsidRPr="009976D6" w:rsidRDefault="001C2D25" w:rsidP="001C2D25">
      <w:pPr>
        <w:pStyle w:val="Heading2"/>
        <w:spacing w:before="0" w:beforeAutospacing="0" w:after="450" w:afterAutospacing="0"/>
        <w:rPr>
          <w:rFonts w:asciiTheme="minorHAnsi" w:eastAsia="Times New Roman" w:hAnsiTheme="minorHAnsi" w:cstheme="minorHAnsi"/>
          <w:color w:val="000000"/>
          <w:sz w:val="28"/>
          <w:szCs w:val="28"/>
        </w:rPr>
      </w:pPr>
      <w:r w:rsidRPr="009976D6">
        <w:rPr>
          <w:rStyle w:val="publication-side-navcontent"/>
          <w:rFonts w:asciiTheme="minorHAnsi" w:eastAsia="Times New Roman" w:hAnsiTheme="minorHAnsi" w:cstheme="minorHAnsi"/>
          <w:color w:val="5B9BD5" w:themeColor="accent1"/>
          <w:sz w:val="28"/>
          <w:szCs w:val="28"/>
        </w:rPr>
        <w:t>Conclusion</w:t>
      </w:r>
      <w:r w:rsidRPr="009976D6">
        <w:rPr>
          <w:rStyle w:val="content-blocktext--child"/>
          <w:rFonts w:asciiTheme="minorHAnsi" w:eastAsia="Times New Roman" w:hAnsiTheme="minorHAnsi" w:cstheme="minorHAnsi"/>
          <w:color w:val="BC575B"/>
          <w:sz w:val="28"/>
          <w:szCs w:val="28"/>
        </w:rPr>
        <w:t> </w:t>
      </w:r>
    </w:p>
    <w:p w14:paraId="4CB3CB72" w14:textId="77777777" w:rsidR="00D927BC" w:rsidRPr="009976D6" w:rsidRDefault="001C2D25" w:rsidP="001C2D25">
      <w:pPr>
        <w:pStyle w:val="NormalWeb"/>
        <w:rPr>
          <w:rFonts w:asciiTheme="minorHAnsi" w:hAnsiTheme="minorHAnsi" w:cstheme="minorHAnsi"/>
          <w:color w:val="000000"/>
        </w:rPr>
      </w:pPr>
      <w:r w:rsidRPr="009976D6">
        <w:rPr>
          <w:rFonts w:asciiTheme="minorHAnsi" w:hAnsiTheme="minorHAnsi" w:cstheme="minorHAnsi"/>
          <w:color w:val="000000"/>
        </w:rPr>
        <w:t>Chronologies are a critical tool to support social work practice with children and their families. They provide a foundation for relationship-based practice and identify patterns of risk, harm and protective factors and how they have occurred over time. They also help plan next steps for assessment and intervention. </w:t>
      </w:r>
    </w:p>
    <w:p w14:paraId="2890C2A3" w14:textId="77777777" w:rsidR="001C2D25" w:rsidRPr="009976D6" w:rsidRDefault="001C2D25" w:rsidP="001C2D25">
      <w:pPr>
        <w:pStyle w:val="NormalWeb"/>
        <w:rPr>
          <w:rFonts w:asciiTheme="minorHAnsi" w:hAnsiTheme="minorHAnsi" w:cstheme="minorHAnsi"/>
          <w:color w:val="000000"/>
        </w:rPr>
      </w:pPr>
      <w:r w:rsidRPr="009976D6">
        <w:rPr>
          <w:rFonts w:asciiTheme="minorHAnsi" w:hAnsiTheme="minorHAnsi" w:cstheme="minorHAnsi"/>
          <w:color w:val="000000"/>
        </w:rPr>
        <w:t xml:space="preserve">Chronologies need to be opened, maintained and updated on a regular basis; </w:t>
      </w:r>
      <w:proofErr w:type="spellStart"/>
      <w:r w:rsidRPr="009976D6">
        <w:rPr>
          <w:rFonts w:asciiTheme="minorHAnsi" w:hAnsiTheme="minorHAnsi" w:cstheme="minorHAnsi"/>
          <w:color w:val="000000"/>
        </w:rPr>
        <w:t>analysed</w:t>
      </w:r>
      <w:proofErr w:type="spellEnd"/>
      <w:r w:rsidRPr="009976D6">
        <w:rPr>
          <w:rFonts w:asciiTheme="minorHAnsi" w:hAnsiTheme="minorHAnsi" w:cstheme="minorHAnsi"/>
          <w:color w:val="000000"/>
        </w:rPr>
        <w:t xml:space="preserve"> and reviewed in supervision and relevant meetings; and presented in a range of contexts including child protection conferences and care proceedings. Information contained in the chronology needs to be succinct, recording key events and impact on the child.</w:t>
      </w:r>
    </w:p>
    <w:p w14:paraId="5487A21C" w14:textId="77777777" w:rsidR="00E53BA0" w:rsidRPr="009976D6" w:rsidRDefault="00F26FC5" w:rsidP="00790389">
      <w:pPr>
        <w:pStyle w:val="NormalWeb"/>
        <w:rPr>
          <w:rFonts w:asciiTheme="minorHAnsi" w:hAnsiTheme="minorHAnsi" w:cstheme="minorHAnsi"/>
          <w:color w:val="000000"/>
        </w:rPr>
      </w:pPr>
      <w:r w:rsidRPr="009976D6">
        <w:rPr>
          <w:rFonts w:asciiTheme="minorHAnsi" w:hAnsiTheme="minorHAnsi" w:cstheme="minorHAnsi"/>
          <w:color w:val="000000"/>
        </w:rPr>
        <w:t>This one minute guide</w:t>
      </w:r>
      <w:r w:rsidR="001C2D25" w:rsidRPr="009976D6">
        <w:rPr>
          <w:rFonts w:asciiTheme="minorHAnsi" w:hAnsiTheme="minorHAnsi" w:cstheme="minorHAnsi"/>
          <w:color w:val="000000"/>
        </w:rPr>
        <w:t xml:space="preserve"> supports practitioners to understand how chronologies can be helpful and identifies the process of compiling, </w:t>
      </w:r>
      <w:proofErr w:type="spellStart"/>
      <w:r w:rsidR="001C2D25" w:rsidRPr="009976D6">
        <w:rPr>
          <w:rFonts w:asciiTheme="minorHAnsi" w:hAnsiTheme="minorHAnsi" w:cstheme="minorHAnsi"/>
          <w:color w:val="000000"/>
        </w:rPr>
        <w:t>analysing</w:t>
      </w:r>
      <w:proofErr w:type="spellEnd"/>
      <w:r w:rsidR="001C2D25" w:rsidRPr="009976D6">
        <w:rPr>
          <w:rFonts w:asciiTheme="minorHAnsi" w:hAnsiTheme="minorHAnsi" w:cstheme="minorHAnsi"/>
          <w:color w:val="000000"/>
        </w:rPr>
        <w:t xml:space="preserve"> and presenting chronologies within their work</w:t>
      </w:r>
      <w:r w:rsidR="00790389" w:rsidRPr="009976D6">
        <w:rPr>
          <w:rFonts w:asciiTheme="minorHAnsi" w:hAnsiTheme="minorHAnsi" w:cstheme="minorHAnsi"/>
          <w:color w:val="000000"/>
        </w:rPr>
        <w:t xml:space="preserve"> to support decision making at every stage of the child's / families journey.  </w:t>
      </w:r>
    </w:p>
    <w:p w14:paraId="7262DD2B" w14:textId="77777777" w:rsidR="00372171" w:rsidRPr="009976D6" w:rsidRDefault="00E14FF9" w:rsidP="00372171">
      <w:pPr>
        <w:widowControl w:val="0"/>
        <w:autoSpaceDE w:val="0"/>
        <w:autoSpaceDN w:val="0"/>
        <w:adjustRightInd w:val="0"/>
        <w:rPr>
          <w:rFonts w:cstheme="minorHAnsi"/>
          <w:sz w:val="36"/>
          <w:szCs w:val="36"/>
        </w:rPr>
      </w:pPr>
      <w:r w:rsidRPr="009976D6">
        <w:rPr>
          <w:rFonts w:cstheme="minorHAnsi"/>
          <w:noProof/>
          <w:sz w:val="36"/>
          <w:szCs w:val="36"/>
          <w:lang w:val="en-GB" w:eastAsia="en-GB"/>
        </w:rPr>
        <w:drawing>
          <wp:inline distT="0" distB="0" distL="0" distR="0" wp14:anchorId="5259C9BA" wp14:editId="599CCE85">
            <wp:extent cx="1492327" cy="654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92327" cy="654084"/>
                    </a:xfrm>
                    <a:prstGeom prst="rect">
                      <a:avLst/>
                    </a:prstGeom>
                  </pic:spPr>
                </pic:pic>
              </a:graphicData>
            </a:graphic>
          </wp:inline>
        </w:drawing>
      </w:r>
    </w:p>
    <w:p w14:paraId="55CBA205" w14:textId="77777777" w:rsidR="00E14FF9" w:rsidRPr="009976D6" w:rsidRDefault="00E14FF9" w:rsidP="00E14FF9">
      <w:pPr>
        <w:rPr>
          <w:rFonts w:cstheme="minorHAnsi"/>
          <w:sz w:val="36"/>
          <w:szCs w:val="36"/>
        </w:rPr>
      </w:pPr>
    </w:p>
    <w:p w14:paraId="00138D23" w14:textId="77777777" w:rsidR="00E14FF9" w:rsidRPr="009976D6" w:rsidRDefault="00FA1403" w:rsidP="00E14FF9">
      <w:pPr>
        <w:rPr>
          <w:rFonts w:cstheme="minorHAnsi"/>
        </w:rPr>
      </w:pPr>
      <w:hyperlink r:id="rId13" w:history="1">
        <w:r w:rsidR="00E14FF9" w:rsidRPr="009976D6">
          <w:rPr>
            <w:rStyle w:val="Hyperlink"/>
            <w:rFonts w:cstheme="minorHAnsi"/>
          </w:rPr>
          <w:t>Completing social work chronologies: Practice Tool (2022) | Research in Practice</w:t>
        </w:r>
      </w:hyperlink>
    </w:p>
    <w:p w14:paraId="091A19BC" w14:textId="77777777" w:rsidR="00372171" w:rsidRPr="009976D6" w:rsidRDefault="00372171" w:rsidP="00E14FF9">
      <w:pPr>
        <w:rPr>
          <w:rFonts w:cstheme="minorHAnsi"/>
          <w:lang w:val="en-GB"/>
        </w:rPr>
      </w:pPr>
    </w:p>
    <w:p w14:paraId="495A069B" w14:textId="77777777" w:rsidR="00E14FF9" w:rsidRPr="009976D6" w:rsidRDefault="00E14FF9" w:rsidP="00E14FF9">
      <w:pPr>
        <w:rPr>
          <w:rFonts w:eastAsia="Calibri" w:cstheme="minorHAnsi"/>
          <w:noProof/>
          <w:u w:val="single"/>
          <w:lang w:eastAsia="en-GB"/>
        </w:rPr>
      </w:pPr>
      <w:r w:rsidRPr="009976D6">
        <w:rPr>
          <w:rFonts w:eastAsia="Calibri" w:cstheme="minorHAnsi"/>
          <w:noProof/>
          <w:lang w:eastAsia="en-GB"/>
        </w:rPr>
        <w:t xml:space="preserve">As partners of </w:t>
      </w:r>
      <w:hyperlink r:id="rId14" w:history="1">
        <w:r w:rsidRPr="009976D6">
          <w:rPr>
            <w:rStyle w:val="Hyperlink"/>
            <w:rFonts w:eastAsia="Calibri" w:cstheme="minorHAnsi"/>
            <w:noProof/>
            <w:lang w:eastAsia="en-GB"/>
          </w:rPr>
          <w:t>Research in Practice</w:t>
        </w:r>
      </w:hyperlink>
      <w:r w:rsidRPr="009976D6">
        <w:rPr>
          <w:rFonts w:eastAsia="Calibri" w:cstheme="minorHAnsi"/>
          <w:noProof/>
          <w:lang w:eastAsia="en-GB"/>
        </w:rPr>
        <w:t xml:space="preserve"> we have access to a wealth of learning resources and training to support evidence-informed practice with [children, young people and families / adults, carers and families].  </w:t>
      </w:r>
      <w:hyperlink r:id="rId15" w:history="1">
        <w:r w:rsidRPr="009976D6">
          <w:rPr>
            <w:rStyle w:val="Hyperlink"/>
            <w:rFonts w:eastAsia="Calibri" w:cstheme="minorHAnsi"/>
            <w:noProof/>
            <w:lang w:eastAsia="en-GB"/>
          </w:rPr>
          <w:t>You can create an account here</w:t>
        </w:r>
      </w:hyperlink>
      <w:r w:rsidRPr="009976D6">
        <w:rPr>
          <w:rFonts w:eastAsia="Calibri" w:cstheme="minorHAnsi"/>
          <w:noProof/>
          <w:lang w:eastAsia="en-GB"/>
        </w:rPr>
        <w:t xml:space="preserve"> or if you have one login to view resources on </w:t>
      </w:r>
      <w:hyperlink r:id="rId16" w:history="1">
        <w:r w:rsidRPr="009976D6">
          <w:rPr>
            <w:rStyle w:val="Hyperlink"/>
            <w:rFonts w:eastAsia="Calibri" w:cstheme="minorHAnsi"/>
            <w:noProof/>
            <w:lang w:eastAsia="en-GB"/>
          </w:rPr>
          <w:t>a wide range of topics</w:t>
        </w:r>
      </w:hyperlink>
      <w:r w:rsidRPr="009976D6">
        <w:rPr>
          <w:rFonts w:eastAsia="Calibri" w:cstheme="minorHAnsi"/>
          <w:noProof/>
          <w:lang w:eastAsia="en-GB"/>
        </w:rPr>
        <w:t>. Ask me for more information.</w:t>
      </w:r>
    </w:p>
    <w:p w14:paraId="1DBC507B" w14:textId="77777777" w:rsidR="00E14FF9" w:rsidRPr="009976D6" w:rsidRDefault="00E14FF9" w:rsidP="00E14FF9">
      <w:pPr>
        <w:rPr>
          <w:rFonts w:cstheme="minorHAnsi"/>
          <w:lang w:val="en-GB"/>
        </w:rPr>
      </w:pPr>
    </w:p>
    <w:p w14:paraId="5C683CB9" w14:textId="77777777" w:rsidR="00E53BA0" w:rsidRPr="009976D6" w:rsidRDefault="00E53BA0" w:rsidP="00E14FF9">
      <w:pPr>
        <w:rPr>
          <w:rFonts w:cstheme="minorHAnsi"/>
          <w:lang w:val="en-GB"/>
        </w:rPr>
      </w:pPr>
      <w:r w:rsidRPr="009976D6">
        <w:rPr>
          <w:rFonts w:cstheme="minorHAnsi"/>
          <w:lang w:val="en-GB"/>
        </w:rPr>
        <w:t xml:space="preserve">If you require any further support, please do not hesitate to contact The Stronger Futures Academy.  </w:t>
      </w:r>
      <w:hyperlink r:id="rId17" w:history="1">
        <w:r w:rsidRPr="009976D6">
          <w:rPr>
            <w:rStyle w:val="Hyperlink"/>
            <w:rFonts w:cstheme="minorHAnsi"/>
            <w:lang w:val="en-GB"/>
          </w:rPr>
          <w:t>Karley.middleton@portsmouthcc.gov.uk</w:t>
        </w:r>
      </w:hyperlink>
      <w:r w:rsidRPr="009976D6">
        <w:rPr>
          <w:rFonts w:cstheme="minorHAnsi"/>
          <w:lang w:val="en-GB"/>
        </w:rPr>
        <w:t xml:space="preserve">  </w:t>
      </w:r>
    </w:p>
    <w:sectPr w:rsidR="00E53BA0" w:rsidRPr="009976D6" w:rsidSect="00A72321">
      <w:headerReference w:type="default"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8918" w14:textId="77777777" w:rsidR="00692F2E" w:rsidRDefault="00692F2E" w:rsidP="001755F1">
      <w:r>
        <w:separator/>
      </w:r>
    </w:p>
  </w:endnote>
  <w:endnote w:type="continuationSeparator" w:id="0">
    <w:p w14:paraId="22386D7D" w14:textId="77777777" w:rsidR="00692F2E" w:rsidRDefault="00692F2E" w:rsidP="0017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9EBE" w14:textId="77777777" w:rsidR="00FB10AF" w:rsidRDefault="00FB10AF">
    <w:pPr>
      <w:pStyle w:val="Footer"/>
    </w:pPr>
    <w:r>
      <w:t xml:space="preserve">  </w:t>
    </w:r>
    <w:r>
      <w:rPr>
        <w:noProof/>
        <w:lang w:val="en-GB" w:eastAsia="en-GB"/>
      </w:rPr>
      <w:drawing>
        <wp:inline distT="0" distB="0" distL="0" distR="0" wp14:anchorId="4E1CAEF2" wp14:editId="3D704943">
          <wp:extent cx="1803400" cy="576011"/>
          <wp:effectExtent l="0" t="0" r="6350" b="0"/>
          <wp:docPr id="5" name="Picture 5" descr="portsm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234" cy="5925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9802" w14:textId="77777777" w:rsidR="00692F2E" w:rsidRDefault="00692F2E" w:rsidP="001755F1">
      <w:r>
        <w:separator/>
      </w:r>
    </w:p>
  </w:footnote>
  <w:footnote w:type="continuationSeparator" w:id="0">
    <w:p w14:paraId="2CA1573F" w14:textId="77777777" w:rsidR="00692F2E" w:rsidRDefault="00692F2E" w:rsidP="0017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6028" w14:textId="77777777" w:rsidR="001755F1" w:rsidRDefault="001755F1">
    <w:pPr>
      <w:pStyle w:val="Header"/>
    </w:pPr>
    <w:r w:rsidRPr="001755F1">
      <w:rPr>
        <w:noProof/>
        <w:lang w:val="en-GB" w:eastAsia="en-GB"/>
      </w:rPr>
      <w:drawing>
        <wp:inline distT="0" distB="0" distL="0" distR="0" wp14:anchorId="1C2225B2" wp14:editId="650CE7EB">
          <wp:extent cx="1617882" cy="575945"/>
          <wp:effectExtent l="0" t="0" r="1905" b="0"/>
          <wp:docPr id="11" name="Picture 5" descr="cid:image001.png@01D78D24.6AA4E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cid:image001.png@01D78D24.6AA4E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5442" cy="578636"/>
                  </a:xfrm>
                  <a:prstGeom prst="rect">
                    <a:avLst/>
                  </a:prstGeom>
                  <a:noFill/>
                </pic:spPr>
              </pic:pic>
            </a:graphicData>
          </a:graphic>
        </wp:inline>
      </w:drawing>
    </w:r>
    <w:r>
      <w:tab/>
      <w:t xml:space="preserve">                                                                                  </w:t>
    </w:r>
    <w:r w:rsidRPr="001755F1">
      <w:rPr>
        <w:noProof/>
        <w:lang w:val="en-GB" w:eastAsia="en-GB"/>
      </w:rPr>
      <w:drawing>
        <wp:inline distT="0" distB="0" distL="0" distR="0" wp14:anchorId="3B29FC6F" wp14:editId="54C614E6">
          <wp:extent cx="1263267" cy="540343"/>
          <wp:effectExtent l="0" t="0" r="0" b="0"/>
          <wp:docPr id="10" name="Picture 2" descr="W:\SSC\Participation folder\Stronger Futures\Stronger Futures Logo.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Picture 2" descr="W:\SSC\Participation folder\Stronger Futures\Stronger Futures Logo.png"/>
                  <pic:cNvPicPr>
                    <a:picLocks noGrp="1"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277031" cy="546230"/>
                  </a:xfrm>
                  <a:prstGeom prst="rect">
                    <a:avLst/>
                  </a:prstGeom>
                  <a:noFill/>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87E"/>
    <w:multiLevelType w:val="multilevel"/>
    <w:tmpl w:val="85E2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52C4C"/>
    <w:multiLevelType w:val="hybridMultilevel"/>
    <w:tmpl w:val="2AD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488F5456"/>
    <w:multiLevelType w:val="multilevel"/>
    <w:tmpl w:val="70E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0560E"/>
    <w:multiLevelType w:val="hybridMultilevel"/>
    <w:tmpl w:val="387C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B226A"/>
    <w:multiLevelType w:val="multilevel"/>
    <w:tmpl w:val="01BC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649382">
    <w:abstractNumId w:val="2"/>
  </w:num>
  <w:num w:numId="2" w16cid:durableId="1679045080">
    <w:abstractNumId w:val="4"/>
  </w:num>
  <w:num w:numId="3" w16cid:durableId="1131363795">
    <w:abstractNumId w:val="1"/>
  </w:num>
  <w:num w:numId="4" w16cid:durableId="1533693095">
    <w:abstractNumId w:val="0"/>
  </w:num>
  <w:num w:numId="5" w16cid:durableId="128011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71"/>
    <w:rsid w:val="00031480"/>
    <w:rsid w:val="00046AA2"/>
    <w:rsid w:val="0005520B"/>
    <w:rsid w:val="000867F0"/>
    <w:rsid w:val="001667BC"/>
    <w:rsid w:val="00172644"/>
    <w:rsid w:val="001755F1"/>
    <w:rsid w:val="001C2D25"/>
    <w:rsid w:val="002B2C68"/>
    <w:rsid w:val="00366BE8"/>
    <w:rsid w:val="00372171"/>
    <w:rsid w:val="00373795"/>
    <w:rsid w:val="00377D94"/>
    <w:rsid w:val="003D03ED"/>
    <w:rsid w:val="00443C8E"/>
    <w:rsid w:val="00546489"/>
    <w:rsid w:val="00564126"/>
    <w:rsid w:val="00587E54"/>
    <w:rsid w:val="0059174C"/>
    <w:rsid w:val="00692F2E"/>
    <w:rsid w:val="006B0C50"/>
    <w:rsid w:val="0074512E"/>
    <w:rsid w:val="00790389"/>
    <w:rsid w:val="007B32DB"/>
    <w:rsid w:val="007D3B8E"/>
    <w:rsid w:val="007E4C8B"/>
    <w:rsid w:val="0080706B"/>
    <w:rsid w:val="0089093E"/>
    <w:rsid w:val="008B0ED2"/>
    <w:rsid w:val="009957FC"/>
    <w:rsid w:val="009976D6"/>
    <w:rsid w:val="009C4B1A"/>
    <w:rsid w:val="00A17EA8"/>
    <w:rsid w:val="00A72321"/>
    <w:rsid w:val="00BB78D0"/>
    <w:rsid w:val="00BE37B6"/>
    <w:rsid w:val="00C4072A"/>
    <w:rsid w:val="00C47D01"/>
    <w:rsid w:val="00C63D37"/>
    <w:rsid w:val="00CB5105"/>
    <w:rsid w:val="00D927BC"/>
    <w:rsid w:val="00DB5EED"/>
    <w:rsid w:val="00DD15AF"/>
    <w:rsid w:val="00E14FF9"/>
    <w:rsid w:val="00E53BA0"/>
    <w:rsid w:val="00E71723"/>
    <w:rsid w:val="00F26FC5"/>
    <w:rsid w:val="00F56B60"/>
    <w:rsid w:val="00F62CD0"/>
    <w:rsid w:val="00FA1403"/>
    <w:rsid w:val="00FB10AF"/>
    <w:rsid w:val="00FD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EE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2C6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17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72171"/>
    <w:pPr>
      <w:ind w:left="720"/>
      <w:contextualSpacing/>
    </w:pPr>
  </w:style>
  <w:style w:type="character" w:customStyle="1" w:styleId="Heading2Char">
    <w:name w:val="Heading 2 Char"/>
    <w:basedOn w:val="DefaultParagraphFont"/>
    <w:link w:val="Heading2"/>
    <w:uiPriority w:val="9"/>
    <w:rsid w:val="002B2C68"/>
    <w:rPr>
      <w:rFonts w:ascii="Times New Roman" w:hAnsi="Times New Roman" w:cs="Times New Roman"/>
      <w:b/>
      <w:bCs/>
      <w:sz w:val="36"/>
      <w:szCs w:val="36"/>
    </w:rPr>
  </w:style>
  <w:style w:type="character" w:customStyle="1" w:styleId="content-blocktext--child">
    <w:name w:val="content-block__text--child"/>
    <w:basedOn w:val="DefaultParagraphFont"/>
    <w:rsid w:val="002B2C68"/>
  </w:style>
  <w:style w:type="character" w:customStyle="1" w:styleId="publication-side-navcontent">
    <w:name w:val="publication-side-nav__content"/>
    <w:basedOn w:val="DefaultParagraphFont"/>
    <w:rsid w:val="002B2C68"/>
  </w:style>
  <w:style w:type="character" w:styleId="Strong">
    <w:name w:val="Strong"/>
    <w:basedOn w:val="DefaultParagraphFont"/>
    <w:uiPriority w:val="22"/>
    <w:qFormat/>
    <w:rsid w:val="002B2C68"/>
    <w:rPr>
      <w:b/>
      <w:bCs/>
    </w:rPr>
  </w:style>
  <w:style w:type="character" w:customStyle="1" w:styleId="apple-converted-space">
    <w:name w:val="apple-converted-space"/>
    <w:basedOn w:val="DefaultParagraphFont"/>
    <w:rsid w:val="002B2C68"/>
  </w:style>
  <w:style w:type="paragraph" w:styleId="Header">
    <w:name w:val="header"/>
    <w:basedOn w:val="Normal"/>
    <w:link w:val="HeaderChar"/>
    <w:uiPriority w:val="99"/>
    <w:unhideWhenUsed/>
    <w:rsid w:val="001755F1"/>
    <w:pPr>
      <w:tabs>
        <w:tab w:val="center" w:pos="4513"/>
        <w:tab w:val="right" w:pos="9026"/>
      </w:tabs>
    </w:pPr>
  </w:style>
  <w:style w:type="character" w:customStyle="1" w:styleId="HeaderChar">
    <w:name w:val="Header Char"/>
    <w:basedOn w:val="DefaultParagraphFont"/>
    <w:link w:val="Header"/>
    <w:uiPriority w:val="99"/>
    <w:rsid w:val="001755F1"/>
  </w:style>
  <w:style w:type="paragraph" w:styleId="Footer">
    <w:name w:val="footer"/>
    <w:basedOn w:val="Normal"/>
    <w:link w:val="FooterChar"/>
    <w:uiPriority w:val="99"/>
    <w:unhideWhenUsed/>
    <w:rsid w:val="001755F1"/>
    <w:pPr>
      <w:tabs>
        <w:tab w:val="center" w:pos="4513"/>
        <w:tab w:val="right" w:pos="9026"/>
      </w:tabs>
    </w:pPr>
  </w:style>
  <w:style w:type="character" w:customStyle="1" w:styleId="FooterChar">
    <w:name w:val="Footer Char"/>
    <w:basedOn w:val="DefaultParagraphFont"/>
    <w:link w:val="Footer"/>
    <w:uiPriority w:val="99"/>
    <w:rsid w:val="001755F1"/>
  </w:style>
  <w:style w:type="character" w:styleId="Hyperlink">
    <w:name w:val="Hyperlink"/>
    <w:basedOn w:val="DefaultParagraphFont"/>
    <w:uiPriority w:val="99"/>
    <w:unhideWhenUsed/>
    <w:rsid w:val="00E14FF9"/>
    <w:rPr>
      <w:color w:val="0563C1"/>
      <w:u w:val="single"/>
    </w:rPr>
  </w:style>
  <w:style w:type="paragraph" w:styleId="NoSpacing">
    <w:name w:val="No Spacing"/>
    <w:uiPriority w:val="1"/>
    <w:qFormat/>
    <w:rsid w:val="00E5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9604">
      <w:bodyDiv w:val="1"/>
      <w:marLeft w:val="0"/>
      <w:marRight w:val="0"/>
      <w:marTop w:val="0"/>
      <w:marBottom w:val="0"/>
      <w:divBdr>
        <w:top w:val="none" w:sz="0" w:space="0" w:color="auto"/>
        <w:left w:val="none" w:sz="0" w:space="0" w:color="auto"/>
        <w:bottom w:val="none" w:sz="0" w:space="0" w:color="auto"/>
        <w:right w:val="none" w:sz="0" w:space="0" w:color="auto"/>
      </w:divBdr>
      <w:divsChild>
        <w:div w:id="330186210">
          <w:marLeft w:val="0"/>
          <w:marRight w:val="0"/>
          <w:marTop w:val="0"/>
          <w:marBottom w:val="0"/>
          <w:divBdr>
            <w:top w:val="none" w:sz="0" w:space="0" w:color="auto"/>
            <w:left w:val="none" w:sz="0" w:space="0" w:color="auto"/>
            <w:bottom w:val="none" w:sz="0" w:space="0" w:color="auto"/>
            <w:right w:val="none" w:sz="0" w:space="0" w:color="auto"/>
          </w:divBdr>
        </w:div>
        <w:div w:id="420686191">
          <w:marLeft w:val="0"/>
          <w:marRight w:val="0"/>
          <w:marTop w:val="0"/>
          <w:marBottom w:val="0"/>
          <w:divBdr>
            <w:top w:val="none" w:sz="0" w:space="0" w:color="auto"/>
            <w:left w:val="none" w:sz="0" w:space="0" w:color="auto"/>
            <w:bottom w:val="none" w:sz="0" w:space="0" w:color="auto"/>
            <w:right w:val="none" w:sz="0" w:space="0" w:color="auto"/>
          </w:divBdr>
        </w:div>
        <w:div w:id="719790126">
          <w:marLeft w:val="0"/>
          <w:marRight w:val="0"/>
          <w:marTop w:val="0"/>
          <w:marBottom w:val="0"/>
          <w:divBdr>
            <w:top w:val="none" w:sz="0" w:space="0" w:color="auto"/>
            <w:left w:val="none" w:sz="0" w:space="0" w:color="auto"/>
            <w:bottom w:val="none" w:sz="0" w:space="0" w:color="auto"/>
            <w:right w:val="none" w:sz="0" w:space="0" w:color="auto"/>
          </w:divBdr>
        </w:div>
      </w:divsChild>
    </w:div>
    <w:div w:id="1284341035">
      <w:bodyDiv w:val="1"/>
      <w:marLeft w:val="0"/>
      <w:marRight w:val="0"/>
      <w:marTop w:val="0"/>
      <w:marBottom w:val="0"/>
      <w:divBdr>
        <w:top w:val="none" w:sz="0" w:space="0" w:color="auto"/>
        <w:left w:val="none" w:sz="0" w:space="0" w:color="auto"/>
        <w:bottom w:val="none" w:sz="0" w:space="0" w:color="auto"/>
        <w:right w:val="none" w:sz="0" w:space="0" w:color="auto"/>
      </w:divBdr>
    </w:div>
    <w:div w:id="1464420247">
      <w:bodyDiv w:val="1"/>
      <w:marLeft w:val="0"/>
      <w:marRight w:val="0"/>
      <w:marTop w:val="0"/>
      <w:marBottom w:val="0"/>
      <w:divBdr>
        <w:top w:val="none" w:sz="0" w:space="0" w:color="auto"/>
        <w:left w:val="none" w:sz="0" w:space="0" w:color="auto"/>
        <w:bottom w:val="none" w:sz="0" w:space="0" w:color="auto"/>
        <w:right w:val="none" w:sz="0" w:space="0" w:color="auto"/>
      </w:divBdr>
    </w:div>
    <w:div w:id="1549419672">
      <w:bodyDiv w:val="1"/>
      <w:marLeft w:val="0"/>
      <w:marRight w:val="0"/>
      <w:marTop w:val="0"/>
      <w:marBottom w:val="0"/>
      <w:divBdr>
        <w:top w:val="none" w:sz="0" w:space="0" w:color="auto"/>
        <w:left w:val="none" w:sz="0" w:space="0" w:color="auto"/>
        <w:bottom w:val="none" w:sz="0" w:space="0" w:color="auto"/>
        <w:right w:val="none" w:sz="0" w:space="0" w:color="auto"/>
      </w:divBdr>
    </w:div>
    <w:div w:id="1867400077">
      <w:bodyDiv w:val="1"/>
      <w:marLeft w:val="0"/>
      <w:marRight w:val="0"/>
      <w:marTop w:val="0"/>
      <w:marBottom w:val="0"/>
      <w:divBdr>
        <w:top w:val="none" w:sz="0" w:space="0" w:color="auto"/>
        <w:left w:val="none" w:sz="0" w:space="0" w:color="auto"/>
        <w:bottom w:val="none" w:sz="0" w:space="0" w:color="auto"/>
        <w:right w:val="none" w:sz="0" w:space="0" w:color="auto"/>
      </w:divBdr>
    </w:div>
    <w:div w:id="190875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inpractice.org.uk/children/publications/2022/august/completing-social-work-chronologies-practice-tool-202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arley.middleton@portsmouthcc.gov.uk" TargetMode="External"/><Relationship Id="rId2" Type="http://schemas.openxmlformats.org/officeDocument/2006/relationships/customXml" Target="../customXml/item2.xml"/><Relationship Id="rId16" Type="http://schemas.openxmlformats.org/officeDocument/2006/relationships/hyperlink" Target="https://www.researchinpractice.org.uk/all/top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searchinpractice.org.uk/regist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inpractic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78D24.6AA4E71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9705C97627940B2C9E282D30EDE5B" ma:contentTypeVersion="14" ma:contentTypeDescription="Create a new document." ma:contentTypeScope="" ma:versionID="1e41708271c0409a63ed473a0393804a">
  <xsd:schema xmlns:xsd="http://www.w3.org/2001/XMLSchema" xmlns:xs="http://www.w3.org/2001/XMLSchema" xmlns:p="http://schemas.microsoft.com/office/2006/metadata/properties" xmlns:ns3="0f68f01c-329f-4d06-9d99-bfff464fccad" xmlns:ns4="e85bb2ba-f6b9-4a73-b7a7-5a7485b5a511" targetNamespace="http://schemas.microsoft.com/office/2006/metadata/properties" ma:root="true" ma:fieldsID="afc7eb104faedcabb5cfb94520aa7e4b" ns3:_="" ns4:_="">
    <xsd:import namespace="0f68f01c-329f-4d06-9d99-bfff464fccad"/>
    <xsd:import namespace="e85bb2ba-f6b9-4a73-b7a7-5a7485b5a5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8f01c-329f-4d06-9d99-bfff464fc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bb2ba-f6b9-4a73-b7a7-5a7485b5a5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0D80C-C715-4E04-95A0-F6DAE978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8f01c-329f-4d06-9d99-bfff464fccad"/>
    <ds:schemaRef ds:uri="e85bb2ba-f6b9-4a73-b7a7-5a7485b5a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C74CB-C7EB-4BCE-9DE9-7C565504B9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97915-47D2-4C3F-9750-FEFF9CC80FC7}">
  <ds:schemaRefs>
    <ds:schemaRef ds:uri="http://schemas.openxmlformats.org/officeDocument/2006/bibliography"/>
  </ds:schemaRefs>
</ds:datastoreItem>
</file>

<file path=customXml/itemProps4.xml><?xml version="1.0" encoding="utf-8"?>
<ds:datastoreItem xmlns:ds="http://schemas.openxmlformats.org/officeDocument/2006/customXml" ds:itemID="{DF0C4619-342F-49F8-BFDD-FBB6059F1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Poyner, Clare</cp:lastModifiedBy>
  <cp:revision>2</cp:revision>
  <dcterms:created xsi:type="dcterms:W3CDTF">2023-04-03T10:02:00Z</dcterms:created>
  <dcterms:modified xsi:type="dcterms:W3CDTF">2023-04-03T10:02:00Z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0x010100E719705C97627940B2C9E282D30EDE5B</vt:lpwstr>
  </property>
</Properties>
</file>