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CFED" w14:textId="77777777" w:rsidR="0034777E" w:rsidRDefault="0034777E" w:rsidP="0034777E">
      <w:pPr>
        <w:rPr>
          <w:rFonts w:ascii="Arial" w:hAnsi="Arial" w:cs="Arial"/>
          <w:b/>
          <w:bCs/>
          <w:sz w:val="28"/>
          <w:szCs w:val="28"/>
        </w:rPr>
      </w:pPr>
      <w:r w:rsidRPr="0034777E">
        <w:rPr>
          <w:rFonts w:ascii="Arial" w:hAnsi="Arial" w:cs="Arial"/>
          <w:b/>
          <w:bCs/>
          <w:sz w:val="28"/>
          <w:szCs w:val="28"/>
        </w:rPr>
        <w:t xml:space="preserve">Hull City Council Legal Gateway Panel </w:t>
      </w:r>
    </w:p>
    <w:p w14:paraId="1B378CDF" w14:textId="484660F7" w:rsidR="0034777E" w:rsidRPr="0034777E" w:rsidRDefault="0034777E" w:rsidP="0034777E">
      <w:pPr>
        <w:rPr>
          <w:rFonts w:ascii="Arial" w:hAnsi="Arial" w:cs="Arial"/>
          <w:b/>
          <w:bCs/>
          <w:sz w:val="24"/>
          <w:szCs w:val="24"/>
        </w:rPr>
      </w:pPr>
      <w:r w:rsidRPr="0034777E">
        <w:rPr>
          <w:rFonts w:ascii="Arial" w:hAnsi="Arial" w:cs="Arial"/>
          <w:b/>
          <w:bCs/>
          <w:sz w:val="24"/>
          <w:szCs w:val="24"/>
        </w:rPr>
        <w:t xml:space="preserve">Terms of Reference </w:t>
      </w:r>
    </w:p>
    <w:p w14:paraId="6D6DB58C" w14:textId="1E4DC876" w:rsidR="0034777E" w:rsidRPr="0034777E" w:rsidRDefault="0034777E" w:rsidP="0034777E">
      <w:pPr>
        <w:ind w:left="720" w:hanging="720"/>
        <w:rPr>
          <w:rFonts w:ascii="Arial" w:eastAsia="Calibri" w:hAnsi="Arial" w:cs="Arial"/>
          <w:sz w:val="24"/>
          <w:szCs w:val="24"/>
        </w:rPr>
      </w:pPr>
      <w:r w:rsidRPr="0034777E">
        <w:rPr>
          <w:rFonts w:ascii="Arial" w:eastAsia="Calibri" w:hAnsi="Arial" w:cs="Arial"/>
          <w:sz w:val="24"/>
          <w:szCs w:val="24"/>
        </w:rPr>
        <w:t>1</w:t>
      </w:r>
      <w:r w:rsidRPr="0034777E">
        <w:rPr>
          <w:rFonts w:ascii="Arial" w:eastAsia="Calibri" w:hAnsi="Arial" w:cs="Arial"/>
          <w:sz w:val="24"/>
          <w:szCs w:val="24"/>
        </w:rPr>
        <w:tab/>
        <w:t>The purpose of this panel is to determine threshold for accommodation (section 20), pre proceedings (PLO) and instigation of care proceedings.</w:t>
      </w:r>
      <w:r w:rsidR="0010678F">
        <w:rPr>
          <w:rFonts w:ascii="Arial" w:eastAsia="Calibri" w:hAnsi="Arial" w:cs="Arial"/>
          <w:sz w:val="24"/>
          <w:szCs w:val="24"/>
        </w:rPr>
        <w:t xml:space="preserve"> It also considers requests for extensions to Supervision Orders. </w:t>
      </w:r>
    </w:p>
    <w:p w14:paraId="24DAA390" w14:textId="142F81A3" w:rsidR="0034777E" w:rsidRPr="0034777E" w:rsidRDefault="0034777E" w:rsidP="0034777E">
      <w:pPr>
        <w:ind w:left="720" w:hanging="720"/>
        <w:rPr>
          <w:rFonts w:ascii="Arial" w:eastAsia="Calibri" w:hAnsi="Arial" w:cs="Arial"/>
          <w:sz w:val="24"/>
          <w:szCs w:val="24"/>
        </w:rPr>
      </w:pPr>
      <w:r w:rsidRPr="0034777E">
        <w:rPr>
          <w:rFonts w:ascii="Arial" w:eastAsia="Calibri" w:hAnsi="Arial" w:cs="Arial"/>
          <w:sz w:val="24"/>
          <w:szCs w:val="24"/>
        </w:rPr>
        <w:t>1.1</w:t>
      </w:r>
      <w:r w:rsidRPr="0034777E">
        <w:rPr>
          <w:rFonts w:ascii="Arial" w:eastAsia="Calibri" w:hAnsi="Arial" w:cs="Arial"/>
          <w:sz w:val="24"/>
          <w:szCs w:val="24"/>
        </w:rPr>
        <w:tab/>
        <w:t xml:space="preserve">It also acts to initiate any work that is needed to ensure Legal orders are gained at the earliest opportunity, reducing drift and </w:t>
      </w:r>
      <w:proofErr w:type="gramStart"/>
      <w:r w:rsidRPr="0034777E">
        <w:rPr>
          <w:rFonts w:ascii="Arial" w:eastAsia="Calibri" w:hAnsi="Arial" w:cs="Arial"/>
          <w:sz w:val="24"/>
          <w:szCs w:val="24"/>
        </w:rPr>
        <w:t>delay</w:t>
      </w:r>
      <w:proofErr w:type="gramEnd"/>
      <w:r w:rsidRPr="0034777E">
        <w:rPr>
          <w:rFonts w:ascii="Arial" w:eastAsia="Calibri" w:hAnsi="Arial" w:cs="Arial"/>
          <w:sz w:val="24"/>
          <w:szCs w:val="24"/>
        </w:rPr>
        <w:t xml:space="preserve"> and addressing any barriers to progress the case. The aim is to improve the timeliness, quality and planning of cases within Children’s </w:t>
      </w:r>
      <w:r w:rsidR="009521B3">
        <w:rPr>
          <w:rFonts w:ascii="Arial" w:eastAsia="Calibri" w:hAnsi="Arial" w:cs="Arial"/>
          <w:sz w:val="24"/>
          <w:szCs w:val="24"/>
        </w:rPr>
        <w:t>Social</w:t>
      </w:r>
      <w:r w:rsidRPr="0034777E">
        <w:rPr>
          <w:rFonts w:ascii="Arial" w:eastAsia="Calibri" w:hAnsi="Arial" w:cs="Arial"/>
          <w:sz w:val="24"/>
          <w:szCs w:val="24"/>
        </w:rPr>
        <w:t xml:space="preserve"> Care.</w:t>
      </w:r>
    </w:p>
    <w:p w14:paraId="72C18DC5" w14:textId="46B57DA8" w:rsidR="0034777E" w:rsidRPr="0034777E" w:rsidRDefault="0034777E" w:rsidP="0034777E">
      <w:pPr>
        <w:ind w:left="720" w:hanging="720"/>
        <w:rPr>
          <w:rFonts w:ascii="Arial" w:eastAsia="Calibri" w:hAnsi="Arial" w:cs="Arial"/>
          <w:sz w:val="24"/>
          <w:szCs w:val="24"/>
        </w:rPr>
      </w:pPr>
      <w:r w:rsidRPr="0034777E">
        <w:rPr>
          <w:rFonts w:ascii="Arial" w:eastAsia="Calibri" w:hAnsi="Arial" w:cs="Arial"/>
          <w:sz w:val="24"/>
          <w:szCs w:val="24"/>
        </w:rPr>
        <w:t>1.2</w:t>
      </w:r>
      <w:r w:rsidRPr="0034777E">
        <w:rPr>
          <w:rFonts w:ascii="Arial" w:eastAsia="Calibri" w:hAnsi="Arial" w:cs="Arial"/>
          <w:sz w:val="24"/>
          <w:szCs w:val="24"/>
        </w:rPr>
        <w:tab/>
        <w:t xml:space="preserve">The panel should not be used to supplement assessments or undertake case management or supervision. </w:t>
      </w:r>
    </w:p>
    <w:p w14:paraId="0668C331" w14:textId="41F82175" w:rsidR="0034777E" w:rsidRPr="0034777E" w:rsidRDefault="0034777E" w:rsidP="0034777E">
      <w:pPr>
        <w:ind w:left="720" w:hanging="720"/>
        <w:rPr>
          <w:rFonts w:ascii="Arial" w:eastAsia="Calibri" w:hAnsi="Arial" w:cs="Arial"/>
          <w:sz w:val="24"/>
          <w:szCs w:val="24"/>
        </w:rPr>
      </w:pPr>
      <w:r w:rsidRPr="0034777E">
        <w:rPr>
          <w:rFonts w:ascii="Arial" w:eastAsia="Calibri" w:hAnsi="Arial" w:cs="Arial"/>
          <w:sz w:val="24"/>
          <w:szCs w:val="24"/>
        </w:rPr>
        <w:t>1.3</w:t>
      </w:r>
      <w:r w:rsidRPr="0034777E">
        <w:rPr>
          <w:rFonts w:ascii="Arial" w:eastAsia="Calibri" w:hAnsi="Arial" w:cs="Arial"/>
          <w:sz w:val="24"/>
          <w:szCs w:val="24"/>
        </w:rPr>
        <w:tab/>
        <w:t xml:space="preserve">If a young person is not yet looked after and an emergency admission into care is required, the </w:t>
      </w:r>
      <w:r w:rsidR="009521B3">
        <w:rPr>
          <w:rFonts w:ascii="Arial" w:eastAsia="Calibri" w:hAnsi="Arial" w:cs="Arial"/>
          <w:sz w:val="24"/>
          <w:szCs w:val="24"/>
        </w:rPr>
        <w:t>Social</w:t>
      </w:r>
      <w:r w:rsidRPr="0034777E">
        <w:rPr>
          <w:rFonts w:ascii="Arial" w:eastAsia="Calibri" w:hAnsi="Arial" w:cs="Arial"/>
          <w:sz w:val="24"/>
          <w:szCs w:val="24"/>
        </w:rPr>
        <w:t xml:space="preserve"> </w:t>
      </w:r>
      <w:r w:rsidR="009521B3">
        <w:rPr>
          <w:rFonts w:ascii="Arial" w:eastAsia="Calibri" w:hAnsi="Arial" w:cs="Arial"/>
          <w:sz w:val="24"/>
          <w:szCs w:val="24"/>
        </w:rPr>
        <w:t>Worker</w:t>
      </w:r>
      <w:r w:rsidRPr="0034777E">
        <w:rPr>
          <w:rFonts w:ascii="Arial" w:eastAsia="Calibri" w:hAnsi="Arial" w:cs="Arial"/>
          <w:sz w:val="24"/>
          <w:szCs w:val="24"/>
        </w:rPr>
        <w:t xml:space="preserve"> should:</w:t>
      </w:r>
    </w:p>
    <w:p w14:paraId="7C14F5C1" w14:textId="77777777" w:rsidR="0034777E" w:rsidRPr="0034777E" w:rsidRDefault="0034777E" w:rsidP="0034777E">
      <w:pPr>
        <w:numPr>
          <w:ilvl w:val="0"/>
          <w:numId w:val="1"/>
        </w:numPr>
        <w:spacing w:before="0"/>
        <w:contextualSpacing/>
        <w:rPr>
          <w:rFonts w:ascii="Arial" w:eastAsia="Calibri" w:hAnsi="Arial" w:cs="Arial"/>
          <w:sz w:val="24"/>
          <w:szCs w:val="24"/>
        </w:rPr>
      </w:pPr>
      <w:r w:rsidRPr="0034777E">
        <w:rPr>
          <w:rFonts w:ascii="Arial" w:eastAsia="Calibri" w:hAnsi="Arial" w:cs="Arial"/>
          <w:sz w:val="24"/>
          <w:szCs w:val="24"/>
        </w:rPr>
        <w:t xml:space="preserve">Seek agreement from Head of </w:t>
      </w:r>
      <w:proofErr w:type="gramStart"/>
      <w:r w:rsidRPr="0034777E">
        <w:rPr>
          <w:rFonts w:ascii="Arial" w:eastAsia="Calibri" w:hAnsi="Arial" w:cs="Arial"/>
          <w:sz w:val="24"/>
          <w:szCs w:val="24"/>
        </w:rPr>
        <w:t>Service;</w:t>
      </w:r>
      <w:proofErr w:type="gramEnd"/>
    </w:p>
    <w:p w14:paraId="4B24EDD7" w14:textId="77777777" w:rsidR="0034777E" w:rsidRPr="0034777E" w:rsidRDefault="0034777E" w:rsidP="0034777E">
      <w:pPr>
        <w:numPr>
          <w:ilvl w:val="0"/>
          <w:numId w:val="1"/>
        </w:numPr>
        <w:spacing w:before="0"/>
        <w:contextualSpacing/>
        <w:rPr>
          <w:rFonts w:ascii="Arial" w:eastAsia="Calibri" w:hAnsi="Arial" w:cs="Arial"/>
          <w:sz w:val="24"/>
          <w:szCs w:val="24"/>
        </w:rPr>
      </w:pPr>
      <w:r w:rsidRPr="0034777E">
        <w:rPr>
          <w:rFonts w:ascii="Arial" w:eastAsia="Calibri" w:hAnsi="Arial" w:cs="Arial"/>
          <w:sz w:val="24"/>
          <w:szCs w:val="24"/>
        </w:rPr>
        <w:t xml:space="preserve">Give an early warning to </w:t>
      </w:r>
      <w:proofErr w:type="gramStart"/>
      <w:r w:rsidRPr="0034777E">
        <w:rPr>
          <w:rFonts w:ascii="Arial" w:eastAsia="Calibri" w:hAnsi="Arial" w:cs="Arial"/>
          <w:sz w:val="24"/>
          <w:szCs w:val="24"/>
        </w:rPr>
        <w:t>PACT;</w:t>
      </w:r>
      <w:proofErr w:type="gramEnd"/>
    </w:p>
    <w:p w14:paraId="62C52D57" w14:textId="77777777" w:rsidR="0034777E" w:rsidRPr="0034777E" w:rsidRDefault="0034777E" w:rsidP="0034777E">
      <w:pPr>
        <w:numPr>
          <w:ilvl w:val="0"/>
          <w:numId w:val="1"/>
        </w:numPr>
        <w:spacing w:before="0"/>
        <w:contextualSpacing/>
        <w:rPr>
          <w:rFonts w:ascii="Arial" w:eastAsia="Calibri" w:hAnsi="Arial" w:cs="Arial"/>
          <w:sz w:val="24"/>
          <w:szCs w:val="24"/>
        </w:rPr>
      </w:pPr>
      <w:r w:rsidRPr="0034777E">
        <w:rPr>
          <w:rFonts w:ascii="Arial" w:eastAsia="Calibri" w:hAnsi="Arial" w:cs="Arial"/>
          <w:sz w:val="24"/>
          <w:szCs w:val="24"/>
        </w:rPr>
        <w:t>Book onto the next Legal Gateway Panel.</w:t>
      </w:r>
    </w:p>
    <w:p w14:paraId="00B32B63" w14:textId="4D675520" w:rsidR="0034777E" w:rsidRPr="0034777E" w:rsidRDefault="0034777E" w:rsidP="0034777E">
      <w:pPr>
        <w:spacing w:before="0"/>
        <w:contextualSpacing/>
        <w:rPr>
          <w:rFonts w:ascii="Arial" w:eastAsia="Calibri" w:hAnsi="Arial" w:cs="Arial"/>
          <w:color w:val="000000" w:themeColor="text1"/>
          <w:sz w:val="24"/>
          <w:szCs w:val="24"/>
        </w:rPr>
      </w:pPr>
    </w:p>
    <w:p w14:paraId="07F7C583" w14:textId="4F88D039" w:rsidR="0034777E" w:rsidRPr="0034777E" w:rsidRDefault="0034777E" w:rsidP="0034777E">
      <w:pPr>
        <w:spacing w:before="0"/>
        <w:contextualSpacing/>
        <w:rPr>
          <w:rFonts w:ascii="Arial" w:eastAsia="Calibri" w:hAnsi="Arial" w:cs="Arial"/>
          <w:color w:val="000000" w:themeColor="text1"/>
          <w:sz w:val="24"/>
          <w:szCs w:val="24"/>
        </w:rPr>
      </w:pPr>
      <w:r w:rsidRPr="0034777E">
        <w:rPr>
          <w:rFonts w:ascii="Arial" w:eastAsia="Calibri" w:hAnsi="Arial" w:cs="Arial"/>
          <w:color w:val="000000" w:themeColor="text1"/>
          <w:sz w:val="24"/>
          <w:szCs w:val="24"/>
        </w:rPr>
        <w:t>2.</w:t>
      </w:r>
      <w:r w:rsidRPr="0034777E">
        <w:rPr>
          <w:rFonts w:ascii="Arial" w:eastAsia="Calibri" w:hAnsi="Arial" w:cs="Arial"/>
          <w:color w:val="000000" w:themeColor="text1"/>
          <w:sz w:val="24"/>
          <w:szCs w:val="24"/>
        </w:rPr>
        <w:tab/>
      </w:r>
      <w:r w:rsidRPr="0034777E">
        <w:rPr>
          <w:rFonts w:ascii="Arial" w:eastAsia="Calibri" w:hAnsi="Arial" w:cs="Arial"/>
          <w:b/>
          <w:bCs/>
          <w:color w:val="000000" w:themeColor="text1"/>
          <w:sz w:val="24"/>
          <w:szCs w:val="24"/>
        </w:rPr>
        <w:t>Panel Structure</w:t>
      </w:r>
    </w:p>
    <w:p w14:paraId="48B2D7AA" w14:textId="77777777" w:rsidR="0034777E" w:rsidRPr="0034777E" w:rsidRDefault="0034777E" w:rsidP="0034777E">
      <w:pPr>
        <w:pStyle w:val="ListParagraph"/>
        <w:numPr>
          <w:ilvl w:val="0"/>
          <w:numId w:val="4"/>
        </w:numPr>
        <w:rPr>
          <w:rFonts w:ascii="Arial" w:eastAsia="Calibri" w:hAnsi="Arial" w:cs="Arial"/>
          <w:sz w:val="24"/>
          <w:szCs w:val="24"/>
        </w:rPr>
      </w:pPr>
      <w:r w:rsidRPr="0034777E">
        <w:rPr>
          <w:rFonts w:ascii="Arial" w:eastAsia="Calibri" w:hAnsi="Arial" w:cs="Arial"/>
          <w:sz w:val="24"/>
          <w:szCs w:val="24"/>
        </w:rPr>
        <w:t>Chair of Panel – Head of Service</w:t>
      </w:r>
    </w:p>
    <w:p w14:paraId="10086ADB" w14:textId="77777777" w:rsidR="0034777E" w:rsidRPr="0034777E" w:rsidRDefault="0034777E" w:rsidP="0034777E">
      <w:pPr>
        <w:pStyle w:val="ListParagraph"/>
        <w:numPr>
          <w:ilvl w:val="0"/>
          <w:numId w:val="4"/>
        </w:numPr>
        <w:rPr>
          <w:rFonts w:ascii="Arial" w:eastAsia="Calibri" w:hAnsi="Arial" w:cs="Arial"/>
          <w:sz w:val="24"/>
          <w:szCs w:val="24"/>
        </w:rPr>
      </w:pPr>
      <w:r w:rsidRPr="0034777E">
        <w:rPr>
          <w:rFonts w:ascii="Arial" w:eastAsia="Calibri" w:hAnsi="Arial" w:cs="Arial"/>
          <w:sz w:val="24"/>
          <w:szCs w:val="24"/>
        </w:rPr>
        <w:t>Panel Administrator</w:t>
      </w:r>
    </w:p>
    <w:p w14:paraId="2DF7FBB9" w14:textId="77777777" w:rsidR="0034777E" w:rsidRPr="0034777E" w:rsidRDefault="0034777E" w:rsidP="0034777E">
      <w:pPr>
        <w:pStyle w:val="ListParagraph"/>
        <w:numPr>
          <w:ilvl w:val="0"/>
          <w:numId w:val="4"/>
        </w:numPr>
        <w:rPr>
          <w:rFonts w:ascii="Arial" w:eastAsia="Calibri" w:hAnsi="Arial" w:cs="Arial"/>
          <w:sz w:val="24"/>
          <w:szCs w:val="24"/>
        </w:rPr>
      </w:pPr>
      <w:r w:rsidRPr="0034777E">
        <w:rPr>
          <w:rFonts w:ascii="Arial" w:eastAsia="Calibri" w:hAnsi="Arial" w:cs="Arial"/>
          <w:sz w:val="24"/>
          <w:szCs w:val="24"/>
        </w:rPr>
        <w:t>Legal Advisor- LA Solicitor</w:t>
      </w:r>
    </w:p>
    <w:p w14:paraId="1D80A979" w14:textId="74A8EDA2" w:rsidR="0034777E" w:rsidRPr="0034777E" w:rsidRDefault="0034777E" w:rsidP="0034777E">
      <w:pPr>
        <w:pStyle w:val="ListParagraph"/>
        <w:numPr>
          <w:ilvl w:val="0"/>
          <w:numId w:val="4"/>
        </w:numPr>
        <w:rPr>
          <w:rFonts w:ascii="Arial" w:eastAsia="Calibri" w:hAnsi="Arial" w:cs="Arial"/>
          <w:sz w:val="24"/>
          <w:szCs w:val="24"/>
        </w:rPr>
      </w:pPr>
      <w:r w:rsidRPr="0034777E">
        <w:rPr>
          <w:rFonts w:ascii="Arial" w:eastAsia="Calibri" w:hAnsi="Arial" w:cs="Arial"/>
          <w:sz w:val="24"/>
          <w:szCs w:val="24"/>
        </w:rPr>
        <w:t xml:space="preserve">Court Case </w:t>
      </w:r>
      <w:r w:rsidR="009521B3">
        <w:rPr>
          <w:rFonts w:ascii="Arial" w:eastAsia="Calibri" w:hAnsi="Arial" w:cs="Arial"/>
          <w:sz w:val="24"/>
          <w:szCs w:val="24"/>
        </w:rPr>
        <w:t>Manager</w:t>
      </w:r>
    </w:p>
    <w:p w14:paraId="6BF24273" w14:textId="1FB3CDCF" w:rsidR="0034777E" w:rsidRPr="0034777E" w:rsidRDefault="0034777E" w:rsidP="0034777E">
      <w:pPr>
        <w:pStyle w:val="ListParagraph"/>
        <w:numPr>
          <w:ilvl w:val="0"/>
          <w:numId w:val="4"/>
        </w:numPr>
        <w:rPr>
          <w:rFonts w:ascii="Arial" w:eastAsia="Calibri" w:hAnsi="Arial" w:cs="Arial"/>
          <w:sz w:val="24"/>
          <w:szCs w:val="24"/>
        </w:rPr>
      </w:pPr>
      <w:r w:rsidRPr="0034777E">
        <w:rPr>
          <w:rFonts w:ascii="Arial" w:eastAsia="Calibri" w:hAnsi="Arial" w:cs="Arial"/>
          <w:sz w:val="24"/>
          <w:szCs w:val="24"/>
        </w:rPr>
        <w:t xml:space="preserve">CP Conference Chair </w:t>
      </w:r>
      <w:r w:rsidR="009521B3">
        <w:rPr>
          <w:rFonts w:ascii="Arial" w:eastAsia="Calibri" w:hAnsi="Arial" w:cs="Arial"/>
          <w:sz w:val="24"/>
          <w:szCs w:val="24"/>
        </w:rPr>
        <w:t>Manager</w:t>
      </w:r>
    </w:p>
    <w:p w14:paraId="47EC1828" w14:textId="77777777" w:rsidR="0034777E" w:rsidRPr="0034777E" w:rsidRDefault="0034777E" w:rsidP="0034777E">
      <w:pPr>
        <w:pStyle w:val="ListParagraph"/>
        <w:numPr>
          <w:ilvl w:val="0"/>
          <w:numId w:val="4"/>
        </w:numPr>
        <w:rPr>
          <w:rFonts w:ascii="Arial" w:eastAsia="Calibri" w:hAnsi="Arial" w:cs="Arial"/>
          <w:sz w:val="24"/>
          <w:szCs w:val="24"/>
        </w:rPr>
      </w:pPr>
      <w:r w:rsidRPr="0034777E">
        <w:rPr>
          <w:rFonts w:ascii="Arial" w:eastAsia="Calibri" w:hAnsi="Arial" w:cs="Arial"/>
          <w:sz w:val="24"/>
          <w:szCs w:val="24"/>
        </w:rPr>
        <w:t>Virtual school representative</w:t>
      </w:r>
    </w:p>
    <w:p w14:paraId="2FA78AB3" w14:textId="0D7024ED" w:rsidR="0034777E" w:rsidRPr="0034777E" w:rsidRDefault="009521B3" w:rsidP="0034777E">
      <w:pPr>
        <w:pStyle w:val="ListParagraph"/>
        <w:numPr>
          <w:ilvl w:val="0"/>
          <w:numId w:val="4"/>
        </w:numPr>
        <w:rPr>
          <w:rFonts w:ascii="Arial" w:eastAsia="Calibri" w:hAnsi="Arial" w:cs="Arial"/>
          <w:sz w:val="24"/>
          <w:szCs w:val="24"/>
        </w:rPr>
      </w:pPr>
      <w:r>
        <w:rPr>
          <w:rFonts w:ascii="Arial" w:eastAsia="Calibri" w:hAnsi="Arial" w:cs="Arial"/>
          <w:sz w:val="24"/>
          <w:szCs w:val="24"/>
        </w:rPr>
        <w:t>Team</w:t>
      </w:r>
      <w:r w:rsidR="0034777E" w:rsidRPr="0034777E">
        <w:rPr>
          <w:rFonts w:ascii="Arial" w:eastAsia="Calibri" w:hAnsi="Arial" w:cs="Arial"/>
          <w:sz w:val="24"/>
          <w:szCs w:val="24"/>
        </w:rPr>
        <w:t xml:space="preserve"> </w:t>
      </w:r>
      <w:r>
        <w:rPr>
          <w:rFonts w:ascii="Arial" w:eastAsia="Calibri" w:hAnsi="Arial" w:cs="Arial"/>
          <w:sz w:val="24"/>
          <w:szCs w:val="24"/>
        </w:rPr>
        <w:t>Manager</w:t>
      </w:r>
      <w:r w:rsidR="0034777E" w:rsidRPr="0034777E">
        <w:rPr>
          <w:rFonts w:ascii="Arial" w:eastAsia="Calibri" w:hAnsi="Arial" w:cs="Arial"/>
          <w:sz w:val="24"/>
          <w:szCs w:val="24"/>
        </w:rPr>
        <w:t xml:space="preserve"> and </w:t>
      </w:r>
      <w:r>
        <w:rPr>
          <w:rFonts w:ascii="Arial" w:eastAsia="Calibri" w:hAnsi="Arial" w:cs="Arial"/>
          <w:sz w:val="24"/>
          <w:szCs w:val="24"/>
        </w:rPr>
        <w:t>Social</w:t>
      </w:r>
      <w:r w:rsidR="0034777E" w:rsidRPr="0034777E">
        <w:rPr>
          <w:rFonts w:ascii="Arial" w:eastAsia="Calibri" w:hAnsi="Arial" w:cs="Arial"/>
          <w:sz w:val="24"/>
          <w:szCs w:val="24"/>
        </w:rPr>
        <w:t xml:space="preserve"> </w:t>
      </w:r>
      <w:r>
        <w:rPr>
          <w:rFonts w:ascii="Arial" w:eastAsia="Calibri" w:hAnsi="Arial" w:cs="Arial"/>
          <w:sz w:val="24"/>
          <w:szCs w:val="24"/>
        </w:rPr>
        <w:t>Worker</w:t>
      </w:r>
      <w:r w:rsidR="0034777E" w:rsidRPr="0034777E">
        <w:rPr>
          <w:rFonts w:ascii="Arial" w:eastAsia="Calibri" w:hAnsi="Arial" w:cs="Arial"/>
          <w:sz w:val="24"/>
          <w:szCs w:val="24"/>
        </w:rPr>
        <w:t xml:space="preserve"> presenting </w:t>
      </w:r>
    </w:p>
    <w:p w14:paraId="4DEFF4DA" w14:textId="44B3C121" w:rsidR="0034777E" w:rsidRPr="0034777E" w:rsidRDefault="0034777E" w:rsidP="0034777E">
      <w:pPr>
        <w:rPr>
          <w:rFonts w:ascii="Arial" w:eastAsia="Calibri" w:hAnsi="Arial" w:cs="Arial"/>
          <w:sz w:val="24"/>
          <w:szCs w:val="24"/>
        </w:rPr>
      </w:pPr>
      <w:r w:rsidRPr="0034777E">
        <w:rPr>
          <w:rFonts w:ascii="Arial" w:eastAsia="Calibri" w:hAnsi="Arial" w:cs="Arial"/>
          <w:sz w:val="24"/>
          <w:szCs w:val="24"/>
        </w:rPr>
        <w:t>3.</w:t>
      </w:r>
      <w:r w:rsidRPr="0034777E">
        <w:rPr>
          <w:rFonts w:ascii="Arial" w:eastAsia="Calibri" w:hAnsi="Arial" w:cs="Arial"/>
          <w:b/>
          <w:bCs/>
          <w:sz w:val="24"/>
          <w:szCs w:val="24"/>
        </w:rPr>
        <w:tab/>
        <w:t>Panel Business</w:t>
      </w:r>
      <w:r w:rsidRPr="0034777E">
        <w:rPr>
          <w:rFonts w:ascii="Arial" w:eastAsia="Calibri" w:hAnsi="Arial" w:cs="Arial"/>
          <w:sz w:val="24"/>
          <w:szCs w:val="24"/>
        </w:rPr>
        <w:t xml:space="preserve"> </w:t>
      </w:r>
    </w:p>
    <w:p w14:paraId="09912D16" w14:textId="67FEC1AC" w:rsidR="0034777E" w:rsidRPr="0034777E" w:rsidRDefault="0034777E" w:rsidP="0034777E">
      <w:pPr>
        <w:rPr>
          <w:rFonts w:ascii="Arial" w:eastAsia="Calibri" w:hAnsi="Arial" w:cs="Arial"/>
          <w:sz w:val="24"/>
          <w:szCs w:val="24"/>
        </w:rPr>
      </w:pPr>
      <w:r w:rsidRPr="0034777E">
        <w:rPr>
          <w:rFonts w:ascii="Arial" w:eastAsia="Calibri" w:hAnsi="Arial" w:cs="Arial"/>
          <w:sz w:val="24"/>
          <w:szCs w:val="24"/>
        </w:rPr>
        <w:t>3.1</w:t>
      </w:r>
      <w:r w:rsidRPr="0034777E">
        <w:rPr>
          <w:rFonts w:ascii="Arial" w:eastAsia="Calibri" w:hAnsi="Arial" w:cs="Arial"/>
          <w:sz w:val="24"/>
          <w:szCs w:val="24"/>
        </w:rPr>
        <w:tab/>
        <w:t>Panel will consider the following:</w:t>
      </w:r>
    </w:p>
    <w:p w14:paraId="217B48F6" w14:textId="5A5F5652" w:rsidR="0034777E" w:rsidRPr="0034777E" w:rsidRDefault="0034777E" w:rsidP="0034777E">
      <w:pPr>
        <w:numPr>
          <w:ilvl w:val="0"/>
          <w:numId w:val="2"/>
        </w:numPr>
        <w:spacing w:before="0"/>
        <w:contextualSpacing/>
        <w:rPr>
          <w:rFonts w:ascii="Arial" w:eastAsia="Calibri" w:hAnsi="Arial" w:cs="Arial"/>
          <w:sz w:val="24"/>
          <w:szCs w:val="24"/>
        </w:rPr>
      </w:pPr>
      <w:r w:rsidRPr="0034777E">
        <w:rPr>
          <w:rFonts w:ascii="Arial" w:eastAsia="Calibri" w:hAnsi="Arial" w:cs="Arial"/>
          <w:sz w:val="24"/>
          <w:szCs w:val="24"/>
        </w:rPr>
        <w:t>Section 20 where the Head of Service (</w:t>
      </w:r>
      <w:proofErr w:type="spellStart"/>
      <w:r w:rsidRPr="0034777E">
        <w:rPr>
          <w:rFonts w:ascii="Arial" w:eastAsia="Calibri" w:hAnsi="Arial" w:cs="Arial"/>
          <w:sz w:val="24"/>
          <w:szCs w:val="24"/>
        </w:rPr>
        <w:t>HoS</w:t>
      </w:r>
      <w:proofErr w:type="spellEnd"/>
      <w:r w:rsidRPr="0034777E">
        <w:rPr>
          <w:rFonts w:ascii="Arial" w:eastAsia="Calibri" w:hAnsi="Arial" w:cs="Arial"/>
          <w:sz w:val="24"/>
          <w:szCs w:val="24"/>
        </w:rPr>
        <w:t xml:space="preserve">) or Group </w:t>
      </w:r>
      <w:r w:rsidR="009521B3">
        <w:rPr>
          <w:rFonts w:ascii="Arial" w:eastAsia="Calibri" w:hAnsi="Arial" w:cs="Arial"/>
          <w:sz w:val="24"/>
          <w:szCs w:val="24"/>
        </w:rPr>
        <w:t>Manager</w:t>
      </w:r>
      <w:r w:rsidRPr="0034777E">
        <w:rPr>
          <w:rFonts w:ascii="Arial" w:eastAsia="Calibri" w:hAnsi="Arial" w:cs="Arial"/>
          <w:sz w:val="24"/>
          <w:szCs w:val="24"/>
        </w:rPr>
        <w:t xml:space="preserve"> (GM) on call has agreed to accommodate in emergency situations</w:t>
      </w:r>
    </w:p>
    <w:p w14:paraId="11AAC00A" w14:textId="77777777" w:rsidR="0034777E" w:rsidRPr="0034777E" w:rsidRDefault="0034777E" w:rsidP="0034777E">
      <w:pPr>
        <w:numPr>
          <w:ilvl w:val="0"/>
          <w:numId w:val="2"/>
        </w:numPr>
        <w:spacing w:before="0"/>
        <w:contextualSpacing/>
        <w:rPr>
          <w:rFonts w:ascii="Arial" w:eastAsia="Calibri" w:hAnsi="Arial" w:cs="Arial"/>
          <w:sz w:val="24"/>
          <w:szCs w:val="24"/>
        </w:rPr>
      </w:pPr>
      <w:r w:rsidRPr="0034777E">
        <w:rPr>
          <w:rFonts w:ascii="Arial" w:eastAsia="Calibri" w:hAnsi="Arial" w:cs="Arial"/>
          <w:sz w:val="24"/>
          <w:szCs w:val="24"/>
        </w:rPr>
        <w:t>Requests for Section 20 (inc. relinquished babies)</w:t>
      </w:r>
    </w:p>
    <w:p w14:paraId="5E95FBB9" w14:textId="77777777" w:rsidR="0034777E" w:rsidRPr="0034777E" w:rsidRDefault="0034777E" w:rsidP="0034777E">
      <w:pPr>
        <w:numPr>
          <w:ilvl w:val="0"/>
          <w:numId w:val="2"/>
        </w:numPr>
        <w:spacing w:before="0"/>
        <w:contextualSpacing/>
        <w:rPr>
          <w:rFonts w:ascii="Arial" w:eastAsia="Calibri" w:hAnsi="Arial" w:cs="Arial"/>
          <w:sz w:val="24"/>
          <w:szCs w:val="24"/>
        </w:rPr>
      </w:pPr>
      <w:r w:rsidRPr="0034777E">
        <w:rPr>
          <w:rFonts w:ascii="Arial" w:eastAsia="Calibri" w:hAnsi="Arial" w:cs="Arial"/>
          <w:sz w:val="24"/>
          <w:szCs w:val="24"/>
        </w:rPr>
        <w:t xml:space="preserve">Retrospective agreement to Section 20 (where </w:t>
      </w:r>
      <w:proofErr w:type="spellStart"/>
      <w:r w:rsidRPr="0034777E">
        <w:rPr>
          <w:rFonts w:ascii="Arial" w:eastAsia="Calibri" w:hAnsi="Arial" w:cs="Arial"/>
          <w:sz w:val="24"/>
          <w:szCs w:val="24"/>
        </w:rPr>
        <w:t>HoS</w:t>
      </w:r>
      <w:proofErr w:type="spellEnd"/>
      <w:r w:rsidRPr="0034777E">
        <w:rPr>
          <w:rFonts w:ascii="Arial" w:eastAsia="Calibri" w:hAnsi="Arial" w:cs="Arial"/>
          <w:sz w:val="24"/>
          <w:szCs w:val="24"/>
        </w:rPr>
        <w:t xml:space="preserve"> or GM on call has agreed to accommodate in emergency situations)</w:t>
      </w:r>
    </w:p>
    <w:p w14:paraId="3AE6DBF9" w14:textId="2529F33E" w:rsidR="0034777E" w:rsidRDefault="0034777E" w:rsidP="0034777E">
      <w:pPr>
        <w:numPr>
          <w:ilvl w:val="0"/>
          <w:numId w:val="2"/>
        </w:numPr>
        <w:spacing w:before="0"/>
        <w:contextualSpacing/>
        <w:rPr>
          <w:rFonts w:ascii="Arial" w:eastAsia="Calibri" w:hAnsi="Arial" w:cs="Arial"/>
          <w:sz w:val="24"/>
          <w:szCs w:val="24"/>
        </w:rPr>
      </w:pPr>
      <w:r w:rsidRPr="0034777E">
        <w:rPr>
          <w:rFonts w:ascii="Arial" w:eastAsia="Calibri" w:hAnsi="Arial" w:cs="Arial"/>
          <w:sz w:val="24"/>
          <w:szCs w:val="24"/>
        </w:rPr>
        <w:t>Requests for pre- proceedings (PLO) to commence</w:t>
      </w:r>
    </w:p>
    <w:p w14:paraId="55654765" w14:textId="69720A3C" w:rsidR="003746C2" w:rsidRPr="0034777E" w:rsidRDefault="003746C2" w:rsidP="0034777E">
      <w:pPr>
        <w:numPr>
          <w:ilvl w:val="0"/>
          <w:numId w:val="2"/>
        </w:numPr>
        <w:spacing w:before="0"/>
        <w:contextualSpacing/>
        <w:rPr>
          <w:rFonts w:ascii="Arial" w:eastAsia="Calibri" w:hAnsi="Arial" w:cs="Arial"/>
          <w:sz w:val="24"/>
          <w:szCs w:val="24"/>
        </w:rPr>
      </w:pPr>
      <w:r>
        <w:rPr>
          <w:rFonts w:ascii="Arial" w:eastAsia="Calibri" w:hAnsi="Arial" w:cs="Arial"/>
          <w:sz w:val="24"/>
          <w:szCs w:val="24"/>
        </w:rPr>
        <w:t>PLO reviews</w:t>
      </w:r>
    </w:p>
    <w:p w14:paraId="4591AB49" w14:textId="77777777" w:rsidR="0034777E" w:rsidRPr="0034777E" w:rsidRDefault="0034777E" w:rsidP="0034777E">
      <w:pPr>
        <w:numPr>
          <w:ilvl w:val="0"/>
          <w:numId w:val="2"/>
        </w:numPr>
        <w:spacing w:before="0"/>
        <w:contextualSpacing/>
        <w:rPr>
          <w:rFonts w:ascii="Arial" w:eastAsia="Calibri" w:hAnsi="Arial" w:cs="Arial"/>
          <w:sz w:val="24"/>
          <w:szCs w:val="24"/>
        </w:rPr>
      </w:pPr>
      <w:r w:rsidRPr="0034777E">
        <w:rPr>
          <w:rFonts w:ascii="Arial" w:eastAsia="Calibri" w:hAnsi="Arial" w:cs="Arial"/>
          <w:sz w:val="24"/>
          <w:szCs w:val="24"/>
        </w:rPr>
        <w:t>Requests to initiate care proceedings</w:t>
      </w:r>
    </w:p>
    <w:p w14:paraId="0064E278" w14:textId="77777777" w:rsidR="0034777E" w:rsidRPr="0034777E" w:rsidRDefault="0034777E" w:rsidP="0034777E">
      <w:pPr>
        <w:numPr>
          <w:ilvl w:val="0"/>
          <w:numId w:val="2"/>
        </w:numPr>
        <w:spacing w:before="0"/>
        <w:contextualSpacing/>
        <w:rPr>
          <w:rFonts w:ascii="Arial" w:eastAsia="Calibri" w:hAnsi="Arial" w:cs="Arial"/>
          <w:sz w:val="24"/>
          <w:szCs w:val="24"/>
        </w:rPr>
      </w:pPr>
      <w:r w:rsidRPr="0034777E">
        <w:rPr>
          <w:rFonts w:ascii="Arial" w:eastAsia="Calibri" w:hAnsi="Arial" w:cs="Arial"/>
          <w:sz w:val="24"/>
          <w:szCs w:val="24"/>
        </w:rPr>
        <w:t>Retrospective agreement to care proceedings (where H of S has agreed in emergency situations).</w:t>
      </w:r>
    </w:p>
    <w:p w14:paraId="3950CBFE" w14:textId="474E938F" w:rsidR="0034777E" w:rsidRPr="0034777E" w:rsidRDefault="0034777E" w:rsidP="0034777E">
      <w:pPr>
        <w:numPr>
          <w:ilvl w:val="0"/>
          <w:numId w:val="2"/>
        </w:numPr>
        <w:spacing w:before="0"/>
        <w:contextualSpacing/>
        <w:rPr>
          <w:rFonts w:ascii="Arial" w:eastAsia="Calibri" w:hAnsi="Arial" w:cs="Arial"/>
          <w:color w:val="000000" w:themeColor="text1"/>
          <w:sz w:val="24"/>
          <w:szCs w:val="24"/>
        </w:rPr>
      </w:pPr>
      <w:r w:rsidRPr="0034777E">
        <w:rPr>
          <w:rFonts w:ascii="Arial" w:eastAsia="Calibri" w:hAnsi="Arial" w:cs="Arial"/>
          <w:color w:val="000000" w:themeColor="text1"/>
          <w:sz w:val="24"/>
          <w:szCs w:val="24"/>
        </w:rPr>
        <w:t xml:space="preserve">Supervision Orders due to expire within 3 months </w:t>
      </w:r>
    </w:p>
    <w:p w14:paraId="6BAEA42B" w14:textId="2C7FB456" w:rsidR="0034777E" w:rsidRPr="0034777E" w:rsidRDefault="0034777E" w:rsidP="0034777E">
      <w:pPr>
        <w:rPr>
          <w:rFonts w:ascii="Arial" w:eastAsia="Calibri" w:hAnsi="Arial" w:cs="Arial"/>
          <w:b/>
          <w:bCs/>
          <w:sz w:val="24"/>
          <w:szCs w:val="24"/>
        </w:rPr>
      </w:pPr>
    </w:p>
    <w:p w14:paraId="3A36037C" w14:textId="42C00077" w:rsidR="0034777E" w:rsidRPr="0034777E" w:rsidRDefault="0034777E" w:rsidP="0034777E">
      <w:pPr>
        <w:rPr>
          <w:rFonts w:ascii="Arial" w:eastAsia="Calibri" w:hAnsi="Arial" w:cs="Arial"/>
          <w:b/>
          <w:bCs/>
          <w:sz w:val="24"/>
          <w:szCs w:val="24"/>
        </w:rPr>
      </w:pPr>
      <w:r w:rsidRPr="0034777E">
        <w:rPr>
          <w:rFonts w:ascii="Arial" w:eastAsia="Calibri" w:hAnsi="Arial" w:cs="Arial"/>
          <w:b/>
          <w:bCs/>
          <w:sz w:val="24"/>
          <w:szCs w:val="24"/>
        </w:rPr>
        <w:t>4.</w:t>
      </w:r>
      <w:r w:rsidRPr="0034777E">
        <w:rPr>
          <w:rFonts w:ascii="Arial" w:eastAsia="Calibri" w:hAnsi="Arial" w:cs="Arial"/>
          <w:b/>
          <w:bCs/>
          <w:sz w:val="24"/>
          <w:szCs w:val="24"/>
        </w:rPr>
        <w:tab/>
        <w:t xml:space="preserve">Pre- panel consultation and Planning </w:t>
      </w:r>
    </w:p>
    <w:p w14:paraId="7EBEEECA" w14:textId="7C2F16AC" w:rsidR="0034777E" w:rsidRPr="0034777E" w:rsidRDefault="0034777E" w:rsidP="0034777E">
      <w:pPr>
        <w:ind w:left="720" w:hanging="720"/>
        <w:rPr>
          <w:rFonts w:ascii="Arial" w:hAnsi="Arial" w:cs="Arial"/>
          <w:sz w:val="24"/>
          <w:szCs w:val="24"/>
        </w:rPr>
      </w:pPr>
      <w:r w:rsidRPr="0034777E">
        <w:rPr>
          <w:rFonts w:ascii="Arial" w:hAnsi="Arial" w:cs="Arial"/>
          <w:sz w:val="24"/>
          <w:szCs w:val="24"/>
        </w:rPr>
        <w:t>4.1</w:t>
      </w:r>
      <w:r w:rsidRPr="0034777E">
        <w:rPr>
          <w:rFonts w:ascii="Arial" w:hAnsi="Arial" w:cs="Arial"/>
          <w:sz w:val="24"/>
          <w:szCs w:val="24"/>
        </w:rPr>
        <w:tab/>
        <w:t xml:space="preserve">Prior to requesting presentation at Legal Gateway Panel the </w:t>
      </w:r>
      <w:r w:rsidR="009521B3">
        <w:rPr>
          <w:rFonts w:ascii="Arial" w:hAnsi="Arial" w:cs="Arial"/>
          <w:sz w:val="24"/>
          <w:szCs w:val="24"/>
        </w:rPr>
        <w:t>Social</w:t>
      </w:r>
      <w:r w:rsidRPr="0034777E">
        <w:rPr>
          <w:rFonts w:ascii="Arial" w:hAnsi="Arial" w:cs="Arial"/>
          <w:sz w:val="24"/>
          <w:szCs w:val="24"/>
        </w:rPr>
        <w:t xml:space="preserve"> </w:t>
      </w:r>
      <w:r w:rsidR="009521B3">
        <w:rPr>
          <w:rFonts w:ascii="Arial" w:hAnsi="Arial" w:cs="Arial"/>
          <w:sz w:val="24"/>
          <w:szCs w:val="24"/>
        </w:rPr>
        <w:t>Worker</w:t>
      </w:r>
      <w:r w:rsidRPr="0034777E">
        <w:rPr>
          <w:rFonts w:ascii="Arial" w:hAnsi="Arial" w:cs="Arial"/>
          <w:sz w:val="24"/>
          <w:szCs w:val="24"/>
        </w:rPr>
        <w:t xml:space="preserve"> and </w:t>
      </w:r>
      <w:r w:rsidR="009521B3">
        <w:rPr>
          <w:rFonts w:ascii="Arial" w:hAnsi="Arial" w:cs="Arial"/>
          <w:sz w:val="24"/>
          <w:szCs w:val="24"/>
        </w:rPr>
        <w:t>Team</w:t>
      </w:r>
      <w:r w:rsidRPr="0034777E">
        <w:rPr>
          <w:rFonts w:ascii="Arial" w:hAnsi="Arial" w:cs="Arial"/>
          <w:sz w:val="24"/>
          <w:szCs w:val="24"/>
        </w:rPr>
        <w:t xml:space="preserve"> </w:t>
      </w:r>
      <w:r w:rsidR="009521B3">
        <w:rPr>
          <w:rFonts w:ascii="Arial" w:hAnsi="Arial" w:cs="Arial"/>
          <w:sz w:val="24"/>
          <w:szCs w:val="24"/>
        </w:rPr>
        <w:t>Manager</w:t>
      </w:r>
      <w:r w:rsidRPr="0034777E">
        <w:rPr>
          <w:rFonts w:ascii="Arial" w:hAnsi="Arial" w:cs="Arial"/>
          <w:sz w:val="24"/>
          <w:szCs w:val="24"/>
        </w:rPr>
        <w:t xml:space="preserve"> need to consult with their Group </w:t>
      </w:r>
      <w:r w:rsidR="009521B3">
        <w:rPr>
          <w:rFonts w:ascii="Arial" w:hAnsi="Arial" w:cs="Arial"/>
          <w:sz w:val="24"/>
          <w:szCs w:val="24"/>
        </w:rPr>
        <w:t>Manager</w:t>
      </w:r>
      <w:r w:rsidRPr="0034777E">
        <w:rPr>
          <w:rFonts w:ascii="Arial" w:hAnsi="Arial" w:cs="Arial"/>
          <w:sz w:val="24"/>
          <w:szCs w:val="24"/>
        </w:rPr>
        <w:t xml:space="preserve"> about the child/children and the reasons why the current level of monitoring/support is not keeping the child/ren safe. Group Mangers will expect that the harm matrix will have been completed prior to this consultation. </w:t>
      </w:r>
    </w:p>
    <w:p w14:paraId="7DDBAAF3" w14:textId="5B94DFA3" w:rsidR="0034777E" w:rsidRPr="0034777E" w:rsidRDefault="0034777E" w:rsidP="0034777E">
      <w:pPr>
        <w:ind w:left="720" w:hanging="720"/>
        <w:rPr>
          <w:rFonts w:ascii="Arial" w:hAnsi="Arial" w:cs="Arial"/>
          <w:sz w:val="24"/>
          <w:szCs w:val="24"/>
        </w:rPr>
      </w:pPr>
      <w:r w:rsidRPr="0034777E">
        <w:rPr>
          <w:rFonts w:ascii="Arial" w:hAnsi="Arial" w:cs="Arial"/>
          <w:sz w:val="24"/>
          <w:szCs w:val="24"/>
        </w:rPr>
        <w:t>4.2</w:t>
      </w:r>
      <w:r w:rsidRPr="0034777E">
        <w:rPr>
          <w:rFonts w:ascii="Arial" w:hAnsi="Arial" w:cs="Arial"/>
          <w:sz w:val="24"/>
          <w:szCs w:val="24"/>
        </w:rPr>
        <w:tab/>
        <w:t xml:space="preserve">The Group </w:t>
      </w:r>
      <w:r w:rsidR="009521B3">
        <w:rPr>
          <w:rFonts w:ascii="Arial" w:hAnsi="Arial" w:cs="Arial"/>
          <w:sz w:val="24"/>
          <w:szCs w:val="24"/>
        </w:rPr>
        <w:t>Manager</w:t>
      </w:r>
      <w:r w:rsidRPr="0034777E">
        <w:rPr>
          <w:rFonts w:ascii="Arial" w:hAnsi="Arial" w:cs="Arial"/>
          <w:sz w:val="24"/>
          <w:szCs w:val="24"/>
        </w:rPr>
        <w:t xml:space="preserve"> will then seek approval to attend Legal </w:t>
      </w:r>
      <w:r w:rsidR="003746C2">
        <w:rPr>
          <w:rFonts w:ascii="Arial" w:hAnsi="Arial" w:cs="Arial"/>
          <w:sz w:val="24"/>
          <w:szCs w:val="24"/>
        </w:rPr>
        <w:t>G</w:t>
      </w:r>
      <w:r w:rsidRPr="0034777E">
        <w:rPr>
          <w:rFonts w:ascii="Arial" w:hAnsi="Arial" w:cs="Arial"/>
          <w:sz w:val="24"/>
          <w:szCs w:val="24"/>
        </w:rPr>
        <w:t xml:space="preserve">ateway </w:t>
      </w:r>
      <w:r w:rsidR="003746C2">
        <w:rPr>
          <w:rFonts w:ascii="Arial" w:hAnsi="Arial" w:cs="Arial"/>
          <w:sz w:val="24"/>
          <w:szCs w:val="24"/>
        </w:rPr>
        <w:t>P</w:t>
      </w:r>
      <w:r w:rsidRPr="0034777E">
        <w:rPr>
          <w:rFonts w:ascii="Arial" w:hAnsi="Arial" w:cs="Arial"/>
          <w:sz w:val="24"/>
          <w:szCs w:val="24"/>
        </w:rPr>
        <w:t xml:space="preserve">anel from the relevant Head of Service. </w:t>
      </w:r>
    </w:p>
    <w:p w14:paraId="6F3A17F2" w14:textId="0F93A4D5" w:rsidR="0034777E" w:rsidRPr="0034777E" w:rsidRDefault="0034777E" w:rsidP="0034777E">
      <w:pPr>
        <w:ind w:left="720" w:hanging="720"/>
        <w:rPr>
          <w:rFonts w:ascii="Arial" w:hAnsi="Arial" w:cs="Arial"/>
          <w:sz w:val="24"/>
          <w:szCs w:val="24"/>
        </w:rPr>
      </w:pPr>
      <w:r w:rsidRPr="0034777E">
        <w:rPr>
          <w:rFonts w:ascii="Arial" w:hAnsi="Arial" w:cs="Arial"/>
          <w:sz w:val="24"/>
          <w:szCs w:val="24"/>
        </w:rPr>
        <w:t>4.3</w:t>
      </w:r>
      <w:r w:rsidRPr="0034777E">
        <w:rPr>
          <w:rFonts w:ascii="Arial" w:hAnsi="Arial" w:cs="Arial"/>
          <w:sz w:val="24"/>
          <w:szCs w:val="24"/>
        </w:rPr>
        <w:tab/>
        <w:t xml:space="preserve">The Group </w:t>
      </w:r>
      <w:r w:rsidR="009521B3">
        <w:rPr>
          <w:rFonts w:ascii="Arial" w:hAnsi="Arial" w:cs="Arial"/>
          <w:sz w:val="24"/>
          <w:szCs w:val="24"/>
        </w:rPr>
        <w:t>Manager</w:t>
      </w:r>
      <w:r w:rsidRPr="0034777E">
        <w:rPr>
          <w:rFonts w:ascii="Arial" w:hAnsi="Arial" w:cs="Arial"/>
          <w:sz w:val="24"/>
          <w:szCs w:val="24"/>
        </w:rPr>
        <w:t xml:space="preserve"> will agree a timeframe about expectations for attendance at </w:t>
      </w:r>
      <w:r w:rsidR="003746C2">
        <w:rPr>
          <w:rFonts w:ascii="Arial" w:hAnsi="Arial" w:cs="Arial"/>
          <w:sz w:val="24"/>
          <w:szCs w:val="24"/>
        </w:rPr>
        <w:t>L</w:t>
      </w:r>
      <w:r w:rsidRPr="0034777E">
        <w:rPr>
          <w:rFonts w:ascii="Arial" w:hAnsi="Arial" w:cs="Arial"/>
          <w:sz w:val="24"/>
          <w:szCs w:val="24"/>
        </w:rPr>
        <w:t xml:space="preserve">egal </w:t>
      </w:r>
      <w:r w:rsidR="003746C2">
        <w:rPr>
          <w:rFonts w:ascii="Arial" w:hAnsi="Arial" w:cs="Arial"/>
          <w:sz w:val="24"/>
          <w:szCs w:val="24"/>
        </w:rPr>
        <w:t>G</w:t>
      </w:r>
      <w:r w:rsidRPr="0034777E">
        <w:rPr>
          <w:rFonts w:ascii="Arial" w:hAnsi="Arial" w:cs="Arial"/>
          <w:sz w:val="24"/>
          <w:szCs w:val="24"/>
        </w:rPr>
        <w:t xml:space="preserve">ateway </w:t>
      </w:r>
      <w:r w:rsidR="003746C2">
        <w:rPr>
          <w:rFonts w:ascii="Arial" w:hAnsi="Arial" w:cs="Arial"/>
          <w:sz w:val="24"/>
          <w:szCs w:val="24"/>
        </w:rPr>
        <w:t>P</w:t>
      </w:r>
      <w:r w:rsidRPr="0034777E">
        <w:rPr>
          <w:rFonts w:ascii="Arial" w:hAnsi="Arial" w:cs="Arial"/>
          <w:sz w:val="24"/>
          <w:szCs w:val="24"/>
        </w:rPr>
        <w:t>anel.</w:t>
      </w:r>
    </w:p>
    <w:p w14:paraId="22B59FDE" w14:textId="560DA0EC" w:rsidR="0034777E" w:rsidRPr="0034777E" w:rsidRDefault="0034777E" w:rsidP="0034777E">
      <w:pPr>
        <w:ind w:left="720" w:hanging="720"/>
        <w:rPr>
          <w:rFonts w:ascii="Arial" w:eastAsia="Calibri" w:hAnsi="Arial" w:cs="Arial"/>
          <w:sz w:val="24"/>
          <w:szCs w:val="24"/>
        </w:rPr>
      </w:pPr>
      <w:r w:rsidRPr="0034777E">
        <w:rPr>
          <w:rFonts w:ascii="Arial" w:eastAsia="Calibri" w:hAnsi="Arial" w:cs="Arial"/>
          <w:sz w:val="24"/>
          <w:szCs w:val="24"/>
        </w:rPr>
        <w:t>4.5</w:t>
      </w:r>
      <w:r w:rsidRPr="0034777E">
        <w:rPr>
          <w:rFonts w:ascii="Arial" w:eastAsia="Calibri" w:hAnsi="Arial" w:cs="Arial"/>
          <w:sz w:val="24"/>
          <w:szCs w:val="24"/>
        </w:rPr>
        <w:tab/>
        <w:t xml:space="preserve">Group </w:t>
      </w:r>
      <w:r w:rsidR="009521B3">
        <w:rPr>
          <w:rFonts w:ascii="Arial" w:eastAsia="Calibri" w:hAnsi="Arial" w:cs="Arial"/>
          <w:sz w:val="24"/>
          <w:szCs w:val="24"/>
        </w:rPr>
        <w:t>Manager</w:t>
      </w:r>
      <w:r w:rsidRPr="0034777E">
        <w:rPr>
          <w:rFonts w:ascii="Arial" w:eastAsia="Calibri" w:hAnsi="Arial" w:cs="Arial"/>
          <w:sz w:val="24"/>
          <w:szCs w:val="24"/>
        </w:rPr>
        <w:t xml:space="preserve">s to evidence in their authorisation for request to panel the </w:t>
      </w:r>
      <w:proofErr w:type="gramStart"/>
      <w:r w:rsidRPr="0034777E">
        <w:rPr>
          <w:rFonts w:ascii="Arial" w:eastAsia="Calibri" w:hAnsi="Arial" w:cs="Arial"/>
          <w:sz w:val="24"/>
          <w:szCs w:val="24"/>
        </w:rPr>
        <w:t>following</w:t>
      </w:r>
      <w:r w:rsidR="009521B3">
        <w:rPr>
          <w:rFonts w:ascii="Arial" w:eastAsia="Calibri" w:hAnsi="Arial" w:cs="Arial"/>
          <w:sz w:val="24"/>
          <w:szCs w:val="24"/>
        </w:rPr>
        <w:t>:-</w:t>
      </w:r>
      <w:proofErr w:type="gramEnd"/>
    </w:p>
    <w:p w14:paraId="2CC2D25A" w14:textId="77777777" w:rsidR="0034777E" w:rsidRPr="0034777E" w:rsidRDefault="0034777E" w:rsidP="0034777E">
      <w:pPr>
        <w:pStyle w:val="ListParagraph"/>
        <w:numPr>
          <w:ilvl w:val="0"/>
          <w:numId w:val="5"/>
        </w:numPr>
        <w:rPr>
          <w:rFonts w:ascii="Arial" w:eastAsia="Calibri" w:hAnsi="Arial" w:cs="Arial"/>
          <w:sz w:val="24"/>
          <w:szCs w:val="24"/>
        </w:rPr>
      </w:pPr>
      <w:r w:rsidRPr="0034777E">
        <w:rPr>
          <w:rFonts w:ascii="Arial" w:eastAsia="Calibri" w:hAnsi="Arial" w:cs="Arial"/>
          <w:sz w:val="24"/>
          <w:szCs w:val="24"/>
        </w:rPr>
        <w:t>Evidence the threshold level and what is the level of risk for the child/young person. Also, evidence whether there is any improvements or cooperation that may reduce the need for legal action.</w:t>
      </w:r>
    </w:p>
    <w:p w14:paraId="490CA435" w14:textId="4DEF797F" w:rsidR="0034777E" w:rsidRPr="0034777E" w:rsidRDefault="0034777E" w:rsidP="0034777E">
      <w:pPr>
        <w:pStyle w:val="ListParagraph"/>
        <w:numPr>
          <w:ilvl w:val="0"/>
          <w:numId w:val="5"/>
        </w:numPr>
        <w:rPr>
          <w:rFonts w:ascii="Arial" w:eastAsia="Calibri" w:hAnsi="Arial" w:cs="Arial"/>
          <w:b/>
          <w:bCs/>
          <w:color w:val="000000" w:themeColor="text1"/>
          <w:sz w:val="24"/>
          <w:szCs w:val="24"/>
        </w:rPr>
      </w:pPr>
      <w:r w:rsidRPr="0034777E">
        <w:rPr>
          <w:rFonts w:ascii="Arial" w:eastAsia="Calibri" w:hAnsi="Arial" w:cs="Arial"/>
          <w:sz w:val="24"/>
          <w:szCs w:val="24"/>
        </w:rPr>
        <w:t xml:space="preserve">Plan – The care plan and the risk management plan. What care plan we are wishing to progress and what will be the outcomes for the children and young people, what are we trying to achieve and where are we trying to get to with this course of action?  The risk management plan – evidence of the risk and what action we are taking to try and reduce the risk, elements we can change, improvements that we could make and those that we have identified </w:t>
      </w:r>
      <w:r w:rsidRPr="0034777E">
        <w:rPr>
          <w:rFonts w:ascii="Arial" w:eastAsia="Calibri" w:hAnsi="Arial" w:cs="Arial"/>
          <w:color w:val="000000" w:themeColor="text1"/>
          <w:sz w:val="24"/>
          <w:szCs w:val="24"/>
        </w:rPr>
        <w:t>as meeting threshold.</w:t>
      </w:r>
      <w:r w:rsidRPr="0034777E">
        <w:rPr>
          <w:rFonts w:ascii="Arial" w:eastAsia="Calibri" w:hAnsi="Arial" w:cs="Arial"/>
          <w:b/>
          <w:bCs/>
          <w:color w:val="000000" w:themeColor="text1"/>
          <w:sz w:val="24"/>
          <w:szCs w:val="24"/>
        </w:rPr>
        <w:t xml:space="preserve"> </w:t>
      </w:r>
    </w:p>
    <w:p w14:paraId="0504531C" w14:textId="24346347" w:rsidR="0034777E" w:rsidRPr="0034777E" w:rsidRDefault="0034777E" w:rsidP="0034777E">
      <w:pPr>
        <w:rPr>
          <w:rFonts w:ascii="Arial" w:hAnsi="Arial" w:cs="Arial"/>
          <w:b/>
          <w:bCs/>
          <w:color w:val="000000" w:themeColor="text1"/>
          <w:sz w:val="24"/>
          <w:szCs w:val="24"/>
        </w:rPr>
      </w:pPr>
      <w:r w:rsidRPr="0034777E">
        <w:rPr>
          <w:rFonts w:ascii="Arial" w:eastAsia="Calibri" w:hAnsi="Arial" w:cs="Arial"/>
          <w:b/>
          <w:bCs/>
          <w:color w:val="000000" w:themeColor="text1"/>
          <w:sz w:val="24"/>
          <w:szCs w:val="24"/>
        </w:rPr>
        <w:t>5.</w:t>
      </w:r>
      <w:r w:rsidRPr="0034777E">
        <w:rPr>
          <w:rFonts w:ascii="Arial" w:eastAsia="Calibri" w:hAnsi="Arial" w:cs="Arial"/>
          <w:b/>
          <w:bCs/>
          <w:color w:val="000000" w:themeColor="text1"/>
          <w:sz w:val="24"/>
          <w:szCs w:val="24"/>
        </w:rPr>
        <w:tab/>
        <w:t>Administration of panel and necessary documentation</w:t>
      </w:r>
    </w:p>
    <w:p w14:paraId="4AA3B6A0" w14:textId="0B32B730" w:rsidR="0034777E" w:rsidRPr="0034777E" w:rsidRDefault="0034777E" w:rsidP="0034777E">
      <w:pPr>
        <w:ind w:left="720" w:hanging="720"/>
        <w:rPr>
          <w:rFonts w:ascii="Arial" w:eastAsia="Calibri" w:hAnsi="Arial" w:cs="Arial"/>
          <w:sz w:val="24"/>
          <w:szCs w:val="24"/>
        </w:rPr>
      </w:pPr>
      <w:r w:rsidRPr="0034777E">
        <w:rPr>
          <w:rFonts w:ascii="Arial" w:eastAsia="Calibri" w:hAnsi="Arial" w:cs="Arial"/>
          <w:sz w:val="24"/>
          <w:szCs w:val="24"/>
        </w:rPr>
        <w:t>5.1</w:t>
      </w:r>
      <w:r w:rsidRPr="0034777E">
        <w:rPr>
          <w:rFonts w:ascii="Arial" w:eastAsia="Calibri" w:hAnsi="Arial" w:cs="Arial"/>
          <w:sz w:val="24"/>
          <w:szCs w:val="24"/>
        </w:rPr>
        <w:tab/>
        <w:t>Legal gateway panel is held weekly on Tuesday afternoons. (Occasionally additional panels will also be arranged to meet demand).</w:t>
      </w:r>
    </w:p>
    <w:p w14:paraId="0DCBBD4D" w14:textId="77777777" w:rsidR="00EF0FCD" w:rsidRDefault="0034777E" w:rsidP="0034777E">
      <w:pPr>
        <w:shd w:val="clear" w:color="auto" w:fill="FFFFFF"/>
        <w:spacing w:beforeAutospacing="1" w:after="100" w:afterAutospacing="1" w:line="252" w:lineRule="atLeast"/>
        <w:rPr>
          <w:rFonts w:ascii="Arial" w:hAnsi="Arial" w:cs="Arial"/>
          <w:b/>
          <w:bCs/>
          <w:sz w:val="24"/>
          <w:szCs w:val="24"/>
        </w:rPr>
      </w:pPr>
      <w:r w:rsidRPr="0034777E">
        <w:rPr>
          <w:rFonts w:ascii="Arial" w:hAnsi="Arial" w:cs="Arial"/>
          <w:b/>
          <w:bCs/>
          <w:sz w:val="24"/>
          <w:szCs w:val="24"/>
        </w:rPr>
        <w:t>6.</w:t>
      </w:r>
      <w:r w:rsidRPr="0034777E">
        <w:rPr>
          <w:rFonts w:ascii="Arial" w:hAnsi="Arial" w:cs="Arial"/>
          <w:b/>
          <w:bCs/>
          <w:sz w:val="24"/>
          <w:szCs w:val="24"/>
        </w:rPr>
        <w:tab/>
        <w:t xml:space="preserve">New requests </w:t>
      </w:r>
    </w:p>
    <w:p w14:paraId="05A1FE42" w14:textId="70455DA3" w:rsidR="0034777E" w:rsidRPr="0034777E" w:rsidRDefault="00EF0FCD" w:rsidP="0034777E">
      <w:pPr>
        <w:shd w:val="clear" w:color="auto" w:fill="FFFFFF"/>
        <w:spacing w:beforeAutospacing="1" w:after="100" w:afterAutospacing="1" w:line="252" w:lineRule="atLeast"/>
        <w:rPr>
          <w:rFonts w:ascii="Arial" w:hAnsi="Arial" w:cs="Arial"/>
          <w:b/>
          <w:bCs/>
          <w:sz w:val="24"/>
          <w:szCs w:val="24"/>
        </w:rPr>
      </w:pPr>
      <w:r>
        <w:rPr>
          <w:rFonts w:ascii="Arial" w:hAnsi="Arial" w:cs="Arial"/>
          <w:b/>
          <w:bCs/>
          <w:sz w:val="24"/>
          <w:szCs w:val="24"/>
        </w:rPr>
        <w:t>(S</w:t>
      </w:r>
      <w:r w:rsidR="0034777E" w:rsidRPr="0034777E">
        <w:rPr>
          <w:rFonts w:ascii="Arial" w:hAnsi="Arial" w:cs="Arial"/>
          <w:b/>
          <w:bCs/>
          <w:sz w:val="24"/>
          <w:szCs w:val="24"/>
        </w:rPr>
        <w:t>ection 20, PLO</w:t>
      </w:r>
      <w:r>
        <w:rPr>
          <w:rFonts w:ascii="Arial" w:hAnsi="Arial" w:cs="Arial"/>
          <w:b/>
          <w:bCs/>
          <w:sz w:val="24"/>
          <w:szCs w:val="24"/>
        </w:rPr>
        <w:t xml:space="preserve">, </w:t>
      </w:r>
      <w:r w:rsidRPr="0034777E">
        <w:rPr>
          <w:rFonts w:ascii="Arial" w:hAnsi="Arial" w:cs="Arial"/>
          <w:b/>
          <w:bCs/>
          <w:sz w:val="24"/>
          <w:szCs w:val="24"/>
        </w:rPr>
        <w:t>initiat</w:t>
      </w:r>
      <w:r>
        <w:rPr>
          <w:rFonts w:ascii="Arial" w:hAnsi="Arial" w:cs="Arial"/>
          <w:b/>
          <w:bCs/>
          <w:sz w:val="24"/>
          <w:szCs w:val="24"/>
        </w:rPr>
        <w:t>ion of</w:t>
      </w:r>
      <w:r w:rsidR="0034777E" w:rsidRPr="0034777E">
        <w:rPr>
          <w:rFonts w:ascii="Arial" w:hAnsi="Arial" w:cs="Arial"/>
          <w:b/>
          <w:bCs/>
          <w:sz w:val="24"/>
          <w:szCs w:val="24"/>
        </w:rPr>
        <w:t xml:space="preserve"> care proceedings</w:t>
      </w:r>
      <w:r>
        <w:rPr>
          <w:rFonts w:ascii="Arial" w:hAnsi="Arial" w:cs="Arial"/>
          <w:b/>
          <w:bCs/>
          <w:sz w:val="24"/>
          <w:szCs w:val="24"/>
        </w:rPr>
        <w:t xml:space="preserve"> and extensions to Supervision Orders)</w:t>
      </w:r>
    </w:p>
    <w:p w14:paraId="32A3CD32" w14:textId="2A812200"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color w:val="000000" w:themeColor="text1"/>
          <w:sz w:val="24"/>
          <w:szCs w:val="24"/>
        </w:rPr>
        <w:t>6.1</w:t>
      </w:r>
      <w:r w:rsidRPr="0034777E">
        <w:rPr>
          <w:rFonts w:ascii="Arial" w:hAnsi="Arial" w:cs="Arial"/>
          <w:color w:val="000000" w:themeColor="text1"/>
          <w:sz w:val="24"/>
          <w:szCs w:val="24"/>
        </w:rPr>
        <w:tab/>
        <w:t xml:space="preserve">Legal Gateway Panel forms </w:t>
      </w:r>
      <w:r w:rsidRPr="0034777E">
        <w:rPr>
          <w:rFonts w:ascii="Arial" w:hAnsi="Arial" w:cs="Arial"/>
          <w:sz w:val="24"/>
          <w:szCs w:val="24"/>
        </w:rPr>
        <w:t xml:space="preserve">are available on the new forms list on Liquid Logic LCS and can be initiated by the </w:t>
      </w:r>
      <w:r w:rsidR="009521B3">
        <w:rPr>
          <w:rFonts w:ascii="Arial" w:hAnsi="Arial" w:cs="Arial"/>
          <w:sz w:val="24"/>
          <w:szCs w:val="24"/>
        </w:rPr>
        <w:t>Social</w:t>
      </w:r>
      <w:r w:rsidRPr="0034777E">
        <w:rPr>
          <w:rFonts w:ascii="Arial" w:hAnsi="Arial" w:cs="Arial"/>
          <w:sz w:val="24"/>
          <w:szCs w:val="24"/>
        </w:rPr>
        <w:t xml:space="preserve"> </w:t>
      </w:r>
      <w:r w:rsidR="009521B3">
        <w:rPr>
          <w:rFonts w:ascii="Arial" w:hAnsi="Arial" w:cs="Arial"/>
          <w:sz w:val="24"/>
          <w:szCs w:val="24"/>
        </w:rPr>
        <w:t>Worker</w:t>
      </w:r>
      <w:r w:rsidRPr="0034777E">
        <w:rPr>
          <w:rFonts w:ascii="Arial" w:hAnsi="Arial" w:cs="Arial"/>
          <w:sz w:val="24"/>
          <w:szCs w:val="24"/>
        </w:rPr>
        <w:t xml:space="preserve"> or </w:t>
      </w:r>
      <w:r w:rsidR="009521B3">
        <w:rPr>
          <w:rFonts w:ascii="Arial" w:hAnsi="Arial" w:cs="Arial"/>
          <w:sz w:val="24"/>
          <w:szCs w:val="24"/>
        </w:rPr>
        <w:t>Team</w:t>
      </w:r>
      <w:r w:rsidRPr="0034777E">
        <w:rPr>
          <w:rFonts w:ascii="Arial" w:hAnsi="Arial" w:cs="Arial"/>
          <w:sz w:val="24"/>
          <w:szCs w:val="24"/>
        </w:rPr>
        <w:t xml:space="preserve"> </w:t>
      </w:r>
      <w:r w:rsidR="009521B3">
        <w:rPr>
          <w:rFonts w:ascii="Arial" w:hAnsi="Arial" w:cs="Arial"/>
          <w:sz w:val="24"/>
          <w:szCs w:val="24"/>
        </w:rPr>
        <w:t>Manager</w:t>
      </w:r>
      <w:r w:rsidRPr="0034777E">
        <w:rPr>
          <w:rFonts w:ascii="Arial" w:hAnsi="Arial" w:cs="Arial"/>
          <w:sz w:val="24"/>
          <w:szCs w:val="24"/>
        </w:rPr>
        <w:t xml:space="preserve">. </w:t>
      </w:r>
    </w:p>
    <w:p w14:paraId="5103B8E0" w14:textId="11DF0211"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6.2</w:t>
      </w:r>
      <w:r w:rsidRPr="0034777E">
        <w:rPr>
          <w:rFonts w:ascii="Arial" w:hAnsi="Arial" w:cs="Arial"/>
          <w:sz w:val="24"/>
          <w:szCs w:val="24"/>
        </w:rPr>
        <w:tab/>
        <w:t xml:space="preserve">This form needs to be initiated and completed by the </w:t>
      </w:r>
      <w:r w:rsidR="009521B3">
        <w:rPr>
          <w:rFonts w:ascii="Arial" w:hAnsi="Arial" w:cs="Arial"/>
          <w:sz w:val="24"/>
          <w:szCs w:val="24"/>
        </w:rPr>
        <w:t>Social</w:t>
      </w:r>
      <w:r w:rsidRPr="0034777E">
        <w:rPr>
          <w:rFonts w:ascii="Arial" w:hAnsi="Arial" w:cs="Arial"/>
          <w:sz w:val="24"/>
          <w:szCs w:val="24"/>
        </w:rPr>
        <w:t xml:space="preserve"> </w:t>
      </w:r>
      <w:r w:rsidR="009521B3">
        <w:rPr>
          <w:rFonts w:ascii="Arial" w:hAnsi="Arial" w:cs="Arial"/>
          <w:sz w:val="24"/>
          <w:szCs w:val="24"/>
        </w:rPr>
        <w:t>Worker</w:t>
      </w:r>
      <w:r w:rsidRPr="0034777E">
        <w:rPr>
          <w:rFonts w:ascii="Arial" w:hAnsi="Arial" w:cs="Arial"/>
          <w:sz w:val="24"/>
          <w:szCs w:val="24"/>
        </w:rPr>
        <w:t xml:space="preserve"> / </w:t>
      </w:r>
      <w:r w:rsidR="009521B3">
        <w:rPr>
          <w:rFonts w:ascii="Arial" w:hAnsi="Arial" w:cs="Arial"/>
          <w:sz w:val="24"/>
          <w:szCs w:val="24"/>
        </w:rPr>
        <w:t>Team</w:t>
      </w:r>
      <w:r w:rsidRPr="0034777E">
        <w:rPr>
          <w:rFonts w:ascii="Arial" w:hAnsi="Arial" w:cs="Arial"/>
          <w:sz w:val="24"/>
          <w:szCs w:val="24"/>
        </w:rPr>
        <w:t xml:space="preserve"> </w:t>
      </w:r>
      <w:r w:rsidR="009521B3">
        <w:rPr>
          <w:rFonts w:ascii="Arial" w:hAnsi="Arial" w:cs="Arial"/>
          <w:sz w:val="24"/>
          <w:szCs w:val="24"/>
        </w:rPr>
        <w:t>Manager</w:t>
      </w:r>
      <w:r w:rsidRPr="0034777E">
        <w:rPr>
          <w:rFonts w:ascii="Arial" w:hAnsi="Arial" w:cs="Arial"/>
          <w:sz w:val="24"/>
          <w:szCs w:val="24"/>
        </w:rPr>
        <w:t xml:space="preserve"> and authorised by the Group </w:t>
      </w:r>
      <w:r w:rsidR="009521B3">
        <w:rPr>
          <w:rFonts w:ascii="Arial" w:hAnsi="Arial" w:cs="Arial"/>
          <w:sz w:val="24"/>
          <w:szCs w:val="24"/>
        </w:rPr>
        <w:t>Manager</w:t>
      </w:r>
      <w:r w:rsidRPr="0034777E">
        <w:rPr>
          <w:rFonts w:ascii="Arial" w:hAnsi="Arial" w:cs="Arial"/>
          <w:sz w:val="24"/>
          <w:szCs w:val="24"/>
        </w:rPr>
        <w:t xml:space="preserve"> by the Thursday of the week preceding panel. </w:t>
      </w:r>
    </w:p>
    <w:p w14:paraId="16D84EAE" w14:textId="08093BF5"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6.3</w:t>
      </w:r>
      <w:r w:rsidRPr="0034777E">
        <w:rPr>
          <w:rFonts w:ascii="Arial" w:hAnsi="Arial" w:cs="Arial"/>
          <w:sz w:val="24"/>
          <w:szCs w:val="24"/>
        </w:rPr>
        <w:tab/>
        <w:t xml:space="preserve">There is an expectation </w:t>
      </w:r>
      <w:r w:rsidRPr="0034777E">
        <w:rPr>
          <w:rFonts w:ascii="Arial" w:hAnsi="Arial" w:cs="Arial"/>
          <w:color w:val="000000" w:themeColor="text1"/>
          <w:sz w:val="24"/>
          <w:szCs w:val="24"/>
        </w:rPr>
        <w:t>that the harm matrix will be completed on Liquid Logic LCS and, additionally, for PLO requests a draft PLO letter needs to be attached to the request form.</w:t>
      </w:r>
    </w:p>
    <w:p w14:paraId="034F32DF" w14:textId="03281A51"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6.4</w:t>
      </w:r>
      <w:r w:rsidRPr="0034777E">
        <w:rPr>
          <w:rFonts w:ascii="Arial" w:hAnsi="Arial" w:cs="Arial"/>
          <w:sz w:val="24"/>
          <w:szCs w:val="24"/>
        </w:rPr>
        <w:tab/>
        <w:t xml:space="preserve">The panel administrator will formulate an agenda and ensure time slots are distributed for all attendees. </w:t>
      </w:r>
      <w:r w:rsidR="009521B3">
        <w:rPr>
          <w:rFonts w:ascii="Arial" w:hAnsi="Arial" w:cs="Arial"/>
          <w:sz w:val="24"/>
          <w:szCs w:val="24"/>
        </w:rPr>
        <w:t>Team</w:t>
      </w:r>
      <w:r w:rsidRPr="0034777E">
        <w:rPr>
          <w:rFonts w:ascii="Arial" w:hAnsi="Arial" w:cs="Arial"/>
          <w:sz w:val="24"/>
          <w:szCs w:val="24"/>
        </w:rPr>
        <w:t xml:space="preserve"> </w:t>
      </w:r>
      <w:r w:rsidR="009521B3">
        <w:rPr>
          <w:rFonts w:ascii="Arial" w:hAnsi="Arial" w:cs="Arial"/>
          <w:sz w:val="24"/>
          <w:szCs w:val="24"/>
        </w:rPr>
        <w:t>Manager</w:t>
      </w:r>
      <w:r w:rsidRPr="0034777E">
        <w:rPr>
          <w:rFonts w:ascii="Arial" w:hAnsi="Arial" w:cs="Arial"/>
          <w:sz w:val="24"/>
          <w:szCs w:val="24"/>
        </w:rPr>
        <w:t xml:space="preserve">s/ Group </w:t>
      </w:r>
      <w:r w:rsidR="009521B3">
        <w:rPr>
          <w:rFonts w:ascii="Arial" w:hAnsi="Arial" w:cs="Arial"/>
          <w:sz w:val="24"/>
          <w:szCs w:val="24"/>
        </w:rPr>
        <w:t>Manager</w:t>
      </w:r>
      <w:r w:rsidRPr="0034777E">
        <w:rPr>
          <w:rFonts w:ascii="Arial" w:hAnsi="Arial" w:cs="Arial"/>
          <w:sz w:val="24"/>
          <w:szCs w:val="24"/>
        </w:rPr>
        <w:t>s are responsible for ensuring that reports are provided on time.</w:t>
      </w:r>
    </w:p>
    <w:p w14:paraId="2FDA72B4" w14:textId="1FCCCA67"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6.5</w:t>
      </w:r>
      <w:r w:rsidRPr="0034777E">
        <w:rPr>
          <w:rFonts w:ascii="Arial" w:hAnsi="Arial" w:cs="Arial"/>
          <w:sz w:val="24"/>
          <w:szCs w:val="24"/>
        </w:rPr>
        <w:tab/>
        <w:t xml:space="preserve">The panel administrator will send calendar invites to </w:t>
      </w:r>
      <w:r w:rsidR="009521B3">
        <w:rPr>
          <w:rFonts w:ascii="Arial" w:hAnsi="Arial" w:cs="Arial"/>
          <w:sz w:val="24"/>
          <w:szCs w:val="24"/>
        </w:rPr>
        <w:t>Social</w:t>
      </w:r>
      <w:r w:rsidRPr="0034777E">
        <w:rPr>
          <w:rFonts w:ascii="Arial" w:hAnsi="Arial" w:cs="Arial"/>
          <w:sz w:val="24"/>
          <w:szCs w:val="24"/>
        </w:rPr>
        <w:t xml:space="preserve"> </w:t>
      </w:r>
      <w:r w:rsidR="009521B3">
        <w:rPr>
          <w:rFonts w:ascii="Arial" w:hAnsi="Arial" w:cs="Arial"/>
          <w:sz w:val="24"/>
          <w:szCs w:val="24"/>
        </w:rPr>
        <w:t>Worker</w:t>
      </w:r>
      <w:r w:rsidRPr="0034777E">
        <w:rPr>
          <w:rFonts w:ascii="Arial" w:hAnsi="Arial" w:cs="Arial"/>
          <w:sz w:val="24"/>
          <w:szCs w:val="24"/>
        </w:rPr>
        <w:t xml:space="preserve">s and </w:t>
      </w:r>
      <w:r w:rsidR="009521B3">
        <w:rPr>
          <w:rFonts w:ascii="Arial" w:hAnsi="Arial" w:cs="Arial"/>
          <w:sz w:val="24"/>
          <w:szCs w:val="24"/>
        </w:rPr>
        <w:t>Team</w:t>
      </w:r>
      <w:r w:rsidRPr="0034777E">
        <w:rPr>
          <w:rFonts w:ascii="Arial" w:hAnsi="Arial" w:cs="Arial"/>
          <w:sz w:val="24"/>
          <w:szCs w:val="24"/>
        </w:rPr>
        <w:t xml:space="preserve"> </w:t>
      </w:r>
      <w:r w:rsidR="009521B3">
        <w:rPr>
          <w:rFonts w:ascii="Arial" w:hAnsi="Arial" w:cs="Arial"/>
          <w:sz w:val="24"/>
          <w:szCs w:val="24"/>
        </w:rPr>
        <w:t>Manager</w:t>
      </w:r>
      <w:r w:rsidRPr="0034777E">
        <w:rPr>
          <w:rFonts w:ascii="Arial" w:hAnsi="Arial" w:cs="Arial"/>
          <w:sz w:val="24"/>
          <w:szCs w:val="24"/>
        </w:rPr>
        <w:t xml:space="preserve">s notifying them of the time they need to attend panel (currently via </w:t>
      </w:r>
      <w:r w:rsidR="009521B3">
        <w:rPr>
          <w:rFonts w:ascii="Arial" w:hAnsi="Arial" w:cs="Arial"/>
          <w:sz w:val="24"/>
          <w:szCs w:val="24"/>
        </w:rPr>
        <w:t>Team</w:t>
      </w:r>
      <w:r w:rsidRPr="0034777E">
        <w:rPr>
          <w:rFonts w:ascii="Arial" w:hAnsi="Arial" w:cs="Arial"/>
          <w:sz w:val="24"/>
          <w:szCs w:val="24"/>
        </w:rPr>
        <w:t>s). Each matter is listed on the agenda for 20 minutes.</w:t>
      </w:r>
    </w:p>
    <w:p w14:paraId="6A6F1E0F" w14:textId="71338EB6"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6.6</w:t>
      </w:r>
      <w:r w:rsidRPr="0034777E">
        <w:rPr>
          <w:rFonts w:ascii="Arial" w:hAnsi="Arial" w:cs="Arial"/>
          <w:sz w:val="24"/>
          <w:szCs w:val="24"/>
        </w:rPr>
        <w:tab/>
        <w:t xml:space="preserve">The panel administrator will ensure that panel members have access to all the submitted documentation in the Legal Gateway Panel </w:t>
      </w:r>
      <w:r w:rsidR="009521B3">
        <w:rPr>
          <w:rFonts w:ascii="Arial" w:hAnsi="Arial" w:cs="Arial"/>
          <w:sz w:val="24"/>
          <w:szCs w:val="24"/>
        </w:rPr>
        <w:t>‘Team</w:t>
      </w:r>
      <w:r w:rsidRPr="0034777E">
        <w:rPr>
          <w:rFonts w:ascii="Arial" w:hAnsi="Arial" w:cs="Arial"/>
          <w:sz w:val="24"/>
          <w:szCs w:val="24"/>
        </w:rPr>
        <w:t>s</w:t>
      </w:r>
      <w:r w:rsidR="009521B3">
        <w:rPr>
          <w:rFonts w:ascii="Arial" w:hAnsi="Arial" w:cs="Arial"/>
          <w:sz w:val="24"/>
          <w:szCs w:val="24"/>
        </w:rPr>
        <w:t>’</w:t>
      </w:r>
      <w:r w:rsidRPr="0034777E">
        <w:rPr>
          <w:rFonts w:ascii="Arial" w:hAnsi="Arial" w:cs="Arial"/>
          <w:sz w:val="24"/>
          <w:szCs w:val="24"/>
        </w:rPr>
        <w:t xml:space="preserve"> folder as soon as it becomes available.</w:t>
      </w:r>
    </w:p>
    <w:p w14:paraId="43E107E8" w14:textId="0E582BC3" w:rsidR="0034777E" w:rsidRPr="0034777E" w:rsidRDefault="0034777E" w:rsidP="0034777E">
      <w:p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7.</w:t>
      </w:r>
      <w:r w:rsidRPr="0034777E">
        <w:rPr>
          <w:rFonts w:ascii="Arial" w:hAnsi="Arial" w:cs="Arial"/>
          <w:sz w:val="24"/>
          <w:szCs w:val="24"/>
        </w:rPr>
        <w:tab/>
      </w:r>
      <w:r w:rsidRPr="0034777E">
        <w:rPr>
          <w:rFonts w:ascii="Arial" w:hAnsi="Arial" w:cs="Arial"/>
          <w:b/>
          <w:bCs/>
          <w:sz w:val="24"/>
          <w:szCs w:val="24"/>
        </w:rPr>
        <w:t>Reviews of PLO</w:t>
      </w:r>
    </w:p>
    <w:p w14:paraId="2AF91CAF" w14:textId="578BDD3F"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7.1</w:t>
      </w:r>
      <w:r w:rsidRPr="0034777E">
        <w:rPr>
          <w:rFonts w:ascii="Arial" w:hAnsi="Arial" w:cs="Arial"/>
          <w:sz w:val="24"/>
          <w:szCs w:val="24"/>
        </w:rPr>
        <w:tab/>
        <w:t xml:space="preserve">The legal gateway panel review form is initiated by the panel administrator after panel. The panel date for review of the PLO process is agreed at panel and the form needs to be completed </w:t>
      </w:r>
      <w:r w:rsidR="002107C6">
        <w:rPr>
          <w:rFonts w:ascii="Arial" w:hAnsi="Arial" w:cs="Arial"/>
          <w:sz w:val="24"/>
          <w:szCs w:val="24"/>
        </w:rPr>
        <w:t>3 working days</w:t>
      </w:r>
      <w:r w:rsidRPr="0034777E">
        <w:rPr>
          <w:rFonts w:ascii="Arial" w:hAnsi="Arial" w:cs="Arial"/>
          <w:sz w:val="24"/>
          <w:szCs w:val="24"/>
        </w:rPr>
        <w:t xml:space="preserve"> before that date.</w:t>
      </w:r>
    </w:p>
    <w:p w14:paraId="159E5540" w14:textId="55655389" w:rsidR="0034777E" w:rsidRPr="0034777E" w:rsidRDefault="0034777E" w:rsidP="0034777E">
      <w:pPr>
        <w:shd w:val="clear" w:color="auto" w:fill="FFFFFF"/>
        <w:spacing w:beforeAutospacing="1" w:after="100" w:afterAutospacing="1" w:line="252" w:lineRule="atLeast"/>
        <w:ind w:left="720" w:hanging="720"/>
        <w:rPr>
          <w:rFonts w:ascii="Arial" w:hAnsi="Arial" w:cs="Arial"/>
          <w:b/>
          <w:bCs/>
          <w:sz w:val="24"/>
          <w:szCs w:val="24"/>
        </w:rPr>
      </w:pPr>
      <w:r w:rsidRPr="0034777E">
        <w:rPr>
          <w:rFonts w:ascii="Arial" w:hAnsi="Arial" w:cs="Arial"/>
          <w:sz w:val="24"/>
          <w:szCs w:val="24"/>
        </w:rPr>
        <w:t>8.</w:t>
      </w:r>
      <w:r w:rsidRPr="0034777E">
        <w:rPr>
          <w:rFonts w:ascii="Arial" w:hAnsi="Arial" w:cs="Arial"/>
          <w:sz w:val="24"/>
          <w:szCs w:val="24"/>
        </w:rPr>
        <w:tab/>
      </w:r>
      <w:r w:rsidRPr="0034777E">
        <w:rPr>
          <w:rFonts w:ascii="Arial" w:hAnsi="Arial" w:cs="Arial"/>
          <w:b/>
          <w:bCs/>
          <w:sz w:val="24"/>
          <w:szCs w:val="24"/>
        </w:rPr>
        <w:t>Attendance and Process at Legal Gateway Panel</w:t>
      </w:r>
    </w:p>
    <w:p w14:paraId="0A3C3F8D" w14:textId="20AE7685"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8.1</w:t>
      </w:r>
      <w:r w:rsidRPr="0034777E">
        <w:rPr>
          <w:rFonts w:ascii="Arial" w:hAnsi="Arial" w:cs="Arial"/>
          <w:sz w:val="24"/>
          <w:szCs w:val="24"/>
        </w:rPr>
        <w:tab/>
        <w:t>Panel members will read the necessary documentation provided before panel- namely the Legal Gateway Panel request form, the most recent assessment, the harm matrix and, in case of PLO requests, the draft PLO letter.</w:t>
      </w:r>
    </w:p>
    <w:p w14:paraId="445EB2C1" w14:textId="14D74CFC" w:rsidR="0034777E" w:rsidRPr="0034777E" w:rsidRDefault="0034777E" w:rsidP="0034777E">
      <w:pPr>
        <w:shd w:val="clear" w:color="auto" w:fill="FFFFFF"/>
        <w:spacing w:before="192" w:after="192"/>
        <w:ind w:left="720" w:hanging="720"/>
        <w:rPr>
          <w:rFonts w:ascii="Arial" w:hAnsi="Arial" w:cs="Arial"/>
          <w:color w:val="000000"/>
          <w:sz w:val="24"/>
          <w:szCs w:val="24"/>
        </w:rPr>
      </w:pPr>
      <w:r w:rsidRPr="0034777E">
        <w:rPr>
          <w:rFonts w:ascii="Arial" w:hAnsi="Arial" w:cs="Arial"/>
          <w:sz w:val="24"/>
          <w:szCs w:val="24"/>
        </w:rPr>
        <w:t>8.2</w:t>
      </w:r>
      <w:r w:rsidRPr="0034777E">
        <w:rPr>
          <w:rFonts w:ascii="Arial" w:hAnsi="Arial" w:cs="Arial"/>
          <w:sz w:val="24"/>
          <w:szCs w:val="24"/>
        </w:rPr>
        <w:tab/>
        <w:t>Expectation of panel- that t</w:t>
      </w:r>
      <w:r w:rsidRPr="0034777E">
        <w:rPr>
          <w:rFonts w:ascii="Arial" w:hAnsi="Arial" w:cs="Arial"/>
          <w:color w:val="000000"/>
          <w:sz w:val="24"/>
          <w:szCs w:val="24"/>
        </w:rPr>
        <w:t xml:space="preserve">he risks are clearly identified within the reports; that there are clear plans with rationale for the proposed course of action; and that there is a full analysis to evidence the threshold and why the </w:t>
      </w:r>
      <w:proofErr w:type="gramStart"/>
      <w:r w:rsidRPr="0034777E">
        <w:rPr>
          <w:rFonts w:ascii="Arial" w:hAnsi="Arial" w:cs="Arial"/>
          <w:color w:val="000000"/>
          <w:sz w:val="24"/>
          <w:szCs w:val="24"/>
        </w:rPr>
        <w:t>particular course</w:t>
      </w:r>
      <w:proofErr w:type="gramEnd"/>
      <w:r w:rsidRPr="0034777E">
        <w:rPr>
          <w:rFonts w:ascii="Arial" w:hAnsi="Arial" w:cs="Arial"/>
          <w:color w:val="000000"/>
          <w:sz w:val="24"/>
          <w:szCs w:val="24"/>
        </w:rPr>
        <w:t xml:space="preserve"> of action is presented.</w:t>
      </w:r>
    </w:p>
    <w:p w14:paraId="7FFC683B" w14:textId="529AD3B6"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8.3</w:t>
      </w:r>
      <w:r w:rsidRPr="0034777E">
        <w:rPr>
          <w:rFonts w:ascii="Arial" w:hAnsi="Arial" w:cs="Arial"/>
          <w:sz w:val="24"/>
          <w:szCs w:val="24"/>
        </w:rPr>
        <w:tab/>
        <w:t xml:space="preserve">The Panel Chair will ask the </w:t>
      </w:r>
      <w:r w:rsidR="009521B3">
        <w:rPr>
          <w:rFonts w:ascii="Arial" w:hAnsi="Arial" w:cs="Arial"/>
          <w:sz w:val="24"/>
          <w:szCs w:val="24"/>
        </w:rPr>
        <w:t>Social</w:t>
      </w:r>
      <w:r w:rsidRPr="0034777E">
        <w:rPr>
          <w:rFonts w:ascii="Arial" w:hAnsi="Arial" w:cs="Arial"/>
          <w:sz w:val="24"/>
          <w:szCs w:val="24"/>
        </w:rPr>
        <w:t xml:space="preserve"> </w:t>
      </w:r>
      <w:r w:rsidR="009521B3">
        <w:rPr>
          <w:rFonts w:ascii="Arial" w:hAnsi="Arial" w:cs="Arial"/>
          <w:sz w:val="24"/>
          <w:szCs w:val="24"/>
        </w:rPr>
        <w:t>Worker</w:t>
      </w:r>
      <w:r w:rsidRPr="0034777E">
        <w:rPr>
          <w:rFonts w:ascii="Arial" w:hAnsi="Arial" w:cs="Arial"/>
          <w:sz w:val="24"/>
          <w:szCs w:val="24"/>
        </w:rPr>
        <w:t xml:space="preserve"> and </w:t>
      </w:r>
      <w:r w:rsidR="009521B3">
        <w:rPr>
          <w:rFonts w:ascii="Arial" w:hAnsi="Arial" w:cs="Arial"/>
          <w:sz w:val="24"/>
          <w:szCs w:val="24"/>
        </w:rPr>
        <w:t>Team</w:t>
      </w:r>
      <w:r w:rsidRPr="0034777E">
        <w:rPr>
          <w:rFonts w:ascii="Arial" w:hAnsi="Arial" w:cs="Arial"/>
          <w:sz w:val="24"/>
          <w:szCs w:val="24"/>
        </w:rPr>
        <w:t xml:space="preserve"> </w:t>
      </w:r>
      <w:r w:rsidR="009521B3">
        <w:rPr>
          <w:rFonts w:ascii="Arial" w:hAnsi="Arial" w:cs="Arial"/>
          <w:sz w:val="24"/>
          <w:szCs w:val="24"/>
        </w:rPr>
        <w:t>Manager</w:t>
      </w:r>
      <w:r w:rsidRPr="0034777E">
        <w:rPr>
          <w:rFonts w:ascii="Arial" w:hAnsi="Arial" w:cs="Arial"/>
          <w:sz w:val="24"/>
          <w:szCs w:val="24"/>
        </w:rPr>
        <w:t xml:space="preserve"> to provide a succinct account of the circumstances leading to the request including any recent updates.</w:t>
      </w:r>
    </w:p>
    <w:p w14:paraId="1137A2A3" w14:textId="2C1BD3E9"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8.4</w:t>
      </w:r>
      <w:r w:rsidRPr="0034777E">
        <w:rPr>
          <w:rFonts w:ascii="Arial" w:hAnsi="Arial" w:cs="Arial"/>
          <w:sz w:val="24"/>
          <w:szCs w:val="24"/>
        </w:rPr>
        <w:tab/>
        <w:t>For reviews of PLO, the Panel Chair will ask for an update of the progress that has been made since the PLO process started (if any).</w:t>
      </w:r>
    </w:p>
    <w:p w14:paraId="1E66FCCA" w14:textId="039B97D8"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8.5</w:t>
      </w:r>
      <w:r w:rsidRPr="0034777E">
        <w:rPr>
          <w:rFonts w:ascii="Arial" w:hAnsi="Arial" w:cs="Arial"/>
          <w:sz w:val="24"/>
          <w:szCs w:val="24"/>
        </w:rPr>
        <w:tab/>
        <w:t xml:space="preserve">Panel members will be invited by the Chair to ask the </w:t>
      </w:r>
      <w:r w:rsidR="009521B3">
        <w:rPr>
          <w:rFonts w:ascii="Arial" w:hAnsi="Arial" w:cs="Arial"/>
          <w:sz w:val="24"/>
          <w:szCs w:val="24"/>
        </w:rPr>
        <w:t>Social</w:t>
      </w:r>
      <w:r w:rsidRPr="0034777E">
        <w:rPr>
          <w:rFonts w:ascii="Arial" w:hAnsi="Arial" w:cs="Arial"/>
          <w:sz w:val="24"/>
          <w:szCs w:val="24"/>
        </w:rPr>
        <w:t xml:space="preserve"> </w:t>
      </w:r>
      <w:r w:rsidR="009521B3">
        <w:rPr>
          <w:rFonts w:ascii="Arial" w:hAnsi="Arial" w:cs="Arial"/>
          <w:sz w:val="24"/>
          <w:szCs w:val="24"/>
        </w:rPr>
        <w:t>Worker</w:t>
      </w:r>
      <w:r w:rsidRPr="0034777E">
        <w:rPr>
          <w:rFonts w:ascii="Arial" w:hAnsi="Arial" w:cs="Arial"/>
          <w:sz w:val="24"/>
          <w:szCs w:val="24"/>
        </w:rPr>
        <w:t xml:space="preserve"> and </w:t>
      </w:r>
      <w:r w:rsidR="009521B3">
        <w:rPr>
          <w:rFonts w:ascii="Arial" w:hAnsi="Arial" w:cs="Arial"/>
          <w:sz w:val="24"/>
          <w:szCs w:val="24"/>
        </w:rPr>
        <w:t>Team</w:t>
      </w:r>
      <w:r w:rsidRPr="0034777E">
        <w:rPr>
          <w:rFonts w:ascii="Arial" w:hAnsi="Arial" w:cs="Arial"/>
          <w:sz w:val="24"/>
          <w:szCs w:val="24"/>
        </w:rPr>
        <w:t xml:space="preserve"> </w:t>
      </w:r>
      <w:r w:rsidR="009521B3">
        <w:rPr>
          <w:rFonts w:ascii="Arial" w:hAnsi="Arial" w:cs="Arial"/>
          <w:sz w:val="24"/>
          <w:szCs w:val="24"/>
        </w:rPr>
        <w:t>Manager</w:t>
      </w:r>
      <w:r w:rsidRPr="0034777E">
        <w:rPr>
          <w:rFonts w:ascii="Arial" w:hAnsi="Arial" w:cs="Arial"/>
          <w:sz w:val="24"/>
          <w:szCs w:val="24"/>
        </w:rPr>
        <w:t xml:space="preserve"> questions by way of clarification.</w:t>
      </w:r>
    </w:p>
    <w:p w14:paraId="6FFCA659" w14:textId="63CFCD22" w:rsidR="0034777E" w:rsidRPr="0034777E" w:rsidRDefault="0034777E" w:rsidP="0034777E">
      <w:p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8.6</w:t>
      </w:r>
      <w:r w:rsidRPr="0034777E">
        <w:rPr>
          <w:rFonts w:ascii="Arial" w:hAnsi="Arial" w:cs="Arial"/>
          <w:sz w:val="24"/>
          <w:szCs w:val="24"/>
        </w:rPr>
        <w:tab/>
        <w:t xml:space="preserve">The legal advisor will be invited to provide legal advice </w:t>
      </w:r>
      <w:proofErr w:type="gramStart"/>
      <w:r w:rsidRPr="0034777E">
        <w:rPr>
          <w:rFonts w:ascii="Arial" w:hAnsi="Arial" w:cs="Arial"/>
          <w:sz w:val="24"/>
          <w:szCs w:val="24"/>
        </w:rPr>
        <w:t>about:-</w:t>
      </w:r>
      <w:proofErr w:type="gramEnd"/>
    </w:p>
    <w:p w14:paraId="4A86A3C9" w14:textId="77777777" w:rsidR="0034777E" w:rsidRPr="0034777E" w:rsidRDefault="0034777E" w:rsidP="0034777E">
      <w:pPr>
        <w:pStyle w:val="ListParagraph"/>
        <w:numPr>
          <w:ilvl w:val="0"/>
          <w:numId w:val="3"/>
        </w:num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The appropriateness of a section 20 arrangement</w:t>
      </w:r>
    </w:p>
    <w:p w14:paraId="2A462ED0" w14:textId="7EC2A7E1" w:rsidR="0034777E" w:rsidRDefault="0034777E" w:rsidP="0034777E">
      <w:pPr>
        <w:pStyle w:val="ListParagraph"/>
        <w:numPr>
          <w:ilvl w:val="0"/>
          <w:numId w:val="3"/>
        </w:num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Whether ‘threshold’ is met for PLO and care proceedings and the reasons for this.</w:t>
      </w:r>
    </w:p>
    <w:p w14:paraId="617E9E67" w14:textId="77777777" w:rsidR="0034777E" w:rsidRPr="0034777E" w:rsidRDefault="0034777E" w:rsidP="0034777E">
      <w:pPr>
        <w:pStyle w:val="ListParagraph"/>
        <w:numPr>
          <w:ilvl w:val="0"/>
          <w:numId w:val="3"/>
        </w:num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Whether the ‘separation test’ is met</w:t>
      </w:r>
    </w:p>
    <w:p w14:paraId="518FC223" w14:textId="2BBAB213" w:rsidR="0034777E" w:rsidRDefault="0034777E" w:rsidP="0034777E">
      <w:pPr>
        <w:pStyle w:val="ListParagraph"/>
        <w:numPr>
          <w:ilvl w:val="0"/>
          <w:numId w:val="3"/>
        </w:num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Further ‘evidence’ that may be needed</w:t>
      </w:r>
    </w:p>
    <w:p w14:paraId="7EE81CD5" w14:textId="09DD1126" w:rsidR="0034777E" w:rsidRPr="00EF0FCD" w:rsidRDefault="00EF0FCD" w:rsidP="0034777E">
      <w:pPr>
        <w:pStyle w:val="ListParagraph"/>
        <w:numPr>
          <w:ilvl w:val="0"/>
          <w:numId w:val="3"/>
        </w:numPr>
        <w:shd w:val="clear" w:color="auto" w:fill="FFFFFF"/>
        <w:spacing w:beforeAutospacing="1" w:after="100" w:afterAutospacing="1" w:line="252" w:lineRule="atLeast"/>
        <w:rPr>
          <w:rFonts w:ascii="Arial" w:hAnsi="Arial" w:cs="Arial"/>
          <w:sz w:val="24"/>
          <w:szCs w:val="24"/>
        </w:rPr>
      </w:pPr>
      <w:r>
        <w:rPr>
          <w:rFonts w:ascii="Arial" w:hAnsi="Arial" w:cs="Arial"/>
          <w:sz w:val="24"/>
          <w:szCs w:val="24"/>
        </w:rPr>
        <w:t>Whether threshold is met for extension to Supervision Order that is due to expire.</w:t>
      </w:r>
    </w:p>
    <w:p w14:paraId="58D8F75E" w14:textId="63795A54" w:rsidR="0034777E" w:rsidRPr="0034777E" w:rsidRDefault="0034777E" w:rsidP="0034777E">
      <w:p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9.</w:t>
      </w:r>
      <w:r w:rsidRPr="0034777E">
        <w:rPr>
          <w:rFonts w:ascii="Arial" w:hAnsi="Arial" w:cs="Arial"/>
          <w:sz w:val="24"/>
          <w:szCs w:val="24"/>
        </w:rPr>
        <w:tab/>
      </w:r>
      <w:r w:rsidRPr="0034777E">
        <w:rPr>
          <w:rFonts w:ascii="Arial" w:hAnsi="Arial" w:cs="Arial"/>
          <w:b/>
          <w:bCs/>
          <w:sz w:val="24"/>
          <w:szCs w:val="24"/>
        </w:rPr>
        <w:t>Panel decisions and planning</w:t>
      </w:r>
    </w:p>
    <w:p w14:paraId="796C2AFC" w14:textId="0B060D6D"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9.1</w:t>
      </w:r>
      <w:r w:rsidRPr="0034777E">
        <w:rPr>
          <w:rFonts w:ascii="Arial" w:hAnsi="Arial" w:cs="Arial"/>
          <w:sz w:val="24"/>
          <w:szCs w:val="24"/>
        </w:rPr>
        <w:tab/>
        <w:t>Having considered all information available, the Panel Chair invites panels members views about the requested course of action so that a decision can be made.</w:t>
      </w:r>
    </w:p>
    <w:p w14:paraId="45B9F291" w14:textId="6DEDB368"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9.2</w:t>
      </w:r>
      <w:r w:rsidRPr="0034777E">
        <w:rPr>
          <w:rFonts w:ascii="Arial" w:hAnsi="Arial" w:cs="Arial"/>
          <w:sz w:val="24"/>
          <w:szCs w:val="24"/>
        </w:rPr>
        <w:tab/>
        <w:t>Should there be a difference of opinion the Panel Chair will ultimately make the decision.</w:t>
      </w:r>
    </w:p>
    <w:p w14:paraId="099B899C" w14:textId="0778B490" w:rsidR="0034777E" w:rsidRPr="0034777E" w:rsidRDefault="0034777E" w:rsidP="0034777E">
      <w:p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9.3</w:t>
      </w:r>
      <w:r w:rsidRPr="0034777E">
        <w:rPr>
          <w:rFonts w:ascii="Arial" w:hAnsi="Arial" w:cs="Arial"/>
          <w:sz w:val="24"/>
          <w:szCs w:val="24"/>
        </w:rPr>
        <w:tab/>
        <w:t xml:space="preserve">The </w:t>
      </w:r>
      <w:r w:rsidR="009521B3">
        <w:rPr>
          <w:rFonts w:ascii="Arial" w:hAnsi="Arial" w:cs="Arial"/>
          <w:sz w:val="24"/>
          <w:szCs w:val="24"/>
        </w:rPr>
        <w:t>Social</w:t>
      </w:r>
      <w:r w:rsidRPr="0034777E">
        <w:rPr>
          <w:rFonts w:ascii="Arial" w:hAnsi="Arial" w:cs="Arial"/>
          <w:sz w:val="24"/>
          <w:szCs w:val="24"/>
        </w:rPr>
        <w:t xml:space="preserve"> </w:t>
      </w:r>
      <w:r w:rsidR="009521B3">
        <w:rPr>
          <w:rFonts w:ascii="Arial" w:hAnsi="Arial" w:cs="Arial"/>
          <w:sz w:val="24"/>
          <w:szCs w:val="24"/>
        </w:rPr>
        <w:t>Worker</w:t>
      </w:r>
      <w:r w:rsidRPr="0034777E">
        <w:rPr>
          <w:rFonts w:ascii="Arial" w:hAnsi="Arial" w:cs="Arial"/>
          <w:sz w:val="24"/>
          <w:szCs w:val="24"/>
        </w:rPr>
        <w:t xml:space="preserve"> and </w:t>
      </w:r>
      <w:r w:rsidR="009521B3">
        <w:rPr>
          <w:rFonts w:ascii="Arial" w:hAnsi="Arial" w:cs="Arial"/>
          <w:sz w:val="24"/>
          <w:szCs w:val="24"/>
        </w:rPr>
        <w:t>Team</w:t>
      </w:r>
      <w:r w:rsidRPr="0034777E">
        <w:rPr>
          <w:rFonts w:ascii="Arial" w:hAnsi="Arial" w:cs="Arial"/>
          <w:sz w:val="24"/>
          <w:szCs w:val="24"/>
        </w:rPr>
        <w:t xml:space="preserve"> </w:t>
      </w:r>
      <w:r w:rsidR="009521B3">
        <w:rPr>
          <w:rFonts w:ascii="Arial" w:hAnsi="Arial" w:cs="Arial"/>
          <w:sz w:val="24"/>
          <w:szCs w:val="24"/>
        </w:rPr>
        <w:t>Manager</w:t>
      </w:r>
      <w:r w:rsidRPr="0034777E">
        <w:rPr>
          <w:rFonts w:ascii="Arial" w:hAnsi="Arial" w:cs="Arial"/>
          <w:sz w:val="24"/>
          <w:szCs w:val="24"/>
        </w:rPr>
        <w:t xml:space="preserve"> will be informed of the panel decision.</w:t>
      </w:r>
    </w:p>
    <w:p w14:paraId="2EFACC7C" w14:textId="77777777" w:rsidR="0034777E" w:rsidRPr="0034777E" w:rsidRDefault="0034777E" w:rsidP="0034777E">
      <w:pPr>
        <w:shd w:val="clear" w:color="auto" w:fill="FFFFFF"/>
        <w:spacing w:beforeAutospacing="1" w:after="100" w:afterAutospacing="1" w:line="252" w:lineRule="atLeast"/>
        <w:ind w:firstLine="720"/>
        <w:rPr>
          <w:rFonts w:ascii="Arial" w:hAnsi="Arial" w:cs="Arial"/>
          <w:sz w:val="24"/>
          <w:szCs w:val="24"/>
        </w:rPr>
      </w:pPr>
      <w:r w:rsidRPr="0034777E">
        <w:rPr>
          <w:rFonts w:ascii="Arial" w:hAnsi="Arial" w:cs="Arial"/>
          <w:sz w:val="24"/>
          <w:szCs w:val="24"/>
        </w:rPr>
        <w:t>In addition to a decision, plans will be made about the following: -</w:t>
      </w:r>
    </w:p>
    <w:p w14:paraId="66838E55" w14:textId="77777777" w:rsidR="0034777E" w:rsidRPr="0034777E" w:rsidRDefault="0034777E" w:rsidP="0034777E">
      <w:pPr>
        <w:pStyle w:val="ListParagraph"/>
        <w:numPr>
          <w:ilvl w:val="0"/>
          <w:numId w:val="6"/>
        </w:num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Dates that PLO letter and agreements should be given to parents</w:t>
      </w:r>
    </w:p>
    <w:p w14:paraId="5FF83230" w14:textId="77777777" w:rsidR="0034777E" w:rsidRPr="0034777E" w:rsidRDefault="0034777E" w:rsidP="0034777E">
      <w:pPr>
        <w:pStyle w:val="ListParagraph"/>
        <w:numPr>
          <w:ilvl w:val="0"/>
          <w:numId w:val="6"/>
        </w:num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Dates that PLO meetings should be held with the parents</w:t>
      </w:r>
    </w:p>
    <w:p w14:paraId="4FAA3713" w14:textId="77777777" w:rsidR="0034777E" w:rsidRPr="0034777E" w:rsidRDefault="0034777E" w:rsidP="0034777E">
      <w:pPr>
        <w:pStyle w:val="ListParagraph"/>
        <w:numPr>
          <w:ilvl w:val="0"/>
          <w:numId w:val="6"/>
        </w:num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The date when the PLO process will next be reviewed at legal gateway panel</w:t>
      </w:r>
    </w:p>
    <w:p w14:paraId="500FB35C" w14:textId="04008D18" w:rsidR="0034777E" w:rsidRPr="0034777E" w:rsidRDefault="0034777E" w:rsidP="0034777E">
      <w:pPr>
        <w:pStyle w:val="ListParagraph"/>
        <w:numPr>
          <w:ilvl w:val="0"/>
          <w:numId w:val="6"/>
        </w:num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 xml:space="preserve">The date that court paperwork </w:t>
      </w:r>
      <w:r w:rsidR="009521B3" w:rsidRPr="0034777E">
        <w:rPr>
          <w:rFonts w:ascii="Arial" w:hAnsi="Arial" w:cs="Arial"/>
          <w:sz w:val="24"/>
          <w:szCs w:val="24"/>
        </w:rPr>
        <w:t>should be</w:t>
      </w:r>
      <w:r w:rsidRPr="0034777E">
        <w:rPr>
          <w:rFonts w:ascii="Arial" w:hAnsi="Arial" w:cs="Arial"/>
          <w:sz w:val="24"/>
          <w:szCs w:val="24"/>
        </w:rPr>
        <w:t xml:space="preserve"> submitted to the legal department and the proposed issue date.</w:t>
      </w:r>
    </w:p>
    <w:p w14:paraId="0560BA00" w14:textId="54417A7C"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9.4</w:t>
      </w:r>
      <w:r w:rsidRPr="0034777E">
        <w:rPr>
          <w:rFonts w:ascii="Arial" w:hAnsi="Arial" w:cs="Arial"/>
          <w:sz w:val="24"/>
          <w:szCs w:val="24"/>
        </w:rPr>
        <w:tab/>
        <w:t>The decision record summarising the outcome of the panel will be completed by the panel administrator and Panel Chair on the legal gateway panel form in Liquid Logic LCS.</w:t>
      </w:r>
    </w:p>
    <w:p w14:paraId="6ACC42DA" w14:textId="168A7C34" w:rsidR="0034777E" w:rsidRPr="0034777E" w:rsidRDefault="0034777E" w:rsidP="0034777E">
      <w:p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10.</w:t>
      </w:r>
      <w:r w:rsidRPr="0034777E">
        <w:rPr>
          <w:rFonts w:ascii="Arial" w:hAnsi="Arial" w:cs="Arial"/>
          <w:sz w:val="24"/>
          <w:szCs w:val="24"/>
        </w:rPr>
        <w:tab/>
      </w:r>
      <w:r w:rsidRPr="0034777E">
        <w:rPr>
          <w:rFonts w:ascii="Arial" w:hAnsi="Arial" w:cs="Arial"/>
          <w:b/>
          <w:bCs/>
          <w:sz w:val="24"/>
          <w:szCs w:val="24"/>
        </w:rPr>
        <w:t>Following Legal Gateway Panel</w:t>
      </w:r>
      <w:r w:rsidRPr="0034777E">
        <w:rPr>
          <w:rFonts w:ascii="Arial" w:hAnsi="Arial" w:cs="Arial"/>
          <w:sz w:val="24"/>
          <w:szCs w:val="24"/>
        </w:rPr>
        <w:t xml:space="preserve"> </w:t>
      </w:r>
    </w:p>
    <w:p w14:paraId="0A93CFC3" w14:textId="2B94F643" w:rsidR="0034777E" w:rsidRPr="0034777E" w:rsidRDefault="0034777E" w:rsidP="0034777E">
      <w:pPr>
        <w:shd w:val="clear" w:color="auto" w:fill="FFFFFF"/>
        <w:spacing w:beforeAutospacing="1" w:after="100" w:afterAutospacing="1" w:line="252" w:lineRule="atLeast"/>
        <w:rPr>
          <w:rFonts w:ascii="Arial" w:hAnsi="Arial" w:cs="Arial"/>
          <w:sz w:val="24"/>
          <w:szCs w:val="24"/>
        </w:rPr>
      </w:pPr>
      <w:r w:rsidRPr="0034777E">
        <w:rPr>
          <w:rFonts w:ascii="Arial" w:hAnsi="Arial" w:cs="Arial"/>
          <w:sz w:val="24"/>
          <w:szCs w:val="24"/>
        </w:rPr>
        <w:t>10.1</w:t>
      </w:r>
      <w:r w:rsidRPr="0034777E">
        <w:rPr>
          <w:rFonts w:ascii="Arial" w:hAnsi="Arial" w:cs="Arial"/>
          <w:sz w:val="24"/>
          <w:szCs w:val="24"/>
        </w:rPr>
        <w:tab/>
        <w:t>The legal episode will be started or updated on Liquid Logic LCS.</w:t>
      </w:r>
    </w:p>
    <w:p w14:paraId="63961546" w14:textId="0F0E178D"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10.2</w:t>
      </w:r>
      <w:r w:rsidRPr="0034777E">
        <w:rPr>
          <w:rFonts w:ascii="Arial" w:hAnsi="Arial" w:cs="Arial"/>
          <w:sz w:val="24"/>
          <w:szCs w:val="24"/>
        </w:rPr>
        <w:tab/>
        <w:t xml:space="preserve">For PLO matters, the </w:t>
      </w:r>
      <w:r w:rsidR="002107C6">
        <w:rPr>
          <w:rFonts w:ascii="Arial" w:hAnsi="Arial" w:cs="Arial"/>
          <w:sz w:val="24"/>
          <w:szCs w:val="24"/>
        </w:rPr>
        <w:t>C</w:t>
      </w:r>
      <w:r w:rsidRPr="0034777E">
        <w:rPr>
          <w:rFonts w:ascii="Arial" w:hAnsi="Arial" w:cs="Arial"/>
          <w:sz w:val="24"/>
          <w:szCs w:val="24"/>
        </w:rPr>
        <w:t xml:space="preserve">ourt </w:t>
      </w:r>
      <w:r w:rsidR="002107C6">
        <w:rPr>
          <w:rFonts w:ascii="Arial" w:hAnsi="Arial" w:cs="Arial"/>
          <w:sz w:val="24"/>
          <w:szCs w:val="24"/>
        </w:rPr>
        <w:t>C</w:t>
      </w:r>
      <w:r w:rsidRPr="0034777E">
        <w:rPr>
          <w:rFonts w:ascii="Arial" w:hAnsi="Arial" w:cs="Arial"/>
          <w:sz w:val="24"/>
          <w:szCs w:val="24"/>
        </w:rPr>
        <w:t xml:space="preserve">ase </w:t>
      </w:r>
      <w:r w:rsidR="002107C6">
        <w:rPr>
          <w:rFonts w:ascii="Arial" w:hAnsi="Arial" w:cs="Arial"/>
          <w:sz w:val="24"/>
          <w:szCs w:val="24"/>
        </w:rPr>
        <w:t>M</w:t>
      </w:r>
      <w:r w:rsidR="009521B3">
        <w:rPr>
          <w:rFonts w:ascii="Arial" w:hAnsi="Arial" w:cs="Arial"/>
          <w:sz w:val="24"/>
          <w:szCs w:val="24"/>
        </w:rPr>
        <w:t>anager</w:t>
      </w:r>
      <w:r w:rsidRPr="0034777E">
        <w:rPr>
          <w:rFonts w:ascii="Arial" w:hAnsi="Arial" w:cs="Arial"/>
          <w:sz w:val="24"/>
          <w:szCs w:val="24"/>
        </w:rPr>
        <w:t xml:space="preserve"> </w:t>
      </w:r>
      <w:r w:rsidR="00715BA1">
        <w:rPr>
          <w:rFonts w:ascii="Arial" w:hAnsi="Arial" w:cs="Arial"/>
          <w:sz w:val="24"/>
          <w:szCs w:val="24"/>
        </w:rPr>
        <w:t>liaises with</w:t>
      </w:r>
      <w:r w:rsidRPr="0034777E">
        <w:rPr>
          <w:rFonts w:ascii="Arial" w:hAnsi="Arial" w:cs="Arial"/>
          <w:sz w:val="24"/>
          <w:szCs w:val="24"/>
        </w:rPr>
        <w:t xml:space="preserve"> the </w:t>
      </w:r>
      <w:r w:rsidR="009521B3">
        <w:rPr>
          <w:rFonts w:ascii="Arial" w:hAnsi="Arial" w:cs="Arial"/>
          <w:sz w:val="24"/>
          <w:szCs w:val="24"/>
        </w:rPr>
        <w:t>Social</w:t>
      </w:r>
      <w:r w:rsidRPr="0034777E">
        <w:rPr>
          <w:rFonts w:ascii="Arial" w:hAnsi="Arial" w:cs="Arial"/>
          <w:sz w:val="24"/>
          <w:szCs w:val="24"/>
        </w:rPr>
        <w:t xml:space="preserve"> </w:t>
      </w:r>
      <w:r w:rsidR="009521B3">
        <w:rPr>
          <w:rFonts w:ascii="Arial" w:hAnsi="Arial" w:cs="Arial"/>
          <w:sz w:val="24"/>
          <w:szCs w:val="24"/>
        </w:rPr>
        <w:t>Worker</w:t>
      </w:r>
      <w:r w:rsidRPr="0034777E">
        <w:rPr>
          <w:rFonts w:ascii="Arial" w:hAnsi="Arial" w:cs="Arial"/>
          <w:sz w:val="24"/>
          <w:szCs w:val="24"/>
        </w:rPr>
        <w:t xml:space="preserve"> and </w:t>
      </w:r>
      <w:r w:rsidR="009521B3">
        <w:rPr>
          <w:rFonts w:ascii="Arial" w:hAnsi="Arial" w:cs="Arial"/>
          <w:sz w:val="24"/>
          <w:szCs w:val="24"/>
        </w:rPr>
        <w:t>Team</w:t>
      </w:r>
      <w:r w:rsidRPr="0034777E">
        <w:rPr>
          <w:rFonts w:ascii="Arial" w:hAnsi="Arial" w:cs="Arial"/>
          <w:sz w:val="24"/>
          <w:szCs w:val="24"/>
        </w:rPr>
        <w:t xml:space="preserve"> </w:t>
      </w:r>
      <w:r w:rsidR="009521B3">
        <w:rPr>
          <w:rFonts w:ascii="Arial" w:hAnsi="Arial" w:cs="Arial"/>
          <w:sz w:val="24"/>
          <w:szCs w:val="24"/>
        </w:rPr>
        <w:t>Manager</w:t>
      </w:r>
      <w:r w:rsidRPr="0034777E">
        <w:rPr>
          <w:rFonts w:ascii="Arial" w:hAnsi="Arial" w:cs="Arial"/>
          <w:sz w:val="24"/>
          <w:szCs w:val="24"/>
        </w:rPr>
        <w:t xml:space="preserve"> to make plans for the PLO intervention.</w:t>
      </w:r>
    </w:p>
    <w:p w14:paraId="0FBB096E" w14:textId="46D493CA"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10.3</w:t>
      </w:r>
      <w:r w:rsidRPr="0034777E">
        <w:rPr>
          <w:rFonts w:ascii="Arial" w:hAnsi="Arial" w:cs="Arial"/>
          <w:sz w:val="24"/>
          <w:szCs w:val="24"/>
        </w:rPr>
        <w:tab/>
        <w:t xml:space="preserve">The </w:t>
      </w:r>
      <w:r w:rsidR="009521B3">
        <w:rPr>
          <w:rFonts w:ascii="Arial" w:hAnsi="Arial" w:cs="Arial"/>
          <w:sz w:val="24"/>
          <w:szCs w:val="24"/>
        </w:rPr>
        <w:t>C</w:t>
      </w:r>
      <w:r w:rsidRPr="0034777E">
        <w:rPr>
          <w:rFonts w:ascii="Arial" w:hAnsi="Arial" w:cs="Arial"/>
          <w:sz w:val="24"/>
          <w:szCs w:val="24"/>
        </w:rPr>
        <w:t xml:space="preserve">ourt </w:t>
      </w:r>
      <w:r w:rsidR="009521B3">
        <w:rPr>
          <w:rFonts w:ascii="Arial" w:hAnsi="Arial" w:cs="Arial"/>
          <w:sz w:val="24"/>
          <w:szCs w:val="24"/>
        </w:rPr>
        <w:t>C</w:t>
      </w:r>
      <w:r w:rsidRPr="0034777E">
        <w:rPr>
          <w:rFonts w:ascii="Arial" w:hAnsi="Arial" w:cs="Arial"/>
          <w:sz w:val="24"/>
          <w:szCs w:val="24"/>
        </w:rPr>
        <w:t xml:space="preserve">ase </w:t>
      </w:r>
      <w:r w:rsidR="009521B3">
        <w:rPr>
          <w:rFonts w:ascii="Arial" w:hAnsi="Arial" w:cs="Arial"/>
          <w:sz w:val="24"/>
          <w:szCs w:val="24"/>
        </w:rPr>
        <w:t>Manager</w:t>
      </w:r>
      <w:r w:rsidRPr="0034777E">
        <w:rPr>
          <w:rFonts w:ascii="Arial" w:hAnsi="Arial" w:cs="Arial"/>
          <w:sz w:val="24"/>
          <w:szCs w:val="24"/>
        </w:rPr>
        <w:t xml:space="preserve"> will monitor the timely completion of PLO letters, meetings and court documentation and liaise with </w:t>
      </w:r>
      <w:r w:rsidR="009521B3">
        <w:rPr>
          <w:rFonts w:ascii="Arial" w:hAnsi="Arial" w:cs="Arial"/>
          <w:sz w:val="24"/>
          <w:szCs w:val="24"/>
        </w:rPr>
        <w:t>Social</w:t>
      </w:r>
      <w:r w:rsidRPr="0034777E">
        <w:rPr>
          <w:rFonts w:ascii="Arial" w:hAnsi="Arial" w:cs="Arial"/>
          <w:sz w:val="24"/>
          <w:szCs w:val="24"/>
        </w:rPr>
        <w:t xml:space="preserve"> </w:t>
      </w:r>
      <w:r w:rsidR="009521B3">
        <w:rPr>
          <w:rFonts w:ascii="Arial" w:hAnsi="Arial" w:cs="Arial"/>
          <w:sz w:val="24"/>
          <w:szCs w:val="24"/>
        </w:rPr>
        <w:t>Worker</w:t>
      </w:r>
      <w:r w:rsidRPr="0034777E">
        <w:rPr>
          <w:rFonts w:ascii="Arial" w:hAnsi="Arial" w:cs="Arial"/>
          <w:sz w:val="24"/>
          <w:szCs w:val="24"/>
        </w:rPr>
        <w:t xml:space="preserve">s, </w:t>
      </w:r>
      <w:r w:rsidR="009521B3">
        <w:rPr>
          <w:rFonts w:ascii="Arial" w:hAnsi="Arial" w:cs="Arial"/>
          <w:sz w:val="24"/>
          <w:szCs w:val="24"/>
        </w:rPr>
        <w:t>Team</w:t>
      </w:r>
      <w:r w:rsidRPr="0034777E">
        <w:rPr>
          <w:rFonts w:ascii="Arial" w:hAnsi="Arial" w:cs="Arial"/>
          <w:sz w:val="24"/>
          <w:szCs w:val="24"/>
        </w:rPr>
        <w:t xml:space="preserve"> </w:t>
      </w:r>
      <w:r w:rsidR="009521B3">
        <w:rPr>
          <w:rFonts w:ascii="Arial" w:hAnsi="Arial" w:cs="Arial"/>
          <w:sz w:val="24"/>
          <w:szCs w:val="24"/>
        </w:rPr>
        <w:t>Manager</w:t>
      </w:r>
      <w:r w:rsidRPr="0034777E">
        <w:rPr>
          <w:rFonts w:ascii="Arial" w:hAnsi="Arial" w:cs="Arial"/>
          <w:sz w:val="24"/>
          <w:szCs w:val="24"/>
        </w:rPr>
        <w:t xml:space="preserve">s, Group </w:t>
      </w:r>
      <w:proofErr w:type="gramStart"/>
      <w:r w:rsidR="009521B3">
        <w:rPr>
          <w:rFonts w:ascii="Arial" w:hAnsi="Arial" w:cs="Arial"/>
          <w:sz w:val="24"/>
          <w:szCs w:val="24"/>
        </w:rPr>
        <w:t>Manager</w:t>
      </w:r>
      <w:r w:rsidRPr="0034777E">
        <w:rPr>
          <w:rFonts w:ascii="Arial" w:hAnsi="Arial" w:cs="Arial"/>
          <w:sz w:val="24"/>
          <w:szCs w:val="24"/>
        </w:rPr>
        <w:t>s</w:t>
      </w:r>
      <w:proofErr w:type="gramEnd"/>
      <w:r w:rsidRPr="0034777E">
        <w:rPr>
          <w:rFonts w:ascii="Arial" w:hAnsi="Arial" w:cs="Arial"/>
          <w:sz w:val="24"/>
          <w:szCs w:val="24"/>
        </w:rPr>
        <w:t xml:space="preserve"> and legal section accordingly.</w:t>
      </w:r>
    </w:p>
    <w:p w14:paraId="15658320" w14:textId="653A2E0C" w:rsidR="0034777E" w:rsidRPr="0034777E" w:rsidRDefault="0034777E" w:rsidP="0034777E">
      <w:pPr>
        <w:shd w:val="clear" w:color="auto" w:fill="FFFFFF"/>
        <w:spacing w:beforeAutospacing="1" w:after="100" w:afterAutospacing="1" w:line="252" w:lineRule="atLeast"/>
        <w:ind w:left="720" w:hanging="720"/>
        <w:rPr>
          <w:rFonts w:ascii="Arial" w:hAnsi="Arial" w:cs="Arial"/>
          <w:sz w:val="24"/>
          <w:szCs w:val="24"/>
        </w:rPr>
      </w:pPr>
      <w:r w:rsidRPr="0034777E">
        <w:rPr>
          <w:rFonts w:ascii="Arial" w:hAnsi="Arial" w:cs="Arial"/>
          <w:sz w:val="24"/>
          <w:szCs w:val="24"/>
        </w:rPr>
        <w:t>10.4</w:t>
      </w:r>
      <w:r w:rsidRPr="0034777E">
        <w:rPr>
          <w:rFonts w:ascii="Arial" w:hAnsi="Arial" w:cs="Arial"/>
          <w:sz w:val="24"/>
          <w:szCs w:val="24"/>
        </w:rPr>
        <w:tab/>
        <w:t xml:space="preserve">Legal section will inform </w:t>
      </w:r>
      <w:r w:rsidR="009521B3">
        <w:rPr>
          <w:rFonts w:ascii="Arial" w:hAnsi="Arial" w:cs="Arial"/>
          <w:sz w:val="24"/>
          <w:szCs w:val="24"/>
        </w:rPr>
        <w:t>C</w:t>
      </w:r>
      <w:r w:rsidRPr="0034777E">
        <w:rPr>
          <w:rFonts w:ascii="Arial" w:hAnsi="Arial" w:cs="Arial"/>
          <w:sz w:val="24"/>
          <w:szCs w:val="24"/>
        </w:rPr>
        <w:t xml:space="preserve">ourt </w:t>
      </w:r>
      <w:r w:rsidR="009521B3">
        <w:rPr>
          <w:rFonts w:ascii="Arial" w:hAnsi="Arial" w:cs="Arial"/>
          <w:sz w:val="24"/>
          <w:szCs w:val="24"/>
        </w:rPr>
        <w:t>C</w:t>
      </w:r>
      <w:r w:rsidRPr="0034777E">
        <w:rPr>
          <w:rFonts w:ascii="Arial" w:hAnsi="Arial" w:cs="Arial"/>
          <w:sz w:val="24"/>
          <w:szCs w:val="24"/>
        </w:rPr>
        <w:t xml:space="preserve">ase </w:t>
      </w:r>
      <w:r w:rsidR="009521B3">
        <w:rPr>
          <w:rFonts w:ascii="Arial" w:hAnsi="Arial" w:cs="Arial"/>
          <w:sz w:val="24"/>
          <w:szCs w:val="24"/>
        </w:rPr>
        <w:t>Manager</w:t>
      </w:r>
      <w:r w:rsidRPr="0034777E">
        <w:rPr>
          <w:rFonts w:ascii="Arial" w:hAnsi="Arial" w:cs="Arial"/>
          <w:sz w:val="24"/>
          <w:szCs w:val="24"/>
        </w:rPr>
        <w:t xml:space="preserve"> of any matters where </w:t>
      </w:r>
      <w:r w:rsidR="009521B3">
        <w:rPr>
          <w:rFonts w:ascii="Arial" w:hAnsi="Arial" w:cs="Arial"/>
          <w:sz w:val="24"/>
          <w:szCs w:val="24"/>
        </w:rPr>
        <w:t>Social</w:t>
      </w:r>
      <w:r w:rsidRPr="0034777E">
        <w:rPr>
          <w:rFonts w:ascii="Arial" w:hAnsi="Arial" w:cs="Arial"/>
          <w:sz w:val="24"/>
          <w:szCs w:val="24"/>
        </w:rPr>
        <w:t xml:space="preserve"> </w:t>
      </w:r>
      <w:r w:rsidR="009521B3">
        <w:rPr>
          <w:rFonts w:ascii="Arial" w:hAnsi="Arial" w:cs="Arial"/>
          <w:sz w:val="24"/>
          <w:szCs w:val="24"/>
        </w:rPr>
        <w:t>Worker</w:t>
      </w:r>
      <w:r w:rsidRPr="0034777E">
        <w:rPr>
          <w:rFonts w:ascii="Arial" w:hAnsi="Arial" w:cs="Arial"/>
          <w:sz w:val="24"/>
          <w:szCs w:val="24"/>
        </w:rPr>
        <w:t>s need support in completing documentation.</w:t>
      </w:r>
    </w:p>
    <w:p w14:paraId="1C56A1CF" w14:textId="5737B9A5" w:rsidR="0034777E" w:rsidRPr="0034777E" w:rsidRDefault="0034777E">
      <w:pPr>
        <w:rPr>
          <w:rFonts w:ascii="Arial" w:hAnsi="Arial" w:cs="Arial"/>
          <w:sz w:val="24"/>
          <w:szCs w:val="24"/>
        </w:rPr>
      </w:pPr>
      <w:r w:rsidRPr="0034777E">
        <w:rPr>
          <w:rFonts w:ascii="Arial" w:hAnsi="Arial" w:cs="Arial"/>
          <w:sz w:val="24"/>
          <w:szCs w:val="24"/>
        </w:rPr>
        <w:t>Version Date 26</w:t>
      </w:r>
      <w:r>
        <w:rPr>
          <w:rFonts w:ascii="Arial" w:hAnsi="Arial" w:cs="Arial"/>
          <w:sz w:val="24"/>
          <w:szCs w:val="24"/>
        </w:rPr>
        <w:t>/</w:t>
      </w:r>
      <w:r w:rsidRPr="0034777E">
        <w:rPr>
          <w:rFonts w:ascii="Arial" w:hAnsi="Arial" w:cs="Arial"/>
          <w:sz w:val="24"/>
          <w:szCs w:val="24"/>
        </w:rPr>
        <w:t>01</w:t>
      </w:r>
      <w:r>
        <w:rPr>
          <w:rFonts w:ascii="Arial" w:hAnsi="Arial" w:cs="Arial"/>
          <w:sz w:val="24"/>
          <w:szCs w:val="24"/>
        </w:rPr>
        <w:t>/</w:t>
      </w:r>
      <w:r w:rsidRPr="0034777E">
        <w:rPr>
          <w:rFonts w:ascii="Arial" w:hAnsi="Arial" w:cs="Arial"/>
          <w:sz w:val="24"/>
          <w:szCs w:val="24"/>
        </w:rPr>
        <w:t>22</w:t>
      </w:r>
    </w:p>
    <w:p w14:paraId="4DD4E184" w14:textId="3096B6BA" w:rsidR="0034777E" w:rsidRPr="0034777E" w:rsidRDefault="0034777E">
      <w:pPr>
        <w:rPr>
          <w:rFonts w:ascii="Arial" w:hAnsi="Arial" w:cs="Arial"/>
          <w:sz w:val="24"/>
          <w:szCs w:val="24"/>
        </w:rPr>
      </w:pPr>
      <w:r w:rsidRPr="0034777E">
        <w:rPr>
          <w:rFonts w:ascii="Arial" w:hAnsi="Arial" w:cs="Arial"/>
          <w:sz w:val="24"/>
          <w:szCs w:val="24"/>
        </w:rPr>
        <w:t>Date for review 26</w:t>
      </w:r>
      <w:r>
        <w:rPr>
          <w:rFonts w:ascii="Arial" w:hAnsi="Arial" w:cs="Arial"/>
          <w:sz w:val="24"/>
          <w:szCs w:val="24"/>
        </w:rPr>
        <w:t>/</w:t>
      </w:r>
      <w:r w:rsidRPr="0034777E">
        <w:rPr>
          <w:rFonts w:ascii="Arial" w:hAnsi="Arial" w:cs="Arial"/>
          <w:sz w:val="24"/>
          <w:szCs w:val="24"/>
        </w:rPr>
        <w:t>01</w:t>
      </w:r>
      <w:r>
        <w:rPr>
          <w:rFonts w:ascii="Arial" w:hAnsi="Arial" w:cs="Arial"/>
          <w:sz w:val="24"/>
          <w:szCs w:val="24"/>
        </w:rPr>
        <w:t>/</w:t>
      </w:r>
      <w:r w:rsidRPr="0034777E">
        <w:rPr>
          <w:rFonts w:ascii="Arial" w:hAnsi="Arial" w:cs="Arial"/>
          <w:sz w:val="24"/>
          <w:szCs w:val="24"/>
        </w:rPr>
        <w:t>23</w:t>
      </w:r>
    </w:p>
    <w:sectPr w:rsidR="0034777E" w:rsidRPr="003477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D215" w14:textId="77777777" w:rsidR="003A6047" w:rsidRDefault="003A6047" w:rsidP="00EE7772">
      <w:pPr>
        <w:spacing w:before="0" w:after="0" w:line="240" w:lineRule="auto"/>
      </w:pPr>
      <w:r>
        <w:separator/>
      </w:r>
    </w:p>
  </w:endnote>
  <w:endnote w:type="continuationSeparator" w:id="0">
    <w:p w14:paraId="663A9CFB" w14:textId="77777777" w:rsidR="003A6047" w:rsidRDefault="003A6047" w:rsidP="00EE77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8669" w14:textId="2D865C53" w:rsidR="00EE7772" w:rsidRDefault="00EE7772">
    <w:pPr>
      <w:pStyle w:val="Footer"/>
    </w:pPr>
    <w:r>
      <w:rPr>
        <w:noProof/>
      </w:rPr>
      <mc:AlternateContent>
        <mc:Choice Requires="wps">
          <w:drawing>
            <wp:anchor distT="0" distB="0" distL="114300" distR="114300" simplePos="0" relativeHeight="251660288" behindDoc="0" locked="0" layoutInCell="0" allowOverlap="1" wp14:anchorId="16909494" wp14:editId="05C91AC3">
              <wp:simplePos x="0" y="0"/>
              <wp:positionH relativeFrom="page">
                <wp:posOffset>0</wp:posOffset>
              </wp:positionH>
              <wp:positionV relativeFrom="page">
                <wp:posOffset>10227945</wp:posOffset>
              </wp:positionV>
              <wp:extent cx="7560310" cy="273050"/>
              <wp:effectExtent l="0" t="0" r="0" b="12700"/>
              <wp:wrapNone/>
              <wp:docPr id="2" name="MSIPCM5520431a996972860b1fc1f4" descr="{&quot;HashCode&quot;:-126451322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957F20" w14:textId="06C5A614" w:rsidR="00EE7772" w:rsidRPr="00EE7772" w:rsidRDefault="00EE7772" w:rsidP="00EE7772">
                          <w:pPr>
                            <w:spacing w:before="0" w:after="0"/>
                            <w:jc w:val="center"/>
                            <w:rPr>
                              <w:rFonts w:ascii="Calibri" w:hAnsi="Calibri" w:cs="Calibri"/>
                              <w:color w:val="000000"/>
                              <w:sz w:val="28"/>
                            </w:rPr>
                          </w:pPr>
                          <w:r w:rsidRPr="00EE7772">
                            <w:rPr>
                              <w:rFonts w:ascii="Calibri" w:hAnsi="Calibri" w:cs="Calibri"/>
                              <w:color w:val="000000"/>
                              <w:sz w:val="28"/>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909494" id="_x0000_t202" coordsize="21600,21600" o:spt="202" path="m,l,21600r21600,l21600,xe">
              <v:stroke joinstyle="miter"/>
              <v:path gradientshapeok="t" o:connecttype="rect"/>
            </v:shapetype>
            <v:shape id="MSIPCM5520431a996972860b1fc1f4" o:spid="_x0000_s1027" type="#_x0000_t202" alt="{&quot;HashCode&quot;:-1264513226,&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7E957F20" w14:textId="06C5A614" w:rsidR="00EE7772" w:rsidRPr="00EE7772" w:rsidRDefault="00EE7772" w:rsidP="00EE7772">
                    <w:pPr>
                      <w:spacing w:before="0" w:after="0"/>
                      <w:jc w:val="center"/>
                      <w:rPr>
                        <w:rFonts w:ascii="Calibri" w:hAnsi="Calibri" w:cs="Calibri"/>
                        <w:color w:val="000000"/>
                        <w:sz w:val="28"/>
                      </w:rPr>
                    </w:pPr>
                    <w:r w:rsidRPr="00EE7772">
                      <w:rPr>
                        <w:rFonts w:ascii="Calibri" w:hAnsi="Calibri" w:cs="Calibri"/>
                        <w:color w:val="000000"/>
                        <w:sz w:val="2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DE9E" w14:textId="77777777" w:rsidR="003A6047" w:rsidRDefault="003A6047" w:rsidP="00EE7772">
      <w:pPr>
        <w:spacing w:before="0" w:after="0" w:line="240" w:lineRule="auto"/>
      </w:pPr>
      <w:r>
        <w:separator/>
      </w:r>
    </w:p>
  </w:footnote>
  <w:footnote w:type="continuationSeparator" w:id="0">
    <w:p w14:paraId="5B3BE419" w14:textId="77777777" w:rsidR="003A6047" w:rsidRDefault="003A6047" w:rsidP="00EE77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C7D6" w14:textId="0F09E9D0" w:rsidR="00EE7772" w:rsidRDefault="00EE7772">
    <w:pPr>
      <w:pStyle w:val="Header"/>
    </w:pPr>
    <w:r>
      <w:rPr>
        <w:noProof/>
      </w:rPr>
      <mc:AlternateContent>
        <mc:Choice Requires="wps">
          <w:drawing>
            <wp:anchor distT="0" distB="0" distL="114300" distR="114300" simplePos="0" relativeHeight="251659264" behindDoc="0" locked="0" layoutInCell="0" allowOverlap="1" wp14:anchorId="0A5B9CD8" wp14:editId="1BCD43F5">
              <wp:simplePos x="0" y="0"/>
              <wp:positionH relativeFrom="page">
                <wp:posOffset>0</wp:posOffset>
              </wp:positionH>
              <wp:positionV relativeFrom="page">
                <wp:posOffset>190500</wp:posOffset>
              </wp:positionV>
              <wp:extent cx="7560310" cy="273050"/>
              <wp:effectExtent l="0" t="0" r="0" b="12700"/>
              <wp:wrapNone/>
              <wp:docPr id="1" name="MSIPCM69124461b72d8041cd1e0bdd" descr="{&quot;HashCode&quot;:-128865079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6197FF" w14:textId="37162DB8" w:rsidR="00EE7772" w:rsidRPr="00EE7772" w:rsidRDefault="00EE7772" w:rsidP="00EE7772">
                          <w:pPr>
                            <w:spacing w:before="0" w:after="0"/>
                            <w:jc w:val="center"/>
                            <w:rPr>
                              <w:rFonts w:ascii="Calibri" w:hAnsi="Calibri" w:cs="Calibri"/>
                              <w:color w:val="000000"/>
                              <w:sz w:val="28"/>
                            </w:rPr>
                          </w:pPr>
                          <w:r w:rsidRPr="00EE7772">
                            <w:rPr>
                              <w:rFonts w:ascii="Calibri" w:hAnsi="Calibri" w:cs="Calibri"/>
                              <w:color w:val="00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A5B9CD8" id="_x0000_t202" coordsize="21600,21600" o:spt="202" path="m,l,21600r21600,l21600,xe">
              <v:stroke joinstyle="miter"/>
              <v:path gradientshapeok="t" o:connecttype="rect"/>
            </v:shapetype>
            <v:shape id="MSIPCM69124461b72d8041cd1e0bdd" o:spid="_x0000_s1026" type="#_x0000_t202" alt="{&quot;HashCode&quot;:-128865079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6F6197FF" w14:textId="37162DB8" w:rsidR="00EE7772" w:rsidRPr="00EE7772" w:rsidRDefault="00EE7772" w:rsidP="00EE7772">
                    <w:pPr>
                      <w:spacing w:before="0" w:after="0"/>
                      <w:jc w:val="center"/>
                      <w:rPr>
                        <w:rFonts w:ascii="Calibri" w:hAnsi="Calibri" w:cs="Calibri"/>
                        <w:color w:val="000000"/>
                        <w:sz w:val="28"/>
                      </w:rPr>
                    </w:pPr>
                    <w:r w:rsidRPr="00EE7772">
                      <w:rPr>
                        <w:rFonts w:ascii="Calibri" w:hAnsi="Calibri" w:cs="Calibri"/>
                        <w:color w:val="000000"/>
                        <w:sz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D5E0E"/>
    <w:multiLevelType w:val="hybridMultilevel"/>
    <w:tmpl w:val="01C8B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FFF61E9"/>
    <w:multiLevelType w:val="hybridMultilevel"/>
    <w:tmpl w:val="F500A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606AC7"/>
    <w:multiLevelType w:val="hybridMultilevel"/>
    <w:tmpl w:val="6AA24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680ACA"/>
    <w:multiLevelType w:val="hybridMultilevel"/>
    <w:tmpl w:val="C6C4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F3869"/>
    <w:multiLevelType w:val="hybridMultilevel"/>
    <w:tmpl w:val="BCEEA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2613505"/>
    <w:multiLevelType w:val="hybridMultilevel"/>
    <w:tmpl w:val="89FE4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62489499">
    <w:abstractNumId w:val="1"/>
  </w:num>
  <w:num w:numId="2" w16cid:durableId="557741681">
    <w:abstractNumId w:val="3"/>
  </w:num>
  <w:num w:numId="3" w16cid:durableId="691960834">
    <w:abstractNumId w:val="5"/>
  </w:num>
  <w:num w:numId="4" w16cid:durableId="372926782">
    <w:abstractNumId w:val="2"/>
  </w:num>
  <w:num w:numId="5" w16cid:durableId="1702826947">
    <w:abstractNumId w:val="4"/>
  </w:num>
  <w:num w:numId="6" w16cid:durableId="44651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7E"/>
    <w:rsid w:val="0010678F"/>
    <w:rsid w:val="002107C6"/>
    <w:rsid w:val="0034777E"/>
    <w:rsid w:val="003746C2"/>
    <w:rsid w:val="003A6047"/>
    <w:rsid w:val="006C727F"/>
    <w:rsid w:val="00715BA1"/>
    <w:rsid w:val="00932D57"/>
    <w:rsid w:val="009521B3"/>
    <w:rsid w:val="00AA2420"/>
    <w:rsid w:val="00AD5216"/>
    <w:rsid w:val="00EE7772"/>
    <w:rsid w:val="00EF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22369"/>
  <w15:chartTrackingRefBased/>
  <w15:docId w15:val="{E0A179FE-9B5C-4F57-8DBE-BB4235EA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77E"/>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77E"/>
    <w:pPr>
      <w:ind w:left="720"/>
      <w:contextualSpacing/>
    </w:pPr>
  </w:style>
  <w:style w:type="table" w:styleId="TableGrid">
    <w:name w:val="Table Grid"/>
    <w:basedOn w:val="TableNormal"/>
    <w:uiPriority w:val="39"/>
    <w:rsid w:val="0034777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77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7772"/>
    <w:rPr>
      <w:rFonts w:eastAsiaTheme="minorEastAsia"/>
      <w:sz w:val="20"/>
      <w:szCs w:val="20"/>
    </w:rPr>
  </w:style>
  <w:style w:type="paragraph" w:styleId="Footer">
    <w:name w:val="footer"/>
    <w:basedOn w:val="Normal"/>
    <w:link w:val="FooterChar"/>
    <w:uiPriority w:val="99"/>
    <w:unhideWhenUsed/>
    <w:rsid w:val="00EE777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E7772"/>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0593FCECC4A4ABD9A7D1105E59A87" ma:contentTypeVersion="7" ma:contentTypeDescription="Create a new document." ma:contentTypeScope="" ma:versionID="b0c52620c0b8250147400743ab01ca0e">
  <xsd:schema xmlns:xsd="http://www.w3.org/2001/XMLSchema" xmlns:xs="http://www.w3.org/2001/XMLSchema" xmlns:p="http://schemas.microsoft.com/office/2006/metadata/properties" xmlns:ns3="d3ff1f14-bb6d-4446-8268-907767490c7c" xmlns:ns4="993c0b5e-7b84-440b-9401-20b17a59f602" targetNamespace="http://schemas.microsoft.com/office/2006/metadata/properties" ma:root="true" ma:fieldsID="607d24965e2a489d9d855c3fc6df30b5" ns3:_="" ns4:_="">
    <xsd:import namespace="d3ff1f14-bb6d-4446-8268-907767490c7c"/>
    <xsd:import namespace="993c0b5e-7b84-440b-9401-20b17a59f6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f1f14-bb6d-4446-8268-907767490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c0b5e-7b84-440b-9401-20b17a59f6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18D5E-794C-44B6-9D4E-000BAC99D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f1f14-bb6d-4446-8268-907767490c7c"/>
    <ds:schemaRef ds:uri="993c0b5e-7b84-440b-9401-20b17a59f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BE207-B1D2-4B1F-A0DA-E166A26D03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0B704-1BED-40DA-AE29-0476D1F74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Brownlee Paul</dc:creator>
  <cp:keywords/>
  <dc:description/>
  <cp:lastModifiedBy>Louise Bell</cp:lastModifiedBy>
  <cp:revision>9</cp:revision>
  <dcterms:created xsi:type="dcterms:W3CDTF">2022-01-26T12:07:00Z</dcterms:created>
  <dcterms:modified xsi:type="dcterms:W3CDTF">2022-09-16T12:28:00Z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0x0101000190593FCECC4A4ABD9A7D1105E59A87</vt:lpwstr>
  </property>
  <property fmtid="{D5CDD505-2E9C-101B-9397-08002B2CF9AE}" pid="3" name="MSIP_Label_bdad5af3-eb5c-4559-9375-26974fdd413e_Enabled">
    <vt:lpwstr>true</vt:lpwstr>
  </property>
  <property fmtid="{D5CDD505-2E9C-101B-9397-08002B2CF9AE}" pid="4" name="MSIP_Label_bdad5af3-eb5c-4559-9375-26974fdd413e_SetDate">
    <vt:lpwstr>2022-09-16T12:28:55Z</vt:lpwstr>
  </property>
  <property fmtid="{D5CDD505-2E9C-101B-9397-08002B2CF9AE}" pid="5" name="MSIP_Label_bdad5af3-eb5c-4559-9375-26974fdd413e_Method">
    <vt:lpwstr>Standard</vt:lpwstr>
  </property>
  <property fmtid="{D5CDD505-2E9C-101B-9397-08002B2CF9AE}" pid="6" name="MSIP_Label_bdad5af3-eb5c-4559-9375-26974fdd413e_Name">
    <vt:lpwstr>General</vt:lpwstr>
  </property>
  <property fmtid="{D5CDD505-2E9C-101B-9397-08002B2CF9AE}" pid="7" name="MSIP_Label_bdad5af3-eb5c-4559-9375-26974fdd413e_SiteId">
    <vt:lpwstr>998b793d-d177-4b88-8be1-6fe1f323a70b</vt:lpwstr>
  </property>
  <property fmtid="{D5CDD505-2E9C-101B-9397-08002B2CF9AE}" pid="8" name="MSIP_Label_bdad5af3-eb5c-4559-9375-26974fdd413e_ActionId">
    <vt:lpwstr>e400a9a9-e561-4436-b96f-2d161dd61a8a</vt:lpwstr>
  </property>
  <property fmtid="{D5CDD505-2E9C-101B-9397-08002B2CF9AE}" pid="9" name="MSIP_Label_bdad5af3-eb5c-4559-9375-26974fdd413e_ContentBits">
    <vt:lpwstr>3</vt:lpwstr>
  </property>
</Properties>
</file>