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815D" w14:textId="77777777" w:rsidR="00357D30" w:rsidRPr="000271A4" w:rsidRDefault="00357D30" w:rsidP="00ED075D">
      <w:pPr>
        <w:pStyle w:val="BodyText"/>
        <w:ind w:left="-260"/>
        <w:rPr>
          <w:rFonts w:asciiTheme="minorHAnsi" w:hAnsiTheme="minorHAnsi"/>
        </w:rPr>
      </w:pPr>
    </w:p>
    <w:p w14:paraId="7EE5C4EB" w14:textId="0FDB8CFC" w:rsidR="0085754B" w:rsidRDefault="0085754B">
      <w:pPr>
        <w:pStyle w:val="BodyText"/>
        <w:rPr>
          <w:rFonts w:asciiTheme="minorHAnsi" w:hAnsiTheme="minorHAnsi"/>
        </w:rPr>
      </w:pPr>
    </w:p>
    <w:p w14:paraId="74BC5EB5" w14:textId="77777777" w:rsidR="000F6A86" w:rsidRDefault="000F6A86">
      <w:pPr>
        <w:pStyle w:val="BodyText"/>
        <w:rPr>
          <w:rFonts w:asciiTheme="minorHAnsi" w:hAnsiTheme="minorHAnsi"/>
        </w:rPr>
      </w:pPr>
    </w:p>
    <w:p w14:paraId="06C2025A" w14:textId="78D5366D" w:rsidR="00357D30" w:rsidRPr="000271A4" w:rsidRDefault="00357D30">
      <w:pPr>
        <w:pStyle w:val="BodyText"/>
        <w:spacing w:before="2"/>
        <w:rPr>
          <w:rFonts w:asciiTheme="minorHAnsi" w:hAnsiTheme="minorHAnsi"/>
          <w:sz w:val="27"/>
        </w:rPr>
      </w:pPr>
    </w:p>
    <w:p w14:paraId="5BE0E347" w14:textId="158B3EFD" w:rsidR="00357D30" w:rsidRDefault="00F372D1" w:rsidP="0085754B">
      <w:pPr>
        <w:spacing w:before="100" w:beforeAutospacing="1"/>
        <w:ind w:left="255" w:right="2092"/>
        <w:rPr>
          <w:color w:val="003164"/>
          <w:sz w:val="48"/>
        </w:rPr>
      </w:pPr>
      <w:r w:rsidRPr="000271A4">
        <w:rPr>
          <w:color w:val="003164"/>
          <w:sz w:val="48"/>
        </w:rPr>
        <w:t xml:space="preserve">London Borough of </w:t>
      </w:r>
      <w:r w:rsidR="003E595D">
        <w:rPr>
          <w:color w:val="003164"/>
          <w:sz w:val="48"/>
        </w:rPr>
        <w:t>Waltham Forest</w:t>
      </w:r>
    </w:p>
    <w:p w14:paraId="6D3A671B" w14:textId="77777777" w:rsidR="000F6A86" w:rsidRPr="000F6A86" w:rsidRDefault="000F6A86" w:rsidP="0085754B">
      <w:pPr>
        <w:spacing w:line="293" w:lineRule="auto"/>
        <w:ind w:left="255" w:right="1315"/>
        <w:rPr>
          <w:color w:val="1F497D" w:themeColor="text2"/>
          <w:sz w:val="32"/>
          <w:szCs w:val="32"/>
        </w:rPr>
      </w:pPr>
    </w:p>
    <w:p w14:paraId="5A3E5F51" w14:textId="5BEE9CEE" w:rsidR="0085754B" w:rsidRPr="000F6A86" w:rsidRDefault="00C4108D" w:rsidP="000F6A86">
      <w:pPr>
        <w:spacing w:line="293" w:lineRule="auto"/>
        <w:ind w:left="255" w:right="1315"/>
        <w:rPr>
          <w:color w:val="1F497D" w:themeColor="text2"/>
          <w:sz w:val="48"/>
        </w:rPr>
      </w:pPr>
      <w:r>
        <w:rPr>
          <w:color w:val="1F497D" w:themeColor="text2"/>
          <w:sz w:val="48"/>
        </w:rPr>
        <w:t>People’s</w:t>
      </w:r>
      <w:r w:rsidR="0085754B" w:rsidRPr="0085754B">
        <w:rPr>
          <w:color w:val="1F497D" w:themeColor="text2"/>
          <w:sz w:val="48"/>
        </w:rPr>
        <w:t xml:space="preserve"> Directorate</w:t>
      </w:r>
    </w:p>
    <w:p w14:paraId="495FB1AE" w14:textId="77777777" w:rsidR="000F6A86" w:rsidRDefault="000F6A86" w:rsidP="0085754B">
      <w:pPr>
        <w:spacing w:line="293" w:lineRule="auto"/>
        <w:ind w:left="255" w:right="465"/>
        <w:rPr>
          <w:color w:val="A4001F"/>
          <w:sz w:val="48"/>
        </w:rPr>
      </w:pPr>
    </w:p>
    <w:p w14:paraId="0DCE71D1" w14:textId="77777777" w:rsidR="000F6A86" w:rsidRDefault="000F6A86" w:rsidP="0085754B">
      <w:pPr>
        <w:spacing w:line="293" w:lineRule="auto"/>
        <w:ind w:left="255" w:right="465"/>
        <w:rPr>
          <w:color w:val="A4001F"/>
          <w:sz w:val="48"/>
        </w:rPr>
      </w:pPr>
    </w:p>
    <w:p w14:paraId="3FD716BB" w14:textId="77777777" w:rsidR="005744D6" w:rsidRDefault="005744D6" w:rsidP="0085754B">
      <w:pPr>
        <w:spacing w:line="293" w:lineRule="auto"/>
        <w:ind w:left="255" w:right="465"/>
        <w:rPr>
          <w:color w:val="A4001F"/>
          <w:sz w:val="48"/>
        </w:rPr>
      </w:pPr>
      <w:r>
        <w:rPr>
          <w:color w:val="A4001F"/>
          <w:sz w:val="48"/>
        </w:rPr>
        <w:t xml:space="preserve">National Data Opt-Out – </w:t>
      </w:r>
    </w:p>
    <w:p w14:paraId="5D7BF78D" w14:textId="733127F7" w:rsidR="00357D30" w:rsidRDefault="005744D6" w:rsidP="0085754B">
      <w:pPr>
        <w:spacing w:line="293" w:lineRule="auto"/>
        <w:ind w:left="255" w:right="465"/>
        <w:rPr>
          <w:color w:val="A4001F"/>
          <w:sz w:val="48"/>
        </w:rPr>
      </w:pPr>
      <w:r>
        <w:rPr>
          <w:color w:val="A4001F"/>
          <w:sz w:val="48"/>
        </w:rPr>
        <w:t>Internal Business Process</w:t>
      </w:r>
    </w:p>
    <w:p w14:paraId="0F19D4A0" w14:textId="77777777" w:rsidR="005744D6" w:rsidRDefault="005744D6" w:rsidP="0085754B">
      <w:pPr>
        <w:spacing w:line="293" w:lineRule="auto"/>
        <w:ind w:left="255" w:right="465"/>
        <w:rPr>
          <w:color w:val="A4001F"/>
          <w:sz w:val="48"/>
        </w:rPr>
      </w:pPr>
    </w:p>
    <w:p w14:paraId="55631F34" w14:textId="2AD72184" w:rsidR="00BE25A2" w:rsidRDefault="00BE25A2" w:rsidP="0085754B">
      <w:pPr>
        <w:spacing w:line="293" w:lineRule="auto"/>
        <w:ind w:left="255" w:right="465"/>
        <w:rPr>
          <w:color w:val="A4001F"/>
          <w:sz w:val="48"/>
        </w:rPr>
      </w:pPr>
    </w:p>
    <w:p w14:paraId="1A2DA1B8" w14:textId="77777777" w:rsidR="00A05AD5" w:rsidRDefault="00A05AD5" w:rsidP="00E80B88">
      <w:pPr>
        <w:spacing w:line="293" w:lineRule="auto"/>
        <w:ind w:right="465"/>
        <w:rPr>
          <w:color w:val="A4001F"/>
          <w:sz w:val="48"/>
        </w:rPr>
      </w:pPr>
    </w:p>
    <w:p w14:paraId="31EA90E5" w14:textId="539046A9" w:rsidR="003C12EF" w:rsidRDefault="003C12EF" w:rsidP="00AE2832">
      <w:pPr>
        <w:pStyle w:val="BodyText"/>
        <w:spacing w:before="1"/>
        <w:rPr>
          <w:rFonts w:asciiTheme="minorHAnsi" w:hAnsiTheme="minorHAnsi"/>
          <w:color w:val="003164"/>
          <w:sz w:val="36"/>
          <w:szCs w:val="36"/>
        </w:rPr>
      </w:pPr>
    </w:p>
    <w:p w14:paraId="47F9BFFE" w14:textId="77777777" w:rsidR="003C12EF" w:rsidRPr="000271A4" w:rsidRDefault="003C12EF" w:rsidP="00AE2832">
      <w:pPr>
        <w:pStyle w:val="BodyText"/>
        <w:spacing w:before="1"/>
        <w:rPr>
          <w:rFonts w:asciiTheme="minorHAnsi" w:hAnsiTheme="minorHAnsi"/>
          <w:sz w:val="17"/>
        </w:rPr>
      </w:pPr>
    </w:p>
    <w:p w14:paraId="7404D216" w14:textId="77777777" w:rsidR="00357D30" w:rsidRPr="000271A4" w:rsidRDefault="00357D30">
      <w:pPr>
        <w:rPr>
          <w:sz w:val="17"/>
        </w:rPr>
        <w:sectPr w:rsidR="00357D30" w:rsidRPr="000271A4" w:rsidSect="0085754B">
          <w:footerReference w:type="default" r:id="rId8"/>
          <w:type w:val="continuous"/>
          <w:pgSz w:w="11907" w:h="16840" w:code="9"/>
          <w:pgMar w:top="1134" w:right="1270" w:bottom="709" w:left="1100" w:header="567" w:footer="1134" w:gutter="0"/>
          <w:cols w:space="720"/>
          <w:docGrid w:linePitch="299"/>
        </w:sectPr>
      </w:pPr>
    </w:p>
    <w:p w14:paraId="753F8CB1" w14:textId="77777777" w:rsidR="0085754B" w:rsidRDefault="0085754B">
      <w:pPr>
        <w:spacing w:before="56"/>
        <w:ind w:left="253" w:right="-11"/>
        <w:rPr>
          <w:b/>
          <w:color w:val="003164"/>
        </w:rPr>
      </w:pPr>
    </w:p>
    <w:p w14:paraId="77FC94B1" w14:textId="1BD92A7C" w:rsidR="00357D30" w:rsidRPr="000271A4" w:rsidRDefault="00F372D1">
      <w:pPr>
        <w:spacing w:before="56"/>
        <w:ind w:left="253" w:right="-11"/>
        <w:rPr>
          <w:b/>
        </w:rPr>
      </w:pPr>
      <w:r w:rsidRPr="000271A4">
        <w:rPr>
          <w:b/>
          <w:color w:val="003164"/>
        </w:rPr>
        <w:t>Distribution List:</w:t>
      </w:r>
    </w:p>
    <w:p w14:paraId="07A92F5F" w14:textId="77777777" w:rsidR="00AA438A" w:rsidRDefault="00AA438A" w:rsidP="00AA438A">
      <w:pPr>
        <w:pStyle w:val="BodyText"/>
        <w:spacing w:line="273" w:lineRule="auto"/>
        <w:ind w:left="220" w:right="-6"/>
        <w:rPr>
          <w:rFonts w:asciiTheme="minorHAnsi" w:hAnsiTheme="minorHAnsi"/>
        </w:rPr>
      </w:pPr>
    </w:p>
    <w:p w14:paraId="4321EDB6" w14:textId="422A17AB" w:rsidR="00AA438A" w:rsidRDefault="005744D6" w:rsidP="003C12EF">
      <w:pPr>
        <w:pStyle w:val="BodyText"/>
        <w:spacing w:line="273" w:lineRule="auto"/>
        <w:ind w:left="220" w:right="-6" w:firstLine="33"/>
        <w:rPr>
          <w:rFonts w:asciiTheme="minorHAnsi" w:hAnsiTheme="minorHAnsi"/>
        </w:rPr>
      </w:pPr>
      <w:r>
        <w:rPr>
          <w:rFonts w:asciiTheme="minorHAnsi" w:hAnsiTheme="minorHAnsi"/>
        </w:rPr>
        <w:t>Limited Stakeholders</w:t>
      </w:r>
    </w:p>
    <w:p w14:paraId="602A02F0" w14:textId="6AA8639C" w:rsidR="00C657A6" w:rsidRDefault="00C657A6" w:rsidP="00C657A6">
      <w:pPr>
        <w:pStyle w:val="BodyText"/>
        <w:spacing w:line="273" w:lineRule="auto"/>
        <w:ind w:left="220" w:right="-6" w:firstLine="33"/>
        <w:rPr>
          <w:rFonts w:asciiTheme="minorHAnsi" w:hAnsiTheme="minorHAnsi"/>
        </w:rPr>
      </w:pPr>
    </w:p>
    <w:p w14:paraId="46BF9B83" w14:textId="77777777" w:rsidR="00C657A6" w:rsidRDefault="00C657A6" w:rsidP="00C657A6">
      <w:pPr>
        <w:pStyle w:val="BodyText"/>
        <w:spacing w:line="273" w:lineRule="auto"/>
        <w:ind w:left="220" w:right="-6" w:firstLine="33"/>
        <w:rPr>
          <w:rFonts w:asciiTheme="minorHAnsi" w:hAnsiTheme="minorHAnsi"/>
        </w:rPr>
      </w:pPr>
    </w:p>
    <w:p w14:paraId="6D98E050" w14:textId="6F65E6A5" w:rsidR="00C657A6" w:rsidRPr="000271A4" w:rsidRDefault="00E904F4" w:rsidP="00E904F4">
      <w:pPr>
        <w:spacing w:before="56"/>
        <w:ind w:right="-11"/>
        <w:rPr>
          <w:b/>
        </w:rPr>
      </w:pPr>
      <w:r>
        <w:rPr>
          <w:rFonts w:eastAsia="Calibri" w:cs="Calibri"/>
          <w:sz w:val="20"/>
          <w:szCs w:val="20"/>
          <w:lang w:eastAsia="en-US"/>
        </w:rPr>
        <w:t xml:space="preserve">      </w:t>
      </w:r>
      <w:r w:rsidR="00C657A6">
        <w:rPr>
          <w:b/>
          <w:color w:val="003164"/>
        </w:rPr>
        <w:t>Key Dates:</w:t>
      </w:r>
    </w:p>
    <w:p w14:paraId="1CE25759" w14:textId="77777777" w:rsidR="00C657A6" w:rsidRDefault="00C657A6" w:rsidP="00C657A6">
      <w:pPr>
        <w:pStyle w:val="BodyText"/>
        <w:spacing w:line="273" w:lineRule="auto"/>
        <w:ind w:left="220" w:right="-6"/>
        <w:rPr>
          <w:rFonts w:asciiTheme="minorHAnsi" w:hAnsiTheme="minorHAnsi"/>
        </w:rPr>
      </w:pPr>
    </w:p>
    <w:p w14:paraId="323DB598" w14:textId="67C3A322" w:rsidR="00C657A6" w:rsidRDefault="00C657A6" w:rsidP="00C657A6">
      <w:pPr>
        <w:pStyle w:val="BodyText"/>
        <w:spacing w:line="273" w:lineRule="auto"/>
        <w:ind w:left="220" w:right="-6" w:firstLine="33"/>
        <w:rPr>
          <w:rFonts w:asciiTheme="minorHAnsi" w:hAnsiTheme="minorHAnsi"/>
        </w:rPr>
      </w:pPr>
      <w:r>
        <w:rPr>
          <w:rFonts w:asciiTheme="minorHAnsi" w:hAnsiTheme="minorHAnsi"/>
        </w:rPr>
        <w:t xml:space="preserve">Current Version: </w:t>
      </w:r>
      <w:r w:rsidR="003C23C7">
        <w:rPr>
          <w:rFonts w:asciiTheme="minorHAnsi" w:hAnsiTheme="minorHAnsi"/>
        </w:rPr>
        <w:t>19</w:t>
      </w:r>
      <w:r w:rsidR="003C23C7" w:rsidRPr="003C23C7">
        <w:rPr>
          <w:rFonts w:asciiTheme="minorHAnsi" w:hAnsiTheme="minorHAnsi"/>
          <w:vertAlign w:val="superscript"/>
        </w:rPr>
        <w:t>th</w:t>
      </w:r>
      <w:r w:rsidR="003C23C7">
        <w:rPr>
          <w:rFonts w:asciiTheme="minorHAnsi" w:hAnsiTheme="minorHAnsi"/>
        </w:rPr>
        <w:t xml:space="preserve"> May 2023</w:t>
      </w:r>
    </w:p>
    <w:p w14:paraId="046C4DE8" w14:textId="77777777" w:rsidR="00C657A6" w:rsidRPr="000271A4" w:rsidRDefault="00C657A6" w:rsidP="00C657A6">
      <w:pPr>
        <w:pStyle w:val="BodyText"/>
        <w:tabs>
          <w:tab w:val="left" w:pos="2488"/>
        </w:tabs>
        <w:spacing w:before="156"/>
        <w:ind w:left="220"/>
        <w:rPr>
          <w:rFonts w:asciiTheme="minorHAnsi" w:hAnsiTheme="minorHAnsi"/>
        </w:rPr>
        <w:sectPr w:rsidR="00C657A6" w:rsidRPr="000271A4" w:rsidSect="0085754B">
          <w:type w:val="continuous"/>
          <w:pgSz w:w="11907" w:h="16840" w:code="9"/>
          <w:pgMar w:top="1134" w:right="1270" w:bottom="709" w:left="1100" w:header="720" w:footer="720" w:gutter="0"/>
          <w:cols w:num="2" w:space="720" w:equalWidth="0">
            <w:col w:w="2895" w:space="1569"/>
            <w:col w:w="5066"/>
          </w:cols>
        </w:sectPr>
      </w:pPr>
    </w:p>
    <w:p w14:paraId="49F56DE9" w14:textId="59023D59" w:rsidR="00C657A6" w:rsidRDefault="00C657A6" w:rsidP="00C657A6">
      <w:pPr>
        <w:pStyle w:val="BodyText"/>
        <w:spacing w:line="273" w:lineRule="auto"/>
        <w:ind w:right="-6"/>
        <w:rPr>
          <w:rFonts w:asciiTheme="minorHAnsi" w:hAnsiTheme="minorHAnsi"/>
        </w:rPr>
      </w:pPr>
      <w:r>
        <w:rPr>
          <w:rFonts w:asciiTheme="minorHAnsi" w:hAnsiTheme="minorHAnsi"/>
        </w:rPr>
        <w:t xml:space="preserve">      </w:t>
      </w:r>
    </w:p>
    <w:p w14:paraId="7A8664BB" w14:textId="7F2307B6" w:rsidR="0085754B" w:rsidRDefault="0085754B" w:rsidP="00AA438A">
      <w:pPr>
        <w:pStyle w:val="BodyText"/>
        <w:spacing w:line="273" w:lineRule="auto"/>
        <w:ind w:left="220" w:right="-6"/>
        <w:rPr>
          <w:rFonts w:asciiTheme="minorHAnsi" w:hAnsiTheme="minorHAnsi"/>
        </w:rPr>
      </w:pPr>
    </w:p>
    <w:p w14:paraId="7DEBBDD6" w14:textId="77777777" w:rsidR="00C657A6" w:rsidRDefault="00C657A6" w:rsidP="00AA438A">
      <w:pPr>
        <w:pStyle w:val="BodyText"/>
        <w:spacing w:line="273" w:lineRule="auto"/>
        <w:ind w:left="220" w:right="-6"/>
        <w:rPr>
          <w:rFonts w:asciiTheme="minorHAnsi" w:hAnsiTheme="minorHAnsi"/>
        </w:rPr>
      </w:pPr>
    </w:p>
    <w:p w14:paraId="1C1403C1" w14:textId="77777777" w:rsidR="003C12EF" w:rsidRDefault="003C12EF" w:rsidP="003C12EF">
      <w:pPr>
        <w:pStyle w:val="BodyText"/>
        <w:spacing w:line="273" w:lineRule="auto"/>
        <w:ind w:left="220" w:right="-6"/>
        <w:rPr>
          <w:rFonts w:asciiTheme="minorHAnsi" w:hAnsiTheme="minorHAnsi"/>
        </w:rPr>
      </w:pPr>
    </w:p>
    <w:p w14:paraId="0EAA64E1" w14:textId="6036B612" w:rsidR="0085754B" w:rsidRPr="000271A4" w:rsidRDefault="0085754B" w:rsidP="00C657A6">
      <w:pPr>
        <w:pStyle w:val="BodyText"/>
        <w:tabs>
          <w:tab w:val="left" w:pos="2488"/>
        </w:tabs>
        <w:spacing w:before="156"/>
        <w:rPr>
          <w:rFonts w:asciiTheme="minorHAnsi" w:hAnsiTheme="minorHAnsi"/>
        </w:rPr>
        <w:sectPr w:rsidR="0085754B" w:rsidRPr="000271A4" w:rsidSect="0085754B">
          <w:type w:val="continuous"/>
          <w:pgSz w:w="11907" w:h="16840" w:code="9"/>
          <w:pgMar w:top="1134" w:right="1270" w:bottom="709" w:left="1100" w:header="720" w:footer="720" w:gutter="0"/>
          <w:cols w:num="2" w:space="720" w:equalWidth="0">
            <w:col w:w="2895" w:space="1569"/>
            <w:col w:w="5066"/>
          </w:cols>
        </w:sectPr>
      </w:pPr>
    </w:p>
    <w:p w14:paraId="1432C4A2" w14:textId="77777777" w:rsidR="00C657A6" w:rsidRDefault="00C657A6" w:rsidP="0085754B">
      <w:pPr>
        <w:spacing w:before="56"/>
        <w:ind w:left="253" w:right="2093"/>
        <w:rPr>
          <w:b/>
          <w:color w:val="003164"/>
        </w:rPr>
      </w:pPr>
    </w:p>
    <w:p w14:paraId="78C0B51A" w14:textId="57DEAA29" w:rsidR="0085754B" w:rsidRPr="000271A4" w:rsidRDefault="0085754B" w:rsidP="0085754B">
      <w:pPr>
        <w:spacing w:before="56"/>
        <w:ind w:left="253" w:right="2093"/>
        <w:rPr>
          <w:b/>
        </w:rPr>
      </w:pPr>
      <w:r w:rsidRPr="000271A4">
        <w:rPr>
          <w:b/>
          <w:color w:val="003164"/>
        </w:rPr>
        <w:t>Release Type/Version:</w:t>
      </w:r>
    </w:p>
    <w:p w14:paraId="13F0B171" w14:textId="57563541" w:rsidR="0085754B" w:rsidRDefault="00D24662" w:rsidP="00C35F9A">
      <w:pPr>
        <w:pStyle w:val="BodyText"/>
        <w:spacing w:before="141"/>
        <w:ind w:left="253" w:right="1754"/>
        <w:rPr>
          <w:rFonts w:asciiTheme="minorHAnsi" w:hAnsiTheme="minorHAnsi"/>
        </w:rPr>
      </w:pPr>
      <w:r>
        <w:rPr>
          <w:rFonts w:asciiTheme="minorHAnsi" w:hAnsiTheme="minorHAnsi"/>
        </w:rPr>
        <w:t xml:space="preserve">Release </w:t>
      </w:r>
      <w:r w:rsidR="003C12EF">
        <w:rPr>
          <w:rFonts w:asciiTheme="minorHAnsi" w:hAnsiTheme="minorHAnsi"/>
        </w:rPr>
        <w:t>0</w:t>
      </w:r>
      <w:r>
        <w:rPr>
          <w:rFonts w:asciiTheme="minorHAnsi" w:hAnsiTheme="minorHAnsi"/>
        </w:rPr>
        <w:t xml:space="preserve"> Draft </w:t>
      </w:r>
      <w:r w:rsidR="00E904F4">
        <w:rPr>
          <w:rFonts w:asciiTheme="minorHAnsi" w:hAnsiTheme="minorHAnsi"/>
        </w:rPr>
        <w:t>1</w:t>
      </w:r>
      <w:r w:rsidR="0085754B">
        <w:rPr>
          <w:rFonts w:asciiTheme="minorHAnsi" w:hAnsiTheme="minorHAnsi"/>
        </w:rPr>
        <w:t xml:space="preserve"> – For </w:t>
      </w:r>
      <w:r w:rsidR="00C35F9A">
        <w:rPr>
          <w:rFonts w:asciiTheme="minorHAnsi" w:hAnsiTheme="minorHAnsi"/>
        </w:rPr>
        <w:t xml:space="preserve">Stakeholder </w:t>
      </w:r>
      <w:r w:rsidR="00F7210A">
        <w:rPr>
          <w:rFonts w:asciiTheme="minorHAnsi" w:hAnsiTheme="minorHAnsi"/>
        </w:rPr>
        <w:t>Review</w:t>
      </w:r>
    </w:p>
    <w:p w14:paraId="2145D9A7" w14:textId="3A760D26" w:rsidR="003C23C7" w:rsidRDefault="003C23C7" w:rsidP="00C35F9A">
      <w:pPr>
        <w:pStyle w:val="BodyText"/>
        <w:spacing w:before="141"/>
        <w:ind w:left="253" w:right="1754"/>
        <w:rPr>
          <w:rFonts w:asciiTheme="minorHAnsi" w:hAnsiTheme="minorHAnsi"/>
        </w:rPr>
      </w:pPr>
      <w:r>
        <w:rPr>
          <w:rFonts w:asciiTheme="minorHAnsi" w:hAnsiTheme="minorHAnsi"/>
        </w:rPr>
        <w:t>Release 1.0 – 5</w:t>
      </w:r>
      <w:r w:rsidRPr="003C23C7">
        <w:rPr>
          <w:rFonts w:asciiTheme="minorHAnsi" w:hAnsiTheme="minorHAnsi"/>
          <w:vertAlign w:val="superscript"/>
        </w:rPr>
        <w:t>th</w:t>
      </w:r>
      <w:r>
        <w:rPr>
          <w:rFonts w:asciiTheme="minorHAnsi" w:hAnsiTheme="minorHAnsi"/>
        </w:rPr>
        <w:t xml:space="preserve"> May 2021</w:t>
      </w:r>
    </w:p>
    <w:p w14:paraId="5DE32B51" w14:textId="23F4E533" w:rsidR="003C23C7" w:rsidRPr="000271A4" w:rsidRDefault="003C23C7" w:rsidP="00C35F9A">
      <w:pPr>
        <w:pStyle w:val="BodyText"/>
        <w:spacing w:before="141"/>
        <w:ind w:left="253" w:right="1754"/>
        <w:rPr>
          <w:rFonts w:asciiTheme="minorHAnsi" w:hAnsiTheme="minorHAnsi"/>
        </w:rPr>
      </w:pPr>
      <w:r>
        <w:rPr>
          <w:rFonts w:asciiTheme="minorHAnsi" w:hAnsiTheme="minorHAnsi"/>
        </w:rPr>
        <w:t>Release 2.0 – 19</w:t>
      </w:r>
      <w:r w:rsidRPr="003C23C7">
        <w:rPr>
          <w:rFonts w:asciiTheme="minorHAnsi" w:hAnsiTheme="minorHAnsi"/>
          <w:vertAlign w:val="superscript"/>
        </w:rPr>
        <w:t>th</w:t>
      </w:r>
      <w:r>
        <w:rPr>
          <w:rFonts w:asciiTheme="minorHAnsi" w:hAnsiTheme="minorHAnsi"/>
        </w:rPr>
        <w:t xml:space="preserve"> May 2023 – Review of process.</w:t>
      </w:r>
    </w:p>
    <w:p w14:paraId="4DA5B5BF" w14:textId="18CC256B" w:rsidR="0085754B" w:rsidRDefault="0085754B" w:rsidP="00AA438A">
      <w:pPr>
        <w:pStyle w:val="BodyText"/>
        <w:spacing w:line="273" w:lineRule="auto"/>
        <w:ind w:left="220" w:right="-6"/>
        <w:rPr>
          <w:rFonts w:asciiTheme="minorHAnsi" w:hAnsiTheme="minorHAnsi"/>
        </w:rPr>
      </w:pPr>
    </w:p>
    <w:p w14:paraId="1704E4BD" w14:textId="31C7E0F5" w:rsidR="0085754B" w:rsidRDefault="0085754B" w:rsidP="00AA438A">
      <w:pPr>
        <w:pStyle w:val="BodyText"/>
        <w:spacing w:line="273" w:lineRule="auto"/>
        <w:ind w:left="220" w:right="-6"/>
        <w:rPr>
          <w:rFonts w:asciiTheme="minorHAnsi" w:hAnsiTheme="minorHAnsi"/>
        </w:rPr>
      </w:pPr>
    </w:p>
    <w:p w14:paraId="2BDC0E83" w14:textId="1B6BC655" w:rsidR="00357D30" w:rsidRPr="000271A4" w:rsidRDefault="00F372D1" w:rsidP="0085754B">
      <w:pPr>
        <w:spacing w:before="56"/>
        <w:ind w:left="220" w:right="-6036"/>
        <w:sectPr w:rsidR="00357D30" w:rsidRPr="000271A4" w:rsidSect="0085754B">
          <w:type w:val="continuous"/>
          <w:pgSz w:w="11907" w:h="16840" w:code="9"/>
          <w:pgMar w:top="1134" w:right="1270" w:bottom="709" w:left="1100" w:header="720" w:footer="720" w:gutter="0"/>
          <w:cols w:num="2" w:space="720" w:equalWidth="0">
            <w:col w:w="7141" w:space="1569"/>
            <w:col w:w="820"/>
          </w:cols>
        </w:sectPr>
      </w:pPr>
      <w:r w:rsidRPr="000271A4">
        <w:br w:type="column"/>
      </w:r>
    </w:p>
    <w:p w14:paraId="10A64CC5" w14:textId="39455292" w:rsidR="00AB7F69" w:rsidRDefault="000B64CA" w:rsidP="002D7E95">
      <w:pPr>
        <w:pStyle w:val="Heading1"/>
        <w:numPr>
          <w:ilvl w:val="0"/>
          <w:numId w:val="1"/>
        </w:numPr>
        <w:spacing w:before="240" w:line="240" w:lineRule="auto"/>
        <w:rPr>
          <w:rFonts w:asciiTheme="minorHAnsi" w:hAnsiTheme="minorHAnsi"/>
        </w:rPr>
      </w:pPr>
      <w:r>
        <w:rPr>
          <w:rFonts w:asciiTheme="minorHAnsi" w:hAnsiTheme="minorHAnsi"/>
        </w:rPr>
        <w:t>Introduction</w:t>
      </w:r>
    </w:p>
    <w:p w14:paraId="6CBA4185" w14:textId="5BAE7D01" w:rsidR="00121F6E" w:rsidRDefault="00121F6E" w:rsidP="00121F6E"/>
    <w:p w14:paraId="5DB2ACD4" w14:textId="6DAF3E24" w:rsidR="005744D6" w:rsidRDefault="00121F6E" w:rsidP="000B5E5E">
      <w:pPr>
        <w:ind w:left="360"/>
        <w:jc w:val="both"/>
      </w:pPr>
      <w:r>
        <w:t xml:space="preserve">This paper considers the </w:t>
      </w:r>
      <w:r w:rsidR="00F27630">
        <w:t xml:space="preserve">internal </w:t>
      </w:r>
      <w:r>
        <w:t xml:space="preserve">activities required </w:t>
      </w:r>
      <w:r w:rsidR="005744D6">
        <w:t xml:space="preserve">to fulfil the London Borough of Waltham Forests’ obligation to meet the </w:t>
      </w:r>
      <w:r w:rsidR="00063FA0">
        <w:t xml:space="preserve">requirements of the </w:t>
      </w:r>
      <w:r w:rsidR="005744D6">
        <w:t>National Data Opt-Out Programme.</w:t>
      </w:r>
    </w:p>
    <w:p w14:paraId="1D07D667" w14:textId="50B900AA" w:rsidR="005744D6" w:rsidRPr="00063FA0" w:rsidRDefault="005744D6" w:rsidP="000B5E5E">
      <w:pPr>
        <w:ind w:left="360"/>
        <w:jc w:val="both"/>
        <w:rPr>
          <w:sz w:val="20"/>
          <w:szCs w:val="20"/>
        </w:rPr>
      </w:pPr>
    </w:p>
    <w:p w14:paraId="37318567" w14:textId="26B2C9A3" w:rsidR="005744D6" w:rsidRDefault="005744D6" w:rsidP="005744D6">
      <w:pPr>
        <w:ind w:left="360"/>
        <w:jc w:val="both"/>
      </w:pPr>
      <w:r>
        <w:t xml:space="preserve">The National Data Opt-Out enables individuals to choose whether or not they consent to their confidential information being shared for secondary care purposes. </w:t>
      </w:r>
      <w:r w:rsidR="00F27630">
        <w:t xml:space="preserve">The information can be used for research and planning purposes by private, voluntary sector and independent </w:t>
      </w:r>
      <w:r w:rsidR="0032409E">
        <w:t>organisations</w:t>
      </w:r>
      <w:r w:rsidR="00F27630">
        <w:t xml:space="preserve"> and adult social care.</w:t>
      </w:r>
    </w:p>
    <w:p w14:paraId="5AE386BA" w14:textId="65B46E4D" w:rsidR="00F27630" w:rsidRDefault="00F27630" w:rsidP="005744D6">
      <w:pPr>
        <w:ind w:left="360"/>
        <w:jc w:val="both"/>
      </w:pPr>
    </w:p>
    <w:p w14:paraId="55F86CEB" w14:textId="233E465D" w:rsidR="00F27630" w:rsidRPr="000B64CA" w:rsidRDefault="00F27630" w:rsidP="005744D6">
      <w:pPr>
        <w:ind w:left="360"/>
        <w:jc w:val="both"/>
        <w:rPr>
          <w:i/>
          <w:iCs/>
        </w:rPr>
      </w:pPr>
      <w:r w:rsidRPr="000B64CA">
        <w:rPr>
          <w:i/>
          <w:iCs/>
        </w:rPr>
        <w:t>National data opt-outs apply to a disclosure when an organisation, for example a research body, confirms they have approval from the Confidentiality Advisory Group (CAG) for the disclosure of confidential patient information held by another organisation responsible for the data (the data controller) such as a Local Authority.</w:t>
      </w:r>
    </w:p>
    <w:p w14:paraId="5BF4DAFF" w14:textId="47548912" w:rsidR="005744D6" w:rsidRPr="000B64CA" w:rsidRDefault="005744D6" w:rsidP="000B5E5E">
      <w:pPr>
        <w:ind w:left="360"/>
        <w:jc w:val="both"/>
        <w:rPr>
          <w:i/>
          <w:iCs/>
        </w:rPr>
      </w:pPr>
    </w:p>
    <w:p w14:paraId="111B5341" w14:textId="6F6E719B" w:rsidR="00F27630" w:rsidRPr="000B64CA" w:rsidRDefault="00F27630" w:rsidP="000B5E5E">
      <w:pPr>
        <w:ind w:left="360"/>
        <w:jc w:val="both"/>
        <w:rPr>
          <w:i/>
          <w:iCs/>
        </w:rPr>
      </w:pPr>
      <w:r w:rsidRPr="000B64CA">
        <w:rPr>
          <w:i/>
          <w:iCs/>
        </w:rPr>
        <w:t>The CAG approval is also known as a section 251 approval and refers to section 251 of the National Health Service Act 2006 and its current Regulations, the Health Service (Control of Patient Information) Regulations 2002. The NHS Act 2006 and the Regulations enable the common law duty of confidentiality to be temporarily limited so that confidential patient information can be disclosed without the data controller being in breach of the common law duty of confidentiality.</w:t>
      </w:r>
    </w:p>
    <w:p w14:paraId="7B094256" w14:textId="2D42E756" w:rsidR="00F27630" w:rsidRPr="000B64CA" w:rsidRDefault="00F27630" w:rsidP="000B5E5E">
      <w:pPr>
        <w:ind w:left="360"/>
        <w:jc w:val="both"/>
        <w:rPr>
          <w:i/>
          <w:iCs/>
        </w:rPr>
      </w:pPr>
    </w:p>
    <w:p w14:paraId="7AB19F16" w14:textId="719E99AF" w:rsidR="00F27630" w:rsidRDefault="00F27630" w:rsidP="000B5E5E">
      <w:pPr>
        <w:ind w:left="360"/>
        <w:jc w:val="both"/>
        <w:rPr>
          <w:i/>
          <w:iCs/>
        </w:rPr>
      </w:pPr>
      <w:r w:rsidRPr="000B64CA">
        <w:rPr>
          <w:i/>
          <w:iCs/>
        </w:rPr>
        <w:t>In practice, this means that the organisation responsible for the information (the data controller) can, if they wish, disclose the information to the data applicant, for example a research body, without being in breach of the common law duty of confidentiality.</w:t>
      </w:r>
      <w:r w:rsidR="000B64CA" w:rsidRPr="000B64CA">
        <w:rPr>
          <w:rStyle w:val="FootnoteReference"/>
          <w:i/>
          <w:iCs/>
        </w:rPr>
        <w:footnoteReference w:id="2"/>
      </w:r>
    </w:p>
    <w:p w14:paraId="6C7AD25F" w14:textId="3EE573D5" w:rsidR="000B64CA" w:rsidRDefault="000B64CA" w:rsidP="000B5E5E">
      <w:pPr>
        <w:ind w:left="360"/>
        <w:jc w:val="both"/>
        <w:rPr>
          <w:i/>
          <w:iCs/>
        </w:rPr>
      </w:pPr>
    </w:p>
    <w:p w14:paraId="03998CD2" w14:textId="76BED277" w:rsidR="000B64CA" w:rsidRPr="000B64CA" w:rsidRDefault="000B64CA" w:rsidP="000B5E5E">
      <w:pPr>
        <w:ind w:left="360"/>
        <w:jc w:val="both"/>
      </w:pPr>
      <w:r>
        <w:t xml:space="preserve">LBWF members of staff who will be responsible for carrying out the request to check for data opt outs met with the delivery project in </w:t>
      </w:r>
      <w:r w:rsidR="0032409E">
        <w:t>March</w:t>
      </w:r>
      <w:r>
        <w:t xml:space="preserve"> 2021 and agreed the internal business processes required to comply with the programme.</w:t>
      </w:r>
    </w:p>
    <w:p w14:paraId="2F14609D" w14:textId="7A88513C" w:rsidR="00E904F4" w:rsidRPr="00063FA0" w:rsidRDefault="00E904F4" w:rsidP="000B64CA">
      <w:pPr>
        <w:jc w:val="both"/>
        <w:rPr>
          <w:sz w:val="10"/>
          <w:szCs w:val="10"/>
        </w:rPr>
      </w:pPr>
    </w:p>
    <w:p w14:paraId="6CCCB770" w14:textId="77777777" w:rsidR="00F85D2D" w:rsidRDefault="00F85D2D" w:rsidP="003665C1">
      <w:pPr>
        <w:pStyle w:val="ListParagraph"/>
        <w:ind w:left="720" w:firstLine="0"/>
        <w:jc w:val="both"/>
      </w:pPr>
    </w:p>
    <w:p w14:paraId="4297FDE8" w14:textId="0C168215" w:rsidR="00FC0032" w:rsidRDefault="000B64CA" w:rsidP="002C0AA6">
      <w:pPr>
        <w:pStyle w:val="Heading1"/>
        <w:numPr>
          <w:ilvl w:val="0"/>
          <w:numId w:val="1"/>
        </w:numPr>
        <w:spacing w:before="0" w:line="240" w:lineRule="auto"/>
        <w:rPr>
          <w:rFonts w:asciiTheme="minorHAnsi" w:hAnsiTheme="minorHAnsi"/>
        </w:rPr>
      </w:pPr>
      <w:bookmarkStart w:id="0" w:name="_Toc512435567"/>
      <w:r>
        <w:rPr>
          <w:rFonts w:asciiTheme="minorHAnsi" w:hAnsiTheme="minorHAnsi"/>
        </w:rPr>
        <w:t>High Level Process</w:t>
      </w:r>
    </w:p>
    <w:p w14:paraId="0CC094C9" w14:textId="77777777" w:rsidR="003665C1" w:rsidRPr="003665C1" w:rsidRDefault="003665C1" w:rsidP="003665C1">
      <w:pPr>
        <w:rPr>
          <w:lang w:eastAsia="en-US"/>
        </w:rPr>
      </w:pPr>
    </w:p>
    <w:bookmarkEnd w:id="0"/>
    <w:p w14:paraId="7601ECE6" w14:textId="3EBAEED4" w:rsidR="000B64CA" w:rsidRDefault="000B64CA" w:rsidP="000B64CA">
      <w:pPr>
        <w:ind w:left="360"/>
        <w:jc w:val="both"/>
      </w:pPr>
      <w:r>
        <w:t xml:space="preserve">The starting point of </w:t>
      </w:r>
      <w:r w:rsidR="00A67755">
        <w:t xml:space="preserve">LBWF compliance with </w:t>
      </w:r>
      <w:r>
        <w:t>the National Data Opt-Out occurs when a request is made by an organisation outside LBWF for client data to fulfil a particular research or planning purpose.</w:t>
      </w:r>
    </w:p>
    <w:p w14:paraId="5F362963" w14:textId="3BDEA524" w:rsidR="000B64CA" w:rsidRPr="00063FA0" w:rsidRDefault="000B64CA" w:rsidP="000B64CA">
      <w:pPr>
        <w:ind w:left="360"/>
        <w:jc w:val="both"/>
        <w:rPr>
          <w:sz w:val="20"/>
          <w:szCs w:val="20"/>
        </w:rPr>
      </w:pPr>
    </w:p>
    <w:p w14:paraId="67721850" w14:textId="758F1E6A" w:rsidR="000B64CA" w:rsidRDefault="000B64CA" w:rsidP="000B64CA">
      <w:pPr>
        <w:ind w:left="360"/>
        <w:jc w:val="both"/>
      </w:pPr>
      <w:r>
        <w:t xml:space="preserve">There are a variety of ways in which organisations may initially request this data </w:t>
      </w:r>
      <w:r w:rsidR="00436370">
        <w:t xml:space="preserve">however all requests </w:t>
      </w:r>
      <w:r w:rsidR="0032409E">
        <w:t>should be passed to the Caldicott Guardian to review suitability of request</w:t>
      </w:r>
      <w:r w:rsidR="00436370">
        <w:t xml:space="preserve">. </w:t>
      </w:r>
    </w:p>
    <w:p w14:paraId="42EA19E8" w14:textId="5A147C7B" w:rsidR="000B64CA" w:rsidRDefault="000B64CA" w:rsidP="000B64CA">
      <w:pPr>
        <w:ind w:left="360"/>
        <w:jc w:val="both"/>
      </w:pPr>
    </w:p>
    <w:p w14:paraId="5EF86E5F" w14:textId="48286578" w:rsidR="00436370" w:rsidRDefault="00436370" w:rsidP="00436370">
      <w:pPr>
        <w:ind w:left="360"/>
        <w:jc w:val="both"/>
      </w:pPr>
      <w:r>
        <w:t xml:space="preserve">Following Caldicott Guardian approval the Business </w:t>
      </w:r>
      <w:proofErr w:type="spellStart"/>
      <w:r w:rsidR="00C4108D">
        <w:t>Inteligence</w:t>
      </w:r>
      <w:proofErr w:type="spellEnd"/>
      <w:r w:rsidR="00C4108D">
        <w:t xml:space="preserve"> </w:t>
      </w:r>
      <w:r>
        <w:t xml:space="preserve">team will review reporting requirements and </w:t>
      </w:r>
      <w:r w:rsidR="0032409E">
        <w:t>extract</w:t>
      </w:r>
      <w:r>
        <w:t xml:space="preserve"> a relevant cohort of NHS numbers from the Mosaic Case Management system. </w:t>
      </w:r>
    </w:p>
    <w:p w14:paraId="08148C5E" w14:textId="4AA1500A" w:rsidR="00436370" w:rsidRDefault="00436370" w:rsidP="000B64CA">
      <w:pPr>
        <w:ind w:left="360"/>
        <w:jc w:val="both"/>
      </w:pPr>
    </w:p>
    <w:p w14:paraId="29886128" w14:textId="23EE7F5E" w:rsidR="00436370" w:rsidRDefault="00436370" w:rsidP="000B64CA">
      <w:pPr>
        <w:ind w:left="360"/>
        <w:jc w:val="both"/>
      </w:pPr>
      <w:r>
        <w:t>These NHS numbers are then uploaded to the NHS Personal Demographics Service via a secure messaging service and a file received back to highlight those clients who have opted-out.</w:t>
      </w:r>
    </w:p>
    <w:p w14:paraId="7820646D" w14:textId="0DB99067" w:rsidR="00436370" w:rsidRDefault="00436370" w:rsidP="000B64CA">
      <w:pPr>
        <w:ind w:left="360"/>
        <w:jc w:val="both"/>
      </w:pPr>
    </w:p>
    <w:p w14:paraId="36C9EABF" w14:textId="77777777" w:rsidR="006B60A7" w:rsidRDefault="00A67755" w:rsidP="000B64CA">
      <w:pPr>
        <w:ind w:left="360"/>
        <w:jc w:val="both"/>
        <w:sectPr w:rsidR="006B60A7" w:rsidSect="00121F6E">
          <w:headerReference w:type="even" r:id="rId9"/>
          <w:headerReference w:type="default" r:id="rId10"/>
          <w:footerReference w:type="default" r:id="rId11"/>
          <w:headerReference w:type="first" r:id="rId12"/>
          <w:pgSz w:w="11907" w:h="16840" w:code="9"/>
          <w:pgMar w:top="1134" w:right="1270" w:bottom="709" w:left="1100" w:header="919" w:footer="1038" w:gutter="0"/>
          <w:cols w:space="720"/>
          <w:docGrid w:linePitch="299"/>
        </w:sectPr>
      </w:pPr>
      <w:r>
        <w:t>The Business Intelligence team will use the verified file</w:t>
      </w:r>
      <w:r w:rsidR="00063FA0">
        <w:t>,</w:t>
      </w:r>
      <w:r>
        <w:t xml:space="preserve"> add any additional requested </w:t>
      </w:r>
      <w:r w:rsidR="00063FA0">
        <w:t>information and respond to the original requester cc’ing the Caldicott Guardian.</w:t>
      </w:r>
    </w:p>
    <w:p w14:paraId="4CB65AB9" w14:textId="34D28F0D" w:rsidR="00FC0032" w:rsidRDefault="00A67755" w:rsidP="00FC0032">
      <w:pPr>
        <w:pStyle w:val="Heading1"/>
        <w:numPr>
          <w:ilvl w:val="0"/>
          <w:numId w:val="1"/>
        </w:numPr>
        <w:spacing w:before="240"/>
        <w:rPr>
          <w:rFonts w:asciiTheme="minorHAnsi" w:hAnsiTheme="minorHAnsi"/>
        </w:rPr>
      </w:pPr>
      <w:r>
        <w:rPr>
          <w:rFonts w:asciiTheme="minorHAnsi" w:hAnsiTheme="minorHAnsi"/>
        </w:rPr>
        <w:t>Business Process Flow Diagram</w:t>
      </w:r>
    </w:p>
    <w:p w14:paraId="55D6654B" w14:textId="34E8B08B" w:rsidR="00121F6E" w:rsidRDefault="00121F6E" w:rsidP="00121F6E">
      <w:pPr>
        <w:contextualSpacing/>
      </w:pPr>
    </w:p>
    <w:p w14:paraId="5DC9914C" w14:textId="003D38FB" w:rsidR="00602A4B" w:rsidRDefault="00602A4B" w:rsidP="00121F6E">
      <w:pPr>
        <w:contextualSpacing/>
      </w:pPr>
    </w:p>
    <w:p w14:paraId="47BFA3A4" w14:textId="0C479804" w:rsidR="00602A4B" w:rsidRDefault="00727CCA" w:rsidP="00121F6E">
      <w:pPr>
        <w:contextualSpacing/>
      </w:pPr>
      <w:r>
        <w:rPr>
          <w:noProof/>
        </w:rPr>
        <w:drawing>
          <wp:inline distT="0" distB="0" distL="0" distR="0" wp14:anchorId="319F8D2C" wp14:editId="2B07AE15">
            <wp:extent cx="7193281" cy="4495800"/>
            <wp:effectExtent l="0" t="0" r="0" b="0"/>
            <wp:docPr id="298762887" name="Picture 298762887"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762887" name="Picture 298762887" descr="Timelin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7193281" cy="4495800"/>
                    </a:xfrm>
                    <a:prstGeom prst="rect">
                      <a:avLst/>
                    </a:prstGeom>
                  </pic:spPr>
                </pic:pic>
              </a:graphicData>
            </a:graphic>
          </wp:inline>
        </w:drawing>
      </w:r>
    </w:p>
    <w:p w14:paraId="717E1646" w14:textId="0D29787D" w:rsidR="00602A4B" w:rsidRDefault="00602A4B" w:rsidP="00121F6E">
      <w:pPr>
        <w:contextualSpacing/>
      </w:pPr>
    </w:p>
    <w:p w14:paraId="18D05C5B" w14:textId="7EAE674D" w:rsidR="00602A4B" w:rsidRDefault="00602A4B" w:rsidP="00602A4B">
      <w:pPr>
        <w:pStyle w:val="Heading1"/>
        <w:numPr>
          <w:ilvl w:val="0"/>
          <w:numId w:val="1"/>
        </w:numPr>
        <w:spacing w:before="240"/>
        <w:rPr>
          <w:rFonts w:asciiTheme="minorHAnsi" w:hAnsiTheme="minorHAnsi"/>
        </w:rPr>
      </w:pPr>
      <w:r>
        <w:rPr>
          <w:rFonts w:asciiTheme="minorHAnsi" w:hAnsiTheme="minorHAnsi"/>
        </w:rPr>
        <w:t>Key Stakeholders</w:t>
      </w:r>
    </w:p>
    <w:p w14:paraId="0C73C755" w14:textId="77777777" w:rsidR="00602A4B" w:rsidRDefault="00602A4B" w:rsidP="00602A4B">
      <w:pPr>
        <w:pStyle w:val="Heading2"/>
        <w:spacing w:before="0"/>
        <w:ind w:left="792"/>
      </w:pPr>
    </w:p>
    <w:tbl>
      <w:tblPr>
        <w:tblStyle w:val="TableGrid"/>
        <w:tblW w:w="14088" w:type="dxa"/>
        <w:tblInd w:w="137" w:type="dxa"/>
        <w:tblLook w:val="04A0" w:firstRow="1" w:lastRow="0" w:firstColumn="1" w:lastColumn="0" w:noHBand="0" w:noVBand="1"/>
      </w:tblPr>
      <w:tblGrid>
        <w:gridCol w:w="2982"/>
        <w:gridCol w:w="5002"/>
        <w:gridCol w:w="2058"/>
        <w:gridCol w:w="4046"/>
      </w:tblGrid>
      <w:tr w:rsidR="003C23C7" w14:paraId="0FCCC259" w14:textId="6F0BD3B2" w:rsidTr="0032409E">
        <w:trPr>
          <w:trHeight w:val="493"/>
        </w:trPr>
        <w:tc>
          <w:tcPr>
            <w:tcW w:w="3260" w:type="dxa"/>
          </w:tcPr>
          <w:p w14:paraId="087BE9F4" w14:textId="5E07C083" w:rsidR="006B60A7" w:rsidRDefault="006B60A7" w:rsidP="007C63E8">
            <w:pPr>
              <w:jc w:val="center"/>
            </w:pPr>
            <w:r>
              <w:t>Role</w:t>
            </w:r>
          </w:p>
        </w:tc>
        <w:tc>
          <w:tcPr>
            <w:tcW w:w="5483" w:type="dxa"/>
          </w:tcPr>
          <w:p w14:paraId="72F9DD29" w14:textId="102A7830" w:rsidR="006B60A7" w:rsidRDefault="006B60A7" w:rsidP="007C63E8">
            <w:pPr>
              <w:jc w:val="center"/>
            </w:pPr>
            <w:r>
              <w:t>Description / Action</w:t>
            </w:r>
          </w:p>
        </w:tc>
        <w:tc>
          <w:tcPr>
            <w:tcW w:w="2172" w:type="dxa"/>
          </w:tcPr>
          <w:p w14:paraId="4A5A932B" w14:textId="035325C5" w:rsidR="006B60A7" w:rsidRDefault="006B60A7" w:rsidP="007C63E8">
            <w:pPr>
              <w:jc w:val="center"/>
            </w:pPr>
            <w:r>
              <w:t>Named Individual</w:t>
            </w:r>
          </w:p>
        </w:tc>
        <w:tc>
          <w:tcPr>
            <w:tcW w:w="3173" w:type="dxa"/>
          </w:tcPr>
          <w:p w14:paraId="33C53DB0" w14:textId="6F2836BC" w:rsidR="006B60A7" w:rsidRDefault="006B60A7" w:rsidP="007C63E8">
            <w:pPr>
              <w:jc w:val="center"/>
            </w:pPr>
            <w:r>
              <w:t>Contact</w:t>
            </w:r>
          </w:p>
        </w:tc>
      </w:tr>
      <w:tr w:rsidR="003C23C7" w14:paraId="56F2AD82" w14:textId="30DC63AD" w:rsidTr="0032409E">
        <w:trPr>
          <w:trHeight w:val="960"/>
        </w:trPr>
        <w:tc>
          <w:tcPr>
            <w:tcW w:w="3260" w:type="dxa"/>
          </w:tcPr>
          <w:p w14:paraId="4D8A102D" w14:textId="405B2AEA" w:rsidR="006B60A7" w:rsidRDefault="006B60A7" w:rsidP="00602A4B">
            <w:pPr>
              <w:jc w:val="both"/>
            </w:pPr>
            <w:r>
              <w:t>Adult Social Care Clients</w:t>
            </w:r>
          </w:p>
        </w:tc>
        <w:tc>
          <w:tcPr>
            <w:tcW w:w="5483" w:type="dxa"/>
          </w:tcPr>
          <w:p w14:paraId="3C55C2F7" w14:textId="77777777" w:rsidR="006B60A7" w:rsidRDefault="006B60A7" w:rsidP="00602A4B">
            <w:pPr>
              <w:jc w:val="both"/>
            </w:pPr>
            <w:r>
              <w:t xml:space="preserve">Persons who have the right to opt-out. </w:t>
            </w:r>
          </w:p>
          <w:p w14:paraId="449B5C93" w14:textId="79CFFA57" w:rsidR="006B60A7" w:rsidRDefault="006B60A7" w:rsidP="00602A4B">
            <w:pPr>
              <w:jc w:val="both"/>
            </w:pPr>
            <w:r>
              <w:t>The LBWF website will be updated to advise service users of their rights and point them to the NHS website if they wish to opt-out.</w:t>
            </w:r>
          </w:p>
        </w:tc>
        <w:tc>
          <w:tcPr>
            <w:tcW w:w="2172" w:type="dxa"/>
          </w:tcPr>
          <w:p w14:paraId="173B3F28" w14:textId="5069F077" w:rsidR="006B60A7" w:rsidRDefault="006B60A7" w:rsidP="00602A4B">
            <w:pPr>
              <w:jc w:val="both"/>
            </w:pPr>
            <w:r>
              <w:t>Various</w:t>
            </w:r>
          </w:p>
        </w:tc>
        <w:tc>
          <w:tcPr>
            <w:tcW w:w="3173" w:type="dxa"/>
          </w:tcPr>
          <w:p w14:paraId="11E8BC6B" w14:textId="2F90BFAE" w:rsidR="006B60A7" w:rsidRDefault="006B60A7" w:rsidP="00602A4B">
            <w:pPr>
              <w:jc w:val="both"/>
            </w:pPr>
            <w:r>
              <w:t>N/A</w:t>
            </w:r>
          </w:p>
        </w:tc>
      </w:tr>
      <w:tr w:rsidR="003C23C7" w14:paraId="7931D542" w14:textId="2890FCCF" w:rsidTr="0032409E">
        <w:trPr>
          <w:trHeight w:val="467"/>
        </w:trPr>
        <w:tc>
          <w:tcPr>
            <w:tcW w:w="3260" w:type="dxa"/>
          </w:tcPr>
          <w:p w14:paraId="3D488F1F" w14:textId="65CE2E59" w:rsidR="006B60A7" w:rsidRDefault="006B60A7" w:rsidP="00602A4B">
            <w:pPr>
              <w:jc w:val="both"/>
            </w:pPr>
            <w:r>
              <w:t>Adult Social Care Staff (General)</w:t>
            </w:r>
          </w:p>
        </w:tc>
        <w:tc>
          <w:tcPr>
            <w:tcW w:w="5483" w:type="dxa"/>
          </w:tcPr>
          <w:p w14:paraId="7B1FD837" w14:textId="77777777" w:rsidR="006B60A7" w:rsidRDefault="006B60A7" w:rsidP="00602A4B">
            <w:pPr>
              <w:jc w:val="both"/>
            </w:pPr>
            <w:r>
              <w:t>Staff may be in receipt of research requests and/or queries from service users.</w:t>
            </w:r>
          </w:p>
          <w:p w14:paraId="65D85512" w14:textId="55D66F4A" w:rsidR="006B60A7" w:rsidRDefault="006B60A7" w:rsidP="00602A4B">
            <w:pPr>
              <w:jc w:val="both"/>
            </w:pPr>
            <w:r>
              <w:t>Internal communication will be sent advising staff of the new process and a) where to send research requests b) where to point service users.</w:t>
            </w:r>
          </w:p>
        </w:tc>
        <w:tc>
          <w:tcPr>
            <w:tcW w:w="2172" w:type="dxa"/>
          </w:tcPr>
          <w:p w14:paraId="6B0D52E4" w14:textId="41073ECD" w:rsidR="006B60A7" w:rsidRDefault="006B60A7" w:rsidP="00602A4B">
            <w:pPr>
              <w:jc w:val="both"/>
            </w:pPr>
            <w:r>
              <w:t>Various</w:t>
            </w:r>
          </w:p>
        </w:tc>
        <w:tc>
          <w:tcPr>
            <w:tcW w:w="3173" w:type="dxa"/>
          </w:tcPr>
          <w:p w14:paraId="5D3F63EB" w14:textId="3C7EE4C6" w:rsidR="006B60A7" w:rsidRDefault="0032409E" w:rsidP="00602A4B">
            <w:pPr>
              <w:jc w:val="both"/>
            </w:pPr>
            <w:r>
              <w:t>N/A</w:t>
            </w:r>
          </w:p>
        </w:tc>
      </w:tr>
      <w:tr w:rsidR="003C23C7" w14:paraId="07E197DF" w14:textId="63E91C97" w:rsidTr="0032409E">
        <w:trPr>
          <w:trHeight w:val="493"/>
        </w:trPr>
        <w:tc>
          <w:tcPr>
            <w:tcW w:w="3260" w:type="dxa"/>
          </w:tcPr>
          <w:p w14:paraId="07CF3C7E" w14:textId="604F7B6F" w:rsidR="006B60A7" w:rsidRDefault="006B60A7" w:rsidP="00602A4B">
            <w:pPr>
              <w:jc w:val="both"/>
            </w:pPr>
            <w:r>
              <w:t>Caldicott Guardian</w:t>
            </w:r>
          </w:p>
        </w:tc>
        <w:tc>
          <w:tcPr>
            <w:tcW w:w="5483" w:type="dxa"/>
          </w:tcPr>
          <w:p w14:paraId="29F3C80B" w14:textId="77777777" w:rsidR="006B60A7" w:rsidRDefault="006B60A7" w:rsidP="00602A4B">
            <w:pPr>
              <w:jc w:val="both"/>
            </w:pPr>
            <w:r>
              <w:t>Has overall responsibility for approving requests for research.</w:t>
            </w:r>
          </w:p>
          <w:p w14:paraId="5B2FC55A" w14:textId="733E6F2F" w:rsidR="006B60A7" w:rsidRDefault="006B60A7" w:rsidP="00602A4B">
            <w:pPr>
              <w:jc w:val="both"/>
            </w:pPr>
            <w:r>
              <w:t>Approval is required for any request and Caldicott Guardian should be cc’d into any correspondence between BI Team and original requester.</w:t>
            </w:r>
          </w:p>
        </w:tc>
        <w:tc>
          <w:tcPr>
            <w:tcW w:w="2172" w:type="dxa"/>
          </w:tcPr>
          <w:p w14:paraId="0911B88C" w14:textId="62D1FF15" w:rsidR="006B60A7" w:rsidRDefault="00C4108D" w:rsidP="00602A4B">
            <w:pPr>
              <w:jc w:val="both"/>
            </w:pPr>
            <w:r>
              <w:t>Darren McAughtrie</w:t>
            </w:r>
          </w:p>
        </w:tc>
        <w:tc>
          <w:tcPr>
            <w:tcW w:w="3173" w:type="dxa"/>
          </w:tcPr>
          <w:p w14:paraId="00FAAE1E" w14:textId="4A520991" w:rsidR="006B60A7" w:rsidRDefault="00C4108D" w:rsidP="00602A4B">
            <w:pPr>
              <w:jc w:val="both"/>
            </w:pPr>
            <w:r>
              <w:t>darren.mcaughtrie@walthamforest.gov.uk</w:t>
            </w:r>
          </w:p>
        </w:tc>
      </w:tr>
      <w:tr w:rsidR="003C23C7" w14:paraId="6147511F" w14:textId="2BF65F89" w:rsidTr="0032409E">
        <w:trPr>
          <w:trHeight w:val="493"/>
        </w:trPr>
        <w:tc>
          <w:tcPr>
            <w:tcW w:w="3260" w:type="dxa"/>
          </w:tcPr>
          <w:p w14:paraId="748C04A6" w14:textId="6BA4C59E" w:rsidR="006B60A7" w:rsidRDefault="006B60A7" w:rsidP="00602A4B">
            <w:pPr>
              <w:jc w:val="both"/>
            </w:pPr>
            <w:r>
              <w:t>BI Team Lead</w:t>
            </w:r>
          </w:p>
        </w:tc>
        <w:tc>
          <w:tcPr>
            <w:tcW w:w="5483" w:type="dxa"/>
          </w:tcPr>
          <w:p w14:paraId="363AEF7E" w14:textId="3D38BB61" w:rsidR="006B60A7" w:rsidRDefault="0032409E" w:rsidP="00602A4B">
            <w:pPr>
              <w:jc w:val="both"/>
            </w:pPr>
            <w:r>
              <w:t>Has responsibility for confirming research request, checking opt outs through MESH and providing information to original requester.</w:t>
            </w:r>
          </w:p>
        </w:tc>
        <w:tc>
          <w:tcPr>
            <w:tcW w:w="2172" w:type="dxa"/>
          </w:tcPr>
          <w:p w14:paraId="732B5ACD" w14:textId="0C64A8A2" w:rsidR="006B60A7" w:rsidRDefault="008A7DC2" w:rsidP="00602A4B">
            <w:pPr>
              <w:jc w:val="both"/>
            </w:pPr>
            <w:r>
              <w:t>George Harrison</w:t>
            </w:r>
          </w:p>
        </w:tc>
        <w:tc>
          <w:tcPr>
            <w:tcW w:w="3173" w:type="dxa"/>
          </w:tcPr>
          <w:p w14:paraId="42E606B1" w14:textId="7C8E8044" w:rsidR="006B60A7" w:rsidRPr="003C23C7" w:rsidRDefault="008A7DC2" w:rsidP="00602A4B">
            <w:pPr>
              <w:jc w:val="both"/>
            </w:pPr>
            <w:r w:rsidRPr="003C23C7">
              <w:t>george.harrison@walthamforest.gov.uk</w:t>
            </w:r>
          </w:p>
          <w:p w14:paraId="25BBCBCF" w14:textId="3F1FD2C8" w:rsidR="0032409E" w:rsidRPr="003C23C7" w:rsidRDefault="0032409E" w:rsidP="00602A4B">
            <w:pPr>
              <w:jc w:val="both"/>
            </w:pPr>
          </w:p>
        </w:tc>
      </w:tr>
      <w:tr w:rsidR="003C23C7" w14:paraId="3850F50D" w14:textId="30869CA7" w:rsidTr="0032409E">
        <w:trPr>
          <w:trHeight w:val="467"/>
        </w:trPr>
        <w:tc>
          <w:tcPr>
            <w:tcW w:w="3260" w:type="dxa"/>
          </w:tcPr>
          <w:p w14:paraId="762C52ED" w14:textId="30376720" w:rsidR="006B60A7" w:rsidRDefault="006B60A7" w:rsidP="00602A4B">
            <w:pPr>
              <w:jc w:val="both"/>
            </w:pPr>
            <w:r>
              <w:t>Internal Technical Contact</w:t>
            </w:r>
          </w:p>
        </w:tc>
        <w:tc>
          <w:tcPr>
            <w:tcW w:w="5483" w:type="dxa"/>
          </w:tcPr>
          <w:p w14:paraId="10C48A21" w14:textId="6669C07B" w:rsidR="006B60A7" w:rsidRDefault="0032409E" w:rsidP="00602A4B">
            <w:pPr>
              <w:jc w:val="both"/>
            </w:pPr>
            <w:r>
              <w:t>Responsible for any technical issues with the MESH Mailbox.</w:t>
            </w:r>
          </w:p>
        </w:tc>
        <w:tc>
          <w:tcPr>
            <w:tcW w:w="2172" w:type="dxa"/>
          </w:tcPr>
          <w:p w14:paraId="5D1CE383" w14:textId="1294E0DB" w:rsidR="006B60A7" w:rsidRDefault="006B60A7" w:rsidP="00602A4B">
            <w:pPr>
              <w:jc w:val="both"/>
            </w:pPr>
            <w:r>
              <w:t>Stuart Torres-Catmur</w:t>
            </w:r>
          </w:p>
        </w:tc>
        <w:tc>
          <w:tcPr>
            <w:tcW w:w="3173" w:type="dxa"/>
          </w:tcPr>
          <w:p w14:paraId="3DA0EE83" w14:textId="2665564E" w:rsidR="006B60A7" w:rsidRPr="003C23C7" w:rsidRDefault="009B6E19" w:rsidP="00602A4B">
            <w:pPr>
              <w:jc w:val="both"/>
            </w:pPr>
            <w:hyperlink r:id="rId14" w:history="1">
              <w:r w:rsidR="0032409E" w:rsidRPr="003C23C7">
                <w:t>Stuart.Torres-Catmur@walthamforest.gov.uk</w:t>
              </w:r>
            </w:hyperlink>
          </w:p>
          <w:p w14:paraId="373489B3" w14:textId="11F9F7B7" w:rsidR="0032409E" w:rsidRPr="003C23C7" w:rsidRDefault="0032409E" w:rsidP="00602A4B">
            <w:pPr>
              <w:jc w:val="both"/>
            </w:pPr>
          </w:p>
        </w:tc>
      </w:tr>
      <w:tr w:rsidR="003C23C7" w14:paraId="68B1EE6A" w14:textId="3938DC77" w:rsidTr="0032409E">
        <w:trPr>
          <w:trHeight w:val="467"/>
        </w:trPr>
        <w:tc>
          <w:tcPr>
            <w:tcW w:w="3260" w:type="dxa"/>
          </w:tcPr>
          <w:p w14:paraId="14D5D31C" w14:textId="621F7E19" w:rsidR="006B60A7" w:rsidRDefault="006B60A7" w:rsidP="00602A4B">
            <w:pPr>
              <w:jc w:val="both"/>
            </w:pPr>
            <w:r>
              <w:t>General Enquiries</w:t>
            </w:r>
          </w:p>
        </w:tc>
        <w:tc>
          <w:tcPr>
            <w:tcW w:w="5483" w:type="dxa"/>
          </w:tcPr>
          <w:p w14:paraId="47D941AE" w14:textId="4EE42FC4" w:rsidR="006B60A7" w:rsidRDefault="0032409E" w:rsidP="00602A4B">
            <w:pPr>
              <w:jc w:val="both"/>
            </w:pPr>
            <w:r>
              <w:t>Has background overview of project for general queries.</w:t>
            </w:r>
          </w:p>
        </w:tc>
        <w:tc>
          <w:tcPr>
            <w:tcW w:w="2172" w:type="dxa"/>
          </w:tcPr>
          <w:p w14:paraId="1940DED9" w14:textId="07820F09" w:rsidR="006B60A7" w:rsidRDefault="003C23C7" w:rsidP="00602A4B">
            <w:pPr>
              <w:jc w:val="both"/>
            </w:pPr>
            <w:r>
              <w:t>Linden Giles</w:t>
            </w:r>
          </w:p>
        </w:tc>
        <w:tc>
          <w:tcPr>
            <w:tcW w:w="3173" w:type="dxa"/>
          </w:tcPr>
          <w:p w14:paraId="556EA6D5" w14:textId="221E3017" w:rsidR="0032409E" w:rsidRPr="00EF5798" w:rsidRDefault="009B6E19" w:rsidP="00602A4B">
            <w:pPr>
              <w:jc w:val="both"/>
            </w:pPr>
            <w:hyperlink r:id="rId15" w:history="1">
              <w:r w:rsidR="003C23C7" w:rsidRPr="003C23C7">
                <w:t>Linden.Giles@walthamforest.gov.uk</w:t>
              </w:r>
            </w:hyperlink>
            <w:r w:rsidR="003C23C7">
              <w:t xml:space="preserve"> </w:t>
            </w:r>
          </w:p>
        </w:tc>
      </w:tr>
    </w:tbl>
    <w:p w14:paraId="50B2CB2A" w14:textId="77777777" w:rsidR="00602A4B" w:rsidRDefault="00602A4B" w:rsidP="00602A4B">
      <w:pPr>
        <w:ind w:left="360"/>
        <w:jc w:val="both"/>
      </w:pPr>
    </w:p>
    <w:sectPr w:rsidR="00602A4B" w:rsidSect="006B60A7">
      <w:pgSz w:w="16840" w:h="11907" w:orient="landscape" w:code="9"/>
      <w:pgMar w:top="1270" w:right="709" w:bottom="1100" w:left="1134" w:header="919" w:footer="10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02EF4" w14:textId="77777777" w:rsidR="009B6E19" w:rsidRDefault="009B6E19">
      <w:r>
        <w:separator/>
      </w:r>
    </w:p>
  </w:endnote>
  <w:endnote w:type="continuationSeparator" w:id="0">
    <w:p w14:paraId="728A8100" w14:textId="77777777" w:rsidR="009B6E19" w:rsidRDefault="009B6E19">
      <w:r>
        <w:continuationSeparator/>
      </w:r>
    </w:p>
  </w:endnote>
  <w:endnote w:type="continuationNotice" w:id="1">
    <w:p w14:paraId="490F64FD" w14:textId="77777777" w:rsidR="009B6E19" w:rsidRDefault="009B6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D609" w14:textId="0E911AE2" w:rsidR="00B2454A" w:rsidRDefault="00B2454A">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AE9F" w14:textId="77777777" w:rsidR="00F710D7" w:rsidRPr="000A18F1" w:rsidRDefault="00F710D7" w:rsidP="000A1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69965" w14:textId="77777777" w:rsidR="009B6E19" w:rsidRDefault="009B6E19">
      <w:r>
        <w:separator/>
      </w:r>
    </w:p>
  </w:footnote>
  <w:footnote w:type="continuationSeparator" w:id="0">
    <w:p w14:paraId="4628A7FC" w14:textId="77777777" w:rsidR="009B6E19" w:rsidRDefault="009B6E19">
      <w:r>
        <w:continuationSeparator/>
      </w:r>
    </w:p>
  </w:footnote>
  <w:footnote w:type="continuationNotice" w:id="1">
    <w:p w14:paraId="3216EEBC" w14:textId="77777777" w:rsidR="009B6E19" w:rsidRDefault="009B6E19"/>
  </w:footnote>
  <w:footnote w:id="2">
    <w:p w14:paraId="1C1ECEBD" w14:textId="77777777" w:rsidR="00063FA0" w:rsidRPr="00063FA0" w:rsidRDefault="000B64CA" w:rsidP="00063FA0">
      <w:pPr>
        <w:rPr>
          <w:sz w:val="16"/>
          <w:szCs w:val="16"/>
        </w:rPr>
      </w:pPr>
      <w:r w:rsidRPr="00063FA0">
        <w:rPr>
          <w:rStyle w:val="FootnoteReference"/>
          <w:sz w:val="16"/>
          <w:szCs w:val="16"/>
        </w:rPr>
        <w:footnoteRef/>
      </w:r>
      <w:r w:rsidRPr="00063FA0">
        <w:rPr>
          <w:sz w:val="16"/>
          <w:szCs w:val="16"/>
        </w:rPr>
        <w:t xml:space="preserve"> </w:t>
      </w:r>
      <w:hyperlink r:id="rId1" w:history="1">
        <w:r w:rsidR="00063FA0" w:rsidRPr="00063FA0">
          <w:rPr>
            <w:rStyle w:val="Hyperlink"/>
            <w:sz w:val="16"/>
            <w:szCs w:val="16"/>
          </w:rPr>
          <w:t>Understanding the national data opt-out - NHS Digital</w:t>
        </w:r>
      </w:hyperlink>
    </w:p>
    <w:p w14:paraId="20574309" w14:textId="64EDE93F" w:rsidR="000B64CA" w:rsidRPr="000B64CA" w:rsidRDefault="000B64CA">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3D5E" w14:textId="77777777" w:rsidR="00F710D7" w:rsidRPr="000A18F1" w:rsidRDefault="00F710D7" w:rsidP="000A18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A002" w14:textId="77777777" w:rsidR="00F710D7" w:rsidRPr="000A18F1" w:rsidRDefault="00F710D7" w:rsidP="000A18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59D5" w14:textId="77777777" w:rsidR="00B2454A" w:rsidRDefault="00B24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52D87DA8"/>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70E16"/>
    <w:multiLevelType w:val="hybridMultilevel"/>
    <w:tmpl w:val="2B84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2379B"/>
    <w:multiLevelType w:val="hybridMultilevel"/>
    <w:tmpl w:val="E062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B2988"/>
    <w:multiLevelType w:val="hybridMultilevel"/>
    <w:tmpl w:val="DAAEE16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700" w:hanging="36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D60315"/>
    <w:multiLevelType w:val="multilevel"/>
    <w:tmpl w:val="595A630A"/>
    <w:lvl w:ilvl="0">
      <w:start w:val="1"/>
      <w:numFmt w:val="decimal"/>
      <w:lvlText w:val="%1."/>
      <w:lvlJc w:val="left"/>
      <w:pPr>
        <w:ind w:left="360" w:hanging="360"/>
      </w:pPr>
      <w:rPr>
        <w:rFonts w:hint="default"/>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565253"/>
    <w:multiLevelType w:val="hybridMultilevel"/>
    <w:tmpl w:val="241E00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CC34F3"/>
    <w:multiLevelType w:val="hybridMultilevel"/>
    <w:tmpl w:val="F53A38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AF2CB9"/>
    <w:multiLevelType w:val="hybridMultilevel"/>
    <w:tmpl w:val="7E50344E"/>
    <w:lvl w:ilvl="0" w:tplc="FB105B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6656E"/>
    <w:multiLevelType w:val="hybridMultilevel"/>
    <w:tmpl w:val="026E6E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0F14BC"/>
    <w:multiLevelType w:val="multilevel"/>
    <w:tmpl w:val="41E6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D80D34"/>
    <w:multiLevelType w:val="hybridMultilevel"/>
    <w:tmpl w:val="8758E3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D459D4"/>
    <w:multiLevelType w:val="hybridMultilevel"/>
    <w:tmpl w:val="BE6A8A82"/>
    <w:lvl w:ilvl="0" w:tplc="08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3B4180"/>
    <w:multiLevelType w:val="hybridMultilevel"/>
    <w:tmpl w:val="FA009D0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08F4649"/>
    <w:multiLevelType w:val="hybridMultilevel"/>
    <w:tmpl w:val="337805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AC6CCE"/>
    <w:multiLevelType w:val="hybridMultilevel"/>
    <w:tmpl w:val="D5DAA4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7973FE"/>
    <w:multiLevelType w:val="hybridMultilevel"/>
    <w:tmpl w:val="3DECD5D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01">
      <w:start w:val="1"/>
      <w:numFmt w:val="bullet"/>
      <w:lvlText w:val=""/>
      <w:lvlJc w:val="left"/>
      <w:pPr>
        <w:ind w:left="2520" w:hanging="360"/>
      </w:pPr>
      <w:rPr>
        <w:rFonts w:ascii="Symbol" w:hAnsi="Symbol" w:hint="default"/>
      </w:rPr>
    </w:lvl>
    <w:lvl w:ilvl="3" w:tplc="08090001">
      <w:start w:val="1"/>
      <w:numFmt w:val="bullet"/>
      <w:lvlText w:val=""/>
      <w:lvlJc w:val="left"/>
      <w:pPr>
        <w:ind w:left="3240" w:hanging="360"/>
      </w:pPr>
      <w:rPr>
        <w:rFonts w:ascii="Symbol" w:hAnsi="Symbol"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D6359AF"/>
    <w:multiLevelType w:val="hybridMultilevel"/>
    <w:tmpl w:val="6F520134"/>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B0754C"/>
    <w:multiLevelType w:val="multilevel"/>
    <w:tmpl w:val="0902F3AC"/>
    <w:lvl w:ilvl="0">
      <w:start w:val="1"/>
      <w:numFmt w:val="decimal"/>
      <w:lvlText w:val="%1."/>
      <w:lvlJc w:val="left"/>
      <w:pPr>
        <w:ind w:left="720" w:hanging="360"/>
      </w:pPr>
    </w:lvl>
    <w:lvl w:ilvl="1">
      <w:start w:val="3"/>
      <w:numFmt w:val="decimal"/>
      <w:isLgl/>
      <w:lvlText w:val="%1.%2"/>
      <w:lvlJc w:val="left"/>
      <w:pPr>
        <w:ind w:left="975" w:hanging="61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FC25EAA"/>
    <w:multiLevelType w:val="multilevel"/>
    <w:tmpl w:val="C97070F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264208"/>
    <w:multiLevelType w:val="hybridMultilevel"/>
    <w:tmpl w:val="26340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BF7C9A"/>
    <w:multiLevelType w:val="hybridMultilevel"/>
    <w:tmpl w:val="26F855D2"/>
    <w:lvl w:ilvl="0" w:tplc="0809000F">
      <w:start w:val="1"/>
      <w:numFmt w:val="decimal"/>
      <w:lvlText w:val="%1."/>
      <w:lvlJc w:val="left"/>
      <w:pPr>
        <w:ind w:left="3060" w:hanging="360"/>
      </w:pPr>
      <w:rPr>
        <w:rFonts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22" w15:restartNumberingAfterBreak="0">
    <w:nsid w:val="418837E4"/>
    <w:multiLevelType w:val="hybridMultilevel"/>
    <w:tmpl w:val="DAAEE16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700" w:hanging="36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4251203"/>
    <w:multiLevelType w:val="hybridMultilevel"/>
    <w:tmpl w:val="4B22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E2448E"/>
    <w:multiLevelType w:val="hybridMultilevel"/>
    <w:tmpl w:val="5A6C768E"/>
    <w:lvl w:ilvl="0" w:tplc="08090001">
      <w:start w:val="1"/>
      <w:numFmt w:val="bullet"/>
      <w:lvlText w:val=""/>
      <w:lvlJc w:val="left"/>
      <w:pPr>
        <w:ind w:left="3060" w:hanging="360"/>
      </w:pPr>
      <w:rPr>
        <w:rFonts w:ascii="Symbol" w:hAnsi="Symbol"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25" w15:restartNumberingAfterBreak="0">
    <w:nsid w:val="484F4208"/>
    <w:multiLevelType w:val="hybridMultilevel"/>
    <w:tmpl w:val="C1F0AE62"/>
    <w:lvl w:ilvl="0" w:tplc="08090001">
      <w:start w:val="1"/>
      <w:numFmt w:val="bullet"/>
      <w:lvlText w:val=""/>
      <w:lvlJc w:val="left"/>
      <w:pPr>
        <w:ind w:left="3060" w:hanging="360"/>
      </w:pPr>
      <w:rPr>
        <w:rFonts w:ascii="Symbol" w:hAnsi="Symbol" w:hint="default"/>
      </w:rPr>
    </w:lvl>
    <w:lvl w:ilvl="1" w:tplc="08090019">
      <w:start w:val="1"/>
      <w:numFmt w:val="lowerLetter"/>
      <w:lvlText w:val="%2."/>
      <w:lvlJc w:val="left"/>
      <w:pPr>
        <w:ind w:left="3420" w:hanging="360"/>
      </w:pPr>
    </w:lvl>
    <w:lvl w:ilvl="2" w:tplc="0809001B">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26" w15:restartNumberingAfterBreak="0">
    <w:nsid w:val="4BE13FC7"/>
    <w:multiLevelType w:val="hybridMultilevel"/>
    <w:tmpl w:val="FEF80D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F5B146A"/>
    <w:multiLevelType w:val="hybridMultilevel"/>
    <w:tmpl w:val="9BE296A8"/>
    <w:lvl w:ilvl="0" w:tplc="1C28B5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9A1A86"/>
    <w:multiLevelType w:val="multilevel"/>
    <w:tmpl w:val="8E58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E57F80"/>
    <w:multiLevelType w:val="multilevel"/>
    <w:tmpl w:val="4616146C"/>
    <w:lvl w:ilvl="0">
      <w:start w:val="1"/>
      <w:numFmt w:val="decimal"/>
      <w:lvlText w:val="%1."/>
      <w:lvlJc w:val="left"/>
      <w:pPr>
        <w:ind w:left="360" w:hanging="360"/>
      </w:pPr>
      <w:rPr>
        <w:rFonts w:hint="default"/>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7309AA"/>
    <w:multiLevelType w:val="hybridMultilevel"/>
    <w:tmpl w:val="91340C7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E964FB"/>
    <w:multiLevelType w:val="hybridMultilevel"/>
    <w:tmpl w:val="2DD0DDBC"/>
    <w:lvl w:ilvl="0" w:tplc="08090001">
      <w:start w:val="1"/>
      <w:numFmt w:val="bullet"/>
      <w:lvlText w:val=""/>
      <w:lvlJc w:val="left"/>
      <w:pPr>
        <w:ind w:left="2517" w:hanging="360"/>
      </w:pPr>
      <w:rPr>
        <w:rFonts w:ascii="Symbol" w:hAnsi="Symbol"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32" w15:restartNumberingAfterBreak="0">
    <w:nsid w:val="6380703F"/>
    <w:multiLevelType w:val="hybridMultilevel"/>
    <w:tmpl w:val="E3DE70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3E1BA6"/>
    <w:multiLevelType w:val="multilevel"/>
    <w:tmpl w:val="E8BAC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B318F0"/>
    <w:multiLevelType w:val="hybridMultilevel"/>
    <w:tmpl w:val="E2580C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D3D7CC3"/>
    <w:multiLevelType w:val="hybridMultilevel"/>
    <w:tmpl w:val="CBD68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492C42"/>
    <w:multiLevelType w:val="hybridMultilevel"/>
    <w:tmpl w:val="3E62B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5E2D26"/>
    <w:multiLevelType w:val="hybridMultilevel"/>
    <w:tmpl w:val="69F087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AC6B33"/>
    <w:multiLevelType w:val="multilevel"/>
    <w:tmpl w:val="BBA09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A6307F"/>
    <w:multiLevelType w:val="hybridMultilevel"/>
    <w:tmpl w:val="3196A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7C312D"/>
    <w:multiLevelType w:val="multilevel"/>
    <w:tmpl w:val="595A630A"/>
    <w:lvl w:ilvl="0">
      <w:start w:val="1"/>
      <w:numFmt w:val="decimal"/>
      <w:lvlText w:val="%1."/>
      <w:lvlJc w:val="left"/>
      <w:pPr>
        <w:ind w:left="360" w:hanging="360"/>
      </w:pPr>
      <w:rPr>
        <w:rFonts w:hint="default"/>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D11622"/>
    <w:multiLevelType w:val="hybridMultilevel"/>
    <w:tmpl w:val="1F2AF5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1E33C6"/>
    <w:multiLevelType w:val="hybridMultilevel"/>
    <w:tmpl w:val="8886180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DA5050A"/>
    <w:multiLevelType w:val="multilevel"/>
    <w:tmpl w:val="2092C5C2"/>
    <w:lvl w:ilvl="0">
      <w:start w:val="1"/>
      <w:numFmt w:val="decimal"/>
      <w:lvlText w:val="%1."/>
      <w:lvlJc w:val="left"/>
      <w:pPr>
        <w:ind w:left="360" w:hanging="360"/>
      </w:pPr>
      <w:rPr>
        <w:rFonts w:asciiTheme="majorHAnsi" w:hAnsiTheme="majorHAnsi"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972BEF"/>
    <w:multiLevelType w:val="hybridMultilevel"/>
    <w:tmpl w:val="EA90525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01">
      <w:start w:val="1"/>
      <w:numFmt w:val="bullet"/>
      <w:lvlText w:val=""/>
      <w:lvlJc w:val="left"/>
      <w:pPr>
        <w:ind w:left="2880" w:hanging="360"/>
      </w:pPr>
      <w:rPr>
        <w:rFonts w:ascii="Symbol" w:hAnsi="Symbol"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EC51322"/>
    <w:multiLevelType w:val="hybridMultilevel"/>
    <w:tmpl w:val="5D38BF2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F53702C"/>
    <w:multiLevelType w:val="hybridMultilevel"/>
    <w:tmpl w:val="6A0CAAD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93662418">
    <w:abstractNumId w:val="5"/>
  </w:num>
  <w:num w:numId="2" w16cid:durableId="885751207">
    <w:abstractNumId w:val="39"/>
  </w:num>
  <w:num w:numId="3" w16cid:durableId="2005935580">
    <w:abstractNumId w:val="7"/>
  </w:num>
  <w:num w:numId="4" w16cid:durableId="1356540881">
    <w:abstractNumId w:val="35"/>
  </w:num>
  <w:num w:numId="5" w16cid:durableId="284430658">
    <w:abstractNumId w:val="26"/>
  </w:num>
  <w:num w:numId="6" w16cid:durableId="1033649360">
    <w:abstractNumId w:val="16"/>
  </w:num>
  <w:num w:numId="7" w16cid:durableId="198202245">
    <w:abstractNumId w:val="34"/>
  </w:num>
  <w:num w:numId="8" w16cid:durableId="247347638">
    <w:abstractNumId w:val="6"/>
  </w:num>
  <w:num w:numId="9" w16cid:durableId="1541013874">
    <w:abstractNumId w:val="23"/>
  </w:num>
  <w:num w:numId="10" w16cid:durableId="1735465257">
    <w:abstractNumId w:val="44"/>
  </w:num>
  <w:num w:numId="11" w16cid:durableId="2104496022">
    <w:abstractNumId w:val="31"/>
  </w:num>
  <w:num w:numId="12" w16cid:durableId="281575070">
    <w:abstractNumId w:val="29"/>
  </w:num>
  <w:num w:numId="13" w16cid:durableId="1392118633">
    <w:abstractNumId w:val="10"/>
  </w:num>
  <w:num w:numId="14" w16cid:durableId="530874141">
    <w:abstractNumId w:val="28"/>
  </w:num>
  <w:num w:numId="15" w16cid:durableId="840777476">
    <w:abstractNumId w:val="33"/>
  </w:num>
  <w:num w:numId="16" w16cid:durableId="1310600125">
    <w:abstractNumId w:val="38"/>
  </w:num>
  <w:num w:numId="17" w16cid:durableId="2132438272">
    <w:abstractNumId w:val="43"/>
  </w:num>
  <w:num w:numId="18" w16cid:durableId="1941717654">
    <w:abstractNumId w:val="17"/>
  </w:num>
  <w:num w:numId="19" w16cid:durableId="538396106">
    <w:abstractNumId w:val="18"/>
  </w:num>
  <w:num w:numId="20" w16cid:durableId="2092892488">
    <w:abstractNumId w:val="19"/>
  </w:num>
  <w:num w:numId="21" w16cid:durableId="1379553175">
    <w:abstractNumId w:val="3"/>
  </w:num>
  <w:num w:numId="22" w16cid:durableId="403650973">
    <w:abstractNumId w:val="9"/>
  </w:num>
  <w:num w:numId="23" w16cid:durableId="1816603423">
    <w:abstractNumId w:val="36"/>
  </w:num>
  <w:num w:numId="24" w16cid:durableId="1060397446">
    <w:abstractNumId w:val="40"/>
  </w:num>
  <w:num w:numId="25" w16cid:durableId="735204485">
    <w:abstractNumId w:val="45"/>
  </w:num>
  <w:num w:numId="26" w16cid:durableId="233325015">
    <w:abstractNumId w:val="41"/>
  </w:num>
  <w:num w:numId="27" w16cid:durableId="2093382690">
    <w:abstractNumId w:val="30"/>
  </w:num>
  <w:num w:numId="28" w16cid:durableId="1625888196">
    <w:abstractNumId w:val="27"/>
  </w:num>
  <w:num w:numId="29" w16cid:durableId="944966255">
    <w:abstractNumId w:val="32"/>
  </w:num>
  <w:num w:numId="30" w16cid:durableId="1281112279">
    <w:abstractNumId w:val="37"/>
  </w:num>
  <w:num w:numId="31" w16cid:durableId="1437679905">
    <w:abstractNumId w:val="14"/>
  </w:num>
  <w:num w:numId="32" w16cid:durableId="1045183301">
    <w:abstractNumId w:val="15"/>
  </w:num>
  <w:num w:numId="33" w16cid:durableId="974988927">
    <w:abstractNumId w:val="0"/>
  </w:num>
  <w:num w:numId="34" w16cid:durableId="1355108346">
    <w:abstractNumId w:val="1"/>
  </w:num>
  <w:num w:numId="35" w16cid:durableId="1857111719">
    <w:abstractNumId w:val="22"/>
  </w:num>
  <w:num w:numId="36" w16cid:durableId="1812480863">
    <w:abstractNumId w:val="46"/>
  </w:num>
  <w:num w:numId="37" w16cid:durableId="206914206">
    <w:abstractNumId w:val="21"/>
  </w:num>
  <w:num w:numId="38" w16cid:durableId="1248346457">
    <w:abstractNumId w:val="2"/>
  </w:num>
  <w:num w:numId="39" w16cid:durableId="1555460448">
    <w:abstractNumId w:val="13"/>
  </w:num>
  <w:num w:numId="40" w16cid:durableId="1480685013">
    <w:abstractNumId w:val="20"/>
  </w:num>
  <w:num w:numId="41" w16cid:durableId="476075689">
    <w:abstractNumId w:val="25"/>
  </w:num>
  <w:num w:numId="42" w16cid:durableId="1833524048">
    <w:abstractNumId w:val="24"/>
  </w:num>
  <w:num w:numId="43" w16cid:durableId="353159">
    <w:abstractNumId w:val="11"/>
  </w:num>
  <w:num w:numId="44" w16cid:durableId="289357349">
    <w:abstractNumId w:val="42"/>
  </w:num>
  <w:num w:numId="45" w16cid:durableId="782309750">
    <w:abstractNumId w:val="4"/>
  </w:num>
  <w:num w:numId="46" w16cid:durableId="2119714899">
    <w:abstractNumId w:val="12"/>
  </w:num>
  <w:num w:numId="47" w16cid:durableId="79606839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hideSpellingErrors/>
  <w:hideGrammaticalErrors/>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D30"/>
    <w:rsid w:val="00001119"/>
    <w:rsid w:val="00006AFF"/>
    <w:rsid w:val="00007BF1"/>
    <w:rsid w:val="00007CAA"/>
    <w:rsid w:val="00010ED7"/>
    <w:rsid w:val="000112BE"/>
    <w:rsid w:val="00013C50"/>
    <w:rsid w:val="00013FBC"/>
    <w:rsid w:val="000141B5"/>
    <w:rsid w:val="000161F5"/>
    <w:rsid w:val="000166EC"/>
    <w:rsid w:val="00017F6D"/>
    <w:rsid w:val="000207B8"/>
    <w:rsid w:val="00020C77"/>
    <w:rsid w:val="00021F9B"/>
    <w:rsid w:val="0002483C"/>
    <w:rsid w:val="00026B8C"/>
    <w:rsid w:val="000271A4"/>
    <w:rsid w:val="00031A96"/>
    <w:rsid w:val="00033182"/>
    <w:rsid w:val="000336C9"/>
    <w:rsid w:val="00033CAA"/>
    <w:rsid w:val="000340C1"/>
    <w:rsid w:val="00034899"/>
    <w:rsid w:val="00040FC9"/>
    <w:rsid w:val="000415E9"/>
    <w:rsid w:val="00041868"/>
    <w:rsid w:val="00041886"/>
    <w:rsid w:val="00042F59"/>
    <w:rsid w:val="00043A69"/>
    <w:rsid w:val="00043BC1"/>
    <w:rsid w:val="000463D3"/>
    <w:rsid w:val="00046930"/>
    <w:rsid w:val="0004711A"/>
    <w:rsid w:val="0005001D"/>
    <w:rsid w:val="00050525"/>
    <w:rsid w:val="00050C94"/>
    <w:rsid w:val="00051BC6"/>
    <w:rsid w:val="000546B3"/>
    <w:rsid w:val="00055A18"/>
    <w:rsid w:val="00055B7F"/>
    <w:rsid w:val="00057F27"/>
    <w:rsid w:val="0006045A"/>
    <w:rsid w:val="00060D28"/>
    <w:rsid w:val="000612CF"/>
    <w:rsid w:val="0006171F"/>
    <w:rsid w:val="0006231B"/>
    <w:rsid w:val="00063FA0"/>
    <w:rsid w:val="0006481D"/>
    <w:rsid w:val="00065B96"/>
    <w:rsid w:val="00065BD5"/>
    <w:rsid w:val="0007055D"/>
    <w:rsid w:val="00070D0D"/>
    <w:rsid w:val="00071DC3"/>
    <w:rsid w:val="00071EC2"/>
    <w:rsid w:val="000725CA"/>
    <w:rsid w:val="00073059"/>
    <w:rsid w:val="0007417A"/>
    <w:rsid w:val="00075B2D"/>
    <w:rsid w:val="00076A5D"/>
    <w:rsid w:val="00076EF9"/>
    <w:rsid w:val="00077C2B"/>
    <w:rsid w:val="00080D4F"/>
    <w:rsid w:val="00081281"/>
    <w:rsid w:val="00081805"/>
    <w:rsid w:val="00082957"/>
    <w:rsid w:val="00084632"/>
    <w:rsid w:val="00085255"/>
    <w:rsid w:val="0009027D"/>
    <w:rsid w:val="0009069C"/>
    <w:rsid w:val="00090F24"/>
    <w:rsid w:val="00094459"/>
    <w:rsid w:val="0009604B"/>
    <w:rsid w:val="000A1388"/>
    <w:rsid w:val="000A18F1"/>
    <w:rsid w:val="000A1F68"/>
    <w:rsid w:val="000A20DF"/>
    <w:rsid w:val="000A35D4"/>
    <w:rsid w:val="000A493F"/>
    <w:rsid w:val="000A6DBA"/>
    <w:rsid w:val="000A7565"/>
    <w:rsid w:val="000A7583"/>
    <w:rsid w:val="000B0426"/>
    <w:rsid w:val="000B05B2"/>
    <w:rsid w:val="000B0EE5"/>
    <w:rsid w:val="000B118F"/>
    <w:rsid w:val="000B1347"/>
    <w:rsid w:val="000B147B"/>
    <w:rsid w:val="000B223B"/>
    <w:rsid w:val="000B2E0D"/>
    <w:rsid w:val="000B380D"/>
    <w:rsid w:val="000B5E5E"/>
    <w:rsid w:val="000B64A6"/>
    <w:rsid w:val="000B64CA"/>
    <w:rsid w:val="000B726F"/>
    <w:rsid w:val="000C18E5"/>
    <w:rsid w:val="000C1F6E"/>
    <w:rsid w:val="000C210D"/>
    <w:rsid w:val="000C3CD4"/>
    <w:rsid w:val="000C4715"/>
    <w:rsid w:val="000C594F"/>
    <w:rsid w:val="000C76F1"/>
    <w:rsid w:val="000C7E7D"/>
    <w:rsid w:val="000D2490"/>
    <w:rsid w:val="000D3DCE"/>
    <w:rsid w:val="000D3F8A"/>
    <w:rsid w:val="000D474F"/>
    <w:rsid w:val="000D561C"/>
    <w:rsid w:val="000D7376"/>
    <w:rsid w:val="000E14D6"/>
    <w:rsid w:val="000E431C"/>
    <w:rsid w:val="000E538E"/>
    <w:rsid w:val="000E58BE"/>
    <w:rsid w:val="000E6C8D"/>
    <w:rsid w:val="000E70A4"/>
    <w:rsid w:val="000E7A27"/>
    <w:rsid w:val="000F0C4C"/>
    <w:rsid w:val="000F1808"/>
    <w:rsid w:val="000F1DB5"/>
    <w:rsid w:val="000F2194"/>
    <w:rsid w:val="000F24E3"/>
    <w:rsid w:val="000F288A"/>
    <w:rsid w:val="000F3CA9"/>
    <w:rsid w:val="000F3D58"/>
    <w:rsid w:val="000F4C47"/>
    <w:rsid w:val="000F5298"/>
    <w:rsid w:val="000F636D"/>
    <w:rsid w:val="000F6A86"/>
    <w:rsid w:val="00101987"/>
    <w:rsid w:val="00102B20"/>
    <w:rsid w:val="00104E8E"/>
    <w:rsid w:val="001074DF"/>
    <w:rsid w:val="00110282"/>
    <w:rsid w:val="00111530"/>
    <w:rsid w:val="00112113"/>
    <w:rsid w:val="0011551C"/>
    <w:rsid w:val="00115B62"/>
    <w:rsid w:val="00115CBB"/>
    <w:rsid w:val="00117503"/>
    <w:rsid w:val="001179B1"/>
    <w:rsid w:val="0012007D"/>
    <w:rsid w:val="001207E2"/>
    <w:rsid w:val="00121F6E"/>
    <w:rsid w:val="001243FC"/>
    <w:rsid w:val="00127486"/>
    <w:rsid w:val="001319F7"/>
    <w:rsid w:val="00131D26"/>
    <w:rsid w:val="00132700"/>
    <w:rsid w:val="0013298B"/>
    <w:rsid w:val="001349AB"/>
    <w:rsid w:val="00136318"/>
    <w:rsid w:val="00137B2E"/>
    <w:rsid w:val="00141AE9"/>
    <w:rsid w:val="00143008"/>
    <w:rsid w:val="00143324"/>
    <w:rsid w:val="00143C59"/>
    <w:rsid w:val="00144042"/>
    <w:rsid w:val="001444C2"/>
    <w:rsid w:val="00144534"/>
    <w:rsid w:val="00145F1E"/>
    <w:rsid w:val="00145F2E"/>
    <w:rsid w:val="001465A6"/>
    <w:rsid w:val="0014688A"/>
    <w:rsid w:val="001539C7"/>
    <w:rsid w:val="00155A4F"/>
    <w:rsid w:val="00156954"/>
    <w:rsid w:val="0016460D"/>
    <w:rsid w:val="001677E9"/>
    <w:rsid w:val="001725F2"/>
    <w:rsid w:val="001729D9"/>
    <w:rsid w:val="001730C6"/>
    <w:rsid w:val="00173B8D"/>
    <w:rsid w:val="001748DF"/>
    <w:rsid w:val="0017502D"/>
    <w:rsid w:val="001762DA"/>
    <w:rsid w:val="0017651F"/>
    <w:rsid w:val="00176B2A"/>
    <w:rsid w:val="00177118"/>
    <w:rsid w:val="00180E4A"/>
    <w:rsid w:val="00181C2E"/>
    <w:rsid w:val="00184389"/>
    <w:rsid w:val="001858FA"/>
    <w:rsid w:val="001860FA"/>
    <w:rsid w:val="001866C8"/>
    <w:rsid w:val="001904AB"/>
    <w:rsid w:val="001907D7"/>
    <w:rsid w:val="0019350D"/>
    <w:rsid w:val="0019587F"/>
    <w:rsid w:val="00195DE5"/>
    <w:rsid w:val="00195E67"/>
    <w:rsid w:val="00195F1D"/>
    <w:rsid w:val="001960BA"/>
    <w:rsid w:val="001963C6"/>
    <w:rsid w:val="001A0C55"/>
    <w:rsid w:val="001A2407"/>
    <w:rsid w:val="001A3D7C"/>
    <w:rsid w:val="001A3F2A"/>
    <w:rsid w:val="001A4518"/>
    <w:rsid w:val="001A5EE1"/>
    <w:rsid w:val="001A64CF"/>
    <w:rsid w:val="001A6ACD"/>
    <w:rsid w:val="001A6B24"/>
    <w:rsid w:val="001B26D3"/>
    <w:rsid w:val="001B40EC"/>
    <w:rsid w:val="001B4E0C"/>
    <w:rsid w:val="001B5F2A"/>
    <w:rsid w:val="001B7054"/>
    <w:rsid w:val="001B7F1C"/>
    <w:rsid w:val="001C06A6"/>
    <w:rsid w:val="001C1F5A"/>
    <w:rsid w:val="001C2A50"/>
    <w:rsid w:val="001C4127"/>
    <w:rsid w:val="001C4804"/>
    <w:rsid w:val="001C501F"/>
    <w:rsid w:val="001C5251"/>
    <w:rsid w:val="001C5F72"/>
    <w:rsid w:val="001C686C"/>
    <w:rsid w:val="001C7A9E"/>
    <w:rsid w:val="001D0ED5"/>
    <w:rsid w:val="001D2E75"/>
    <w:rsid w:val="001D3044"/>
    <w:rsid w:val="001D3A81"/>
    <w:rsid w:val="001D566D"/>
    <w:rsid w:val="001D756B"/>
    <w:rsid w:val="001E00F5"/>
    <w:rsid w:val="001E01BF"/>
    <w:rsid w:val="001E0444"/>
    <w:rsid w:val="001E1088"/>
    <w:rsid w:val="001E1B1A"/>
    <w:rsid w:val="001E3568"/>
    <w:rsid w:val="001E53F8"/>
    <w:rsid w:val="001E69B8"/>
    <w:rsid w:val="001F0AE5"/>
    <w:rsid w:val="001F1FCE"/>
    <w:rsid w:val="001F5069"/>
    <w:rsid w:val="001F6FBA"/>
    <w:rsid w:val="00200D6F"/>
    <w:rsid w:val="0020260F"/>
    <w:rsid w:val="00202629"/>
    <w:rsid w:val="002035D4"/>
    <w:rsid w:val="00210CB6"/>
    <w:rsid w:val="0021160E"/>
    <w:rsid w:val="002119AC"/>
    <w:rsid w:val="00211F4C"/>
    <w:rsid w:val="00214F65"/>
    <w:rsid w:val="00222CBF"/>
    <w:rsid w:val="00225209"/>
    <w:rsid w:val="00227664"/>
    <w:rsid w:val="002279DF"/>
    <w:rsid w:val="00230687"/>
    <w:rsid w:val="002312FF"/>
    <w:rsid w:val="002316F0"/>
    <w:rsid w:val="00232B29"/>
    <w:rsid w:val="00235E83"/>
    <w:rsid w:val="0023621A"/>
    <w:rsid w:val="00236278"/>
    <w:rsid w:val="00237DB9"/>
    <w:rsid w:val="00237E03"/>
    <w:rsid w:val="0024106E"/>
    <w:rsid w:val="00241C3C"/>
    <w:rsid w:val="00241FDD"/>
    <w:rsid w:val="0024210F"/>
    <w:rsid w:val="00242184"/>
    <w:rsid w:val="002429B3"/>
    <w:rsid w:val="002444D8"/>
    <w:rsid w:val="002479DE"/>
    <w:rsid w:val="00247D58"/>
    <w:rsid w:val="0025424C"/>
    <w:rsid w:val="00257CCA"/>
    <w:rsid w:val="00257FBA"/>
    <w:rsid w:val="00260849"/>
    <w:rsid w:val="00262DF7"/>
    <w:rsid w:val="00262E3E"/>
    <w:rsid w:val="0026644E"/>
    <w:rsid w:val="00266A54"/>
    <w:rsid w:val="00267ED6"/>
    <w:rsid w:val="002707BF"/>
    <w:rsid w:val="002708E2"/>
    <w:rsid w:val="00271C9E"/>
    <w:rsid w:val="002727F1"/>
    <w:rsid w:val="00273036"/>
    <w:rsid w:val="00274164"/>
    <w:rsid w:val="0027448D"/>
    <w:rsid w:val="00274EDA"/>
    <w:rsid w:val="00275DF4"/>
    <w:rsid w:val="00277FF0"/>
    <w:rsid w:val="002819E9"/>
    <w:rsid w:val="00282530"/>
    <w:rsid w:val="00282F15"/>
    <w:rsid w:val="00283961"/>
    <w:rsid w:val="002848E8"/>
    <w:rsid w:val="00284A73"/>
    <w:rsid w:val="00287A97"/>
    <w:rsid w:val="00287FBA"/>
    <w:rsid w:val="002906FA"/>
    <w:rsid w:val="00291727"/>
    <w:rsid w:val="002918D1"/>
    <w:rsid w:val="00291D89"/>
    <w:rsid w:val="00292189"/>
    <w:rsid w:val="002937CF"/>
    <w:rsid w:val="0029393C"/>
    <w:rsid w:val="0029496E"/>
    <w:rsid w:val="002954BD"/>
    <w:rsid w:val="00295DB4"/>
    <w:rsid w:val="002979B4"/>
    <w:rsid w:val="002A0968"/>
    <w:rsid w:val="002A0FC7"/>
    <w:rsid w:val="002A1E51"/>
    <w:rsid w:val="002A235E"/>
    <w:rsid w:val="002A264B"/>
    <w:rsid w:val="002A2A4A"/>
    <w:rsid w:val="002A30E4"/>
    <w:rsid w:val="002A42FC"/>
    <w:rsid w:val="002A4F08"/>
    <w:rsid w:val="002A5252"/>
    <w:rsid w:val="002A54DE"/>
    <w:rsid w:val="002A6C6C"/>
    <w:rsid w:val="002A712C"/>
    <w:rsid w:val="002A7835"/>
    <w:rsid w:val="002B062B"/>
    <w:rsid w:val="002B2D83"/>
    <w:rsid w:val="002B3CF4"/>
    <w:rsid w:val="002B3D26"/>
    <w:rsid w:val="002B4273"/>
    <w:rsid w:val="002B429F"/>
    <w:rsid w:val="002B5635"/>
    <w:rsid w:val="002B61DA"/>
    <w:rsid w:val="002B7A6E"/>
    <w:rsid w:val="002C0452"/>
    <w:rsid w:val="002C06EC"/>
    <w:rsid w:val="002C0798"/>
    <w:rsid w:val="002C0AA6"/>
    <w:rsid w:val="002C2716"/>
    <w:rsid w:val="002C2B3D"/>
    <w:rsid w:val="002C2E66"/>
    <w:rsid w:val="002C3D7E"/>
    <w:rsid w:val="002C4840"/>
    <w:rsid w:val="002C59CD"/>
    <w:rsid w:val="002C61F3"/>
    <w:rsid w:val="002C62D3"/>
    <w:rsid w:val="002C6C00"/>
    <w:rsid w:val="002C7645"/>
    <w:rsid w:val="002C7D0F"/>
    <w:rsid w:val="002C7D1C"/>
    <w:rsid w:val="002C7D59"/>
    <w:rsid w:val="002D20C3"/>
    <w:rsid w:val="002D2DAB"/>
    <w:rsid w:val="002D2E3E"/>
    <w:rsid w:val="002D4005"/>
    <w:rsid w:val="002D4747"/>
    <w:rsid w:val="002D4E30"/>
    <w:rsid w:val="002D4FDD"/>
    <w:rsid w:val="002D5005"/>
    <w:rsid w:val="002D5149"/>
    <w:rsid w:val="002D54F8"/>
    <w:rsid w:val="002D5CA0"/>
    <w:rsid w:val="002D7714"/>
    <w:rsid w:val="002D7E95"/>
    <w:rsid w:val="002E04C6"/>
    <w:rsid w:val="002E06B7"/>
    <w:rsid w:val="002E0C19"/>
    <w:rsid w:val="002E1F6F"/>
    <w:rsid w:val="002E26E1"/>
    <w:rsid w:val="002E3089"/>
    <w:rsid w:val="002E3770"/>
    <w:rsid w:val="002E3A0C"/>
    <w:rsid w:val="002E495F"/>
    <w:rsid w:val="002E6229"/>
    <w:rsid w:val="002E6895"/>
    <w:rsid w:val="002E6984"/>
    <w:rsid w:val="002F0752"/>
    <w:rsid w:val="002F4F96"/>
    <w:rsid w:val="002F649F"/>
    <w:rsid w:val="002F7795"/>
    <w:rsid w:val="003026D3"/>
    <w:rsid w:val="00303608"/>
    <w:rsid w:val="00303EAE"/>
    <w:rsid w:val="00303ECD"/>
    <w:rsid w:val="0030628D"/>
    <w:rsid w:val="00306346"/>
    <w:rsid w:val="00306AD1"/>
    <w:rsid w:val="00312D1F"/>
    <w:rsid w:val="00312E88"/>
    <w:rsid w:val="0031537F"/>
    <w:rsid w:val="00316B95"/>
    <w:rsid w:val="003176BE"/>
    <w:rsid w:val="0032023F"/>
    <w:rsid w:val="0032033C"/>
    <w:rsid w:val="003213BB"/>
    <w:rsid w:val="00321618"/>
    <w:rsid w:val="00322849"/>
    <w:rsid w:val="0032409E"/>
    <w:rsid w:val="003245EF"/>
    <w:rsid w:val="00325E56"/>
    <w:rsid w:val="00326BF3"/>
    <w:rsid w:val="00327FF4"/>
    <w:rsid w:val="00330584"/>
    <w:rsid w:val="003318F8"/>
    <w:rsid w:val="00331BF6"/>
    <w:rsid w:val="00333A72"/>
    <w:rsid w:val="00335297"/>
    <w:rsid w:val="00335C03"/>
    <w:rsid w:val="00335CD4"/>
    <w:rsid w:val="0033684F"/>
    <w:rsid w:val="00336C98"/>
    <w:rsid w:val="003416B1"/>
    <w:rsid w:val="00341B51"/>
    <w:rsid w:val="00342BED"/>
    <w:rsid w:val="00342CF0"/>
    <w:rsid w:val="0034372F"/>
    <w:rsid w:val="003459CA"/>
    <w:rsid w:val="00345F9A"/>
    <w:rsid w:val="003509B9"/>
    <w:rsid w:val="0035131D"/>
    <w:rsid w:val="003525CA"/>
    <w:rsid w:val="003525FA"/>
    <w:rsid w:val="00354274"/>
    <w:rsid w:val="003556D6"/>
    <w:rsid w:val="00356488"/>
    <w:rsid w:val="003572F9"/>
    <w:rsid w:val="00357D30"/>
    <w:rsid w:val="00360597"/>
    <w:rsid w:val="0036067A"/>
    <w:rsid w:val="003623EB"/>
    <w:rsid w:val="0036254B"/>
    <w:rsid w:val="00362612"/>
    <w:rsid w:val="00362E50"/>
    <w:rsid w:val="00364080"/>
    <w:rsid w:val="003650FF"/>
    <w:rsid w:val="0036524F"/>
    <w:rsid w:val="003665BB"/>
    <w:rsid w:val="003665C1"/>
    <w:rsid w:val="00366C1D"/>
    <w:rsid w:val="00373A40"/>
    <w:rsid w:val="00375EB1"/>
    <w:rsid w:val="00376557"/>
    <w:rsid w:val="0037746A"/>
    <w:rsid w:val="003774F8"/>
    <w:rsid w:val="003800D3"/>
    <w:rsid w:val="00380202"/>
    <w:rsid w:val="00382AE4"/>
    <w:rsid w:val="0038326C"/>
    <w:rsid w:val="00384131"/>
    <w:rsid w:val="003847EE"/>
    <w:rsid w:val="00384F1F"/>
    <w:rsid w:val="003857E5"/>
    <w:rsid w:val="00385D09"/>
    <w:rsid w:val="00385EF6"/>
    <w:rsid w:val="00386680"/>
    <w:rsid w:val="00390AEC"/>
    <w:rsid w:val="003929B3"/>
    <w:rsid w:val="003933C6"/>
    <w:rsid w:val="0039547A"/>
    <w:rsid w:val="00396147"/>
    <w:rsid w:val="003961BA"/>
    <w:rsid w:val="00396D28"/>
    <w:rsid w:val="003A0691"/>
    <w:rsid w:val="003A091E"/>
    <w:rsid w:val="003A149A"/>
    <w:rsid w:val="003A2A43"/>
    <w:rsid w:val="003A3273"/>
    <w:rsid w:val="003A449F"/>
    <w:rsid w:val="003A6D78"/>
    <w:rsid w:val="003A70C1"/>
    <w:rsid w:val="003B0DD3"/>
    <w:rsid w:val="003B4149"/>
    <w:rsid w:val="003B5007"/>
    <w:rsid w:val="003C12EF"/>
    <w:rsid w:val="003C20D4"/>
    <w:rsid w:val="003C23C7"/>
    <w:rsid w:val="003C2D92"/>
    <w:rsid w:val="003C3A7C"/>
    <w:rsid w:val="003C557E"/>
    <w:rsid w:val="003C5A24"/>
    <w:rsid w:val="003C5DA0"/>
    <w:rsid w:val="003D1520"/>
    <w:rsid w:val="003D1565"/>
    <w:rsid w:val="003D184C"/>
    <w:rsid w:val="003D2111"/>
    <w:rsid w:val="003D47FD"/>
    <w:rsid w:val="003D4E7B"/>
    <w:rsid w:val="003D7C00"/>
    <w:rsid w:val="003D7CC8"/>
    <w:rsid w:val="003E03CE"/>
    <w:rsid w:val="003E23E0"/>
    <w:rsid w:val="003E3CEC"/>
    <w:rsid w:val="003E522D"/>
    <w:rsid w:val="003E595D"/>
    <w:rsid w:val="003E7CB6"/>
    <w:rsid w:val="003F1065"/>
    <w:rsid w:val="003F1DEC"/>
    <w:rsid w:val="003F4506"/>
    <w:rsid w:val="003F56DA"/>
    <w:rsid w:val="003F72C1"/>
    <w:rsid w:val="003F7BDC"/>
    <w:rsid w:val="00400BEC"/>
    <w:rsid w:val="00402464"/>
    <w:rsid w:val="004032C0"/>
    <w:rsid w:val="0040437E"/>
    <w:rsid w:val="00404423"/>
    <w:rsid w:val="00405ED6"/>
    <w:rsid w:val="00406894"/>
    <w:rsid w:val="00406F91"/>
    <w:rsid w:val="00407090"/>
    <w:rsid w:val="0041172C"/>
    <w:rsid w:val="00412006"/>
    <w:rsid w:val="00412457"/>
    <w:rsid w:val="004127EE"/>
    <w:rsid w:val="00413B98"/>
    <w:rsid w:val="00415264"/>
    <w:rsid w:val="00417EA2"/>
    <w:rsid w:val="00420E37"/>
    <w:rsid w:val="00421D98"/>
    <w:rsid w:val="0042345C"/>
    <w:rsid w:val="00423EB0"/>
    <w:rsid w:val="004247FB"/>
    <w:rsid w:val="00424BBF"/>
    <w:rsid w:val="00425589"/>
    <w:rsid w:val="00425909"/>
    <w:rsid w:val="00431636"/>
    <w:rsid w:val="00431B83"/>
    <w:rsid w:val="00436370"/>
    <w:rsid w:val="00436F07"/>
    <w:rsid w:val="004373FD"/>
    <w:rsid w:val="00440118"/>
    <w:rsid w:val="0044160D"/>
    <w:rsid w:val="00442512"/>
    <w:rsid w:val="0044459A"/>
    <w:rsid w:val="0044554B"/>
    <w:rsid w:val="00445756"/>
    <w:rsid w:val="004470F8"/>
    <w:rsid w:val="004472D2"/>
    <w:rsid w:val="0045148F"/>
    <w:rsid w:val="004514CD"/>
    <w:rsid w:val="00453345"/>
    <w:rsid w:val="00453BED"/>
    <w:rsid w:val="00454B2F"/>
    <w:rsid w:val="00456EEC"/>
    <w:rsid w:val="00457639"/>
    <w:rsid w:val="00462138"/>
    <w:rsid w:val="00462837"/>
    <w:rsid w:val="00462A82"/>
    <w:rsid w:val="004657B2"/>
    <w:rsid w:val="00466B43"/>
    <w:rsid w:val="00470F1E"/>
    <w:rsid w:val="0047155A"/>
    <w:rsid w:val="00472F65"/>
    <w:rsid w:val="00473406"/>
    <w:rsid w:val="00473CF2"/>
    <w:rsid w:val="0047436F"/>
    <w:rsid w:val="0047462D"/>
    <w:rsid w:val="004747BA"/>
    <w:rsid w:val="00475B20"/>
    <w:rsid w:val="004760FB"/>
    <w:rsid w:val="00476676"/>
    <w:rsid w:val="00476D08"/>
    <w:rsid w:val="004800DB"/>
    <w:rsid w:val="004823EB"/>
    <w:rsid w:val="00483997"/>
    <w:rsid w:val="0048480D"/>
    <w:rsid w:val="00484CDD"/>
    <w:rsid w:val="004869B9"/>
    <w:rsid w:val="004900EA"/>
    <w:rsid w:val="00490E60"/>
    <w:rsid w:val="00490E87"/>
    <w:rsid w:val="00491B56"/>
    <w:rsid w:val="00491FE4"/>
    <w:rsid w:val="004930A0"/>
    <w:rsid w:val="00493549"/>
    <w:rsid w:val="0049440C"/>
    <w:rsid w:val="004951D3"/>
    <w:rsid w:val="00495CCB"/>
    <w:rsid w:val="00496091"/>
    <w:rsid w:val="00496521"/>
    <w:rsid w:val="004965EA"/>
    <w:rsid w:val="004A116C"/>
    <w:rsid w:val="004A12AE"/>
    <w:rsid w:val="004A1D2C"/>
    <w:rsid w:val="004A3114"/>
    <w:rsid w:val="004A5F1C"/>
    <w:rsid w:val="004A6204"/>
    <w:rsid w:val="004A7895"/>
    <w:rsid w:val="004B0D46"/>
    <w:rsid w:val="004B2E78"/>
    <w:rsid w:val="004B3799"/>
    <w:rsid w:val="004B4112"/>
    <w:rsid w:val="004B5315"/>
    <w:rsid w:val="004B5E91"/>
    <w:rsid w:val="004B7294"/>
    <w:rsid w:val="004C35E3"/>
    <w:rsid w:val="004C361B"/>
    <w:rsid w:val="004C3FFF"/>
    <w:rsid w:val="004C4FCD"/>
    <w:rsid w:val="004C5EA4"/>
    <w:rsid w:val="004C65A9"/>
    <w:rsid w:val="004C7F2D"/>
    <w:rsid w:val="004D05FA"/>
    <w:rsid w:val="004D0FD5"/>
    <w:rsid w:val="004D1594"/>
    <w:rsid w:val="004D1848"/>
    <w:rsid w:val="004D2CB0"/>
    <w:rsid w:val="004D43A7"/>
    <w:rsid w:val="004D783B"/>
    <w:rsid w:val="004E2892"/>
    <w:rsid w:val="004E327C"/>
    <w:rsid w:val="004E41FF"/>
    <w:rsid w:val="004E4EF1"/>
    <w:rsid w:val="004E68F5"/>
    <w:rsid w:val="004F0B2C"/>
    <w:rsid w:val="004F3B46"/>
    <w:rsid w:val="004F3B75"/>
    <w:rsid w:val="004F414A"/>
    <w:rsid w:val="004F543F"/>
    <w:rsid w:val="004F64AC"/>
    <w:rsid w:val="004F6BC4"/>
    <w:rsid w:val="00503F7D"/>
    <w:rsid w:val="0050407C"/>
    <w:rsid w:val="005062F1"/>
    <w:rsid w:val="00506FB3"/>
    <w:rsid w:val="005074C8"/>
    <w:rsid w:val="00511618"/>
    <w:rsid w:val="0051251C"/>
    <w:rsid w:val="00513181"/>
    <w:rsid w:val="00515594"/>
    <w:rsid w:val="0051575D"/>
    <w:rsid w:val="00515B5C"/>
    <w:rsid w:val="00515CDE"/>
    <w:rsid w:val="00515FF2"/>
    <w:rsid w:val="00517DDD"/>
    <w:rsid w:val="00520E38"/>
    <w:rsid w:val="0052112E"/>
    <w:rsid w:val="00521427"/>
    <w:rsid w:val="00521694"/>
    <w:rsid w:val="00521AD4"/>
    <w:rsid w:val="00523615"/>
    <w:rsid w:val="005238C5"/>
    <w:rsid w:val="00523BB1"/>
    <w:rsid w:val="00523C28"/>
    <w:rsid w:val="00524167"/>
    <w:rsid w:val="00524753"/>
    <w:rsid w:val="00524A58"/>
    <w:rsid w:val="00525D4E"/>
    <w:rsid w:val="005268ED"/>
    <w:rsid w:val="0052751B"/>
    <w:rsid w:val="0053015E"/>
    <w:rsid w:val="005306E4"/>
    <w:rsid w:val="005317B9"/>
    <w:rsid w:val="00533450"/>
    <w:rsid w:val="005337B1"/>
    <w:rsid w:val="005337EA"/>
    <w:rsid w:val="00533D3A"/>
    <w:rsid w:val="005342DE"/>
    <w:rsid w:val="00534C3F"/>
    <w:rsid w:val="00534E6C"/>
    <w:rsid w:val="00534FAF"/>
    <w:rsid w:val="00535FA3"/>
    <w:rsid w:val="0053683D"/>
    <w:rsid w:val="005368AB"/>
    <w:rsid w:val="00537DE4"/>
    <w:rsid w:val="00540679"/>
    <w:rsid w:val="0054080F"/>
    <w:rsid w:val="00541364"/>
    <w:rsid w:val="005416E9"/>
    <w:rsid w:val="00543E23"/>
    <w:rsid w:val="00544017"/>
    <w:rsid w:val="005447B2"/>
    <w:rsid w:val="00544D03"/>
    <w:rsid w:val="00544EE4"/>
    <w:rsid w:val="00545E41"/>
    <w:rsid w:val="00545F84"/>
    <w:rsid w:val="00547392"/>
    <w:rsid w:val="005507B5"/>
    <w:rsid w:val="00550BF1"/>
    <w:rsid w:val="00550DC2"/>
    <w:rsid w:val="00553C37"/>
    <w:rsid w:val="00555CC0"/>
    <w:rsid w:val="005601C3"/>
    <w:rsid w:val="00560242"/>
    <w:rsid w:val="00560AE6"/>
    <w:rsid w:val="00561A29"/>
    <w:rsid w:val="005630E4"/>
    <w:rsid w:val="00564472"/>
    <w:rsid w:val="00565AFE"/>
    <w:rsid w:val="00566B65"/>
    <w:rsid w:val="005710D7"/>
    <w:rsid w:val="00571956"/>
    <w:rsid w:val="005744D6"/>
    <w:rsid w:val="0057531B"/>
    <w:rsid w:val="00575A15"/>
    <w:rsid w:val="00577F07"/>
    <w:rsid w:val="005807E5"/>
    <w:rsid w:val="00581073"/>
    <w:rsid w:val="00581D17"/>
    <w:rsid w:val="00582371"/>
    <w:rsid w:val="005829CC"/>
    <w:rsid w:val="00582F41"/>
    <w:rsid w:val="00583B45"/>
    <w:rsid w:val="0058482B"/>
    <w:rsid w:val="00585111"/>
    <w:rsid w:val="005858FC"/>
    <w:rsid w:val="005878AE"/>
    <w:rsid w:val="005913CC"/>
    <w:rsid w:val="00591805"/>
    <w:rsid w:val="005926CC"/>
    <w:rsid w:val="0059417D"/>
    <w:rsid w:val="0059692D"/>
    <w:rsid w:val="0059769D"/>
    <w:rsid w:val="005A0982"/>
    <w:rsid w:val="005A19EF"/>
    <w:rsid w:val="005A1D53"/>
    <w:rsid w:val="005A2070"/>
    <w:rsid w:val="005A2338"/>
    <w:rsid w:val="005A2FDA"/>
    <w:rsid w:val="005A46A5"/>
    <w:rsid w:val="005A471E"/>
    <w:rsid w:val="005A4757"/>
    <w:rsid w:val="005A47D8"/>
    <w:rsid w:val="005A53E9"/>
    <w:rsid w:val="005A63A1"/>
    <w:rsid w:val="005A6D9C"/>
    <w:rsid w:val="005A7284"/>
    <w:rsid w:val="005B0588"/>
    <w:rsid w:val="005B18B3"/>
    <w:rsid w:val="005B239A"/>
    <w:rsid w:val="005B3FB2"/>
    <w:rsid w:val="005B44B2"/>
    <w:rsid w:val="005B49F2"/>
    <w:rsid w:val="005B6B41"/>
    <w:rsid w:val="005B6B54"/>
    <w:rsid w:val="005C30BD"/>
    <w:rsid w:val="005C3EEE"/>
    <w:rsid w:val="005C4000"/>
    <w:rsid w:val="005C5521"/>
    <w:rsid w:val="005C653A"/>
    <w:rsid w:val="005C6DC1"/>
    <w:rsid w:val="005C77C9"/>
    <w:rsid w:val="005D0033"/>
    <w:rsid w:val="005D019E"/>
    <w:rsid w:val="005D06EA"/>
    <w:rsid w:val="005D0E9A"/>
    <w:rsid w:val="005D1C4A"/>
    <w:rsid w:val="005D27DD"/>
    <w:rsid w:val="005D4E85"/>
    <w:rsid w:val="005D78F6"/>
    <w:rsid w:val="005D7FC1"/>
    <w:rsid w:val="005E0FE3"/>
    <w:rsid w:val="005E1645"/>
    <w:rsid w:val="005E3241"/>
    <w:rsid w:val="005E4743"/>
    <w:rsid w:val="005E51E4"/>
    <w:rsid w:val="005E598D"/>
    <w:rsid w:val="005E69C6"/>
    <w:rsid w:val="005F0244"/>
    <w:rsid w:val="005F0F98"/>
    <w:rsid w:val="005F1C2E"/>
    <w:rsid w:val="005F4D17"/>
    <w:rsid w:val="005F60C6"/>
    <w:rsid w:val="005F739D"/>
    <w:rsid w:val="005F73FF"/>
    <w:rsid w:val="005F7D2D"/>
    <w:rsid w:val="00600DF8"/>
    <w:rsid w:val="00602A4B"/>
    <w:rsid w:val="006056AF"/>
    <w:rsid w:val="00605867"/>
    <w:rsid w:val="00605904"/>
    <w:rsid w:val="00607A39"/>
    <w:rsid w:val="00607E40"/>
    <w:rsid w:val="00610202"/>
    <w:rsid w:val="0061084B"/>
    <w:rsid w:val="00610A3A"/>
    <w:rsid w:val="00611CDF"/>
    <w:rsid w:val="00611ED2"/>
    <w:rsid w:val="0061687A"/>
    <w:rsid w:val="0061731F"/>
    <w:rsid w:val="0062225B"/>
    <w:rsid w:val="00622AED"/>
    <w:rsid w:val="00624991"/>
    <w:rsid w:val="006267E2"/>
    <w:rsid w:val="00626E08"/>
    <w:rsid w:val="00631B89"/>
    <w:rsid w:val="00632243"/>
    <w:rsid w:val="00635BF7"/>
    <w:rsid w:val="0063643C"/>
    <w:rsid w:val="006405D5"/>
    <w:rsid w:val="006409A8"/>
    <w:rsid w:val="006428B6"/>
    <w:rsid w:val="00642A27"/>
    <w:rsid w:val="006440C9"/>
    <w:rsid w:val="00644D9B"/>
    <w:rsid w:val="00645468"/>
    <w:rsid w:val="0064585D"/>
    <w:rsid w:val="0064628C"/>
    <w:rsid w:val="00647FB9"/>
    <w:rsid w:val="00650D0C"/>
    <w:rsid w:val="0065163F"/>
    <w:rsid w:val="0065292E"/>
    <w:rsid w:val="006530CE"/>
    <w:rsid w:val="00653993"/>
    <w:rsid w:val="00655264"/>
    <w:rsid w:val="00655D52"/>
    <w:rsid w:val="0066006E"/>
    <w:rsid w:val="00661DF5"/>
    <w:rsid w:val="006636D4"/>
    <w:rsid w:val="00664C67"/>
    <w:rsid w:val="00664F48"/>
    <w:rsid w:val="006659EF"/>
    <w:rsid w:val="0066676E"/>
    <w:rsid w:val="00672D7B"/>
    <w:rsid w:val="00673919"/>
    <w:rsid w:val="0067489A"/>
    <w:rsid w:val="006750E3"/>
    <w:rsid w:val="00675B22"/>
    <w:rsid w:val="0067722B"/>
    <w:rsid w:val="00681024"/>
    <w:rsid w:val="006816B1"/>
    <w:rsid w:val="006823B3"/>
    <w:rsid w:val="00683ADC"/>
    <w:rsid w:val="006842A7"/>
    <w:rsid w:val="006846BB"/>
    <w:rsid w:val="00686695"/>
    <w:rsid w:val="006871D6"/>
    <w:rsid w:val="00693D24"/>
    <w:rsid w:val="00695007"/>
    <w:rsid w:val="00695824"/>
    <w:rsid w:val="00696645"/>
    <w:rsid w:val="00696C76"/>
    <w:rsid w:val="0069712F"/>
    <w:rsid w:val="006A1D4A"/>
    <w:rsid w:val="006A3825"/>
    <w:rsid w:val="006A4F14"/>
    <w:rsid w:val="006A5EAA"/>
    <w:rsid w:val="006B0556"/>
    <w:rsid w:val="006B07D8"/>
    <w:rsid w:val="006B2E39"/>
    <w:rsid w:val="006B359E"/>
    <w:rsid w:val="006B3FAB"/>
    <w:rsid w:val="006B60A7"/>
    <w:rsid w:val="006B6385"/>
    <w:rsid w:val="006C00E8"/>
    <w:rsid w:val="006C1108"/>
    <w:rsid w:val="006C2139"/>
    <w:rsid w:val="006C25C1"/>
    <w:rsid w:val="006C4E3A"/>
    <w:rsid w:val="006C52B2"/>
    <w:rsid w:val="006C56BF"/>
    <w:rsid w:val="006C6396"/>
    <w:rsid w:val="006C68D3"/>
    <w:rsid w:val="006C7A2C"/>
    <w:rsid w:val="006D1FDB"/>
    <w:rsid w:val="006D2055"/>
    <w:rsid w:val="006D243F"/>
    <w:rsid w:val="006D307B"/>
    <w:rsid w:val="006D5A9F"/>
    <w:rsid w:val="006D5EE7"/>
    <w:rsid w:val="006D6ED3"/>
    <w:rsid w:val="006D6F39"/>
    <w:rsid w:val="006D724E"/>
    <w:rsid w:val="006E10D2"/>
    <w:rsid w:val="006F0187"/>
    <w:rsid w:val="006F039C"/>
    <w:rsid w:val="006F1725"/>
    <w:rsid w:val="006F382A"/>
    <w:rsid w:val="006F4EC8"/>
    <w:rsid w:val="006F5CAE"/>
    <w:rsid w:val="006F78B7"/>
    <w:rsid w:val="00703168"/>
    <w:rsid w:val="0070352E"/>
    <w:rsid w:val="00703BE1"/>
    <w:rsid w:val="00704145"/>
    <w:rsid w:val="0070498C"/>
    <w:rsid w:val="00706540"/>
    <w:rsid w:val="00710028"/>
    <w:rsid w:val="00711DE7"/>
    <w:rsid w:val="00712202"/>
    <w:rsid w:val="0071249B"/>
    <w:rsid w:val="00713E32"/>
    <w:rsid w:val="00713FA0"/>
    <w:rsid w:val="0071628C"/>
    <w:rsid w:val="00716C05"/>
    <w:rsid w:val="007224D3"/>
    <w:rsid w:val="00724BA1"/>
    <w:rsid w:val="007250BE"/>
    <w:rsid w:val="00725DEE"/>
    <w:rsid w:val="00727241"/>
    <w:rsid w:val="00727CCA"/>
    <w:rsid w:val="007324D2"/>
    <w:rsid w:val="007326AC"/>
    <w:rsid w:val="007356B1"/>
    <w:rsid w:val="00735E53"/>
    <w:rsid w:val="007411A4"/>
    <w:rsid w:val="00741CDE"/>
    <w:rsid w:val="00744857"/>
    <w:rsid w:val="007472DE"/>
    <w:rsid w:val="00747615"/>
    <w:rsid w:val="00747E06"/>
    <w:rsid w:val="00751DE2"/>
    <w:rsid w:val="0075472B"/>
    <w:rsid w:val="00756B07"/>
    <w:rsid w:val="007576DB"/>
    <w:rsid w:val="00760A44"/>
    <w:rsid w:val="00760EA2"/>
    <w:rsid w:val="0076109C"/>
    <w:rsid w:val="00765922"/>
    <w:rsid w:val="0076675A"/>
    <w:rsid w:val="007677EB"/>
    <w:rsid w:val="0077066E"/>
    <w:rsid w:val="007707D2"/>
    <w:rsid w:val="007719B0"/>
    <w:rsid w:val="00772822"/>
    <w:rsid w:val="00773D5D"/>
    <w:rsid w:val="00774514"/>
    <w:rsid w:val="007749C5"/>
    <w:rsid w:val="007751E7"/>
    <w:rsid w:val="00777D8E"/>
    <w:rsid w:val="00780A40"/>
    <w:rsid w:val="00780EE6"/>
    <w:rsid w:val="00781125"/>
    <w:rsid w:val="00783921"/>
    <w:rsid w:val="00787892"/>
    <w:rsid w:val="0078797F"/>
    <w:rsid w:val="00787B41"/>
    <w:rsid w:val="00787D08"/>
    <w:rsid w:val="00790FFD"/>
    <w:rsid w:val="00792CD9"/>
    <w:rsid w:val="00792F19"/>
    <w:rsid w:val="0079403C"/>
    <w:rsid w:val="00795424"/>
    <w:rsid w:val="007962FE"/>
    <w:rsid w:val="007971C7"/>
    <w:rsid w:val="007A2EA7"/>
    <w:rsid w:val="007A2F1E"/>
    <w:rsid w:val="007A453A"/>
    <w:rsid w:val="007A49AC"/>
    <w:rsid w:val="007A4B1D"/>
    <w:rsid w:val="007A688F"/>
    <w:rsid w:val="007B10D3"/>
    <w:rsid w:val="007B1BE4"/>
    <w:rsid w:val="007B2D54"/>
    <w:rsid w:val="007B3A4E"/>
    <w:rsid w:val="007B4148"/>
    <w:rsid w:val="007B44D2"/>
    <w:rsid w:val="007B6297"/>
    <w:rsid w:val="007B6DC1"/>
    <w:rsid w:val="007B76CB"/>
    <w:rsid w:val="007C26B3"/>
    <w:rsid w:val="007C3983"/>
    <w:rsid w:val="007C444C"/>
    <w:rsid w:val="007C5D60"/>
    <w:rsid w:val="007C63E8"/>
    <w:rsid w:val="007C797F"/>
    <w:rsid w:val="007D16CF"/>
    <w:rsid w:val="007D1E0C"/>
    <w:rsid w:val="007D1E61"/>
    <w:rsid w:val="007D2087"/>
    <w:rsid w:val="007D2570"/>
    <w:rsid w:val="007D73D1"/>
    <w:rsid w:val="007D7D06"/>
    <w:rsid w:val="007E0798"/>
    <w:rsid w:val="007E16E2"/>
    <w:rsid w:val="007E22B7"/>
    <w:rsid w:val="007E2742"/>
    <w:rsid w:val="007E3F57"/>
    <w:rsid w:val="007E4ED7"/>
    <w:rsid w:val="007E5134"/>
    <w:rsid w:val="007E69A1"/>
    <w:rsid w:val="007E6E99"/>
    <w:rsid w:val="007F04E9"/>
    <w:rsid w:val="007F146C"/>
    <w:rsid w:val="007F3A46"/>
    <w:rsid w:val="007F5B0B"/>
    <w:rsid w:val="007F64E5"/>
    <w:rsid w:val="007F7593"/>
    <w:rsid w:val="00801A70"/>
    <w:rsid w:val="00802D67"/>
    <w:rsid w:val="00804B7B"/>
    <w:rsid w:val="00804BCC"/>
    <w:rsid w:val="00806F0F"/>
    <w:rsid w:val="00807D4F"/>
    <w:rsid w:val="00810E46"/>
    <w:rsid w:val="00810F5D"/>
    <w:rsid w:val="00810FCD"/>
    <w:rsid w:val="0081188A"/>
    <w:rsid w:val="00811B91"/>
    <w:rsid w:val="008137C7"/>
    <w:rsid w:val="00814065"/>
    <w:rsid w:val="008207DC"/>
    <w:rsid w:val="00821205"/>
    <w:rsid w:val="00821D48"/>
    <w:rsid w:val="00823947"/>
    <w:rsid w:val="008240D5"/>
    <w:rsid w:val="00826ACB"/>
    <w:rsid w:val="00827BB0"/>
    <w:rsid w:val="008300A1"/>
    <w:rsid w:val="00831280"/>
    <w:rsid w:val="008336EF"/>
    <w:rsid w:val="00833897"/>
    <w:rsid w:val="008346A6"/>
    <w:rsid w:val="00834789"/>
    <w:rsid w:val="00835EB2"/>
    <w:rsid w:val="00837BE8"/>
    <w:rsid w:val="008423C5"/>
    <w:rsid w:val="008424C2"/>
    <w:rsid w:val="0084307D"/>
    <w:rsid w:val="00844070"/>
    <w:rsid w:val="00846BA3"/>
    <w:rsid w:val="00847684"/>
    <w:rsid w:val="00851213"/>
    <w:rsid w:val="008515EA"/>
    <w:rsid w:val="00852D9D"/>
    <w:rsid w:val="0085395D"/>
    <w:rsid w:val="008540C9"/>
    <w:rsid w:val="008542B9"/>
    <w:rsid w:val="008546F7"/>
    <w:rsid w:val="0085754B"/>
    <w:rsid w:val="008600EA"/>
    <w:rsid w:val="008612DD"/>
    <w:rsid w:val="00862FCC"/>
    <w:rsid w:val="00863D07"/>
    <w:rsid w:val="00866BCA"/>
    <w:rsid w:val="008715F2"/>
    <w:rsid w:val="00871E7D"/>
    <w:rsid w:val="008721E5"/>
    <w:rsid w:val="00874209"/>
    <w:rsid w:val="00874BFC"/>
    <w:rsid w:val="0087567F"/>
    <w:rsid w:val="00876E67"/>
    <w:rsid w:val="00877CFE"/>
    <w:rsid w:val="00877FA4"/>
    <w:rsid w:val="00881C95"/>
    <w:rsid w:val="00881D4A"/>
    <w:rsid w:val="00883288"/>
    <w:rsid w:val="008855D2"/>
    <w:rsid w:val="008866BD"/>
    <w:rsid w:val="0088709F"/>
    <w:rsid w:val="00890E68"/>
    <w:rsid w:val="0089143E"/>
    <w:rsid w:val="008914B3"/>
    <w:rsid w:val="00891586"/>
    <w:rsid w:val="00892CA5"/>
    <w:rsid w:val="00893087"/>
    <w:rsid w:val="008939DF"/>
    <w:rsid w:val="00894BAC"/>
    <w:rsid w:val="00897459"/>
    <w:rsid w:val="008A2004"/>
    <w:rsid w:val="008A3A8B"/>
    <w:rsid w:val="008A496A"/>
    <w:rsid w:val="008A7DC2"/>
    <w:rsid w:val="008B22D1"/>
    <w:rsid w:val="008B3FE1"/>
    <w:rsid w:val="008B4E7F"/>
    <w:rsid w:val="008B7B33"/>
    <w:rsid w:val="008C05CA"/>
    <w:rsid w:val="008C133C"/>
    <w:rsid w:val="008C2248"/>
    <w:rsid w:val="008C2729"/>
    <w:rsid w:val="008C4A9E"/>
    <w:rsid w:val="008C6DC2"/>
    <w:rsid w:val="008D101B"/>
    <w:rsid w:val="008D4E3A"/>
    <w:rsid w:val="008D51B0"/>
    <w:rsid w:val="008D58AD"/>
    <w:rsid w:val="008D635A"/>
    <w:rsid w:val="008D64DE"/>
    <w:rsid w:val="008E035A"/>
    <w:rsid w:val="008E2AAC"/>
    <w:rsid w:val="008E2B87"/>
    <w:rsid w:val="008E34C6"/>
    <w:rsid w:val="008E445B"/>
    <w:rsid w:val="008E4D3F"/>
    <w:rsid w:val="008E600A"/>
    <w:rsid w:val="008E74F6"/>
    <w:rsid w:val="008E7EB5"/>
    <w:rsid w:val="008E7F4B"/>
    <w:rsid w:val="008F05D9"/>
    <w:rsid w:val="008F0ECC"/>
    <w:rsid w:val="008F301B"/>
    <w:rsid w:val="008F3FC4"/>
    <w:rsid w:val="008F5B85"/>
    <w:rsid w:val="008F6D55"/>
    <w:rsid w:val="009000A1"/>
    <w:rsid w:val="00900562"/>
    <w:rsid w:val="00900E23"/>
    <w:rsid w:val="0090243F"/>
    <w:rsid w:val="0090272B"/>
    <w:rsid w:val="009033FC"/>
    <w:rsid w:val="00904C9E"/>
    <w:rsid w:val="0090506D"/>
    <w:rsid w:val="00905FDD"/>
    <w:rsid w:val="009065B2"/>
    <w:rsid w:val="00907C59"/>
    <w:rsid w:val="00912381"/>
    <w:rsid w:val="009128BC"/>
    <w:rsid w:val="009157DC"/>
    <w:rsid w:val="009161B4"/>
    <w:rsid w:val="00917A9E"/>
    <w:rsid w:val="0092470E"/>
    <w:rsid w:val="00927905"/>
    <w:rsid w:val="0093109A"/>
    <w:rsid w:val="00931871"/>
    <w:rsid w:val="00933647"/>
    <w:rsid w:val="00933661"/>
    <w:rsid w:val="0093393B"/>
    <w:rsid w:val="009354BA"/>
    <w:rsid w:val="00935B48"/>
    <w:rsid w:val="00936426"/>
    <w:rsid w:val="0093649A"/>
    <w:rsid w:val="00936CE3"/>
    <w:rsid w:val="009378E6"/>
    <w:rsid w:val="009424EA"/>
    <w:rsid w:val="009427D7"/>
    <w:rsid w:val="0094692E"/>
    <w:rsid w:val="00947D22"/>
    <w:rsid w:val="00951257"/>
    <w:rsid w:val="0095149D"/>
    <w:rsid w:val="00951F06"/>
    <w:rsid w:val="00952746"/>
    <w:rsid w:val="00953D0D"/>
    <w:rsid w:val="00954CC4"/>
    <w:rsid w:val="00955C36"/>
    <w:rsid w:val="0095694F"/>
    <w:rsid w:val="00957EF1"/>
    <w:rsid w:val="009603F2"/>
    <w:rsid w:val="0096058C"/>
    <w:rsid w:val="009607EF"/>
    <w:rsid w:val="00960B8B"/>
    <w:rsid w:val="0096153C"/>
    <w:rsid w:val="00961BAD"/>
    <w:rsid w:val="00961F8E"/>
    <w:rsid w:val="009628C5"/>
    <w:rsid w:val="00963944"/>
    <w:rsid w:val="00964305"/>
    <w:rsid w:val="0096495E"/>
    <w:rsid w:val="009652A6"/>
    <w:rsid w:val="0096555D"/>
    <w:rsid w:val="00966AE4"/>
    <w:rsid w:val="00967E15"/>
    <w:rsid w:val="00971937"/>
    <w:rsid w:val="00972771"/>
    <w:rsid w:val="00974717"/>
    <w:rsid w:val="00976EA4"/>
    <w:rsid w:val="0098323E"/>
    <w:rsid w:val="00985849"/>
    <w:rsid w:val="00985968"/>
    <w:rsid w:val="00986257"/>
    <w:rsid w:val="00986AD5"/>
    <w:rsid w:val="00986E5A"/>
    <w:rsid w:val="009906BC"/>
    <w:rsid w:val="00990B04"/>
    <w:rsid w:val="00991BCD"/>
    <w:rsid w:val="00991D36"/>
    <w:rsid w:val="009926B4"/>
    <w:rsid w:val="009961EC"/>
    <w:rsid w:val="0099697E"/>
    <w:rsid w:val="00997AFF"/>
    <w:rsid w:val="009A1787"/>
    <w:rsid w:val="009A4DD8"/>
    <w:rsid w:val="009A5982"/>
    <w:rsid w:val="009A7B7F"/>
    <w:rsid w:val="009A7DF3"/>
    <w:rsid w:val="009B0E9F"/>
    <w:rsid w:val="009B352E"/>
    <w:rsid w:val="009B4DF0"/>
    <w:rsid w:val="009B613B"/>
    <w:rsid w:val="009B664E"/>
    <w:rsid w:val="009B6E19"/>
    <w:rsid w:val="009B6FFF"/>
    <w:rsid w:val="009C1064"/>
    <w:rsid w:val="009C13C4"/>
    <w:rsid w:val="009C24FA"/>
    <w:rsid w:val="009C437A"/>
    <w:rsid w:val="009C483C"/>
    <w:rsid w:val="009C5676"/>
    <w:rsid w:val="009C6600"/>
    <w:rsid w:val="009D07E0"/>
    <w:rsid w:val="009D2103"/>
    <w:rsid w:val="009D269C"/>
    <w:rsid w:val="009D2E4A"/>
    <w:rsid w:val="009D2F8B"/>
    <w:rsid w:val="009D33BF"/>
    <w:rsid w:val="009D73ED"/>
    <w:rsid w:val="009E12D0"/>
    <w:rsid w:val="009E437F"/>
    <w:rsid w:val="009E73AA"/>
    <w:rsid w:val="009F64B4"/>
    <w:rsid w:val="009F6675"/>
    <w:rsid w:val="009F7276"/>
    <w:rsid w:val="00A03653"/>
    <w:rsid w:val="00A038FF"/>
    <w:rsid w:val="00A03E9A"/>
    <w:rsid w:val="00A05AD5"/>
    <w:rsid w:val="00A109FE"/>
    <w:rsid w:val="00A12F79"/>
    <w:rsid w:val="00A13F37"/>
    <w:rsid w:val="00A140B6"/>
    <w:rsid w:val="00A15A7A"/>
    <w:rsid w:val="00A17C20"/>
    <w:rsid w:val="00A209C3"/>
    <w:rsid w:val="00A21FE5"/>
    <w:rsid w:val="00A22402"/>
    <w:rsid w:val="00A23AF1"/>
    <w:rsid w:val="00A25EB1"/>
    <w:rsid w:val="00A303B1"/>
    <w:rsid w:val="00A32346"/>
    <w:rsid w:val="00A34D3C"/>
    <w:rsid w:val="00A35127"/>
    <w:rsid w:val="00A355A0"/>
    <w:rsid w:val="00A35BDA"/>
    <w:rsid w:val="00A41A4C"/>
    <w:rsid w:val="00A42306"/>
    <w:rsid w:val="00A435AC"/>
    <w:rsid w:val="00A46C37"/>
    <w:rsid w:val="00A46C4D"/>
    <w:rsid w:val="00A52A39"/>
    <w:rsid w:val="00A52F14"/>
    <w:rsid w:val="00A539B8"/>
    <w:rsid w:val="00A55967"/>
    <w:rsid w:val="00A55CE1"/>
    <w:rsid w:val="00A608BB"/>
    <w:rsid w:val="00A61BDB"/>
    <w:rsid w:val="00A61F91"/>
    <w:rsid w:val="00A65696"/>
    <w:rsid w:val="00A670A4"/>
    <w:rsid w:val="00A67755"/>
    <w:rsid w:val="00A678DD"/>
    <w:rsid w:val="00A70055"/>
    <w:rsid w:val="00A7015A"/>
    <w:rsid w:val="00A707A6"/>
    <w:rsid w:val="00A749DB"/>
    <w:rsid w:val="00A74DA7"/>
    <w:rsid w:val="00A77D4E"/>
    <w:rsid w:val="00A8107C"/>
    <w:rsid w:val="00A81DE2"/>
    <w:rsid w:val="00A86105"/>
    <w:rsid w:val="00A86C27"/>
    <w:rsid w:val="00A8796B"/>
    <w:rsid w:val="00A92A32"/>
    <w:rsid w:val="00A93358"/>
    <w:rsid w:val="00A94EB7"/>
    <w:rsid w:val="00A95985"/>
    <w:rsid w:val="00A9716F"/>
    <w:rsid w:val="00AA0603"/>
    <w:rsid w:val="00AA0BDF"/>
    <w:rsid w:val="00AA195F"/>
    <w:rsid w:val="00AA2CD7"/>
    <w:rsid w:val="00AA3B65"/>
    <w:rsid w:val="00AA438A"/>
    <w:rsid w:val="00AA5DE6"/>
    <w:rsid w:val="00AA6964"/>
    <w:rsid w:val="00AA7365"/>
    <w:rsid w:val="00AB12F2"/>
    <w:rsid w:val="00AB171A"/>
    <w:rsid w:val="00AB2B11"/>
    <w:rsid w:val="00AB2DF0"/>
    <w:rsid w:val="00AB3E39"/>
    <w:rsid w:val="00AB431F"/>
    <w:rsid w:val="00AB44E1"/>
    <w:rsid w:val="00AB4683"/>
    <w:rsid w:val="00AB5834"/>
    <w:rsid w:val="00AB60F5"/>
    <w:rsid w:val="00AB656F"/>
    <w:rsid w:val="00AB65F6"/>
    <w:rsid w:val="00AB6C65"/>
    <w:rsid w:val="00AB7F69"/>
    <w:rsid w:val="00AC1A9F"/>
    <w:rsid w:val="00AD27A3"/>
    <w:rsid w:val="00AD5C17"/>
    <w:rsid w:val="00AD5FC1"/>
    <w:rsid w:val="00AD7EE5"/>
    <w:rsid w:val="00AE00C1"/>
    <w:rsid w:val="00AE056B"/>
    <w:rsid w:val="00AE1665"/>
    <w:rsid w:val="00AE1B48"/>
    <w:rsid w:val="00AE2832"/>
    <w:rsid w:val="00AE3D18"/>
    <w:rsid w:val="00AE4FA8"/>
    <w:rsid w:val="00AE6C36"/>
    <w:rsid w:val="00AE7036"/>
    <w:rsid w:val="00AE7BCA"/>
    <w:rsid w:val="00AF3018"/>
    <w:rsid w:val="00AF7AB0"/>
    <w:rsid w:val="00AF7C40"/>
    <w:rsid w:val="00B00BD1"/>
    <w:rsid w:val="00B01176"/>
    <w:rsid w:val="00B017AE"/>
    <w:rsid w:val="00B01957"/>
    <w:rsid w:val="00B0209B"/>
    <w:rsid w:val="00B020D5"/>
    <w:rsid w:val="00B029CE"/>
    <w:rsid w:val="00B02DFA"/>
    <w:rsid w:val="00B0513A"/>
    <w:rsid w:val="00B10959"/>
    <w:rsid w:val="00B11194"/>
    <w:rsid w:val="00B12D69"/>
    <w:rsid w:val="00B12F15"/>
    <w:rsid w:val="00B138A6"/>
    <w:rsid w:val="00B138B8"/>
    <w:rsid w:val="00B14A7D"/>
    <w:rsid w:val="00B14C6A"/>
    <w:rsid w:val="00B150AC"/>
    <w:rsid w:val="00B1521B"/>
    <w:rsid w:val="00B15648"/>
    <w:rsid w:val="00B15C3D"/>
    <w:rsid w:val="00B205E3"/>
    <w:rsid w:val="00B20873"/>
    <w:rsid w:val="00B21CC0"/>
    <w:rsid w:val="00B228BB"/>
    <w:rsid w:val="00B232CF"/>
    <w:rsid w:val="00B23E0B"/>
    <w:rsid w:val="00B2454A"/>
    <w:rsid w:val="00B24CE0"/>
    <w:rsid w:val="00B25991"/>
    <w:rsid w:val="00B27897"/>
    <w:rsid w:val="00B3147E"/>
    <w:rsid w:val="00B3175D"/>
    <w:rsid w:val="00B31C34"/>
    <w:rsid w:val="00B32E74"/>
    <w:rsid w:val="00B32EA6"/>
    <w:rsid w:val="00B33F9F"/>
    <w:rsid w:val="00B342E9"/>
    <w:rsid w:val="00B35F26"/>
    <w:rsid w:val="00B36065"/>
    <w:rsid w:val="00B36525"/>
    <w:rsid w:val="00B37D5B"/>
    <w:rsid w:val="00B4062A"/>
    <w:rsid w:val="00B4086A"/>
    <w:rsid w:val="00B40B8D"/>
    <w:rsid w:val="00B42CF1"/>
    <w:rsid w:val="00B44A56"/>
    <w:rsid w:val="00B44C6E"/>
    <w:rsid w:val="00B4601A"/>
    <w:rsid w:val="00B465E9"/>
    <w:rsid w:val="00B46CC1"/>
    <w:rsid w:val="00B46EE3"/>
    <w:rsid w:val="00B474F6"/>
    <w:rsid w:val="00B506FD"/>
    <w:rsid w:val="00B50948"/>
    <w:rsid w:val="00B548F8"/>
    <w:rsid w:val="00B54B95"/>
    <w:rsid w:val="00B553CF"/>
    <w:rsid w:val="00B56946"/>
    <w:rsid w:val="00B57E48"/>
    <w:rsid w:val="00B60AC5"/>
    <w:rsid w:val="00B619E5"/>
    <w:rsid w:val="00B62EAE"/>
    <w:rsid w:val="00B654FB"/>
    <w:rsid w:val="00B67252"/>
    <w:rsid w:val="00B67796"/>
    <w:rsid w:val="00B710FA"/>
    <w:rsid w:val="00B72117"/>
    <w:rsid w:val="00B72CDA"/>
    <w:rsid w:val="00B73018"/>
    <w:rsid w:val="00B7408C"/>
    <w:rsid w:val="00B748DF"/>
    <w:rsid w:val="00B74C4F"/>
    <w:rsid w:val="00B751E4"/>
    <w:rsid w:val="00B77852"/>
    <w:rsid w:val="00B80D07"/>
    <w:rsid w:val="00B818CD"/>
    <w:rsid w:val="00B81B08"/>
    <w:rsid w:val="00B81B28"/>
    <w:rsid w:val="00B81EEC"/>
    <w:rsid w:val="00B8204C"/>
    <w:rsid w:val="00B825E6"/>
    <w:rsid w:val="00B8507D"/>
    <w:rsid w:val="00B85F4D"/>
    <w:rsid w:val="00B8681C"/>
    <w:rsid w:val="00B86B0D"/>
    <w:rsid w:val="00B87A72"/>
    <w:rsid w:val="00B91812"/>
    <w:rsid w:val="00B94D4F"/>
    <w:rsid w:val="00B975AB"/>
    <w:rsid w:val="00BA1B47"/>
    <w:rsid w:val="00BA3DF8"/>
    <w:rsid w:val="00BA58B1"/>
    <w:rsid w:val="00BA6EC1"/>
    <w:rsid w:val="00BA73AA"/>
    <w:rsid w:val="00BA775A"/>
    <w:rsid w:val="00BB0422"/>
    <w:rsid w:val="00BB10E5"/>
    <w:rsid w:val="00BB171A"/>
    <w:rsid w:val="00BB3822"/>
    <w:rsid w:val="00BB61B9"/>
    <w:rsid w:val="00BB6A29"/>
    <w:rsid w:val="00BB6A43"/>
    <w:rsid w:val="00BB72F5"/>
    <w:rsid w:val="00BB7C10"/>
    <w:rsid w:val="00BC0C48"/>
    <w:rsid w:val="00BC20E4"/>
    <w:rsid w:val="00BC2F22"/>
    <w:rsid w:val="00BC3E70"/>
    <w:rsid w:val="00BC4ABC"/>
    <w:rsid w:val="00BC5FD9"/>
    <w:rsid w:val="00BC6BCA"/>
    <w:rsid w:val="00BD0C59"/>
    <w:rsid w:val="00BD2648"/>
    <w:rsid w:val="00BD2954"/>
    <w:rsid w:val="00BD2F60"/>
    <w:rsid w:val="00BD3C07"/>
    <w:rsid w:val="00BD64B7"/>
    <w:rsid w:val="00BE2405"/>
    <w:rsid w:val="00BE25A2"/>
    <w:rsid w:val="00BE29B3"/>
    <w:rsid w:val="00BE3205"/>
    <w:rsid w:val="00BE32C7"/>
    <w:rsid w:val="00BE36D9"/>
    <w:rsid w:val="00BE3BD8"/>
    <w:rsid w:val="00BE46E8"/>
    <w:rsid w:val="00BE57DA"/>
    <w:rsid w:val="00BE62D5"/>
    <w:rsid w:val="00BF10D8"/>
    <w:rsid w:val="00BF1A3F"/>
    <w:rsid w:val="00BF2866"/>
    <w:rsid w:val="00BF5940"/>
    <w:rsid w:val="00BF6F55"/>
    <w:rsid w:val="00C00236"/>
    <w:rsid w:val="00C00A5F"/>
    <w:rsid w:val="00C01269"/>
    <w:rsid w:val="00C02183"/>
    <w:rsid w:val="00C023AA"/>
    <w:rsid w:val="00C024E0"/>
    <w:rsid w:val="00C03250"/>
    <w:rsid w:val="00C06BB9"/>
    <w:rsid w:val="00C06CE9"/>
    <w:rsid w:val="00C1507F"/>
    <w:rsid w:val="00C16BAA"/>
    <w:rsid w:val="00C17BEC"/>
    <w:rsid w:val="00C20597"/>
    <w:rsid w:val="00C2470A"/>
    <w:rsid w:val="00C248C0"/>
    <w:rsid w:val="00C266C6"/>
    <w:rsid w:val="00C27B0E"/>
    <w:rsid w:val="00C34B49"/>
    <w:rsid w:val="00C34BB6"/>
    <w:rsid w:val="00C35F9A"/>
    <w:rsid w:val="00C36EEB"/>
    <w:rsid w:val="00C406CC"/>
    <w:rsid w:val="00C407C5"/>
    <w:rsid w:val="00C4108D"/>
    <w:rsid w:val="00C42756"/>
    <w:rsid w:val="00C42B12"/>
    <w:rsid w:val="00C43002"/>
    <w:rsid w:val="00C44657"/>
    <w:rsid w:val="00C44E1A"/>
    <w:rsid w:val="00C45937"/>
    <w:rsid w:val="00C46947"/>
    <w:rsid w:val="00C470F5"/>
    <w:rsid w:val="00C54569"/>
    <w:rsid w:val="00C558E9"/>
    <w:rsid w:val="00C56BD2"/>
    <w:rsid w:val="00C56BF5"/>
    <w:rsid w:val="00C5779C"/>
    <w:rsid w:val="00C57A7C"/>
    <w:rsid w:val="00C602B6"/>
    <w:rsid w:val="00C606A7"/>
    <w:rsid w:val="00C61C49"/>
    <w:rsid w:val="00C62AA9"/>
    <w:rsid w:val="00C6328B"/>
    <w:rsid w:val="00C657A6"/>
    <w:rsid w:val="00C704FD"/>
    <w:rsid w:val="00C71073"/>
    <w:rsid w:val="00C71ADA"/>
    <w:rsid w:val="00C72371"/>
    <w:rsid w:val="00C723CB"/>
    <w:rsid w:val="00C74C3A"/>
    <w:rsid w:val="00C75FDA"/>
    <w:rsid w:val="00C76363"/>
    <w:rsid w:val="00C76D0E"/>
    <w:rsid w:val="00C810B7"/>
    <w:rsid w:val="00C814D5"/>
    <w:rsid w:val="00C815F7"/>
    <w:rsid w:val="00C82A46"/>
    <w:rsid w:val="00C82B97"/>
    <w:rsid w:val="00C83E09"/>
    <w:rsid w:val="00C83F2F"/>
    <w:rsid w:val="00C840ED"/>
    <w:rsid w:val="00C845D9"/>
    <w:rsid w:val="00C84EDB"/>
    <w:rsid w:val="00C856F4"/>
    <w:rsid w:val="00C908E0"/>
    <w:rsid w:val="00C91340"/>
    <w:rsid w:val="00C93809"/>
    <w:rsid w:val="00C94235"/>
    <w:rsid w:val="00C943FD"/>
    <w:rsid w:val="00C95A6A"/>
    <w:rsid w:val="00C966D5"/>
    <w:rsid w:val="00C972E7"/>
    <w:rsid w:val="00CA2463"/>
    <w:rsid w:val="00CA5B1A"/>
    <w:rsid w:val="00CA5F20"/>
    <w:rsid w:val="00CB26E4"/>
    <w:rsid w:val="00CB45AE"/>
    <w:rsid w:val="00CB695C"/>
    <w:rsid w:val="00CC0F72"/>
    <w:rsid w:val="00CC12CB"/>
    <w:rsid w:val="00CC2F2F"/>
    <w:rsid w:val="00CC3773"/>
    <w:rsid w:val="00CC39B7"/>
    <w:rsid w:val="00CC3ADB"/>
    <w:rsid w:val="00CC4946"/>
    <w:rsid w:val="00CC4E13"/>
    <w:rsid w:val="00CD0F78"/>
    <w:rsid w:val="00CD1BB5"/>
    <w:rsid w:val="00CD4E3F"/>
    <w:rsid w:val="00CD702D"/>
    <w:rsid w:val="00CE07EB"/>
    <w:rsid w:val="00CE1168"/>
    <w:rsid w:val="00CE17CF"/>
    <w:rsid w:val="00CE4226"/>
    <w:rsid w:val="00CE6CC2"/>
    <w:rsid w:val="00CE73F7"/>
    <w:rsid w:val="00CF156B"/>
    <w:rsid w:val="00CF1AD1"/>
    <w:rsid w:val="00CF29EA"/>
    <w:rsid w:val="00CF612C"/>
    <w:rsid w:val="00CF6659"/>
    <w:rsid w:val="00D000F6"/>
    <w:rsid w:val="00D0159B"/>
    <w:rsid w:val="00D03D7C"/>
    <w:rsid w:val="00D041C7"/>
    <w:rsid w:val="00D04426"/>
    <w:rsid w:val="00D07292"/>
    <w:rsid w:val="00D130ED"/>
    <w:rsid w:val="00D135C6"/>
    <w:rsid w:val="00D13EC3"/>
    <w:rsid w:val="00D14EE2"/>
    <w:rsid w:val="00D15E07"/>
    <w:rsid w:val="00D16292"/>
    <w:rsid w:val="00D16340"/>
    <w:rsid w:val="00D16C74"/>
    <w:rsid w:val="00D16D7F"/>
    <w:rsid w:val="00D1783B"/>
    <w:rsid w:val="00D21E6C"/>
    <w:rsid w:val="00D24662"/>
    <w:rsid w:val="00D251B0"/>
    <w:rsid w:val="00D25EC4"/>
    <w:rsid w:val="00D26E7D"/>
    <w:rsid w:val="00D3148C"/>
    <w:rsid w:val="00D31CB4"/>
    <w:rsid w:val="00D31DBC"/>
    <w:rsid w:val="00D32873"/>
    <w:rsid w:val="00D3486B"/>
    <w:rsid w:val="00D35CAC"/>
    <w:rsid w:val="00D35D55"/>
    <w:rsid w:val="00D40239"/>
    <w:rsid w:val="00D425F8"/>
    <w:rsid w:val="00D42B72"/>
    <w:rsid w:val="00D42C3A"/>
    <w:rsid w:val="00D432B4"/>
    <w:rsid w:val="00D43450"/>
    <w:rsid w:val="00D4670E"/>
    <w:rsid w:val="00D47B72"/>
    <w:rsid w:val="00D50598"/>
    <w:rsid w:val="00D50691"/>
    <w:rsid w:val="00D5082D"/>
    <w:rsid w:val="00D508FD"/>
    <w:rsid w:val="00D51EFD"/>
    <w:rsid w:val="00D52503"/>
    <w:rsid w:val="00D55556"/>
    <w:rsid w:val="00D5556B"/>
    <w:rsid w:val="00D5571A"/>
    <w:rsid w:val="00D55B4F"/>
    <w:rsid w:val="00D56EB2"/>
    <w:rsid w:val="00D577D8"/>
    <w:rsid w:val="00D57B02"/>
    <w:rsid w:val="00D648F4"/>
    <w:rsid w:val="00D64E78"/>
    <w:rsid w:val="00D66CEF"/>
    <w:rsid w:val="00D67D85"/>
    <w:rsid w:val="00D77836"/>
    <w:rsid w:val="00D8075C"/>
    <w:rsid w:val="00D809C9"/>
    <w:rsid w:val="00D81790"/>
    <w:rsid w:val="00D827B4"/>
    <w:rsid w:val="00D82B66"/>
    <w:rsid w:val="00D8325E"/>
    <w:rsid w:val="00D8579D"/>
    <w:rsid w:val="00D86ED7"/>
    <w:rsid w:val="00D90482"/>
    <w:rsid w:val="00D906FD"/>
    <w:rsid w:val="00D92C1C"/>
    <w:rsid w:val="00D93181"/>
    <w:rsid w:val="00D9324B"/>
    <w:rsid w:val="00D93642"/>
    <w:rsid w:val="00D953A5"/>
    <w:rsid w:val="00D967E8"/>
    <w:rsid w:val="00D97C95"/>
    <w:rsid w:val="00DA11AF"/>
    <w:rsid w:val="00DA12C8"/>
    <w:rsid w:val="00DA17EA"/>
    <w:rsid w:val="00DA4269"/>
    <w:rsid w:val="00DA4EC1"/>
    <w:rsid w:val="00DA5288"/>
    <w:rsid w:val="00DA53FF"/>
    <w:rsid w:val="00DA7031"/>
    <w:rsid w:val="00DB11A6"/>
    <w:rsid w:val="00DB14AD"/>
    <w:rsid w:val="00DB2DD1"/>
    <w:rsid w:val="00DB3487"/>
    <w:rsid w:val="00DB4182"/>
    <w:rsid w:val="00DB4F08"/>
    <w:rsid w:val="00DB5126"/>
    <w:rsid w:val="00DB55C4"/>
    <w:rsid w:val="00DC0B6C"/>
    <w:rsid w:val="00DC0D91"/>
    <w:rsid w:val="00DC0DBE"/>
    <w:rsid w:val="00DC11B7"/>
    <w:rsid w:val="00DC1562"/>
    <w:rsid w:val="00DC46F4"/>
    <w:rsid w:val="00DC56B6"/>
    <w:rsid w:val="00DD062B"/>
    <w:rsid w:val="00DD242F"/>
    <w:rsid w:val="00DD2B2A"/>
    <w:rsid w:val="00DD65DB"/>
    <w:rsid w:val="00DD72E7"/>
    <w:rsid w:val="00DE070C"/>
    <w:rsid w:val="00DE08DE"/>
    <w:rsid w:val="00DE1777"/>
    <w:rsid w:val="00DE3CAB"/>
    <w:rsid w:val="00DE4E35"/>
    <w:rsid w:val="00DE6572"/>
    <w:rsid w:val="00DE6E85"/>
    <w:rsid w:val="00DF1CF0"/>
    <w:rsid w:val="00DF5381"/>
    <w:rsid w:val="00DF64DE"/>
    <w:rsid w:val="00E00ADB"/>
    <w:rsid w:val="00E02B54"/>
    <w:rsid w:val="00E07AA4"/>
    <w:rsid w:val="00E10E01"/>
    <w:rsid w:val="00E10E11"/>
    <w:rsid w:val="00E131CA"/>
    <w:rsid w:val="00E139EE"/>
    <w:rsid w:val="00E143B1"/>
    <w:rsid w:val="00E16CFE"/>
    <w:rsid w:val="00E22694"/>
    <w:rsid w:val="00E2428A"/>
    <w:rsid w:val="00E24807"/>
    <w:rsid w:val="00E24C6D"/>
    <w:rsid w:val="00E252D8"/>
    <w:rsid w:val="00E26AAE"/>
    <w:rsid w:val="00E26FA8"/>
    <w:rsid w:val="00E276A7"/>
    <w:rsid w:val="00E30245"/>
    <w:rsid w:val="00E314F6"/>
    <w:rsid w:val="00E32DB5"/>
    <w:rsid w:val="00E34689"/>
    <w:rsid w:val="00E35B57"/>
    <w:rsid w:val="00E3607C"/>
    <w:rsid w:val="00E36177"/>
    <w:rsid w:val="00E37759"/>
    <w:rsid w:val="00E37DC4"/>
    <w:rsid w:val="00E414C7"/>
    <w:rsid w:val="00E4272F"/>
    <w:rsid w:val="00E463A1"/>
    <w:rsid w:val="00E473A4"/>
    <w:rsid w:val="00E47B2B"/>
    <w:rsid w:val="00E5121D"/>
    <w:rsid w:val="00E51CFC"/>
    <w:rsid w:val="00E52042"/>
    <w:rsid w:val="00E525B5"/>
    <w:rsid w:val="00E534F2"/>
    <w:rsid w:val="00E53CA0"/>
    <w:rsid w:val="00E54225"/>
    <w:rsid w:val="00E5615F"/>
    <w:rsid w:val="00E60E8D"/>
    <w:rsid w:val="00E62D9D"/>
    <w:rsid w:val="00E630F6"/>
    <w:rsid w:val="00E65D9E"/>
    <w:rsid w:val="00E6635E"/>
    <w:rsid w:val="00E6655D"/>
    <w:rsid w:val="00E67460"/>
    <w:rsid w:val="00E6790D"/>
    <w:rsid w:val="00E67B00"/>
    <w:rsid w:val="00E71D62"/>
    <w:rsid w:val="00E72CF1"/>
    <w:rsid w:val="00E74295"/>
    <w:rsid w:val="00E74862"/>
    <w:rsid w:val="00E760F4"/>
    <w:rsid w:val="00E77F6F"/>
    <w:rsid w:val="00E80B88"/>
    <w:rsid w:val="00E80CAC"/>
    <w:rsid w:val="00E818BA"/>
    <w:rsid w:val="00E819AC"/>
    <w:rsid w:val="00E81A65"/>
    <w:rsid w:val="00E83480"/>
    <w:rsid w:val="00E904F4"/>
    <w:rsid w:val="00E9053F"/>
    <w:rsid w:val="00E9084B"/>
    <w:rsid w:val="00E91A42"/>
    <w:rsid w:val="00E9376A"/>
    <w:rsid w:val="00E97EFE"/>
    <w:rsid w:val="00EA01C6"/>
    <w:rsid w:val="00EA089B"/>
    <w:rsid w:val="00EA0953"/>
    <w:rsid w:val="00EA18A6"/>
    <w:rsid w:val="00EA2E19"/>
    <w:rsid w:val="00EA37AD"/>
    <w:rsid w:val="00EA5054"/>
    <w:rsid w:val="00EA6840"/>
    <w:rsid w:val="00EA7435"/>
    <w:rsid w:val="00EA7D78"/>
    <w:rsid w:val="00EB058B"/>
    <w:rsid w:val="00EB15CA"/>
    <w:rsid w:val="00EB36FA"/>
    <w:rsid w:val="00EB41EE"/>
    <w:rsid w:val="00EB5137"/>
    <w:rsid w:val="00EB551E"/>
    <w:rsid w:val="00EB5E61"/>
    <w:rsid w:val="00EB737A"/>
    <w:rsid w:val="00EB7AB7"/>
    <w:rsid w:val="00EC0850"/>
    <w:rsid w:val="00EC18EF"/>
    <w:rsid w:val="00EC24D1"/>
    <w:rsid w:val="00EC2591"/>
    <w:rsid w:val="00EC26F3"/>
    <w:rsid w:val="00EC31F6"/>
    <w:rsid w:val="00EC5F33"/>
    <w:rsid w:val="00EC6A04"/>
    <w:rsid w:val="00EC7ACD"/>
    <w:rsid w:val="00EC7DC6"/>
    <w:rsid w:val="00ED075D"/>
    <w:rsid w:val="00ED1942"/>
    <w:rsid w:val="00ED1E80"/>
    <w:rsid w:val="00ED24A9"/>
    <w:rsid w:val="00ED26C3"/>
    <w:rsid w:val="00ED3784"/>
    <w:rsid w:val="00ED42BD"/>
    <w:rsid w:val="00ED7C77"/>
    <w:rsid w:val="00EE0DB4"/>
    <w:rsid w:val="00EE197C"/>
    <w:rsid w:val="00EE1C4D"/>
    <w:rsid w:val="00EE2046"/>
    <w:rsid w:val="00EE2259"/>
    <w:rsid w:val="00EE2403"/>
    <w:rsid w:val="00EE2551"/>
    <w:rsid w:val="00EE283F"/>
    <w:rsid w:val="00EE4936"/>
    <w:rsid w:val="00EE4A10"/>
    <w:rsid w:val="00EE7118"/>
    <w:rsid w:val="00EE766B"/>
    <w:rsid w:val="00EE7D5E"/>
    <w:rsid w:val="00EE7FD8"/>
    <w:rsid w:val="00EF0A6D"/>
    <w:rsid w:val="00EF3B1F"/>
    <w:rsid w:val="00EF41CC"/>
    <w:rsid w:val="00EF45D3"/>
    <w:rsid w:val="00EF504C"/>
    <w:rsid w:val="00EF5798"/>
    <w:rsid w:val="00EF5807"/>
    <w:rsid w:val="00EF5990"/>
    <w:rsid w:val="00EF7E6A"/>
    <w:rsid w:val="00F013C4"/>
    <w:rsid w:val="00F03E2A"/>
    <w:rsid w:val="00F0559A"/>
    <w:rsid w:val="00F05DA8"/>
    <w:rsid w:val="00F06617"/>
    <w:rsid w:val="00F067BF"/>
    <w:rsid w:val="00F07454"/>
    <w:rsid w:val="00F11017"/>
    <w:rsid w:val="00F113FC"/>
    <w:rsid w:val="00F12961"/>
    <w:rsid w:val="00F132E7"/>
    <w:rsid w:val="00F13720"/>
    <w:rsid w:val="00F15A1E"/>
    <w:rsid w:val="00F169C5"/>
    <w:rsid w:val="00F16C37"/>
    <w:rsid w:val="00F175E9"/>
    <w:rsid w:val="00F20A77"/>
    <w:rsid w:val="00F2464A"/>
    <w:rsid w:val="00F25DC8"/>
    <w:rsid w:val="00F27630"/>
    <w:rsid w:val="00F27932"/>
    <w:rsid w:val="00F3039F"/>
    <w:rsid w:val="00F307FB"/>
    <w:rsid w:val="00F30ED8"/>
    <w:rsid w:val="00F31601"/>
    <w:rsid w:val="00F35CED"/>
    <w:rsid w:val="00F362CC"/>
    <w:rsid w:val="00F36586"/>
    <w:rsid w:val="00F36911"/>
    <w:rsid w:val="00F3693D"/>
    <w:rsid w:val="00F372D1"/>
    <w:rsid w:val="00F374E5"/>
    <w:rsid w:val="00F42047"/>
    <w:rsid w:val="00F431B7"/>
    <w:rsid w:val="00F43CA1"/>
    <w:rsid w:val="00F45673"/>
    <w:rsid w:val="00F46316"/>
    <w:rsid w:val="00F46F02"/>
    <w:rsid w:val="00F472FA"/>
    <w:rsid w:val="00F47B26"/>
    <w:rsid w:val="00F5003F"/>
    <w:rsid w:val="00F504FD"/>
    <w:rsid w:val="00F51558"/>
    <w:rsid w:val="00F518DA"/>
    <w:rsid w:val="00F525B5"/>
    <w:rsid w:val="00F5454E"/>
    <w:rsid w:val="00F550BB"/>
    <w:rsid w:val="00F6040A"/>
    <w:rsid w:val="00F610C9"/>
    <w:rsid w:val="00F638E6"/>
    <w:rsid w:val="00F63B61"/>
    <w:rsid w:val="00F63E94"/>
    <w:rsid w:val="00F645A0"/>
    <w:rsid w:val="00F652F2"/>
    <w:rsid w:val="00F705B8"/>
    <w:rsid w:val="00F70C24"/>
    <w:rsid w:val="00F710D7"/>
    <w:rsid w:val="00F712C4"/>
    <w:rsid w:val="00F7210A"/>
    <w:rsid w:val="00F7303F"/>
    <w:rsid w:val="00F73586"/>
    <w:rsid w:val="00F73C73"/>
    <w:rsid w:val="00F74D38"/>
    <w:rsid w:val="00F80D4E"/>
    <w:rsid w:val="00F813AA"/>
    <w:rsid w:val="00F82C30"/>
    <w:rsid w:val="00F83008"/>
    <w:rsid w:val="00F84899"/>
    <w:rsid w:val="00F85D2D"/>
    <w:rsid w:val="00F865D3"/>
    <w:rsid w:val="00F867F9"/>
    <w:rsid w:val="00F8777C"/>
    <w:rsid w:val="00F901FB"/>
    <w:rsid w:val="00F9147C"/>
    <w:rsid w:val="00F92339"/>
    <w:rsid w:val="00F92344"/>
    <w:rsid w:val="00F930B3"/>
    <w:rsid w:val="00F93C15"/>
    <w:rsid w:val="00F94B5D"/>
    <w:rsid w:val="00F94BE6"/>
    <w:rsid w:val="00F95B6D"/>
    <w:rsid w:val="00F978F3"/>
    <w:rsid w:val="00FA3F7C"/>
    <w:rsid w:val="00FA4CED"/>
    <w:rsid w:val="00FA51CA"/>
    <w:rsid w:val="00FA65A8"/>
    <w:rsid w:val="00FA71E9"/>
    <w:rsid w:val="00FB1337"/>
    <w:rsid w:val="00FB2250"/>
    <w:rsid w:val="00FB2D1C"/>
    <w:rsid w:val="00FB2F38"/>
    <w:rsid w:val="00FB3ED5"/>
    <w:rsid w:val="00FB4782"/>
    <w:rsid w:val="00FB74D4"/>
    <w:rsid w:val="00FC0032"/>
    <w:rsid w:val="00FC10C2"/>
    <w:rsid w:val="00FC391C"/>
    <w:rsid w:val="00FC4142"/>
    <w:rsid w:val="00FC571C"/>
    <w:rsid w:val="00FC5FC5"/>
    <w:rsid w:val="00FC7CE6"/>
    <w:rsid w:val="00FD2366"/>
    <w:rsid w:val="00FD2A12"/>
    <w:rsid w:val="00FD4601"/>
    <w:rsid w:val="00FD488C"/>
    <w:rsid w:val="00FE0C35"/>
    <w:rsid w:val="00FE1D2C"/>
    <w:rsid w:val="00FE2A2E"/>
    <w:rsid w:val="00FE2C98"/>
    <w:rsid w:val="00FE3926"/>
    <w:rsid w:val="00FE3E08"/>
    <w:rsid w:val="00FE43E3"/>
    <w:rsid w:val="00FE49E0"/>
    <w:rsid w:val="00FE50E0"/>
    <w:rsid w:val="00FE573F"/>
    <w:rsid w:val="00FE5908"/>
    <w:rsid w:val="00FE5FAA"/>
    <w:rsid w:val="00FE65F6"/>
    <w:rsid w:val="00FE6EA6"/>
    <w:rsid w:val="00FE791C"/>
    <w:rsid w:val="00FE7F10"/>
    <w:rsid w:val="00FF0303"/>
    <w:rsid w:val="00FF05B7"/>
    <w:rsid w:val="00FF1916"/>
    <w:rsid w:val="00FF43AD"/>
    <w:rsid w:val="00FF48B9"/>
    <w:rsid w:val="00FF52C1"/>
    <w:rsid w:val="00FF5316"/>
    <w:rsid w:val="00FF569A"/>
    <w:rsid w:val="00FF63A3"/>
    <w:rsid w:val="00FF7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1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00EA"/>
    <w:pPr>
      <w:widowControl/>
    </w:pPr>
    <w:rPr>
      <w:rFonts w:cs="Times New Roman"/>
      <w:szCs w:val="24"/>
      <w:lang w:val="en-GB" w:eastAsia="en-GB"/>
    </w:rPr>
  </w:style>
  <w:style w:type="paragraph" w:styleId="Heading1">
    <w:name w:val="heading 1"/>
    <w:basedOn w:val="Normal"/>
    <w:next w:val="Normal"/>
    <w:link w:val="Heading1Char"/>
    <w:uiPriority w:val="1"/>
    <w:qFormat/>
    <w:rsid w:val="002C62D3"/>
    <w:pPr>
      <w:keepNext/>
      <w:keepLines/>
      <w:spacing w:before="480" w:line="276" w:lineRule="auto"/>
      <w:outlineLvl w:val="0"/>
    </w:pPr>
    <w:rPr>
      <w:rFonts w:asciiTheme="majorHAnsi" w:eastAsiaTheme="majorEastAsia" w:hAnsiTheme="majorHAnsi" w:cstheme="majorBidi"/>
      <w:b/>
      <w:bCs/>
      <w:color w:val="C0504D" w:themeColor="accent2"/>
      <w:sz w:val="28"/>
      <w:szCs w:val="28"/>
      <w:lang w:eastAsia="en-US"/>
    </w:rPr>
  </w:style>
  <w:style w:type="paragraph" w:styleId="Heading2">
    <w:name w:val="heading 2"/>
    <w:basedOn w:val="Normal"/>
    <w:next w:val="Normal"/>
    <w:link w:val="Heading2Char"/>
    <w:uiPriority w:val="9"/>
    <w:unhideWhenUsed/>
    <w:qFormat/>
    <w:rsid w:val="003B4149"/>
    <w:pPr>
      <w:keepNext/>
      <w:keepLines/>
      <w:widowControl w:val="0"/>
      <w:spacing w:before="200"/>
      <w:ind w:left="720"/>
      <w:outlineLvl w:val="1"/>
    </w:pPr>
    <w:rPr>
      <w:rFonts w:ascii="Calibri" w:eastAsiaTheme="majorEastAsia" w:hAnsi="Calibri" w:cstheme="majorBidi"/>
      <w:bCs/>
      <w:color w:val="C0504D" w:themeColor="accent2"/>
      <w:sz w:val="26"/>
      <w:szCs w:val="26"/>
      <w:lang w:eastAsia="en-US"/>
    </w:rPr>
  </w:style>
  <w:style w:type="paragraph" w:styleId="Heading3">
    <w:name w:val="heading 3"/>
    <w:basedOn w:val="Normal"/>
    <w:uiPriority w:val="1"/>
    <w:qFormat/>
    <w:pPr>
      <w:widowControl w:val="0"/>
      <w:spacing w:line="245" w:lineRule="exact"/>
      <w:ind w:left="40"/>
      <w:outlineLvl w:val="2"/>
    </w:pPr>
    <w:rPr>
      <w:rFonts w:ascii="Calibri" w:eastAsia="Calibri" w:hAnsi="Calibri" w:cs="Calibri"/>
      <w:szCs w:val="22"/>
      <w:lang w:eastAsia="en-US"/>
    </w:rPr>
  </w:style>
  <w:style w:type="paragraph" w:styleId="Heading4">
    <w:name w:val="heading 4"/>
    <w:basedOn w:val="Normal"/>
    <w:uiPriority w:val="1"/>
    <w:qFormat/>
    <w:pPr>
      <w:widowControl w:val="0"/>
      <w:ind w:left="1086" w:hanging="360"/>
      <w:outlineLvl w:val="3"/>
    </w:pPr>
    <w:rPr>
      <w:rFonts w:ascii="Calibri" w:eastAsia="Calibri" w:hAnsi="Calibri" w:cs="Calibri"/>
      <w:b/>
      <w:bCs/>
      <w:sz w:val="20"/>
      <w:szCs w:val="20"/>
      <w:lang w:eastAsia="en-US"/>
    </w:rPr>
  </w:style>
  <w:style w:type="paragraph" w:styleId="Heading5">
    <w:name w:val="heading 5"/>
    <w:basedOn w:val="Normal"/>
    <w:next w:val="Normal"/>
    <w:link w:val="Heading5Char"/>
    <w:autoRedefine/>
    <w:uiPriority w:val="9"/>
    <w:unhideWhenUsed/>
    <w:qFormat/>
    <w:rsid w:val="00DD2B2A"/>
    <w:pPr>
      <w:keepNext/>
      <w:keepLines/>
      <w:numPr>
        <w:ilvl w:val="4"/>
        <w:numId w:val="12"/>
      </w:numPr>
      <w:spacing w:before="200"/>
      <w:outlineLvl w:val="4"/>
    </w:pPr>
    <w:rPr>
      <w:rFonts w:asciiTheme="majorHAnsi" w:eastAsiaTheme="majorEastAsia" w:hAnsiTheme="majorHAnsi" w:cstheme="majorBidi"/>
      <w:b/>
      <w:color w:val="C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widowControl w:val="0"/>
      <w:spacing w:before="151"/>
      <w:ind w:left="117"/>
      <w:jc w:val="center"/>
    </w:pPr>
    <w:rPr>
      <w:rFonts w:ascii="Calibri" w:eastAsia="Calibri" w:hAnsi="Calibri" w:cs="Calibri"/>
      <w:szCs w:val="22"/>
      <w:lang w:eastAsia="en-US"/>
    </w:rPr>
  </w:style>
  <w:style w:type="paragraph" w:styleId="TOC2">
    <w:name w:val="toc 2"/>
    <w:basedOn w:val="Normal"/>
    <w:uiPriority w:val="39"/>
    <w:qFormat/>
    <w:pPr>
      <w:widowControl w:val="0"/>
      <w:spacing w:before="149"/>
      <w:ind w:left="860" w:hanging="600"/>
      <w:jc w:val="center"/>
    </w:pPr>
    <w:rPr>
      <w:rFonts w:ascii="Calibri" w:eastAsia="Calibri" w:hAnsi="Calibri" w:cs="Calibri"/>
      <w:szCs w:val="22"/>
      <w:lang w:eastAsia="en-US"/>
    </w:rPr>
  </w:style>
  <w:style w:type="paragraph" w:styleId="TOC3">
    <w:name w:val="toc 3"/>
    <w:basedOn w:val="Normal"/>
    <w:uiPriority w:val="39"/>
    <w:qFormat/>
    <w:pPr>
      <w:widowControl w:val="0"/>
      <w:spacing w:before="99"/>
      <w:ind w:left="848" w:hanging="487"/>
      <w:jc w:val="center"/>
    </w:pPr>
    <w:rPr>
      <w:rFonts w:ascii="Calibri" w:eastAsia="Calibri" w:hAnsi="Calibri" w:cs="Calibri"/>
      <w:sz w:val="20"/>
      <w:szCs w:val="20"/>
      <w:lang w:eastAsia="en-US"/>
    </w:rPr>
  </w:style>
  <w:style w:type="paragraph" w:styleId="BodyText">
    <w:name w:val="Body Text"/>
    <w:basedOn w:val="Normal"/>
    <w:link w:val="BodyTextChar"/>
    <w:uiPriority w:val="1"/>
    <w:qFormat/>
    <w:rsid w:val="00DE070C"/>
    <w:pPr>
      <w:widowControl w:val="0"/>
    </w:pPr>
    <w:rPr>
      <w:rFonts w:ascii="Calibri" w:eastAsia="Calibri" w:hAnsi="Calibri" w:cs="Calibri"/>
      <w:sz w:val="20"/>
      <w:szCs w:val="20"/>
      <w:lang w:eastAsia="en-US"/>
    </w:rPr>
  </w:style>
  <w:style w:type="paragraph" w:styleId="ListParagraph">
    <w:name w:val="List Paragraph"/>
    <w:basedOn w:val="Normal"/>
    <w:link w:val="ListParagraphChar"/>
    <w:uiPriority w:val="34"/>
    <w:qFormat/>
    <w:pPr>
      <w:widowControl w:val="0"/>
      <w:ind w:left="848" w:hanging="360"/>
    </w:pPr>
    <w:rPr>
      <w:rFonts w:ascii="Calibri" w:eastAsia="Calibri" w:hAnsi="Calibri" w:cs="Calibri"/>
      <w:szCs w:val="22"/>
      <w:lang w:eastAsia="en-US"/>
    </w:rPr>
  </w:style>
  <w:style w:type="paragraph" w:customStyle="1" w:styleId="TableParagraph">
    <w:name w:val="Table Paragraph"/>
    <w:basedOn w:val="Normal"/>
    <w:uiPriority w:val="1"/>
    <w:qFormat/>
    <w:pPr>
      <w:widowControl w:val="0"/>
    </w:pPr>
    <w:rPr>
      <w:rFonts w:ascii="Calibri" w:eastAsia="Calibri" w:hAnsi="Calibri" w:cs="Calibri"/>
      <w:szCs w:val="22"/>
      <w:lang w:eastAsia="en-US"/>
    </w:rPr>
  </w:style>
  <w:style w:type="paragraph" w:styleId="Header">
    <w:name w:val="header"/>
    <w:basedOn w:val="Normal"/>
    <w:link w:val="HeaderChar"/>
    <w:uiPriority w:val="99"/>
    <w:unhideWhenUsed/>
    <w:rsid w:val="00F372D1"/>
    <w:pPr>
      <w:widowControl w:val="0"/>
      <w:tabs>
        <w:tab w:val="center" w:pos="4513"/>
        <w:tab w:val="right" w:pos="9026"/>
      </w:tabs>
    </w:pPr>
    <w:rPr>
      <w:rFonts w:ascii="Calibri" w:eastAsia="Calibri" w:hAnsi="Calibri" w:cs="Calibri"/>
      <w:szCs w:val="22"/>
      <w:lang w:eastAsia="en-US"/>
    </w:rPr>
  </w:style>
  <w:style w:type="character" w:customStyle="1" w:styleId="HeaderChar">
    <w:name w:val="Header Char"/>
    <w:basedOn w:val="DefaultParagraphFont"/>
    <w:link w:val="Header"/>
    <w:uiPriority w:val="99"/>
    <w:rsid w:val="00F372D1"/>
    <w:rPr>
      <w:rFonts w:ascii="Calibri" w:eastAsia="Calibri" w:hAnsi="Calibri" w:cs="Calibri"/>
    </w:rPr>
  </w:style>
  <w:style w:type="paragraph" w:styleId="Footer">
    <w:name w:val="footer"/>
    <w:basedOn w:val="Normal"/>
    <w:link w:val="FooterChar"/>
    <w:uiPriority w:val="99"/>
    <w:unhideWhenUsed/>
    <w:rsid w:val="00F372D1"/>
    <w:pPr>
      <w:widowControl w:val="0"/>
      <w:tabs>
        <w:tab w:val="center" w:pos="4513"/>
        <w:tab w:val="right" w:pos="9026"/>
      </w:tabs>
    </w:pPr>
    <w:rPr>
      <w:rFonts w:ascii="Calibri" w:eastAsia="Calibri" w:hAnsi="Calibri" w:cs="Calibri"/>
      <w:szCs w:val="22"/>
      <w:lang w:eastAsia="en-US"/>
    </w:rPr>
  </w:style>
  <w:style w:type="character" w:customStyle="1" w:styleId="FooterChar">
    <w:name w:val="Footer Char"/>
    <w:basedOn w:val="DefaultParagraphFont"/>
    <w:link w:val="Footer"/>
    <w:uiPriority w:val="99"/>
    <w:rsid w:val="00F372D1"/>
    <w:rPr>
      <w:rFonts w:ascii="Calibri" w:eastAsia="Calibri" w:hAnsi="Calibri" w:cs="Calibri"/>
    </w:rPr>
  </w:style>
  <w:style w:type="paragraph" w:styleId="BalloonText">
    <w:name w:val="Balloon Text"/>
    <w:basedOn w:val="Normal"/>
    <w:link w:val="BalloonTextChar"/>
    <w:uiPriority w:val="99"/>
    <w:semiHidden/>
    <w:unhideWhenUsed/>
    <w:rsid w:val="002A2A4A"/>
    <w:pPr>
      <w:widowControl w:val="0"/>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2A2A4A"/>
    <w:rPr>
      <w:rFonts w:ascii="Tahoma" w:eastAsia="Calibri" w:hAnsi="Tahoma" w:cs="Tahoma"/>
      <w:sz w:val="16"/>
      <w:szCs w:val="16"/>
    </w:rPr>
  </w:style>
  <w:style w:type="paragraph" w:styleId="NormalWeb">
    <w:name w:val="Normal (Web)"/>
    <w:basedOn w:val="Normal"/>
    <w:uiPriority w:val="99"/>
    <w:unhideWhenUsed/>
    <w:rsid w:val="00C845D9"/>
    <w:pPr>
      <w:spacing w:before="100" w:beforeAutospacing="1" w:after="100" w:afterAutospacing="1"/>
    </w:pPr>
    <w:rPr>
      <w:rFonts w:eastAsiaTheme="minorEastAsia"/>
      <w:lang w:eastAsia="en-US"/>
    </w:rPr>
  </w:style>
  <w:style w:type="paragraph" w:styleId="NoSpacing">
    <w:name w:val="No Spacing"/>
    <w:uiPriority w:val="1"/>
    <w:qFormat/>
    <w:rsid w:val="00787892"/>
    <w:rPr>
      <w:rFonts w:ascii="Calibri" w:eastAsia="Calibri" w:hAnsi="Calibri" w:cs="Calibri"/>
    </w:rPr>
  </w:style>
  <w:style w:type="paragraph" w:styleId="TOCHeading">
    <w:name w:val="TOC Heading"/>
    <w:basedOn w:val="Normal"/>
    <w:next w:val="Normal"/>
    <w:uiPriority w:val="39"/>
    <w:unhideWhenUsed/>
    <w:qFormat/>
    <w:rsid w:val="00511618"/>
    <w:pPr>
      <w:keepNext/>
      <w:keepLines/>
      <w:spacing w:before="480" w:line="276" w:lineRule="auto"/>
    </w:pPr>
    <w:rPr>
      <w:rFonts w:asciiTheme="majorHAnsi" w:eastAsiaTheme="majorEastAsia" w:hAnsiTheme="majorHAnsi" w:cstheme="majorBidi"/>
      <w:b/>
      <w:bCs/>
      <w:color w:val="365F91" w:themeColor="accent1" w:themeShade="BF"/>
      <w:szCs w:val="22"/>
      <w:lang w:eastAsia="ja-JP"/>
    </w:rPr>
  </w:style>
  <w:style w:type="character" w:styleId="Hyperlink">
    <w:name w:val="Hyperlink"/>
    <w:basedOn w:val="DefaultParagraphFont"/>
    <w:uiPriority w:val="99"/>
    <w:unhideWhenUsed/>
    <w:rsid w:val="00511618"/>
    <w:rPr>
      <w:color w:val="0000FF" w:themeColor="hyperlink"/>
      <w:u w:val="single"/>
    </w:rPr>
  </w:style>
  <w:style w:type="character" w:styleId="CommentReference">
    <w:name w:val="annotation reference"/>
    <w:basedOn w:val="DefaultParagraphFont"/>
    <w:uiPriority w:val="99"/>
    <w:semiHidden/>
    <w:unhideWhenUsed/>
    <w:rsid w:val="00366C1D"/>
    <w:rPr>
      <w:sz w:val="16"/>
      <w:szCs w:val="16"/>
    </w:rPr>
  </w:style>
  <w:style w:type="paragraph" w:styleId="CommentText">
    <w:name w:val="annotation text"/>
    <w:basedOn w:val="Normal"/>
    <w:link w:val="CommentTextChar"/>
    <w:uiPriority w:val="99"/>
    <w:semiHidden/>
    <w:unhideWhenUsed/>
    <w:rsid w:val="00366C1D"/>
    <w:pPr>
      <w:widowControl w:val="0"/>
    </w:pPr>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semiHidden/>
    <w:rsid w:val="00366C1D"/>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366C1D"/>
    <w:rPr>
      <w:b/>
      <w:bCs/>
    </w:rPr>
  </w:style>
  <w:style w:type="character" w:customStyle="1" w:styleId="CommentSubjectChar">
    <w:name w:val="Comment Subject Char"/>
    <w:basedOn w:val="CommentTextChar"/>
    <w:link w:val="CommentSubject"/>
    <w:uiPriority w:val="99"/>
    <w:semiHidden/>
    <w:rsid w:val="00366C1D"/>
    <w:rPr>
      <w:rFonts w:ascii="Calibri" w:eastAsia="Calibri" w:hAnsi="Calibri" w:cs="Calibri"/>
      <w:b/>
      <w:bCs/>
      <w:sz w:val="20"/>
      <w:szCs w:val="20"/>
      <w:lang w:val="en-GB"/>
    </w:rPr>
  </w:style>
  <w:style w:type="paragraph" w:styleId="DocumentMap">
    <w:name w:val="Document Map"/>
    <w:basedOn w:val="Normal"/>
    <w:link w:val="DocumentMapChar"/>
    <w:uiPriority w:val="99"/>
    <w:semiHidden/>
    <w:unhideWhenUsed/>
    <w:rsid w:val="00082957"/>
    <w:pPr>
      <w:widowControl w:val="0"/>
    </w:pPr>
    <w:rPr>
      <w:rFonts w:eastAsia="Calibri"/>
      <w:lang w:eastAsia="en-US"/>
    </w:rPr>
  </w:style>
  <w:style w:type="character" w:customStyle="1" w:styleId="DocumentMapChar">
    <w:name w:val="Document Map Char"/>
    <w:basedOn w:val="DefaultParagraphFont"/>
    <w:link w:val="DocumentMap"/>
    <w:uiPriority w:val="99"/>
    <w:semiHidden/>
    <w:rsid w:val="00082957"/>
    <w:rPr>
      <w:rFonts w:ascii="Times New Roman" w:eastAsia="Calibri" w:hAnsi="Times New Roman" w:cs="Times New Roman"/>
      <w:sz w:val="24"/>
      <w:szCs w:val="24"/>
      <w:lang w:val="en-GB"/>
    </w:rPr>
  </w:style>
  <w:style w:type="character" w:customStyle="1" w:styleId="BodyTextChar">
    <w:name w:val="Body Text Char"/>
    <w:basedOn w:val="DefaultParagraphFont"/>
    <w:link w:val="BodyText"/>
    <w:uiPriority w:val="1"/>
    <w:rsid w:val="00DE070C"/>
    <w:rPr>
      <w:rFonts w:ascii="Calibri" w:eastAsia="Calibri" w:hAnsi="Calibri" w:cs="Calibri"/>
      <w:sz w:val="20"/>
      <w:szCs w:val="20"/>
      <w:lang w:val="en-GB"/>
    </w:rPr>
  </w:style>
  <w:style w:type="table" w:styleId="TableGrid">
    <w:name w:val="Table Grid"/>
    <w:basedOn w:val="TableNormal"/>
    <w:uiPriority w:val="59"/>
    <w:rsid w:val="005B6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sid w:val="008C4A9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uiPriority w:val="49"/>
    <w:rsid w:val="008C4A9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21">
    <w:name w:val="List Table 1 Light - Accent 21"/>
    <w:basedOn w:val="TableNormal"/>
    <w:uiPriority w:val="46"/>
    <w:rsid w:val="008C4A9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21">
    <w:name w:val="Grid Table 2 - Accent 21"/>
    <w:basedOn w:val="TableNormal"/>
    <w:uiPriority w:val="47"/>
    <w:rsid w:val="00A608B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51">
    <w:name w:val="List Table 1 Light - Accent 51"/>
    <w:basedOn w:val="TableNormal"/>
    <w:uiPriority w:val="46"/>
    <w:rsid w:val="00A608B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 Accent 11"/>
    <w:basedOn w:val="TableNormal"/>
    <w:uiPriority w:val="47"/>
    <w:rsid w:val="00A608B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11">
    <w:name w:val="Grid Table 2 - Accent 11"/>
    <w:basedOn w:val="TableNormal"/>
    <w:uiPriority w:val="47"/>
    <w:rsid w:val="00A608B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632243"/>
    <w:pPr>
      <w:widowControl w:val="0"/>
      <w:spacing w:after="200"/>
    </w:pPr>
    <w:rPr>
      <w:rFonts w:ascii="Calibri" w:eastAsia="Calibri" w:hAnsi="Calibri" w:cs="Calibri"/>
      <w:b/>
      <w:bCs/>
      <w:color w:val="4F81BD" w:themeColor="accent1"/>
      <w:sz w:val="18"/>
      <w:szCs w:val="18"/>
      <w:lang w:eastAsia="en-US"/>
    </w:rPr>
  </w:style>
  <w:style w:type="character" w:customStyle="1" w:styleId="ListParagraphChar">
    <w:name w:val="List Paragraph Char"/>
    <w:basedOn w:val="DefaultParagraphFont"/>
    <w:link w:val="ListParagraph"/>
    <w:uiPriority w:val="34"/>
    <w:locked/>
    <w:rsid w:val="00051BC6"/>
    <w:rPr>
      <w:rFonts w:ascii="Calibri" w:eastAsia="Calibri" w:hAnsi="Calibri" w:cs="Calibri"/>
      <w:lang w:val="en-GB"/>
    </w:rPr>
  </w:style>
  <w:style w:type="paragraph" w:styleId="Revision">
    <w:name w:val="Revision"/>
    <w:hidden/>
    <w:uiPriority w:val="99"/>
    <w:semiHidden/>
    <w:rsid w:val="00FA51CA"/>
    <w:pPr>
      <w:widowControl/>
    </w:pPr>
    <w:rPr>
      <w:rFonts w:ascii="Calibri" w:eastAsia="Calibri" w:hAnsi="Calibri" w:cs="Calibri"/>
      <w:lang w:val="en-GB"/>
    </w:rPr>
  </w:style>
  <w:style w:type="character" w:customStyle="1" w:styleId="Heading1Char">
    <w:name w:val="Heading 1 Char"/>
    <w:basedOn w:val="DefaultParagraphFont"/>
    <w:link w:val="Heading1"/>
    <w:uiPriority w:val="9"/>
    <w:rsid w:val="002C62D3"/>
    <w:rPr>
      <w:rFonts w:asciiTheme="majorHAnsi" w:eastAsiaTheme="majorEastAsia" w:hAnsiTheme="majorHAnsi" w:cstheme="majorBidi"/>
      <w:b/>
      <w:bCs/>
      <w:color w:val="C0504D" w:themeColor="accent2"/>
      <w:sz w:val="28"/>
      <w:szCs w:val="28"/>
      <w:lang w:val="en-GB"/>
    </w:rPr>
  </w:style>
  <w:style w:type="table" w:styleId="MediumShading1-Accent1">
    <w:name w:val="Medium Shading 1 Accent 1"/>
    <w:basedOn w:val="TableNormal"/>
    <w:uiPriority w:val="63"/>
    <w:rsid w:val="00E47B2B"/>
    <w:pPr>
      <w:widowControl/>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uiPriority w:val="9"/>
    <w:rsid w:val="003B4149"/>
    <w:rPr>
      <w:rFonts w:ascii="Calibri" w:eastAsiaTheme="majorEastAsia" w:hAnsi="Calibri" w:cstheme="majorBidi"/>
      <w:bCs/>
      <w:color w:val="C0504D" w:themeColor="accent2"/>
      <w:sz w:val="26"/>
      <w:szCs w:val="26"/>
      <w:lang w:val="en-GB"/>
    </w:rPr>
  </w:style>
  <w:style w:type="paragraph" w:styleId="FootnoteText">
    <w:name w:val="footnote text"/>
    <w:basedOn w:val="Normal"/>
    <w:link w:val="FootnoteTextChar"/>
    <w:uiPriority w:val="99"/>
    <w:semiHidden/>
    <w:unhideWhenUsed/>
    <w:rsid w:val="0027448D"/>
    <w:pPr>
      <w:widowControl w:val="0"/>
    </w:pPr>
    <w:rPr>
      <w:rFonts w:ascii="Calibri" w:eastAsia="Calibri" w:hAnsi="Calibri" w:cs="Calibri"/>
      <w:sz w:val="20"/>
      <w:szCs w:val="20"/>
      <w:lang w:eastAsia="en-US"/>
    </w:rPr>
  </w:style>
  <w:style w:type="character" w:customStyle="1" w:styleId="FootnoteTextChar">
    <w:name w:val="Footnote Text Char"/>
    <w:basedOn w:val="DefaultParagraphFont"/>
    <w:link w:val="FootnoteText"/>
    <w:uiPriority w:val="99"/>
    <w:semiHidden/>
    <w:rsid w:val="0027448D"/>
    <w:rPr>
      <w:rFonts w:ascii="Calibri" w:eastAsia="Calibri" w:hAnsi="Calibri" w:cs="Calibri"/>
      <w:sz w:val="20"/>
      <w:szCs w:val="20"/>
      <w:lang w:val="en-GB"/>
    </w:rPr>
  </w:style>
  <w:style w:type="character" w:styleId="FootnoteReference">
    <w:name w:val="footnote reference"/>
    <w:basedOn w:val="DefaultParagraphFont"/>
    <w:uiPriority w:val="99"/>
    <w:semiHidden/>
    <w:unhideWhenUsed/>
    <w:rsid w:val="0027448D"/>
    <w:rPr>
      <w:vertAlign w:val="superscript"/>
    </w:rPr>
  </w:style>
  <w:style w:type="paragraph" w:customStyle="1" w:styleId="p1">
    <w:name w:val="p1"/>
    <w:basedOn w:val="Normal"/>
    <w:rsid w:val="009628C5"/>
    <w:rPr>
      <w:rFonts w:ascii="Helvetica" w:hAnsi="Helvetica"/>
      <w:color w:val="454545"/>
      <w:sz w:val="18"/>
      <w:szCs w:val="18"/>
      <w:lang w:val="en-US" w:eastAsia="en-US"/>
    </w:rPr>
  </w:style>
  <w:style w:type="character" w:customStyle="1" w:styleId="apple-converted-space">
    <w:name w:val="apple-converted-space"/>
    <w:basedOn w:val="DefaultParagraphFont"/>
    <w:rsid w:val="00390AEC"/>
  </w:style>
  <w:style w:type="paragraph" w:styleId="Title">
    <w:name w:val="Title"/>
    <w:basedOn w:val="Normal"/>
    <w:link w:val="TitleChar"/>
    <w:qFormat/>
    <w:rsid w:val="004B3799"/>
    <w:pPr>
      <w:keepNext/>
      <w:spacing w:before="240" w:after="120"/>
      <w:jc w:val="center"/>
    </w:pPr>
    <w:rPr>
      <w:rFonts w:ascii="Verdana" w:eastAsia="Microsoft YaHei" w:hAnsi="Verdana" w:cs="Lucida Sans"/>
      <w:b/>
      <w:color w:val="003D73"/>
      <w:kern w:val="2"/>
      <w:sz w:val="56"/>
      <w:szCs w:val="56"/>
      <w:lang w:eastAsia="zh-CN" w:bidi="hi-IN"/>
    </w:rPr>
  </w:style>
  <w:style w:type="character" w:customStyle="1" w:styleId="TitleChar">
    <w:name w:val="Title Char"/>
    <w:basedOn w:val="DefaultParagraphFont"/>
    <w:link w:val="Title"/>
    <w:rsid w:val="004B3799"/>
    <w:rPr>
      <w:rFonts w:ascii="Verdana" w:eastAsia="Microsoft YaHei" w:hAnsi="Verdana" w:cs="Lucida Sans"/>
      <w:b/>
      <w:color w:val="003D73"/>
      <w:kern w:val="2"/>
      <w:sz w:val="56"/>
      <w:szCs w:val="56"/>
      <w:lang w:val="en-GB" w:eastAsia="zh-CN" w:bidi="hi-IN"/>
    </w:rPr>
  </w:style>
  <w:style w:type="paragraph" w:styleId="Subtitle">
    <w:name w:val="Subtitle"/>
    <w:basedOn w:val="Normal"/>
    <w:link w:val="SubtitleChar"/>
    <w:qFormat/>
    <w:rsid w:val="004B3799"/>
    <w:pPr>
      <w:keepNext/>
      <w:spacing w:before="60" w:after="120"/>
      <w:jc w:val="center"/>
    </w:pPr>
    <w:rPr>
      <w:rFonts w:ascii="Verdana" w:eastAsia="Microsoft YaHei" w:hAnsi="Verdana" w:cs="Lucida Sans"/>
      <w:color w:val="00000A"/>
      <w:kern w:val="2"/>
      <w:sz w:val="36"/>
      <w:szCs w:val="36"/>
      <w:lang w:eastAsia="zh-CN" w:bidi="hi-IN"/>
    </w:rPr>
  </w:style>
  <w:style w:type="character" w:customStyle="1" w:styleId="SubtitleChar">
    <w:name w:val="Subtitle Char"/>
    <w:basedOn w:val="DefaultParagraphFont"/>
    <w:link w:val="Subtitle"/>
    <w:rsid w:val="004B3799"/>
    <w:rPr>
      <w:rFonts w:ascii="Verdana" w:eastAsia="Microsoft YaHei" w:hAnsi="Verdana" w:cs="Lucida Sans"/>
      <w:color w:val="00000A"/>
      <w:kern w:val="2"/>
      <w:sz w:val="36"/>
      <w:szCs w:val="36"/>
      <w:lang w:val="en-GB" w:eastAsia="zh-CN" w:bidi="hi-IN"/>
    </w:rPr>
  </w:style>
  <w:style w:type="paragraph" w:customStyle="1" w:styleId="CellBody">
    <w:name w:val="Cell Body"/>
    <w:basedOn w:val="Normal"/>
    <w:autoRedefine/>
    <w:rsid w:val="000C594F"/>
    <w:pPr>
      <w:keepNext/>
      <w:spacing w:before="60" w:after="60" w:line="200" w:lineRule="exact"/>
    </w:pPr>
    <w:rPr>
      <w:rFonts w:ascii="Arial" w:eastAsia="Times New Roman" w:hAnsi="Arial"/>
      <w:sz w:val="20"/>
      <w:szCs w:val="20"/>
      <w:lang w:eastAsia="en-US" w:bidi="en-US"/>
    </w:rPr>
  </w:style>
  <w:style w:type="table" w:customStyle="1" w:styleId="GridTable4-Accent11">
    <w:name w:val="Grid Table 4 - Accent 11"/>
    <w:basedOn w:val="TableNormal"/>
    <w:uiPriority w:val="49"/>
    <w:rsid w:val="00B60AC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4">
    <w:name w:val="toc 4"/>
    <w:basedOn w:val="Normal"/>
    <w:next w:val="Normal"/>
    <w:autoRedefine/>
    <w:uiPriority w:val="39"/>
    <w:unhideWhenUsed/>
    <w:rsid w:val="00260849"/>
    <w:pPr>
      <w:spacing w:after="100" w:line="276" w:lineRule="auto"/>
      <w:ind w:left="660"/>
    </w:pPr>
    <w:rPr>
      <w:rFonts w:eastAsiaTheme="minorEastAsia" w:cstheme="minorBidi"/>
      <w:szCs w:val="22"/>
    </w:rPr>
  </w:style>
  <w:style w:type="paragraph" w:styleId="TOC5">
    <w:name w:val="toc 5"/>
    <w:basedOn w:val="Normal"/>
    <w:next w:val="Normal"/>
    <w:autoRedefine/>
    <w:uiPriority w:val="39"/>
    <w:unhideWhenUsed/>
    <w:rsid w:val="00260849"/>
    <w:pPr>
      <w:spacing w:after="100" w:line="276" w:lineRule="auto"/>
      <w:ind w:left="880"/>
    </w:pPr>
    <w:rPr>
      <w:rFonts w:eastAsiaTheme="minorEastAsia" w:cstheme="minorBidi"/>
      <w:szCs w:val="22"/>
    </w:rPr>
  </w:style>
  <w:style w:type="paragraph" w:styleId="TOC6">
    <w:name w:val="toc 6"/>
    <w:basedOn w:val="Normal"/>
    <w:next w:val="Normal"/>
    <w:autoRedefine/>
    <w:uiPriority w:val="39"/>
    <w:unhideWhenUsed/>
    <w:rsid w:val="00260849"/>
    <w:pPr>
      <w:spacing w:after="100" w:line="276" w:lineRule="auto"/>
      <w:ind w:left="1100"/>
    </w:pPr>
    <w:rPr>
      <w:rFonts w:eastAsiaTheme="minorEastAsia" w:cstheme="minorBidi"/>
      <w:szCs w:val="22"/>
    </w:rPr>
  </w:style>
  <w:style w:type="paragraph" w:styleId="TOC7">
    <w:name w:val="toc 7"/>
    <w:basedOn w:val="Normal"/>
    <w:next w:val="Normal"/>
    <w:autoRedefine/>
    <w:uiPriority w:val="39"/>
    <w:unhideWhenUsed/>
    <w:rsid w:val="00260849"/>
    <w:pPr>
      <w:spacing w:after="100" w:line="276" w:lineRule="auto"/>
      <w:ind w:left="1320"/>
    </w:pPr>
    <w:rPr>
      <w:rFonts w:eastAsiaTheme="minorEastAsia" w:cstheme="minorBidi"/>
      <w:szCs w:val="22"/>
    </w:rPr>
  </w:style>
  <w:style w:type="paragraph" w:styleId="TOC8">
    <w:name w:val="toc 8"/>
    <w:basedOn w:val="Normal"/>
    <w:next w:val="Normal"/>
    <w:autoRedefine/>
    <w:uiPriority w:val="39"/>
    <w:unhideWhenUsed/>
    <w:rsid w:val="00260849"/>
    <w:pPr>
      <w:spacing w:after="100" w:line="276" w:lineRule="auto"/>
      <w:ind w:left="1540"/>
    </w:pPr>
    <w:rPr>
      <w:rFonts w:eastAsiaTheme="minorEastAsia" w:cstheme="minorBidi"/>
      <w:szCs w:val="22"/>
    </w:rPr>
  </w:style>
  <w:style w:type="paragraph" w:styleId="TOC9">
    <w:name w:val="toc 9"/>
    <w:basedOn w:val="Normal"/>
    <w:next w:val="Normal"/>
    <w:autoRedefine/>
    <w:uiPriority w:val="39"/>
    <w:unhideWhenUsed/>
    <w:rsid w:val="00260849"/>
    <w:pPr>
      <w:spacing w:after="100" w:line="276" w:lineRule="auto"/>
      <w:ind w:left="1760"/>
    </w:pPr>
    <w:rPr>
      <w:rFonts w:eastAsiaTheme="minorEastAsia" w:cstheme="minorBidi"/>
      <w:szCs w:val="22"/>
    </w:rPr>
  </w:style>
  <w:style w:type="paragraph" w:customStyle="1" w:styleId="gmail-m-3193699660449689277msolistparagraph">
    <w:name w:val="gmail-m_-3193699660449689277msolistparagraph"/>
    <w:basedOn w:val="Normal"/>
    <w:rsid w:val="00AB7F69"/>
    <w:pPr>
      <w:spacing w:before="100" w:beforeAutospacing="1" w:after="100" w:afterAutospacing="1"/>
    </w:pPr>
    <w:rPr>
      <w:rFonts w:ascii="Times New Roman" w:hAnsi="Times New Roman"/>
      <w:sz w:val="24"/>
    </w:rPr>
  </w:style>
  <w:style w:type="table" w:styleId="MediumShading2-Accent1">
    <w:name w:val="Medium Shading 2 Accent 1"/>
    <w:basedOn w:val="TableNormal"/>
    <w:uiPriority w:val="64"/>
    <w:rsid w:val="002D50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semiHidden/>
    <w:unhideWhenUsed/>
    <w:rsid w:val="00D5082D"/>
    <w:rPr>
      <w:color w:val="800080" w:themeColor="followedHyperlink"/>
      <w:u w:val="single"/>
    </w:rPr>
  </w:style>
  <w:style w:type="paragraph" w:customStyle="1" w:styleId="p2">
    <w:name w:val="p2"/>
    <w:basedOn w:val="Normal"/>
    <w:rsid w:val="00076EF9"/>
    <w:rPr>
      <w:rFonts w:ascii="Arial" w:hAnsi="Arial" w:cs="Arial"/>
      <w:sz w:val="18"/>
      <w:szCs w:val="18"/>
    </w:rPr>
  </w:style>
  <w:style w:type="paragraph" w:customStyle="1" w:styleId="p3">
    <w:name w:val="p3"/>
    <w:basedOn w:val="Normal"/>
    <w:rsid w:val="00076EF9"/>
    <w:rPr>
      <w:rFonts w:ascii="Arial" w:hAnsi="Arial" w:cs="Arial"/>
      <w:color w:val="6B6B6B"/>
      <w:sz w:val="66"/>
      <w:szCs w:val="66"/>
    </w:rPr>
  </w:style>
  <w:style w:type="paragraph" w:customStyle="1" w:styleId="p4">
    <w:name w:val="p4"/>
    <w:basedOn w:val="Normal"/>
    <w:rsid w:val="00076EF9"/>
    <w:rPr>
      <w:rFonts w:ascii="Arial" w:hAnsi="Arial" w:cs="Arial"/>
      <w:color w:val="6B6B6B"/>
      <w:sz w:val="66"/>
      <w:szCs w:val="66"/>
    </w:rPr>
  </w:style>
  <w:style w:type="character" w:customStyle="1" w:styleId="Heading5Char">
    <w:name w:val="Heading 5 Char"/>
    <w:basedOn w:val="DefaultParagraphFont"/>
    <w:link w:val="Heading5"/>
    <w:uiPriority w:val="9"/>
    <w:rsid w:val="00DD2B2A"/>
    <w:rPr>
      <w:rFonts w:asciiTheme="majorHAnsi" w:eastAsiaTheme="majorEastAsia" w:hAnsiTheme="majorHAnsi" w:cstheme="majorBidi"/>
      <w:b/>
      <w:color w:val="C00000"/>
      <w:sz w:val="20"/>
      <w:szCs w:val="24"/>
      <w:lang w:val="en-GB" w:eastAsia="en-GB"/>
    </w:rPr>
  </w:style>
  <w:style w:type="character" w:customStyle="1" w:styleId="UnresolvedMention1">
    <w:name w:val="Unresolved Mention1"/>
    <w:basedOn w:val="DefaultParagraphFont"/>
    <w:uiPriority w:val="99"/>
    <w:semiHidden/>
    <w:unhideWhenUsed/>
    <w:rsid w:val="002A7835"/>
    <w:rPr>
      <w:color w:val="808080"/>
      <w:shd w:val="clear" w:color="auto" w:fill="E6E6E6"/>
    </w:rPr>
  </w:style>
  <w:style w:type="table" w:customStyle="1" w:styleId="GridTable5Dark-Accent11">
    <w:name w:val="Grid Table 5 Dark - Accent 11"/>
    <w:basedOn w:val="TableNormal"/>
    <w:uiPriority w:val="50"/>
    <w:rsid w:val="005247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efault">
    <w:name w:val="Default"/>
    <w:rsid w:val="00BB171A"/>
    <w:pPr>
      <w:widowControl/>
      <w:autoSpaceDE w:val="0"/>
      <w:autoSpaceDN w:val="0"/>
      <w:adjustRightInd w:val="0"/>
    </w:pPr>
    <w:rPr>
      <w:rFonts w:ascii="Arial" w:hAnsi="Arial" w:cs="Arial"/>
      <w:color w:val="000000"/>
      <w:sz w:val="24"/>
      <w:szCs w:val="24"/>
      <w:lang w:val="en-GB"/>
    </w:rPr>
  </w:style>
  <w:style w:type="character" w:styleId="Strong">
    <w:name w:val="Strong"/>
    <w:basedOn w:val="DefaultParagraphFont"/>
    <w:uiPriority w:val="22"/>
    <w:qFormat/>
    <w:rsid w:val="00F27630"/>
    <w:rPr>
      <w:b/>
      <w:bCs/>
    </w:rPr>
  </w:style>
  <w:style w:type="character" w:styleId="UnresolvedMention">
    <w:name w:val="Unresolved Mention"/>
    <w:basedOn w:val="DefaultParagraphFont"/>
    <w:uiPriority w:val="99"/>
    <w:semiHidden/>
    <w:unhideWhenUsed/>
    <w:rsid w:val="00324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916">
      <w:bodyDiv w:val="1"/>
      <w:marLeft w:val="0"/>
      <w:marRight w:val="0"/>
      <w:marTop w:val="0"/>
      <w:marBottom w:val="0"/>
      <w:divBdr>
        <w:top w:val="none" w:sz="0" w:space="0" w:color="auto"/>
        <w:left w:val="none" w:sz="0" w:space="0" w:color="auto"/>
        <w:bottom w:val="none" w:sz="0" w:space="0" w:color="auto"/>
        <w:right w:val="none" w:sz="0" w:space="0" w:color="auto"/>
      </w:divBdr>
    </w:div>
    <w:div w:id="36859301">
      <w:bodyDiv w:val="1"/>
      <w:marLeft w:val="0"/>
      <w:marRight w:val="0"/>
      <w:marTop w:val="0"/>
      <w:marBottom w:val="0"/>
      <w:divBdr>
        <w:top w:val="none" w:sz="0" w:space="0" w:color="auto"/>
        <w:left w:val="none" w:sz="0" w:space="0" w:color="auto"/>
        <w:bottom w:val="none" w:sz="0" w:space="0" w:color="auto"/>
        <w:right w:val="none" w:sz="0" w:space="0" w:color="auto"/>
      </w:divBdr>
    </w:div>
    <w:div w:id="58477675">
      <w:bodyDiv w:val="1"/>
      <w:marLeft w:val="0"/>
      <w:marRight w:val="0"/>
      <w:marTop w:val="0"/>
      <w:marBottom w:val="0"/>
      <w:divBdr>
        <w:top w:val="none" w:sz="0" w:space="0" w:color="auto"/>
        <w:left w:val="none" w:sz="0" w:space="0" w:color="auto"/>
        <w:bottom w:val="none" w:sz="0" w:space="0" w:color="auto"/>
        <w:right w:val="none" w:sz="0" w:space="0" w:color="auto"/>
      </w:divBdr>
    </w:div>
    <w:div w:id="73405573">
      <w:bodyDiv w:val="1"/>
      <w:marLeft w:val="0"/>
      <w:marRight w:val="0"/>
      <w:marTop w:val="0"/>
      <w:marBottom w:val="0"/>
      <w:divBdr>
        <w:top w:val="none" w:sz="0" w:space="0" w:color="auto"/>
        <w:left w:val="none" w:sz="0" w:space="0" w:color="auto"/>
        <w:bottom w:val="none" w:sz="0" w:space="0" w:color="auto"/>
        <w:right w:val="none" w:sz="0" w:space="0" w:color="auto"/>
      </w:divBdr>
    </w:div>
    <w:div w:id="117603091">
      <w:bodyDiv w:val="1"/>
      <w:marLeft w:val="0"/>
      <w:marRight w:val="0"/>
      <w:marTop w:val="0"/>
      <w:marBottom w:val="0"/>
      <w:divBdr>
        <w:top w:val="none" w:sz="0" w:space="0" w:color="auto"/>
        <w:left w:val="none" w:sz="0" w:space="0" w:color="auto"/>
        <w:bottom w:val="none" w:sz="0" w:space="0" w:color="auto"/>
        <w:right w:val="none" w:sz="0" w:space="0" w:color="auto"/>
      </w:divBdr>
    </w:div>
    <w:div w:id="129052978">
      <w:bodyDiv w:val="1"/>
      <w:marLeft w:val="0"/>
      <w:marRight w:val="0"/>
      <w:marTop w:val="0"/>
      <w:marBottom w:val="0"/>
      <w:divBdr>
        <w:top w:val="none" w:sz="0" w:space="0" w:color="auto"/>
        <w:left w:val="none" w:sz="0" w:space="0" w:color="auto"/>
        <w:bottom w:val="none" w:sz="0" w:space="0" w:color="auto"/>
        <w:right w:val="none" w:sz="0" w:space="0" w:color="auto"/>
      </w:divBdr>
    </w:div>
    <w:div w:id="138890490">
      <w:bodyDiv w:val="1"/>
      <w:marLeft w:val="0"/>
      <w:marRight w:val="0"/>
      <w:marTop w:val="0"/>
      <w:marBottom w:val="0"/>
      <w:divBdr>
        <w:top w:val="none" w:sz="0" w:space="0" w:color="auto"/>
        <w:left w:val="none" w:sz="0" w:space="0" w:color="auto"/>
        <w:bottom w:val="none" w:sz="0" w:space="0" w:color="auto"/>
        <w:right w:val="none" w:sz="0" w:space="0" w:color="auto"/>
      </w:divBdr>
    </w:div>
    <w:div w:id="195197397">
      <w:bodyDiv w:val="1"/>
      <w:marLeft w:val="0"/>
      <w:marRight w:val="0"/>
      <w:marTop w:val="0"/>
      <w:marBottom w:val="0"/>
      <w:divBdr>
        <w:top w:val="none" w:sz="0" w:space="0" w:color="auto"/>
        <w:left w:val="none" w:sz="0" w:space="0" w:color="auto"/>
        <w:bottom w:val="none" w:sz="0" w:space="0" w:color="auto"/>
        <w:right w:val="none" w:sz="0" w:space="0" w:color="auto"/>
      </w:divBdr>
    </w:div>
    <w:div w:id="205142470">
      <w:bodyDiv w:val="1"/>
      <w:marLeft w:val="0"/>
      <w:marRight w:val="0"/>
      <w:marTop w:val="0"/>
      <w:marBottom w:val="0"/>
      <w:divBdr>
        <w:top w:val="none" w:sz="0" w:space="0" w:color="auto"/>
        <w:left w:val="none" w:sz="0" w:space="0" w:color="auto"/>
        <w:bottom w:val="none" w:sz="0" w:space="0" w:color="auto"/>
        <w:right w:val="none" w:sz="0" w:space="0" w:color="auto"/>
      </w:divBdr>
    </w:div>
    <w:div w:id="219175825">
      <w:bodyDiv w:val="1"/>
      <w:marLeft w:val="0"/>
      <w:marRight w:val="0"/>
      <w:marTop w:val="0"/>
      <w:marBottom w:val="0"/>
      <w:divBdr>
        <w:top w:val="none" w:sz="0" w:space="0" w:color="auto"/>
        <w:left w:val="none" w:sz="0" w:space="0" w:color="auto"/>
        <w:bottom w:val="none" w:sz="0" w:space="0" w:color="auto"/>
        <w:right w:val="none" w:sz="0" w:space="0" w:color="auto"/>
      </w:divBdr>
    </w:div>
    <w:div w:id="246037991">
      <w:bodyDiv w:val="1"/>
      <w:marLeft w:val="0"/>
      <w:marRight w:val="0"/>
      <w:marTop w:val="0"/>
      <w:marBottom w:val="0"/>
      <w:divBdr>
        <w:top w:val="none" w:sz="0" w:space="0" w:color="auto"/>
        <w:left w:val="none" w:sz="0" w:space="0" w:color="auto"/>
        <w:bottom w:val="none" w:sz="0" w:space="0" w:color="auto"/>
        <w:right w:val="none" w:sz="0" w:space="0" w:color="auto"/>
      </w:divBdr>
    </w:div>
    <w:div w:id="260188056">
      <w:bodyDiv w:val="1"/>
      <w:marLeft w:val="0"/>
      <w:marRight w:val="0"/>
      <w:marTop w:val="0"/>
      <w:marBottom w:val="0"/>
      <w:divBdr>
        <w:top w:val="none" w:sz="0" w:space="0" w:color="auto"/>
        <w:left w:val="none" w:sz="0" w:space="0" w:color="auto"/>
        <w:bottom w:val="none" w:sz="0" w:space="0" w:color="auto"/>
        <w:right w:val="none" w:sz="0" w:space="0" w:color="auto"/>
      </w:divBdr>
    </w:div>
    <w:div w:id="263852155">
      <w:bodyDiv w:val="1"/>
      <w:marLeft w:val="0"/>
      <w:marRight w:val="0"/>
      <w:marTop w:val="0"/>
      <w:marBottom w:val="0"/>
      <w:divBdr>
        <w:top w:val="none" w:sz="0" w:space="0" w:color="auto"/>
        <w:left w:val="none" w:sz="0" w:space="0" w:color="auto"/>
        <w:bottom w:val="none" w:sz="0" w:space="0" w:color="auto"/>
        <w:right w:val="none" w:sz="0" w:space="0" w:color="auto"/>
      </w:divBdr>
    </w:div>
    <w:div w:id="329677547">
      <w:bodyDiv w:val="1"/>
      <w:marLeft w:val="0"/>
      <w:marRight w:val="0"/>
      <w:marTop w:val="0"/>
      <w:marBottom w:val="0"/>
      <w:divBdr>
        <w:top w:val="none" w:sz="0" w:space="0" w:color="auto"/>
        <w:left w:val="none" w:sz="0" w:space="0" w:color="auto"/>
        <w:bottom w:val="none" w:sz="0" w:space="0" w:color="auto"/>
        <w:right w:val="none" w:sz="0" w:space="0" w:color="auto"/>
      </w:divBdr>
      <w:divsChild>
        <w:div w:id="103503090">
          <w:marLeft w:val="0"/>
          <w:marRight w:val="0"/>
          <w:marTop w:val="0"/>
          <w:marBottom w:val="0"/>
          <w:divBdr>
            <w:top w:val="none" w:sz="0" w:space="0" w:color="auto"/>
            <w:left w:val="none" w:sz="0" w:space="0" w:color="auto"/>
            <w:bottom w:val="none" w:sz="0" w:space="0" w:color="auto"/>
            <w:right w:val="none" w:sz="0" w:space="0" w:color="auto"/>
          </w:divBdr>
        </w:div>
        <w:div w:id="497771347">
          <w:marLeft w:val="0"/>
          <w:marRight w:val="0"/>
          <w:marTop w:val="0"/>
          <w:marBottom w:val="0"/>
          <w:divBdr>
            <w:top w:val="none" w:sz="0" w:space="0" w:color="auto"/>
            <w:left w:val="none" w:sz="0" w:space="0" w:color="auto"/>
            <w:bottom w:val="none" w:sz="0" w:space="0" w:color="auto"/>
            <w:right w:val="none" w:sz="0" w:space="0" w:color="auto"/>
          </w:divBdr>
        </w:div>
        <w:div w:id="1486164914">
          <w:marLeft w:val="0"/>
          <w:marRight w:val="0"/>
          <w:marTop w:val="0"/>
          <w:marBottom w:val="0"/>
          <w:divBdr>
            <w:top w:val="none" w:sz="0" w:space="0" w:color="auto"/>
            <w:left w:val="none" w:sz="0" w:space="0" w:color="auto"/>
            <w:bottom w:val="none" w:sz="0" w:space="0" w:color="auto"/>
            <w:right w:val="none" w:sz="0" w:space="0" w:color="auto"/>
          </w:divBdr>
        </w:div>
      </w:divsChild>
    </w:div>
    <w:div w:id="344208993">
      <w:bodyDiv w:val="1"/>
      <w:marLeft w:val="0"/>
      <w:marRight w:val="0"/>
      <w:marTop w:val="0"/>
      <w:marBottom w:val="0"/>
      <w:divBdr>
        <w:top w:val="none" w:sz="0" w:space="0" w:color="auto"/>
        <w:left w:val="none" w:sz="0" w:space="0" w:color="auto"/>
        <w:bottom w:val="none" w:sz="0" w:space="0" w:color="auto"/>
        <w:right w:val="none" w:sz="0" w:space="0" w:color="auto"/>
      </w:divBdr>
    </w:div>
    <w:div w:id="459494012">
      <w:bodyDiv w:val="1"/>
      <w:marLeft w:val="0"/>
      <w:marRight w:val="0"/>
      <w:marTop w:val="0"/>
      <w:marBottom w:val="0"/>
      <w:divBdr>
        <w:top w:val="none" w:sz="0" w:space="0" w:color="auto"/>
        <w:left w:val="none" w:sz="0" w:space="0" w:color="auto"/>
        <w:bottom w:val="none" w:sz="0" w:space="0" w:color="auto"/>
        <w:right w:val="none" w:sz="0" w:space="0" w:color="auto"/>
      </w:divBdr>
    </w:div>
    <w:div w:id="460808278">
      <w:bodyDiv w:val="1"/>
      <w:marLeft w:val="0"/>
      <w:marRight w:val="0"/>
      <w:marTop w:val="0"/>
      <w:marBottom w:val="0"/>
      <w:divBdr>
        <w:top w:val="none" w:sz="0" w:space="0" w:color="auto"/>
        <w:left w:val="none" w:sz="0" w:space="0" w:color="auto"/>
        <w:bottom w:val="none" w:sz="0" w:space="0" w:color="auto"/>
        <w:right w:val="none" w:sz="0" w:space="0" w:color="auto"/>
      </w:divBdr>
    </w:div>
    <w:div w:id="541672389">
      <w:bodyDiv w:val="1"/>
      <w:marLeft w:val="0"/>
      <w:marRight w:val="0"/>
      <w:marTop w:val="0"/>
      <w:marBottom w:val="0"/>
      <w:divBdr>
        <w:top w:val="none" w:sz="0" w:space="0" w:color="auto"/>
        <w:left w:val="none" w:sz="0" w:space="0" w:color="auto"/>
        <w:bottom w:val="none" w:sz="0" w:space="0" w:color="auto"/>
        <w:right w:val="none" w:sz="0" w:space="0" w:color="auto"/>
      </w:divBdr>
    </w:div>
    <w:div w:id="606961587">
      <w:bodyDiv w:val="1"/>
      <w:marLeft w:val="0"/>
      <w:marRight w:val="0"/>
      <w:marTop w:val="0"/>
      <w:marBottom w:val="0"/>
      <w:divBdr>
        <w:top w:val="none" w:sz="0" w:space="0" w:color="auto"/>
        <w:left w:val="none" w:sz="0" w:space="0" w:color="auto"/>
        <w:bottom w:val="none" w:sz="0" w:space="0" w:color="auto"/>
        <w:right w:val="none" w:sz="0" w:space="0" w:color="auto"/>
      </w:divBdr>
    </w:div>
    <w:div w:id="622686586">
      <w:bodyDiv w:val="1"/>
      <w:marLeft w:val="0"/>
      <w:marRight w:val="0"/>
      <w:marTop w:val="0"/>
      <w:marBottom w:val="0"/>
      <w:divBdr>
        <w:top w:val="none" w:sz="0" w:space="0" w:color="auto"/>
        <w:left w:val="none" w:sz="0" w:space="0" w:color="auto"/>
        <w:bottom w:val="none" w:sz="0" w:space="0" w:color="auto"/>
        <w:right w:val="none" w:sz="0" w:space="0" w:color="auto"/>
      </w:divBdr>
    </w:div>
    <w:div w:id="654142937">
      <w:bodyDiv w:val="1"/>
      <w:marLeft w:val="0"/>
      <w:marRight w:val="0"/>
      <w:marTop w:val="0"/>
      <w:marBottom w:val="0"/>
      <w:divBdr>
        <w:top w:val="none" w:sz="0" w:space="0" w:color="auto"/>
        <w:left w:val="none" w:sz="0" w:space="0" w:color="auto"/>
        <w:bottom w:val="none" w:sz="0" w:space="0" w:color="auto"/>
        <w:right w:val="none" w:sz="0" w:space="0" w:color="auto"/>
      </w:divBdr>
    </w:div>
    <w:div w:id="736514670">
      <w:bodyDiv w:val="1"/>
      <w:marLeft w:val="0"/>
      <w:marRight w:val="0"/>
      <w:marTop w:val="0"/>
      <w:marBottom w:val="0"/>
      <w:divBdr>
        <w:top w:val="none" w:sz="0" w:space="0" w:color="auto"/>
        <w:left w:val="none" w:sz="0" w:space="0" w:color="auto"/>
        <w:bottom w:val="none" w:sz="0" w:space="0" w:color="auto"/>
        <w:right w:val="none" w:sz="0" w:space="0" w:color="auto"/>
      </w:divBdr>
    </w:div>
    <w:div w:id="849371026">
      <w:bodyDiv w:val="1"/>
      <w:marLeft w:val="0"/>
      <w:marRight w:val="0"/>
      <w:marTop w:val="0"/>
      <w:marBottom w:val="0"/>
      <w:divBdr>
        <w:top w:val="none" w:sz="0" w:space="0" w:color="auto"/>
        <w:left w:val="none" w:sz="0" w:space="0" w:color="auto"/>
        <w:bottom w:val="none" w:sz="0" w:space="0" w:color="auto"/>
        <w:right w:val="none" w:sz="0" w:space="0" w:color="auto"/>
      </w:divBdr>
      <w:divsChild>
        <w:div w:id="28921914">
          <w:marLeft w:val="547"/>
          <w:marRight w:val="0"/>
          <w:marTop w:val="0"/>
          <w:marBottom w:val="0"/>
          <w:divBdr>
            <w:top w:val="none" w:sz="0" w:space="0" w:color="auto"/>
            <w:left w:val="none" w:sz="0" w:space="0" w:color="auto"/>
            <w:bottom w:val="none" w:sz="0" w:space="0" w:color="auto"/>
            <w:right w:val="none" w:sz="0" w:space="0" w:color="auto"/>
          </w:divBdr>
        </w:div>
        <w:div w:id="1033075221">
          <w:marLeft w:val="547"/>
          <w:marRight w:val="0"/>
          <w:marTop w:val="0"/>
          <w:marBottom w:val="0"/>
          <w:divBdr>
            <w:top w:val="none" w:sz="0" w:space="0" w:color="auto"/>
            <w:left w:val="none" w:sz="0" w:space="0" w:color="auto"/>
            <w:bottom w:val="none" w:sz="0" w:space="0" w:color="auto"/>
            <w:right w:val="none" w:sz="0" w:space="0" w:color="auto"/>
          </w:divBdr>
        </w:div>
        <w:div w:id="1950771587">
          <w:marLeft w:val="547"/>
          <w:marRight w:val="0"/>
          <w:marTop w:val="0"/>
          <w:marBottom w:val="0"/>
          <w:divBdr>
            <w:top w:val="none" w:sz="0" w:space="0" w:color="auto"/>
            <w:left w:val="none" w:sz="0" w:space="0" w:color="auto"/>
            <w:bottom w:val="none" w:sz="0" w:space="0" w:color="auto"/>
            <w:right w:val="none" w:sz="0" w:space="0" w:color="auto"/>
          </w:divBdr>
        </w:div>
      </w:divsChild>
    </w:div>
    <w:div w:id="885071763">
      <w:bodyDiv w:val="1"/>
      <w:marLeft w:val="0"/>
      <w:marRight w:val="0"/>
      <w:marTop w:val="0"/>
      <w:marBottom w:val="0"/>
      <w:divBdr>
        <w:top w:val="none" w:sz="0" w:space="0" w:color="auto"/>
        <w:left w:val="none" w:sz="0" w:space="0" w:color="auto"/>
        <w:bottom w:val="none" w:sz="0" w:space="0" w:color="auto"/>
        <w:right w:val="none" w:sz="0" w:space="0" w:color="auto"/>
      </w:divBdr>
    </w:div>
    <w:div w:id="904753758">
      <w:bodyDiv w:val="1"/>
      <w:marLeft w:val="0"/>
      <w:marRight w:val="0"/>
      <w:marTop w:val="0"/>
      <w:marBottom w:val="0"/>
      <w:divBdr>
        <w:top w:val="none" w:sz="0" w:space="0" w:color="auto"/>
        <w:left w:val="none" w:sz="0" w:space="0" w:color="auto"/>
        <w:bottom w:val="none" w:sz="0" w:space="0" w:color="auto"/>
        <w:right w:val="none" w:sz="0" w:space="0" w:color="auto"/>
      </w:divBdr>
    </w:div>
    <w:div w:id="906067039">
      <w:bodyDiv w:val="1"/>
      <w:marLeft w:val="0"/>
      <w:marRight w:val="0"/>
      <w:marTop w:val="0"/>
      <w:marBottom w:val="0"/>
      <w:divBdr>
        <w:top w:val="none" w:sz="0" w:space="0" w:color="auto"/>
        <w:left w:val="none" w:sz="0" w:space="0" w:color="auto"/>
        <w:bottom w:val="none" w:sz="0" w:space="0" w:color="auto"/>
        <w:right w:val="none" w:sz="0" w:space="0" w:color="auto"/>
      </w:divBdr>
    </w:div>
    <w:div w:id="914557519">
      <w:bodyDiv w:val="1"/>
      <w:marLeft w:val="0"/>
      <w:marRight w:val="0"/>
      <w:marTop w:val="0"/>
      <w:marBottom w:val="0"/>
      <w:divBdr>
        <w:top w:val="none" w:sz="0" w:space="0" w:color="auto"/>
        <w:left w:val="none" w:sz="0" w:space="0" w:color="auto"/>
        <w:bottom w:val="none" w:sz="0" w:space="0" w:color="auto"/>
        <w:right w:val="none" w:sz="0" w:space="0" w:color="auto"/>
      </w:divBdr>
    </w:div>
    <w:div w:id="962998299">
      <w:bodyDiv w:val="1"/>
      <w:marLeft w:val="0"/>
      <w:marRight w:val="0"/>
      <w:marTop w:val="0"/>
      <w:marBottom w:val="0"/>
      <w:divBdr>
        <w:top w:val="none" w:sz="0" w:space="0" w:color="auto"/>
        <w:left w:val="none" w:sz="0" w:space="0" w:color="auto"/>
        <w:bottom w:val="none" w:sz="0" w:space="0" w:color="auto"/>
        <w:right w:val="none" w:sz="0" w:space="0" w:color="auto"/>
      </w:divBdr>
      <w:divsChild>
        <w:div w:id="942612868">
          <w:marLeft w:val="0"/>
          <w:marRight w:val="0"/>
          <w:marTop w:val="0"/>
          <w:marBottom w:val="0"/>
          <w:divBdr>
            <w:top w:val="none" w:sz="0" w:space="0" w:color="auto"/>
            <w:left w:val="none" w:sz="0" w:space="0" w:color="auto"/>
            <w:bottom w:val="none" w:sz="0" w:space="0" w:color="auto"/>
            <w:right w:val="none" w:sz="0" w:space="0" w:color="auto"/>
          </w:divBdr>
        </w:div>
        <w:div w:id="1236622222">
          <w:marLeft w:val="0"/>
          <w:marRight w:val="0"/>
          <w:marTop w:val="0"/>
          <w:marBottom w:val="0"/>
          <w:divBdr>
            <w:top w:val="none" w:sz="0" w:space="0" w:color="auto"/>
            <w:left w:val="none" w:sz="0" w:space="0" w:color="auto"/>
            <w:bottom w:val="none" w:sz="0" w:space="0" w:color="auto"/>
            <w:right w:val="none" w:sz="0" w:space="0" w:color="auto"/>
          </w:divBdr>
        </w:div>
        <w:div w:id="1968003557">
          <w:marLeft w:val="0"/>
          <w:marRight w:val="0"/>
          <w:marTop w:val="0"/>
          <w:marBottom w:val="0"/>
          <w:divBdr>
            <w:top w:val="none" w:sz="0" w:space="0" w:color="auto"/>
            <w:left w:val="none" w:sz="0" w:space="0" w:color="auto"/>
            <w:bottom w:val="none" w:sz="0" w:space="0" w:color="auto"/>
            <w:right w:val="none" w:sz="0" w:space="0" w:color="auto"/>
          </w:divBdr>
        </w:div>
      </w:divsChild>
    </w:div>
    <w:div w:id="980573213">
      <w:bodyDiv w:val="1"/>
      <w:marLeft w:val="0"/>
      <w:marRight w:val="0"/>
      <w:marTop w:val="0"/>
      <w:marBottom w:val="0"/>
      <w:divBdr>
        <w:top w:val="none" w:sz="0" w:space="0" w:color="auto"/>
        <w:left w:val="none" w:sz="0" w:space="0" w:color="auto"/>
        <w:bottom w:val="none" w:sz="0" w:space="0" w:color="auto"/>
        <w:right w:val="none" w:sz="0" w:space="0" w:color="auto"/>
      </w:divBdr>
      <w:divsChild>
        <w:div w:id="503517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1795">
      <w:bodyDiv w:val="1"/>
      <w:marLeft w:val="0"/>
      <w:marRight w:val="0"/>
      <w:marTop w:val="0"/>
      <w:marBottom w:val="0"/>
      <w:divBdr>
        <w:top w:val="none" w:sz="0" w:space="0" w:color="auto"/>
        <w:left w:val="none" w:sz="0" w:space="0" w:color="auto"/>
        <w:bottom w:val="none" w:sz="0" w:space="0" w:color="auto"/>
        <w:right w:val="none" w:sz="0" w:space="0" w:color="auto"/>
      </w:divBdr>
    </w:div>
    <w:div w:id="1124080191">
      <w:bodyDiv w:val="1"/>
      <w:marLeft w:val="0"/>
      <w:marRight w:val="0"/>
      <w:marTop w:val="0"/>
      <w:marBottom w:val="0"/>
      <w:divBdr>
        <w:top w:val="none" w:sz="0" w:space="0" w:color="auto"/>
        <w:left w:val="none" w:sz="0" w:space="0" w:color="auto"/>
        <w:bottom w:val="none" w:sz="0" w:space="0" w:color="auto"/>
        <w:right w:val="none" w:sz="0" w:space="0" w:color="auto"/>
      </w:divBdr>
    </w:div>
    <w:div w:id="1128400310">
      <w:bodyDiv w:val="1"/>
      <w:marLeft w:val="0"/>
      <w:marRight w:val="0"/>
      <w:marTop w:val="0"/>
      <w:marBottom w:val="0"/>
      <w:divBdr>
        <w:top w:val="none" w:sz="0" w:space="0" w:color="auto"/>
        <w:left w:val="none" w:sz="0" w:space="0" w:color="auto"/>
        <w:bottom w:val="none" w:sz="0" w:space="0" w:color="auto"/>
        <w:right w:val="none" w:sz="0" w:space="0" w:color="auto"/>
      </w:divBdr>
    </w:div>
    <w:div w:id="1280645911">
      <w:bodyDiv w:val="1"/>
      <w:marLeft w:val="0"/>
      <w:marRight w:val="0"/>
      <w:marTop w:val="0"/>
      <w:marBottom w:val="0"/>
      <w:divBdr>
        <w:top w:val="none" w:sz="0" w:space="0" w:color="auto"/>
        <w:left w:val="none" w:sz="0" w:space="0" w:color="auto"/>
        <w:bottom w:val="none" w:sz="0" w:space="0" w:color="auto"/>
        <w:right w:val="none" w:sz="0" w:space="0" w:color="auto"/>
      </w:divBdr>
    </w:div>
    <w:div w:id="1306743631">
      <w:bodyDiv w:val="1"/>
      <w:marLeft w:val="0"/>
      <w:marRight w:val="0"/>
      <w:marTop w:val="0"/>
      <w:marBottom w:val="0"/>
      <w:divBdr>
        <w:top w:val="none" w:sz="0" w:space="0" w:color="auto"/>
        <w:left w:val="none" w:sz="0" w:space="0" w:color="auto"/>
        <w:bottom w:val="none" w:sz="0" w:space="0" w:color="auto"/>
        <w:right w:val="none" w:sz="0" w:space="0" w:color="auto"/>
      </w:divBdr>
    </w:div>
    <w:div w:id="1365983814">
      <w:bodyDiv w:val="1"/>
      <w:marLeft w:val="0"/>
      <w:marRight w:val="0"/>
      <w:marTop w:val="0"/>
      <w:marBottom w:val="0"/>
      <w:divBdr>
        <w:top w:val="none" w:sz="0" w:space="0" w:color="auto"/>
        <w:left w:val="none" w:sz="0" w:space="0" w:color="auto"/>
        <w:bottom w:val="none" w:sz="0" w:space="0" w:color="auto"/>
        <w:right w:val="none" w:sz="0" w:space="0" w:color="auto"/>
      </w:divBdr>
    </w:div>
    <w:div w:id="1388921399">
      <w:bodyDiv w:val="1"/>
      <w:marLeft w:val="0"/>
      <w:marRight w:val="0"/>
      <w:marTop w:val="0"/>
      <w:marBottom w:val="0"/>
      <w:divBdr>
        <w:top w:val="none" w:sz="0" w:space="0" w:color="auto"/>
        <w:left w:val="none" w:sz="0" w:space="0" w:color="auto"/>
        <w:bottom w:val="none" w:sz="0" w:space="0" w:color="auto"/>
        <w:right w:val="none" w:sz="0" w:space="0" w:color="auto"/>
      </w:divBdr>
    </w:div>
    <w:div w:id="1410805890">
      <w:bodyDiv w:val="1"/>
      <w:marLeft w:val="0"/>
      <w:marRight w:val="0"/>
      <w:marTop w:val="0"/>
      <w:marBottom w:val="0"/>
      <w:divBdr>
        <w:top w:val="none" w:sz="0" w:space="0" w:color="auto"/>
        <w:left w:val="none" w:sz="0" w:space="0" w:color="auto"/>
        <w:bottom w:val="none" w:sz="0" w:space="0" w:color="auto"/>
        <w:right w:val="none" w:sz="0" w:space="0" w:color="auto"/>
      </w:divBdr>
    </w:div>
    <w:div w:id="1428043762">
      <w:bodyDiv w:val="1"/>
      <w:marLeft w:val="0"/>
      <w:marRight w:val="0"/>
      <w:marTop w:val="0"/>
      <w:marBottom w:val="0"/>
      <w:divBdr>
        <w:top w:val="none" w:sz="0" w:space="0" w:color="auto"/>
        <w:left w:val="none" w:sz="0" w:space="0" w:color="auto"/>
        <w:bottom w:val="none" w:sz="0" w:space="0" w:color="auto"/>
        <w:right w:val="none" w:sz="0" w:space="0" w:color="auto"/>
      </w:divBdr>
    </w:div>
    <w:div w:id="1433549587">
      <w:bodyDiv w:val="1"/>
      <w:marLeft w:val="0"/>
      <w:marRight w:val="0"/>
      <w:marTop w:val="0"/>
      <w:marBottom w:val="0"/>
      <w:divBdr>
        <w:top w:val="none" w:sz="0" w:space="0" w:color="auto"/>
        <w:left w:val="none" w:sz="0" w:space="0" w:color="auto"/>
        <w:bottom w:val="none" w:sz="0" w:space="0" w:color="auto"/>
        <w:right w:val="none" w:sz="0" w:space="0" w:color="auto"/>
      </w:divBdr>
    </w:div>
    <w:div w:id="1439712299">
      <w:bodyDiv w:val="1"/>
      <w:marLeft w:val="0"/>
      <w:marRight w:val="0"/>
      <w:marTop w:val="0"/>
      <w:marBottom w:val="0"/>
      <w:divBdr>
        <w:top w:val="none" w:sz="0" w:space="0" w:color="auto"/>
        <w:left w:val="none" w:sz="0" w:space="0" w:color="auto"/>
        <w:bottom w:val="none" w:sz="0" w:space="0" w:color="auto"/>
        <w:right w:val="none" w:sz="0" w:space="0" w:color="auto"/>
      </w:divBdr>
    </w:div>
    <w:div w:id="1456946985">
      <w:bodyDiv w:val="1"/>
      <w:marLeft w:val="0"/>
      <w:marRight w:val="0"/>
      <w:marTop w:val="0"/>
      <w:marBottom w:val="0"/>
      <w:divBdr>
        <w:top w:val="none" w:sz="0" w:space="0" w:color="auto"/>
        <w:left w:val="none" w:sz="0" w:space="0" w:color="auto"/>
        <w:bottom w:val="none" w:sz="0" w:space="0" w:color="auto"/>
        <w:right w:val="none" w:sz="0" w:space="0" w:color="auto"/>
      </w:divBdr>
      <w:divsChild>
        <w:div w:id="2088841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87479">
              <w:marLeft w:val="0"/>
              <w:marRight w:val="0"/>
              <w:marTop w:val="0"/>
              <w:marBottom w:val="0"/>
              <w:divBdr>
                <w:top w:val="none" w:sz="0" w:space="0" w:color="auto"/>
                <w:left w:val="none" w:sz="0" w:space="0" w:color="auto"/>
                <w:bottom w:val="none" w:sz="0" w:space="0" w:color="auto"/>
                <w:right w:val="none" w:sz="0" w:space="0" w:color="auto"/>
              </w:divBdr>
              <w:divsChild>
                <w:div w:id="680400297">
                  <w:marLeft w:val="0"/>
                  <w:marRight w:val="0"/>
                  <w:marTop w:val="0"/>
                  <w:marBottom w:val="0"/>
                  <w:divBdr>
                    <w:top w:val="none" w:sz="0" w:space="0" w:color="auto"/>
                    <w:left w:val="none" w:sz="0" w:space="0" w:color="auto"/>
                    <w:bottom w:val="none" w:sz="0" w:space="0" w:color="auto"/>
                    <w:right w:val="none" w:sz="0" w:space="0" w:color="auto"/>
                  </w:divBdr>
                  <w:divsChild>
                    <w:div w:id="514465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279">
                          <w:marLeft w:val="0"/>
                          <w:marRight w:val="0"/>
                          <w:marTop w:val="0"/>
                          <w:marBottom w:val="0"/>
                          <w:divBdr>
                            <w:top w:val="none" w:sz="0" w:space="0" w:color="auto"/>
                            <w:left w:val="none" w:sz="0" w:space="0" w:color="auto"/>
                            <w:bottom w:val="none" w:sz="0" w:space="0" w:color="auto"/>
                            <w:right w:val="none" w:sz="0" w:space="0" w:color="auto"/>
                          </w:divBdr>
                          <w:divsChild>
                            <w:div w:id="488833250">
                              <w:marLeft w:val="0"/>
                              <w:marRight w:val="0"/>
                              <w:marTop w:val="0"/>
                              <w:marBottom w:val="0"/>
                              <w:divBdr>
                                <w:top w:val="none" w:sz="0" w:space="0" w:color="auto"/>
                                <w:left w:val="none" w:sz="0" w:space="0" w:color="auto"/>
                                <w:bottom w:val="none" w:sz="0" w:space="0" w:color="auto"/>
                                <w:right w:val="none" w:sz="0" w:space="0" w:color="auto"/>
                              </w:divBdr>
                              <w:divsChild>
                                <w:div w:id="4838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883741">
      <w:bodyDiv w:val="1"/>
      <w:marLeft w:val="0"/>
      <w:marRight w:val="0"/>
      <w:marTop w:val="0"/>
      <w:marBottom w:val="0"/>
      <w:divBdr>
        <w:top w:val="none" w:sz="0" w:space="0" w:color="auto"/>
        <w:left w:val="none" w:sz="0" w:space="0" w:color="auto"/>
        <w:bottom w:val="none" w:sz="0" w:space="0" w:color="auto"/>
        <w:right w:val="none" w:sz="0" w:space="0" w:color="auto"/>
      </w:divBdr>
    </w:div>
    <w:div w:id="1489634498">
      <w:bodyDiv w:val="1"/>
      <w:marLeft w:val="0"/>
      <w:marRight w:val="0"/>
      <w:marTop w:val="0"/>
      <w:marBottom w:val="0"/>
      <w:divBdr>
        <w:top w:val="none" w:sz="0" w:space="0" w:color="auto"/>
        <w:left w:val="none" w:sz="0" w:space="0" w:color="auto"/>
        <w:bottom w:val="none" w:sz="0" w:space="0" w:color="auto"/>
        <w:right w:val="none" w:sz="0" w:space="0" w:color="auto"/>
      </w:divBdr>
    </w:div>
    <w:div w:id="1523517724">
      <w:bodyDiv w:val="1"/>
      <w:marLeft w:val="0"/>
      <w:marRight w:val="0"/>
      <w:marTop w:val="0"/>
      <w:marBottom w:val="0"/>
      <w:divBdr>
        <w:top w:val="none" w:sz="0" w:space="0" w:color="auto"/>
        <w:left w:val="none" w:sz="0" w:space="0" w:color="auto"/>
        <w:bottom w:val="none" w:sz="0" w:space="0" w:color="auto"/>
        <w:right w:val="none" w:sz="0" w:space="0" w:color="auto"/>
      </w:divBdr>
    </w:div>
    <w:div w:id="1534151566">
      <w:bodyDiv w:val="1"/>
      <w:marLeft w:val="0"/>
      <w:marRight w:val="0"/>
      <w:marTop w:val="0"/>
      <w:marBottom w:val="0"/>
      <w:divBdr>
        <w:top w:val="none" w:sz="0" w:space="0" w:color="auto"/>
        <w:left w:val="none" w:sz="0" w:space="0" w:color="auto"/>
        <w:bottom w:val="none" w:sz="0" w:space="0" w:color="auto"/>
        <w:right w:val="none" w:sz="0" w:space="0" w:color="auto"/>
      </w:divBdr>
    </w:div>
    <w:div w:id="1536653843">
      <w:bodyDiv w:val="1"/>
      <w:marLeft w:val="0"/>
      <w:marRight w:val="0"/>
      <w:marTop w:val="0"/>
      <w:marBottom w:val="0"/>
      <w:divBdr>
        <w:top w:val="none" w:sz="0" w:space="0" w:color="auto"/>
        <w:left w:val="none" w:sz="0" w:space="0" w:color="auto"/>
        <w:bottom w:val="none" w:sz="0" w:space="0" w:color="auto"/>
        <w:right w:val="none" w:sz="0" w:space="0" w:color="auto"/>
      </w:divBdr>
    </w:div>
    <w:div w:id="1558973058">
      <w:bodyDiv w:val="1"/>
      <w:marLeft w:val="0"/>
      <w:marRight w:val="0"/>
      <w:marTop w:val="0"/>
      <w:marBottom w:val="0"/>
      <w:divBdr>
        <w:top w:val="none" w:sz="0" w:space="0" w:color="auto"/>
        <w:left w:val="none" w:sz="0" w:space="0" w:color="auto"/>
        <w:bottom w:val="none" w:sz="0" w:space="0" w:color="auto"/>
        <w:right w:val="none" w:sz="0" w:space="0" w:color="auto"/>
      </w:divBdr>
    </w:div>
    <w:div w:id="1567182310">
      <w:bodyDiv w:val="1"/>
      <w:marLeft w:val="0"/>
      <w:marRight w:val="0"/>
      <w:marTop w:val="0"/>
      <w:marBottom w:val="0"/>
      <w:divBdr>
        <w:top w:val="none" w:sz="0" w:space="0" w:color="auto"/>
        <w:left w:val="none" w:sz="0" w:space="0" w:color="auto"/>
        <w:bottom w:val="none" w:sz="0" w:space="0" w:color="auto"/>
        <w:right w:val="none" w:sz="0" w:space="0" w:color="auto"/>
      </w:divBdr>
    </w:div>
    <w:div w:id="1611349829">
      <w:bodyDiv w:val="1"/>
      <w:marLeft w:val="0"/>
      <w:marRight w:val="0"/>
      <w:marTop w:val="0"/>
      <w:marBottom w:val="0"/>
      <w:divBdr>
        <w:top w:val="none" w:sz="0" w:space="0" w:color="auto"/>
        <w:left w:val="none" w:sz="0" w:space="0" w:color="auto"/>
        <w:bottom w:val="none" w:sz="0" w:space="0" w:color="auto"/>
        <w:right w:val="none" w:sz="0" w:space="0" w:color="auto"/>
      </w:divBdr>
    </w:div>
    <w:div w:id="1631354313">
      <w:bodyDiv w:val="1"/>
      <w:marLeft w:val="0"/>
      <w:marRight w:val="0"/>
      <w:marTop w:val="0"/>
      <w:marBottom w:val="0"/>
      <w:divBdr>
        <w:top w:val="none" w:sz="0" w:space="0" w:color="auto"/>
        <w:left w:val="none" w:sz="0" w:space="0" w:color="auto"/>
        <w:bottom w:val="none" w:sz="0" w:space="0" w:color="auto"/>
        <w:right w:val="none" w:sz="0" w:space="0" w:color="auto"/>
      </w:divBdr>
    </w:div>
    <w:div w:id="1660648728">
      <w:bodyDiv w:val="1"/>
      <w:marLeft w:val="0"/>
      <w:marRight w:val="0"/>
      <w:marTop w:val="0"/>
      <w:marBottom w:val="0"/>
      <w:divBdr>
        <w:top w:val="none" w:sz="0" w:space="0" w:color="auto"/>
        <w:left w:val="none" w:sz="0" w:space="0" w:color="auto"/>
        <w:bottom w:val="none" w:sz="0" w:space="0" w:color="auto"/>
        <w:right w:val="none" w:sz="0" w:space="0" w:color="auto"/>
      </w:divBdr>
    </w:div>
    <w:div w:id="1688215771">
      <w:bodyDiv w:val="1"/>
      <w:marLeft w:val="0"/>
      <w:marRight w:val="0"/>
      <w:marTop w:val="0"/>
      <w:marBottom w:val="0"/>
      <w:divBdr>
        <w:top w:val="none" w:sz="0" w:space="0" w:color="auto"/>
        <w:left w:val="none" w:sz="0" w:space="0" w:color="auto"/>
        <w:bottom w:val="none" w:sz="0" w:space="0" w:color="auto"/>
        <w:right w:val="none" w:sz="0" w:space="0" w:color="auto"/>
      </w:divBdr>
    </w:div>
    <w:div w:id="1714692796">
      <w:bodyDiv w:val="1"/>
      <w:marLeft w:val="0"/>
      <w:marRight w:val="0"/>
      <w:marTop w:val="0"/>
      <w:marBottom w:val="0"/>
      <w:divBdr>
        <w:top w:val="none" w:sz="0" w:space="0" w:color="auto"/>
        <w:left w:val="none" w:sz="0" w:space="0" w:color="auto"/>
        <w:bottom w:val="none" w:sz="0" w:space="0" w:color="auto"/>
        <w:right w:val="none" w:sz="0" w:space="0" w:color="auto"/>
      </w:divBdr>
    </w:div>
    <w:div w:id="1741705869">
      <w:bodyDiv w:val="1"/>
      <w:marLeft w:val="0"/>
      <w:marRight w:val="0"/>
      <w:marTop w:val="0"/>
      <w:marBottom w:val="0"/>
      <w:divBdr>
        <w:top w:val="none" w:sz="0" w:space="0" w:color="auto"/>
        <w:left w:val="none" w:sz="0" w:space="0" w:color="auto"/>
        <w:bottom w:val="none" w:sz="0" w:space="0" w:color="auto"/>
        <w:right w:val="none" w:sz="0" w:space="0" w:color="auto"/>
      </w:divBdr>
    </w:div>
    <w:div w:id="1749423091">
      <w:bodyDiv w:val="1"/>
      <w:marLeft w:val="0"/>
      <w:marRight w:val="0"/>
      <w:marTop w:val="0"/>
      <w:marBottom w:val="0"/>
      <w:divBdr>
        <w:top w:val="none" w:sz="0" w:space="0" w:color="auto"/>
        <w:left w:val="none" w:sz="0" w:space="0" w:color="auto"/>
        <w:bottom w:val="none" w:sz="0" w:space="0" w:color="auto"/>
        <w:right w:val="none" w:sz="0" w:space="0" w:color="auto"/>
      </w:divBdr>
    </w:div>
    <w:div w:id="1775786667">
      <w:bodyDiv w:val="1"/>
      <w:marLeft w:val="0"/>
      <w:marRight w:val="0"/>
      <w:marTop w:val="0"/>
      <w:marBottom w:val="0"/>
      <w:divBdr>
        <w:top w:val="none" w:sz="0" w:space="0" w:color="auto"/>
        <w:left w:val="none" w:sz="0" w:space="0" w:color="auto"/>
        <w:bottom w:val="none" w:sz="0" w:space="0" w:color="auto"/>
        <w:right w:val="none" w:sz="0" w:space="0" w:color="auto"/>
      </w:divBdr>
    </w:div>
    <w:div w:id="1858692153">
      <w:bodyDiv w:val="1"/>
      <w:marLeft w:val="0"/>
      <w:marRight w:val="0"/>
      <w:marTop w:val="0"/>
      <w:marBottom w:val="0"/>
      <w:divBdr>
        <w:top w:val="none" w:sz="0" w:space="0" w:color="auto"/>
        <w:left w:val="none" w:sz="0" w:space="0" w:color="auto"/>
        <w:bottom w:val="none" w:sz="0" w:space="0" w:color="auto"/>
        <w:right w:val="none" w:sz="0" w:space="0" w:color="auto"/>
      </w:divBdr>
    </w:div>
    <w:div w:id="1882401752">
      <w:bodyDiv w:val="1"/>
      <w:marLeft w:val="0"/>
      <w:marRight w:val="0"/>
      <w:marTop w:val="0"/>
      <w:marBottom w:val="0"/>
      <w:divBdr>
        <w:top w:val="none" w:sz="0" w:space="0" w:color="auto"/>
        <w:left w:val="none" w:sz="0" w:space="0" w:color="auto"/>
        <w:bottom w:val="none" w:sz="0" w:space="0" w:color="auto"/>
        <w:right w:val="none" w:sz="0" w:space="0" w:color="auto"/>
      </w:divBdr>
    </w:div>
    <w:div w:id="1916544463">
      <w:bodyDiv w:val="1"/>
      <w:marLeft w:val="0"/>
      <w:marRight w:val="0"/>
      <w:marTop w:val="0"/>
      <w:marBottom w:val="0"/>
      <w:divBdr>
        <w:top w:val="none" w:sz="0" w:space="0" w:color="auto"/>
        <w:left w:val="none" w:sz="0" w:space="0" w:color="auto"/>
        <w:bottom w:val="none" w:sz="0" w:space="0" w:color="auto"/>
        <w:right w:val="none" w:sz="0" w:space="0" w:color="auto"/>
      </w:divBdr>
    </w:div>
    <w:div w:id="1932666888">
      <w:bodyDiv w:val="1"/>
      <w:marLeft w:val="0"/>
      <w:marRight w:val="0"/>
      <w:marTop w:val="0"/>
      <w:marBottom w:val="0"/>
      <w:divBdr>
        <w:top w:val="none" w:sz="0" w:space="0" w:color="auto"/>
        <w:left w:val="none" w:sz="0" w:space="0" w:color="auto"/>
        <w:bottom w:val="none" w:sz="0" w:space="0" w:color="auto"/>
        <w:right w:val="none" w:sz="0" w:space="0" w:color="auto"/>
      </w:divBdr>
    </w:div>
    <w:div w:id="1934582709">
      <w:bodyDiv w:val="1"/>
      <w:marLeft w:val="0"/>
      <w:marRight w:val="0"/>
      <w:marTop w:val="0"/>
      <w:marBottom w:val="0"/>
      <w:divBdr>
        <w:top w:val="none" w:sz="0" w:space="0" w:color="auto"/>
        <w:left w:val="none" w:sz="0" w:space="0" w:color="auto"/>
        <w:bottom w:val="none" w:sz="0" w:space="0" w:color="auto"/>
        <w:right w:val="none" w:sz="0" w:space="0" w:color="auto"/>
      </w:divBdr>
    </w:div>
    <w:div w:id="1939869241">
      <w:bodyDiv w:val="1"/>
      <w:marLeft w:val="0"/>
      <w:marRight w:val="0"/>
      <w:marTop w:val="0"/>
      <w:marBottom w:val="0"/>
      <w:divBdr>
        <w:top w:val="none" w:sz="0" w:space="0" w:color="auto"/>
        <w:left w:val="none" w:sz="0" w:space="0" w:color="auto"/>
        <w:bottom w:val="none" w:sz="0" w:space="0" w:color="auto"/>
        <w:right w:val="none" w:sz="0" w:space="0" w:color="auto"/>
      </w:divBdr>
    </w:div>
    <w:div w:id="1956861716">
      <w:bodyDiv w:val="1"/>
      <w:marLeft w:val="0"/>
      <w:marRight w:val="0"/>
      <w:marTop w:val="0"/>
      <w:marBottom w:val="0"/>
      <w:divBdr>
        <w:top w:val="none" w:sz="0" w:space="0" w:color="auto"/>
        <w:left w:val="none" w:sz="0" w:space="0" w:color="auto"/>
        <w:bottom w:val="none" w:sz="0" w:space="0" w:color="auto"/>
        <w:right w:val="none" w:sz="0" w:space="0" w:color="auto"/>
      </w:divBdr>
    </w:div>
    <w:div w:id="1989940787">
      <w:bodyDiv w:val="1"/>
      <w:marLeft w:val="0"/>
      <w:marRight w:val="0"/>
      <w:marTop w:val="0"/>
      <w:marBottom w:val="0"/>
      <w:divBdr>
        <w:top w:val="none" w:sz="0" w:space="0" w:color="auto"/>
        <w:left w:val="none" w:sz="0" w:space="0" w:color="auto"/>
        <w:bottom w:val="none" w:sz="0" w:space="0" w:color="auto"/>
        <w:right w:val="none" w:sz="0" w:space="0" w:color="auto"/>
      </w:divBdr>
    </w:div>
    <w:div w:id="2046559773">
      <w:bodyDiv w:val="1"/>
      <w:marLeft w:val="0"/>
      <w:marRight w:val="0"/>
      <w:marTop w:val="0"/>
      <w:marBottom w:val="0"/>
      <w:divBdr>
        <w:top w:val="none" w:sz="0" w:space="0" w:color="auto"/>
        <w:left w:val="none" w:sz="0" w:space="0" w:color="auto"/>
        <w:bottom w:val="none" w:sz="0" w:space="0" w:color="auto"/>
        <w:right w:val="none" w:sz="0" w:space="0" w:color="auto"/>
      </w:divBdr>
      <w:divsChild>
        <w:div w:id="82118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1619">
      <w:bodyDiv w:val="1"/>
      <w:marLeft w:val="0"/>
      <w:marRight w:val="0"/>
      <w:marTop w:val="0"/>
      <w:marBottom w:val="0"/>
      <w:divBdr>
        <w:top w:val="none" w:sz="0" w:space="0" w:color="auto"/>
        <w:left w:val="none" w:sz="0" w:space="0" w:color="auto"/>
        <w:bottom w:val="none" w:sz="0" w:space="0" w:color="auto"/>
        <w:right w:val="none" w:sz="0" w:space="0" w:color="auto"/>
      </w:divBdr>
    </w:div>
    <w:div w:id="2056351449">
      <w:bodyDiv w:val="1"/>
      <w:marLeft w:val="0"/>
      <w:marRight w:val="0"/>
      <w:marTop w:val="0"/>
      <w:marBottom w:val="0"/>
      <w:divBdr>
        <w:top w:val="none" w:sz="0" w:space="0" w:color="auto"/>
        <w:left w:val="none" w:sz="0" w:space="0" w:color="auto"/>
        <w:bottom w:val="none" w:sz="0" w:space="0" w:color="auto"/>
        <w:right w:val="none" w:sz="0" w:space="0" w:color="auto"/>
      </w:divBdr>
      <w:divsChild>
        <w:div w:id="1432240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2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22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Linden.Giles@walthamforest.gov.uk"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tuart.Torres-Catmur@walthamforest.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igital.nhs.uk/services/national-data-opt-out/understanding-the-national-data-op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8BC6A-9E3E-4FA5-AFDC-F21B4FA08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2023-05-19T14:41:00Z</dcterms:created>
  <dcterms:modified xsi:type="dcterms:W3CDTF">2023-05-19T14:41:00Z</dcterms:modified>
</cp:coreProperties>
</file>