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12" w:rsidRDefault="00332657" w:rsidP="00F00106">
      <w:pPr>
        <w:pStyle w:val="NoSpacing"/>
        <w:rPr>
          <w:rFonts w:ascii="Arial" w:hAnsi="Arial" w:cs="Arial"/>
          <w:b/>
          <w:sz w:val="40"/>
          <w:szCs w:val="40"/>
          <w:u w:val="single"/>
        </w:rPr>
      </w:pPr>
      <w:r>
        <w:rPr>
          <w:b/>
          <w:noProof/>
          <w:color w:val="000080"/>
          <w:sz w:val="36"/>
          <w:szCs w:val="36"/>
          <w:lang w:eastAsia="en-GB"/>
        </w:rPr>
        <w:drawing>
          <wp:inline distT="0" distB="0" distL="0" distR="0" wp14:anchorId="564D05F1" wp14:editId="63E9D5CD">
            <wp:extent cx="2438400" cy="586740"/>
            <wp:effectExtent l="0" t="0" r="0" b="3810"/>
            <wp:docPr id="1" name="Picture 1"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405" cy="587463"/>
                    </a:xfrm>
                    <a:prstGeom prst="rect">
                      <a:avLst/>
                    </a:prstGeom>
                    <a:noFill/>
                    <a:ln>
                      <a:noFill/>
                    </a:ln>
                  </pic:spPr>
                </pic:pic>
              </a:graphicData>
            </a:graphic>
          </wp:inline>
        </w:drawing>
      </w:r>
    </w:p>
    <w:bookmarkStart w:id="0" w:name="_GoBack" w:colFirst="0" w:colLast="0" w:displacedByCustomXml="next"/>
    <w:sdt>
      <w:sdtPr>
        <w:rPr>
          <w:rFonts w:asciiTheme="majorHAnsi" w:eastAsiaTheme="majorEastAsia" w:hAnsiTheme="majorHAnsi" w:cstheme="majorBidi"/>
          <w:sz w:val="24"/>
          <w:szCs w:val="24"/>
          <w:lang w:eastAsia="en-GB"/>
        </w:rPr>
        <w:id w:val="978654096"/>
        <w:docPartObj>
          <w:docPartGallery w:val="Cover Pages"/>
          <w:docPartUnique/>
        </w:docPartObj>
      </w:sdtPr>
      <w:sdtEndPr>
        <w:rPr>
          <w:rFonts w:ascii="Arial" w:eastAsiaTheme="minorHAnsi" w:hAnsi="Arial" w:cs="Arial"/>
          <w:bCs/>
          <w:color w:val="808080"/>
          <w:sz w:val="56"/>
          <w:szCs w:val="22"/>
          <w:lang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830C12" w:rsidTr="009C6410">
            <w:sdt>
              <w:sdtPr>
                <w:rPr>
                  <w:rFonts w:asciiTheme="majorHAnsi" w:eastAsiaTheme="majorEastAsia" w:hAnsiTheme="majorHAnsi" w:cstheme="majorBidi"/>
                  <w:sz w:val="24"/>
                  <w:szCs w:val="24"/>
                  <w:lang w:eastAsia="en-GB"/>
                </w:rPr>
                <w:alias w:val="Company"/>
                <w:id w:val="13406915"/>
                <w:placeholder>
                  <w:docPart w:val="C1307719B5CD4040A880BFF20D160F0C"/>
                </w:placeholder>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7672" w:type="dxa"/>
                    <w:tcMar>
                      <w:top w:w="216" w:type="dxa"/>
                      <w:left w:w="115" w:type="dxa"/>
                      <w:bottom w:w="216" w:type="dxa"/>
                      <w:right w:w="115" w:type="dxa"/>
                    </w:tcMar>
                  </w:tcPr>
                  <w:p w:rsidR="00830C12" w:rsidRDefault="00830C12" w:rsidP="009C6410">
                    <w:pPr>
                      <w:pStyle w:val="NoSpacing"/>
                      <w:rPr>
                        <w:rFonts w:asciiTheme="majorHAnsi" w:eastAsiaTheme="majorEastAsia" w:hAnsiTheme="majorHAnsi" w:cstheme="majorBidi"/>
                      </w:rPr>
                    </w:pPr>
                    <w:r>
                      <w:rPr>
                        <w:rFonts w:asciiTheme="majorHAnsi" w:eastAsiaTheme="majorEastAsia" w:hAnsiTheme="majorHAnsi" w:cstheme="majorBidi"/>
                        <w:sz w:val="24"/>
                        <w:szCs w:val="24"/>
                        <w:lang w:eastAsia="en-GB"/>
                      </w:rPr>
                      <w:t>London Borough of Havering</w:t>
                    </w:r>
                  </w:p>
                </w:tc>
              </w:sdtContent>
            </w:sdt>
          </w:tr>
          <w:tr w:rsidR="00830C12" w:rsidTr="00830C12">
            <w:trPr>
              <w:trHeight w:val="2261"/>
            </w:trPr>
            <w:tc>
              <w:tcPr>
                <w:tcW w:w="7672" w:type="dxa"/>
              </w:tcPr>
              <w:bookmarkEnd w:id="0" w:displacedByCustomXml="next"/>
              <w:sdt>
                <w:sdtPr>
                  <w:rPr>
                    <w:rFonts w:ascii="Arial" w:hAnsi="Arial" w:cs="Arial"/>
                    <w:b/>
                    <w:color w:val="365F91" w:themeColor="accent1" w:themeShade="BF"/>
                    <w:sz w:val="48"/>
                    <w:szCs w:val="40"/>
                  </w:rPr>
                  <w:alias w:val="Title"/>
                  <w:id w:val="13406919"/>
                  <w:placeholder>
                    <w:docPart w:val="DFC955A741A3470BA6A8ADE7AE8837F3"/>
                  </w:placeholder>
                  <w:dataBinding w:prefixMappings="xmlns:ns0='http://schemas.openxmlformats.org/package/2006/metadata/core-properties' xmlns:ns1='http://purl.org/dc/elements/1.1/'" w:xpath="/ns0:coreProperties[1]/ns1:title[1]" w:storeItemID="{6C3C8BC8-F283-45AE-878A-BAB7291924A1}"/>
                  <w:text/>
                </w:sdtPr>
                <w:sdtEndPr/>
                <w:sdtContent>
                  <w:p w:rsidR="00830C12" w:rsidRDefault="00830C12" w:rsidP="009C6410">
                    <w:pPr>
                      <w:pStyle w:val="NoSpacing"/>
                      <w:rPr>
                        <w:rFonts w:asciiTheme="majorHAnsi" w:eastAsiaTheme="majorEastAsia" w:hAnsiTheme="majorHAnsi" w:cstheme="majorBidi"/>
                        <w:color w:val="4F81BD" w:themeColor="accent1"/>
                        <w:sz w:val="80"/>
                        <w:szCs w:val="80"/>
                      </w:rPr>
                    </w:pPr>
                    <w:r w:rsidRPr="00830C12">
                      <w:rPr>
                        <w:rFonts w:ascii="Arial" w:hAnsi="Arial" w:cs="Arial"/>
                        <w:b/>
                        <w:color w:val="365F91" w:themeColor="accent1" w:themeShade="BF"/>
                        <w:sz w:val="48"/>
                        <w:szCs w:val="40"/>
                      </w:rPr>
                      <w:t>Out of Court Disposals (OoCD) and Community Resolution Protocol &amp; Procedures</w:t>
                    </w:r>
                  </w:p>
                </w:sdtContent>
              </w:sdt>
            </w:tc>
          </w:tr>
          <w:tr w:rsidR="00830C12" w:rsidTr="009C6410">
            <w:sdt>
              <w:sdtPr>
                <w:rPr>
                  <w:rFonts w:asciiTheme="majorHAnsi" w:eastAsiaTheme="majorEastAsia" w:hAnsiTheme="majorHAnsi" w:cstheme="majorBidi"/>
                </w:rPr>
                <w:alias w:val="Subtitle"/>
                <w:id w:val="13406923"/>
                <w:placeholder>
                  <w:docPart w:val="2A85C2B585EE4C1CAAE863C5C73FC251"/>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30C12" w:rsidRDefault="00830C12" w:rsidP="00830C12">
                    <w:pPr>
                      <w:pStyle w:val="NoSpacing"/>
                      <w:rPr>
                        <w:rFonts w:asciiTheme="majorHAnsi" w:eastAsiaTheme="majorEastAsia" w:hAnsiTheme="majorHAnsi" w:cstheme="majorBidi"/>
                      </w:rPr>
                    </w:pPr>
                    <w:r>
                      <w:rPr>
                        <w:rFonts w:asciiTheme="majorHAnsi" w:eastAsiaTheme="majorEastAsia" w:hAnsiTheme="majorHAnsi" w:cstheme="majorBidi"/>
                      </w:rPr>
                      <w:t>[Type the document subtitle]</w:t>
                    </w:r>
                  </w:p>
                </w:tc>
              </w:sdtContent>
            </w:sdt>
          </w:tr>
        </w:tbl>
        <w:p w:rsidR="00830C12" w:rsidRDefault="00830C12" w:rsidP="00830C12"/>
        <w:p w:rsidR="00830C12" w:rsidRDefault="00830C12" w:rsidP="00830C12"/>
        <w:tbl>
          <w:tblPr>
            <w:tblpPr w:leftFromText="187" w:rightFromText="187" w:vertAnchor="page" w:horzAnchor="margin" w:tblpXSpec="center" w:tblpY="12781"/>
            <w:tblW w:w="4000" w:type="pct"/>
            <w:tblLook w:val="04A0" w:firstRow="1" w:lastRow="0" w:firstColumn="1" w:lastColumn="0" w:noHBand="0" w:noVBand="1"/>
          </w:tblPr>
          <w:tblGrid>
            <w:gridCol w:w="7221"/>
          </w:tblGrid>
          <w:tr w:rsidR="00830C12" w:rsidTr="00830C12">
            <w:tc>
              <w:tcPr>
                <w:tcW w:w="7221" w:type="dxa"/>
                <w:tcMar>
                  <w:top w:w="216" w:type="dxa"/>
                  <w:left w:w="115" w:type="dxa"/>
                  <w:bottom w:w="216" w:type="dxa"/>
                  <w:right w:w="115" w:type="dxa"/>
                </w:tcMar>
              </w:tcPr>
              <w:sdt>
                <w:sdtPr>
                  <w:rPr>
                    <w:color w:val="4F81BD" w:themeColor="accent1"/>
                  </w:rPr>
                  <w:alias w:val="Author"/>
                  <w:id w:val="13406928"/>
                  <w:placeholder>
                    <w:docPart w:val="E5A9A7CD4D6A4A3B84CE243EC4681CB3"/>
                  </w:placeholder>
                  <w:dataBinding w:prefixMappings="xmlns:ns0='http://schemas.openxmlformats.org/package/2006/metadata/core-properties' xmlns:ns1='http://purl.org/dc/elements/1.1/'" w:xpath="/ns0:coreProperties[1]/ns1:creator[1]" w:storeItemID="{6C3C8BC8-F283-45AE-878A-BAB7291924A1}"/>
                  <w:text/>
                </w:sdtPr>
                <w:sdtEndPr/>
                <w:sdtContent>
                  <w:p w:rsidR="00830C12" w:rsidRDefault="00830C12" w:rsidP="00830C12">
                    <w:pPr>
                      <w:pStyle w:val="NoSpacing"/>
                      <w:rPr>
                        <w:color w:val="4F81BD" w:themeColor="accent1"/>
                      </w:rPr>
                    </w:pPr>
                    <w:r>
                      <w:rPr>
                        <w:color w:val="4F81BD" w:themeColor="accent1"/>
                      </w:rPr>
                      <w:t>London Borough of Havering</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23-05-24T00:00:00Z">
                    <w:dateFormat w:val="M/d/yyyy"/>
                    <w:lid w:val="en-US"/>
                    <w:storeMappedDataAs w:val="dateTime"/>
                    <w:calendar w:val="gregorian"/>
                  </w:date>
                </w:sdtPr>
                <w:sdtEndPr/>
                <w:sdtContent>
                  <w:p w:rsidR="00830C12" w:rsidRDefault="00830C12" w:rsidP="00830C12">
                    <w:pPr>
                      <w:pStyle w:val="NoSpacing"/>
                      <w:rPr>
                        <w:color w:val="4F81BD" w:themeColor="accent1"/>
                      </w:rPr>
                    </w:pPr>
                    <w:r>
                      <w:rPr>
                        <w:color w:val="4F81BD" w:themeColor="accent1"/>
                        <w:lang w:val="en-US"/>
                      </w:rPr>
                      <w:t>5/24/2023</w:t>
                    </w:r>
                  </w:p>
                </w:sdtContent>
              </w:sdt>
              <w:p w:rsidR="00830C12" w:rsidRDefault="00830C12" w:rsidP="00830C12">
                <w:pPr>
                  <w:pStyle w:val="NoSpacing"/>
                  <w:rPr>
                    <w:color w:val="4F81BD" w:themeColor="accent1"/>
                  </w:rPr>
                </w:pPr>
              </w:p>
            </w:tc>
          </w:tr>
        </w:tbl>
        <w:p w:rsidR="00830C12" w:rsidRDefault="00830C12" w:rsidP="00830C12"/>
        <w:p w:rsidR="00830C12" w:rsidRDefault="00830C12" w:rsidP="00830C12">
          <w:pPr>
            <w:rPr>
              <w:rFonts w:ascii="Arial" w:hAnsi="Arial" w:cs="Arial"/>
              <w:bCs/>
              <w:color w:val="808080"/>
              <w:sz w:val="56"/>
            </w:rPr>
          </w:pPr>
          <w:r>
            <w:rPr>
              <w:rFonts w:ascii="Arial" w:hAnsi="Arial" w:cs="Arial"/>
              <w:bCs/>
              <w:color w:val="808080"/>
              <w:sz w:val="56"/>
            </w:rPr>
            <w:br w:type="page"/>
          </w:r>
        </w:p>
      </w:sdtContent>
    </w:sdt>
    <w:p w:rsidR="00830C12" w:rsidRDefault="00830C12" w:rsidP="00830C12">
      <w:pPr>
        <w:pStyle w:val="Heading1"/>
      </w:pPr>
      <w:bookmarkStart w:id="1" w:name="_Toc25152155"/>
      <w:r w:rsidRPr="00603F2E">
        <w:lastRenderedPageBreak/>
        <w:t>Document Control</w:t>
      </w:r>
      <w:bookmarkEnd w:id="1"/>
    </w:p>
    <w:p w:rsidR="00830C12" w:rsidRPr="007E25A7" w:rsidRDefault="00830C12" w:rsidP="00830C12">
      <w:pPr>
        <w:pStyle w:val="Heading2"/>
        <w:rPr>
          <w:rFonts w:eastAsia="Calibri"/>
          <w:lang w:val="en-US"/>
        </w:rPr>
      </w:pPr>
      <w:bookmarkStart w:id="2" w:name="_Toc25152157"/>
      <w:r w:rsidRPr="007E25A7">
        <w:rPr>
          <w:rFonts w:eastAsia="Calibri"/>
          <w:lang w:val="en-US"/>
        </w:rPr>
        <w:t>Document details</w:t>
      </w:r>
      <w:bookmarkEnd w:id="2"/>
    </w:p>
    <w:p w:rsidR="00830C12" w:rsidRPr="00414AA7" w:rsidRDefault="00830C12" w:rsidP="00830C12">
      <w:pPr>
        <w:outlineLvl w:val="0"/>
        <w:rPr>
          <w:rFonts w:ascii="Arial" w:hAnsi="Arial" w:cs="Arial"/>
          <w:bCs/>
        </w:rPr>
      </w:pPr>
    </w:p>
    <w:tbl>
      <w:tblPr>
        <w:tblW w:w="9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2268"/>
        <w:gridCol w:w="7020"/>
      </w:tblGrid>
      <w:tr w:rsidR="00830C12" w:rsidRPr="004B4DFE"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keepNext/>
              <w:numPr>
                <w:ilvl w:val="12"/>
                <w:numId w:val="0"/>
              </w:numPr>
              <w:rPr>
                <w:rFonts w:ascii="Arial" w:eastAsia="Calibri" w:hAnsi="Arial" w:cs="Arial"/>
                <w:b/>
                <w:bCs/>
                <w:color w:val="FFFFFF"/>
                <w:lang w:val="en-US"/>
              </w:rPr>
            </w:pPr>
            <w:r w:rsidRPr="00414AA7">
              <w:rPr>
                <w:rFonts w:ascii="Arial" w:eastAsia="Calibri" w:hAnsi="Arial" w:cs="Arial"/>
                <w:b/>
                <w:bCs/>
                <w:color w:val="FFFFFF"/>
                <w:lang w:val="en-US"/>
              </w:rPr>
              <w:t>Name</w:t>
            </w:r>
          </w:p>
        </w:tc>
        <w:tc>
          <w:tcPr>
            <w:tcW w:w="7020" w:type="dxa"/>
            <w:shd w:val="clear" w:color="auto" w:fill="auto"/>
            <w:tcMar>
              <w:top w:w="0" w:type="dxa"/>
              <w:left w:w="108" w:type="dxa"/>
              <w:bottom w:w="0" w:type="dxa"/>
              <w:right w:w="108" w:type="dxa"/>
            </w:tcMar>
            <w:vAlign w:val="center"/>
          </w:tcPr>
          <w:sdt>
            <w:sdtPr>
              <w:rPr>
                <w:rFonts w:ascii="Arial" w:hAnsi="Arial" w:cs="Arial"/>
                <w:b/>
                <w:color w:val="365F91" w:themeColor="accent1" w:themeShade="BF"/>
                <w:sz w:val="24"/>
                <w:szCs w:val="40"/>
              </w:rPr>
              <w:alias w:val="Title"/>
              <w:id w:val="-844551456"/>
              <w:placeholder>
                <w:docPart w:val="890F91455243419DBD02B6C0888F44E2"/>
              </w:placeholder>
              <w:dataBinding w:prefixMappings="xmlns:ns0='http://schemas.openxmlformats.org/package/2006/metadata/core-properties' xmlns:ns1='http://purl.org/dc/elements/1.1/'" w:xpath="/ns0:coreProperties[1]/ns1:title[1]" w:storeItemID="{6C3C8BC8-F283-45AE-878A-BAB7291924A1}"/>
              <w:text/>
            </w:sdtPr>
            <w:sdtEndPr/>
            <w:sdtContent>
              <w:p w:rsidR="00830C12" w:rsidRPr="00830C12" w:rsidRDefault="00830C12" w:rsidP="00830C12">
                <w:pPr>
                  <w:pStyle w:val="NoSpacing"/>
                  <w:rPr>
                    <w:rFonts w:ascii="Arial" w:hAnsi="Arial" w:cs="Arial"/>
                    <w:b/>
                    <w:color w:val="365F91" w:themeColor="accent1" w:themeShade="BF"/>
                    <w:sz w:val="24"/>
                    <w:szCs w:val="40"/>
                  </w:rPr>
                </w:pPr>
                <w:r w:rsidRPr="00830C12">
                  <w:rPr>
                    <w:rFonts w:ascii="Arial" w:hAnsi="Arial" w:cs="Arial"/>
                    <w:b/>
                    <w:color w:val="365F91" w:themeColor="accent1" w:themeShade="BF"/>
                    <w:sz w:val="24"/>
                    <w:szCs w:val="40"/>
                  </w:rPr>
                  <w:t>Out of Court Disposals (OoCD) and Community Resolution Protocol &amp; Procedures</w:t>
                </w:r>
              </w:p>
            </w:sdtContent>
          </w:sdt>
          <w:p w:rsidR="00830C12" w:rsidRPr="00830C12" w:rsidRDefault="00830C12" w:rsidP="009C6410">
            <w:pPr>
              <w:keepNext/>
              <w:numPr>
                <w:ilvl w:val="12"/>
                <w:numId w:val="0"/>
              </w:numPr>
              <w:rPr>
                <w:rFonts w:ascii="Arial" w:eastAsia="Calibri" w:hAnsi="Arial" w:cs="Arial"/>
                <w:sz w:val="24"/>
                <w:lang w:val="en-US"/>
              </w:rPr>
            </w:pP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Version number</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Pr>
                <w:rFonts w:ascii="Arial" w:eastAsia="Calibri" w:hAnsi="Arial" w:cs="Arial"/>
                <w:lang w:val="en-US"/>
              </w:rPr>
              <w:t>3</w:t>
            </w: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Status</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Pr>
                <w:rFonts w:ascii="Arial" w:eastAsia="Calibri" w:hAnsi="Arial" w:cs="Arial"/>
                <w:lang w:val="en-US"/>
              </w:rPr>
              <w:t>Final</w:t>
            </w: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Author</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sidRPr="00830C12">
              <w:rPr>
                <w:rFonts w:ascii="Arial" w:eastAsia="Calibri" w:hAnsi="Arial" w:cs="Arial"/>
                <w:lang w:val="en-US"/>
              </w:rPr>
              <w:t>Justine Wilson-Darke</w:t>
            </w: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Lead Officer</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Pr>
                <w:rFonts w:ascii="Arial" w:eastAsia="Calibri" w:hAnsi="Arial" w:cs="Arial"/>
                <w:lang w:val="en-US"/>
              </w:rPr>
              <w:t>Helen Harding</w:t>
            </w: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Approved by</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Pr>
                <w:rFonts w:ascii="Arial" w:eastAsia="Calibri" w:hAnsi="Arial" w:cs="Arial"/>
                <w:lang w:val="en-US"/>
              </w:rPr>
              <w:t>Tara Geere, DCS and Chair of Havering’ s Youth Justice Management Board</w:t>
            </w:r>
          </w:p>
        </w:tc>
      </w:tr>
      <w:tr w:rsidR="00830C12" w:rsidRPr="00A27B8B" w:rsidTr="009C6410">
        <w:trPr>
          <w:trHeight w:val="680"/>
        </w:trPr>
        <w:tc>
          <w:tcPr>
            <w:tcW w:w="2268" w:type="dxa"/>
            <w:shd w:val="clear" w:color="auto" w:fill="1F497D" w:themeFill="text2"/>
            <w:tcMar>
              <w:top w:w="0" w:type="dxa"/>
              <w:left w:w="108" w:type="dxa"/>
              <w:bottom w:w="0" w:type="dxa"/>
              <w:right w:w="108" w:type="dxa"/>
            </w:tcMar>
            <w:vAlign w:val="center"/>
          </w:tcPr>
          <w:p w:rsidR="00830C12" w:rsidRPr="00414AA7" w:rsidRDefault="00830C12" w:rsidP="009C6410">
            <w:pPr>
              <w:numPr>
                <w:ilvl w:val="12"/>
                <w:numId w:val="0"/>
              </w:numPr>
              <w:rPr>
                <w:rFonts w:ascii="Arial" w:eastAsia="Calibri" w:hAnsi="Arial" w:cs="Arial"/>
                <w:b/>
                <w:color w:val="FFFFFF"/>
                <w:lang w:val="en-US"/>
              </w:rPr>
            </w:pPr>
            <w:r w:rsidRPr="00414AA7">
              <w:rPr>
                <w:rFonts w:ascii="Arial" w:eastAsia="Calibri" w:hAnsi="Arial" w:cs="Arial"/>
                <w:b/>
                <w:color w:val="FFFFFF"/>
                <w:lang w:val="en-US"/>
              </w:rPr>
              <w:t>Scheduled review date</w:t>
            </w:r>
          </w:p>
        </w:tc>
        <w:tc>
          <w:tcPr>
            <w:tcW w:w="7020" w:type="dxa"/>
            <w:tcMar>
              <w:top w:w="0" w:type="dxa"/>
              <w:left w:w="108" w:type="dxa"/>
              <w:bottom w:w="0" w:type="dxa"/>
              <w:right w:w="108" w:type="dxa"/>
            </w:tcMar>
            <w:vAlign w:val="center"/>
          </w:tcPr>
          <w:p w:rsidR="00830C12" w:rsidRPr="005F283D" w:rsidRDefault="00830C12" w:rsidP="009C6410">
            <w:pPr>
              <w:numPr>
                <w:ilvl w:val="12"/>
                <w:numId w:val="0"/>
              </w:numPr>
              <w:ind w:right="57"/>
              <w:rPr>
                <w:rFonts w:ascii="Arial" w:eastAsia="Calibri" w:hAnsi="Arial" w:cs="Arial"/>
                <w:lang w:val="en-US"/>
              </w:rPr>
            </w:pPr>
            <w:r>
              <w:rPr>
                <w:rFonts w:ascii="Arial" w:eastAsia="Calibri" w:hAnsi="Arial" w:cs="Arial"/>
                <w:lang w:val="en-US"/>
              </w:rPr>
              <w:t>May 24, 2024</w:t>
            </w:r>
          </w:p>
        </w:tc>
      </w:tr>
    </w:tbl>
    <w:p w:rsidR="00830C12" w:rsidRDefault="00830C12" w:rsidP="00830C12">
      <w:pPr>
        <w:outlineLvl w:val="0"/>
        <w:rPr>
          <w:rFonts w:ascii="Arial" w:hAnsi="Arial" w:cs="Arial"/>
          <w:b/>
          <w:bCs/>
        </w:rPr>
      </w:pPr>
    </w:p>
    <w:p w:rsidR="00830C12" w:rsidRPr="007E25A7" w:rsidRDefault="00830C12" w:rsidP="00830C12">
      <w:pPr>
        <w:pStyle w:val="Heading2"/>
      </w:pPr>
      <w:bookmarkStart w:id="3" w:name="_Toc25152158"/>
      <w:r w:rsidRPr="007E25A7">
        <w:t>Version history</w:t>
      </w:r>
      <w:bookmarkEnd w:id="3"/>
    </w:p>
    <w:p w:rsidR="00830C12" w:rsidRDefault="00830C12" w:rsidP="00830C12">
      <w:pPr>
        <w:numPr>
          <w:ilvl w:val="12"/>
          <w:numId w:val="0"/>
        </w:numPr>
        <w:overflowPunct w:val="0"/>
        <w:autoSpaceDE w:val="0"/>
        <w:autoSpaceDN w:val="0"/>
        <w:textAlignment w:val="baseline"/>
        <w:rPr>
          <w:rFonts w:ascii="Arial" w:eastAsia="Calibri" w:hAnsi="Arial" w:cs="Arial"/>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24"/>
        <w:gridCol w:w="1259"/>
        <w:gridCol w:w="1259"/>
        <w:gridCol w:w="5746"/>
      </w:tblGrid>
      <w:tr w:rsidR="00830C12" w:rsidRPr="00A4627C" w:rsidTr="009C6410">
        <w:trPr>
          <w:trHeight w:val="454"/>
        </w:trPr>
        <w:tc>
          <w:tcPr>
            <w:tcW w:w="1008" w:type="dxa"/>
            <w:shd w:val="clear" w:color="auto" w:fill="1F497D" w:themeFill="text2"/>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color w:val="FFFFFF"/>
              </w:rPr>
            </w:pPr>
            <w:r w:rsidRPr="00A4627C">
              <w:rPr>
                <w:rFonts w:ascii="Arial" w:eastAsia="Calibri" w:hAnsi="Arial" w:cs="Arial"/>
                <w:b/>
                <w:color w:val="FFFFFF"/>
              </w:rPr>
              <w:t>Version</w:t>
            </w:r>
          </w:p>
        </w:tc>
        <w:tc>
          <w:tcPr>
            <w:tcW w:w="1260" w:type="dxa"/>
            <w:shd w:val="clear" w:color="auto" w:fill="1F497D" w:themeFill="text2"/>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color w:val="FFFFFF"/>
              </w:rPr>
            </w:pPr>
            <w:r w:rsidRPr="00A4627C">
              <w:rPr>
                <w:rFonts w:ascii="Arial" w:eastAsia="Calibri" w:hAnsi="Arial" w:cs="Arial"/>
                <w:b/>
                <w:color w:val="FFFFFF"/>
              </w:rPr>
              <w:t>Change</w:t>
            </w:r>
          </w:p>
        </w:tc>
        <w:tc>
          <w:tcPr>
            <w:tcW w:w="1260" w:type="dxa"/>
            <w:shd w:val="clear" w:color="auto" w:fill="1F497D" w:themeFill="text2"/>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color w:val="FFFFFF"/>
              </w:rPr>
            </w:pPr>
            <w:r w:rsidRPr="00A4627C">
              <w:rPr>
                <w:rFonts w:ascii="Arial" w:eastAsia="Calibri" w:hAnsi="Arial" w:cs="Arial"/>
                <w:b/>
                <w:color w:val="FFFFFF"/>
              </w:rPr>
              <w:t>Date</w:t>
            </w:r>
          </w:p>
        </w:tc>
        <w:tc>
          <w:tcPr>
            <w:tcW w:w="5760" w:type="dxa"/>
            <w:shd w:val="clear" w:color="auto" w:fill="1F497D" w:themeFill="text2"/>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color w:val="FFFFFF"/>
              </w:rPr>
            </w:pPr>
            <w:r w:rsidRPr="00A4627C">
              <w:rPr>
                <w:rFonts w:ascii="Arial" w:eastAsia="Calibri" w:hAnsi="Arial" w:cs="Arial"/>
                <w:b/>
                <w:color w:val="FFFFFF"/>
              </w:rPr>
              <w:t>Dissemination</w:t>
            </w:r>
          </w:p>
        </w:tc>
      </w:tr>
      <w:tr w:rsidR="00830C12" w:rsidRPr="00A4627C" w:rsidTr="009C6410">
        <w:trPr>
          <w:trHeight w:val="680"/>
        </w:trPr>
        <w:tc>
          <w:tcPr>
            <w:tcW w:w="1008"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rPr>
            </w:pPr>
            <w:r w:rsidRPr="00A4627C">
              <w:rPr>
                <w:rFonts w:ascii="Arial" w:eastAsia="Calibri" w:hAnsi="Arial" w:cs="Arial"/>
                <w:b/>
              </w:rPr>
              <w:t>V0.1</w:t>
            </w:r>
          </w:p>
        </w:tc>
        <w:tc>
          <w:tcPr>
            <w:tcW w:w="12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New</w:t>
            </w:r>
          </w:p>
        </w:tc>
        <w:tc>
          <w:tcPr>
            <w:tcW w:w="12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March 2020</w:t>
            </w:r>
          </w:p>
        </w:tc>
        <w:tc>
          <w:tcPr>
            <w:tcW w:w="57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Youth Justice Management Board, Youth Justice Service</w:t>
            </w:r>
          </w:p>
        </w:tc>
      </w:tr>
      <w:tr w:rsidR="00830C12" w:rsidRPr="00A4627C" w:rsidTr="009C6410">
        <w:trPr>
          <w:trHeight w:val="680"/>
        </w:trPr>
        <w:tc>
          <w:tcPr>
            <w:tcW w:w="1008"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b/>
              </w:rPr>
            </w:pPr>
            <w:r w:rsidRPr="00A4627C">
              <w:rPr>
                <w:rFonts w:ascii="Arial" w:eastAsia="Calibri" w:hAnsi="Arial" w:cs="Arial"/>
                <w:b/>
              </w:rPr>
              <w:t>V0.2</w:t>
            </w:r>
          </w:p>
        </w:tc>
        <w:tc>
          <w:tcPr>
            <w:tcW w:w="12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 xml:space="preserve">Updated </w:t>
            </w:r>
          </w:p>
        </w:tc>
        <w:tc>
          <w:tcPr>
            <w:tcW w:w="12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February 2022</w:t>
            </w:r>
          </w:p>
        </w:tc>
        <w:tc>
          <w:tcPr>
            <w:tcW w:w="5760" w:type="dxa"/>
            <w:shd w:val="clear" w:color="auto" w:fill="auto"/>
            <w:vAlign w:val="center"/>
          </w:tcPr>
          <w:p w:rsidR="00830C12" w:rsidRPr="00A4627C" w:rsidRDefault="00830C12" w:rsidP="009C6410">
            <w:pPr>
              <w:numPr>
                <w:ilvl w:val="12"/>
                <w:numId w:val="0"/>
              </w:numPr>
              <w:overflowPunct w:val="0"/>
              <w:autoSpaceDE w:val="0"/>
              <w:autoSpaceDN w:val="0"/>
              <w:textAlignment w:val="baseline"/>
              <w:rPr>
                <w:rFonts w:ascii="Arial" w:eastAsia="Calibri" w:hAnsi="Arial" w:cs="Arial"/>
              </w:rPr>
            </w:pPr>
            <w:r>
              <w:rPr>
                <w:rFonts w:ascii="Arial" w:eastAsia="Calibri" w:hAnsi="Arial" w:cs="Arial"/>
              </w:rPr>
              <w:t>Youth Justice Management Board, Youth Justice Service, HMIP</w:t>
            </w:r>
          </w:p>
        </w:tc>
      </w:tr>
    </w:tbl>
    <w:p w:rsidR="00830C12" w:rsidRDefault="00830C12" w:rsidP="00830C12">
      <w:pPr>
        <w:numPr>
          <w:ilvl w:val="12"/>
          <w:numId w:val="0"/>
        </w:numPr>
        <w:overflowPunct w:val="0"/>
        <w:autoSpaceDE w:val="0"/>
        <w:autoSpaceDN w:val="0"/>
        <w:textAlignment w:val="baseline"/>
        <w:rPr>
          <w:rFonts w:ascii="Arial" w:eastAsia="Calibri" w:hAnsi="Arial" w:cs="Arial"/>
          <w:b/>
        </w:rPr>
      </w:pPr>
    </w:p>
    <w:p w:rsidR="009A09AF" w:rsidRPr="00830C12" w:rsidRDefault="00830C12" w:rsidP="00830C12">
      <w:pPr>
        <w:rPr>
          <w:rFonts w:asciiTheme="majorHAnsi" w:eastAsiaTheme="majorEastAsia" w:hAnsiTheme="majorHAnsi" w:cstheme="majorBidi"/>
          <w:b/>
          <w:bCs/>
          <w:color w:val="4F81BD" w:themeColor="accent1"/>
          <w:sz w:val="26"/>
          <w:szCs w:val="26"/>
        </w:rPr>
      </w:pPr>
      <w:r>
        <w:br w:type="page"/>
      </w:r>
    </w:p>
    <w:p w:rsidR="009A09AF" w:rsidRDefault="009A09AF" w:rsidP="000A11A7">
      <w:pPr>
        <w:pStyle w:val="NoSpacing"/>
        <w:rPr>
          <w:rFonts w:ascii="Arial" w:hAnsi="Arial" w:cs="Arial"/>
          <w:sz w:val="24"/>
          <w:szCs w:val="24"/>
          <w:u w:val="single"/>
        </w:rPr>
      </w:pPr>
    </w:p>
    <w:p w:rsidR="00E7605B" w:rsidRPr="008230EC" w:rsidRDefault="00E7605B" w:rsidP="00E7605B">
      <w:pPr>
        <w:pStyle w:val="Heading1"/>
        <w:spacing w:before="0" w:line="360" w:lineRule="auto"/>
        <w:ind w:left="360" w:hanging="360"/>
        <w:jc w:val="both"/>
      </w:pPr>
      <w:bookmarkStart w:id="4" w:name="TermsofReference"/>
      <w:r w:rsidRPr="008230EC">
        <w:t>Introduction</w:t>
      </w:r>
    </w:p>
    <w:p w:rsidR="00E7605B" w:rsidRDefault="00EB409D" w:rsidP="005F30EA">
      <w:pPr>
        <w:pStyle w:val="ListParagraph"/>
        <w:numPr>
          <w:ilvl w:val="2"/>
          <w:numId w:val="8"/>
        </w:numPr>
        <w:spacing w:after="160" w:line="259" w:lineRule="auto"/>
        <w:jc w:val="both"/>
        <w:rPr>
          <w:lang w:bidi="en-GB"/>
        </w:rPr>
      </w:pPr>
      <w:hyperlink r:id="rId13" w:history="1">
        <w:r w:rsidR="00E7605B" w:rsidRPr="00D51FA4">
          <w:rPr>
            <w:rStyle w:val="Hyperlink"/>
            <w:rFonts w:cstheme="minorHAnsi"/>
            <w:szCs w:val="24"/>
            <w:lang w:bidi="en-GB"/>
          </w:rPr>
          <w:t>Section 37 of the 1998 Crime and Disorder Act</w:t>
        </w:r>
      </w:hyperlink>
      <w:r w:rsidR="00E7605B" w:rsidRPr="008230EC">
        <w:rPr>
          <w:lang w:bidi="en-GB"/>
        </w:rPr>
        <w:t xml:space="preserve"> states: </w:t>
      </w:r>
      <w:r w:rsidR="00E7605B" w:rsidRPr="00D51FA4">
        <w:rPr>
          <w:b/>
          <w:bCs/>
          <w:lang w:bidi="en-GB"/>
        </w:rPr>
        <w:t>“It shall be the principal aim of the Youth Justice System to prevent offending by children”.</w:t>
      </w:r>
      <w:r w:rsidR="00E7605B" w:rsidRPr="008230EC">
        <w:rPr>
          <w:lang w:bidi="en-GB"/>
        </w:rPr>
        <w:t xml:space="preserve"> As such, the Youth Justice Board have made early intervention and prevention a strategic focus to ensure more resource and attention is provided to support children from entering the criminal justice system.</w:t>
      </w:r>
    </w:p>
    <w:p w:rsidR="00E7605B" w:rsidRDefault="00DF6725" w:rsidP="005F30EA">
      <w:pPr>
        <w:pStyle w:val="ListParagraph"/>
        <w:numPr>
          <w:ilvl w:val="2"/>
          <w:numId w:val="8"/>
        </w:numPr>
        <w:spacing w:after="160" w:line="259" w:lineRule="auto"/>
        <w:jc w:val="both"/>
        <w:rPr>
          <w:lang w:bidi="en-GB"/>
        </w:rPr>
      </w:pPr>
      <w:r>
        <w:rPr>
          <w:lang w:bidi="en-GB"/>
        </w:rPr>
        <w:t>Havering Youth Justice Service</w:t>
      </w:r>
      <w:r w:rsidR="00E7605B" w:rsidRPr="008230EC">
        <w:rPr>
          <w:lang w:bidi="en-GB"/>
        </w:rPr>
        <w:t xml:space="preserve"> recognise that involvement in the criminal justice system can impact adversely on a child’s life chances and that intervening at the earliest point provides the opportunity to deliver partnership models of preventative work. </w:t>
      </w:r>
    </w:p>
    <w:p w:rsidR="00E7605B" w:rsidRDefault="00E7605B" w:rsidP="005F30EA">
      <w:pPr>
        <w:pStyle w:val="ListParagraph"/>
        <w:numPr>
          <w:ilvl w:val="2"/>
          <w:numId w:val="8"/>
        </w:numPr>
        <w:spacing w:after="160" w:line="259" w:lineRule="auto"/>
        <w:jc w:val="both"/>
        <w:rPr>
          <w:lang w:bidi="en-GB"/>
        </w:rPr>
      </w:pPr>
      <w:r w:rsidRPr="008230EC">
        <w:rPr>
          <w:lang w:bidi="en-GB"/>
        </w:rPr>
        <w:t>We subscribe to the Supporting Families Programme’s definition of early help:</w:t>
      </w:r>
    </w:p>
    <w:p w:rsidR="00E7605B" w:rsidRPr="00D51FA4" w:rsidRDefault="00E7605B" w:rsidP="005F30EA">
      <w:pPr>
        <w:pStyle w:val="ListParagraph"/>
        <w:numPr>
          <w:ilvl w:val="2"/>
          <w:numId w:val="8"/>
        </w:numPr>
        <w:spacing w:after="160" w:line="259" w:lineRule="auto"/>
        <w:jc w:val="both"/>
        <w:rPr>
          <w:lang w:bidi="en-GB"/>
        </w:rPr>
      </w:pPr>
      <w:r w:rsidRPr="00D51FA4">
        <w:rPr>
          <w:b/>
          <w:bCs/>
          <w:lang w:bidi="en-GB"/>
        </w:rPr>
        <w:t>Early help is the total support that improves a family’s resilience and outcomes or reduces the chance of a problem getting worse.</w:t>
      </w:r>
    </w:p>
    <w:p w:rsidR="00E7605B" w:rsidRDefault="00DF6725" w:rsidP="005F30EA">
      <w:pPr>
        <w:pStyle w:val="ListParagraph"/>
        <w:numPr>
          <w:ilvl w:val="2"/>
          <w:numId w:val="8"/>
        </w:numPr>
        <w:spacing w:after="160" w:line="259" w:lineRule="auto"/>
        <w:jc w:val="both"/>
        <w:rPr>
          <w:lang w:bidi="en-GB"/>
        </w:rPr>
      </w:pPr>
      <w:r>
        <w:rPr>
          <w:lang w:bidi="en-GB"/>
        </w:rPr>
        <w:t>Havering Youth Justice Service</w:t>
      </w:r>
      <w:r w:rsidRPr="008230EC">
        <w:rPr>
          <w:lang w:bidi="en-GB"/>
        </w:rPr>
        <w:t xml:space="preserve"> </w:t>
      </w:r>
      <w:r w:rsidR="00E7605B" w:rsidRPr="008230EC">
        <w:rPr>
          <w:lang w:bidi="en-GB"/>
        </w:rPr>
        <w:t xml:space="preserve">operates as a </w:t>
      </w:r>
      <w:r w:rsidRPr="008230EC">
        <w:rPr>
          <w:lang w:bidi="en-GB"/>
        </w:rPr>
        <w:t>multi-agency</w:t>
      </w:r>
      <w:r w:rsidR="00E7605B" w:rsidRPr="008230EC">
        <w:rPr>
          <w:lang w:bidi="en-GB"/>
        </w:rPr>
        <w:t xml:space="preserve"> partnership to work with children at the earliest point, to work with them and their families to engage in addressing the concerns regarding their behaviour. Using a </w:t>
      </w:r>
      <w:r>
        <w:rPr>
          <w:lang w:bidi="en-GB"/>
        </w:rPr>
        <w:t xml:space="preserve">systemic </w:t>
      </w:r>
      <w:r w:rsidR="00E7605B" w:rsidRPr="008230EC">
        <w:rPr>
          <w:lang w:bidi="en-GB"/>
        </w:rPr>
        <w:t xml:space="preserve">model we address </w:t>
      </w:r>
      <w:r w:rsidR="00E7605B">
        <w:rPr>
          <w:lang w:bidi="en-GB"/>
        </w:rPr>
        <w:t xml:space="preserve">the underlying cause of </w:t>
      </w:r>
      <w:r w:rsidR="00E7605B" w:rsidRPr="008230EC">
        <w:rPr>
          <w:lang w:bidi="en-GB"/>
        </w:rPr>
        <w:t xml:space="preserve">offending or anti-social behaviour and promote desistance. Research tells us that the nature of the relationship is the aspect that makes the most difference, we build meaningful relationships with children that are </w:t>
      </w:r>
      <w:r w:rsidRPr="008230EC">
        <w:rPr>
          <w:lang w:bidi="en-GB"/>
        </w:rPr>
        <w:t>non-blaming</w:t>
      </w:r>
      <w:r>
        <w:rPr>
          <w:lang w:bidi="en-GB"/>
        </w:rPr>
        <w:t xml:space="preserve"> and understand the ‘systems’ in which our children live their lives</w:t>
      </w:r>
      <w:r w:rsidR="00E7605B" w:rsidRPr="008230EC">
        <w:rPr>
          <w:lang w:bidi="en-GB"/>
        </w:rPr>
        <w:t xml:space="preserve">. </w:t>
      </w:r>
    </w:p>
    <w:p w:rsidR="00E7605B" w:rsidRDefault="00E7605B" w:rsidP="005F30EA">
      <w:pPr>
        <w:pStyle w:val="ListParagraph"/>
        <w:numPr>
          <w:ilvl w:val="2"/>
          <w:numId w:val="8"/>
        </w:numPr>
        <w:spacing w:after="160" w:line="259" w:lineRule="auto"/>
        <w:jc w:val="both"/>
        <w:rPr>
          <w:lang w:bidi="en-GB"/>
        </w:rPr>
      </w:pPr>
      <w:r w:rsidRPr="008230EC">
        <w:rPr>
          <w:lang w:bidi="en-GB"/>
        </w:rPr>
        <w:t xml:space="preserve">The principle </w:t>
      </w:r>
      <w:r w:rsidRPr="00D51FA4">
        <w:rPr>
          <w:b/>
          <w:bCs/>
          <w:lang w:bidi="en-GB"/>
        </w:rPr>
        <w:t>‘Child First’</w:t>
      </w:r>
      <w:r w:rsidRPr="008230EC">
        <w:rPr>
          <w:lang w:bidi="en-GB"/>
        </w:rPr>
        <w:t xml:space="preserve"> guides the work of the Youth Justice Board and underpins our work and values in </w:t>
      </w:r>
      <w:r w:rsidR="00DF6725">
        <w:rPr>
          <w:lang w:bidi="en-GB"/>
        </w:rPr>
        <w:t>Havering</w:t>
      </w:r>
      <w:r w:rsidRPr="008230EC">
        <w:rPr>
          <w:lang w:bidi="en-GB"/>
        </w:rPr>
        <w:t xml:space="preserve">. We recognise that children in the justice system often have multiple and complex needs. Where possible, </w:t>
      </w:r>
      <w:r w:rsidRPr="00D51FA4">
        <w:rPr>
          <w:b/>
          <w:bCs/>
          <w:lang w:bidi="en-GB"/>
        </w:rPr>
        <w:t>we seek to divert children from the justice system</w:t>
      </w:r>
      <w:r w:rsidRPr="008230EC">
        <w:rPr>
          <w:lang w:bidi="en-GB"/>
        </w:rPr>
        <w:t xml:space="preserve"> entirely and address these needs.</w:t>
      </w:r>
    </w:p>
    <w:p w:rsidR="00E7605B" w:rsidRPr="008230EC" w:rsidRDefault="00E7605B" w:rsidP="005F30EA">
      <w:pPr>
        <w:pStyle w:val="ListParagraph"/>
        <w:numPr>
          <w:ilvl w:val="2"/>
          <w:numId w:val="8"/>
        </w:numPr>
        <w:spacing w:after="160" w:line="259" w:lineRule="auto"/>
        <w:jc w:val="both"/>
        <w:rPr>
          <w:lang w:bidi="en-GB"/>
        </w:rPr>
      </w:pPr>
      <w:r w:rsidRPr="008230EC">
        <w:rPr>
          <w:lang w:bidi="en-GB"/>
        </w:rPr>
        <w:t>For those who do offend, our core focus continues to be rehabilitation, tackling underlying causes of youth offending, and delivering a system that gives children the support they need to break the cycle of of</w:t>
      </w:r>
      <w:r w:rsidRPr="008230EC">
        <w:rPr>
          <w:lang w:bidi="en-GB"/>
        </w:rPr>
        <w:lastRenderedPageBreak/>
        <w:t xml:space="preserve">fending and build productive and fulfilling lives. ‘Child First’ is an evidenced based approach to delivering youth justice and </w:t>
      </w:r>
      <w:r w:rsidR="005361B6">
        <w:rPr>
          <w:lang w:bidi="en-GB"/>
        </w:rPr>
        <w:t>Havering Youth Justice Service</w:t>
      </w:r>
      <w:r w:rsidR="005361B6" w:rsidRPr="008230EC">
        <w:rPr>
          <w:lang w:bidi="en-GB"/>
        </w:rPr>
        <w:t xml:space="preserve"> </w:t>
      </w:r>
      <w:r w:rsidR="005361B6">
        <w:rPr>
          <w:lang w:bidi="en-GB"/>
        </w:rPr>
        <w:t>will</w:t>
      </w:r>
      <w:r>
        <w:rPr>
          <w:lang w:bidi="en-GB"/>
        </w:rPr>
        <w:t>:</w:t>
      </w:r>
    </w:p>
    <w:p w:rsidR="00E7605B" w:rsidRPr="002C6996" w:rsidRDefault="00E7605B" w:rsidP="005F30EA">
      <w:pPr>
        <w:pStyle w:val="ListParagraph"/>
        <w:numPr>
          <w:ilvl w:val="0"/>
          <w:numId w:val="12"/>
        </w:numPr>
        <w:spacing w:after="160" w:line="259" w:lineRule="auto"/>
        <w:jc w:val="both"/>
        <w:rPr>
          <w:lang w:bidi="en-GB"/>
        </w:rPr>
      </w:pPr>
      <w:r w:rsidRPr="002C6996">
        <w:rPr>
          <w:lang w:bidi="en-GB"/>
        </w:rPr>
        <w:t>Prioritise the best interests of children.</w:t>
      </w:r>
    </w:p>
    <w:p w:rsidR="00E7605B" w:rsidRPr="002C6996" w:rsidRDefault="00E7605B" w:rsidP="005F30EA">
      <w:pPr>
        <w:pStyle w:val="ListParagraph"/>
        <w:numPr>
          <w:ilvl w:val="0"/>
          <w:numId w:val="12"/>
        </w:numPr>
        <w:spacing w:after="160" w:line="259" w:lineRule="auto"/>
        <w:jc w:val="both"/>
        <w:rPr>
          <w:lang w:bidi="en-GB"/>
        </w:rPr>
      </w:pPr>
      <w:r w:rsidRPr="002C6996">
        <w:rPr>
          <w:lang w:bidi="en-GB"/>
        </w:rPr>
        <w:t>Build on children’s individual strengths and capabilities as a means of developing a pro-social identity for sustainable desistance from crime.</w:t>
      </w:r>
    </w:p>
    <w:p w:rsidR="00E7605B" w:rsidRPr="002C6996" w:rsidRDefault="00E7605B" w:rsidP="005F30EA">
      <w:pPr>
        <w:pStyle w:val="ListParagraph"/>
        <w:numPr>
          <w:ilvl w:val="0"/>
          <w:numId w:val="12"/>
        </w:numPr>
        <w:spacing w:after="160" w:line="259" w:lineRule="auto"/>
        <w:jc w:val="both"/>
        <w:rPr>
          <w:lang w:bidi="en-GB"/>
        </w:rPr>
      </w:pPr>
      <w:r w:rsidRPr="002C6996">
        <w:rPr>
          <w:lang w:bidi="en-GB"/>
        </w:rPr>
        <w:t xml:space="preserve">Encourage children’s active participation, engagement and wider social </w:t>
      </w:r>
      <w:r>
        <w:rPr>
          <w:lang w:bidi="en-GB"/>
        </w:rPr>
        <w:t>inclusio</w:t>
      </w:r>
      <w:r w:rsidRPr="002C6996">
        <w:rPr>
          <w:lang w:bidi="en-GB"/>
        </w:rPr>
        <w:t>n.</w:t>
      </w:r>
    </w:p>
    <w:p w:rsidR="00E7605B" w:rsidRDefault="00E7605B" w:rsidP="005F30EA">
      <w:pPr>
        <w:pStyle w:val="ListParagraph"/>
        <w:numPr>
          <w:ilvl w:val="0"/>
          <w:numId w:val="12"/>
        </w:numPr>
        <w:spacing w:after="160" w:line="259" w:lineRule="auto"/>
        <w:jc w:val="both"/>
        <w:rPr>
          <w:lang w:bidi="en-GB"/>
        </w:rPr>
      </w:pPr>
      <w:r w:rsidRPr="002C6996">
        <w:rPr>
          <w:lang w:bidi="en-GB"/>
        </w:rPr>
        <w:t>Promote a childhood removed from the Justice System, using prevention, diversion and minimal intervention.</w:t>
      </w:r>
    </w:p>
    <w:p w:rsidR="00E7605B" w:rsidRPr="00F73972" w:rsidRDefault="00E7605B" w:rsidP="005F30EA">
      <w:pPr>
        <w:pStyle w:val="ListParagraph"/>
        <w:numPr>
          <w:ilvl w:val="1"/>
          <w:numId w:val="15"/>
        </w:numPr>
        <w:spacing w:after="160" w:line="259" w:lineRule="auto"/>
        <w:contextualSpacing/>
        <w:jc w:val="both"/>
        <w:rPr>
          <w:lang w:bidi="en-GB"/>
        </w:rPr>
      </w:pPr>
      <w:r w:rsidRPr="008230EC">
        <w:rPr>
          <w:lang w:bidi="en-GB"/>
        </w:rPr>
        <w:t xml:space="preserve">This document sets out the partnership arrangements in </w:t>
      </w:r>
      <w:r w:rsidR="005361B6">
        <w:rPr>
          <w:lang w:bidi="en-GB"/>
        </w:rPr>
        <w:t>Havering Youth Justice Service</w:t>
      </w:r>
      <w:r w:rsidR="005361B6" w:rsidRPr="008230EC">
        <w:rPr>
          <w:lang w:bidi="en-GB"/>
        </w:rPr>
        <w:t xml:space="preserve"> </w:t>
      </w:r>
      <w:r w:rsidRPr="008230EC">
        <w:rPr>
          <w:lang w:bidi="en-GB"/>
        </w:rPr>
        <w:t xml:space="preserve">and demonstrates how the </w:t>
      </w:r>
      <w:r w:rsidR="005361B6">
        <w:rPr>
          <w:lang w:bidi="en-GB"/>
        </w:rPr>
        <w:t>our</w:t>
      </w:r>
      <w:r w:rsidRPr="008230EC">
        <w:rPr>
          <w:lang w:bidi="en-GB"/>
        </w:rPr>
        <w:t xml:space="preserve"> prevention, diversion and out of court model is aligned to the overarching integrated early help offer in </w:t>
      </w:r>
      <w:r w:rsidR="005361B6">
        <w:rPr>
          <w:lang w:bidi="en-GB"/>
        </w:rPr>
        <w:t>Havering</w:t>
      </w:r>
      <w:r w:rsidRPr="008230EC">
        <w:rPr>
          <w:lang w:bidi="en-GB"/>
        </w:rPr>
        <w:t>.</w:t>
      </w:r>
    </w:p>
    <w:p w:rsidR="00230DC3" w:rsidRDefault="00230DC3" w:rsidP="00E7605B">
      <w:pPr>
        <w:pStyle w:val="Heading1"/>
        <w:spacing w:before="0" w:line="360" w:lineRule="auto"/>
        <w:ind w:left="360" w:hanging="360"/>
        <w:jc w:val="both"/>
      </w:pPr>
    </w:p>
    <w:p w:rsidR="00230DC3" w:rsidRDefault="00230DC3" w:rsidP="00E7605B">
      <w:pPr>
        <w:pStyle w:val="Heading1"/>
        <w:spacing w:before="0" w:line="360" w:lineRule="auto"/>
        <w:ind w:left="360" w:hanging="360"/>
        <w:jc w:val="both"/>
      </w:pPr>
    </w:p>
    <w:p w:rsidR="00E7605B" w:rsidRPr="008230EC" w:rsidRDefault="00E7605B" w:rsidP="00E7605B">
      <w:pPr>
        <w:pStyle w:val="Heading1"/>
        <w:spacing w:before="0" w:line="360" w:lineRule="auto"/>
        <w:ind w:left="360" w:hanging="360"/>
        <w:jc w:val="both"/>
      </w:pPr>
      <w:r w:rsidRPr="008230EC">
        <w:t>Underpinning Principles</w:t>
      </w:r>
    </w:p>
    <w:p w:rsidR="00E7605B" w:rsidRDefault="00E7605B" w:rsidP="005361B6">
      <w:pPr>
        <w:pStyle w:val="ListParagraph"/>
        <w:numPr>
          <w:ilvl w:val="2"/>
          <w:numId w:val="13"/>
        </w:numPr>
        <w:spacing w:after="160" w:line="240" w:lineRule="auto"/>
        <w:contextualSpacing/>
        <w:jc w:val="both"/>
        <w:rPr>
          <w:rFonts w:cstheme="minorHAnsi"/>
          <w:szCs w:val="24"/>
          <w:lang w:bidi="en-GB"/>
        </w:rPr>
      </w:pPr>
      <w:r w:rsidRPr="00CD5AC1">
        <w:rPr>
          <w:rFonts w:cstheme="minorHAnsi"/>
          <w:szCs w:val="24"/>
          <w:lang w:bidi="en-GB"/>
        </w:rPr>
        <w:t>The principal aim of the youth justice system, established by section 37 of the Crime and Disorder Act 1998, is to prevent offending by children and young people</w:t>
      </w:r>
      <w:r w:rsidR="005361B6">
        <w:rPr>
          <w:rFonts w:cstheme="minorHAnsi"/>
          <w:szCs w:val="24"/>
          <w:lang w:bidi="en-GB"/>
        </w:rPr>
        <w:t>.</w:t>
      </w:r>
    </w:p>
    <w:p w:rsidR="00E7605B" w:rsidRPr="005361B6" w:rsidRDefault="00E7605B" w:rsidP="005361B6">
      <w:pPr>
        <w:pStyle w:val="ListParagraph"/>
        <w:numPr>
          <w:ilvl w:val="2"/>
          <w:numId w:val="13"/>
        </w:numPr>
        <w:spacing w:after="160" w:line="240" w:lineRule="auto"/>
        <w:jc w:val="both"/>
        <w:rPr>
          <w:rFonts w:cstheme="minorHAnsi"/>
          <w:szCs w:val="24"/>
          <w:lang w:bidi="en-GB"/>
        </w:rPr>
      </w:pPr>
      <w:r w:rsidRPr="005361B6">
        <w:rPr>
          <w:rFonts w:cstheme="minorHAnsi"/>
          <w:szCs w:val="24"/>
          <w:lang w:bidi="en-GB"/>
        </w:rPr>
        <w:t>Out of Court Disposals aim to ensure outcomes are both proportionate to the crime committed and effective in reducing the risk of further offending.</w:t>
      </w:r>
    </w:p>
    <w:p w:rsidR="00E7605B" w:rsidRDefault="00E7605B" w:rsidP="005361B6">
      <w:pPr>
        <w:pStyle w:val="ListParagraph"/>
        <w:numPr>
          <w:ilvl w:val="2"/>
          <w:numId w:val="13"/>
        </w:numPr>
        <w:spacing w:after="160" w:line="240" w:lineRule="auto"/>
        <w:jc w:val="both"/>
        <w:rPr>
          <w:rFonts w:cstheme="minorHAnsi"/>
          <w:szCs w:val="24"/>
          <w:lang w:bidi="en-GB"/>
        </w:rPr>
      </w:pPr>
      <w:r w:rsidRPr="00D51FA4">
        <w:rPr>
          <w:rFonts w:cstheme="minorHAnsi"/>
          <w:szCs w:val="24"/>
          <w:lang w:bidi="en-GB"/>
        </w:rPr>
        <w:t>Evidence shows that the early criminalisation of children and young people can increase the risk of further offending.</w:t>
      </w:r>
    </w:p>
    <w:p w:rsidR="00E7605B" w:rsidRDefault="00E7605B" w:rsidP="005361B6">
      <w:pPr>
        <w:pStyle w:val="ListParagraph"/>
        <w:numPr>
          <w:ilvl w:val="2"/>
          <w:numId w:val="13"/>
        </w:numPr>
        <w:spacing w:after="160" w:line="240" w:lineRule="auto"/>
        <w:jc w:val="both"/>
        <w:rPr>
          <w:rFonts w:cstheme="minorHAnsi"/>
          <w:szCs w:val="24"/>
          <w:lang w:bidi="en-GB"/>
        </w:rPr>
      </w:pPr>
      <w:r w:rsidRPr="00D51FA4">
        <w:rPr>
          <w:rFonts w:cstheme="minorHAnsi"/>
          <w:szCs w:val="24"/>
          <w:lang w:bidi="en-GB"/>
        </w:rPr>
        <w:t>The decision-making process should be responsive to the views of victims.</w:t>
      </w:r>
    </w:p>
    <w:p w:rsidR="00E7605B" w:rsidRDefault="00E7605B" w:rsidP="005361B6">
      <w:pPr>
        <w:pStyle w:val="ListParagraph"/>
        <w:numPr>
          <w:ilvl w:val="2"/>
          <w:numId w:val="13"/>
        </w:numPr>
        <w:spacing w:after="160" w:line="240" w:lineRule="auto"/>
        <w:jc w:val="both"/>
        <w:rPr>
          <w:rFonts w:cstheme="minorHAnsi"/>
          <w:szCs w:val="24"/>
          <w:lang w:bidi="en-GB"/>
        </w:rPr>
      </w:pPr>
      <w:r w:rsidRPr="00D51FA4">
        <w:rPr>
          <w:rFonts w:cstheme="minorHAnsi"/>
          <w:szCs w:val="24"/>
          <w:lang w:bidi="en-GB"/>
        </w:rPr>
        <w:t>Restorative Justice is known to be effective in meeting victim needs and reducing offending.</w:t>
      </w:r>
    </w:p>
    <w:p w:rsidR="00E7605B" w:rsidRDefault="00E7605B" w:rsidP="005361B6">
      <w:pPr>
        <w:pStyle w:val="ListParagraph"/>
        <w:numPr>
          <w:ilvl w:val="2"/>
          <w:numId w:val="13"/>
        </w:numPr>
        <w:spacing w:after="160" w:line="240" w:lineRule="auto"/>
        <w:jc w:val="both"/>
        <w:rPr>
          <w:rFonts w:cstheme="minorHAnsi"/>
          <w:szCs w:val="24"/>
          <w:lang w:bidi="en-GB"/>
        </w:rPr>
      </w:pPr>
      <w:r w:rsidRPr="00D51FA4">
        <w:rPr>
          <w:rFonts w:cstheme="minorHAnsi"/>
          <w:szCs w:val="24"/>
          <w:lang w:bidi="en-GB"/>
        </w:rPr>
        <w:lastRenderedPageBreak/>
        <w:t>Partnership working is fundamental to the aim of preventing further offending.</w:t>
      </w:r>
    </w:p>
    <w:p w:rsidR="00E7605B" w:rsidRDefault="00E7605B" w:rsidP="005361B6">
      <w:pPr>
        <w:pStyle w:val="ListParagraph"/>
        <w:numPr>
          <w:ilvl w:val="2"/>
          <w:numId w:val="13"/>
        </w:numPr>
        <w:spacing w:after="160" w:line="240" w:lineRule="auto"/>
        <w:jc w:val="both"/>
        <w:rPr>
          <w:rFonts w:cstheme="minorHAnsi"/>
          <w:szCs w:val="24"/>
          <w:lang w:bidi="en-GB"/>
        </w:rPr>
      </w:pPr>
      <w:r w:rsidRPr="00D51FA4">
        <w:rPr>
          <w:rFonts w:cstheme="minorHAnsi"/>
          <w:szCs w:val="24"/>
          <w:lang w:bidi="en-GB"/>
        </w:rPr>
        <w:t xml:space="preserve">Some groups are known to be over-represented in the youth justice system, such as children in care, young people from Black, Asian and Minority Ethnic backgrounds, and children with special educational needs. Our local arrangements will be pro-active in avoiding the early criminalisation of children from these groups. </w:t>
      </w:r>
      <w:hyperlink r:id="rId14" w:history="1">
        <w:r w:rsidRPr="00D51FA4">
          <w:rPr>
            <w:rStyle w:val="Hyperlink"/>
            <w:rFonts w:cstheme="minorHAnsi"/>
            <w:szCs w:val="24"/>
            <w:lang w:bidi="en-GB"/>
          </w:rPr>
          <w:t xml:space="preserve">The national protocol on reducing unnecessary criminalisation of children in care and care leavers </w:t>
        </w:r>
      </w:hyperlink>
    </w:p>
    <w:p w:rsidR="00E7605B" w:rsidRPr="00CD5AC1" w:rsidRDefault="00E7605B" w:rsidP="005F30EA">
      <w:pPr>
        <w:pStyle w:val="ListParagraph"/>
        <w:numPr>
          <w:ilvl w:val="2"/>
          <w:numId w:val="13"/>
        </w:numPr>
        <w:spacing w:after="160" w:line="240" w:lineRule="auto"/>
        <w:jc w:val="both"/>
        <w:rPr>
          <w:rFonts w:cstheme="minorHAnsi"/>
          <w:szCs w:val="24"/>
          <w:lang w:bidi="en-GB"/>
        </w:rPr>
      </w:pPr>
      <w:r w:rsidRPr="00CD5AC1">
        <w:rPr>
          <w:rFonts w:cstheme="minorHAnsi"/>
          <w:szCs w:val="24"/>
          <w:lang w:bidi="en-GB"/>
        </w:rPr>
        <w:t>It is important that young people, their families, and victims all understand the justice processes that are being applied and are able to make informed decisions. This may require additional support in response to speech, language and communication needs.</w:t>
      </w:r>
    </w:p>
    <w:p w:rsidR="00230DC3" w:rsidRDefault="00230DC3" w:rsidP="00E7605B">
      <w:pPr>
        <w:pStyle w:val="Heading1"/>
        <w:spacing w:before="0" w:line="360" w:lineRule="auto"/>
        <w:ind w:left="360" w:hanging="360"/>
        <w:jc w:val="both"/>
      </w:pPr>
    </w:p>
    <w:p w:rsidR="00E7605B" w:rsidRPr="006E1648" w:rsidRDefault="00E7605B" w:rsidP="00E7605B">
      <w:pPr>
        <w:pStyle w:val="Heading1"/>
        <w:spacing w:before="0" w:line="360" w:lineRule="auto"/>
        <w:ind w:left="360" w:hanging="360"/>
        <w:jc w:val="both"/>
      </w:pPr>
      <w:r w:rsidRPr="006E1648">
        <w:t>Prevention and Diversion Approach</w:t>
      </w:r>
    </w:p>
    <w:p w:rsidR="00E7605B" w:rsidRDefault="00E7605B" w:rsidP="005F30EA">
      <w:pPr>
        <w:pStyle w:val="ListParagraph"/>
        <w:numPr>
          <w:ilvl w:val="2"/>
          <w:numId w:val="14"/>
        </w:numPr>
        <w:spacing w:after="160" w:line="240" w:lineRule="auto"/>
        <w:jc w:val="both"/>
        <w:rPr>
          <w:rFonts w:cstheme="minorHAnsi"/>
          <w:szCs w:val="24"/>
          <w:lang w:bidi="en-GB"/>
        </w:rPr>
      </w:pPr>
      <w:r w:rsidRPr="00D51FA4">
        <w:rPr>
          <w:rFonts w:cstheme="minorHAnsi"/>
          <w:szCs w:val="24"/>
          <w:lang w:bidi="en-GB"/>
        </w:rPr>
        <w:t xml:space="preserve">It is recognised that most young people in </w:t>
      </w:r>
      <w:r w:rsidR="005361B6">
        <w:rPr>
          <w:rFonts w:cstheme="minorHAnsi"/>
          <w:szCs w:val="24"/>
          <w:lang w:bidi="en-GB"/>
        </w:rPr>
        <w:t>Havering</w:t>
      </w:r>
      <w:r w:rsidRPr="00D51FA4">
        <w:rPr>
          <w:rFonts w:cstheme="minorHAnsi"/>
          <w:szCs w:val="24"/>
          <w:lang w:bidi="en-GB"/>
        </w:rPr>
        <w:t xml:space="preserve"> never come to police notice for alleged criminal matters, and of those that do commit offences, the majority of these will be less serious in nature.</w:t>
      </w:r>
    </w:p>
    <w:p w:rsidR="00E7605B" w:rsidRDefault="00E7605B" w:rsidP="005F30EA">
      <w:pPr>
        <w:pStyle w:val="ListParagraph"/>
        <w:numPr>
          <w:ilvl w:val="2"/>
          <w:numId w:val="14"/>
        </w:numPr>
        <w:spacing w:after="160" w:line="240" w:lineRule="auto"/>
        <w:jc w:val="both"/>
        <w:rPr>
          <w:rFonts w:cstheme="minorHAnsi"/>
          <w:szCs w:val="24"/>
          <w:lang w:bidi="en-GB"/>
        </w:rPr>
      </w:pPr>
      <w:r w:rsidRPr="00CD5AC1">
        <w:rPr>
          <w:rFonts w:cstheme="minorHAnsi"/>
          <w:szCs w:val="24"/>
          <w:lang w:bidi="en-GB"/>
        </w:rPr>
        <w:t xml:space="preserve">The </w:t>
      </w:r>
      <w:r w:rsidR="005361B6">
        <w:rPr>
          <w:lang w:bidi="en-GB"/>
        </w:rPr>
        <w:t>Havering Youth Justice Service</w:t>
      </w:r>
      <w:r w:rsidR="005361B6" w:rsidRPr="008230EC">
        <w:rPr>
          <w:lang w:bidi="en-GB"/>
        </w:rPr>
        <w:t xml:space="preserve"> </w:t>
      </w:r>
      <w:r w:rsidRPr="00CD5AC1">
        <w:rPr>
          <w:rFonts w:cstheme="minorHAnsi"/>
          <w:szCs w:val="24"/>
          <w:lang w:bidi="en-GB"/>
        </w:rPr>
        <w:t>is committed to working collaboratively multi-agency to identify the most appropriate outcomes in terms of case disposal, sanctions and support, while developing diversionary initiatives and strategies which are most effective to deal with the offending behaviour whilst also reduce any associated risks for future offending.</w:t>
      </w:r>
    </w:p>
    <w:p w:rsidR="00E7605B" w:rsidRDefault="00E7605B" w:rsidP="005F30EA">
      <w:pPr>
        <w:pStyle w:val="ListParagraph"/>
        <w:numPr>
          <w:ilvl w:val="2"/>
          <w:numId w:val="14"/>
        </w:numPr>
        <w:spacing w:after="160" w:line="240" w:lineRule="auto"/>
        <w:jc w:val="both"/>
        <w:rPr>
          <w:rFonts w:cstheme="minorHAnsi"/>
          <w:szCs w:val="24"/>
          <w:lang w:bidi="en-GB"/>
        </w:rPr>
      </w:pPr>
      <w:r w:rsidRPr="00CD5AC1">
        <w:rPr>
          <w:rFonts w:cstheme="minorHAnsi"/>
          <w:szCs w:val="24"/>
          <w:lang w:bidi="en-GB"/>
        </w:rPr>
        <w:t xml:space="preserve">The partnership will work proactively to deliver child centred outcomes, to reduce the number of first time entrants into the Criminal Justice System with the Youth Justice </w:t>
      </w:r>
      <w:r w:rsidR="005361B6">
        <w:rPr>
          <w:rFonts w:cstheme="minorHAnsi"/>
          <w:szCs w:val="24"/>
          <w:lang w:bidi="en-GB"/>
        </w:rPr>
        <w:t xml:space="preserve">Police </w:t>
      </w:r>
      <w:r w:rsidRPr="00CD5AC1">
        <w:rPr>
          <w:rFonts w:cstheme="minorHAnsi"/>
          <w:szCs w:val="24"/>
          <w:lang w:bidi="en-GB"/>
        </w:rPr>
        <w:t>working in-line with national YJS PC profile, with enhanced awareness of Adverse Childhood Experience theory and Trauma awareness to help identify vulnerability and develop bespoke responses, supporting the use of the non-statutory crime outcomes to keep young people from entering the Criminal Justice System wherever possible, for example, by way of Outcome 8, Outcome 21 and 22 as necessary.</w:t>
      </w:r>
    </w:p>
    <w:p w:rsidR="00E7605B" w:rsidRDefault="00E7605B" w:rsidP="005F30EA">
      <w:pPr>
        <w:pStyle w:val="ListParagraph"/>
        <w:numPr>
          <w:ilvl w:val="2"/>
          <w:numId w:val="14"/>
        </w:numPr>
        <w:spacing w:after="160" w:line="240" w:lineRule="auto"/>
        <w:jc w:val="both"/>
        <w:rPr>
          <w:rFonts w:cstheme="minorHAnsi"/>
          <w:szCs w:val="24"/>
          <w:lang w:bidi="en-GB"/>
        </w:rPr>
      </w:pPr>
      <w:r w:rsidRPr="00CD5AC1">
        <w:rPr>
          <w:rFonts w:cstheme="minorHAnsi"/>
          <w:szCs w:val="24"/>
          <w:lang w:bidi="en-GB"/>
        </w:rPr>
        <w:lastRenderedPageBreak/>
        <w:t>Outcome 8 (Community Resolutions) will be used in line with national NPCC guidance (</w:t>
      </w:r>
      <w:hyperlink r:id="rId15" w:tgtFrame="_blank" w:history="1">
        <w:r w:rsidRPr="00CD5AC1">
          <w:rPr>
            <w:rStyle w:val="Hyperlink"/>
            <w:rFonts w:cstheme="minorHAnsi"/>
            <w:szCs w:val="24"/>
            <w:lang w:bidi="en-GB"/>
          </w:rPr>
          <w:t>October 2022</w:t>
        </w:r>
      </w:hyperlink>
      <w:r w:rsidRPr="00CD5AC1">
        <w:rPr>
          <w:rFonts w:cstheme="minorHAnsi"/>
          <w:szCs w:val="24"/>
          <w:lang w:bidi="en-GB"/>
        </w:rPr>
        <w:t>) as a non-statutory out of court disposal – when dealing with an young person in an informal way when they have accepted responsibility for offending behaviour. Such outcomes can include elements of restorative justice and diversionary activity.</w:t>
      </w:r>
    </w:p>
    <w:p w:rsidR="00E7605B" w:rsidRDefault="00E7605B" w:rsidP="005F30EA">
      <w:pPr>
        <w:pStyle w:val="ListParagraph"/>
        <w:numPr>
          <w:ilvl w:val="2"/>
          <w:numId w:val="14"/>
        </w:numPr>
        <w:spacing w:after="160" w:line="240" w:lineRule="auto"/>
        <w:jc w:val="both"/>
        <w:rPr>
          <w:rFonts w:cstheme="minorHAnsi"/>
          <w:szCs w:val="24"/>
          <w:lang w:bidi="en-GB"/>
        </w:rPr>
      </w:pPr>
      <w:r w:rsidRPr="00CD5AC1">
        <w:rPr>
          <w:rFonts w:cstheme="minorHAnsi"/>
          <w:szCs w:val="24"/>
          <w:lang w:bidi="en-GB"/>
        </w:rPr>
        <w:t xml:space="preserve">The </w:t>
      </w:r>
      <w:r w:rsidR="005361B6">
        <w:rPr>
          <w:lang w:bidi="en-GB"/>
        </w:rPr>
        <w:t>Havering Youth Justice Service</w:t>
      </w:r>
      <w:r w:rsidR="005361B6" w:rsidRPr="008230EC">
        <w:rPr>
          <w:lang w:bidi="en-GB"/>
        </w:rPr>
        <w:t xml:space="preserve"> </w:t>
      </w:r>
      <w:r w:rsidRPr="00CD5AC1">
        <w:rPr>
          <w:rFonts w:cstheme="minorHAnsi"/>
          <w:szCs w:val="24"/>
          <w:lang w:bidi="en-GB"/>
        </w:rPr>
        <w:t>supports the use of Outcome 22 in those cases where an admission of responsibility has not been made, differentiating these cases from other outcomes such as a Community Resolution (Outcome 8) or a Youth Caution where admissions is required.</w:t>
      </w:r>
      <w:r w:rsidR="00AB274C">
        <w:rPr>
          <w:rFonts w:cstheme="minorHAnsi"/>
          <w:szCs w:val="24"/>
          <w:lang w:bidi="en-GB"/>
        </w:rPr>
        <w:t xml:space="preserve">  </w:t>
      </w:r>
      <w:r w:rsidR="00AB274C">
        <w:t xml:space="preserve">At this time the MPS do not permit the use of Outcome 22 for Out of Court Disposals. </w:t>
      </w:r>
    </w:p>
    <w:p w:rsidR="005361B6" w:rsidRDefault="005361B6" w:rsidP="00E7605B">
      <w:pPr>
        <w:pStyle w:val="Heading1"/>
        <w:spacing w:before="0" w:line="360" w:lineRule="auto"/>
        <w:ind w:left="360" w:hanging="360"/>
        <w:jc w:val="both"/>
      </w:pPr>
    </w:p>
    <w:p w:rsidR="00E7605B" w:rsidRPr="005B10A7" w:rsidRDefault="00E7605B" w:rsidP="00E7605B">
      <w:pPr>
        <w:pStyle w:val="Heading1"/>
        <w:spacing w:before="0" w:line="360" w:lineRule="auto"/>
        <w:ind w:left="360" w:hanging="360"/>
        <w:jc w:val="both"/>
      </w:pPr>
      <w:r w:rsidRPr="005B10A7">
        <w:t>Options</w:t>
      </w:r>
    </w:p>
    <w:p w:rsidR="00E7605B" w:rsidRPr="00CD5AC1" w:rsidRDefault="00E7605B" w:rsidP="005F30EA">
      <w:pPr>
        <w:pStyle w:val="ListParagraph"/>
        <w:numPr>
          <w:ilvl w:val="2"/>
          <w:numId w:val="16"/>
        </w:numPr>
        <w:spacing w:after="160" w:line="240" w:lineRule="auto"/>
        <w:contextualSpacing/>
        <w:jc w:val="both"/>
        <w:rPr>
          <w:rFonts w:cstheme="minorHAnsi"/>
          <w:szCs w:val="24"/>
          <w:lang w:bidi="en-GB"/>
        </w:rPr>
      </w:pPr>
      <w:r w:rsidRPr="00CD5AC1">
        <w:rPr>
          <w:rFonts w:cstheme="minorHAnsi"/>
          <w:szCs w:val="24"/>
          <w:lang w:bidi="en-GB"/>
        </w:rPr>
        <w:t>When dealing with offences committed by children the police have a range of outcomes available that avoid criminalising them, as per sections 135-138 of the Legal Aid, Sentencing and Punishment of Offenders (LASPO) Act 2012. These include:</w:t>
      </w:r>
    </w:p>
    <w:p w:rsidR="00E7605B"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sidRPr="002C6996">
        <w:rPr>
          <w:rFonts w:cstheme="minorHAnsi"/>
          <w:szCs w:val="24"/>
          <w:lang w:bidi="en-GB"/>
        </w:rPr>
        <w:t>Community resolution</w:t>
      </w:r>
      <w:r>
        <w:rPr>
          <w:rFonts w:cstheme="minorHAnsi"/>
          <w:szCs w:val="24"/>
          <w:lang w:bidi="en-GB"/>
        </w:rPr>
        <w:t xml:space="preserve"> – </w:t>
      </w:r>
      <w:r w:rsidR="005361B6">
        <w:rPr>
          <w:lang w:bidi="en-GB"/>
        </w:rPr>
        <w:t>Havering Youth Justice Service</w:t>
      </w:r>
      <w:r>
        <w:rPr>
          <w:rFonts w:cstheme="minorHAnsi"/>
          <w:szCs w:val="24"/>
          <w:lang w:bidi="en-GB"/>
        </w:rPr>
        <w:t xml:space="preserve"> Involvement</w:t>
      </w:r>
      <w:r w:rsidRPr="002C6996">
        <w:rPr>
          <w:rFonts w:cstheme="minorHAnsi"/>
          <w:szCs w:val="24"/>
          <w:lang w:bidi="en-GB"/>
        </w:rPr>
        <w:t xml:space="preserve"> (Outcome 8) </w:t>
      </w:r>
    </w:p>
    <w:p w:rsidR="00E7605B"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Pr>
          <w:rFonts w:cstheme="minorHAnsi"/>
          <w:szCs w:val="24"/>
          <w:lang w:bidi="en-GB"/>
        </w:rPr>
        <w:t xml:space="preserve">Community resolution – No </w:t>
      </w:r>
      <w:r w:rsidR="005361B6">
        <w:rPr>
          <w:lang w:bidi="en-GB"/>
        </w:rPr>
        <w:t>Havering Youth Justice Service</w:t>
      </w:r>
      <w:r>
        <w:rPr>
          <w:rFonts w:cstheme="minorHAnsi"/>
          <w:szCs w:val="24"/>
          <w:lang w:bidi="en-GB"/>
        </w:rPr>
        <w:t xml:space="preserve"> Involvement </w:t>
      </w:r>
    </w:p>
    <w:p w:rsidR="00E7605B"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Pr>
          <w:rFonts w:cstheme="minorHAnsi"/>
          <w:szCs w:val="24"/>
          <w:lang w:bidi="en-GB"/>
        </w:rPr>
        <w:t>Other informal action – YJP involvement (Outcome 20, Outcome 21 and Outcome 22)</w:t>
      </w:r>
    </w:p>
    <w:p w:rsidR="00E7605B"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Pr>
          <w:rFonts w:cstheme="minorHAnsi"/>
          <w:szCs w:val="24"/>
          <w:lang w:bidi="en-GB"/>
        </w:rPr>
        <w:t xml:space="preserve">Other information action – no YJP involvement </w:t>
      </w:r>
    </w:p>
    <w:p w:rsidR="00E7605B" w:rsidRPr="002C6996"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sidRPr="002C6996">
        <w:rPr>
          <w:rFonts w:cstheme="minorHAnsi"/>
          <w:szCs w:val="24"/>
          <w:lang w:bidi="en-GB"/>
        </w:rPr>
        <w:t xml:space="preserve">Youth Caution </w:t>
      </w:r>
    </w:p>
    <w:p w:rsidR="00E7605B" w:rsidRPr="002C6996" w:rsidRDefault="00E7605B" w:rsidP="005F30EA">
      <w:pPr>
        <w:pStyle w:val="ListParagraph"/>
        <w:numPr>
          <w:ilvl w:val="0"/>
          <w:numId w:val="9"/>
        </w:numPr>
        <w:spacing w:after="160" w:line="240" w:lineRule="auto"/>
        <w:ind w:left="714" w:hanging="357"/>
        <w:contextualSpacing/>
        <w:jc w:val="both"/>
        <w:rPr>
          <w:rFonts w:cstheme="minorHAnsi"/>
          <w:szCs w:val="24"/>
          <w:lang w:bidi="en-GB"/>
        </w:rPr>
      </w:pPr>
      <w:r w:rsidRPr="002C6996">
        <w:rPr>
          <w:rFonts w:cstheme="minorHAnsi"/>
          <w:szCs w:val="24"/>
          <w:lang w:bidi="en-GB"/>
        </w:rPr>
        <w:t xml:space="preserve">Youth Conditional Caution </w:t>
      </w:r>
    </w:p>
    <w:p w:rsidR="00E7605B" w:rsidRDefault="00E7605B" w:rsidP="005F30EA">
      <w:pPr>
        <w:pStyle w:val="ListParagraph"/>
        <w:numPr>
          <w:ilvl w:val="0"/>
          <w:numId w:val="9"/>
        </w:numPr>
        <w:spacing w:after="160" w:line="240" w:lineRule="auto"/>
        <w:jc w:val="both"/>
        <w:rPr>
          <w:rFonts w:cstheme="minorHAnsi"/>
          <w:szCs w:val="24"/>
          <w:lang w:bidi="en-GB"/>
        </w:rPr>
      </w:pPr>
      <w:r w:rsidRPr="002C6996">
        <w:rPr>
          <w:rFonts w:cstheme="minorHAnsi"/>
          <w:szCs w:val="24"/>
          <w:lang w:bidi="en-GB"/>
        </w:rPr>
        <w:t>Charge</w:t>
      </w:r>
    </w:p>
    <w:p w:rsidR="00E7605B" w:rsidRDefault="00E7605B" w:rsidP="005F30EA">
      <w:pPr>
        <w:pStyle w:val="ListParagraph"/>
        <w:numPr>
          <w:ilvl w:val="2"/>
          <w:numId w:val="16"/>
        </w:numPr>
        <w:spacing w:after="160" w:line="240" w:lineRule="auto"/>
        <w:contextualSpacing/>
        <w:jc w:val="both"/>
        <w:rPr>
          <w:rFonts w:cstheme="minorHAnsi"/>
          <w:szCs w:val="24"/>
          <w:lang w:bidi="en-GB"/>
        </w:rPr>
      </w:pPr>
      <w:r w:rsidRPr="00CD5AC1">
        <w:rPr>
          <w:rFonts w:cstheme="minorHAnsi"/>
          <w:b/>
          <w:bCs/>
          <w:szCs w:val="24"/>
          <w:lang w:bidi="en-GB"/>
        </w:rPr>
        <w:t xml:space="preserve">Community Resolutions (Outcome 8) </w:t>
      </w:r>
      <w:r w:rsidRPr="00CD5AC1">
        <w:rPr>
          <w:rFonts w:cstheme="minorHAnsi"/>
          <w:szCs w:val="24"/>
          <w:lang w:bidi="en-GB"/>
        </w:rPr>
        <w:t xml:space="preserve">facilitated by or partly by the </w:t>
      </w:r>
      <w:r w:rsidR="005361B6">
        <w:rPr>
          <w:lang w:bidi="en-GB"/>
        </w:rPr>
        <w:t>Havering Youth Justice Service</w:t>
      </w:r>
      <w:r w:rsidRPr="00CD5AC1">
        <w:rPr>
          <w:rFonts w:cstheme="minorHAnsi"/>
          <w:szCs w:val="24"/>
          <w:lang w:bidi="en-GB"/>
        </w:rPr>
        <w:t>.</w:t>
      </w:r>
      <w:r w:rsidR="005361B6">
        <w:rPr>
          <w:rFonts w:cstheme="minorHAnsi"/>
          <w:szCs w:val="24"/>
          <w:lang w:bidi="en-GB"/>
        </w:rPr>
        <w:t xml:space="preserve"> </w:t>
      </w:r>
      <w:r w:rsidRPr="00CD5AC1">
        <w:rPr>
          <w:rFonts w:cstheme="minorHAnsi"/>
          <w:szCs w:val="24"/>
          <w:lang w:bidi="en-GB"/>
        </w:rPr>
        <w:t xml:space="preserve"> A Community Resolution is a diversionary OOCD that can only be used by Police when children have accepted responsibility for an offence. A process of multi-agency decision making supports the consideration of referrals into the service to determine the outcome for children, proportionate to their as</w:t>
      </w:r>
      <w:r w:rsidRPr="00CD5AC1">
        <w:rPr>
          <w:rFonts w:cstheme="minorHAnsi"/>
          <w:szCs w:val="24"/>
          <w:lang w:bidi="en-GB"/>
        </w:rPr>
        <w:lastRenderedPageBreak/>
        <w:t xml:space="preserve">sessed level of need. This may involve the </w:t>
      </w:r>
      <w:r w:rsidR="005361B6">
        <w:rPr>
          <w:lang w:bidi="en-GB"/>
        </w:rPr>
        <w:t>Havering Youth Justice Service</w:t>
      </w:r>
      <w:r w:rsidRPr="00CD5AC1">
        <w:rPr>
          <w:rFonts w:cstheme="minorHAnsi"/>
          <w:szCs w:val="24"/>
          <w:lang w:bidi="en-GB"/>
        </w:rPr>
        <w:t xml:space="preserve"> delivering support/intervention that may or may not be voluntary. All support should be proportionate, aimed at addressing unmet needs and supporting prosocial life choices</w:t>
      </w:r>
    </w:p>
    <w:p w:rsidR="00E76137" w:rsidRDefault="00E7605B" w:rsidP="00E76137">
      <w:pPr>
        <w:pStyle w:val="ListParagraph"/>
        <w:numPr>
          <w:ilvl w:val="2"/>
          <w:numId w:val="18"/>
        </w:numPr>
        <w:spacing w:after="160" w:line="240" w:lineRule="auto"/>
        <w:contextualSpacing/>
        <w:jc w:val="both"/>
        <w:rPr>
          <w:rFonts w:cstheme="minorHAnsi"/>
          <w:szCs w:val="24"/>
          <w:lang w:bidi="en-GB"/>
        </w:rPr>
      </w:pPr>
      <w:r w:rsidRPr="005361B6">
        <w:rPr>
          <w:rFonts w:cstheme="minorHAnsi"/>
          <w:b/>
          <w:bCs/>
          <w:szCs w:val="24"/>
          <w:lang w:bidi="en-GB"/>
        </w:rPr>
        <w:t xml:space="preserve">Community resolution – No </w:t>
      </w:r>
      <w:r w:rsidR="00E76137" w:rsidRPr="00E76137">
        <w:rPr>
          <w:b/>
          <w:lang w:bidi="en-GB"/>
        </w:rPr>
        <w:t>Havering Youth Justice Service</w:t>
      </w:r>
      <w:r w:rsidRPr="005361B6">
        <w:rPr>
          <w:rFonts w:cstheme="minorHAnsi"/>
          <w:b/>
          <w:bCs/>
          <w:szCs w:val="24"/>
          <w:lang w:bidi="en-GB"/>
        </w:rPr>
        <w:t xml:space="preserve"> Involvement</w:t>
      </w:r>
      <w:r w:rsidRPr="005361B6">
        <w:rPr>
          <w:rFonts w:cstheme="minorHAnsi"/>
          <w:szCs w:val="24"/>
          <w:lang w:bidi="en-GB"/>
        </w:rPr>
        <w:t xml:space="preserve"> are facilitated solely by the Police with no </w:t>
      </w:r>
      <w:r w:rsidR="005361B6" w:rsidRPr="005361B6">
        <w:rPr>
          <w:rFonts w:cstheme="minorHAnsi"/>
          <w:szCs w:val="24"/>
          <w:lang w:bidi="en-GB"/>
        </w:rPr>
        <w:t>Youth Justice</w:t>
      </w:r>
      <w:r w:rsidRPr="005361B6">
        <w:rPr>
          <w:rFonts w:cstheme="minorHAnsi"/>
          <w:szCs w:val="24"/>
          <w:lang w:bidi="en-GB"/>
        </w:rPr>
        <w:t xml:space="preserve"> involvement. This may include, for example, Street Restorative Justice carried out by police officers or community support officers who have been trained to facilitate a conversation between perpetrators, victims and other stakeholders at the time of attendance at the incident. </w:t>
      </w:r>
    </w:p>
    <w:p w:rsidR="00E7605B" w:rsidRPr="00E76137" w:rsidRDefault="00E7605B" w:rsidP="00E76137">
      <w:pPr>
        <w:pStyle w:val="ListParagraph"/>
        <w:numPr>
          <w:ilvl w:val="2"/>
          <w:numId w:val="18"/>
        </w:numPr>
        <w:spacing w:after="160" w:line="240" w:lineRule="auto"/>
        <w:contextualSpacing/>
        <w:jc w:val="both"/>
        <w:rPr>
          <w:rFonts w:cstheme="minorHAnsi"/>
          <w:szCs w:val="24"/>
          <w:lang w:bidi="en-GB"/>
        </w:rPr>
      </w:pPr>
      <w:r w:rsidRPr="00E76137">
        <w:rPr>
          <w:rFonts w:cstheme="minorHAnsi"/>
          <w:b/>
          <w:bCs/>
          <w:szCs w:val="24"/>
          <w:lang w:bidi="en-GB"/>
        </w:rPr>
        <w:t xml:space="preserve">Other information Action – </w:t>
      </w:r>
      <w:r w:rsidR="00E76137" w:rsidRPr="00E76137">
        <w:rPr>
          <w:b/>
          <w:lang w:bidi="en-GB"/>
        </w:rPr>
        <w:t>Havering Youth Justice Service</w:t>
      </w:r>
      <w:r w:rsidRPr="00E76137">
        <w:rPr>
          <w:rFonts w:cstheme="minorHAnsi"/>
          <w:b/>
          <w:bCs/>
          <w:szCs w:val="24"/>
          <w:lang w:bidi="en-GB"/>
        </w:rPr>
        <w:t xml:space="preserve"> involvement.</w:t>
      </w:r>
      <w:r w:rsidRPr="00E76137">
        <w:rPr>
          <w:rFonts w:cstheme="minorHAnsi"/>
          <w:szCs w:val="24"/>
          <w:lang w:bidi="en-GB"/>
        </w:rPr>
        <w:t xml:space="preserve"> Other diversionary outcomes given by the police where intervention/support may be offered to children to address identified needs and facilitated by or partly by the </w:t>
      </w:r>
      <w:r w:rsidR="00CF3F0F">
        <w:rPr>
          <w:lang w:bidi="en-GB"/>
        </w:rPr>
        <w:t>Havering Youth Justice Service</w:t>
      </w:r>
      <w:r w:rsidRPr="00E76137">
        <w:rPr>
          <w:rFonts w:cstheme="minorHAnsi"/>
          <w:szCs w:val="24"/>
          <w:lang w:bidi="en-GB"/>
        </w:rPr>
        <w:t>. These outcomes include but are not limited to:</w:t>
      </w:r>
    </w:p>
    <w:p w:rsidR="00E7605B" w:rsidRPr="00CD5AC1" w:rsidRDefault="00E7605B" w:rsidP="005F30EA">
      <w:pPr>
        <w:pStyle w:val="ListParagraph"/>
        <w:numPr>
          <w:ilvl w:val="0"/>
          <w:numId w:val="17"/>
        </w:numPr>
        <w:spacing w:after="160" w:line="240" w:lineRule="auto"/>
        <w:contextualSpacing/>
        <w:jc w:val="both"/>
        <w:rPr>
          <w:rFonts w:cstheme="minorHAnsi"/>
          <w:b/>
          <w:bCs/>
          <w:szCs w:val="24"/>
          <w:lang w:bidi="en-GB"/>
        </w:rPr>
      </w:pPr>
      <w:r w:rsidRPr="00CD5AC1">
        <w:rPr>
          <w:rFonts w:cstheme="minorHAnsi"/>
          <w:b/>
          <w:bCs/>
          <w:szCs w:val="24"/>
          <w:lang w:bidi="en-GB"/>
        </w:rPr>
        <w:t>No further Action – Outcome 22:</w:t>
      </w:r>
      <w:r w:rsidRPr="00CD5AC1">
        <w:rPr>
          <w:rFonts w:cstheme="minorHAnsi"/>
          <w:szCs w:val="24"/>
          <w:lang w:bidi="en-GB"/>
        </w:rPr>
        <w:t xml:space="preserve"> A diversionary police outcome that can be used when diversionary, educational or intervention activity has taken place or been offered, and it is not in the public interest to take any further action. An admission of guilt or acceptance of responsibility is not required for this outcome to be used.</w:t>
      </w:r>
      <w:r w:rsidR="00AB274C">
        <w:rPr>
          <w:rFonts w:cstheme="minorHAnsi"/>
          <w:szCs w:val="24"/>
          <w:lang w:bidi="en-GB"/>
        </w:rPr>
        <w:t xml:space="preserve"> </w:t>
      </w:r>
      <w:r w:rsidR="00AB274C">
        <w:t>At this time the MPS do not permit the use of Outcome 22 for Out of Court Disposals.</w:t>
      </w:r>
    </w:p>
    <w:p w:rsidR="00E7605B" w:rsidRPr="00CD5AC1" w:rsidRDefault="00E7605B" w:rsidP="005F30EA">
      <w:pPr>
        <w:pStyle w:val="ListParagraph"/>
        <w:numPr>
          <w:ilvl w:val="0"/>
          <w:numId w:val="17"/>
        </w:numPr>
        <w:spacing w:after="160" w:line="240" w:lineRule="auto"/>
        <w:contextualSpacing/>
        <w:jc w:val="both"/>
        <w:rPr>
          <w:rFonts w:cstheme="minorHAnsi"/>
          <w:b/>
          <w:bCs/>
          <w:szCs w:val="24"/>
          <w:lang w:bidi="en-GB"/>
        </w:rPr>
      </w:pPr>
      <w:r w:rsidRPr="00CD5AC1">
        <w:rPr>
          <w:rFonts w:cstheme="minorHAnsi"/>
          <w:b/>
          <w:bCs/>
          <w:szCs w:val="24"/>
          <w:lang w:bidi="en-GB"/>
        </w:rPr>
        <w:t>No Further Action – Outcome 21</w:t>
      </w:r>
      <w:r w:rsidR="00CF3F0F">
        <w:rPr>
          <w:rFonts w:cstheme="minorHAnsi"/>
          <w:b/>
          <w:bCs/>
          <w:szCs w:val="24"/>
          <w:lang w:bidi="en-GB"/>
        </w:rPr>
        <w:t xml:space="preserve"> (locally known as Triage)</w:t>
      </w:r>
      <w:r w:rsidRPr="00CD5AC1">
        <w:rPr>
          <w:rFonts w:cstheme="minorHAnsi"/>
          <w:b/>
          <w:bCs/>
          <w:szCs w:val="24"/>
          <w:lang w:bidi="en-GB"/>
        </w:rPr>
        <w:t xml:space="preserve">: </w:t>
      </w:r>
      <w:r w:rsidRPr="00CD5AC1">
        <w:rPr>
          <w:rFonts w:cstheme="minorHAnsi"/>
          <w:szCs w:val="24"/>
          <w:lang w:bidi="en-GB"/>
        </w:rPr>
        <w:t xml:space="preserve">A diversionary police outcome used when further </w:t>
      </w:r>
      <w:r w:rsidR="00230DC3" w:rsidRPr="00CD5AC1">
        <w:rPr>
          <w:rFonts w:cstheme="minorHAnsi"/>
          <w:szCs w:val="24"/>
          <w:lang w:bidi="en-GB"/>
        </w:rPr>
        <w:t>investigation that</w:t>
      </w:r>
      <w:r w:rsidRPr="00CD5AC1">
        <w:rPr>
          <w:rFonts w:cstheme="minorHAnsi"/>
          <w:szCs w:val="24"/>
          <w:lang w:bidi="en-GB"/>
        </w:rPr>
        <w:t xml:space="preserve"> could provide sufficient evidence for charge, is </w:t>
      </w:r>
      <w:r w:rsidRPr="00CD5AC1">
        <w:rPr>
          <w:rFonts w:cstheme="minorHAnsi"/>
          <w:b/>
          <w:bCs/>
          <w:szCs w:val="24"/>
          <w:lang w:bidi="en-GB"/>
        </w:rPr>
        <w:t xml:space="preserve">not in the public interest. </w:t>
      </w:r>
      <w:r w:rsidRPr="00CD5AC1">
        <w:rPr>
          <w:rFonts w:cstheme="minorHAnsi"/>
          <w:szCs w:val="24"/>
          <w:lang w:bidi="en-GB"/>
        </w:rPr>
        <w:t>This includes dealing with sexting offences without criminalising children.</w:t>
      </w:r>
    </w:p>
    <w:p w:rsidR="00E7605B" w:rsidRPr="00CF3F0F" w:rsidRDefault="00E7605B" w:rsidP="00AB274C">
      <w:pPr>
        <w:pStyle w:val="ListParagraph"/>
        <w:numPr>
          <w:ilvl w:val="0"/>
          <w:numId w:val="11"/>
        </w:numPr>
        <w:spacing w:after="160" w:line="240" w:lineRule="auto"/>
        <w:ind w:left="993" w:hanging="352"/>
        <w:contextualSpacing/>
        <w:jc w:val="both"/>
        <w:rPr>
          <w:rFonts w:cstheme="minorHAnsi"/>
          <w:szCs w:val="24"/>
          <w:lang w:bidi="en-GB"/>
        </w:rPr>
      </w:pPr>
      <w:r w:rsidRPr="00CF3F0F">
        <w:rPr>
          <w:rFonts w:cstheme="minorHAnsi"/>
          <w:b/>
          <w:bCs/>
          <w:szCs w:val="24"/>
          <w:lang w:bidi="en-GB"/>
        </w:rPr>
        <w:t xml:space="preserve">No Further Action – Outcome 20: </w:t>
      </w:r>
      <w:r w:rsidRPr="00CF3F0F">
        <w:rPr>
          <w:rFonts w:cstheme="minorHAnsi"/>
          <w:szCs w:val="24"/>
          <w:lang w:bidi="en-GB"/>
        </w:rPr>
        <w:t>act</w:t>
      </w:r>
      <w:r w:rsidR="00CF3F0F" w:rsidRPr="00CF3F0F">
        <w:rPr>
          <w:rFonts w:cstheme="minorHAnsi"/>
          <w:szCs w:val="24"/>
          <w:lang w:bidi="en-GB"/>
        </w:rPr>
        <w:t xml:space="preserve">ion undertaken by another agency.  </w:t>
      </w:r>
    </w:p>
    <w:p w:rsidR="00230DC3" w:rsidRDefault="00230DC3" w:rsidP="00E7605B">
      <w:pPr>
        <w:pStyle w:val="Heading1"/>
        <w:spacing w:before="0" w:line="360" w:lineRule="auto"/>
        <w:ind w:left="360" w:hanging="360"/>
        <w:jc w:val="both"/>
      </w:pPr>
    </w:p>
    <w:p w:rsidR="00E7605B" w:rsidRPr="00AE6C7B" w:rsidRDefault="00E7605B" w:rsidP="00E7605B">
      <w:pPr>
        <w:pStyle w:val="Heading1"/>
        <w:spacing w:before="0" w:line="360" w:lineRule="auto"/>
        <w:ind w:left="360" w:hanging="360"/>
        <w:jc w:val="both"/>
      </w:pPr>
      <w:r w:rsidRPr="00AE6C7B">
        <w:t xml:space="preserve">Substantive Outcomes </w:t>
      </w:r>
    </w:p>
    <w:p w:rsidR="00E7605B" w:rsidRPr="008F0B50" w:rsidRDefault="00E7605B" w:rsidP="00E7605B">
      <w:pPr>
        <w:spacing w:line="240" w:lineRule="auto"/>
        <w:ind w:left="720" w:hanging="720"/>
        <w:jc w:val="both"/>
        <w:rPr>
          <w:rFonts w:cstheme="minorHAnsi"/>
          <w:szCs w:val="24"/>
          <w:lang w:bidi="en-GB"/>
        </w:rPr>
      </w:pPr>
      <w:r w:rsidRPr="003F2B61">
        <w:rPr>
          <w:rFonts w:cstheme="minorHAnsi"/>
          <w:szCs w:val="24"/>
          <w:lang w:bidi="en-GB"/>
        </w:rPr>
        <w:t>5.1</w:t>
      </w:r>
      <w:r>
        <w:rPr>
          <w:rFonts w:cstheme="minorHAnsi"/>
          <w:b/>
          <w:bCs/>
          <w:szCs w:val="24"/>
          <w:lang w:bidi="en-GB"/>
        </w:rPr>
        <w:tab/>
      </w:r>
      <w:r w:rsidRPr="008F0B50">
        <w:rPr>
          <w:rFonts w:cstheme="minorHAnsi"/>
          <w:b/>
          <w:bCs/>
          <w:szCs w:val="24"/>
          <w:lang w:bidi="en-GB"/>
        </w:rPr>
        <w:t xml:space="preserve">Youth Caution: </w:t>
      </w:r>
      <w:r w:rsidRPr="008F0B50">
        <w:rPr>
          <w:rFonts w:cstheme="minorHAnsi"/>
          <w:szCs w:val="24"/>
          <w:lang w:bidi="en-GB"/>
        </w:rPr>
        <w:t xml:space="preserve">this is a formal disposal which may be given for any offence when the young person admits the offence and there is sufficient evidence for a realistic prospect of conviction, but it is not in </w:t>
      </w:r>
      <w:r w:rsidRPr="008F0B50">
        <w:rPr>
          <w:rFonts w:cstheme="minorHAnsi"/>
          <w:szCs w:val="24"/>
          <w:lang w:bidi="en-GB"/>
        </w:rPr>
        <w:lastRenderedPageBreak/>
        <w:t xml:space="preserve">the public interest to prosecute. Voluntary conditions can be attached to a Youth Caution. There is no immediate penalty if the young person fails to comply with the conditions, but this information will be recorded and could be considered in the choice of any future disposal options. This outcome is a statutory out of Court disposal, is recorded on the PNC and count towards a young person being a first-time entrant. </w:t>
      </w:r>
    </w:p>
    <w:p w:rsidR="00E7605B" w:rsidRPr="008F0B50" w:rsidRDefault="00E7605B" w:rsidP="00E7605B">
      <w:pPr>
        <w:spacing w:line="240" w:lineRule="auto"/>
        <w:ind w:left="720" w:hanging="720"/>
        <w:jc w:val="both"/>
        <w:rPr>
          <w:rFonts w:cstheme="minorHAnsi"/>
          <w:szCs w:val="24"/>
          <w:lang w:bidi="en-GB"/>
        </w:rPr>
      </w:pPr>
      <w:r>
        <w:rPr>
          <w:rFonts w:cstheme="minorHAnsi"/>
          <w:szCs w:val="24"/>
          <w:lang w:bidi="en-GB"/>
        </w:rPr>
        <w:t>5.2</w:t>
      </w:r>
      <w:r>
        <w:rPr>
          <w:rFonts w:cstheme="minorHAnsi"/>
          <w:szCs w:val="24"/>
          <w:lang w:bidi="en-GB"/>
        </w:rPr>
        <w:tab/>
      </w:r>
      <w:r w:rsidRPr="008F0B50">
        <w:rPr>
          <w:rFonts w:cstheme="minorHAnsi"/>
          <w:szCs w:val="24"/>
          <w:lang w:bidi="en-GB"/>
        </w:rPr>
        <w:t xml:space="preserve">National guidance is that for second or subsequent Youth Cautions the </w:t>
      </w:r>
      <w:r w:rsidR="00CF3F0F">
        <w:rPr>
          <w:rFonts w:cstheme="minorHAnsi"/>
          <w:szCs w:val="24"/>
          <w:lang w:bidi="en-GB"/>
        </w:rPr>
        <w:t xml:space="preserve">Youth Justice Service must carry </w:t>
      </w:r>
      <w:r w:rsidRPr="008F0B50">
        <w:rPr>
          <w:rFonts w:cstheme="minorHAnsi"/>
          <w:szCs w:val="24"/>
          <w:lang w:bidi="en-GB"/>
        </w:rPr>
        <w:t>out an assessment of the young person, and when appropriate put in place a rehabilitation programme to prevent further offending. However locally it is agreed that all Youth Cautions or Youth Conditional Cautions will be subject to Youth Justice As</w:t>
      </w:r>
      <w:r w:rsidR="00CF3F0F">
        <w:rPr>
          <w:rFonts w:cstheme="minorHAnsi"/>
          <w:szCs w:val="24"/>
          <w:lang w:bidi="en-GB"/>
        </w:rPr>
        <w:t>sessment prior to being issued; and will be discussed at the weekly Out of Court Disposal meeting.</w:t>
      </w:r>
    </w:p>
    <w:p w:rsidR="00E7605B" w:rsidRPr="008F0B50" w:rsidRDefault="00E7605B" w:rsidP="00E7605B">
      <w:pPr>
        <w:spacing w:line="240" w:lineRule="auto"/>
        <w:ind w:left="720" w:hanging="720"/>
        <w:jc w:val="both"/>
        <w:rPr>
          <w:rFonts w:cstheme="minorHAnsi"/>
          <w:szCs w:val="24"/>
          <w:lang w:bidi="en-GB"/>
        </w:rPr>
      </w:pPr>
      <w:r w:rsidRPr="003F2B61">
        <w:rPr>
          <w:rFonts w:cstheme="minorHAnsi"/>
          <w:szCs w:val="24"/>
          <w:lang w:bidi="en-GB"/>
        </w:rPr>
        <w:t>5.3</w:t>
      </w:r>
      <w:r>
        <w:rPr>
          <w:rFonts w:cstheme="minorHAnsi"/>
          <w:b/>
          <w:bCs/>
          <w:szCs w:val="24"/>
          <w:lang w:bidi="en-GB"/>
        </w:rPr>
        <w:tab/>
      </w:r>
      <w:r w:rsidRPr="008F0B50">
        <w:rPr>
          <w:rFonts w:cstheme="minorHAnsi"/>
          <w:b/>
          <w:bCs/>
          <w:szCs w:val="24"/>
          <w:lang w:bidi="en-GB"/>
        </w:rPr>
        <w:t xml:space="preserve">Youth Conditional Caution: </w:t>
      </w:r>
      <w:r w:rsidRPr="008F0B50">
        <w:rPr>
          <w:rFonts w:cstheme="minorHAnsi"/>
          <w:szCs w:val="24"/>
          <w:lang w:bidi="en-GB"/>
        </w:rPr>
        <w:t>this is a formal disposal, with a compulsory assessment and intervention attached to it.</w:t>
      </w:r>
      <w:r w:rsidR="00CF3F0F">
        <w:rPr>
          <w:rFonts w:cstheme="minorHAnsi"/>
          <w:szCs w:val="24"/>
          <w:lang w:bidi="en-GB"/>
        </w:rPr>
        <w:t xml:space="preserve"> </w:t>
      </w:r>
      <w:r w:rsidRPr="008F0B50">
        <w:rPr>
          <w:rFonts w:cstheme="minorHAnsi"/>
          <w:szCs w:val="24"/>
          <w:lang w:bidi="en-GB"/>
        </w:rPr>
        <w:t xml:space="preserve"> A Youth Conditional Caution may be offered when a young person admits an offence, there is sufficient evidence for a realistic prospect of a conviction and when the public interest can best be served by the young person complying with suitable conditions rather than a prosecution. This outcome is a statutory out of Court disposal, is recorded on the PNC and count towards a young person being a first-time entrant. </w:t>
      </w:r>
    </w:p>
    <w:p w:rsidR="00E7605B" w:rsidRPr="008F0B50" w:rsidRDefault="00E7605B" w:rsidP="00E7605B">
      <w:pPr>
        <w:spacing w:line="240" w:lineRule="auto"/>
        <w:ind w:left="720" w:hanging="720"/>
        <w:jc w:val="both"/>
        <w:rPr>
          <w:rFonts w:cstheme="minorHAnsi"/>
          <w:szCs w:val="24"/>
          <w:lang w:bidi="en-GB"/>
        </w:rPr>
      </w:pPr>
      <w:r>
        <w:rPr>
          <w:rFonts w:cstheme="minorHAnsi"/>
          <w:szCs w:val="24"/>
          <w:lang w:bidi="en-GB"/>
        </w:rPr>
        <w:t>5.4</w:t>
      </w:r>
      <w:r>
        <w:rPr>
          <w:rFonts w:cstheme="minorHAnsi"/>
          <w:szCs w:val="24"/>
          <w:lang w:bidi="en-GB"/>
        </w:rPr>
        <w:tab/>
      </w:r>
      <w:r w:rsidR="00CF3F0F">
        <w:rPr>
          <w:lang w:bidi="en-GB"/>
        </w:rPr>
        <w:t>Havering Youth Justice Service</w:t>
      </w:r>
      <w:r w:rsidR="00CF3F0F">
        <w:rPr>
          <w:rFonts w:cstheme="minorHAnsi"/>
          <w:szCs w:val="24"/>
          <w:lang w:bidi="en-GB"/>
        </w:rPr>
        <w:t xml:space="preserve"> </w:t>
      </w:r>
      <w:r w:rsidRPr="008F0B50">
        <w:rPr>
          <w:rFonts w:cstheme="minorHAnsi"/>
          <w:szCs w:val="24"/>
          <w:lang w:bidi="en-GB"/>
        </w:rPr>
        <w:t xml:space="preserve">must assess the young person for a Youth Conditional Caution and advise on their suitability to be managed in the out of court arena and provide appropriate conditions. The young person must also agree to accept the Youth Conditional Caution and the conditions attached. </w:t>
      </w:r>
    </w:p>
    <w:p w:rsidR="00E7605B" w:rsidRPr="008F0B50" w:rsidRDefault="00E7605B" w:rsidP="00CF3F0F">
      <w:pPr>
        <w:spacing w:line="240" w:lineRule="auto"/>
        <w:ind w:left="720" w:hanging="720"/>
        <w:jc w:val="both"/>
        <w:rPr>
          <w:rFonts w:cstheme="minorHAnsi"/>
          <w:szCs w:val="24"/>
          <w:lang w:bidi="en-GB"/>
        </w:rPr>
      </w:pPr>
      <w:r>
        <w:rPr>
          <w:rFonts w:cstheme="minorHAnsi"/>
          <w:szCs w:val="24"/>
          <w:lang w:bidi="en-GB"/>
        </w:rPr>
        <w:t>5.5</w:t>
      </w:r>
      <w:r>
        <w:rPr>
          <w:rFonts w:cstheme="minorHAnsi"/>
          <w:szCs w:val="24"/>
          <w:lang w:bidi="en-GB"/>
        </w:rPr>
        <w:tab/>
      </w:r>
      <w:r w:rsidR="00CF3F0F">
        <w:rPr>
          <w:lang w:bidi="en-GB"/>
        </w:rPr>
        <w:t>Havering Youth Justice Service</w:t>
      </w:r>
      <w:r w:rsidR="00CF3F0F">
        <w:rPr>
          <w:rFonts w:cstheme="minorHAnsi"/>
          <w:szCs w:val="24"/>
          <w:lang w:bidi="en-GB"/>
        </w:rPr>
        <w:t xml:space="preserve"> </w:t>
      </w:r>
      <w:r w:rsidRPr="008F0B50">
        <w:rPr>
          <w:rFonts w:cstheme="minorHAnsi"/>
          <w:szCs w:val="24"/>
          <w:lang w:bidi="en-GB"/>
        </w:rPr>
        <w:t>is responsible for monitoring and reporting on compliance with the conditions.</w:t>
      </w:r>
    </w:p>
    <w:p w:rsidR="00E7605B" w:rsidRPr="008F0B50" w:rsidRDefault="00E7605B" w:rsidP="00E7605B">
      <w:pPr>
        <w:spacing w:line="240" w:lineRule="auto"/>
        <w:jc w:val="both"/>
        <w:rPr>
          <w:rFonts w:cstheme="minorHAnsi"/>
          <w:szCs w:val="24"/>
          <w:lang w:bidi="en-GB"/>
        </w:rPr>
      </w:pPr>
      <w:r>
        <w:rPr>
          <w:rFonts w:cstheme="minorHAnsi"/>
          <w:szCs w:val="24"/>
          <w:lang w:bidi="en-GB"/>
        </w:rPr>
        <w:t>5.6</w:t>
      </w:r>
      <w:r>
        <w:rPr>
          <w:rFonts w:cstheme="minorHAnsi"/>
          <w:szCs w:val="24"/>
          <w:lang w:bidi="en-GB"/>
        </w:rPr>
        <w:tab/>
      </w:r>
      <w:r w:rsidRPr="008F0B50">
        <w:rPr>
          <w:rFonts w:cstheme="minorHAnsi"/>
          <w:szCs w:val="24"/>
          <w:lang w:bidi="en-GB"/>
        </w:rPr>
        <w:t xml:space="preserve">Failure to comply with the conditions can result in prosecution for the original offence. </w:t>
      </w:r>
    </w:p>
    <w:p w:rsidR="00E7605B" w:rsidRDefault="00E7605B" w:rsidP="00E7605B">
      <w:pPr>
        <w:spacing w:line="240" w:lineRule="auto"/>
        <w:ind w:left="720" w:hanging="720"/>
        <w:jc w:val="both"/>
        <w:rPr>
          <w:rFonts w:cstheme="minorHAnsi"/>
          <w:szCs w:val="24"/>
          <w:lang w:bidi="en-GB"/>
        </w:rPr>
      </w:pPr>
      <w:r>
        <w:rPr>
          <w:rFonts w:cstheme="minorHAnsi"/>
          <w:szCs w:val="24"/>
          <w:lang w:bidi="en-GB"/>
        </w:rPr>
        <w:t>5.7</w:t>
      </w:r>
      <w:r>
        <w:rPr>
          <w:rFonts w:cstheme="minorHAnsi"/>
          <w:szCs w:val="24"/>
          <w:lang w:bidi="en-GB"/>
        </w:rPr>
        <w:tab/>
      </w:r>
      <w:r w:rsidRPr="008F0B50">
        <w:rPr>
          <w:rFonts w:cstheme="minorHAnsi"/>
          <w:szCs w:val="24"/>
          <w:lang w:bidi="en-GB"/>
        </w:rPr>
        <w:t xml:space="preserve">All offences are eligible for a Youth Conditional Caution, but for indictable-only offences the Crown Prosecution Service will need to be consulted and to authorise the decision. </w:t>
      </w:r>
    </w:p>
    <w:p w:rsidR="00C9589D" w:rsidRPr="00C9589D" w:rsidRDefault="00C9589D" w:rsidP="00C9589D">
      <w:pPr>
        <w:spacing w:line="240" w:lineRule="auto"/>
        <w:ind w:left="720" w:hanging="720"/>
        <w:jc w:val="both"/>
        <w:rPr>
          <w:rFonts w:cstheme="minorHAnsi"/>
          <w:szCs w:val="24"/>
          <w:lang w:bidi="en-GB"/>
        </w:rPr>
      </w:pPr>
      <w:r w:rsidRPr="00C9589D">
        <w:rPr>
          <w:rFonts w:cstheme="minorHAnsi"/>
          <w:szCs w:val="24"/>
          <w:lang w:bidi="en-GB"/>
        </w:rPr>
        <w:lastRenderedPageBreak/>
        <w:t>5.8</w:t>
      </w:r>
      <w:r w:rsidRPr="00C9589D">
        <w:rPr>
          <w:rFonts w:cstheme="minorHAnsi"/>
          <w:szCs w:val="24"/>
          <w:lang w:bidi="en-GB"/>
        </w:rPr>
        <w:tab/>
      </w:r>
      <w:r w:rsidRPr="00C9589D">
        <w:rPr>
          <w:rFonts w:cstheme="minorHAnsi"/>
          <w:b/>
          <w:szCs w:val="24"/>
          <w:lang w:bidi="en-GB"/>
        </w:rPr>
        <w:t xml:space="preserve">Turnaround:  </w:t>
      </w:r>
      <w:r w:rsidRPr="00C9589D">
        <w:rPr>
          <w:rFonts w:cstheme="minorHAnsi"/>
          <w:szCs w:val="24"/>
          <w:lang w:bidi="en-GB"/>
        </w:rPr>
        <w:t xml:space="preserve">Turnaround is a new diversionary programme delivered by all Youth Justice Services in England and Wales, with the aim to </w:t>
      </w:r>
      <w:r w:rsidRPr="00C9589D">
        <w:rPr>
          <w:rFonts w:cs="Calibri"/>
          <w:szCs w:val="24"/>
          <w:lang w:eastAsia="en-GB" w:bidi="en-GB"/>
        </w:rPr>
        <w:t xml:space="preserve">achieve positive outcomes for children and prevent them going on to offend.  Children aged 10-17 who fit one or more of the following criteria are eligible for Turnaround: </w:t>
      </w:r>
    </w:p>
    <w:p w:rsidR="00C9589D" w:rsidRDefault="006B357D" w:rsidP="00C9589D">
      <w:pPr>
        <w:pStyle w:val="Default"/>
        <w:spacing w:after="59"/>
        <w:ind w:left="720"/>
        <w:rPr>
          <w:rFonts w:asciiTheme="minorHAnsi" w:hAnsiTheme="minorHAnsi" w:cstheme="minorHAnsi"/>
          <w:sz w:val="22"/>
          <w:szCs w:val="22"/>
        </w:rPr>
      </w:pPr>
      <w:r>
        <w:rPr>
          <w:rFonts w:asciiTheme="minorHAnsi" w:hAnsiTheme="minorHAnsi" w:cstheme="minorHAnsi"/>
          <w:sz w:val="22"/>
          <w:szCs w:val="22"/>
        </w:rPr>
        <w:t>• those</w:t>
      </w:r>
      <w:r w:rsidR="00C9589D" w:rsidRPr="00F14360">
        <w:rPr>
          <w:rFonts w:asciiTheme="minorHAnsi" w:hAnsiTheme="minorHAnsi" w:cstheme="minorHAnsi"/>
          <w:sz w:val="22"/>
          <w:szCs w:val="22"/>
        </w:rPr>
        <w:t xml:space="preserve"> who have come to notice of agencies with enforcement powers for </w:t>
      </w:r>
      <w:r w:rsidR="00C9589D" w:rsidRPr="00F14360">
        <w:rPr>
          <w:rFonts w:asciiTheme="minorHAnsi" w:hAnsiTheme="minorHAnsi" w:cstheme="minorHAnsi"/>
          <w:b/>
          <w:bCs/>
          <w:sz w:val="22"/>
          <w:szCs w:val="22"/>
        </w:rPr>
        <w:t xml:space="preserve">repeated </w:t>
      </w:r>
      <w:r w:rsidR="00C9589D" w:rsidRPr="00F14360">
        <w:rPr>
          <w:rFonts w:asciiTheme="minorHAnsi" w:hAnsiTheme="minorHAnsi" w:cstheme="minorHAnsi"/>
          <w:sz w:val="22"/>
          <w:szCs w:val="22"/>
        </w:rPr>
        <w:t xml:space="preserve">involvement in anti-social behaviour (ASB); </w:t>
      </w:r>
    </w:p>
    <w:p w:rsidR="00C9589D" w:rsidRDefault="00C9589D" w:rsidP="00C9589D">
      <w:pPr>
        <w:pStyle w:val="Default"/>
        <w:numPr>
          <w:ilvl w:val="0"/>
          <w:numId w:val="11"/>
        </w:numPr>
        <w:spacing w:after="59"/>
        <w:ind w:left="993" w:hanging="284"/>
        <w:rPr>
          <w:rFonts w:asciiTheme="minorHAnsi" w:hAnsiTheme="minorHAnsi" w:cstheme="minorHAnsi"/>
          <w:sz w:val="22"/>
          <w:szCs w:val="22"/>
        </w:rPr>
      </w:pPr>
      <w:r w:rsidRPr="00F14360">
        <w:rPr>
          <w:rFonts w:asciiTheme="minorHAnsi" w:hAnsiTheme="minorHAnsi" w:cstheme="minorHAnsi"/>
          <w:sz w:val="22"/>
          <w:szCs w:val="22"/>
        </w:rPr>
        <w:t xml:space="preserve">those involved in anti-social behaviour who have received: </w:t>
      </w:r>
    </w:p>
    <w:p w:rsidR="00C9589D" w:rsidRDefault="00C9589D" w:rsidP="00C9589D">
      <w:pPr>
        <w:pStyle w:val="Default"/>
        <w:numPr>
          <w:ilvl w:val="1"/>
          <w:numId w:val="11"/>
        </w:numPr>
        <w:spacing w:after="59"/>
        <w:rPr>
          <w:rFonts w:asciiTheme="minorHAnsi" w:hAnsiTheme="minorHAnsi" w:cstheme="minorHAnsi"/>
          <w:sz w:val="22"/>
          <w:szCs w:val="22"/>
        </w:rPr>
      </w:pPr>
      <w:r w:rsidRPr="00F14360">
        <w:rPr>
          <w:rFonts w:asciiTheme="minorHAnsi" w:hAnsiTheme="minorHAnsi" w:cstheme="minorHAnsi"/>
          <w:sz w:val="22"/>
          <w:szCs w:val="22"/>
        </w:rPr>
        <w:t xml:space="preserve">o Community Protection Warning/Notice (CPW/N); </w:t>
      </w:r>
    </w:p>
    <w:p w:rsidR="00C9589D" w:rsidRDefault="00C9589D" w:rsidP="00C9589D">
      <w:pPr>
        <w:pStyle w:val="Default"/>
        <w:numPr>
          <w:ilvl w:val="1"/>
          <w:numId w:val="11"/>
        </w:numPr>
        <w:spacing w:after="59"/>
        <w:rPr>
          <w:rFonts w:asciiTheme="minorHAnsi" w:hAnsiTheme="minorHAnsi" w:cstheme="minorHAnsi"/>
          <w:sz w:val="22"/>
          <w:szCs w:val="22"/>
        </w:rPr>
      </w:pPr>
      <w:r w:rsidRPr="00557255">
        <w:rPr>
          <w:rFonts w:asciiTheme="minorHAnsi" w:hAnsiTheme="minorHAnsi" w:cstheme="minorHAnsi"/>
          <w:sz w:val="22"/>
          <w:szCs w:val="22"/>
        </w:rPr>
        <w:t xml:space="preserve"> Acceptable Behaviour Contract (ABC); </w:t>
      </w:r>
    </w:p>
    <w:p w:rsidR="00C9589D" w:rsidRPr="00557255" w:rsidRDefault="00C9589D" w:rsidP="00C9589D">
      <w:pPr>
        <w:pStyle w:val="Default"/>
        <w:numPr>
          <w:ilvl w:val="1"/>
          <w:numId w:val="11"/>
        </w:numPr>
        <w:spacing w:after="59"/>
        <w:rPr>
          <w:rFonts w:asciiTheme="minorHAnsi" w:hAnsiTheme="minorHAnsi" w:cstheme="minorHAnsi"/>
          <w:sz w:val="22"/>
          <w:szCs w:val="22"/>
        </w:rPr>
      </w:pPr>
      <w:r w:rsidRPr="00557255">
        <w:rPr>
          <w:rFonts w:asciiTheme="minorHAnsi" w:hAnsiTheme="minorHAnsi" w:cstheme="minorHAnsi"/>
          <w:sz w:val="22"/>
          <w:szCs w:val="22"/>
        </w:rPr>
        <w:t xml:space="preserve">Civil Order for ASB; </w:t>
      </w:r>
    </w:p>
    <w:p w:rsidR="00C9589D" w:rsidRPr="00F14360" w:rsidRDefault="00C9589D" w:rsidP="00C9589D">
      <w:pPr>
        <w:pStyle w:val="Default"/>
        <w:numPr>
          <w:ilvl w:val="1"/>
          <w:numId w:val="37"/>
        </w:numPr>
        <w:rPr>
          <w:rFonts w:asciiTheme="minorHAnsi" w:hAnsiTheme="minorHAnsi" w:cstheme="minorHAnsi"/>
          <w:sz w:val="22"/>
          <w:szCs w:val="22"/>
        </w:rPr>
      </w:pPr>
    </w:p>
    <w:p w:rsidR="00C9589D" w:rsidRDefault="00C9589D" w:rsidP="00C9589D">
      <w:pPr>
        <w:pStyle w:val="Default"/>
        <w:ind w:left="851" w:hanging="142"/>
        <w:rPr>
          <w:rFonts w:asciiTheme="minorHAnsi" w:hAnsiTheme="minorHAnsi" w:cstheme="minorHAnsi"/>
          <w:sz w:val="22"/>
          <w:szCs w:val="22"/>
        </w:rPr>
      </w:pPr>
      <w:r w:rsidRPr="00F14360">
        <w:rPr>
          <w:rFonts w:asciiTheme="minorHAnsi" w:hAnsiTheme="minorHAnsi" w:cstheme="minorHAnsi"/>
          <w:sz w:val="22"/>
          <w:szCs w:val="22"/>
        </w:rPr>
        <w:t xml:space="preserve">• who are interviewed under caution following arrest or subject to a criminal investigation attending a voluntary interview; </w:t>
      </w:r>
    </w:p>
    <w:p w:rsidR="00C9589D" w:rsidRDefault="00C9589D" w:rsidP="00C9589D">
      <w:pPr>
        <w:pStyle w:val="Default"/>
        <w:numPr>
          <w:ilvl w:val="0"/>
          <w:numId w:val="11"/>
        </w:numPr>
        <w:ind w:left="851" w:hanging="142"/>
        <w:rPr>
          <w:rFonts w:asciiTheme="minorHAnsi" w:hAnsiTheme="minorHAnsi" w:cstheme="minorHAnsi"/>
          <w:sz w:val="22"/>
          <w:szCs w:val="22"/>
        </w:rPr>
      </w:pPr>
      <w:r w:rsidRPr="00F14360">
        <w:rPr>
          <w:rFonts w:asciiTheme="minorHAnsi" w:hAnsiTheme="minorHAnsi" w:cstheme="minorHAnsi"/>
          <w:sz w:val="22"/>
          <w:szCs w:val="22"/>
        </w:rPr>
        <w:t>those who are subject to N</w:t>
      </w:r>
      <w:r>
        <w:rPr>
          <w:rFonts w:asciiTheme="minorHAnsi" w:hAnsiTheme="minorHAnsi" w:cstheme="minorHAnsi"/>
          <w:sz w:val="22"/>
          <w:szCs w:val="22"/>
        </w:rPr>
        <w:t>o Further Action (NFA) decision</w:t>
      </w:r>
      <w:r w:rsidRPr="00F14360">
        <w:rPr>
          <w:rFonts w:asciiTheme="minorHAnsi" w:hAnsiTheme="minorHAnsi" w:cstheme="minorHAnsi"/>
          <w:sz w:val="22"/>
          <w:szCs w:val="22"/>
        </w:rPr>
        <w:t xml:space="preserve">; </w:t>
      </w:r>
    </w:p>
    <w:p w:rsidR="00C9589D" w:rsidRDefault="00C9589D" w:rsidP="00C9589D">
      <w:pPr>
        <w:pStyle w:val="Default"/>
        <w:numPr>
          <w:ilvl w:val="0"/>
          <w:numId w:val="11"/>
        </w:numPr>
        <w:ind w:left="851" w:hanging="142"/>
        <w:rPr>
          <w:rFonts w:asciiTheme="minorHAnsi" w:hAnsiTheme="minorHAnsi" w:cstheme="minorHAnsi"/>
          <w:sz w:val="22"/>
          <w:szCs w:val="22"/>
        </w:rPr>
      </w:pPr>
      <w:r w:rsidRPr="00557255">
        <w:rPr>
          <w:rFonts w:asciiTheme="minorHAnsi" w:hAnsiTheme="minorHAnsi" w:cstheme="minorHAnsi"/>
          <w:sz w:val="22"/>
          <w:szCs w:val="22"/>
        </w:rPr>
        <w:t>those who are su</w:t>
      </w:r>
      <w:r>
        <w:rPr>
          <w:rFonts w:asciiTheme="minorHAnsi" w:hAnsiTheme="minorHAnsi" w:cstheme="minorHAnsi"/>
          <w:sz w:val="22"/>
          <w:szCs w:val="22"/>
        </w:rPr>
        <w:t>bject to a Community Resolution</w:t>
      </w:r>
      <w:r w:rsidRPr="00557255">
        <w:rPr>
          <w:rFonts w:asciiTheme="minorHAnsi" w:hAnsiTheme="minorHAnsi" w:cstheme="minorHAnsi"/>
          <w:sz w:val="22"/>
          <w:szCs w:val="22"/>
        </w:rPr>
        <w:t xml:space="preserve">; </w:t>
      </w:r>
    </w:p>
    <w:p w:rsidR="00C9589D" w:rsidRDefault="00C9589D" w:rsidP="00C9589D">
      <w:pPr>
        <w:pStyle w:val="Default"/>
        <w:numPr>
          <w:ilvl w:val="0"/>
          <w:numId w:val="11"/>
        </w:numPr>
        <w:ind w:left="851" w:hanging="142"/>
        <w:rPr>
          <w:rFonts w:asciiTheme="minorHAnsi" w:hAnsiTheme="minorHAnsi" w:cstheme="minorHAnsi"/>
          <w:sz w:val="22"/>
          <w:szCs w:val="22"/>
        </w:rPr>
      </w:pPr>
      <w:r w:rsidRPr="00C9589D">
        <w:rPr>
          <w:rFonts w:asciiTheme="minorHAnsi" w:hAnsiTheme="minorHAnsi" w:cstheme="minorHAnsi"/>
          <w:sz w:val="22"/>
          <w:szCs w:val="22"/>
        </w:rPr>
        <w:t xml:space="preserve">those receiving a first-time youth caution, not including conditional caution; </w:t>
      </w:r>
    </w:p>
    <w:p w:rsidR="00C9589D" w:rsidRDefault="00C9589D" w:rsidP="00C9589D">
      <w:pPr>
        <w:pStyle w:val="Default"/>
        <w:numPr>
          <w:ilvl w:val="0"/>
          <w:numId w:val="11"/>
        </w:numPr>
        <w:ind w:left="851" w:hanging="142"/>
        <w:rPr>
          <w:rFonts w:asciiTheme="minorHAnsi" w:hAnsiTheme="minorHAnsi" w:cstheme="minorHAnsi"/>
          <w:sz w:val="22"/>
          <w:szCs w:val="22"/>
        </w:rPr>
      </w:pPr>
      <w:r w:rsidRPr="00C9589D">
        <w:rPr>
          <w:rFonts w:asciiTheme="minorHAnsi" w:hAnsiTheme="minorHAnsi" w:cstheme="minorHAnsi"/>
          <w:sz w:val="22"/>
          <w:szCs w:val="22"/>
        </w:rPr>
        <w:t xml:space="preserve">released under investigation (RUI) or those subject to pre-charge bail (PCB); </w:t>
      </w:r>
    </w:p>
    <w:p w:rsidR="00C9589D" w:rsidRDefault="00C9589D" w:rsidP="00C9589D">
      <w:pPr>
        <w:pStyle w:val="Default"/>
        <w:numPr>
          <w:ilvl w:val="0"/>
          <w:numId w:val="11"/>
        </w:numPr>
        <w:ind w:left="851" w:hanging="142"/>
        <w:rPr>
          <w:rFonts w:asciiTheme="minorHAnsi" w:hAnsiTheme="minorHAnsi" w:cstheme="minorHAnsi"/>
          <w:sz w:val="22"/>
          <w:szCs w:val="22"/>
        </w:rPr>
      </w:pPr>
      <w:r w:rsidRPr="00C9589D">
        <w:rPr>
          <w:rFonts w:asciiTheme="minorHAnsi" w:hAnsiTheme="minorHAnsi" w:cstheme="minorHAnsi"/>
          <w:sz w:val="22"/>
          <w:szCs w:val="22"/>
        </w:rPr>
        <w:t xml:space="preserve">those discharged by a court; </w:t>
      </w:r>
    </w:p>
    <w:p w:rsidR="00C9589D" w:rsidRDefault="00C9589D" w:rsidP="00C9589D">
      <w:pPr>
        <w:pStyle w:val="Default"/>
        <w:numPr>
          <w:ilvl w:val="0"/>
          <w:numId w:val="11"/>
        </w:numPr>
        <w:ind w:left="851" w:hanging="142"/>
        <w:rPr>
          <w:rFonts w:asciiTheme="minorHAnsi" w:hAnsiTheme="minorHAnsi" w:cstheme="minorHAnsi"/>
          <w:sz w:val="22"/>
          <w:szCs w:val="22"/>
        </w:rPr>
      </w:pPr>
      <w:r w:rsidRPr="00C9589D">
        <w:rPr>
          <w:rFonts w:asciiTheme="minorHAnsi" w:hAnsiTheme="minorHAnsi" w:cstheme="minorHAnsi"/>
          <w:sz w:val="22"/>
          <w:szCs w:val="22"/>
        </w:rPr>
        <w:t xml:space="preserve">those acquitted at court; and/or </w:t>
      </w:r>
    </w:p>
    <w:p w:rsidR="00C9589D" w:rsidRPr="00C9589D" w:rsidRDefault="00C9589D" w:rsidP="00C9589D">
      <w:pPr>
        <w:pStyle w:val="Default"/>
        <w:numPr>
          <w:ilvl w:val="0"/>
          <w:numId w:val="11"/>
        </w:numPr>
        <w:ind w:left="851" w:hanging="142"/>
        <w:rPr>
          <w:rFonts w:asciiTheme="minorHAnsi" w:hAnsiTheme="minorHAnsi" w:cstheme="minorHAnsi"/>
          <w:sz w:val="22"/>
          <w:szCs w:val="22"/>
        </w:rPr>
      </w:pPr>
      <w:r w:rsidRPr="00C9589D">
        <w:rPr>
          <w:rFonts w:asciiTheme="minorHAnsi" w:hAnsiTheme="minorHAnsi" w:cstheme="minorHAnsi"/>
          <w:sz w:val="22"/>
          <w:szCs w:val="22"/>
        </w:rPr>
        <w:t xml:space="preserve">those fined by a court. </w:t>
      </w:r>
    </w:p>
    <w:p w:rsidR="00C9589D" w:rsidRDefault="00C9589D" w:rsidP="00C9589D">
      <w:pPr>
        <w:pStyle w:val="Default"/>
        <w:rPr>
          <w:rFonts w:asciiTheme="minorHAnsi" w:hAnsiTheme="minorHAnsi" w:cstheme="minorHAnsi"/>
          <w:sz w:val="22"/>
          <w:szCs w:val="22"/>
        </w:rPr>
      </w:pPr>
    </w:p>
    <w:p w:rsidR="006B357D" w:rsidRDefault="00C9589D" w:rsidP="006B357D">
      <w:pPr>
        <w:pStyle w:val="Default"/>
        <w:numPr>
          <w:ilvl w:val="1"/>
          <w:numId w:val="40"/>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All Turnaround cases will be brought to the Out of Court Disposal Panel.</w:t>
      </w:r>
    </w:p>
    <w:p w:rsidR="006B357D" w:rsidRDefault="006B357D" w:rsidP="006B357D">
      <w:pPr>
        <w:pStyle w:val="Default"/>
        <w:ind w:left="360"/>
        <w:rPr>
          <w:rFonts w:asciiTheme="minorHAnsi" w:hAnsiTheme="minorHAnsi" w:cstheme="minorHAnsi"/>
          <w:sz w:val="22"/>
          <w:szCs w:val="22"/>
        </w:rPr>
      </w:pPr>
    </w:p>
    <w:p w:rsidR="00C9589D" w:rsidRPr="006B357D" w:rsidRDefault="00E7605B" w:rsidP="006B357D">
      <w:pPr>
        <w:pStyle w:val="Default"/>
        <w:numPr>
          <w:ilvl w:val="2"/>
          <w:numId w:val="40"/>
        </w:numPr>
        <w:rPr>
          <w:rFonts w:asciiTheme="minorHAnsi" w:hAnsiTheme="minorHAnsi" w:cstheme="minorHAnsi"/>
          <w:sz w:val="22"/>
          <w:szCs w:val="22"/>
        </w:rPr>
      </w:pPr>
      <w:r w:rsidRPr="006B357D">
        <w:rPr>
          <w:rFonts w:asciiTheme="minorHAnsi" w:hAnsiTheme="minorHAnsi" w:cstheme="minorHAnsi"/>
          <w:b/>
          <w:bCs/>
          <w:sz w:val="22"/>
          <w:szCs w:val="22"/>
          <w:lang w:bidi="en-GB"/>
        </w:rPr>
        <w:t xml:space="preserve">Charge: </w:t>
      </w:r>
      <w:r w:rsidRPr="006B357D">
        <w:rPr>
          <w:rFonts w:asciiTheme="minorHAnsi" w:hAnsiTheme="minorHAnsi" w:cstheme="minorHAnsi"/>
          <w:sz w:val="22"/>
          <w:szCs w:val="22"/>
          <w:lang w:bidi="en-GB"/>
        </w:rPr>
        <w:t xml:space="preserve">charging an offender means that the case will be put forward for prosecution in court. </w:t>
      </w:r>
      <w:r w:rsidR="00C9589D" w:rsidRPr="006B357D">
        <w:rPr>
          <w:rFonts w:asciiTheme="minorHAnsi" w:hAnsiTheme="minorHAnsi" w:cstheme="minorHAnsi"/>
          <w:sz w:val="22"/>
          <w:szCs w:val="22"/>
          <w:lang w:bidi="en-GB"/>
        </w:rPr>
        <w:t xml:space="preserve"> </w:t>
      </w:r>
      <w:r w:rsidRPr="006B357D">
        <w:rPr>
          <w:rFonts w:asciiTheme="minorHAnsi" w:hAnsiTheme="minorHAnsi" w:cstheme="minorHAnsi"/>
          <w:sz w:val="22"/>
          <w:szCs w:val="22"/>
          <w:lang w:bidi="en-GB"/>
        </w:rPr>
        <w:t xml:space="preserve">In light of recommendations in the Lammy review </w:t>
      </w:r>
      <w:r w:rsidR="00CF3F0F" w:rsidRPr="006B357D">
        <w:rPr>
          <w:rFonts w:asciiTheme="minorHAnsi" w:hAnsiTheme="minorHAnsi" w:cstheme="minorHAnsi"/>
          <w:sz w:val="22"/>
          <w:szCs w:val="22"/>
          <w:lang w:bidi="en-GB"/>
        </w:rPr>
        <w:t xml:space="preserve">Havering Youth Justice Service </w:t>
      </w:r>
      <w:r w:rsidRPr="006B357D">
        <w:rPr>
          <w:rFonts w:asciiTheme="minorHAnsi" w:hAnsiTheme="minorHAnsi" w:cstheme="minorHAnsi"/>
          <w:sz w:val="22"/>
          <w:szCs w:val="22"/>
          <w:lang w:bidi="en-GB"/>
        </w:rPr>
        <w:t>will review youth court cases as part of the court meeting process embedded in practice to consider if a child/young person may have been suitable for an out of court disposal had the young person admitted the offence. Appropriate representation in the court arena will occur to advocate for children/young people where it is felt an out of court dispo</w:t>
      </w:r>
      <w:r w:rsidR="00C9589D" w:rsidRPr="006B357D">
        <w:rPr>
          <w:rFonts w:asciiTheme="minorHAnsi" w:hAnsiTheme="minorHAnsi" w:cstheme="minorHAnsi"/>
          <w:sz w:val="22"/>
          <w:szCs w:val="22"/>
          <w:lang w:bidi="en-GB"/>
        </w:rPr>
        <w:t>sal should still be considered.</w:t>
      </w:r>
    </w:p>
    <w:p w:rsidR="00557255" w:rsidRPr="00C9589D" w:rsidRDefault="00557255" w:rsidP="00557255">
      <w:pPr>
        <w:pStyle w:val="Default"/>
        <w:rPr>
          <w:rFonts w:asciiTheme="minorHAnsi" w:hAnsiTheme="minorHAnsi" w:cstheme="minorHAnsi"/>
          <w:sz w:val="22"/>
          <w:szCs w:val="22"/>
        </w:rPr>
      </w:pPr>
    </w:p>
    <w:p w:rsidR="00557255" w:rsidRPr="00557255" w:rsidRDefault="00557255" w:rsidP="00557255">
      <w:pPr>
        <w:pStyle w:val="Default"/>
        <w:rPr>
          <w:rFonts w:asciiTheme="minorHAnsi" w:hAnsiTheme="minorHAnsi" w:cstheme="minorHAnsi"/>
          <w:sz w:val="22"/>
          <w:szCs w:val="22"/>
        </w:rPr>
      </w:pPr>
    </w:p>
    <w:p w:rsidR="00E7605B" w:rsidRPr="008230EC" w:rsidRDefault="00E7605B" w:rsidP="006B357D">
      <w:pPr>
        <w:pStyle w:val="Heading1"/>
        <w:spacing w:before="0" w:line="360" w:lineRule="auto"/>
        <w:jc w:val="both"/>
      </w:pPr>
      <w:r w:rsidRPr="007E5EFA">
        <w:t>Diversion and Out of Court Pathway</w:t>
      </w:r>
    </w:p>
    <w:p w:rsidR="006B357D" w:rsidRDefault="00E7605B" w:rsidP="006B357D">
      <w:pPr>
        <w:pStyle w:val="ListParagraph"/>
        <w:numPr>
          <w:ilvl w:val="2"/>
          <w:numId w:val="41"/>
        </w:numPr>
        <w:spacing w:after="160" w:line="259" w:lineRule="auto"/>
        <w:jc w:val="both"/>
        <w:rPr>
          <w:rFonts w:cstheme="minorHAnsi"/>
          <w:szCs w:val="24"/>
          <w:lang w:bidi="en-GB"/>
        </w:rPr>
      </w:pPr>
      <w:r w:rsidRPr="006B357D">
        <w:rPr>
          <w:rFonts w:cstheme="minorHAnsi"/>
          <w:szCs w:val="24"/>
          <w:lang w:bidi="en-GB"/>
        </w:rPr>
        <w:t xml:space="preserve">Diversion is where children with a linked offence receive an alternative outcome that does not result in a criminal record, avoids escalation into the formal youth justice system and associated stigmatisation. This may involve the </w:t>
      </w:r>
      <w:r w:rsidR="00C52CF8">
        <w:rPr>
          <w:lang w:bidi="en-GB"/>
        </w:rPr>
        <w:t>Havering Youth Justice Service</w:t>
      </w:r>
      <w:r w:rsidR="00557255" w:rsidRPr="006B357D">
        <w:rPr>
          <w:rFonts w:cstheme="minorHAnsi"/>
          <w:szCs w:val="24"/>
          <w:lang w:bidi="en-GB"/>
        </w:rPr>
        <w:t xml:space="preserve"> delivering support</w:t>
      </w:r>
      <w:r w:rsidRPr="006B357D">
        <w:rPr>
          <w:rFonts w:cstheme="minorHAnsi"/>
          <w:szCs w:val="24"/>
          <w:lang w:bidi="en-GB"/>
        </w:rPr>
        <w:t>/ intervention that may or may not be voluntary and/or signposting children (and parent/carers) into other agencies. All support should be proportionate, aimed at addressing unmet needs and supporting prosocial life choices.</w:t>
      </w:r>
    </w:p>
    <w:p w:rsidR="006B357D" w:rsidRDefault="006B357D" w:rsidP="006B357D">
      <w:pPr>
        <w:spacing w:after="160" w:line="259" w:lineRule="auto"/>
        <w:ind w:left="720" w:hanging="720"/>
        <w:jc w:val="both"/>
        <w:rPr>
          <w:rFonts w:cstheme="minorHAnsi"/>
          <w:szCs w:val="24"/>
          <w:lang w:bidi="en-GB"/>
        </w:rPr>
      </w:pPr>
      <w:r w:rsidRPr="006B357D">
        <w:rPr>
          <w:rFonts w:cstheme="minorHAnsi"/>
          <w:szCs w:val="24"/>
          <w:lang w:bidi="en-GB"/>
        </w:rPr>
        <w:t>6.</w:t>
      </w:r>
      <w:r>
        <w:rPr>
          <w:rFonts w:cstheme="minorHAnsi"/>
          <w:szCs w:val="24"/>
          <w:lang w:bidi="en-GB"/>
        </w:rPr>
        <w:t>2</w:t>
      </w:r>
      <w:r>
        <w:rPr>
          <w:rFonts w:cstheme="minorHAnsi"/>
          <w:szCs w:val="24"/>
          <w:lang w:bidi="en-GB"/>
        </w:rPr>
        <w:tab/>
      </w:r>
      <w:r w:rsidR="00E7605B" w:rsidRPr="006B357D">
        <w:rPr>
          <w:rFonts w:cstheme="minorHAnsi"/>
          <w:szCs w:val="24"/>
          <w:lang w:bidi="en-GB"/>
        </w:rPr>
        <w:t xml:space="preserve">Locally it is agreed that all youth justice disposals should come through the </w:t>
      </w:r>
      <w:r w:rsidR="00C52CF8" w:rsidRPr="006B357D">
        <w:rPr>
          <w:rFonts w:cstheme="minorHAnsi"/>
          <w:szCs w:val="24"/>
          <w:lang w:bidi="en-GB"/>
        </w:rPr>
        <w:t>Out of Court Disposal</w:t>
      </w:r>
      <w:r w:rsidR="00E7605B" w:rsidRPr="006B357D">
        <w:rPr>
          <w:rFonts w:cstheme="minorHAnsi"/>
          <w:szCs w:val="24"/>
          <w:lang w:bidi="en-GB"/>
        </w:rPr>
        <w:t xml:space="preserve"> Panel for consultation. </w:t>
      </w:r>
    </w:p>
    <w:p w:rsidR="006B357D" w:rsidRDefault="006B357D" w:rsidP="006B357D">
      <w:pPr>
        <w:spacing w:after="160" w:line="259" w:lineRule="auto"/>
        <w:ind w:left="720" w:hanging="720"/>
        <w:jc w:val="both"/>
        <w:rPr>
          <w:rFonts w:cstheme="minorHAnsi"/>
          <w:szCs w:val="24"/>
          <w:lang w:bidi="en-GB"/>
        </w:rPr>
      </w:pPr>
      <w:r>
        <w:rPr>
          <w:rFonts w:cstheme="minorHAnsi"/>
          <w:szCs w:val="24"/>
          <w:lang w:bidi="en-GB"/>
        </w:rPr>
        <w:t>6.3</w:t>
      </w:r>
      <w:r>
        <w:rPr>
          <w:rFonts w:cstheme="minorHAnsi"/>
          <w:szCs w:val="24"/>
          <w:lang w:bidi="en-GB"/>
        </w:rPr>
        <w:tab/>
      </w:r>
      <w:r w:rsidR="00E7605B" w:rsidRPr="006B357D">
        <w:rPr>
          <w:rFonts w:cstheme="minorHAnsi"/>
          <w:szCs w:val="24"/>
          <w:lang w:eastAsia="en-GB" w:bidi="en-GB"/>
        </w:rPr>
        <w:t xml:space="preserve">As outlined, the principle aim of </w:t>
      </w:r>
      <w:r w:rsidR="00C52CF8">
        <w:rPr>
          <w:lang w:bidi="en-GB"/>
        </w:rPr>
        <w:t>Havering Youth Justice Service</w:t>
      </w:r>
      <w:r w:rsidR="00C52CF8" w:rsidRPr="006B357D">
        <w:rPr>
          <w:rFonts w:cstheme="minorHAnsi"/>
          <w:szCs w:val="24"/>
          <w:lang w:bidi="en-GB"/>
        </w:rPr>
        <w:t xml:space="preserve"> </w:t>
      </w:r>
      <w:r w:rsidR="00E7605B" w:rsidRPr="006B357D">
        <w:rPr>
          <w:rFonts w:cstheme="minorHAnsi"/>
          <w:szCs w:val="24"/>
          <w:lang w:eastAsia="en-GB" w:bidi="en-GB"/>
        </w:rPr>
        <w:t xml:space="preserve">is to prevent offending by children. Where possible, we seek to divert children from the youth justice system entirely. </w:t>
      </w:r>
    </w:p>
    <w:p w:rsidR="006B357D" w:rsidRDefault="006B357D" w:rsidP="006B357D">
      <w:pPr>
        <w:spacing w:after="160" w:line="259" w:lineRule="auto"/>
        <w:ind w:left="720" w:hanging="720"/>
        <w:jc w:val="both"/>
        <w:rPr>
          <w:rFonts w:cstheme="minorHAnsi"/>
          <w:lang w:eastAsia="en-GB" w:bidi="en-GB"/>
        </w:rPr>
      </w:pPr>
      <w:r>
        <w:rPr>
          <w:rFonts w:cstheme="minorHAnsi"/>
          <w:szCs w:val="24"/>
          <w:lang w:bidi="en-GB"/>
        </w:rPr>
        <w:t>6.4</w:t>
      </w:r>
      <w:r>
        <w:rPr>
          <w:rFonts w:cstheme="minorHAnsi"/>
          <w:szCs w:val="24"/>
          <w:lang w:bidi="en-GB"/>
        </w:rPr>
        <w:tab/>
      </w:r>
      <w:r w:rsidR="00E7605B" w:rsidRPr="006B357D">
        <w:rPr>
          <w:rFonts w:cstheme="minorHAnsi"/>
          <w:szCs w:val="24"/>
          <w:lang w:bidi="en-GB"/>
        </w:rPr>
        <w:t xml:space="preserve">The </w:t>
      </w:r>
      <w:r w:rsidR="00557255" w:rsidRPr="006B357D">
        <w:rPr>
          <w:rFonts w:cstheme="minorHAnsi"/>
          <w:szCs w:val="24"/>
          <w:lang w:bidi="en-GB"/>
        </w:rPr>
        <w:t xml:space="preserve">Out of Court Disposal </w:t>
      </w:r>
      <w:r w:rsidR="00E7605B" w:rsidRPr="006B357D">
        <w:rPr>
          <w:rFonts w:cstheme="minorHAnsi"/>
          <w:szCs w:val="24"/>
          <w:lang w:eastAsia="en-GB" w:bidi="en-GB"/>
        </w:rPr>
        <w:t xml:space="preserve">Panel is held on a </w:t>
      </w:r>
      <w:r w:rsidR="00557255" w:rsidRPr="006B357D">
        <w:rPr>
          <w:rFonts w:cstheme="minorHAnsi"/>
          <w:szCs w:val="24"/>
          <w:lang w:eastAsia="en-GB" w:bidi="en-GB"/>
        </w:rPr>
        <w:t xml:space="preserve">Friday </w:t>
      </w:r>
      <w:r w:rsidR="00E7605B" w:rsidRPr="006B357D">
        <w:rPr>
          <w:rFonts w:cstheme="minorHAnsi"/>
          <w:szCs w:val="24"/>
          <w:lang w:eastAsia="en-GB" w:bidi="en-GB"/>
        </w:rPr>
        <w:t xml:space="preserve">at </w:t>
      </w:r>
      <w:r w:rsidR="00557255" w:rsidRPr="006B357D">
        <w:rPr>
          <w:rFonts w:cstheme="minorHAnsi"/>
          <w:szCs w:val="24"/>
          <w:lang w:eastAsia="en-GB" w:bidi="en-GB"/>
        </w:rPr>
        <w:t>10.00am</w:t>
      </w:r>
      <w:r w:rsidR="00E7605B" w:rsidRPr="006B357D">
        <w:rPr>
          <w:rFonts w:cstheme="minorHAnsi"/>
          <w:szCs w:val="24"/>
          <w:lang w:eastAsia="en-GB" w:bidi="en-GB"/>
        </w:rPr>
        <w:t xml:space="preserve">. </w:t>
      </w:r>
      <w:r w:rsidR="00C9589D" w:rsidRPr="006B357D">
        <w:rPr>
          <w:rFonts w:cstheme="minorHAnsi"/>
          <w:lang w:eastAsia="en-GB" w:bidi="en-GB"/>
        </w:rPr>
        <w:t xml:space="preserve">The purpose of this meeting is to </w:t>
      </w:r>
      <w:r w:rsidR="00C9589D" w:rsidRPr="006B357D">
        <w:rPr>
          <w:rFonts w:eastAsia="Times New Roman" w:cstheme="minorHAnsi"/>
          <w:bCs/>
          <w:lang w:val="en-US"/>
        </w:rPr>
        <w:t>encourage joint decision making between the Police and YJS and panel members to promote positive outcomes that are proportionate to the offence, and the presenting and assessed needs of the child</w:t>
      </w:r>
      <w:r w:rsidR="00C9589D" w:rsidRPr="006B357D">
        <w:rPr>
          <w:rFonts w:cstheme="minorHAnsi"/>
          <w:lang w:eastAsia="en-GB" w:bidi="en-GB"/>
        </w:rPr>
        <w:t xml:space="preserve">.  This is a multi-agency panel and those in attendance will conduct relevant checks on their respective case recording systems to support a holistic picture of the child and identify if any professionals are already involved. </w:t>
      </w: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lang w:eastAsia="en-GB" w:bidi="en-GB"/>
        </w:rPr>
      </w:pPr>
    </w:p>
    <w:p w:rsidR="00230DC3" w:rsidRDefault="00230DC3" w:rsidP="006B357D">
      <w:pPr>
        <w:spacing w:after="160" w:line="259" w:lineRule="auto"/>
        <w:ind w:left="720" w:hanging="720"/>
        <w:jc w:val="both"/>
        <w:rPr>
          <w:rFonts w:cstheme="minorHAnsi"/>
          <w:szCs w:val="24"/>
          <w:lang w:bidi="en-GB"/>
        </w:rPr>
      </w:pPr>
    </w:p>
    <w:p w:rsidR="00557255" w:rsidRPr="006B357D" w:rsidRDefault="006B357D" w:rsidP="006B357D">
      <w:pPr>
        <w:spacing w:after="160" w:line="259" w:lineRule="auto"/>
        <w:ind w:left="720" w:hanging="720"/>
        <w:jc w:val="both"/>
        <w:rPr>
          <w:rFonts w:cstheme="minorHAnsi"/>
          <w:szCs w:val="24"/>
          <w:lang w:bidi="en-GB"/>
        </w:rPr>
      </w:pPr>
      <w:r>
        <w:rPr>
          <w:rFonts w:cstheme="minorHAnsi"/>
          <w:szCs w:val="24"/>
          <w:lang w:bidi="en-GB"/>
        </w:rPr>
        <w:lastRenderedPageBreak/>
        <w:t>6.5</w:t>
      </w:r>
      <w:r>
        <w:rPr>
          <w:rFonts w:cstheme="minorHAnsi"/>
          <w:szCs w:val="24"/>
          <w:lang w:bidi="en-GB"/>
        </w:rPr>
        <w:tab/>
      </w:r>
      <w:r w:rsidR="00557255" w:rsidRPr="006B357D">
        <w:rPr>
          <w:rFonts w:cstheme="minorHAnsi"/>
          <w:b/>
        </w:rPr>
        <w:t>OoCD Panel Members</w:t>
      </w:r>
    </w:p>
    <w:p w:rsidR="00557255" w:rsidRDefault="00557255" w:rsidP="00557255">
      <w:pPr>
        <w:pStyle w:val="ListParagraph"/>
        <w:numPr>
          <w:ilvl w:val="0"/>
          <w:numId w:val="5"/>
        </w:numPr>
        <w:spacing w:after="0" w:line="240" w:lineRule="auto"/>
        <w:rPr>
          <w:rFonts w:asciiTheme="minorHAnsi" w:eastAsia="Times New Roman" w:hAnsiTheme="minorHAnsi" w:cstheme="minorHAnsi"/>
          <w:bCs/>
          <w:lang w:val="en-US"/>
        </w:rPr>
      </w:pPr>
      <w:r w:rsidRPr="00C9589D">
        <w:rPr>
          <w:rFonts w:asciiTheme="minorHAnsi" w:eastAsia="Times New Roman" w:hAnsiTheme="minorHAnsi" w:cstheme="minorHAnsi"/>
          <w:bCs/>
          <w:lang w:val="en-US"/>
        </w:rPr>
        <w:t>The Panel will be chaired by a YJS manager and include the following:</w:t>
      </w:r>
    </w:p>
    <w:p w:rsidR="00230DC3" w:rsidRPr="00C9589D" w:rsidRDefault="00230DC3" w:rsidP="00230DC3">
      <w:pPr>
        <w:pStyle w:val="ListParagraph"/>
        <w:spacing w:after="0" w:line="240" w:lineRule="auto"/>
        <w:rPr>
          <w:rFonts w:asciiTheme="minorHAnsi" w:eastAsia="Times New Roman" w:hAnsiTheme="minorHAnsi" w:cstheme="minorHAnsi"/>
          <w:bCs/>
          <w:lang w:val="en-US"/>
        </w:rPr>
      </w:pPr>
    </w:p>
    <w:p w:rsidR="00557255" w:rsidRDefault="00557255" w:rsidP="00557255">
      <w:pPr>
        <w:spacing w:after="0" w:line="240" w:lineRule="auto"/>
        <w:rPr>
          <w:rFonts w:ascii="Arial" w:eastAsia="Times New Roman" w:hAnsi="Arial" w:cs="Arial"/>
          <w:bCs/>
          <w:sz w:val="24"/>
          <w:szCs w:val="24"/>
          <w:lang w:val="en-US"/>
        </w:rPr>
      </w:pPr>
      <w:r>
        <w:rPr>
          <w:rFonts w:ascii="Arial" w:hAnsi="Arial" w:cs="Arial"/>
          <w:noProof/>
          <w:sz w:val="24"/>
          <w:szCs w:val="24"/>
          <w:lang w:eastAsia="en-GB"/>
        </w:rPr>
        <w:drawing>
          <wp:inline distT="0" distB="0" distL="0" distR="0" wp14:anchorId="1CBBFEDA" wp14:editId="732CC1D1">
            <wp:extent cx="5899150" cy="2254250"/>
            <wp:effectExtent l="0" t="38100" r="0" b="1079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B357D" w:rsidRPr="00A61E41" w:rsidRDefault="006B357D" w:rsidP="00557255">
      <w:pPr>
        <w:pStyle w:val="NoSpacing"/>
        <w:spacing w:line="276" w:lineRule="auto"/>
        <w:rPr>
          <w:rFonts w:asciiTheme="minorHAnsi" w:hAnsiTheme="minorHAnsi" w:cstheme="minorHAnsi"/>
          <w:b/>
        </w:rPr>
      </w:pPr>
    </w:p>
    <w:p w:rsidR="00D22A90" w:rsidRPr="00A61E41" w:rsidRDefault="00D22A90" w:rsidP="00D22A90">
      <w:pPr>
        <w:pStyle w:val="NoSpacing"/>
        <w:spacing w:line="276" w:lineRule="auto"/>
        <w:ind w:left="720" w:hanging="720"/>
        <w:rPr>
          <w:rFonts w:asciiTheme="minorHAnsi" w:hAnsiTheme="minorHAnsi" w:cstheme="minorHAnsi"/>
        </w:rPr>
      </w:pPr>
      <w:r w:rsidRPr="00A61E41">
        <w:rPr>
          <w:rFonts w:asciiTheme="minorHAnsi" w:hAnsiTheme="minorHAnsi" w:cstheme="minorHAnsi"/>
        </w:rPr>
        <w:t>6.6</w:t>
      </w:r>
      <w:r w:rsidRPr="00A61E41">
        <w:rPr>
          <w:rFonts w:asciiTheme="minorHAnsi" w:hAnsiTheme="minorHAnsi" w:cstheme="minorHAnsi"/>
        </w:rPr>
        <w:tab/>
        <w:t>When a child / young person meets the criteria for a possible OoCD, an MG3 (Youth) will be completed by a Police Officer (the officer-in-the-case). They will then forward this document to the YJS Police as a referral. The officer-in-the-case will also contact the victim and seek consent to share their information with the YJS and/or add their victim impact statement and views on the disposal. For children who are arrested outside of the MP area equivalent documents are shared.</w:t>
      </w:r>
    </w:p>
    <w:p w:rsidR="00D22A90" w:rsidRPr="00A61E41" w:rsidRDefault="00D22A90" w:rsidP="00D22A90">
      <w:pPr>
        <w:pStyle w:val="NoSpacing"/>
        <w:spacing w:line="276" w:lineRule="auto"/>
        <w:ind w:left="720" w:hanging="720"/>
        <w:rPr>
          <w:rFonts w:asciiTheme="minorHAnsi" w:hAnsiTheme="minorHAnsi" w:cstheme="minorHAnsi"/>
        </w:rPr>
      </w:pPr>
    </w:p>
    <w:p w:rsidR="00D22A90" w:rsidRPr="00A61E41" w:rsidRDefault="00D22A90" w:rsidP="00D22A90">
      <w:pPr>
        <w:pStyle w:val="NoSpacing"/>
        <w:spacing w:line="276" w:lineRule="auto"/>
        <w:ind w:left="720" w:hanging="720"/>
        <w:rPr>
          <w:rFonts w:asciiTheme="minorHAnsi" w:hAnsiTheme="minorHAnsi" w:cstheme="minorHAnsi"/>
        </w:rPr>
      </w:pPr>
      <w:r w:rsidRPr="00A61E41">
        <w:rPr>
          <w:rFonts w:asciiTheme="minorHAnsi" w:hAnsiTheme="minorHAnsi" w:cstheme="minorHAnsi"/>
        </w:rPr>
        <w:t>6.7</w:t>
      </w:r>
      <w:r w:rsidRPr="00A61E41">
        <w:rPr>
          <w:rFonts w:asciiTheme="minorHAnsi" w:hAnsiTheme="minorHAnsi" w:cstheme="minorHAnsi"/>
        </w:rPr>
        <w:tab/>
        <w:t xml:space="preserve">The Out of Court Disposal Panel will take place every week to review all out of court cases and a joint decision with YJS and Police will be made. Outcomes of the meeting will be noted and included in the MG3 by YJS Police. </w:t>
      </w:r>
    </w:p>
    <w:p w:rsidR="00D22A90" w:rsidRPr="00A61E41" w:rsidRDefault="00D22A90" w:rsidP="00D22A90">
      <w:pPr>
        <w:pStyle w:val="NoSpacing"/>
        <w:spacing w:line="276" w:lineRule="auto"/>
        <w:ind w:left="720" w:hanging="720"/>
        <w:rPr>
          <w:rFonts w:asciiTheme="minorHAnsi" w:hAnsiTheme="minorHAnsi" w:cstheme="minorHAnsi"/>
        </w:rPr>
      </w:pPr>
    </w:p>
    <w:p w:rsidR="00D22A90" w:rsidRPr="00A61E41" w:rsidRDefault="00D22A90" w:rsidP="00D22A90">
      <w:pPr>
        <w:pStyle w:val="NoSpacing"/>
        <w:spacing w:line="276" w:lineRule="auto"/>
        <w:ind w:left="720" w:hanging="720"/>
        <w:rPr>
          <w:rFonts w:asciiTheme="minorHAnsi" w:hAnsiTheme="minorHAnsi" w:cstheme="minorHAnsi"/>
        </w:rPr>
      </w:pPr>
      <w:r w:rsidRPr="00A61E41">
        <w:rPr>
          <w:rFonts w:asciiTheme="minorHAnsi" w:hAnsiTheme="minorHAnsi" w:cstheme="minorHAnsi"/>
        </w:rPr>
        <w:t>6.8</w:t>
      </w:r>
      <w:r w:rsidRPr="00A61E41">
        <w:rPr>
          <w:rFonts w:asciiTheme="minorHAnsi" w:hAnsiTheme="minorHAnsi" w:cstheme="minorHAnsi"/>
        </w:rPr>
        <w:tab/>
        <w:t>All OoCD decisions and Community Resolutions decisions will be recorded on the Youth Justice Child View database. YCs and YCCs interventions will be recorded on ChildView. Separately all Turnaround, Triages and Community Resolution interventions will be recorded on the Early Help domain of the Children’s Social Care Case Management System: EHM.</w:t>
      </w:r>
    </w:p>
    <w:p w:rsidR="00D22A90" w:rsidRPr="00A61E41" w:rsidRDefault="00D22A90" w:rsidP="00D22A90">
      <w:pPr>
        <w:pStyle w:val="NoSpacing"/>
        <w:spacing w:line="276" w:lineRule="auto"/>
        <w:ind w:left="720" w:hanging="720"/>
        <w:rPr>
          <w:rFonts w:asciiTheme="minorHAnsi" w:hAnsiTheme="minorHAnsi" w:cstheme="minorHAnsi"/>
        </w:rPr>
      </w:pPr>
    </w:p>
    <w:p w:rsidR="00D22A90" w:rsidRPr="00A61E41" w:rsidRDefault="00D22A90" w:rsidP="00D22A90">
      <w:pPr>
        <w:pStyle w:val="NoSpacing"/>
        <w:spacing w:line="276" w:lineRule="auto"/>
        <w:ind w:left="720" w:hanging="720"/>
        <w:rPr>
          <w:rFonts w:asciiTheme="minorHAnsi" w:hAnsiTheme="minorHAnsi" w:cstheme="minorHAnsi"/>
        </w:rPr>
      </w:pPr>
      <w:r w:rsidRPr="00A61E41">
        <w:rPr>
          <w:rFonts w:asciiTheme="minorHAnsi" w:hAnsiTheme="minorHAnsi" w:cstheme="minorHAnsi"/>
        </w:rPr>
        <w:lastRenderedPageBreak/>
        <w:t>6.9</w:t>
      </w:r>
      <w:r w:rsidRPr="00A61E41">
        <w:rPr>
          <w:rFonts w:asciiTheme="minorHAnsi" w:hAnsiTheme="minorHAnsi" w:cstheme="minorHAnsi"/>
        </w:rPr>
        <w:tab/>
        <w:t xml:space="preserve">When the case is quality assured and accepted by YJS Police they will complete their checks on their indices and forward to the YJS </w:t>
      </w:r>
      <w:r w:rsidRPr="00A61E41">
        <w:rPr>
          <w:rFonts w:asciiTheme="minorHAnsi" w:hAnsiTheme="minorHAnsi" w:cstheme="minorHAnsi"/>
          <w:b/>
        </w:rPr>
        <w:t>by the Wednesday before the Panel Meeting</w:t>
      </w:r>
      <w:r w:rsidRPr="00A61E41">
        <w:rPr>
          <w:rFonts w:asciiTheme="minorHAnsi" w:hAnsiTheme="minorHAnsi" w:cstheme="minorHAnsi"/>
        </w:rPr>
        <w:t xml:space="preserve">.  </w:t>
      </w:r>
    </w:p>
    <w:p w:rsidR="00D22A90" w:rsidRPr="00A61E41" w:rsidRDefault="00D22A90" w:rsidP="00D22A90">
      <w:pPr>
        <w:pStyle w:val="NoSpacing"/>
        <w:ind w:left="720"/>
        <w:rPr>
          <w:rFonts w:asciiTheme="minorHAnsi" w:hAnsiTheme="minorHAnsi" w:cstheme="minorHAnsi"/>
        </w:rPr>
      </w:pPr>
    </w:p>
    <w:p w:rsidR="00D22A90" w:rsidRPr="00A61E41" w:rsidRDefault="00D22A90" w:rsidP="00D22A90">
      <w:pPr>
        <w:pStyle w:val="NoSpacing"/>
        <w:ind w:left="720"/>
        <w:rPr>
          <w:rFonts w:asciiTheme="minorHAnsi" w:hAnsiTheme="minorHAnsi" w:cstheme="minorHAnsi"/>
        </w:rPr>
      </w:pPr>
      <w:r w:rsidRPr="00A61E41">
        <w:rPr>
          <w:rFonts w:asciiTheme="minorHAnsi" w:hAnsiTheme="minorHAnsi" w:cstheme="minorHAnsi"/>
        </w:rPr>
        <w:t xml:space="preserve">YJS Police will:- </w:t>
      </w:r>
    </w:p>
    <w:p w:rsidR="00D22A90" w:rsidRPr="00A61E41" w:rsidRDefault="00D22A90" w:rsidP="00D22A90">
      <w:pPr>
        <w:pStyle w:val="NoSpacing"/>
        <w:rPr>
          <w:rFonts w:asciiTheme="minorHAnsi" w:hAnsiTheme="minorHAnsi" w:cstheme="minorHAnsi"/>
        </w:rPr>
      </w:pP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Access relevant information held on the Police databases, (namely the PNC, CRIMINT, MERLIN and CRIS);</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Record relevant information onto the MG3;</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 xml:space="preserve">Send the MG3 to the YJS group secure email inbox and the IASS inbox; </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Refer the case to the YJS Restorative Justice (RJ) worker via secure email;</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Meet weekly with YJS Reparation Coordinator and RJ worker to update Victim liaison work on Child View and update on sharing information;</w:t>
      </w:r>
    </w:p>
    <w:p w:rsidR="00D22A90" w:rsidRPr="000E423B" w:rsidRDefault="00D22A90" w:rsidP="008C37C1">
      <w:pPr>
        <w:pStyle w:val="NoSpacing"/>
        <w:numPr>
          <w:ilvl w:val="0"/>
          <w:numId w:val="5"/>
        </w:numPr>
        <w:rPr>
          <w:rFonts w:asciiTheme="minorHAnsi" w:hAnsiTheme="minorHAnsi" w:cstheme="minorHAnsi"/>
        </w:rPr>
      </w:pPr>
      <w:r w:rsidRPr="000E423B">
        <w:rPr>
          <w:rFonts w:asciiTheme="minorHAnsi" w:hAnsiTheme="minorHAnsi" w:cstheme="minorHAnsi"/>
        </w:rPr>
        <w:t>M</w:t>
      </w:r>
      <w:r w:rsidRPr="000E423B">
        <w:rPr>
          <w:rFonts w:asciiTheme="minorHAnsi" w:hAnsiTheme="minorHAnsi" w:cstheme="minorHAnsi"/>
          <w:color w:val="000000"/>
        </w:rPr>
        <w:t xml:space="preserve">ake an initial indication for which OoCD option to use based on the NPCC gravity matrix and the aggravating and mitigating factors of the case. </w:t>
      </w:r>
    </w:p>
    <w:p w:rsidR="00D22A90" w:rsidRPr="00A61E41" w:rsidRDefault="00D22A90" w:rsidP="00D22A90">
      <w:pPr>
        <w:pStyle w:val="NoSpacing"/>
        <w:rPr>
          <w:rFonts w:asciiTheme="minorHAnsi" w:hAnsiTheme="minorHAnsi" w:cstheme="minorHAnsi"/>
        </w:rPr>
      </w:pPr>
    </w:p>
    <w:p w:rsidR="00D22A90" w:rsidRPr="00A61E41" w:rsidRDefault="00D22A90" w:rsidP="00D22A90">
      <w:pPr>
        <w:ind w:left="720" w:hanging="720"/>
        <w:rPr>
          <w:rFonts w:cstheme="minorHAnsi"/>
        </w:rPr>
      </w:pPr>
      <w:r w:rsidRPr="00A61E41">
        <w:rPr>
          <w:rFonts w:cstheme="minorHAnsi"/>
        </w:rPr>
        <w:t>6.10</w:t>
      </w:r>
      <w:r w:rsidRPr="00A61E41">
        <w:rPr>
          <w:rFonts w:cstheme="minorHAnsi"/>
        </w:rPr>
        <w:tab/>
        <w:t xml:space="preserve">Within </w:t>
      </w:r>
      <w:r w:rsidRPr="00A61E41">
        <w:rPr>
          <w:rFonts w:cstheme="minorHAnsi"/>
          <w:b/>
        </w:rPr>
        <w:t xml:space="preserve">two working days </w:t>
      </w:r>
      <w:r w:rsidRPr="00A61E41">
        <w:rPr>
          <w:rFonts w:cstheme="minorHAnsi"/>
        </w:rPr>
        <w:t>of receipt of the referral, LBH staff will:-</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 xml:space="preserve">YJS Duty Manager will discuss the initial indication OoCD option with the YJS Police and allocate to a relevant Practitioner; </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The allocated Practitioner will start checks to establish prior knowledge of the child and start a brief assessment;</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RJ worker/manager will make contact with victims where possible so their views can be shared at the OoCD panel;</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YJS Duty Manger will share details of all cases to be discussed at OoCD panel with panel members, no later than on the Wednesday before the Friday panel, so giving sufficient time for research to be completed and information obtained.</w:t>
      </w:r>
    </w:p>
    <w:p w:rsidR="00D22A90" w:rsidRPr="00A61E41" w:rsidRDefault="00D22A90" w:rsidP="00D22A90">
      <w:pPr>
        <w:pStyle w:val="NoSpacing"/>
        <w:ind w:left="720"/>
        <w:rPr>
          <w:rFonts w:asciiTheme="minorHAnsi" w:hAnsiTheme="minorHAnsi" w:cstheme="minorHAnsi"/>
        </w:rPr>
      </w:pPr>
    </w:p>
    <w:p w:rsidR="00D22A90" w:rsidRPr="00A61E41" w:rsidRDefault="00D22A90" w:rsidP="00D22A90">
      <w:pPr>
        <w:rPr>
          <w:rFonts w:cstheme="minorHAnsi"/>
        </w:rPr>
      </w:pPr>
      <w:r w:rsidRPr="00A61E41">
        <w:rPr>
          <w:rFonts w:cstheme="minorHAnsi"/>
        </w:rPr>
        <w:t>6.11</w:t>
      </w:r>
      <w:r w:rsidR="00085967" w:rsidRPr="00A61E41">
        <w:rPr>
          <w:rFonts w:cstheme="minorHAnsi"/>
          <w:b/>
        </w:rPr>
        <w:tab/>
      </w:r>
      <w:r w:rsidRPr="00A61E41">
        <w:rPr>
          <w:rFonts w:cstheme="minorHAnsi"/>
          <w:b/>
        </w:rPr>
        <w:t>Post OoCD</w:t>
      </w:r>
      <w:r w:rsidRPr="00A61E41">
        <w:rPr>
          <w:rFonts w:cstheme="minorHAnsi"/>
        </w:rPr>
        <w:t xml:space="preserve">: </w:t>
      </w:r>
    </w:p>
    <w:p w:rsidR="00D22A90" w:rsidRPr="00A61E41" w:rsidRDefault="00D22A90" w:rsidP="00D22A90">
      <w:pPr>
        <w:pStyle w:val="ListParagraph"/>
        <w:numPr>
          <w:ilvl w:val="0"/>
          <w:numId w:val="5"/>
        </w:numPr>
        <w:rPr>
          <w:rFonts w:asciiTheme="minorHAnsi" w:hAnsiTheme="minorHAnsi" w:cstheme="minorHAnsi"/>
        </w:rPr>
      </w:pPr>
      <w:r w:rsidRPr="00A61E41">
        <w:rPr>
          <w:rFonts w:asciiTheme="minorHAnsi" w:hAnsiTheme="minorHAnsi" w:cstheme="minorHAnsi"/>
        </w:rPr>
        <w:t xml:space="preserve">The YJS Principal Practitioner/Duty Manager will update any allocation decisions based on the agreement reached in panel. Decisions </w:t>
      </w:r>
      <w:r w:rsidRPr="00A61E41">
        <w:rPr>
          <w:rFonts w:asciiTheme="minorHAnsi" w:hAnsiTheme="minorHAnsi" w:cstheme="minorHAnsi"/>
        </w:rPr>
        <w:lastRenderedPageBreak/>
        <w:t>will be added to the OoCD Tracker by the YJS Principal Practitioner/Duty Manager.</w:t>
      </w:r>
    </w:p>
    <w:p w:rsidR="00D22A90" w:rsidRPr="00A61E41" w:rsidRDefault="00D22A90" w:rsidP="00D22A90">
      <w:pPr>
        <w:pStyle w:val="ListParagraph"/>
        <w:numPr>
          <w:ilvl w:val="0"/>
          <w:numId w:val="5"/>
        </w:numPr>
        <w:rPr>
          <w:rFonts w:asciiTheme="minorHAnsi" w:hAnsiTheme="minorHAnsi" w:cstheme="minorHAnsi"/>
        </w:rPr>
      </w:pPr>
      <w:r w:rsidRPr="00A61E41">
        <w:rPr>
          <w:rFonts w:asciiTheme="minorHAnsi" w:hAnsiTheme="minorHAnsi" w:cstheme="minorHAnsi"/>
        </w:rPr>
        <w:t xml:space="preserve">YJS Business Support Officer must record </w:t>
      </w:r>
      <w:r w:rsidRPr="00A61E41">
        <w:rPr>
          <w:rFonts w:asciiTheme="minorHAnsi" w:hAnsiTheme="minorHAnsi" w:cstheme="minorHAnsi"/>
          <w:b/>
        </w:rPr>
        <w:t xml:space="preserve">all </w:t>
      </w:r>
      <w:r w:rsidRPr="00A61E41">
        <w:rPr>
          <w:rFonts w:asciiTheme="minorHAnsi" w:hAnsiTheme="minorHAnsi" w:cstheme="minorHAnsi"/>
        </w:rPr>
        <w:t xml:space="preserve">OoCD decisions on Child View (YJS Case Management System or for Triages/CRs the Early Help/Social Care Case Management System) </w:t>
      </w:r>
      <w:r w:rsidRPr="00A61E41">
        <w:rPr>
          <w:rFonts w:asciiTheme="minorHAnsi" w:hAnsiTheme="minorHAnsi" w:cstheme="minorHAnsi"/>
          <w:b/>
        </w:rPr>
        <w:t>within 24 hours</w:t>
      </w:r>
      <w:r w:rsidRPr="00A61E41">
        <w:rPr>
          <w:rFonts w:asciiTheme="minorHAnsi" w:hAnsiTheme="minorHAnsi" w:cstheme="minorHAnsi"/>
        </w:rPr>
        <w:t xml:space="preserve"> of allocation. This may involve opening the case in the relevant case recording system and creating the correct allocation pathway;</w:t>
      </w:r>
    </w:p>
    <w:p w:rsidR="00D22A90" w:rsidRPr="00A61E41" w:rsidRDefault="00D22A90" w:rsidP="00D22A90">
      <w:pPr>
        <w:pStyle w:val="NoSpacing"/>
        <w:numPr>
          <w:ilvl w:val="0"/>
          <w:numId w:val="5"/>
        </w:numPr>
        <w:rPr>
          <w:rFonts w:asciiTheme="minorHAnsi" w:hAnsiTheme="minorHAnsi" w:cstheme="minorHAnsi"/>
        </w:rPr>
      </w:pPr>
      <w:r w:rsidRPr="00A61E41">
        <w:rPr>
          <w:rFonts w:asciiTheme="minorHAnsi" w:hAnsiTheme="minorHAnsi" w:cstheme="minorHAnsi"/>
        </w:rPr>
        <w:t>YJS Police to support the completion of any home risk assessments for the allocate Practitioner, and accompany them on an initial home visit if needed;</w:t>
      </w:r>
    </w:p>
    <w:p w:rsidR="00085967" w:rsidRPr="00A61E41" w:rsidRDefault="00085967" w:rsidP="00085967">
      <w:pPr>
        <w:pStyle w:val="NoSpacing"/>
        <w:ind w:left="720"/>
        <w:rPr>
          <w:rFonts w:asciiTheme="minorHAnsi" w:hAnsiTheme="minorHAnsi" w:cstheme="minorHAnsi"/>
          <w:sz w:val="20"/>
          <w:szCs w:val="20"/>
        </w:rPr>
      </w:pPr>
    </w:p>
    <w:p w:rsidR="00D22A90" w:rsidRDefault="00D22A90"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230DC3" w:rsidRDefault="00230DC3" w:rsidP="00D22A90">
      <w:pPr>
        <w:pStyle w:val="NoSpacing"/>
        <w:spacing w:line="276" w:lineRule="auto"/>
        <w:ind w:left="720" w:hanging="720"/>
        <w:rPr>
          <w:rFonts w:asciiTheme="minorHAnsi" w:hAnsiTheme="minorHAnsi" w:cstheme="minorHAnsi"/>
          <w:sz w:val="20"/>
          <w:szCs w:val="20"/>
        </w:rPr>
      </w:pPr>
    </w:p>
    <w:p w:rsidR="006B357D" w:rsidRPr="00A61E41" w:rsidRDefault="00A61E41" w:rsidP="00557255">
      <w:pPr>
        <w:pStyle w:val="NoSpacing"/>
        <w:spacing w:line="276" w:lineRule="auto"/>
        <w:rPr>
          <w:rFonts w:asciiTheme="minorHAnsi" w:hAnsiTheme="minorHAnsi" w:cstheme="minorHAnsi"/>
          <w:b/>
          <w:sz w:val="24"/>
          <w:szCs w:val="24"/>
        </w:rPr>
      </w:pPr>
      <w:r w:rsidRPr="00A61E41">
        <w:rPr>
          <w:rFonts w:asciiTheme="minorHAnsi" w:hAnsiTheme="minorHAnsi" w:cstheme="minorHAnsi"/>
          <w:sz w:val="24"/>
          <w:szCs w:val="24"/>
        </w:rPr>
        <w:t>6.12</w:t>
      </w:r>
      <w:r w:rsidRPr="00A61E41">
        <w:rPr>
          <w:rFonts w:asciiTheme="minorHAnsi" w:hAnsiTheme="minorHAnsi" w:cstheme="minorHAnsi"/>
          <w:b/>
          <w:sz w:val="24"/>
          <w:szCs w:val="24"/>
        </w:rPr>
        <w:tab/>
        <w:t>Process Map</w:t>
      </w:r>
    </w:p>
    <w:p w:rsidR="00557255" w:rsidRPr="00A61E41" w:rsidRDefault="00557255" w:rsidP="00557255">
      <w:pPr>
        <w:pStyle w:val="NoSpacing"/>
        <w:spacing w:line="276" w:lineRule="auto"/>
        <w:rPr>
          <w:rFonts w:asciiTheme="minorHAnsi" w:hAnsiTheme="minorHAnsi" w:cstheme="minorHAnsi"/>
          <w:b/>
          <w:sz w:val="24"/>
          <w:szCs w:val="24"/>
        </w:rPr>
      </w:pPr>
    </w:p>
    <w:p w:rsidR="00557255" w:rsidRPr="00A61E41" w:rsidRDefault="00557255" w:rsidP="00557255">
      <w:pPr>
        <w:jc w:val="center"/>
        <w:rPr>
          <w:rFonts w:cstheme="minorHAnsi"/>
        </w:rPr>
      </w:pPr>
      <w:r w:rsidRPr="00A61E41">
        <w:rPr>
          <w:rFonts w:cstheme="minorHAnsi"/>
          <w:noProof/>
          <w:lang w:eastAsia="en-GB"/>
        </w:rPr>
        <mc:AlternateContent>
          <mc:Choice Requires="wps">
            <w:drawing>
              <wp:anchor distT="0" distB="0" distL="114300" distR="114300" simplePos="0" relativeHeight="251659264" behindDoc="0" locked="0" layoutInCell="1" allowOverlap="1" wp14:anchorId="171459DA" wp14:editId="02C7BB78">
                <wp:simplePos x="0" y="0"/>
                <wp:positionH relativeFrom="column">
                  <wp:posOffset>2587733</wp:posOffset>
                </wp:positionH>
                <wp:positionV relativeFrom="paragraph">
                  <wp:posOffset>826842</wp:posOffset>
                </wp:positionV>
                <wp:extent cx="465826" cy="241540"/>
                <wp:effectExtent l="38100" t="0" r="0" b="44450"/>
                <wp:wrapNone/>
                <wp:docPr id="3" name="Down Arrow 3"/>
                <wp:cNvGraphicFramePr/>
                <a:graphic xmlns:a="http://schemas.openxmlformats.org/drawingml/2006/main">
                  <a:graphicData uri="http://schemas.microsoft.com/office/word/2010/wordprocessingShape">
                    <wps:wsp>
                      <wps:cNvSpPr/>
                      <wps:spPr>
                        <a:xfrm>
                          <a:off x="0" y="0"/>
                          <a:ext cx="465826" cy="241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5020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3.75pt;margin-top:65.1pt;width:36.7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" adj="10800" fillcolor="#4f81bd [3204]" strokecolor="#243f60 [1604]" strokeweight="2pt"/>
            </w:pict>
          </mc:Fallback>
        </mc:AlternateContent>
      </w:r>
      <w:r w:rsidRPr="00A61E41">
        <w:rPr>
          <w:rFonts w:cstheme="minorHAnsi"/>
        </w:rPr>
        <w:t xml:space="preserve">MG3 (Youth) sent to YJS Operations Manager and the IASS inbox.  Acknowledged and delegated to a worker </w:t>
      </w:r>
      <w:r w:rsidRPr="00A61E41">
        <w:rPr>
          <w:rFonts w:cstheme="minorHAnsi"/>
          <w:b/>
          <w:color w:val="C00000"/>
        </w:rPr>
        <w:t>within 48 hours</w:t>
      </w:r>
      <w:r w:rsidRPr="00A61E41">
        <w:rPr>
          <w:rFonts w:cstheme="minorHAnsi"/>
        </w:rPr>
        <w:t>.  All cases referred by the YJ Police Officer to the Friday panel meeting; and names shared ahead of that meeting with the attendees to conduct their individual research.</w:t>
      </w:r>
    </w:p>
    <w:p w:rsidR="00557255" w:rsidRDefault="00557255" w:rsidP="00557255">
      <w:pPr>
        <w:jc w:val="center"/>
      </w:pPr>
    </w:p>
    <w:p w:rsidR="00557255" w:rsidRDefault="00557255" w:rsidP="00557255">
      <w:pPr>
        <w:pStyle w:val="NoSpacing"/>
        <w:spacing w:line="276" w:lineRule="auto"/>
        <w:rPr>
          <w:rFonts w:ascii="Arial" w:hAnsi="Arial" w:cs="Arial"/>
          <w:sz w:val="24"/>
          <w:szCs w:val="24"/>
        </w:rPr>
      </w:pPr>
      <w:r>
        <w:rPr>
          <w:noProof/>
          <w:lang w:eastAsia="en-GB"/>
        </w:rPr>
        <w:drawing>
          <wp:inline distT="0" distB="0" distL="0" distR="0" wp14:anchorId="436F91B5" wp14:editId="2A359F8E">
            <wp:extent cx="5486400" cy="3553579"/>
            <wp:effectExtent l="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57255" w:rsidRPr="008F543A" w:rsidRDefault="00557255" w:rsidP="00557255">
      <w:pPr>
        <w:pStyle w:val="NoSpacing"/>
        <w:rPr>
          <w:rFonts w:ascii="Arial" w:hAnsi="Arial" w:cs="Arial"/>
          <w:sz w:val="20"/>
          <w:szCs w:val="20"/>
          <w:u w:val="single"/>
        </w:rPr>
      </w:pPr>
    </w:p>
    <w:p w:rsidR="00A61E41" w:rsidRPr="000E423B" w:rsidRDefault="00A61E41" w:rsidP="00AB7874">
      <w:pPr>
        <w:tabs>
          <w:tab w:val="left" w:pos="426"/>
        </w:tabs>
        <w:ind w:left="720" w:hanging="720"/>
        <w:rPr>
          <w:lang w:eastAsia="en-GB"/>
        </w:rPr>
      </w:pPr>
      <w:r w:rsidRPr="00A61E41">
        <w:rPr>
          <w:rFonts w:ascii="Arial" w:hAnsi="Arial" w:cs="Arial"/>
          <w:sz w:val="20"/>
          <w:szCs w:val="20"/>
        </w:rPr>
        <w:t>6.13</w:t>
      </w:r>
      <w:r w:rsidRPr="00A61E41">
        <w:rPr>
          <w:rFonts w:ascii="Arial" w:hAnsi="Arial" w:cs="Arial"/>
          <w:sz w:val="20"/>
          <w:szCs w:val="20"/>
        </w:rPr>
        <w:tab/>
      </w:r>
      <w:r w:rsidR="00AB7874">
        <w:rPr>
          <w:rFonts w:ascii="Arial" w:hAnsi="Arial" w:cs="Arial"/>
          <w:sz w:val="20"/>
          <w:szCs w:val="20"/>
        </w:rPr>
        <w:tab/>
      </w:r>
      <w:r w:rsidRPr="00A61E41">
        <w:rPr>
          <w:rFonts w:cstheme="minorHAnsi"/>
          <w:lang w:eastAsia="en-GB" w:bidi="en-GB"/>
        </w:rPr>
        <w:t xml:space="preserve">There is an escalation policy to the rank of at least </w:t>
      </w:r>
      <w:r w:rsidR="00AB274C">
        <w:rPr>
          <w:rFonts w:cstheme="minorHAnsi"/>
          <w:lang w:eastAsia="en-GB" w:bidi="en-GB"/>
        </w:rPr>
        <w:t>Inspector</w:t>
      </w:r>
      <w:r w:rsidR="000E423B">
        <w:rPr>
          <w:rFonts w:cstheme="minorHAnsi"/>
          <w:lang w:eastAsia="en-GB" w:bidi="en-GB"/>
        </w:rPr>
        <w:t xml:space="preserve"> </w:t>
      </w:r>
      <w:r w:rsidRPr="00A61E41">
        <w:rPr>
          <w:rFonts w:cstheme="minorHAnsi"/>
          <w:lang w:eastAsia="en-GB" w:bidi="en-GB"/>
        </w:rPr>
        <w:t xml:space="preserve">in cases where an agreed decision cannot be reached. </w:t>
      </w:r>
      <w:r>
        <w:rPr>
          <w:rFonts w:cstheme="minorHAnsi"/>
          <w:lang w:eastAsia="en-GB" w:bidi="en-GB"/>
        </w:rPr>
        <w:t xml:space="preserve">  The Youth Justice Service Manager and the </w:t>
      </w:r>
      <w:r w:rsidR="00AB274C">
        <w:rPr>
          <w:bCs/>
          <w:lang w:eastAsia="en-GB"/>
        </w:rPr>
        <w:t>Inspector</w:t>
      </w:r>
      <w:r w:rsidR="000E423B">
        <w:rPr>
          <w:bCs/>
          <w:lang w:eastAsia="en-GB"/>
        </w:rPr>
        <w:t xml:space="preserve"> will meet and agree the final disposal decision.</w:t>
      </w:r>
      <w:r w:rsidR="00AB274C">
        <w:rPr>
          <w:bCs/>
          <w:lang w:eastAsia="en-GB"/>
        </w:rPr>
        <w:t xml:space="preserve">  </w:t>
      </w:r>
      <w:r w:rsidR="00AB274C">
        <w:t>In cases the Inspector and Youth Justice Service Manager cannot agree then Police have the final say (as per MPS YJS Policy).</w:t>
      </w:r>
    </w:p>
    <w:p w:rsidR="00557255" w:rsidRPr="008F543A" w:rsidRDefault="00557255" w:rsidP="00557255">
      <w:pPr>
        <w:pStyle w:val="NoSpacing"/>
        <w:rPr>
          <w:rFonts w:ascii="Arial" w:hAnsi="Arial" w:cs="Arial"/>
          <w:sz w:val="20"/>
          <w:szCs w:val="20"/>
        </w:rPr>
      </w:pPr>
    </w:p>
    <w:p w:rsidR="00557255" w:rsidRPr="00A61E41" w:rsidRDefault="00557255" w:rsidP="00557255">
      <w:pPr>
        <w:pStyle w:val="NoSpacing"/>
        <w:rPr>
          <w:rFonts w:asciiTheme="minorHAnsi" w:hAnsiTheme="minorHAnsi" w:cstheme="minorHAnsi"/>
          <w:b/>
        </w:rPr>
      </w:pPr>
      <w:r w:rsidRPr="000E423B">
        <w:rPr>
          <w:rFonts w:ascii="Arial" w:hAnsi="Arial" w:cs="Arial"/>
          <w:sz w:val="20"/>
          <w:szCs w:val="20"/>
        </w:rPr>
        <w:t>6</w:t>
      </w:r>
      <w:r w:rsidR="000E423B">
        <w:rPr>
          <w:rFonts w:asciiTheme="minorHAnsi" w:hAnsiTheme="minorHAnsi" w:cstheme="minorHAnsi"/>
        </w:rPr>
        <w:t>.14</w:t>
      </w:r>
      <w:r w:rsidRPr="00A61E41">
        <w:rPr>
          <w:rFonts w:asciiTheme="minorHAnsi" w:hAnsiTheme="minorHAnsi" w:cstheme="minorHAnsi"/>
          <w:b/>
        </w:rPr>
        <w:tab/>
        <w:t>PRACTITIONER Responsibilities</w:t>
      </w:r>
    </w:p>
    <w:p w:rsidR="00557255" w:rsidRPr="00A61E41" w:rsidRDefault="00557255" w:rsidP="00557255">
      <w:pPr>
        <w:pStyle w:val="NoSpacing"/>
        <w:rPr>
          <w:rFonts w:asciiTheme="minorHAnsi" w:hAnsiTheme="minorHAnsi" w:cstheme="minorHAnsi"/>
        </w:rPr>
      </w:pPr>
    </w:p>
    <w:p w:rsidR="00557255" w:rsidRPr="00A61E41" w:rsidRDefault="00557255" w:rsidP="00557255">
      <w:pPr>
        <w:pStyle w:val="NoSpacing"/>
        <w:rPr>
          <w:rFonts w:asciiTheme="minorHAnsi" w:hAnsiTheme="minorHAnsi" w:cstheme="minorHAnsi"/>
          <w:u w:val="single"/>
        </w:rPr>
      </w:pPr>
      <w:r w:rsidRPr="00A61E41">
        <w:rPr>
          <w:rFonts w:asciiTheme="minorHAnsi" w:hAnsiTheme="minorHAnsi" w:cstheme="minorHAnsi"/>
        </w:rPr>
        <w:tab/>
      </w:r>
      <w:r w:rsidRPr="00A61E41">
        <w:rPr>
          <w:rFonts w:asciiTheme="minorHAnsi" w:hAnsiTheme="minorHAnsi" w:cstheme="minorHAnsi"/>
          <w:u w:val="single"/>
        </w:rPr>
        <w:t xml:space="preserve">Substance Misuse Community Resolutions </w:t>
      </w:r>
    </w:p>
    <w:p w:rsidR="00557255" w:rsidRPr="00A61E41" w:rsidRDefault="00557255" w:rsidP="00557255">
      <w:pPr>
        <w:pStyle w:val="NoSpacing"/>
        <w:rPr>
          <w:rFonts w:asciiTheme="minorHAnsi" w:hAnsiTheme="minorHAnsi" w:cstheme="minorHAnsi"/>
          <w:u w:val="single"/>
        </w:rPr>
      </w:pP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 xml:space="preserve">Allocated to and </w:t>
      </w:r>
      <w:r w:rsidR="000E423B">
        <w:rPr>
          <w:rFonts w:asciiTheme="minorHAnsi" w:hAnsiTheme="minorHAnsi" w:cstheme="minorHAnsi"/>
        </w:rPr>
        <w:t>managed by Wiz</w:t>
      </w:r>
      <w:r w:rsidRPr="00A61E41">
        <w:rPr>
          <w:rFonts w:asciiTheme="minorHAnsi" w:hAnsiTheme="minorHAnsi" w:cstheme="minorHAnsi"/>
        </w:rPr>
        <w:t>eUp (CGL).</w:t>
      </w:r>
    </w:p>
    <w:p w:rsidR="00F24320" w:rsidRDefault="00557255" w:rsidP="000E31AA">
      <w:pPr>
        <w:pStyle w:val="NoSpacing"/>
        <w:numPr>
          <w:ilvl w:val="0"/>
          <w:numId w:val="7"/>
        </w:numPr>
        <w:rPr>
          <w:rFonts w:asciiTheme="minorHAnsi" w:hAnsiTheme="minorHAnsi" w:cstheme="minorHAnsi"/>
        </w:rPr>
      </w:pPr>
      <w:r w:rsidRPr="00F24320">
        <w:rPr>
          <w:rFonts w:asciiTheme="minorHAnsi" w:hAnsiTheme="minorHAnsi" w:cstheme="minorHAnsi"/>
        </w:rPr>
        <w:t>All intervention/support work is recorded in EHM.</w:t>
      </w:r>
    </w:p>
    <w:p w:rsidR="00557255" w:rsidRPr="00F24320" w:rsidRDefault="00557255" w:rsidP="000E31AA">
      <w:pPr>
        <w:pStyle w:val="NoSpacing"/>
        <w:numPr>
          <w:ilvl w:val="0"/>
          <w:numId w:val="7"/>
        </w:numPr>
        <w:rPr>
          <w:rFonts w:asciiTheme="minorHAnsi" w:hAnsiTheme="minorHAnsi" w:cstheme="minorHAnsi"/>
        </w:rPr>
      </w:pPr>
      <w:r w:rsidRPr="00F24320">
        <w:rPr>
          <w:rFonts w:asciiTheme="minorHAnsi" w:hAnsiTheme="minorHAnsi" w:cstheme="minorHAnsi"/>
        </w:rPr>
        <w:lastRenderedPageBreak/>
        <w:t>Whilst there are no sanctions for non-engagement, a child’s engagement will need to be recorded on EHM with outcomes, and reported to the IASS Data Analyst to be added to the tracker, to ensure all OoCD panel members are aware of any concerns around the impact of non-engagement.</w:t>
      </w:r>
    </w:p>
    <w:p w:rsidR="000E423B" w:rsidRDefault="000E423B" w:rsidP="00557255">
      <w:pPr>
        <w:pStyle w:val="NoSpacing"/>
        <w:ind w:firstLine="360"/>
        <w:rPr>
          <w:rFonts w:asciiTheme="minorHAnsi" w:hAnsiTheme="minorHAnsi" w:cstheme="minorHAnsi"/>
          <w:u w:val="single"/>
        </w:rPr>
      </w:pPr>
    </w:p>
    <w:p w:rsidR="00557255" w:rsidRPr="00A61E41" w:rsidRDefault="00557255" w:rsidP="00557255">
      <w:pPr>
        <w:pStyle w:val="NoSpacing"/>
        <w:ind w:firstLine="360"/>
        <w:rPr>
          <w:rFonts w:asciiTheme="minorHAnsi" w:hAnsiTheme="minorHAnsi" w:cstheme="minorHAnsi"/>
          <w:u w:val="single"/>
        </w:rPr>
      </w:pPr>
      <w:r w:rsidRPr="00A61E41">
        <w:rPr>
          <w:rFonts w:asciiTheme="minorHAnsi" w:hAnsiTheme="minorHAnsi" w:cstheme="minorHAnsi"/>
          <w:u w:val="single"/>
        </w:rPr>
        <w:t xml:space="preserve">Triage </w:t>
      </w:r>
    </w:p>
    <w:p w:rsidR="00557255" w:rsidRPr="00A61E41" w:rsidRDefault="00557255" w:rsidP="00557255">
      <w:pPr>
        <w:pStyle w:val="NoSpacing"/>
        <w:rPr>
          <w:rFonts w:asciiTheme="minorHAnsi" w:hAnsiTheme="minorHAnsi" w:cstheme="minorHAnsi"/>
          <w:u w:val="single"/>
        </w:rPr>
      </w:pP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 xml:space="preserve">Allocated to and managed by </w:t>
      </w:r>
      <w:r w:rsidR="000E423B">
        <w:rPr>
          <w:rFonts w:asciiTheme="minorHAnsi" w:hAnsiTheme="minorHAnsi" w:cstheme="minorHAnsi"/>
        </w:rPr>
        <w:t>Targeted Youth Justice Practitioners.</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 xml:space="preserve">All intervention/support work is recorded in EHM using the </w:t>
      </w:r>
      <w:r w:rsidR="000E423B">
        <w:rPr>
          <w:rFonts w:asciiTheme="minorHAnsi" w:hAnsiTheme="minorHAnsi" w:cstheme="minorHAnsi"/>
        </w:rPr>
        <w:t>Turnaround/Triage Pathway.</w:t>
      </w:r>
    </w:p>
    <w:p w:rsidR="00557255"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Whilst there are no sanctions for non-engagement, a child’s engagement will need to be recorded on EHM with outcomes, and reported to the IASS Data Analyst to be added to the tracker, to ensure all OoCD panel members are aware of any concerns around the impact of non-engagement.</w:t>
      </w:r>
    </w:p>
    <w:p w:rsidR="002F7732" w:rsidRDefault="002F7732" w:rsidP="002F7732">
      <w:pPr>
        <w:pStyle w:val="NoSpacing"/>
        <w:ind w:left="360"/>
        <w:rPr>
          <w:rFonts w:asciiTheme="minorHAnsi" w:hAnsiTheme="minorHAnsi" w:cstheme="minorHAnsi"/>
        </w:rPr>
      </w:pPr>
    </w:p>
    <w:p w:rsidR="002F7732" w:rsidRPr="00A61E41" w:rsidRDefault="002F7732" w:rsidP="002F7732">
      <w:pPr>
        <w:pStyle w:val="NoSpacing"/>
        <w:ind w:firstLine="360"/>
        <w:rPr>
          <w:rFonts w:asciiTheme="minorHAnsi" w:hAnsiTheme="minorHAnsi" w:cstheme="minorHAnsi"/>
          <w:u w:val="single"/>
        </w:rPr>
      </w:pPr>
      <w:r>
        <w:rPr>
          <w:rFonts w:asciiTheme="minorHAnsi" w:hAnsiTheme="minorHAnsi" w:cstheme="minorHAnsi"/>
          <w:u w:val="single"/>
        </w:rPr>
        <w:t>Turnaround</w:t>
      </w:r>
      <w:r w:rsidRPr="00A61E41">
        <w:rPr>
          <w:rFonts w:asciiTheme="minorHAnsi" w:hAnsiTheme="minorHAnsi" w:cstheme="minorHAnsi"/>
          <w:u w:val="single"/>
        </w:rPr>
        <w:t xml:space="preserve"> </w:t>
      </w:r>
    </w:p>
    <w:p w:rsidR="002F7732" w:rsidRPr="00A61E41" w:rsidRDefault="002F7732" w:rsidP="002F7732">
      <w:pPr>
        <w:pStyle w:val="NoSpacing"/>
        <w:rPr>
          <w:rFonts w:asciiTheme="minorHAnsi" w:hAnsiTheme="minorHAnsi" w:cstheme="minorHAnsi"/>
          <w:u w:val="single"/>
        </w:rPr>
      </w:pPr>
    </w:p>
    <w:p w:rsidR="002F7732" w:rsidRPr="00A61E41" w:rsidRDefault="002F7732" w:rsidP="002F7732">
      <w:pPr>
        <w:pStyle w:val="NoSpacing"/>
        <w:numPr>
          <w:ilvl w:val="0"/>
          <w:numId w:val="7"/>
        </w:numPr>
        <w:rPr>
          <w:rFonts w:asciiTheme="minorHAnsi" w:hAnsiTheme="minorHAnsi" w:cstheme="minorHAnsi"/>
        </w:rPr>
      </w:pPr>
      <w:r w:rsidRPr="00A61E41">
        <w:rPr>
          <w:rFonts w:asciiTheme="minorHAnsi" w:hAnsiTheme="minorHAnsi" w:cstheme="minorHAnsi"/>
        </w:rPr>
        <w:t xml:space="preserve">Allocated to and managed by </w:t>
      </w:r>
      <w:r>
        <w:rPr>
          <w:rFonts w:asciiTheme="minorHAnsi" w:hAnsiTheme="minorHAnsi" w:cstheme="minorHAnsi"/>
        </w:rPr>
        <w:t>Targeted Youth Justice Practitioners.</w:t>
      </w:r>
    </w:p>
    <w:p w:rsidR="002F7732" w:rsidRPr="00A61E41" w:rsidRDefault="002F7732" w:rsidP="002F7732">
      <w:pPr>
        <w:pStyle w:val="NoSpacing"/>
        <w:numPr>
          <w:ilvl w:val="0"/>
          <w:numId w:val="7"/>
        </w:numPr>
        <w:rPr>
          <w:rFonts w:asciiTheme="minorHAnsi" w:hAnsiTheme="minorHAnsi" w:cstheme="minorHAnsi"/>
        </w:rPr>
      </w:pPr>
      <w:r w:rsidRPr="00A61E41">
        <w:rPr>
          <w:rFonts w:asciiTheme="minorHAnsi" w:hAnsiTheme="minorHAnsi" w:cstheme="minorHAnsi"/>
        </w:rPr>
        <w:t xml:space="preserve">All intervention/support work is recorded in EHM using the </w:t>
      </w:r>
      <w:r>
        <w:rPr>
          <w:rFonts w:asciiTheme="minorHAnsi" w:hAnsiTheme="minorHAnsi" w:cstheme="minorHAnsi"/>
        </w:rPr>
        <w:t>Turnaround/Triage Pathway.</w:t>
      </w:r>
    </w:p>
    <w:p w:rsidR="002F7732" w:rsidRPr="00A61E41" w:rsidRDefault="002F7732" w:rsidP="002F7732">
      <w:pPr>
        <w:pStyle w:val="NoSpacing"/>
        <w:numPr>
          <w:ilvl w:val="0"/>
          <w:numId w:val="7"/>
        </w:numPr>
        <w:rPr>
          <w:rFonts w:asciiTheme="minorHAnsi" w:hAnsiTheme="minorHAnsi" w:cstheme="minorHAnsi"/>
        </w:rPr>
      </w:pPr>
      <w:r w:rsidRPr="00A61E41">
        <w:rPr>
          <w:rFonts w:asciiTheme="minorHAnsi" w:hAnsiTheme="minorHAnsi" w:cstheme="minorHAnsi"/>
        </w:rPr>
        <w:t>Whilst there are no sanctions for non-engagement, a child’s engagement will need to be recorded on EHM with outcomes, and reported to the IASS Data Analyst to be added to the tracker, to ensure all OoCD panel members are aware of any concerns around the impact of non-engagement.</w:t>
      </w:r>
    </w:p>
    <w:p w:rsidR="002F7732" w:rsidRPr="00A61E41" w:rsidRDefault="002F7732" w:rsidP="002F7732">
      <w:pPr>
        <w:pStyle w:val="NoSpacing"/>
        <w:ind w:left="360"/>
        <w:rPr>
          <w:rFonts w:asciiTheme="minorHAnsi" w:hAnsiTheme="minorHAnsi" w:cstheme="minorHAnsi"/>
        </w:rPr>
      </w:pPr>
    </w:p>
    <w:p w:rsidR="00557255" w:rsidRPr="00A61E41" w:rsidRDefault="00557255" w:rsidP="00557255">
      <w:pPr>
        <w:pStyle w:val="NoSpacing"/>
        <w:ind w:firstLine="360"/>
        <w:rPr>
          <w:rFonts w:asciiTheme="minorHAnsi" w:hAnsiTheme="minorHAnsi" w:cstheme="minorHAnsi"/>
          <w:u w:val="single"/>
        </w:rPr>
      </w:pPr>
      <w:r w:rsidRPr="00A61E41">
        <w:rPr>
          <w:rFonts w:asciiTheme="minorHAnsi" w:hAnsiTheme="minorHAnsi" w:cstheme="minorHAnsi"/>
          <w:u w:val="single"/>
        </w:rPr>
        <w:t>Youth Cautions</w:t>
      </w:r>
    </w:p>
    <w:p w:rsidR="00557255" w:rsidRPr="00A61E41" w:rsidRDefault="00557255" w:rsidP="00557255">
      <w:pPr>
        <w:pStyle w:val="NoSpacing"/>
        <w:rPr>
          <w:rFonts w:asciiTheme="minorHAnsi" w:hAnsiTheme="minorHAnsi" w:cstheme="minorHAnsi"/>
          <w:u w:val="single"/>
        </w:rPr>
      </w:pP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Allocated to and managed by YJS Practitioners</w:t>
      </w:r>
      <w:r w:rsidR="000E423B">
        <w:rPr>
          <w:rFonts w:asciiTheme="minorHAnsi" w:hAnsiTheme="minorHAnsi" w:cstheme="minorHAnsi"/>
        </w:rPr>
        <w:t>.</w:t>
      </w:r>
      <w:r w:rsidRPr="00A61E41">
        <w:rPr>
          <w:rFonts w:asciiTheme="minorHAnsi" w:hAnsiTheme="minorHAnsi" w:cstheme="minorHAnsi"/>
        </w:rPr>
        <w:t xml:space="preserve"> </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Asset Plus to be completed as the assessment tool.</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All intervention/support work to be recorded in ChildView.</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Youth Caution to be administered in person by the YJS Police within 10 working days of the OoCD decision. The allocated practitioner will also be present with the child and their care-givers (as appropriate).</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Child to be screened by SaLT and CAHMS Nurse.</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lastRenderedPageBreak/>
        <w:t>Liaison with known key professionals and the Parenting Officer in YJS.</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 xml:space="preserve">If the child does not engage in the Youth Caution an MG11 must be completed and sent to the YJS Police </w:t>
      </w:r>
      <w:r w:rsidRPr="00A61E41">
        <w:rPr>
          <w:rFonts w:asciiTheme="minorHAnsi" w:hAnsiTheme="minorHAnsi" w:cstheme="minorHAnsi"/>
          <w:b/>
        </w:rPr>
        <w:t>within two working days</w:t>
      </w:r>
      <w:r w:rsidRPr="00A61E41">
        <w:rPr>
          <w:rFonts w:asciiTheme="minorHAnsi" w:hAnsiTheme="minorHAnsi" w:cstheme="minorHAnsi"/>
        </w:rPr>
        <w:t>, and their engagement reported to the IASS Data Analyst to be added to the tracker, to ensure all OoCD panel members are aware of any concerns around the impact of non-engagement.</w:t>
      </w:r>
    </w:p>
    <w:p w:rsidR="00557255" w:rsidRPr="00A61E41" w:rsidRDefault="00557255" w:rsidP="00557255">
      <w:pPr>
        <w:pStyle w:val="NoSpacing"/>
        <w:ind w:firstLine="360"/>
        <w:rPr>
          <w:rFonts w:asciiTheme="minorHAnsi" w:hAnsiTheme="minorHAnsi" w:cstheme="minorHAnsi"/>
          <w:u w:val="single"/>
        </w:rPr>
      </w:pPr>
    </w:p>
    <w:p w:rsidR="00557255" w:rsidRPr="00A61E41" w:rsidRDefault="00557255" w:rsidP="00557255">
      <w:pPr>
        <w:pStyle w:val="NoSpacing"/>
        <w:ind w:firstLine="360"/>
        <w:rPr>
          <w:rFonts w:asciiTheme="minorHAnsi" w:hAnsiTheme="minorHAnsi" w:cstheme="minorHAnsi"/>
          <w:u w:val="single"/>
        </w:rPr>
      </w:pPr>
      <w:r w:rsidRPr="00A61E41">
        <w:rPr>
          <w:rFonts w:asciiTheme="minorHAnsi" w:hAnsiTheme="minorHAnsi" w:cstheme="minorHAnsi"/>
          <w:u w:val="single"/>
        </w:rPr>
        <w:t>Youth Conditional Cautions</w:t>
      </w:r>
    </w:p>
    <w:p w:rsidR="00557255" w:rsidRPr="00A61E41" w:rsidRDefault="00557255" w:rsidP="00557255">
      <w:pPr>
        <w:pStyle w:val="NoSpacing"/>
        <w:rPr>
          <w:rFonts w:asciiTheme="minorHAnsi" w:hAnsiTheme="minorHAnsi" w:cstheme="minorHAnsi"/>
          <w:u w:val="single"/>
        </w:rPr>
      </w:pP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Allocated to a</w:t>
      </w:r>
      <w:r w:rsidR="000E423B">
        <w:rPr>
          <w:rFonts w:asciiTheme="minorHAnsi" w:hAnsiTheme="minorHAnsi" w:cstheme="minorHAnsi"/>
        </w:rPr>
        <w:t>nd managed by YJS Practitioners.</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Asset Plus to be completed as the assessment tool.</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All intervention/support work to be recorded in ChildView.</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Youth Conditional Caution to be administered in person by the YJS Police within 15 working days of the OoCD decision, once the assessment and conditions have been completed and countersigned by an YJS Principal Practitioner. The allocated practitioner will also be present with the child and their care-givers (as appropriate).</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Child to be screened by SaLT and CAHMS Nurse.</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Liaison with known key professionals and the Parenting Officer in YJS.</w:t>
      </w:r>
    </w:p>
    <w:p w:rsidR="00557255" w:rsidRPr="00A61E41" w:rsidRDefault="00557255" w:rsidP="00557255">
      <w:pPr>
        <w:pStyle w:val="NoSpacing"/>
        <w:numPr>
          <w:ilvl w:val="0"/>
          <w:numId w:val="7"/>
        </w:numPr>
        <w:rPr>
          <w:rFonts w:asciiTheme="minorHAnsi" w:hAnsiTheme="minorHAnsi" w:cstheme="minorHAnsi"/>
        </w:rPr>
      </w:pPr>
      <w:r w:rsidRPr="00A61E41">
        <w:rPr>
          <w:rFonts w:asciiTheme="minorHAnsi" w:hAnsiTheme="minorHAnsi" w:cstheme="minorHAnsi"/>
        </w:rPr>
        <w:t xml:space="preserve">If the child does not engage in the Youth Conditional Caution an MG11 must be completed and sent to the YJS Police </w:t>
      </w:r>
      <w:r w:rsidRPr="00A61E41">
        <w:rPr>
          <w:rFonts w:asciiTheme="minorHAnsi" w:hAnsiTheme="minorHAnsi" w:cstheme="minorHAnsi"/>
          <w:b/>
        </w:rPr>
        <w:t>within two working days</w:t>
      </w:r>
      <w:r w:rsidRPr="00A61E41">
        <w:rPr>
          <w:rFonts w:asciiTheme="minorHAnsi" w:hAnsiTheme="minorHAnsi" w:cstheme="minorHAnsi"/>
        </w:rPr>
        <w:t>, and their engagement reported to the IASS Data Analyst to be added to the tracker, to ensure all OoCD panel members are aware of any concerns around the impact of non-engagement.</w:t>
      </w:r>
    </w:p>
    <w:p w:rsidR="00557255" w:rsidRPr="00A61E41" w:rsidRDefault="00557255" w:rsidP="00557255">
      <w:pPr>
        <w:pStyle w:val="NoSpacing"/>
        <w:ind w:left="720"/>
        <w:rPr>
          <w:rFonts w:asciiTheme="minorHAnsi" w:hAnsiTheme="minorHAnsi" w:cstheme="minorHAnsi"/>
        </w:rPr>
      </w:pPr>
    </w:p>
    <w:p w:rsidR="00F24320" w:rsidRDefault="00F24320" w:rsidP="000E423B">
      <w:pPr>
        <w:pStyle w:val="NoSpacing"/>
        <w:ind w:firstLine="360"/>
        <w:rPr>
          <w:rFonts w:asciiTheme="minorHAnsi" w:hAnsiTheme="minorHAnsi" w:cstheme="minorHAnsi"/>
          <w:u w:val="single"/>
        </w:rPr>
      </w:pPr>
    </w:p>
    <w:p w:rsidR="00557255" w:rsidRPr="000E423B" w:rsidRDefault="00557255" w:rsidP="000E423B">
      <w:pPr>
        <w:pStyle w:val="NoSpacing"/>
        <w:ind w:firstLine="360"/>
        <w:rPr>
          <w:rFonts w:asciiTheme="minorHAnsi" w:hAnsiTheme="minorHAnsi" w:cstheme="minorHAnsi"/>
          <w:u w:val="single"/>
        </w:rPr>
      </w:pPr>
      <w:r w:rsidRPr="000E423B">
        <w:rPr>
          <w:rFonts w:asciiTheme="minorHAnsi" w:hAnsiTheme="minorHAnsi" w:cstheme="minorHAnsi"/>
          <w:u w:val="single"/>
        </w:rPr>
        <w:t>Victim Liaison</w:t>
      </w:r>
    </w:p>
    <w:p w:rsidR="00557255" w:rsidRPr="00A61E41" w:rsidRDefault="00557255" w:rsidP="00557255">
      <w:pPr>
        <w:pStyle w:val="NoSpacing"/>
        <w:rPr>
          <w:rFonts w:asciiTheme="minorHAnsi" w:hAnsiTheme="minorHAnsi" w:cstheme="minorHAnsi"/>
        </w:rPr>
      </w:pPr>
    </w:p>
    <w:p w:rsidR="00557255" w:rsidRPr="00A61E41" w:rsidRDefault="00557255" w:rsidP="00557255">
      <w:pPr>
        <w:pStyle w:val="NoSpacing"/>
        <w:numPr>
          <w:ilvl w:val="0"/>
          <w:numId w:val="6"/>
        </w:numPr>
        <w:spacing w:line="276" w:lineRule="auto"/>
        <w:rPr>
          <w:rFonts w:asciiTheme="minorHAnsi" w:hAnsiTheme="minorHAnsi" w:cstheme="minorHAnsi"/>
        </w:rPr>
      </w:pPr>
      <w:r w:rsidRPr="00A61E41">
        <w:rPr>
          <w:rFonts w:asciiTheme="minorHAnsi" w:hAnsiTheme="minorHAnsi" w:cstheme="minorHAnsi"/>
        </w:rPr>
        <w:t xml:space="preserve">The YJS RJ worker to make efforts to contact victims within </w:t>
      </w:r>
      <w:r w:rsidRPr="00A61E41">
        <w:rPr>
          <w:rFonts w:asciiTheme="minorHAnsi" w:hAnsiTheme="minorHAnsi" w:cstheme="minorHAnsi"/>
          <w:b/>
        </w:rPr>
        <w:t xml:space="preserve">one week </w:t>
      </w:r>
      <w:r w:rsidRPr="00A61E41">
        <w:rPr>
          <w:rFonts w:asciiTheme="minorHAnsi" w:hAnsiTheme="minorHAnsi" w:cstheme="minorHAnsi"/>
        </w:rPr>
        <w:t>of any referrals, and will liaise with the allocated caseworker to discuss a possible RJ process where possible.</w:t>
      </w:r>
    </w:p>
    <w:p w:rsidR="00557255" w:rsidRPr="00A61E41" w:rsidRDefault="00557255" w:rsidP="00557255">
      <w:pPr>
        <w:pStyle w:val="NoSpacing"/>
        <w:ind w:left="720" w:hanging="720"/>
        <w:rPr>
          <w:rFonts w:asciiTheme="minorHAnsi" w:hAnsiTheme="minorHAnsi" w:cstheme="minorHAnsi"/>
        </w:rPr>
      </w:pPr>
    </w:p>
    <w:p w:rsidR="00557255" w:rsidRDefault="002F7732" w:rsidP="00557255">
      <w:pPr>
        <w:pStyle w:val="Body1"/>
        <w:ind w:left="360"/>
        <w:rPr>
          <w:rFonts w:asciiTheme="minorHAnsi" w:hAnsiTheme="minorHAnsi" w:cstheme="minorHAnsi"/>
          <w:sz w:val="22"/>
          <w:szCs w:val="22"/>
        </w:rPr>
      </w:pPr>
      <w:r>
        <w:rPr>
          <w:rFonts w:asciiTheme="minorHAnsi" w:hAnsiTheme="minorHAnsi" w:cstheme="minorHAnsi"/>
          <w:sz w:val="22"/>
          <w:szCs w:val="22"/>
        </w:rPr>
        <w:t>6.15</w:t>
      </w:r>
      <w:r>
        <w:rPr>
          <w:rFonts w:asciiTheme="minorHAnsi" w:hAnsiTheme="minorHAnsi" w:cstheme="minorHAnsi"/>
          <w:sz w:val="22"/>
          <w:szCs w:val="22"/>
        </w:rPr>
        <w:tab/>
      </w:r>
      <w:r w:rsidRPr="002F7732">
        <w:rPr>
          <w:rFonts w:asciiTheme="minorHAnsi" w:hAnsiTheme="minorHAnsi" w:cstheme="minorHAnsi"/>
          <w:b/>
          <w:sz w:val="22"/>
          <w:szCs w:val="22"/>
        </w:rPr>
        <w:t>Police Responsibilities</w:t>
      </w:r>
    </w:p>
    <w:p w:rsidR="002F7732" w:rsidRDefault="002F7732" w:rsidP="00557255">
      <w:pPr>
        <w:pStyle w:val="Body1"/>
        <w:ind w:left="360"/>
        <w:rPr>
          <w:rFonts w:asciiTheme="minorHAnsi" w:hAnsiTheme="minorHAnsi" w:cstheme="minorHAnsi"/>
          <w:sz w:val="22"/>
          <w:szCs w:val="22"/>
        </w:rPr>
      </w:pPr>
    </w:p>
    <w:p w:rsidR="002F7732" w:rsidRDefault="002F7732" w:rsidP="002F7732">
      <w:pPr>
        <w:pStyle w:val="ListParagraph"/>
        <w:widowControl w:val="0"/>
        <w:numPr>
          <w:ilvl w:val="0"/>
          <w:numId w:val="6"/>
        </w:numPr>
        <w:autoSpaceDE w:val="0"/>
        <w:autoSpaceDN w:val="0"/>
        <w:spacing w:after="0" w:line="240" w:lineRule="auto"/>
        <w:jc w:val="both"/>
        <w:rPr>
          <w:rFonts w:cstheme="minorHAnsi"/>
          <w:lang w:eastAsia="en-GB" w:bidi="en-GB"/>
        </w:rPr>
      </w:pPr>
      <w:r w:rsidRPr="002F7732">
        <w:rPr>
          <w:rFonts w:cstheme="minorHAnsi"/>
          <w:lang w:eastAsia="en-GB" w:bidi="en-GB"/>
        </w:rPr>
        <w:lastRenderedPageBreak/>
        <w:t xml:space="preserve">The Youth Justice seconded </w:t>
      </w:r>
      <w:r>
        <w:rPr>
          <w:rFonts w:cstheme="minorHAnsi"/>
          <w:lang w:eastAsia="en-GB" w:bidi="en-GB"/>
        </w:rPr>
        <w:t>officer</w:t>
      </w:r>
      <w:r w:rsidRPr="002F7732">
        <w:rPr>
          <w:rFonts w:cstheme="minorHAnsi"/>
          <w:lang w:eastAsia="en-GB" w:bidi="en-GB"/>
        </w:rPr>
        <w:t xml:space="preserve"> will update the OIC when interventions have been completed. If the programme is closed as unsuccessfully completed then the </w:t>
      </w:r>
      <w:r>
        <w:rPr>
          <w:rFonts w:cstheme="minorHAnsi"/>
          <w:lang w:eastAsia="en-GB" w:bidi="en-GB"/>
        </w:rPr>
        <w:t>YJS Police Officer</w:t>
      </w:r>
      <w:r w:rsidRPr="002F7732">
        <w:rPr>
          <w:rFonts w:cstheme="minorHAnsi"/>
          <w:lang w:eastAsia="en-GB" w:bidi="en-GB"/>
        </w:rPr>
        <w:t xml:space="preserve"> will notify the OIC of this and request that the investigation is updated to this effect for use in future decision making. </w:t>
      </w:r>
    </w:p>
    <w:p w:rsidR="002F7732" w:rsidRPr="002F7732" w:rsidRDefault="002F7732" w:rsidP="002F7732">
      <w:pPr>
        <w:pStyle w:val="ListParagraph"/>
        <w:widowControl w:val="0"/>
        <w:numPr>
          <w:ilvl w:val="0"/>
          <w:numId w:val="6"/>
        </w:numPr>
        <w:autoSpaceDE w:val="0"/>
        <w:autoSpaceDN w:val="0"/>
        <w:spacing w:after="0" w:line="240" w:lineRule="auto"/>
        <w:jc w:val="both"/>
        <w:rPr>
          <w:rFonts w:cstheme="minorHAnsi"/>
          <w:lang w:eastAsia="en-GB" w:bidi="en-GB"/>
        </w:rPr>
      </w:pPr>
      <w:r w:rsidRPr="002F7732">
        <w:rPr>
          <w:rFonts w:asciiTheme="minorHAnsi" w:hAnsiTheme="minorHAnsi" w:cstheme="minorHAnsi"/>
          <w:lang w:eastAsia="en-GB" w:bidi="en-GB"/>
        </w:rPr>
        <w:t xml:space="preserve">When a decision has been taken to issue a Youth Caution or a Youth Conditional Caution and relevant conditions have been identified, the </w:t>
      </w:r>
      <w:r>
        <w:rPr>
          <w:rFonts w:asciiTheme="minorHAnsi" w:hAnsiTheme="minorHAnsi" w:cstheme="minorHAnsi"/>
          <w:lang w:eastAsia="en-GB" w:bidi="en-GB"/>
        </w:rPr>
        <w:t>YJS Police Officer</w:t>
      </w:r>
      <w:r w:rsidRPr="002F7732">
        <w:rPr>
          <w:rFonts w:asciiTheme="minorHAnsi" w:hAnsiTheme="minorHAnsi" w:cstheme="minorHAnsi"/>
          <w:lang w:eastAsia="en-GB" w:bidi="en-GB"/>
        </w:rPr>
        <w:t xml:space="preserve"> will prepare the caution certificate. The relevant police officer will deliver the Youth Caution/Youth Conditional Caution, preferably within five working days. </w:t>
      </w:r>
    </w:p>
    <w:p w:rsidR="002F7732" w:rsidRPr="002F7732" w:rsidRDefault="002F7732" w:rsidP="002F7732">
      <w:pPr>
        <w:pStyle w:val="ListParagraph"/>
        <w:widowControl w:val="0"/>
        <w:numPr>
          <w:ilvl w:val="0"/>
          <w:numId w:val="6"/>
        </w:numPr>
        <w:autoSpaceDE w:val="0"/>
        <w:autoSpaceDN w:val="0"/>
        <w:spacing w:after="0" w:line="240" w:lineRule="auto"/>
        <w:jc w:val="both"/>
        <w:rPr>
          <w:rFonts w:cstheme="minorHAnsi"/>
          <w:lang w:eastAsia="en-GB" w:bidi="en-GB"/>
        </w:rPr>
      </w:pPr>
      <w:r>
        <w:rPr>
          <w:rFonts w:asciiTheme="minorHAnsi" w:hAnsiTheme="minorHAnsi" w:cstheme="minorHAnsi"/>
          <w:lang w:eastAsia="en-GB" w:bidi="en-GB"/>
        </w:rPr>
        <w:t>Havering Youth Justice Service</w:t>
      </w:r>
      <w:r w:rsidRPr="002F7732">
        <w:rPr>
          <w:rFonts w:asciiTheme="minorHAnsi" w:hAnsiTheme="minorHAnsi" w:cstheme="minorHAnsi"/>
          <w:lang w:eastAsia="en-GB" w:bidi="en-GB"/>
        </w:rPr>
        <w:t xml:space="preserve"> will not usually commence work with the young person on the conditions of a Youth Caution/Youth Conditional Caution until the caution has been delivered. </w:t>
      </w:r>
    </w:p>
    <w:p w:rsidR="002F7732" w:rsidRPr="00A61E41" w:rsidRDefault="002F7732" w:rsidP="00557255">
      <w:pPr>
        <w:pStyle w:val="Body1"/>
        <w:ind w:left="360"/>
        <w:rPr>
          <w:rFonts w:asciiTheme="minorHAnsi" w:hAnsiTheme="minorHAnsi" w:cstheme="minorHAnsi"/>
          <w:sz w:val="22"/>
          <w:szCs w:val="22"/>
        </w:rPr>
      </w:pPr>
    </w:p>
    <w:p w:rsidR="00557255" w:rsidRPr="002F7732" w:rsidRDefault="00557255" w:rsidP="002F7732">
      <w:pPr>
        <w:pStyle w:val="Body1"/>
        <w:ind w:firstLine="360"/>
        <w:rPr>
          <w:rFonts w:asciiTheme="minorHAnsi" w:hAnsiTheme="minorHAnsi" w:cstheme="minorHAnsi"/>
          <w:color w:val="auto"/>
          <w:sz w:val="22"/>
          <w:szCs w:val="22"/>
        </w:rPr>
      </w:pPr>
      <w:r w:rsidRPr="002F7732">
        <w:rPr>
          <w:rFonts w:asciiTheme="minorHAnsi" w:hAnsiTheme="minorHAnsi" w:cstheme="minorHAnsi"/>
          <w:color w:val="auto"/>
          <w:sz w:val="22"/>
          <w:szCs w:val="22"/>
          <w:u w:val="single"/>
        </w:rPr>
        <w:t xml:space="preserve">Released Under Investigation (RUI) / </w:t>
      </w:r>
      <w:r w:rsidR="002F7732">
        <w:rPr>
          <w:rFonts w:asciiTheme="minorHAnsi" w:hAnsiTheme="minorHAnsi" w:cstheme="minorHAnsi"/>
          <w:color w:val="auto"/>
          <w:sz w:val="22"/>
          <w:szCs w:val="22"/>
          <w:u w:val="single"/>
        </w:rPr>
        <w:t xml:space="preserve">Police </w:t>
      </w:r>
      <w:r w:rsidRPr="002F7732">
        <w:rPr>
          <w:rFonts w:asciiTheme="minorHAnsi" w:hAnsiTheme="minorHAnsi" w:cstheme="minorHAnsi"/>
          <w:color w:val="auto"/>
          <w:sz w:val="22"/>
          <w:szCs w:val="22"/>
          <w:u w:val="single"/>
        </w:rPr>
        <w:t>Bail</w:t>
      </w:r>
      <w:r w:rsidRPr="002F7732">
        <w:rPr>
          <w:rFonts w:asciiTheme="minorHAnsi" w:hAnsiTheme="minorHAnsi" w:cstheme="minorHAnsi"/>
          <w:color w:val="auto"/>
          <w:sz w:val="22"/>
          <w:szCs w:val="22"/>
        </w:rPr>
        <w:t xml:space="preserve"> </w:t>
      </w:r>
    </w:p>
    <w:p w:rsidR="00557255" w:rsidRPr="00A61E41" w:rsidRDefault="00557255" w:rsidP="00557255">
      <w:pPr>
        <w:pStyle w:val="NoSpacing"/>
        <w:ind w:left="720" w:hanging="720"/>
        <w:rPr>
          <w:rFonts w:asciiTheme="minorHAnsi" w:hAnsiTheme="minorHAnsi" w:cstheme="minorHAnsi"/>
          <w:b/>
        </w:rPr>
      </w:pPr>
      <w:r w:rsidRPr="00A61E41">
        <w:rPr>
          <w:rFonts w:asciiTheme="minorHAnsi" w:hAnsiTheme="minorHAnsi" w:cstheme="minorHAnsi"/>
          <w:b/>
        </w:rPr>
        <w:t xml:space="preserve"> </w:t>
      </w:r>
    </w:p>
    <w:p w:rsidR="00557255" w:rsidRDefault="00557255" w:rsidP="00AB7874">
      <w:pPr>
        <w:pStyle w:val="Body1"/>
        <w:numPr>
          <w:ilvl w:val="0"/>
          <w:numId w:val="6"/>
        </w:numPr>
        <w:rPr>
          <w:rFonts w:asciiTheme="minorHAnsi" w:hAnsiTheme="minorHAnsi" w:cstheme="minorHAnsi"/>
          <w:sz w:val="22"/>
          <w:szCs w:val="22"/>
        </w:rPr>
      </w:pPr>
      <w:r w:rsidRPr="002F7732">
        <w:rPr>
          <w:rFonts w:asciiTheme="minorHAnsi" w:hAnsiTheme="minorHAnsi" w:cstheme="minorHAnsi"/>
          <w:sz w:val="22"/>
          <w:szCs w:val="22"/>
        </w:rPr>
        <w:t xml:space="preserve">The bail period for YCC cases is usually </w:t>
      </w:r>
      <w:r w:rsidRPr="002F7732">
        <w:rPr>
          <w:rFonts w:asciiTheme="minorHAnsi" w:hAnsiTheme="minorHAnsi" w:cstheme="minorHAnsi"/>
          <w:b/>
          <w:sz w:val="22"/>
          <w:szCs w:val="22"/>
        </w:rPr>
        <w:t xml:space="preserve">20 working days </w:t>
      </w:r>
      <w:r w:rsidRPr="002F7732">
        <w:rPr>
          <w:rFonts w:asciiTheme="minorHAnsi" w:hAnsiTheme="minorHAnsi" w:cstheme="minorHAnsi"/>
          <w:sz w:val="22"/>
          <w:szCs w:val="22"/>
        </w:rPr>
        <w:t>(YJB guidance) if the request comes from the Court. Bail is used to allow an assessment of the child to take place, rather than to ensure compliance with an intervention.</w:t>
      </w:r>
    </w:p>
    <w:p w:rsidR="00AB7874" w:rsidRDefault="00AB7874" w:rsidP="00AB7874">
      <w:pPr>
        <w:pStyle w:val="Body1"/>
        <w:rPr>
          <w:rFonts w:asciiTheme="minorHAnsi" w:hAnsiTheme="minorHAnsi" w:cstheme="minorHAnsi"/>
          <w:sz w:val="22"/>
          <w:szCs w:val="22"/>
        </w:rPr>
      </w:pPr>
    </w:p>
    <w:p w:rsidR="00AB7874" w:rsidRDefault="00557255" w:rsidP="004829AC">
      <w:pPr>
        <w:pStyle w:val="ListParagraph"/>
        <w:numPr>
          <w:ilvl w:val="0"/>
          <w:numId w:val="3"/>
        </w:numPr>
        <w:spacing w:line="240" w:lineRule="auto"/>
        <w:rPr>
          <w:rFonts w:asciiTheme="minorHAnsi" w:hAnsiTheme="minorHAnsi" w:cstheme="minorHAnsi"/>
        </w:rPr>
      </w:pPr>
      <w:r w:rsidRPr="00AB7874">
        <w:rPr>
          <w:rFonts w:asciiTheme="minorHAnsi" w:hAnsiTheme="minorHAnsi" w:cstheme="minorHAnsi"/>
        </w:rPr>
        <w:t>With changes to the Bail Act 1976</w:t>
      </w:r>
      <w:r w:rsidRPr="00AB7874">
        <w:rPr>
          <w:rStyle w:val="FootnoteReference"/>
          <w:rFonts w:asciiTheme="minorHAnsi" w:hAnsiTheme="minorHAnsi" w:cstheme="minorHAnsi"/>
        </w:rPr>
        <w:footnoteReference w:customMarkFollows="1" w:id="1"/>
        <w:t>[1]</w:t>
      </w:r>
      <w:r w:rsidRPr="00AB7874">
        <w:rPr>
          <w:rFonts w:asciiTheme="minorHAnsi" w:hAnsiTheme="minorHAnsi" w:cstheme="minorHAnsi"/>
        </w:rPr>
        <w:t xml:space="preserve">, the majority of children will now be RUI’d from custody pending further investigation. It is not possible to impose conditions when a person is RUI’d, which can make it more difficult to monitor ongoing investigations. It is important that the YJS Police keep a record of the ongoing investigations and continue to monitor the disposals locally, which can be done through a bespoke CRIS check, as well as sharing the correct information with Central YOT for data analysis.  </w:t>
      </w:r>
    </w:p>
    <w:p w:rsidR="00AB7874" w:rsidRPr="00AB7874" w:rsidRDefault="00557255" w:rsidP="00F03B27">
      <w:pPr>
        <w:pStyle w:val="ListParagraph"/>
        <w:numPr>
          <w:ilvl w:val="0"/>
          <w:numId w:val="3"/>
        </w:numPr>
        <w:spacing w:line="240" w:lineRule="auto"/>
        <w:rPr>
          <w:rFonts w:asciiTheme="minorHAnsi" w:hAnsiTheme="minorHAnsi" w:cstheme="minorHAnsi"/>
          <w:b/>
        </w:rPr>
      </w:pPr>
      <w:r w:rsidRPr="00AB7874">
        <w:rPr>
          <w:rFonts w:asciiTheme="minorHAnsi" w:hAnsiTheme="minorHAnsi" w:cstheme="minorHAnsi"/>
        </w:rPr>
        <w:t xml:space="preserve">If a child is arrested they are usually released under investigation (RUI). Or interviewed under caution (Code G PACE) with the investigation continuing after the interview. In these cases the YJS Police will monitor the investigations and try to ensure the officer in the </w:t>
      </w:r>
      <w:r w:rsidRPr="00AB7874">
        <w:rPr>
          <w:rFonts w:asciiTheme="minorHAnsi" w:hAnsiTheme="minorHAnsi" w:cstheme="minorHAnsi"/>
        </w:rPr>
        <w:lastRenderedPageBreak/>
        <w:t>case expeditious as possible. On referral and after passing the quality assurance process they will complete checks and pass to the YJS as soon as possible or within two working days.</w:t>
      </w:r>
    </w:p>
    <w:p w:rsidR="00557255" w:rsidRPr="00AB7874" w:rsidRDefault="00557255" w:rsidP="00F03B27">
      <w:pPr>
        <w:pStyle w:val="ListParagraph"/>
        <w:numPr>
          <w:ilvl w:val="0"/>
          <w:numId w:val="3"/>
        </w:numPr>
        <w:spacing w:line="240" w:lineRule="auto"/>
        <w:rPr>
          <w:rFonts w:asciiTheme="minorHAnsi" w:hAnsiTheme="minorHAnsi" w:cstheme="minorHAnsi"/>
          <w:b/>
        </w:rPr>
      </w:pPr>
      <w:r w:rsidRPr="00AB7874">
        <w:rPr>
          <w:rFonts w:asciiTheme="minorHAnsi" w:hAnsiTheme="minorHAnsi" w:cstheme="minorHAnsi"/>
        </w:rPr>
        <w:t>If the OoCD selected is Community Resolution (Triage) and bail applies the YJS Police will cancel the bail date immediately after this decision is made.</w:t>
      </w:r>
    </w:p>
    <w:p w:rsidR="00557255" w:rsidRPr="00AB7874" w:rsidRDefault="00557255" w:rsidP="00AB7874">
      <w:pPr>
        <w:pStyle w:val="NoSpacing"/>
        <w:numPr>
          <w:ilvl w:val="0"/>
          <w:numId w:val="3"/>
        </w:numPr>
        <w:rPr>
          <w:rFonts w:asciiTheme="minorHAnsi" w:hAnsiTheme="minorHAnsi" w:cstheme="minorHAnsi"/>
          <w:b/>
        </w:rPr>
      </w:pPr>
      <w:r w:rsidRPr="00A61E41">
        <w:rPr>
          <w:rFonts w:asciiTheme="minorHAnsi" w:hAnsiTheme="minorHAnsi" w:cstheme="minorHAnsi"/>
        </w:rPr>
        <w:t xml:space="preserve">If the suggested OoCD is an YC, the allocated YJS Practitioner will attend an appointment with the Police, child and parents / guardians for the delivery of the caution, which will take place on YJS premises; </w:t>
      </w:r>
      <w:r w:rsidR="002F7732">
        <w:rPr>
          <w:rFonts w:asciiTheme="minorHAnsi" w:hAnsiTheme="minorHAnsi" w:cstheme="minorHAnsi"/>
        </w:rPr>
        <w:t>prior to the bail date.</w:t>
      </w:r>
      <w:r w:rsidRPr="00A61E41">
        <w:rPr>
          <w:rFonts w:asciiTheme="minorHAnsi" w:hAnsiTheme="minorHAnsi" w:cstheme="minorHAnsi"/>
        </w:rPr>
        <w:t xml:space="preserve"> The </w:t>
      </w:r>
      <w:r w:rsidR="002F7732">
        <w:rPr>
          <w:rFonts w:asciiTheme="minorHAnsi" w:hAnsiTheme="minorHAnsi" w:cstheme="minorHAnsi"/>
        </w:rPr>
        <w:t xml:space="preserve">child </w:t>
      </w:r>
      <w:r w:rsidRPr="00A61E41">
        <w:rPr>
          <w:rFonts w:asciiTheme="minorHAnsi" w:hAnsiTheme="minorHAnsi" w:cstheme="minorHAnsi"/>
        </w:rPr>
        <w:t>will be informed of the voluntary conditions attached to the YC, which will include attending appointments with their allocated practitioner as a minimum. The YJS Police will then cancel the bail date if bail applies for this case.</w:t>
      </w:r>
    </w:p>
    <w:p w:rsidR="00AB7874" w:rsidRPr="00AB7874" w:rsidRDefault="00AB7874" w:rsidP="00AB7874">
      <w:pPr>
        <w:pStyle w:val="NoSpacing"/>
        <w:rPr>
          <w:rFonts w:asciiTheme="minorHAnsi" w:hAnsiTheme="minorHAnsi" w:cstheme="minorHAnsi"/>
          <w:b/>
        </w:rPr>
      </w:pPr>
    </w:p>
    <w:p w:rsidR="00557255" w:rsidRDefault="00557255" w:rsidP="00557255">
      <w:pPr>
        <w:pStyle w:val="NoSpacing"/>
        <w:numPr>
          <w:ilvl w:val="0"/>
          <w:numId w:val="3"/>
        </w:numPr>
        <w:tabs>
          <w:tab w:val="left" w:pos="3855"/>
        </w:tabs>
        <w:spacing w:line="276" w:lineRule="auto"/>
        <w:rPr>
          <w:rFonts w:asciiTheme="minorHAnsi" w:hAnsiTheme="minorHAnsi" w:cstheme="minorHAnsi"/>
        </w:rPr>
      </w:pPr>
      <w:r w:rsidRPr="00A61E41">
        <w:rPr>
          <w:rFonts w:asciiTheme="minorHAnsi" w:hAnsiTheme="minorHAnsi" w:cstheme="minorHAnsi"/>
        </w:rPr>
        <w:t xml:space="preserve">If the suggested OoCD is an YCC, the child will attend a meeting on the YJS premises with their parents / guardians for the delivery of the YCC prior to the bail date. The YJS Police will deliver the YCC and the allocated practitioner will attend this meeting. If the child fails to attend their appointments, or has not engaged fully with the requirements of the YCC as initially agreed; a decision will be made as to whether or not the child should be charged when he / she answers bail – if bail applies for this case. </w:t>
      </w:r>
    </w:p>
    <w:p w:rsidR="00230DC3" w:rsidRDefault="00230DC3" w:rsidP="00230DC3">
      <w:pPr>
        <w:pStyle w:val="ListParagraph"/>
        <w:rPr>
          <w:rFonts w:asciiTheme="minorHAnsi" w:hAnsiTheme="minorHAnsi" w:cstheme="minorHAnsi"/>
        </w:rPr>
      </w:pPr>
    </w:p>
    <w:p w:rsidR="002F7732" w:rsidRPr="00A61E41" w:rsidRDefault="002F7732" w:rsidP="002F7732">
      <w:pPr>
        <w:pStyle w:val="NoSpacing"/>
        <w:numPr>
          <w:ilvl w:val="0"/>
          <w:numId w:val="3"/>
        </w:numPr>
        <w:tabs>
          <w:tab w:val="left" w:pos="3855"/>
        </w:tabs>
        <w:spacing w:line="276" w:lineRule="auto"/>
        <w:rPr>
          <w:rFonts w:asciiTheme="minorHAnsi" w:hAnsiTheme="minorHAnsi" w:cstheme="minorHAnsi"/>
        </w:rPr>
      </w:pPr>
      <w:r w:rsidRPr="00A61E41">
        <w:rPr>
          <w:rFonts w:asciiTheme="minorHAnsi" w:hAnsiTheme="minorHAnsi" w:cstheme="minorHAnsi"/>
        </w:rPr>
        <w:t xml:space="preserve">If the suggested OoCD is </w:t>
      </w:r>
      <w:r>
        <w:rPr>
          <w:rFonts w:asciiTheme="minorHAnsi" w:hAnsiTheme="minorHAnsi" w:cstheme="minorHAnsi"/>
        </w:rPr>
        <w:t>Turnaround</w:t>
      </w:r>
      <w:r w:rsidRPr="00A61E41">
        <w:rPr>
          <w:rFonts w:asciiTheme="minorHAnsi" w:hAnsiTheme="minorHAnsi" w:cstheme="minorHAnsi"/>
        </w:rPr>
        <w:t xml:space="preserve">, the child will attend a meeting on the YJS premises </w:t>
      </w:r>
      <w:r w:rsidR="00AB7874">
        <w:rPr>
          <w:rFonts w:asciiTheme="minorHAnsi" w:hAnsiTheme="minorHAnsi" w:cstheme="minorHAnsi"/>
        </w:rPr>
        <w:t>with their caregiver and the YJS Police Officer</w:t>
      </w:r>
      <w:r w:rsidRPr="00A61E41">
        <w:rPr>
          <w:rFonts w:asciiTheme="minorHAnsi" w:hAnsiTheme="minorHAnsi" w:cstheme="minorHAnsi"/>
        </w:rPr>
        <w:t xml:space="preserve"> prior to the bail date. If the child fails to attend their appointments, or has not engaged fully with the requirements of </w:t>
      </w:r>
      <w:r w:rsidR="00AB7874">
        <w:rPr>
          <w:rFonts w:asciiTheme="minorHAnsi" w:hAnsiTheme="minorHAnsi" w:cstheme="minorHAnsi"/>
        </w:rPr>
        <w:t>the Turnaround programme</w:t>
      </w:r>
      <w:r w:rsidRPr="00A61E41">
        <w:rPr>
          <w:rFonts w:asciiTheme="minorHAnsi" w:hAnsiTheme="minorHAnsi" w:cstheme="minorHAnsi"/>
        </w:rPr>
        <w:t xml:space="preserve"> as initially agreed; a decision will be made as to whether or not the child should be charged when </w:t>
      </w:r>
      <w:r w:rsidR="00AB7874">
        <w:rPr>
          <w:rFonts w:asciiTheme="minorHAnsi" w:hAnsiTheme="minorHAnsi" w:cstheme="minorHAnsi"/>
        </w:rPr>
        <w:t>they</w:t>
      </w:r>
      <w:r w:rsidRPr="00A61E41">
        <w:rPr>
          <w:rFonts w:asciiTheme="minorHAnsi" w:hAnsiTheme="minorHAnsi" w:cstheme="minorHAnsi"/>
        </w:rPr>
        <w:t xml:space="preserve"> answer bail – if bail applies for this case. </w:t>
      </w:r>
    </w:p>
    <w:p w:rsidR="002F7732" w:rsidRPr="00A61E41" w:rsidRDefault="002F7732" w:rsidP="002F7732">
      <w:pPr>
        <w:pStyle w:val="NoSpacing"/>
        <w:tabs>
          <w:tab w:val="left" w:pos="3855"/>
        </w:tabs>
        <w:spacing w:line="276" w:lineRule="auto"/>
        <w:ind w:left="360"/>
        <w:rPr>
          <w:rFonts w:asciiTheme="minorHAnsi" w:hAnsiTheme="minorHAnsi" w:cstheme="minorHAnsi"/>
        </w:rPr>
      </w:pPr>
    </w:p>
    <w:p w:rsidR="00E7605B" w:rsidRPr="00A61E41" w:rsidRDefault="00E7605B" w:rsidP="00E7605B">
      <w:pPr>
        <w:widowControl w:val="0"/>
        <w:autoSpaceDE w:val="0"/>
        <w:autoSpaceDN w:val="0"/>
        <w:spacing w:after="0" w:line="240" w:lineRule="auto"/>
        <w:jc w:val="both"/>
        <w:rPr>
          <w:rFonts w:eastAsia="Calibri" w:cstheme="minorHAnsi"/>
          <w:lang w:eastAsia="en-GB" w:bidi="en-GB"/>
        </w:rPr>
      </w:pPr>
    </w:p>
    <w:p w:rsidR="00E7605B" w:rsidRPr="00F73972" w:rsidRDefault="00E7605B" w:rsidP="00E7605B">
      <w:pPr>
        <w:pStyle w:val="Heading1"/>
        <w:spacing w:before="0" w:line="360" w:lineRule="auto"/>
        <w:ind w:left="360" w:hanging="360"/>
        <w:jc w:val="both"/>
      </w:pPr>
      <w:r w:rsidRPr="00940428">
        <w:lastRenderedPageBreak/>
        <w:t>Transitions</w:t>
      </w:r>
    </w:p>
    <w:p w:rsidR="00E7605B" w:rsidRPr="00AB7874" w:rsidRDefault="00AB7874" w:rsidP="00AB7874">
      <w:pPr>
        <w:widowControl w:val="0"/>
        <w:autoSpaceDE w:val="0"/>
        <w:autoSpaceDN w:val="0"/>
        <w:spacing w:after="0" w:line="240" w:lineRule="auto"/>
        <w:ind w:left="709" w:hanging="709"/>
        <w:contextualSpacing/>
        <w:jc w:val="both"/>
        <w:rPr>
          <w:rFonts w:cs="Calibri"/>
          <w:szCs w:val="24"/>
          <w:lang w:eastAsia="en-GB" w:bidi="en-GB"/>
        </w:rPr>
      </w:pPr>
      <w:r>
        <w:rPr>
          <w:rFonts w:cs="Calibri"/>
          <w:szCs w:val="24"/>
          <w:lang w:eastAsia="en-GB" w:bidi="en-GB"/>
        </w:rPr>
        <w:t xml:space="preserve">7.1 </w:t>
      </w:r>
      <w:r>
        <w:rPr>
          <w:rFonts w:cs="Calibri"/>
          <w:szCs w:val="24"/>
          <w:lang w:eastAsia="en-GB" w:bidi="en-GB"/>
        </w:rPr>
        <w:tab/>
      </w:r>
      <w:r w:rsidR="00E7605B" w:rsidRPr="00AB7874">
        <w:rPr>
          <w:rFonts w:cs="Calibri"/>
          <w:szCs w:val="24"/>
          <w:lang w:eastAsia="en-GB" w:bidi="en-GB"/>
        </w:rPr>
        <w:t xml:space="preserve">When a young person turns 18 during the period between the commission of the offence and its disposal, formal youth out of court disposals become unavailable. However, the offender could still be considered for a Youth Diversion if the circumstances permit. This will usually be the case if the young person is still open to the </w:t>
      </w:r>
      <w:r>
        <w:rPr>
          <w:rFonts w:cs="Calibri"/>
          <w:szCs w:val="24"/>
          <w:lang w:eastAsia="en-GB" w:bidi="en-GB"/>
        </w:rPr>
        <w:t>YJS</w:t>
      </w:r>
      <w:r w:rsidR="00E7605B" w:rsidRPr="00AB7874">
        <w:rPr>
          <w:rFonts w:cs="Calibri"/>
          <w:szCs w:val="24"/>
          <w:lang w:eastAsia="en-GB" w:bidi="en-GB"/>
        </w:rPr>
        <w:t xml:space="preserve"> for other matters and it is not in the public interest for a formal adult disposal. Each case will be considered on an individual basis and may involve partner agencies e.g. Probation. </w:t>
      </w:r>
    </w:p>
    <w:p w:rsidR="00E7605B" w:rsidRDefault="00E7605B" w:rsidP="00E7605B">
      <w:pPr>
        <w:spacing w:line="240" w:lineRule="auto"/>
        <w:jc w:val="both"/>
        <w:rPr>
          <w:rFonts w:cstheme="minorHAnsi"/>
          <w:szCs w:val="24"/>
          <w:lang w:bidi="en-GB"/>
        </w:rPr>
      </w:pPr>
    </w:p>
    <w:p w:rsidR="00E7605B" w:rsidRPr="008F0B50" w:rsidRDefault="00F0462F" w:rsidP="00E7605B">
      <w:pPr>
        <w:pStyle w:val="Heading1"/>
        <w:spacing w:before="0" w:line="360" w:lineRule="auto"/>
        <w:ind w:left="360" w:hanging="360"/>
        <w:jc w:val="both"/>
      </w:pPr>
      <w:r>
        <w:t xml:space="preserve">Youth Caution/Conditional Caution </w:t>
      </w:r>
      <w:r w:rsidR="00E7605B" w:rsidRPr="00F73972">
        <w:t>Timescale</w:t>
      </w:r>
      <w:r w:rsidR="000E423B">
        <w:t>s</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8.1</w:t>
      </w:r>
      <w:r>
        <w:rPr>
          <w:rFonts w:cs="Calibri"/>
          <w:szCs w:val="24"/>
          <w:lang w:eastAsia="en-GB" w:bidi="en-GB"/>
        </w:rPr>
        <w:tab/>
      </w:r>
      <w:r w:rsidR="00E7605B" w:rsidRPr="00AB7874">
        <w:rPr>
          <w:rFonts w:cs="Calibri"/>
          <w:szCs w:val="24"/>
          <w:lang w:eastAsia="en-GB" w:bidi="en-GB"/>
        </w:rPr>
        <w:t>The national guidance for Youth Conditional Cautions states that, for summary only offences, all conditions should be completed within 16 weeks of the offence. For offences that are triable either way, or indictable only, the guidance states that the conditions should be completed within 16 weeks of the conditional caution being administered, and in exceptional cases this can be extended to 20 weeks.</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8.2</w:t>
      </w:r>
      <w:r>
        <w:rPr>
          <w:rFonts w:cs="Calibri"/>
          <w:szCs w:val="24"/>
          <w:lang w:eastAsia="en-GB" w:bidi="en-GB"/>
        </w:rPr>
        <w:tab/>
      </w:r>
      <w:r w:rsidR="00E7605B" w:rsidRPr="00AB7874">
        <w:rPr>
          <w:rFonts w:cs="Calibri"/>
          <w:szCs w:val="24"/>
          <w:lang w:eastAsia="en-GB" w:bidi="en-GB"/>
        </w:rPr>
        <w:t xml:space="preserve">The guidance therefore provides for different starting points and durations for conditional cautions, depending on the status of the offence. </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8.3</w:t>
      </w:r>
      <w:r>
        <w:rPr>
          <w:rFonts w:cs="Calibri"/>
          <w:szCs w:val="24"/>
          <w:lang w:eastAsia="en-GB" w:bidi="en-GB"/>
        </w:rPr>
        <w:tab/>
      </w:r>
      <w:r w:rsidR="00E7605B" w:rsidRPr="00AB7874">
        <w:rPr>
          <w:rFonts w:cs="Calibri"/>
          <w:szCs w:val="24"/>
          <w:lang w:eastAsia="en-GB" w:bidi="en-GB"/>
        </w:rPr>
        <w:t>The national guidance for Youth Cautions does not specify</w:t>
      </w:r>
      <w:r>
        <w:rPr>
          <w:rFonts w:cs="Calibri"/>
          <w:szCs w:val="24"/>
          <w:lang w:eastAsia="en-GB" w:bidi="en-GB"/>
        </w:rPr>
        <w:t xml:space="preserve"> the start or end times for YJS </w:t>
      </w:r>
      <w:r w:rsidR="00E7605B" w:rsidRPr="00AB7874">
        <w:rPr>
          <w:rFonts w:cs="Calibri"/>
          <w:szCs w:val="24"/>
          <w:lang w:eastAsia="en-GB" w:bidi="en-GB"/>
        </w:rPr>
        <w:t xml:space="preserve">involvement, or for the decision-making process, but does state that ‘the citable components of any intervention programme must not be longer than three months in duration’. Interventions attached to diversion activity, do not have fixed duration and can fit the needs of the child and are managed by the </w:t>
      </w:r>
      <w:r w:rsidR="000E423B" w:rsidRPr="00AB7874">
        <w:rPr>
          <w:rFonts w:cs="Calibri"/>
          <w:szCs w:val="24"/>
          <w:lang w:eastAsia="en-GB" w:bidi="en-GB"/>
        </w:rPr>
        <w:t>Havering Youth Justice Service</w:t>
      </w:r>
      <w:r w:rsidR="00E7605B" w:rsidRPr="00AB7874">
        <w:rPr>
          <w:rFonts w:cs="Calibri"/>
          <w:szCs w:val="24"/>
          <w:lang w:eastAsia="en-GB" w:bidi="en-GB"/>
        </w:rPr>
        <w:t xml:space="preserve">. </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E7605B" w:rsidRP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8.4</w:t>
      </w:r>
      <w:r>
        <w:rPr>
          <w:rFonts w:cs="Calibri"/>
          <w:szCs w:val="24"/>
          <w:lang w:eastAsia="en-GB" w:bidi="en-GB"/>
        </w:rPr>
        <w:tab/>
      </w:r>
      <w:r w:rsidR="00E7605B" w:rsidRPr="00AB7874">
        <w:rPr>
          <w:rFonts w:cs="Calibri"/>
          <w:szCs w:val="24"/>
          <w:lang w:eastAsia="en-GB" w:bidi="en-GB"/>
        </w:rPr>
        <w:t xml:space="preserve">It is agreeable that a prompt decision and outcome is beneficial to the young person, and to the victim, and is most likely to lead to a reduction in future offending. It is not practicable to operate different timescales for different disposals and different offence types. </w:t>
      </w:r>
    </w:p>
    <w:p w:rsidR="00E7605B" w:rsidRPr="001B2906" w:rsidRDefault="00E7605B" w:rsidP="00E7605B">
      <w:pPr>
        <w:widowControl w:val="0"/>
        <w:autoSpaceDE w:val="0"/>
        <w:autoSpaceDN w:val="0"/>
        <w:spacing w:after="0" w:line="240" w:lineRule="auto"/>
        <w:jc w:val="both"/>
        <w:rPr>
          <w:rFonts w:ascii="Calibri" w:eastAsia="Calibri" w:hAnsi="Calibri" w:cs="Calibri"/>
          <w:szCs w:val="24"/>
          <w:lang w:eastAsia="en-GB" w:bidi="en-GB"/>
        </w:rPr>
      </w:pPr>
    </w:p>
    <w:p w:rsidR="00E7605B" w:rsidRPr="00481E31" w:rsidRDefault="00E7605B" w:rsidP="00E7605B">
      <w:pPr>
        <w:widowControl w:val="0"/>
        <w:autoSpaceDE w:val="0"/>
        <w:autoSpaceDN w:val="0"/>
        <w:spacing w:after="0" w:line="240" w:lineRule="auto"/>
        <w:jc w:val="both"/>
        <w:rPr>
          <w:rFonts w:ascii="Calibri" w:eastAsia="Calibri" w:hAnsi="Calibri" w:cs="Calibri"/>
          <w:szCs w:val="24"/>
          <w:lang w:eastAsia="en-GB" w:bidi="en-GB"/>
        </w:rPr>
      </w:pPr>
    </w:p>
    <w:p w:rsidR="00F0462F" w:rsidRDefault="00F0462F" w:rsidP="00F0462F">
      <w:pPr>
        <w:pStyle w:val="Heading1"/>
        <w:spacing w:before="0" w:line="360" w:lineRule="auto"/>
        <w:ind w:left="360" w:hanging="360"/>
        <w:jc w:val="both"/>
        <w:rPr>
          <w:rFonts w:cs="Calibri"/>
          <w:szCs w:val="24"/>
          <w:lang w:eastAsia="en-GB" w:bidi="en-GB"/>
        </w:rPr>
      </w:pPr>
      <w:r>
        <w:lastRenderedPageBreak/>
        <w:t>Information Sharing</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9.1</w:t>
      </w:r>
      <w:r>
        <w:rPr>
          <w:rFonts w:cs="Calibri"/>
          <w:szCs w:val="24"/>
          <w:lang w:eastAsia="en-GB" w:bidi="en-GB"/>
        </w:rPr>
        <w:tab/>
      </w:r>
      <w:r w:rsidR="005652A5" w:rsidRPr="00F0462F">
        <w:rPr>
          <w:rFonts w:cs="Calibri"/>
          <w:szCs w:val="24"/>
          <w:lang w:eastAsia="en-GB" w:bidi="en-GB"/>
        </w:rPr>
        <w:t>Sharing information is an intrinsic part of any frontline practitioners’ job when working with children and young people. The decisions about how much information to share, with whom and when, can have a profound impact on individuals’ lives. Information sharing helps to ensure that an individual receives the right services at the right time and prevents a need from becoming more acute and difficult to meet.</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9.2</w:t>
      </w:r>
      <w:r>
        <w:rPr>
          <w:rFonts w:cs="Calibri"/>
          <w:szCs w:val="24"/>
          <w:lang w:eastAsia="en-GB" w:bidi="en-GB"/>
        </w:rPr>
        <w:tab/>
      </w:r>
      <w:r w:rsidR="005652A5" w:rsidRPr="00AB7874">
        <w:rPr>
          <w:rFonts w:cs="Calibri"/>
          <w:szCs w:val="24"/>
          <w:lang w:eastAsia="en-GB" w:bidi="en-GB"/>
        </w:rPr>
        <w:t>Lord Laming emphasised that the safety and welfare of children is of paramount importance and highlighted the importance of practitioners feeling confident about when and how information can be legally shared. He recommended that all staff in every service from frontline practitioners to managers in statutory services and the voluntary sector should understand the circumstances in which they may lawfully share information, and this it is in the public interest to prioritise the safety and welfare of children.</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9.3</w:t>
      </w:r>
      <w:r>
        <w:rPr>
          <w:rFonts w:cs="Calibri"/>
          <w:szCs w:val="24"/>
          <w:lang w:eastAsia="en-GB" w:bidi="en-GB"/>
        </w:rPr>
        <w:tab/>
      </w:r>
      <w:r w:rsidR="005652A5" w:rsidRPr="00AB7874">
        <w:rPr>
          <w:rFonts w:cs="Calibri"/>
          <w:szCs w:val="24"/>
          <w:lang w:eastAsia="en-GB" w:bidi="en-GB"/>
        </w:rPr>
        <w:t xml:space="preserve">Section 115 of the Crime and Disorder Act (1998) provides for the purposeful and proportionate sharing of sensitive personal information between statutory agencies in order to prevent offending. </w:t>
      </w:r>
    </w:p>
    <w:p w:rsidR="00AB7874" w:rsidRDefault="00AB7874" w:rsidP="00AB7874">
      <w:pPr>
        <w:widowControl w:val="0"/>
        <w:autoSpaceDE w:val="0"/>
        <w:autoSpaceDN w:val="0"/>
        <w:spacing w:after="0" w:line="240" w:lineRule="auto"/>
        <w:ind w:left="709" w:hanging="709"/>
        <w:jc w:val="both"/>
        <w:rPr>
          <w:rFonts w:cs="Calibri"/>
          <w:szCs w:val="24"/>
          <w:lang w:eastAsia="en-GB" w:bidi="en-GB"/>
        </w:rPr>
      </w:pPr>
    </w:p>
    <w:p w:rsidR="005652A5" w:rsidRPr="00AB7874" w:rsidRDefault="00AB7874" w:rsidP="00AB7874">
      <w:pPr>
        <w:widowControl w:val="0"/>
        <w:autoSpaceDE w:val="0"/>
        <w:autoSpaceDN w:val="0"/>
        <w:spacing w:after="0" w:line="240" w:lineRule="auto"/>
        <w:ind w:left="709" w:hanging="709"/>
        <w:jc w:val="both"/>
        <w:rPr>
          <w:rFonts w:cs="Calibri"/>
          <w:szCs w:val="24"/>
          <w:lang w:eastAsia="en-GB" w:bidi="en-GB"/>
        </w:rPr>
      </w:pPr>
      <w:r>
        <w:rPr>
          <w:rFonts w:cs="Calibri"/>
          <w:szCs w:val="24"/>
          <w:lang w:eastAsia="en-GB" w:bidi="en-GB"/>
        </w:rPr>
        <w:t xml:space="preserve">9.4 </w:t>
      </w:r>
      <w:r>
        <w:rPr>
          <w:rFonts w:cs="Calibri"/>
          <w:szCs w:val="24"/>
          <w:lang w:eastAsia="en-GB" w:bidi="en-GB"/>
        </w:rPr>
        <w:tab/>
      </w:r>
      <w:r w:rsidR="005652A5" w:rsidRPr="00AB7874">
        <w:rPr>
          <w:rFonts w:cs="Calibri"/>
          <w:szCs w:val="24"/>
          <w:lang w:eastAsia="en-GB" w:bidi="en-GB"/>
        </w:rPr>
        <w:t xml:space="preserve">Personal information will be shared securely between </w:t>
      </w:r>
      <w:r w:rsidRPr="00AB7874">
        <w:rPr>
          <w:rFonts w:cs="Calibri"/>
          <w:szCs w:val="24"/>
          <w:lang w:eastAsia="en-GB" w:bidi="en-GB"/>
        </w:rPr>
        <w:t>the</w:t>
      </w:r>
      <w:r w:rsidR="005652A5" w:rsidRPr="00AB7874">
        <w:rPr>
          <w:rFonts w:cs="Calibri"/>
          <w:szCs w:val="24"/>
          <w:lang w:eastAsia="en-GB" w:bidi="en-GB"/>
        </w:rPr>
        <w:t xml:space="preserve"> Police and The Youth Justice </w:t>
      </w:r>
      <w:r w:rsidRPr="00AB7874">
        <w:rPr>
          <w:rFonts w:cs="Calibri"/>
          <w:szCs w:val="24"/>
          <w:lang w:eastAsia="en-GB" w:bidi="en-GB"/>
        </w:rPr>
        <w:t>Service</w:t>
      </w:r>
      <w:r w:rsidR="005652A5" w:rsidRPr="00AB7874">
        <w:rPr>
          <w:rFonts w:cs="Calibri"/>
          <w:szCs w:val="24"/>
          <w:lang w:eastAsia="en-GB" w:bidi="en-GB"/>
        </w:rPr>
        <w:t xml:space="preserve"> and will be stored securely by each agency. </w:t>
      </w:r>
    </w:p>
    <w:p w:rsidR="005652A5" w:rsidRPr="00EC48C0" w:rsidRDefault="005652A5" w:rsidP="005652A5">
      <w:pPr>
        <w:widowControl w:val="0"/>
        <w:autoSpaceDE w:val="0"/>
        <w:autoSpaceDN w:val="0"/>
        <w:spacing w:after="0" w:line="240" w:lineRule="auto"/>
        <w:jc w:val="both"/>
        <w:rPr>
          <w:rFonts w:ascii="Calibri" w:eastAsia="Calibri" w:hAnsi="Calibri" w:cs="Calibri"/>
          <w:szCs w:val="24"/>
          <w:highlight w:val="yellow"/>
          <w:lang w:eastAsia="en-GB" w:bidi="en-GB"/>
        </w:rPr>
      </w:pPr>
    </w:p>
    <w:p w:rsidR="005652A5" w:rsidRPr="007E5EFA" w:rsidRDefault="005652A5" w:rsidP="005652A5">
      <w:pPr>
        <w:widowControl w:val="0"/>
        <w:autoSpaceDE w:val="0"/>
        <w:autoSpaceDN w:val="0"/>
        <w:spacing w:after="0" w:line="240" w:lineRule="auto"/>
        <w:jc w:val="both"/>
        <w:rPr>
          <w:rFonts w:ascii="Calibri" w:eastAsia="Calibri" w:hAnsi="Calibri" w:cs="Calibri"/>
          <w:szCs w:val="24"/>
          <w:highlight w:val="yellow"/>
          <w:lang w:eastAsia="en-GB" w:bidi="en-GB"/>
        </w:rPr>
      </w:pPr>
    </w:p>
    <w:p w:rsidR="005652A5" w:rsidRPr="00F73972" w:rsidRDefault="005652A5" w:rsidP="005652A5">
      <w:pPr>
        <w:pStyle w:val="Heading1"/>
        <w:spacing w:before="0" w:line="360" w:lineRule="auto"/>
        <w:ind w:left="360" w:hanging="360"/>
        <w:jc w:val="both"/>
      </w:pPr>
      <w:r w:rsidRPr="00F73972">
        <w:t xml:space="preserve">Governance </w:t>
      </w:r>
    </w:p>
    <w:p w:rsidR="00AB7874" w:rsidRDefault="00AB7874" w:rsidP="00AB7874">
      <w:pPr>
        <w:spacing w:after="160" w:line="259" w:lineRule="auto"/>
        <w:ind w:left="709" w:hanging="709"/>
        <w:jc w:val="both"/>
        <w:rPr>
          <w:szCs w:val="24"/>
          <w:lang w:bidi="en-GB"/>
        </w:rPr>
      </w:pPr>
      <w:r>
        <w:rPr>
          <w:szCs w:val="24"/>
          <w:lang w:bidi="en-GB"/>
        </w:rPr>
        <w:t>10.1</w:t>
      </w:r>
      <w:r>
        <w:rPr>
          <w:szCs w:val="24"/>
          <w:lang w:bidi="en-GB"/>
        </w:rPr>
        <w:tab/>
      </w:r>
      <w:r w:rsidR="005652A5" w:rsidRPr="00AB7874">
        <w:rPr>
          <w:szCs w:val="24"/>
          <w:lang w:bidi="en-GB"/>
        </w:rPr>
        <w:t xml:space="preserve">National guidance for police and the Youth Justice </w:t>
      </w:r>
      <w:r>
        <w:rPr>
          <w:szCs w:val="24"/>
          <w:lang w:bidi="en-GB"/>
        </w:rPr>
        <w:t>Service</w:t>
      </w:r>
      <w:r w:rsidR="005652A5" w:rsidRPr="00AB7874">
        <w:rPr>
          <w:szCs w:val="24"/>
          <w:lang w:bidi="en-GB"/>
        </w:rPr>
        <w:t xml:space="preserve"> states that there should be a partnership protocol local for the administration of diversion and out of court disposals.</w:t>
      </w:r>
    </w:p>
    <w:p w:rsidR="00F24320" w:rsidRDefault="00AB7874" w:rsidP="00F24320">
      <w:pPr>
        <w:spacing w:after="160" w:line="259" w:lineRule="auto"/>
        <w:ind w:left="709" w:hanging="709"/>
        <w:jc w:val="both"/>
        <w:rPr>
          <w:szCs w:val="24"/>
          <w:lang w:bidi="en-GB"/>
        </w:rPr>
      </w:pPr>
      <w:r>
        <w:rPr>
          <w:szCs w:val="24"/>
          <w:lang w:bidi="en-GB"/>
        </w:rPr>
        <w:t>10.2</w:t>
      </w:r>
      <w:r>
        <w:rPr>
          <w:szCs w:val="24"/>
          <w:lang w:bidi="en-GB"/>
        </w:rPr>
        <w:tab/>
      </w:r>
      <w:r w:rsidR="005652A5" w:rsidRPr="00AB7874">
        <w:rPr>
          <w:szCs w:val="24"/>
          <w:lang w:bidi="en-GB"/>
        </w:rPr>
        <w:t xml:space="preserve">This document will be </w:t>
      </w:r>
      <w:r w:rsidR="00F24320">
        <w:rPr>
          <w:szCs w:val="24"/>
          <w:lang w:bidi="en-GB"/>
        </w:rPr>
        <w:t>endorsed</w:t>
      </w:r>
      <w:r w:rsidR="005652A5" w:rsidRPr="00AB7874">
        <w:rPr>
          <w:szCs w:val="24"/>
          <w:lang w:bidi="en-GB"/>
        </w:rPr>
        <w:t xml:space="preserve"> by the </w:t>
      </w:r>
      <w:r>
        <w:rPr>
          <w:szCs w:val="24"/>
          <w:lang w:bidi="en-GB"/>
        </w:rPr>
        <w:t>Havering Youth Justice Management Board</w:t>
      </w:r>
      <w:r w:rsidR="00F24320">
        <w:rPr>
          <w:szCs w:val="24"/>
          <w:lang w:bidi="en-GB"/>
        </w:rPr>
        <w:t xml:space="preserve"> (YJMB)</w:t>
      </w:r>
      <w:r w:rsidR="005652A5" w:rsidRPr="00AB7874">
        <w:rPr>
          <w:szCs w:val="24"/>
          <w:lang w:bidi="en-GB"/>
        </w:rPr>
        <w:t xml:space="preserve"> and endorsed by the independent chair and board members. </w:t>
      </w:r>
    </w:p>
    <w:p w:rsidR="005652A5" w:rsidRPr="00F24320" w:rsidRDefault="00F24320" w:rsidP="00F24320">
      <w:pPr>
        <w:spacing w:after="160" w:line="259" w:lineRule="auto"/>
        <w:ind w:left="709" w:hanging="709"/>
        <w:jc w:val="both"/>
        <w:rPr>
          <w:szCs w:val="24"/>
          <w:lang w:bidi="en-GB"/>
        </w:rPr>
      </w:pPr>
      <w:r>
        <w:rPr>
          <w:szCs w:val="24"/>
          <w:lang w:bidi="en-GB"/>
        </w:rPr>
        <w:lastRenderedPageBreak/>
        <w:t>10.3</w:t>
      </w:r>
      <w:r>
        <w:rPr>
          <w:szCs w:val="24"/>
          <w:lang w:bidi="en-GB"/>
        </w:rPr>
        <w:tab/>
      </w:r>
      <w:r w:rsidR="005652A5" w:rsidRPr="00F24320">
        <w:rPr>
          <w:szCs w:val="24"/>
          <w:lang w:bidi="en-GB"/>
        </w:rPr>
        <w:t xml:space="preserve">The </w:t>
      </w:r>
      <w:r>
        <w:rPr>
          <w:szCs w:val="24"/>
          <w:lang w:bidi="en-GB"/>
        </w:rPr>
        <w:t>Havering</w:t>
      </w:r>
      <w:r w:rsidR="005652A5" w:rsidRPr="00F24320">
        <w:rPr>
          <w:szCs w:val="24"/>
          <w:lang w:bidi="en-GB"/>
        </w:rPr>
        <w:t xml:space="preserve"> Out of Court P</w:t>
      </w:r>
      <w:r>
        <w:rPr>
          <w:szCs w:val="24"/>
          <w:lang w:bidi="en-GB"/>
        </w:rPr>
        <w:t>rotocol</w:t>
      </w:r>
      <w:r w:rsidR="005652A5" w:rsidRPr="00F24320">
        <w:rPr>
          <w:szCs w:val="24"/>
          <w:lang w:bidi="en-GB"/>
        </w:rPr>
        <w:t xml:space="preserve"> and Procedures will be subject to annual review by the Youth Justice </w:t>
      </w:r>
      <w:r>
        <w:rPr>
          <w:szCs w:val="24"/>
          <w:lang w:bidi="en-GB"/>
        </w:rPr>
        <w:t xml:space="preserve">Service </w:t>
      </w:r>
      <w:r w:rsidR="005652A5" w:rsidRPr="00F24320">
        <w:rPr>
          <w:szCs w:val="24"/>
          <w:lang w:bidi="en-GB"/>
        </w:rPr>
        <w:t xml:space="preserve">Manager and </w:t>
      </w:r>
      <w:r>
        <w:rPr>
          <w:szCs w:val="24"/>
          <w:lang w:bidi="en-GB"/>
        </w:rPr>
        <w:t>Metropolitan</w:t>
      </w:r>
      <w:r w:rsidR="005652A5" w:rsidRPr="00F24320">
        <w:rPr>
          <w:szCs w:val="24"/>
          <w:lang w:bidi="en-GB"/>
        </w:rPr>
        <w:t xml:space="preserve"> Police representative at the </w:t>
      </w:r>
      <w:r>
        <w:rPr>
          <w:szCs w:val="24"/>
          <w:lang w:bidi="en-GB"/>
        </w:rPr>
        <w:t>YJMB.</w:t>
      </w:r>
      <w:r w:rsidR="005652A5" w:rsidRPr="00F24320">
        <w:rPr>
          <w:szCs w:val="24"/>
          <w:lang w:bidi="en-GB"/>
        </w:rPr>
        <w:t xml:space="preserve"> </w:t>
      </w:r>
    </w:p>
    <w:p w:rsidR="00B73829" w:rsidRPr="008F543A" w:rsidRDefault="00B73829" w:rsidP="000A11A7">
      <w:pPr>
        <w:spacing w:after="0" w:line="240" w:lineRule="auto"/>
        <w:outlineLvl w:val="0"/>
        <w:rPr>
          <w:rFonts w:ascii="Arial" w:eastAsia="Arial Unicode MS" w:hAnsi="Arial" w:cs="Arial"/>
          <w:b/>
          <w:sz w:val="20"/>
          <w:szCs w:val="24"/>
          <w:u w:color="000000"/>
          <w:lang w:eastAsia="en-GB"/>
        </w:rPr>
      </w:pPr>
      <w:bookmarkStart w:id="5" w:name="ThePurposeOfTheRiskPanelIsTo"/>
      <w:bookmarkEnd w:id="4"/>
    </w:p>
    <w:bookmarkEnd w:id="5"/>
    <w:p w:rsidR="008F543A" w:rsidRPr="00F24320" w:rsidRDefault="008F543A" w:rsidP="00F24320">
      <w:pPr>
        <w:jc w:val="both"/>
        <w:rPr>
          <w:rFonts w:asciiTheme="majorHAnsi" w:hAnsiTheme="majorHAnsi"/>
          <w:bCs/>
          <w:color w:val="365F91" w:themeColor="accent1" w:themeShade="BF"/>
          <w:sz w:val="32"/>
          <w:szCs w:val="32"/>
          <w:lang w:bidi="en-GB"/>
        </w:rPr>
      </w:pPr>
      <w:r w:rsidRPr="00F24320">
        <w:rPr>
          <w:rFonts w:asciiTheme="majorHAnsi" w:hAnsiTheme="majorHAnsi"/>
          <w:bCs/>
          <w:color w:val="365F91" w:themeColor="accent1" w:themeShade="BF"/>
          <w:sz w:val="32"/>
          <w:szCs w:val="32"/>
          <w:lang w:bidi="en-GB"/>
        </w:rPr>
        <w:t>Signatories</w:t>
      </w:r>
    </w:p>
    <w:p w:rsidR="008F543A" w:rsidRPr="00F24320" w:rsidRDefault="00F24320" w:rsidP="00F24320">
      <w:pPr>
        <w:jc w:val="both"/>
        <w:rPr>
          <w:b/>
          <w:sz w:val="20"/>
          <w:szCs w:val="24"/>
          <w:lang w:bidi="en-GB"/>
        </w:rPr>
      </w:pPr>
      <w:r>
        <w:rPr>
          <w:b/>
          <w:sz w:val="20"/>
          <w:szCs w:val="24"/>
          <w:lang w:bidi="en-GB"/>
        </w:rPr>
        <w:t xml:space="preserve">1. </w:t>
      </w:r>
      <w:r w:rsidR="008F543A" w:rsidRPr="00F24320">
        <w:rPr>
          <w:b/>
          <w:sz w:val="20"/>
          <w:szCs w:val="24"/>
          <w:lang w:bidi="en-GB"/>
        </w:rPr>
        <w:t xml:space="preserve">Name: </w:t>
      </w:r>
      <w:r w:rsidR="00230DC3">
        <w:rPr>
          <w:b/>
          <w:sz w:val="20"/>
          <w:szCs w:val="24"/>
          <w:lang w:bidi="en-GB"/>
        </w:rPr>
        <w:t xml:space="preserve"> </w:t>
      </w:r>
      <w:r w:rsidR="00230DC3" w:rsidRPr="00230DC3">
        <w:rPr>
          <w:b/>
          <w:sz w:val="20"/>
          <w:szCs w:val="24"/>
          <w:lang w:bidi="en-GB"/>
        </w:rPr>
        <w:t>Justine Wilson-Darke</w:t>
      </w:r>
    </w:p>
    <w:p w:rsidR="008F543A" w:rsidRPr="00F24320" w:rsidRDefault="008F543A" w:rsidP="00F24320">
      <w:pPr>
        <w:jc w:val="both"/>
        <w:rPr>
          <w:b/>
          <w:sz w:val="20"/>
          <w:szCs w:val="24"/>
          <w:lang w:bidi="en-GB"/>
        </w:rPr>
      </w:pPr>
      <w:r w:rsidRPr="00F24320">
        <w:rPr>
          <w:b/>
          <w:sz w:val="20"/>
          <w:szCs w:val="24"/>
          <w:lang w:bidi="en-GB"/>
        </w:rPr>
        <w:t>Signature:</w:t>
      </w:r>
      <w:r w:rsidR="00230DC3">
        <w:rPr>
          <w:b/>
          <w:sz w:val="20"/>
          <w:szCs w:val="24"/>
          <w:lang w:bidi="en-GB"/>
        </w:rPr>
        <w:t xml:space="preserve"> </w:t>
      </w:r>
      <w:r w:rsidR="00230DC3">
        <w:rPr>
          <w:noProof/>
          <w:lang w:eastAsia="en-GB"/>
        </w:rPr>
        <w:drawing>
          <wp:inline distT="0" distB="0" distL="0" distR="0" wp14:anchorId="6636CA0C" wp14:editId="5EF228CA">
            <wp:extent cx="1200150" cy="4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7415" t="34670" r="39125" b="33202"/>
                    <a:stretch/>
                  </pic:blipFill>
                  <pic:spPr bwMode="auto">
                    <a:xfrm>
                      <a:off x="0" y="0"/>
                      <a:ext cx="1226949" cy="509975"/>
                    </a:xfrm>
                    <a:prstGeom prst="rect">
                      <a:avLst/>
                    </a:prstGeom>
                    <a:ln>
                      <a:noFill/>
                    </a:ln>
                    <a:extLst>
                      <a:ext uri="{53640926-AAD7-44D8-BBD7-CCE9431645EC}">
                        <a14:shadowObscured xmlns:a14="http://schemas.microsoft.com/office/drawing/2010/main"/>
                      </a:ext>
                    </a:extLst>
                  </pic:spPr>
                </pic:pic>
              </a:graphicData>
            </a:graphic>
          </wp:inline>
        </w:drawing>
      </w:r>
    </w:p>
    <w:p w:rsidR="008F543A" w:rsidRPr="00F24320" w:rsidRDefault="008F543A" w:rsidP="00F24320">
      <w:pPr>
        <w:jc w:val="both"/>
        <w:rPr>
          <w:b/>
          <w:sz w:val="20"/>
          <w:szCs w:val="24"/>
          <w:lang w:bidi="en-GB"/>
        </w:rPr>
      </w:pPr>
      <w:r w:rsidRPr="00F24320">
        <w:rPr>
          <w:b/>
          <w:sz w:val="20"/>
          <w:szCs w:val="24"/>
          <w:lang w:bidi="en-GB"/>
        </w:rPr>
        <w:t>Role:  Youth Justice Service Manager</w:t>
      </w:r>
    </w:p>
    <w:p w:rsidR="008F543A" w:rsidRDefault="008F543A" w:rsidP="00F24320">
      <w:pPr>
        <w:jc w:val="both"/>
        <w:rPr>
          <w:b/>
          <w:sz w:val="20"/>
          <w:szCs w:val="24"/>
          <w:lang w:bidi="en-GB"/>
        </w:rPr>
      </w:pPr>
      <w:r w:rsidRPr="00F24320">
        <w:rPr>
          <w:b/>
          <w:sz w:val="20"/>
          <w:szCs w:val="24"/>
          <w:lang w:bidi="en-GB"/>
        </w:rPr>
        <w:t xml:space="preserve">Date: </w:t>
      </w:r>
      <w:r w:rsidR="00230DC3">
        <w:rPr>
          <w:b/>
          <w:sz w:val="20"/>
          <w:szCs w:val="24"/>
          <w:lang w:bidi="en-GB"/>
        </w:rPr>
        <w:t>24.5.23</w:t>
      </w:r>
    </w:p>
    <w:p w:rsidR="00230DC3" w:rsidRDefault="00230DC3" w:rsidP="00F24320">
      <w:pPr>
        <w:jc w:val="both"/>
        <w:rPr>
          <w:b/>
          <w:sz w:val="20"/>
          <w:szCs w:val="24"/>
          <w:lang w:bidi="en-GB"/>
        </w:rPr>
      </w:pPr>
    </w:p>
    <w:p w:rsidR="00230DC3" w:rsidRPr="00F24320" w:rsidRDefault="00230DC3" w:rsidP="00F24320">
      <w:pPr>
        <w:jc w:val="both"/>
        <w:rPr>
          <w:b/>
          <w:sz w:val="20"/>
          <w:szCs w:val="24"/>
          <w:lang w:bidi="en-GB"/>
        </w:rPr>
      </w:pPr>
    </w:p>
    <w:p w:rsidR="008F543A" w:rsidRPr="00F24320" w:rsidRDefault="00F24320" w:rsidP="00F24320">
      <w:pPr>
        <w:jc w:val="both"/>
        <w:rPr>
          <w:b/>
          <w:sz w:val="20"/>
          <w:szCs w:val="24"/>
          <w:lang w:bidi="en-GB"/>
        </w:rPr>
      </w:pPr>
      <w:r>
        <w:rPr>
          <w:b/>
          <w:sz w:val="20"/>
          <w:szCs w:val="24"/>
          <w:lang w:bidi="en-GB"/>
        </w:rPr>
        <w:t xml:space="preserve">2. </w:t>
      </w:r>
      <w:r w:rsidR="008F543A" w:rsidRPr="00F24320">
        <w:rPr>
          <w:b/>
          <w:sz w:val="20"/>
          <w:szCs w:val="24"/>
          <w:lang w:bidi="en-GB"/>
        </w:rPr>
        <w:t xml:space="preserve">Name: </w:t>
      </w:r>
      <w:r w:rsidR="008B0236">
        <w:rPr>
          <w:b/>
          <w:sz w:val="20"/>
          <w:szCs w:val="24"/>
          <w:lang w:bidi="en-GB"/>
        </w:rPr>
        <w:t>Simon Hutchison</w:t>
      </w:r>
    </w:p>
    <w:p w:rsidR="008F543A" w:rsidRPr="00F24320" w:rsidRDefault="008F543A" w:rsidP="00F24320">
      <w:pPr>
        <w:jc w:val="both"/>
        <w:rPr>
          <w:b/>
          <w:sz w:val="20"/>
          <w:szCs w:val="24"/>
          <w:lang w:bidi="en-GB"/>
        </w:rPr>
      </w:pPr>
      <w:r w:rsidRPr="00F24320">
        <w:rPr>
          <w:b/>
          <w:sz w:val="20"/>
          <w:szCs w:val="24"/>
          <w:lang w:bidi="en-GB"/>
        </w:rPr>
        <w:t>Signature:</w:t>
      </w:r>
      <w:r w:rsidRPr="00F24320">
        <w:rPr>
          <w:rFonts w:cs="Calibri"/>
          <w:b/>
          <w:noProof/>
          <w:sz w:val="20"/>
          <w:lang w:eastAsia="en-GB" w:bidi="en-GB"/>
        </w:rPr>
        <w:t xml:space="preserve"> </w:t>
      </w:r>
      <w:r w:rsidR="008B0236" w:rsidRPr="008B0236">
        <w:rPr>
          <w:rFonts w:cs="Calibri"/>
          <w:b/>
          <w:noProof/>
          <w:sz w:val="20"/>
          <w:lang w:eastAsia="en-GB"/>
        </w:rPr>
        <w:drawing>
          <wp:inline distT="0" distB="0" distL="0" distR="0" wp14:anchorId="0B13C5F2" wp14:editId="109D925C">
            <wp:extent cx="1384300" cy="582707"/>
            <wp:effectExtent l="0" t="0" r="6350" b="8255"/>
            <wp:docPr id="5" name="Picture 5" descr="\\fnvdcnsdh04.foundation.met.police.uk\HomeFoldersFS341\p200218\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vdcnsdh04.foundation.met.police.uk\HomeFoldersFS341\p200218\Desktop\Signatur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4300" cy="582707"/>
                    </a:xfrm>
                    <a:prstGeom prst="rect">
                      <a:avLst/>
                    </a:prstGeom>
                    <a:noFill/>
                    <a:ln>
                      <a:noFill/>
                    </a:ln>
                  </pic:spPr>
                </pic:pic>
              </a:graphicData>
            </a:graphic>
          </wp:inline>
        </w:drawing>
      </w:r>
    </w:p>
    <w:p w:rsidR="008F543A" w:rsidRPr="00F24320" w:rsidRDefault="008F543A" w:rsidP="00F24320">
      <w:pPr>
        <w:jc w:val="both"/>
        <w:rPr>
          <w:b/>
          <w:sz w:val="20"/>
          <w:szCs w:val="24"/>
          <w:lang w:bidi="en-GB"/>
        </w:rPr>
      </w:pPr>
      <w:r w:rsidRPr="00F24320">
        <w:rPr>
          <w:b/>
          <w:sz w:val="20"/>
          <w:szCs w:val="24"/>
          <w:lang w:bidi="en-GB"/>
        </w:rPr>
        <w:t>Role: Superintendent East Area BCU</w:t>
      </w:r>
    </w:p>
    <w:p w:rsidR="008F543A" w:rsidRPr="00F24320" w:rsidRDefault="008F543A" w:rsidP="00F24320">
      <w:pPr>
        <w:jc w:val="both"/>
        <w:rPr>
          <w:b/>
          <w:sz w:val="20"/>
          <w:szCs w:val="24"/>
          <w:lang w:bidi="en-GB"/>
        </w:rPr>
      </w:pPr>
      <w:r w:rsidRPr="00F24320">
        <w:rPr>
          <w:b/>
          <w:sz w:val="20"/>
          <w:szCs w:val="24"/>
          <w:lang w:bidi="en-GB"/>
        </w:rPr>
        <w:t xml:space="preserve">Date: </w:t>
      </w:r>
      <w:r w:rsidR="008B0236">
        <w:rPr>
          <w:b/>
          <w:sz w:val="20"/>
          <w:szCs w:val="24"/>
          <w:lang w:bidi="en-GB"/>
        </w:rPr>
        <w:t>24.05.2023</w:t>
      </w:r>
    </w:p>
    <w:p w:rsidR="008F543A" w:rsidRDefault="008F543A" w:rsidP="008F543A">
      <w:pPr>
        <w:pStyle w:val="ListParagraph"/>
      </w:pPr>
    </w:p>
    <w:p w:rsidR="00230DC3" w:rsidRDefault="00230DC3" w:rsidP="008F543A">
      <w:pPr>
        <w:pStyle w:val="ListParagraph"/>
      </w:pPr>
    </w:p>
    <w:p w:rsidR="00230DC3" w:rsidRDefault="00230DC3" w:rsidP="008F543A">
      <w:pPr>
        <w:pStyle w:val="ListParagraph"/>
      </w:pPr>
    </w:p>
    <w:p w:rsidR="00230DC3" w:rsidRDefault="00230DC3" w:rsidP="008F543A">
      <w:pPr>
        <w:pStyle w:val="ListParagraph"/>
      </w:pPr>
    </w:p>
    <w:p w:rsidR="008F543A" w:rsidRPr="00E51816" w:rsidRDefault="008F543A" w:rsidP="008F543A">
      <w:pPr>
        <w:jc w:val="both"/>
        <w:rPr>
          <w:b/>
          <w:bCs/>
          <w:sz w:val="28"/>
          <w:szCs w:val="28"/>
          <w:lang w:bidi="en-GB"/>
        </w:rPr>
      </w:pPr>
      <w:r w:rsidRPr="00E51816">
        <w:rPr>
          <w:b/>
          <w:bCs/>
          <w:sz w:val="28"/>
          <w:szCs w:val="28"/>
          <w:lang w:bidi="en-GB"/>
        </w:rPr>
        <w:t>Additional Guidance/Further Reading</w:t>
      </w:r>
    </w:p>
    <w:p w:rsidR="008F543A" w:rsidRPr="001D6A68" w:rsidRDefault="008F543A" w:rsidP="008F543A">
      <w:pPr>
        <w:jc w:val="both"/>
        <w:rPr>
          <w:szCs w:val="24"/>
          <w:lang w:bidi="en-GB"/>
        </w:rPr>
      </w:pPr>
      <w:r w:rsidRPr="001D6A68">
        <w:rPr>
          <w:szCs w:val="24"/>
          <w:lang w:bidi="en-GB"/>
        </w:rPr>
        <w:t xml:space="preserve">This document is based on </w:t>
      </w:r>
      <w:hyperlink r:id="rId28">
        <w:r w:rsidRPr="001D6A68">
          <w:rPr>
            <w:rStyle w:val="Hyperlink"/>
            <w:szCs w:val="24"/>
            <w:lang w:bidi="en-GB"/>
          </w:rPr>
          <w:t xml:space="preserve">YJB National Standards </w:t>
        </w:r>
      </w:hyperlink>
      <w:r w:rsidRPr="001D6A68">
        <w:rPr>
          <w:szCs w:val="24"/>
          <w:lang w:bidi="en-GB"/>
        </w:rPr>
        <w:t xml:space="preserve">(2019) and </w:t>
      </w:r>
      <w:hyperlink r:id="rId29" w:history="1">
        <w:r w:rsidRPr="001D6A68">
          <w:rPr>
            <w:rStyle w:val="Hyperlink"/>
            <w:szCs w:val="24"/>
            <w:lang w:bidi="en-GB"/>
          </w:rPr>
          <w:t>Case management guidance</w:t>
        </w:r>
      </w:hyperlink>
      <w:r w:rsidRPr="001D6A68">
        <w:rPr>
          <w:szCs w:val="24"/>
          <w:lang w:bidi="en-GB"/>
        </w:rPr>
        <w:t>.</w:t>
      </w:r>
    </w:p>
    <w:p w:rsidR="008F543A" w:rsidRPr="001D6A68" w:rsidRDefault="008F543A" w:rsidP="008F543A">
      <w:pPr>
        <w:jc w:val="both"/>
        <w:rPr>
          <w:szCs w:val="24"/>
          <w:lang w:bidi="en-GB"/>
        </w:rPr>
      </w:pPr>
      <w:r w:rsidRPr="001D6A68">
        <w:rPr>
          <w:szCs w:val="24"/>
          <w:lang w:bidi="en-GB"/>
        </w:rPr>
        <w:t xml:space="preserve">The information within this document should be read in conjunction with sections 135–138 of the Legal Aid, Sentencing and Punishment of Offenders (LASPO) Act 2012. </w:t>
      </w:r>
      <w:hyperlink r:id="rId30" w:history="1">
        <w:r w:rsidRPr="001D6A68">
          <w:rPr>
            <w:rStyle w:val="Hyperlink"/>
            <w:szCs w:val="24"/>
            <w:lang w:bidi="en-GB"/>
          </w:rPr>
          <w:t>Legal Aid, Sentencing and Punishment of Offenders Act 2012 (legislation.gov.uk)</w:t>
        </w:r>
      </w:hyperlink>
    </w:p>
    <w:p w:rsidR="008F543A" w:rsidRPr="001D6A68" w:rsidRDefault="008F543A" w:rsidP="008F543A">
      <w:pPr>
        <w:jc w:val="both"/>
        <w:rPr>
          <w:szCs w:val="24"/>
          <w:lang w:bidi="en-GB"/>
        </w:rPr>
      </w:pPr>
      <w:r w:rsidRPr="001D6A68">
        <w:rPr>
          <w:szCs w:val="24"/>
          <w:lang w:bidi="en-GB"/>
        </w:rPr>
        <w:lastRenderedPageBreak/>
        <w:t>In addition to the LASPO Act, additional material will provide further reading and assistance if required.</w:t>
      </w:r>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1" w:history="1">
        <w:r w:rsidR="008F543A" w:rsidRPr="006E36D7">
          <w:rPr>
            <w:rStyle w:val="Hyperlink"/>
            <w:szCs w:val="24"/>
            <w:lang w:bidi="en-GB"/>
          </w:rPr>
          <w:t xml:space="preserve">Current ACPO Youth Gravity Factor Matrix (2009) </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2" w:history="1">
        <w:r w:rsidR="008F543A" w:rsidRPr="006E36D7">
          <w:rPr>
            <w:rStyle w:val="Hyperlink"/>
            <w:szCs w:val="24"/>
            <w:lang w:bidi="en-GB"/>
          </w:rPr>
          <w:t>NPCC Community Resolution Guidance (2022)</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3" w:history="1">
        <w:r w:rsidR="008F543A" w:rsidRPr="006E36D7">
          <w:rPr>
            <w:rStyle w:val="Hyperlink"/>
            <w:szCs w:val="24"/>
            <w:lang w:bidi="en-GB"/>
          </w:rPr>
          <w:t>NPCC Outcome 22 Guidance 2022</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4" w:history="1">
        <w:r w:rsidR="008F543A" w:rsidRPr="006E36D7">
          <w:rPr>
            <w:rStyle w:val="Hyperlink"/>
            <w:szCs w:val="24"/>
            <w:lang w:bidi="en-GB"/>
          </w:rPr>
          <w:t>Code of practice for youth conditional cautions (2013)</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5" w:history="1">
        <w:r w:rsidR="008F543A" w:rsidRPr="006E36D7">
          <w:rPr>
            <w:rStyle w:val="Hyperlink"/>
            <w:szCs w:val="24"/>
            <w:lang w:bidi="en-GB"/>
          </w:rPr>
          <w:t>Youth out-of-court disposals: guide for police and YOTs (2013)</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6" w:anchor=":~:text=Victims%20of%20crime%20should%20be,crime%20recorded%20without%20unjustified%20delay" w:history="1">
        <w:r w:rsidR="008F543A" w:rsidRPr="006E36D7">
          <w:rPr>
            <w:rStyle w:val="Hyperlink"/>
            <w:szCs w:val="24"/>
            <w:lang w:bidi="en-GB"/>
          </w:rPr>
          <w:t>The Code of Practice for Victims of Crime (updated 2021)</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7" w:history="1">
        <w:r w:rsidR="008F543A" w:rsidRPr="006E36D7">
          <w:rPr>
            <w:rStyle w:val="Hyperlink"/>
            <w:szCs w:val="24"/>
            <w:lang w:bidi="en-GB"/>
          </w:rPr>
          <w:t xml:space="preserve">The CPS Full Code Test </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8">
        <w:r w:rsidR="008F543A" w:rsidRPr="006E36D7">
          <w:rPr>
            <w:rStyle w:val="Hyperlink"/>
            <w:szCs w:val="24"/>
            <w:lang w:bidi="en-GB"/>
          </w:rPr>
          <w:t xml:space="preserve">The Police and Criminal Evidence Act 1984 (amended 2012) </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39" w:history="1">
        <w:r w:rsidR="008F543A" w:rsidRPr="006E36D7">
          <w:rPr>
            <w:rStyle w:val="Hyperlink"/>
            <w:szCs w:val="24"/>
            <w:lang w:bidi="en-GB"/>
          </w:rPr>
          <w:t xml:space="preserve">The Director's Guidance On Youth Conditional Cautions </w:t>
        </w:r>
      </w:hyperlink>
    </w:p>
    <w:p w:rsidR="008F543A" w:rsidRPr="006E36D7" w:rsidRDefault="00EB409D" w:rsidP="005F30EA">
      <w:pPr>
        <w:pStyle w:val="ListParagraph"/>
        <w:numPr>
          <w:ilvl w:val="0"/>
          <w:numId w:val="10"/>
        </w:numPr>
        <w:spacing w:after="160" w:line="259" w:lineRule="auto"/>
        <w:contextualSpacing/>
        <w:jc w:val="both"/>
        <w:rPr>
          <w:szCs w:val="24"/>
          <w:lang w:bidi="en-GB"/>
        </w:rPr>
      </w:pPr>
      <w:hyperlink r:id="rId40" w:history="1">
        <w:r w:rsidR="008F543A" w:rsidRPr="006E36D7">
          <w:rPr>
            <w:rStyle w:val="Hyperlink"/>
            <w:szCs w:val="24"/>
            <w:lang w:bidi="en-GB"/>
          </w:rPr>
          <w:t>Director of Public Prosecutions’ guidance on restorative justice</w:t>
        </w:r>
      </w:hyperlink>
    </w:p>
    <w:p w:rsidR="008F543A" w:rsidRPr="00B23DD9" w:rsidRDefault="008F543A" w:rsidP="008F543A">
      <w:pPr>
        <w:pStyle w:val="NoSpacing"/>
        <w:tabs>
          <w:tab w:val="left" w:pos="3855"/>
        </w:tabs>
        <w:spacing w:line="276" w:lineRule="auto"/>
      </w:pPr>
    </w:p>
    <w:sectPr w:rsidR="008F543A" w:rsidRPr="00B23DD9" w:rsidSect="00830C12">
      <w:footerReference w:type="default" r:id="rId41"/>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3C" w:rsidRDefault="0072333C" w:rsidP="00837A91">
      <w:pPr>
        <w:spacing w:after="0" w:line="240" w:lineRule="auto"/>
      </w:pPr>
      <w:r>
        <w:separator/>
      </w:r>
    </w:p>
  </w:endnote>
  <w:endnote w:type="continuationSeparator" w:id="0">
    <w:p w:rsidR="0072333C" w:rsidRDefault="0072333C" w:rsidP="0083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t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0A" w:rsidRDefault="009A09AF">
    <w:pPr>
      <w:pStyle w:val="Footer"/>
    </w:pPr>
    <w:r w:rsidRPr="009A09AF">
      <w:rPr>
        <w:noProof/>
        <w:lang w:eastAsia="en-GB"/>
      </w:rPr>
      <mc:AlternateContent>
        <mc:Choice Requires="wps">
          <w:drawing>
            <wp:anchor distT="182880" distB="182880" distL="114300" distR="114300" simplePos="0" relativeHeight="251659264" behindDoc="0" locked="0" layoutInCell="1" allowOverlap="0" wp14:anchorId="7B84A392" wp14:editId="2A8414F2">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254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1"/>
                            <w:gridCol w:w="451"/>
                          </w:tblGrid>
                          <w:tr w:rsidR="009A09AF">
                            <w:trPr>
                              <w:trHeight w:hRule="exact" w:val="360"/>
                            </w:trPr>
                            <w:tc>
                              <w:tcPr>
                                <w:tcW w:w="100" w:type="pct"/>
                                <w:shd w:val="clear" w:color="auto" w:fill="4F81BD" w:themeFill="accent1"/>
                                <w:vAlign w:val="center"/>
                              </w:tcPr>
                              <w:p w:rsidR="009A09AF" w:rsidRDefault="009A09AF">
                                <w:pPr>
                                  <w:pStyle w:val="Footer"/>
                                  <w:spacing w:before="40" w:after="40"/>
                                  <w:rPr>
                                    <w:color w:val="FFFFFF" w:themeColor="background1"/>
                                  </w:rPr>
                                </w:pPr>
                              </w:p>
                            </w:tc>
                            <w:tc>
                              <w:tcPr>
                                <w:tcW w:w="4650" w:type="pct"/>
                                <w:shd w:val="clear" w:color="auto" w:fill="31849B" w:themeFill="accent5" w:themeFillShade="BF"/>
                                <w:vAlign w:val="center"/>
                              </w:tcPr>
                              <w:p w:rsidR="009A09AF" w:rsidRDefault="00E7605B">
                                <w:pPr>
                                  <w:pStyle w:val="Footer"/>
                                  <w:spacing w:before="40" w:after="40"/>
                                  <w:ind w:left="144" w:right="144"/>
                                  <w:rPr>
                                    <w:color w:val="FFFFFF" w:themeColor="background1"/>
                                  </w:rPr>
                                </w:pPr>
                                <w:r>
                                  <w:rPr>
                                    <w:color w:val="FFFFFF" w:themeColor="background1"/>
                                  </w:rPr>
                                  <w:t>May 2023</w:t>
                                </w:r>
                              </w:p>
                            </w:tc>
                            <w:tc>
                              <w:tcPr>
                                <w:tcW w:w="250" w:type="pct"/>
                                <w:shd w:val="clear" w:color="auto" w:fill="4F81BD" w:themeFill="accent1"/>
                                <w:vAlign w:val="center"/>
                              </w:tcPr>
                              <w:p w:rsidR="009A09AF" w:rsidRDefault="009A09A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B409D">
                                  <w:rPr>
                                    <w:noProof/>
                                    <w:color w:val="FFFFFF" w:themeColor="background1"/>
                                  </w:rPr>
                                  <w:t>15</w:t>
                                </w:r>
                                <w:r>
                                  <w:rPr>
                                    <w:noProof/>
                                    <w:color w:val="FFFFFF" w:themeColor="background1"/>
                                  </w:rPr>
                                  <w:fldChar w:fldCharType="end"/>
                                </w:r>
                              </w:p>
                            </w:tc>
                          </w:tr>
                        </w:tbl>
                        <w:p w:rsidR="009A09AF" w:rsidRDefault="009A09A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B84A392"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1"/>
                      <w:gridCol w:w="451"/>
                    </w:tblGrid>
                    <w:tr w:rsidR="009A09AF">
                      <w:trPr>
                        <w:trHeight w:hRule="exact" w:val="360"/>
                      </w:trPr>
                      <w:tc>
                        <w:tcPr>
                          <w:tcW w:w="100" w:type="pct"/>
                          <w:shd w:val="clear" w:color="auto" w:fill="4F81BD" w:themeFill="accent1"/>
                          <w:vAlign w:val="center"/>
                        </w:tcPr>
                        <w:p w:rsidR="009A09AF" w:rsidRDefault="009A09AF">
                          <w:pPr>
                            <w:pStyle w:val="Footer"/>
                            <w:spacing w:before="40" w:after="40"/>
                            <w:rPr>
                              <w:color w:val="FFFFFF" w:themeColor="background1"/>
                            </w:rPr>
                          </w:pPr>
                        </w:p>
                      </w:tc>
                      <w:tc>
                        <w:tcPr>
                          <w:tcW w:w="4650" w:type="pct"/>
                          <w:shd w:val="clear" w:color="auto" w:fill="31849B" w:themeFill="accent5" w:themeFillShade="BF"/>
                          <w:vAlign w:val="center"/>
                        </w:tcPr>
                        <w:p w:rsidR="009A09AF" w:rsidRDefault="00E7605B">
                          <w:pPr>
                            <w:pStyle w:val="Footer"/>
                            <w:spacing w:before="40" w:after="40"/>
                            <w:ind w:left="144" w:right="144"/>
                            <w:rPr>
                              <w:color w:val="FFFFFF" w:themeColor="background1"/>
                            </w:rPr>
                          </w:pPr>
                          <w:r>
                            <w:rPr>
                              <w:color w:val="FFFFFF" w:themeColor="background1"/>
                            </w:rPr>
                            <w:t>May 2023</w:t>
                          </w:r>
                        </w:p>
                      </w:tc>
                      <w:tc>
                        <w:tcPr>
                          <w:tcW w:w="250" w:type="pct"/>
                          <w:shd w:val="clear" w:color="auto" w:fill="4F81BD" w:themeFill="accent1"/>
                          <w:vAlign w:val="center"/>
                        </w:tcPr>
                        <w:p w:rsidR="009A09AF" w:rsidRDefault="009A09A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B409D">
                            <w:rPr>
                              <w:noProof/>
                              <w:color w:val="FFFFFF" w:themeColor="background1"/>
                            </w:rPr>
                            <w:t>15</w:t>
                          </w:r>
                          <w:r>
                            <w:rPr>
                              <w:noProof/>
                              <w:color w:val="FFFFFF" w:themeColor="background1"/>
                            </w:rPr>
                            <w:fldChar w:fldCharType="end"/>
                          </w:r>
                        </w:p>
                      </w:tc>
                    </w:tr>
                  </w:tbl>
                  <w:p w:rsidR="009A09AF" w:rsidRDefault="009A09AF">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3C" w:rsidRDefault="0072333C" w:rsidP="00837A91">
      <w:pPr>
        <w:spacing w:after="0" w:line="240" w:lineRule="auto"/>
      </w:pPr>
      <w:r>
        <w:separator/>
      </w:r>
    </w:p>
  </w:footnote>
  <w:footnote w:type="continuationSeparator" w:id="0">
    <w:p w:rsidR="0072333C" w:rsidRDefault="0072333C" w:rsidP="00837A91">
      <w:pPr>
        <w:spacing w:after="0" w:line="240" w:lineRule="auto"/>
      </w:pPr>
      <w:r>
        <w:continuationSeparator/>
      </w:r>
    </w:p>
  </w:footnote>
  <w:footnote w:id="1">
    <w:p w:rsidR="00557255" w:rsidRDefault="00557255" w:rsidP="00557255">
      <w:pPr>
        <w:pStyle w:val="FootnoteText"/>
        <w:rPr>
          <w:rFonts w:ascii="Calibri" w:hAnsi="Calibri" w:cs="Calibri"/>
        </w:rPr>
      </w:pPr>
      <w:r>
        <w:rPr>
          <w:rStyle w:val="FootnoteReference"/>
        </w:rPr>
        <w:t>[1]</w:t>
      </w:r>
      <w:r>
        <w:rPr>
          <w:rFonts w:ascii="Calibri" w:hAnsi="Calibri" w:cs="Calibri"/>
        </w:rPr>
        <w:t xml:space="preserve"> </w:t>
      </w:r>
      <w:r>
        <w:rPr>
          <w:rFonts w:ascii="Calibri" w:hAnsi="Calibri" w:cs="Calibri"/>
          <w:i/>
          <w:iCs/>
        </w:rPr>
        <w:t>Bail Act 1976</w:t>
      </w:r>
      <w:r>
        <w:rPr>
          <w:rFonts w:ascii="Calibri" w:hAnsi="Calibri" w:cs="Calibri"/>
        </w:rPr>
        <w:t xml:space="preserve">. Available at: </w:t>
      </w:r>
      <w:hyperlink r:id="rId1" w:history="1">
        <w:r>
          <w:rPr>
            <w:rStyle w:val="Hyperlink"/>
            <w:rFonts w:ascii="Calibri" w:hAnsi="Calibri" w:cs="Calibri"/>
          </w:rPr>
          <w:t>https://www.legislation.gov.uk/ukpga/1976/63</w:t>
        </w:r>
      </w:hyperlink>
      <w:r>
        <w:rPr>
          <w:rFonts w:ascii="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A7C88"/>
    <w:multiLevelType w:val="hybridMultilevel"/>
    <w:tmpl w:val="897247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14E88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E15FA"/>
    <w:multiLevelType w:val="multilevel"/>
    <w:tmpl w:val="EA0A063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none"/>
      <w:lvlText w:val="4.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7D75D6"/>
    <w:multiLevelType w:val="hybridMultilevel"/>
    <w:tmpl w:val="E80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F3C37"/>
    <w:multiLevelType w:val="multilevel"/>
    <w:tmpl w:val="36523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91EE6"/>
    <w:multiLevelType w:val="hybridMultilevel"/>
    <w:tmpl w:val="110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81F8C"/>
    <w:multiLevelType w:val="multilevel"/>
    <w:tmpl w:val="38B6F66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none"/>
      <w:lvlText w:val="6.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7E1CA3"/>
    <w:multiLevelType w:val="hybridMultilevel"/>
    <w:tmpl w:val="79C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8014A"/>
    <w:multiLevelType w:val="hybridMultilevel"/>
    <w:tmpl w:val="4796CB86"/>
    <w:lvl w:ilvl="0" w:tplc="9A2061A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6B76"/>
    <w:multiLevelType w:val="multilevel"/>
    <w:tmpl w:val="42261DF8"/>
    <w:lvl w:ilvl="0">
      <w:start w:val="16"/>
      <w:numFmt w:val="decimal"/>
      <w:lvlText w:val="%1"/>
      <w:lvlJc w:val="left"/>
      <w:pPr>
        <w:ind w:left="420" w:hanging="420"/>
      </w:pPr>
      <w:rPr>
        <w:rFonts w:hint="default"/>
      </w:rPr>
    </w:lvl>
    <w:lvl w:ilvl="1">
      <w:start w:val="2"/>
      <w:numFmt w:val="decimal"/>
      <w:lvlText w:val="%1.%2"/>
      <w:lvlJc w:val="left"/>
      <w:pPr>
        <w:ind w:left="240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A0FA6"/>
    <w:multiLevelType w:val="multilevel"/>
    <w:tmpl w:val="CACA4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A82444"/>
    <w:multiLevelType w:val="hybridMultilevel"/>
    <w:tmpl w:val="1B0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85241"/>
    <w:multiLevelType w:val="multilevel"/>
    <w:tmpl w:val="03AEA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BA5407"/>
    <w:multiLevelType w:val="multilevel"/>
    <w:tmpl w:val="AB8A5A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5F79AB"/>
    <w:multiLevelType w:val="multilevel"/>
    <w:tmpl w:val="03AEA1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770ED"/>
    <w:multiLevelType w:val="hybridMultilevel"/>
    <w:tmpl w:val="7C1A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F04AA"/>
    <w:multiLevelType w:val="hybridMultilevel"/>
    <w:tmpl w:val="9AC0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E3B7E"/>
    <w:multiLevelType w:val="multilevel"/>
    <w:tmpl w:val="42261DF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61CFC"/>
    <w:multiLevelType w:val="hybridMultilevel"/>
    <w:tmpl w:val="683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73151"/>
    <w:multiLevelType w:val="multilevel"/>
    <w:tmpl w:val="42261DF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75CEE"/>
    <w:multiLevelType w:val="multilevel"/>
    <w:tmpl w:val="42261DF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2F637E"/>
    <w:multiLevelType w:val="hybridMultilevel"/>
    <w:tmpl w:val="6F2E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40705"/>
    <w:multiLevelType w:val="multilevel"/>
    <w:tmpl w:val="1B76EBB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none"/>
      <w:lvlText w:val="5.1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527A04"/>
    <w:multiLevelType w:val="multilevel"/>
    <w:tmpl w:val="E78A2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D6E4C"/>
    <w:multiLevelType w:val="hybridMultilevel"/>
    <w:tmpl w:val="543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C25E1"/>
    <w:multiLevelType w:val="multilevel"/>
    <w:tmpl w:val="42261DF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B22474"/>
    <w:multiLevelType w:val="hybridMultilevel"/>
    <w:tmpl w:val="2D66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34616"/>
    <w:multiLevelType w:val="hybridMultilevel"/>
    <w:tmpl w:val="FFB4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16C0C"/>
    <w:multiLevelType w:val="hybridMultilevel"/>
    <w:tmpl w:val="E9B201C2"/>
    <w:lvl w:ilvl="0" w:tplc="08090001">
      <w:start w:val="1"/>
      <w:numFmt w:val="bullet"/>
      <w:lvlText w:val=""/>
      <w:lvlJc w:val="left"/>
      <w:pPr>
        <w:ind w:left="1361" w:hanging="360"/>
      </w:pPr>
      <w:rPr>
        <w:rFonts w:ascii="Symbol" w:hAnsi="Symbol" w:hint="default"/>
      </w:rPr>
    </w:lvl>
    <w:lvl w:ilvl="1" w:tplc="08090003">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9" w15:restartNumberingAfterBreak="0">
    <w:nsid w:val="4D9B6ADD"/>
    <w:multiLevelType w:val="multilevel"/>
    <w:tmpl w:val="610A2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26A10"/>
    <w:multiLevelType w:val="hybridMultilevel"/>
    <w:tmpl w:val="626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F6F8F"/>
    <w:multiLevelType w:val="multilevel"/>
    <w:tmpl w:val="B562ECB2"/>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2" w15:restartNumberingAfterBreak="0">
    <w:nsid w:val="523C1861"/>
    <w:multiLevelType w:val="multilevel"/>
    <w:tmpl w:val="42261DF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737DB1"/>
    <w:multiLevelType w:val="multilevel"/>
    <w:tmpl w:val="A33A91E0"/>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C35F09"/>
    <w:multiLevelType w:val="hybridMultilevel"/>
    <w:tmpl w:val="674A1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A456A7"/>
    <w:multiLevelType w:val="multilevel"/>
    <w:tmpl w:val="42261DF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4A37B6"/>
    <w:multiLevelType w:val="hybridMultilevel"/>
    <w:tmpl w:val="7D7C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77215"/>
    <w:multiLevelType w:val="multilevel"/>
    <w:tmpl w:val="B7664EE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DE183C"/>
    <w:multiLevelType w:val="multilevel"/>
    <w:tmpl w:val="4128F574"/>
    <w:lvl w:ilvl="0">
      <w:start w:val="1"/>
      <w:numFmt w:val="bullet"/>
      <w:lvlText w:val=""/>
      <w:lvlJc w:val="left"/>
      <w:pPr>
        <w:ind w:left="720" w:hanging="360"/>
      </w:pPr>
      <w:rPr>
        <w:rFonts w:ascii="Symbol" w:hAnsi="Symbo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F20EBE"/>
    <w:multiLevelType w:val="multilevel"/>
    <w:tmpl w:val="6ECCFC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D291C"/>
    <w:multiLevelType w:val="hybridMultilevel"/>
    <w:tmpl w:val="A294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27BAB"/>
    <w:multiLevelType w:val="multilevel"/>
    <w:tmpl w:val="B846F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
      <w:lvlJc w:val="left"/>
      <w:pPr>
        <w:ind w:left="1080" w:hanging="720"/>
      </w:pPr>
      <w:rPr>
        <w:rFonts w:hint="default"/>
      </w:rPr>
    </w:lvl>
    <w:lvl w:ilvl="3">
      <w:start w:val="1"/>
      <w:numFmt w:val="decimal"/>
      <w:isLgl/>
      <w:lvlText w:val="%1.%2"/>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1"/>
  </w:num>
  <w:num w:numId="3">
    <w:abstractNumId w:val="7"/>
  </w:num>
  <w:num w:numId="4">
    <w:abstractNumId w:val="26"/>
  </w:num>
  <w:num w:numId="5">
    <w:abstractNumId w:val="16"/>
  </w:num>
  <w:num w:numId="6">
    <w:abstractNumId w:val="24"/>
  </w:num>
  <w:num w:numId="7">
    <w:abstractNumId w:val="36"/>
  </w:num>
  <w:num w:numId="8">
    <w:abstractNumId w:val="4"/>
  </w:num>
  <w:num w:numId="9">
    <w:abstractNumId w:val="27"/>
  </w:num>
  <w:num w:numId="10">
    <w:abstractNumId w:val="11"/>
  </w:num>
  <w:num w:numId="11">
    <w:abstractNumId w:val="28"/>
  </w:num>
  <w:num w:numId="12">
    <w:abstractNumId w:val="5"/>
  </w:num>
  <w:num w:numId="13">
    <w:abstractNumId w:val="23"/>
  </w:num>
  <w:num w:numId="14">
    <w:abstractNumId w:val="29"/>
  </w:num>
  <w:num w:numId="15">
    <w:abstractNumId w:val="19"/>
  </w:num>
  <w:num w:numId="16">
    <w:abstractNumId w:val="10"/>
  </w:num>
  <w:num w:numId="17">
    <w:abstractNumId w:val="34"/>
  </w:num>
  <w:num w:numId="18">
    <w:abstractNumId w:val="2"/>
  </w:num>
  <w:num w:numId="19">
    <w:abstractNumId w:val="39"/>
  </w:num>
  <w:num w:numId="20">
    <w:abstractNumId w:val="37"/>
  </w:num>
  <w:num w:numId="21">
    <w:abstractNumId w:val="12"/>
  </w:num>
  <w:num w:numId="22">
    <w:abstractNumId w:val="14"/>
  </w:num>
  <w:num w:numId="23">
    <w:abstractNumId w:val="41"/>
  </w:num>
  <w:num w:numId="24">
    <w:abstractNumId w:val="15"/>
  </w:num>
  <w:num w:numId="25">
    <w:abstractNumId w:val="21"/>
  </w:num>
  <w:num w:numId="26">
    <w:abstractNumId w:val="40"/>
  </w:num>
  <w:num w:numId="27">
    <w:abstractNumId w:val="18"/>
  </w:num>
  <w:num w:numId="28">
    <w:abstractNumId w:val="20"/>
  </w:num>
  <w:num w:numId="29">
    <w:abstractNumId w:val="32"/>
  </w:num>
  <w:num w:numId="30">
    <w:abstractNumId w:val="3"/>
  </w:num>
  <w:num w:numId="31">
    <w:abstractNumId w:val="30"/>
  </w:num>
  <w:num w:numId="32">
    <w:abstractNumId w:val="17"/>
  </w:num>
  <w:num w:numId="33">
    <w:abstractNumId w:val="8"/>
  </w:num>
  <w:num w:numId="34">
    <w:abstractNumId w:val="9"/>
  </w:num>
  <w:num w:numId="35">
    <w:abstractNumId w:val="35"/>
  </w:num>
  <w:num w:numId="36">
    <w:abstractNumId w:val="25"/>
  </w:num>
  <w:num w:numId="37">
    <w:abstractNumId w:val="0"/>
  </w:num>
  <w:num w:numId="38">
    <w:abstractNumId w:val="33"/>
  </w:num>
  <w:num w:numId="39">
    <w:abstractNumId w:val="13"/>
  </w:num>
  <w:num w:numId="40">
    <w:abstractNumId w:val="22"/>
  </w:num>
  <w:num w:numId="41">
    <w:abstractNumId w:val="6"/>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D"/>
    <w:rsid w:val="00024C17"/>
    <w:rsid w:val="00046C36"/>
    <w:rsid w:val="00071D28"/>
    <w:rsid w:val="00085967"/>
    <w:rsid w:val="00090640"/>
    <w:rsid w:val="00091576"/>
    <w:rsid w:val="00096D5F"/>
    <w:rsid w:val="000A090A"/>
    <w:rsid w:val="000A11A7"/>
    <w:rsid w:val="000B491F"/>
    <w:rsid w:val="000D68F5"/>
    <w:rsid w:val="000E0898"/>
    <w:rsid w:val="000E17FB"/>
    <w:rsid w:val="000E423B"/>
    <w:rsid w:val="001028E4"/>
    <w:rsid w:val="0010364A"/>
    <w:rsid w:val="00124512"/>
    <w:rsid w:val="0013663B"/>
    <w:rsid w:val="0013789D"/>
    <w:rsid w:val="00147E15"/>
    <w:rsid w:val="001500C7"/>
    <w:rsid w:val="00197599"/>
    <w:rsid w:val="001E32F8"/>
    <w:rsid w:val="001F32BE"/>
    <w:rsid w:val="001F4ACA"/>
    <w:rsid w:val="00227970"/>
    <w:rsid w:val="00230DC3"/>
    <w:rsid w:val="002336AB"/>
    <w:rsid w:val="00244F5C"/>
    <w:rsid w:val="00250F82"/>
    <w:rsid w:val="002511C9"/>
    <w:rsid w:val="00253ADB"/>
    <w:rsid w:val="002570C0"/>
    <w:rsid w:val="00261240"/>
    <w:rsid w:val="00262B89"/>
    <w:rsid w:val="002705C2"/>
    <w:rsid w:val="00277B26"/>
    <w:rsid w:val="00277C2E"/>
    <w:rsid w:val="00287BE5"/>
    <w:rsid w:val="00292E07"/>
    <w:rsid w:val="002C3FAE"/>
    <w:rsid w:val="002F18A7"/>
    <w:rsid w:val="002F7732"/>
    <w:rsid w:val="00330E4A"/>
    <w:rsid w:val="00332657"/>
    <w:rsid w:val="003355C3"/>
    <w:rsid w:val="00346970"/>
    <w:rsid w:val="00347DE5"/>
    <w:rsid w:val="00363500"/>
    <w:rsid w:val="00373B2E"/>
    <w:rsid w:val="00373D4B"/>
    <w:rsid w:val="00376F7D"/>
    <w:rsid w:val="0038292A"/>
    <w:rsid w:val="00394CE4"/>
    <w:rsid w:val="003A02D5"/>
    <w:rsid w:val="003E2BA0"/>
    <w:rsid w:val="00403D5F"/>
    <w:rsid w:val="00405816"/>
    <w:rsid w:val="00422783"/>
    <w:rsid w:val="00455F86"/>
    <w:rsid w:val="00456871"/>
    <w:rsid w:val="00470DCA"/>
    <w:rsid w:val="00472C8E"/>
    <w:rsid w:val="00493507"/>
    <w:rsid w:val="004A0543"/>
    <w:rsid w:val="004D0135"/>
    <w:rsid w:val="004D28C7"/>
    <w:rsid w:val="004D50CB"/>
    <w:rsid w:val="004F09E0"/>
    <w:rsid w:val="004F4B12"/>
    <w:rsid w:val="00503C5E"/>
    <w:rsid w:val="005217FC"/>
    <w:rsid w:val="00524DB8"/>
    <w:rsid w:val="00527A16"/>
    <w:rsid w:val="005361B6"/>
    <w:rsid w:val="00537496"/>
    <w:rsid w:val="00542E2E"/>
    <w:rsid w:val="005457AB"/>
    <w:rsid w:val="00552183"/>
    <w:rsid w:val="00557255"/>
    <w:rsid w:val="00563164"/>
    <w:rsid w:val="005652A5"/>
    <w:rsid w:val="00573580"/>
    <w:rsid w:val="0058016D"/>
    <w:rsid w:val="00583DB1"/>
    <w:rsid w:val="00594CF7"/>
    <w:rsid w:val="005A24A3"/>
    <w:rsid w:val="005B0A82"/>
    <w:rsid w:val="005B5124"/>
    <w:rsid w:val="005D2DF2"/>
    <w:rsid w:val="005D7A6E"/>
    <w:rsid w:val="005F30EA"/>
    <w:rsid w:val="00614205"/>
    <w:rsid w:val="00617716"/>
    <w:rsid w:val="006745D5"/>
    <w:rsid w:val="00675664"/>
    <w:rsid w:val="006969AE"/>
    <w:rsid w:val="006A391E"/>
    <w:rsid w:val="006B357D"/>
    <w:rsid w:val="006C0D9E"/>
    <w:rsid w:val="006D0531"/>
    <w:rsid w:val="006E7F0B"/>
    <w:rsid w:val="006F1757"/>
    <w:rsid w:val="00715D27"/>
    <w:rsid w:val="007206B7"/>
    <w:rsid w:val="0072333C"/>
    <w:rsid w:val="0072799D"/>
    <w:rsid w:val="007343D1"/>
    <w:rsid w:val="00734896"/>
    <w:rsid w:val="00742E11"/>
    <w:rsid w:val="00752792"/>
    <w:rsid w:val="00753EA3"/>
    <w:rsid w:val="00754809"/>
    <w:rsid w:val="00760E8B"/>
    <w:rsid w:val="00770F8D"/>
    <w:rsid w:val="00774D51"/>
    <w:rsid w:val="00787585"/>
    <w:rsid w:val="00792502"/>
    <w:rsid w:val="00794068"/>
    <w:rsid w:val="00794403"/>
    <w:rsid w:val="007B1133"/>
    <w:rsid w:val="007F47F3"/>
    <w:rsid w:val="0080337D"/>
    <w:rsid w:val="00824807"/>
    <w:rsid w:val="00827488"/>
    <w:rsid w:val="00830C12"/>
    <w:rsid w:val="00837A91"/>
    <w:rsid w:val="00845A52"/>
    <w:rsid w:val="008535BA"/>
    <w:rsid w:val="00862ED7"/>
    <w:rsid w:val="00866C63"/>
    <w:rsid w:val="008877D3"/>
    <w:rsid w:val="008A65CF"/>
    <w:rsid w:val="008B0236"/>
    <w:rsid w:val="008F543A"/>
    <w:rsid w:val="00903CC5"/>
    <w:rsid w:val="00945BD3"/>
    <w:rsid w:val="00950841"/>
    <w:rsid w:val="00980A3D"/>
    <w:rsid w:val="00995ED8"/>
    <w:rsid w:val="009A09AF"/>
    <w:rsid w:val="009B70D0"/>
    <w:rsid w:val="009D136B"/>
    <w:rsid w:val="009D4822"/>
    <w:rsid w:val="009F03CF"/>
    <w:rsid w:val="00A00E6F"/>
    <w:rsid w:val="00A04616"/>
    <w:rsid w:val="00A45C78"/>
    <w:rsid w:val="00A61E41"/>
    <w:rsid w:val="00A673E7"/>
    <w:rsid w:val="00A729F1"/>
    <w:rsid w:val="00A8683B"/>
    <w:rsid w:val="00AA72D2"/>
    <w:rsid w:val="00AB274C"/>
    <w:rsid w:val="00AB7874"/>
    <w:rsid w:val="00AF043A"/>
    <w:rsid w:val="00B035FC"/>
    <w:rsid w:val="00B03DD7"/>
    <w:rsid w:val="00B040A9"/>
    <w:rsid w:val="00B23DD0"/>
    <w:rsid w:val="00B23DD9"/>
    <w:rsid w:val="00B26F6F"/>
    <w:rsid w:val="00B44A2F"/>
    <w:rsid w:val="00B44CED"/>
    <w:rsid w:val="00B64514"/>
    <w:rsid w:val="00B73829"/>
    <w:rsid w:val="00B87EC0"/>
    <w:rsid w:val="00B91ED6"/>
    <w:rsid w:val="00B947DB"/>
    <w:rsid w:val="00BA7B52"/>
    <w:rsid w:val="00BD6D2F"/>
    <w:rsid w:val="00BF352C"/>
    <w:rsid w:val="00C13EEB"/>
    <w:rsid w:val="00C16829"/>
    <w:rsid w:val="00C2460D"/>
    <w:rsid w:val="00C5081E"/>
    <w:rsid w:val="00C52CF8"/>
    <w:rsid w:val="00C54ABC"/>
    <w:rsid w:val="00C9589D"/>
    <w:rsid w:val="00CB1C92"/>
    <w:rsid w:val="00CD63F4"/>
    <w:rsid w:val="00CE2903"/>
    <w:rsid w:val="00CF3F0F"/>
    <w:rsid w:val="00D04F15"/>
    <w:rsid w:val="00D22A90"/>
    <w:rsid w:val="00D26B98"/>
    <w:rsid w:val="00D33932"/>
    <w:rsid w:val="00D34F08"/>
    <w:rsid w:val="00D5738B"/>
    <w:rsid w:val="00D73207"/>
    <w:rsid w:val="00D75424"/>
    <w:rsid w:val="00D82303"/>
    <w:rsid w:val="00D82B50"/>
    <w:rsid w:val="00D948B1"/>
    <w:rsid w:val="00DA7C19"/>
    <w:rsid w:val="00DB6BBA"/>
    <w:rsid w:val="00DD374D"/>
    <w:rsid w:val="00DE28C2"/>
    <w:rsid w:val="00DF2083"/>
    <w:rsid w:val="00DF6725"/>
    <w:rsid w:val="00E5581C"/>
    <w:rsid w:val="00E55F52"/>
    <w:rsid w:val="00E679CA"/>
    <w:rsid w:val="00E7605B"/>
    <w:rsid w:val="00E76137"/>
    <w:rsid w:val="00E774DF"/>
    <w:rsid w:val="00E77B26"/>
    <w:rsid w:val="00E859FB"/>
    <w:rsid w:val="00E85D32"/>
    <w:rsid w:val="00EA1FE2"/>
    <w:rsid w:val="00EB409D"/>
    <w:rsid w:val="00ED2224"/>
    <w:rsid w:val="00ED2691"/>
    <w:rsid w:val="00F00106"/>
    <w:rsid w:val="00F02EBB"/>
    <w:rsid w:val="00F0462F"/>
    <w:rsid w:val="00F13816"/>
    <w:rsid w:val="00F14360"/>
    <w:rsid w:val="00F24320"/>
    <w:rsid w:val="00F44607"/>
    <w:rsid w:val="00F51A0D"/>
    <w:rsid w:val="00F60A71"/>
    <w:rsid w:val="00F6278A"/>
    <w:rsid w:val="00F72821"/>
    <w:rsid w:val="00F728EB"/>
    <w:rsid w:val="00F84B4A"/>
    <w:rsid w:val="00F877C8"/>
    <w:rsid w:val="00FA7658"/>
    <w:rsid w:val="00FB1BA6"/>
    <w:rsid w:val="00FC7726"/>
    <w:rsid w:val="00FD472C"/>
    <w:rsid w:val="00FD732C"/>
    <w:rsid w:val="00FE6467"/>
    <w:rsid w:val="00FF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CBE04C-A4F3-4C51-9D37-B9AC88EA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0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80A3D"/>
    <w:pPr>
      <w:spacing w:before="100" w:beforeAutospacing="1" w:after="100" w:afterAutospacing="1" w:line="240" w:lineRule="auto"/>
      <w:outlineLvl w:val="2"/>
    </w:pPr>
    <w:rPr>
      <w:rFonts w:ascii="Bitter" w:eastAsia="Times New Roman" w:hAnsi="Bitter" w:cs="Times New Roman"/>
      <w:color w:val="03258A"/>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3D"/>
    <w:rPr>
      <w:rFonts w:ascii="Tahoma" w:hAnsi="Tahoma" w:cs="Tahoma"/>
      <w:sz w:val="16"/>
      <w:szCs w:val="16"/>
    </w:rPr>
  </w:style>
  <w:style w:type="character" w:customStyle="1" w:styleId="Heading3Char">
    <w:name w:val="Heading 3 Char"/>
    <w:basedOn w:val="DefaultParagraphFont"/>
    <w:link w:val="Heading3"/>
    <w:uiPriority w:val="9"/>
    <w:rsid w:val="00980A3D"/>
    <w:rPr>
      <w:rFonts w:ascii="Bitter" w:eastAsia="Times New Roman" w:hAnsi="Bitter" w:cs="Times New Roman"/>
      <w:color w:val="03258A"/>
      <w:sz w:val="45"/>
      <w:szCs w:val="45"/>
      <w:lang w:eastAsia="en-GB"/>
    </w:rPr>
  </w:style>
  <w:style w:type="paragraph" w:styleId="NormalWeb">
    <w:name w:val="Normal (Web)"/>
    <w:basedOn w:val="Normal"/>
    <w:uiPriority w:val="99"/>
    <w:unhideWhenUsed/>
    <w:rsid w:val="00980A3D"/>
    <w:pPr>
      <w:spacing w:before="100" w:beforeAutospacing="1" w:after="420" w:line="240" w:lineRule="auto"/>
    </w:pPr>
    <w:rPr>
      <w:rFonts w:ascii="Times New Roman" w:eastAsia="Times New Roman" w:hAnsi="Times New Roman" w:cs="Times New Roman"/>
      <w:sz w:val="24"/>
      <w:szCs w:val="24"/>
      <w:lang w:eastAsia="en-GB"/>
    </w:rPr>
  </w:style>
  <w:style w:type="character" w:customStyle="1" w:styleId="elementor-drop-cap-letter">
    <w:name w:val="elementor-drop-cap-letter"/>
    <w:basedOn w:val="DefaultParagraphFont"/>
    <w:rsid w:val="00980A3D"/>
  </w:style>
  <w:style w:type="paragraph" w:styleId="NoSpacing">
    <w:name w:val="No Spacing"/>
    <w:link w:val="NoSpacingChar"/>
    <w:uiPriority w:val="1"/>
    <w:qFormat/>
    <w:rsid w:val="00472C8E"/>
    <w:pPr>
      <w:spacing w:after="0" w:line="240" w:lineRule="auto"/>
    </w:pPr>
    <w:rPr>
      <w:rFonts w:ascii="Calibri" w:eastAsia="Calibri" w:hAnsi="Calibri" w:cs="Times New Roman"/>
    </w:rPr>
  </w:style>
  <w:style w:type="paragraph" w:styleId="ListBullet">
    <w:name w:val="List Bullet"/>
    <w:basedOn w:val="Normal"/>
    <w:uiPriority w:val="99"/>
    <w:unhideWhenUsed/>
    <w:rsid w:val="00472C8E"/>
    <w:pPr>
      <w:numPr>
        <w:numId w:val="1"/>
      </w:numPr>
      <w:contextualSpacing/>
    </w:pPr>
    <w:rPr>
      <w:rFonts w:ascii="Calibri" w:eastAsia="Calibri" w:hAnsi="Calibri" w:cs="Times New Roman"/>
    </w:rPr>
  </w:style>
  <w:style w:type="paragraph" w:styleId="ListParagraph">
    <w:name w:val="List Paragraph"/>
    <w:basedOn w:val="Normal"/>
    <w:uiPriority w:val="34"/>
    <w:qFormat/>
    <w:rsid w:val="00472C8E"/>
    <w:pPr>
      <w:ind w:left="720"/>
    </w:pPr>
    <w:rPr>
      <w:rFonts w:ascii="Calibri" w:eastAsia="Calibri" w:hAnsi="Calibri" w:cs="Times New Roman"/>
    </w:rPr>
  </w:style>
  <w:style w:type="paragraph" w:customStyle="1" w:styleId="Default">
    <w:name w:val="Default"/>
    <w:rsid w:val="00472C8E"/>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837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91"/>
  </w:style>
  <w:style w:type="paragraph" w:styleId="Footer">
    <w:name w:val="footer"/>
    <w:basedOn w:val="Normal"/>
    <w:link w:val="FooterChar"/>
    <w:uiPriority w:val="99"/>
    <w:unhideWhenUsed/>
    <w:qFormat/>
    <w:rsid w:val="00837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91"/>
  </w:style>
  <w:style w:type="character" w:styleId="Hyperlink">
    <w:name w:val="Hyperlink"/>
    <w:basedOn w:val="DefaultParagraphFont"/>
    <w:uiPriority w:val="99"/>
    <w:semiHidden/>
    <w:unhideWhenUsed/>
    <w:rsid w:val="0010364A"/>
    <w:rPr>
      <w:color w:val="0563C1"/>
      <w:u w:val="single"/>
    </w:rPr>
  </w:style>
  <w:style w:type="paragraph" w:styleId="FootnoteText">
    <w:name w:val="footnote text"/>
    <w:basedOn w:val="Normal"/>
    <w:link w:val="FootnoteTextChar"/>
    <w:uiPriority w:val="99"/>
    <w:semiHidden/>
    <w:unhideWhenUsed/>
    <w:rsid w:val="0010364A"/>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0364A"/>
    <w:rPr>
      <w:rFonts w:ascii="Times New Roman" w:hAnsi="Times New Roman" w:cs="Times New Roman"/>
      <w:sz w:val="20"/>
      <w:szCs w:val="20"/>
      <w:lang w:eastAsia="en-GB"/>
    </w:rPr>
  </w:style>
  <w:style w:type="paragraph" w:customStyle="1" w:styleId="Body1">
    <w:name w:val="Body 1"/>
    <w:basedOn w:val="Normal"/>
    <w:rsid w:val="0010364A"/>
    <w:pPr>
      <w:spacing w:after="0" w:line="240" w:lineRule="auto"/>
    </w:pPr>
    <w:rPr>
      <w:rFonts w:ascii="Times New Roman" w:hAnsi="Times New Roman" w:cs="Times New Roman"/>
      <w:color w:val="000000"/>
      <w:sz w:val="24"/>
      <w:szCs w:val="24"/>
      <w:lang w:eastAsia="en-GB"/>
    </w:rPr>
  </w:style>
  <w:style w:type="character" w:styleId="FootnoteReference">
    <w:name w:val="footnote reference"/>
    <w:basedOn w:val="DefaultParagraphFont"/>
    <w:uiPriority w:val="99"/>
    <w:semiHidden/>
    <w:unhideWhenUsed/>
    <w:rsid w:val="0010364A"/>
    <w:rPr>
      <w:vertAlign w:val="superscript"/>
    </w:rPr>
  </w:style>
  <w:style w:type="character" w:styleId="CommentReference">
    <w:name w:val="annotation reference"/>
    <w:basedOn w:val="DefaultParagraphFont"/>
    <w:uiPriority w:val="99"/>
    <w:semiHidden/>
    <w:unhideWhenUsed/>
    <w:rsid w:val="00E679CA"/>
    <w:rPr>
      <w:sz w:val="16"/>
      <w:szCs w:val="16"/>
    </w:rPr>
  </w:style>
  <w:style w:type="paragraph" w:styleId="CommentText">
    <w:name w:val="annotation text"/>
    <w:basedOn w:val="Normal"/>
    <w:link w:val="CommentTextChar"/>
    <w:uiPriority w:val="99"/>
    <w:unhideWhenUsed/>
    <w:rsid w:val="00E679CA"/>
    <w:pPr>
      <w:spacing w:line="240" w:lineRule="auto"/>
    </w:pPr>
    <w:rPr>
      <w:sz w:val="20"/>
      <w:szCs w:val="20"/>
    </w:rPr>
  </w:style>
  <w:style w:type="character" w:customStyle="1" w:styleId="CommentTextChar">
    <w:name w:val="Comment Text Char"/>
    <w:basedOn w:val="DefaultParagraphFont"/>
    <w:link w:val="CommentText"/>
    <w:uiPriority w:val="99"/>
    <w:rsid w:val="00E679CA"/>
    <w:rPr>
      <w:sz w:val="20"/>
      <w:szCs w:val="20"/>
    </w:rPr>
  </w:style>
  <w:style w:type="paragraph" w:styleId="CommentSubject">
    <w:name w:val="annotation subject"/>
    <w:basedOn w:val="CommentText"/>
    <w:next w:val="CommentText"/>
    <w:link w:val="CommentSubjectChar"/>
    <w:uiPriority w:val="99"/>
    <w:semiHidden/>
    <w:unhideWhenUsed/>
    <w:rsid w:val="00E679CA"/>
    <w:rPr>
      <w:b/>
      <w:bCs/>
    </w:rPr>
  </w:style>
  <w:style w:type="character" w:customStyle="1" w:styleId="CommentSubjectChar">
    <w:name w:val="Comment Subject Char"/>
    <w:basedOn w:val="CommentTextChar"/>
    <w:link w:val="CommentSubject"/>
    <w:uiPriority w:val="99"/>
    <w:semiHidden/>
    <w:rsid w:val="00E679CA"/>
    <w:rPr>
      <w:b/>
      <w:bCs/>
      <w:sz w:val="20"/>
      <w:szCs w:val="20"/>
    </w:rPr>
  </w:style>
  <w:style w:type="character" w:customStyle="1" w:styleId="Heading1Char">
    <w:name w:val="Heading 1 Char"/>
    <w:basedOn w:val="DefaultParagraphFont"/>
    <w:link w:val="Heading1"/>
    <w:uiPriority w:val="9"/>
    <w:rsid w:val="00E760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05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948B1"/>
    <w:rPr>
      <w:color w:val="800080" w:themeColor="followedHyperlink"/>
      <w:u w:val="single"/>
    </w:rPr>
  </w:style>
  <w:style w:type="character" w:customStyle="1" w:styleId="NoSpacingChar">
    <w:name w:val="No Spacing Char"/>
    <w:basedOn w:val="DefaultParagraphFont"/>
    <w:link w:val="NoSpacing"/>
    <w:uiPriority w:val="1"/>
    <w:rsid w:val="00830C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7789">
      <w:bodyDiv w:val="1"/>
      <w:marLeft w:val="0"/>
      <w:marRight w:val="0"/>
      <w:marTop w:val="0"/>
      <w:marBottom w:val="0"/>
      <w:divBdr>
        <w:top w:val="none" w:sz="0" w:space="0" w:color="auto"/>
        <w:left w:val="none" w:sz="0" w:space="0" w:color="auto"/>
        <w:bottom w:val="none" w:sz="0" w:space="0" w:color="auto"/>
        <w:right w:val="none" w:sz="0" w:space="0" w:color="auto"/>
      </w:divBdr>
    </w:div>
    <w:div w:id="499541013">
      <w:bodyDiv w:val="1"/>
      <w:marLeft w:val="0"/>
      <w:marRight w:val="0"/>
      <w:marTop w:val="0"/>
      <w:marBottom w:val="0"/>
      <w:divBdr>
        <w:top w:val="none" w:sz="0" w:space="0" w:color="auto"/>
        <w:left w:val="none" w:sz="0" w:space="0" w:color="auto"/>
        <w:bottom w:val="none" w:sz="0" w:space="0" w:color="auto"/>
        <w:right w:val="none" w:sz="0" w:space="0" w:color="auto"/>
      </w:divBdr>
    </w:div>
    <w:div w:id="515196623">
      <w:bodyDiv w:val="1"/>
      <w:marLeft w:val="0"/>
      <w:marRight w:val="0"/>
      <w:marTop w:val="0"/>
      <w:marBottom w:val="0"/>
      <w:divBdr>
        <w:top w:val="none" w:sz="0" w:space="0" w:color="auto"/>
        <w:left w:val="none" w:sz="0" w:space="0" w:color="auto"/>
        <w:bottom w:val="none" w:sz="0" w:space="0" w:color="auto"/>
        <w:right w:val="none" w:sz="0" w:space="0" w:color="auto"/>
      </w:divBdr>
    </w:div>
    <w:div w:id="690302477">
      <w:bodyDiv w:val="1"/>
      <w:marLeft w:val="0"/>
      <w:marRight w:val="0"/>
      <w:marTop w:val="0"/>
      <w:marBottom w:val="0"/>
      <w:divBdr>
        <w:top w:val="none" w:sz="0" w:space="0" w:color="auto"/>
        <w:left w:val="none" w:sz="0" w:space="0" w:color="auto"/>
        <w:bottom w:val="none" w:sz="0" w:space="0" w:color="auto"/>
        <w:right w:val="none" w:sz="0" w:space="0" w:color="auto"/>
      </w:divBdr>
    </w:div>
    <w:div w:id="740836711">
      <w:bodyDiv w:val="1"/>
      <w:marLeft w:val="0"/>
      <w:marRight w:val="0"/>
      <w:marTop w:val="0"/>
      <w:marBottom w:val="0"/>
      <w:divBdr>
        <w:top w:val="none" w:sz="0" w:space="0" w:color="auto"/>
        <w:left w:val="none" w:sz="0" w:space="0" w:color="auto"/>
        <w:bottom w:val="none" w:sz="0" w:space="0" w:color="auto"/>
        <w:right w:val="none" w:sz="0" w:space="0" w:color="auto"/>
      </w:divBdr>
      <w:divsChild>
        <w:div w:id="1574662787">
          <w:marLeft w:val="547"/>
          <w:marRight w:val="0"/>
          <w:marTop w:val="0"/>
          <w:marBottom w:val="0"/>
          <w:divBdr>
            <w:top w:val="none" w:sz="0" w:space="0" w:color="auto"/>
            <w:left w:val="none" w:sz="0" w:space="0" w:color="auto"/>
            <w:bottom w:val="none" w:sz="0" w:space="0" w:color="auto"/>
            <w:right w:val="none" w:sz="0" w:space="0" w:color="auto"/>
          </w:divBdr>
        </w:div>
      </w:divsChild>
    </w:div>
    <w:div w:id="1666863493">
      <w:bodyDiv w:val="1"/>
      <w:marLeft w:val="0"/>
      <w:marRight w:val="0"/>
      <w:marTop w:val="0"/>
      <w:marBottom w:val="0"/>
      <w:divBdr>
        <w:top w:val="none" w:sz="0" w:space="0" w:color="auto"/>
        <w:left w:val="none" w:sz="0" w:space="0" w:color="auto"/>
        <w:bottom w:val="none" w:sz="0" w:space="0" w:color="auto"/>
        <w:right w:val="none" w:sz="0" w:space="0" w:color="auto"/>
      </w:divBdr>
      <w:divsChild>
        <w:div w:id="1437293554">
          <w:marLeft w:val="0"/>
          <w:marRight w:val="0"/>
          <w:marTop w:val="0"/>
          <w:marBottom w:val="0"/>
          <w:divBdr>
            <w:top w:val="none" w:sz="0" w:space="0" w:color="auto"/>
            <w:left w:val="none" w:sz="0" w:space="0" w:color="auto"/>
            <w:bottom w:val="none" w:sz="0" w:space="0" w:color="auto"/>
            <w:right w:val="none" w:sz="0" w:space="0" w:color="auto"/>
          </w:divBdr>
          <w:divsChild>
            <w:div w:id="791678986">
              <w:marLeft w:val="0"/>
              <w:marRight w:val="0"/>
              <w:marTop w:val="0"/>
              <w:marBottom w:val="0"/>
              <w:divBdr>
                <w:top w:val="none" w:sz="0" w:space="0" w:color="auto"/>
                <w:left w:val="none" w:sz="0" w:space="0" w:color="auto"/>
                <w:bottom w:val="none" w:sz="0" w:space="0" w:color="auto"/>
                <w:right w:val="none" w:sz="0" w:space="0" w:color="auto"/>
              </w:divBdr>
              <w:divsChild>
                <w:div w:id="715619685">
                  <w:marLeft w:val="0"/>
                  <w:marRight w:val="0"/>
                  <w:marTop w:val="0"/>
                  <w:marBottom w:val="0"/>
                  <w:divBdr>
                    <w:top w:val="none" w:sz="0" w:space="0" w:color="auto"/>
                    <w:left w:val="none" w:sz="0" w:space="0" w:color="auto"/>
                    <w:bottom w:val="none" w:sz="0" w:space="0" w:color="auto"/>
                    <w:right w:val="none" w:sz="0" w:space="0" w:color="auto"/>
                  </w:divBdr>
                  <w:divsChild>
                    <w:div w:id="349532973">
                      <w:marLeft w:val="0"/>
                      <w:marRight w:val="0"/>
                      <w:marTop w:val="960"/>
                      <w:marBottom w:val="960"/>
                      <w:divBdr>
                        <w:top w:val="none" w:sz="0" w:space="0" w:color="auto"/>
                        <w:left w:val="none" w:sz="0" w:space="0" w:color="auto"/>
                        <w:bottom w:val="none" w:sz="0" w:space="0" w:color="auto"/>
                        <w:right w:val="none" w:sz="0" w:space="0" w:color="auto"/>
                      </w:divBdr>
                      <w:divsChild>
                        <w:div w:id="972708163">
                          <w:marLeft w:val="0"/>
                          <w:marRight w:val="0"/>
                          <w:marTop w:val="0"/>
                          <w:marBottom w:val="0"/>
                          <w:divBdr>
                            <w:top w:val="none" w:sz="0" w:space="0" w:color="auto"/>
                            <w:left w:val="none" w:sz="0" w:space="0" w:color="auto"/>
                            <w:bottom w:val="none" w:sz="0" w:space="0" w:color="auto"/>
                            <w:right w:val="none" w:sz="0" w:space="0" w:color="auto"/>
                          </w:divBdr>
                          <w:divsChild>
                            <w:div w:id="1694650522">
                              <w:marLeft w:val="0"/>
                              <w:marRight w:val="0"/>
                              <w:marTop w:val="0"/>
                              <w:marBottom w:val="0"/>
                              <w:divBdr>
                                <w:top w:val="none" w:sz="0" w:space="0" w:color="auto"/>
                                <w:left w:val="none" w:sz="0" w:space="0" w:color="auto"/>
                                <w:bottom w:val="none" w:sz="0" w:space="0" w:color="auto"/>
                                <w:right w:val="none" w:sz="0" w:space="0" w:color="auto"/>
                              </w:divBdr>
                              <w:divsChild>
                                <w:div w:id="569967235">
                                  <w:marLeft w:val="0"/>
                                  <w:marRight w:val="0"/>
                                  <w:marTop w:val="0"/>
                                  <w:marBottom w:val="0"/>
                                  <w:divBdr>
                                    <w:top w:val="none" w:sz="0" w:space="0" w:color="auto"/>
                                    <w:left w:val="none" w:sz="0" w:space="0" w:color="auto"/>
                                    <w:bottom w:val="none" w:sz="0" w:space="0" w:color="auto"/>
                                    <w:right w:val="none" w:sz="0" w:space="0" w:color="auto"/>
                                  </w:divBdr>
                                  <w:divsChild>
                                    <w:div w:id="1756199435">
                                      <w:marLeft w:val="0"/>
                                      <w:marRight w:val="0"/>
                                      <w:marTop w:val="0"/>
                                      <w:marBottom w:val="0"/>
                                      <w:divBdr>
                                        <w:top w:val="none" w:sz="0" w:space="0" w:color="auto"/>
                                        <w:left w:val="none" w:sz="0" w:space="0" w:color="auto"/>
                                        <w:bottom w:val="none" w:sz="0" w:space="0" w:color="auto"/>
                                        <w:right w:val="none" w:sz="0" w:space="0" w:color="auto"/>
                                      </w:divBdr>
                                      <w:divsChild>
                                        <w:div w:id="1230966487">
                                          <w:marLeft w:val="0"/>
                                          <w:marRight w:val="0"/>
                                          <w:marTop w:val="0"/>
                                          <w:marBottom w:val="0"/>
                                          <w:divBdr>
                                            <w:top w:val="none" w:sz="0" w:space="0" w:color="auto"/>
                                            <w:left w:val="none" w:sz="0" w:space="0" w:color="auto"/>
                                            <w:bottom w:val="none" w:sz="0" w:space="0" w:color="auto"/>
                                            <w:right w:val="none" w:sz="0" w:space="0" w:color="auto"/>
                                          </w:divBdr>
                                          <w:divsChild>
                                            <w:div w:id="551623944">
                                              <w:marLeft w:val="0"/>
                                              <w:marRight w:val="0"/>
                                              <w:marTop w:val="0"/>
                                              <w:marBottom w:val="0"/>
                                              <w:divBdr>
                                                <w:top w:val="none" w:sz="0" w:space="0" w:color="auto"/>
                                                <w:left w:val="none" w:sz="0" w:space="0" w:color="auto"/>
                                                <w:bottom w:val="none" w:sz="0" w:space="0" w:color="auto"/>
                                                <w:right w:val="none" w:sz="0" w:space="0" w:color="auto"/>
                                              </w:divBdr>
                                              <w:divsChild>
                                                <w:div w:id="1317763685">
                                                  <w:marLeft w:val="0"/>
                                                  <w:marRight w:val="0"/>
                                                  <w:marTop w:val="0"/>
                                                  <w:marBottom w:val="0"/>
                                                  <w:divBdr>
                                                    <w:top w:val="none" w:sz="0" w:space="0" w:color="auto"/>
                                                    <w:left w:val="none" w:sz="0" w:space="0" w:color="auto"/>
                                                    <w:bottom w:val="none" w:sz="0" w:space="0" w:color="auto"/>
                                                    <w:right w:val="none" w:sz="0" w:space="0" w:color="auto"/>
                                                  </w:divBdr>
                                                  <w:divsChild>
                                                    <w:div w:id="684481801">
                                                      <w:marLeft w:val="0"/>
                                                      <w:marRight w:val="0"/>
                                                      <w:marTop w:val="0"/>
                                                      <w:marBottom w:val="0"/>
                                                      <w:divBdr>
                                                        <w:top w:val="none" w:sz="0" w:space="0" w:color="auto"/>
                                                        <w:left w:val="none" w:sz="0" w:space="0" w:color="auto"/>
                                                        <w:bottom w:val="none" w:sz="0" w:space="0" w:color="auto"/>
                                                        <w:right w:val="none" w:sz="0" w:space="0" w:color="auto"/>
                                                      </w:divBdr>
                                                      <w:divsChild>
                                                        <w:div w:id="2048751318">
                                                          <w:marLeft w:val="0"/>
                                                          <w:marRight w:val="0"/>
                                                          <w:marTop w:val="0"/>
                                                          <w:marBottom w:val="0"/>
                                                          <w:divBdr>
                                                            <w:top w:val="none" w:sz="0" w:space="0" w:color="auto"/>
                                                            <w:left w:val="none" w:sz="0" w:space="0" w:color="auto"/>
                                                            <w:bottom w:val="none" w:sz="0" w:space="0" w:color="auto"/>
                                                            <w:right w:val="none" w:sz="0" w:space="0" w:color="auto"/>
                                                          </w:divBdr>
                                                          <w:divsChild>
                                                            <w:div w:id="1922324035">
                                                              <w:marLeft w:val="0"/>
                                                              <w:marRight w:val="0"/>
                                                              <w:marTop w:val="0"/>
                                                              <w:marBottom w:val="0"/>
                                                              <w:divBdr>
                                                                <w:top w:val="none" w:sz="0" w:space="0" w:color="auto"/>
                                                                <w:left w:val="none" w:sz="0" w:space="0" w:color="auto"/>
                                                                <w:bottom w:val="none" w:sz="0" w:space="0" w:color="auto"/>
                                                                <w:right w:val="none" w:sz="0" w:space="0" w:color="auto"/>
                                                              </w:divBdr>
                                                              <w:divsChild>
                                                                <w:div w:id="1337728142">
                                                                  <w:marLeft w:val="0"/>
                                                                  <w:marRight w:val="0"/>
                                                                  <w:marTop w:val="0"/>
                                                                  <w:marBottom w:val="0"/>
                                                                  <w:divBdr>
                                                                    <w:top w:val="none" w:sz="0" w:space="0" w:color="auto"/>
                                                                    <w:left w:val="none" w:sz="0" w:space="0" w:color="auto"/>
                                                                    <w:bottom w:val="none" w:sz="0" w:space="0" w:color="auto"/>
                                                                    <w:right w:val="none" w:sz="0" w:space="0" w:color="auto"/>
                                                                  </w:divBdr>
                                                                  <w:divsChild>
                                                                    <w:div w:id="836043508">
                                                                      <w:marLeft w:val="0"/>
                                                                      <w:marRight w:val="0"/>
                                                                      <w:marTop w:val="0"/>
                                                                      <w:marBottom w:val="0"/>
                                                                      <w:divBdr>
                                                                        <w:top w:val="none" w:sz="0" w:space="0" w:color="auto"/>
                                                                        <w:left w:val="none" w:sz="0" w:space="0" w:color="auto"/>
                                                                        <w:bottom w:val="none" w:sz="0" w:space="0" w:color="auto"/>
                                                                        <w:right w:val="none" w:sz="0" w:space="0" w:color="auto"/>
                                                                      </w:divBdr>
                                                                      <w:divsChild>
                                                                        <w:div w:id="785928823">
                                                                          <w:marLeft w:val="0"/>
                                                                          <w:marRight w:val="0"/>
                                                                          <w:marTop w:val="0"/>
                                                                          <w:marBottom w:val="0"/>
                                                                          <w:divBdr>
                                                                            <w:top w:val="none" w:sz="0" w:space="0" w:color="auto"/>
                                                                            <w:left w:val="none" w:sz="0" w:space="0" w:color="auto"/>
                                                                            <w:bottom w:val="none" w:sz="0" w:space="0" w:color="auto"/>
                                                                            <w:right w:val="none" w:sz="0" w:space="0" w:color="auto"/>
                                                                          </w:divBdr>
                                                                          <w:divsChild>
                                                                            <w:div w:id="1437796874">
                                                                              <w:marLeft w:val="0"/>
                                                                              <w:marRight w:val="0"/>
                                                                              <w:marTop w:val="0"/>
                                                                              <w:marBottom w:val="0"/>
                                                                              <w:divBdr>
                                                                                <w:top w:val="none" w:sz="0" w:space="0" w:color="auto"/>
                                                                                <w:left w:val="none" w:sz="0" w:space="0" w:color="auto"/>
                                                                                <w:bottom w:val="none" w:sz="0" w:space="0" w:color="auto"/>
                                                                                <w:right w:val="none" w:sz="0" w:space="0" w:color="auto"/>
                                                                              </w:divBdr>
                                                                            </w:div>
                                                                            <w:div w:id="775250575">
                                                                              <w:marLeft w:val="0"/>
                                                                              <w:marRight w:val="0"/>
                                                                              <w:marTop w:val="0"/>
                                                                              <w:marBottom w:val="0"/>
                                                                              <w:divBdr>
                                                                                <w:top w:val="none" w:sz="0" w:space="0" w:color="auto"/>
                                                                                <w:left w:val="none" w:sz="0" w:space="0" w:color="auto"/>
                                                                                <w:bottom w:val="none" w:sz="0" w:space="0" w:color="auto"/>
                                                                                <w:right w:val="none" w:sz="0" w:space="0" w:color="auto"/>
                                                                              </w:divBdr>
                                                                            </w:div>
                                                                            <w:div w:id="6357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72879">
      <w:bodyDiv w:val="1"/>
      <w:marLeft w:val="0"/>
      <w:marRight w:val="0"/>
      <w:marTop w:val="0"/>
      <w:marBottom w:val="0"/>
      <w:divBdr>
        <w:top w:val="none" w:sz="0" w:space="0" w:color="auto"/>
        <w:left w:val="none" w:sz="0" w:space="0" w:color="auto"/>
        <w:bottom w:val="none" w:sz="0" w:space="0" w:color="auto"/>
        <w:right w:val="none" w:sz="0" w:space="0" w:color="auto"/>
      </w:divBdr>
      <w:divsChild>
        <w:div w:id="1897742227">
          <w:marLeft w:val="0"/>
          <w:marRight w:val="0"/>
          <w:marTop w:val="0"/>
          <w:marBottom w:val="0"/>
          <w:divBdr>
            <w:top w:val="none" w:sz="0" w:space="0" w:color="auto"/>
            <w:left w:val="none" w:sz="0" w:space="0" w:color="auto"/>
            <w:bottom w:val="none" w:sz="0" w:space="0" w:color="auto"/>
            <w:right w:val="none" w:sz="0" w:space="0" w:color="auto"/>
          </w:divBdr>
          <w:divsChild>
            <w:div w:id="422069459">
              <w:marLeft w:val="0"/>
              <w:marRight w:val="0"/>
              <w:marTop w:val="0"/>
              <w:marBottom w:val="0"/>
              <w:divBdr>
                <w:top w:val="none" w:sz="0" w:space="0" w:color="auto"/>
                <w:left w:val="none" w:sz="0" w:space="0" w:color="auto"/>
                <w:bottom w:val="none" w:sz="0" w:space="0" w:color="auto"/>
                <w:right w:val="none" w:sz="0" w:space="0" w:color="auto"/>
              </w:divBdr>
              <w:divsChild>
                <w:div w:id="1691487907">
                  <w:marLeft w:val="0"/>
                  <w:marRight w:val="0"/>
                  <w:marTop w:val="0"/>
                  <w:marBottom w:val="0"/>
                  <w:divBdr>
                    <w:top w:val="none" w:sz="0" w:space="0" w:color="auto"/>
                    <w:left w:val="none" w:sz="0" w:space="0" w:color="auto"/>
                    <w:bottom w:val="none" w:sz="0" w:space="0" w:color="auto"/>
                    <w:right w:val="none" w:sz="0" w:space="0" w:color="auto"/>
                  </w:divBdr>
                  <w:divsChild>
                    <w:div w:id="1269505736">
                      <w:marLeft w:val="0"/>
                      <w:marRight w:val="0"/>
                      <w:marTop w:val="960"/>
                      <w:marBottom w:val="960"/>
                      <w:divBdr>
                        <w:top w:val="none" w:sz="0" w:space="0" w:color="auto"/>
                        <w:left w:val="none" w:sz="0" w:space="0" w:color="auto"/>
                        <w:bottom w:val="none" w:sz="0" w:space="0" w:color="auto"/>
                        <w:right w:val="none" w:sz="0" w:space="0" w:color="auto"/>
                      </w:divBdr>
                      <w:divsChild>
                        <w:div w:id="717166826">
                          <w:marLeft w:val="0"/>
                          <w:marRight w:val="0"/>
                          <w:marTop w:val="0"/>
                          <w:marBottom w:val="0"/>
                          <w:divBdr>
                            <w:top w:val="none" w:sz="0" w:space="0" w:color="auto"/>
                            <w:left w:val="none" w:sz="0" w:space="0" w:color="auto"/>
                            <w:bottom w:val="none" w:sz="0" w:space="0" w:color="auto"/>
                            <w:right w:val="none" w:sz="0" w:space="0" w:color="auto"/>
                          </w:divBdr>
                          <w:divsChild>
                            <w:div w:id="284504402">
                              <w:marLeft w:val="0"/>
                              <w:marRight w:val="0"/>
                              <w:marTop w:val="0"/>
                              <w:marBottom w:val="0"/>
                              <w:divBdr>
                                <w:top w:val="none" w:sz="0" w:space="0" w:color="auto"/>
                                <w:left w:val="none" w:sz="0" w:space="0" w:color="auto"/>
                                <w:bottom w:val="none" w:sz="0" w:space="0" w:color="auto"/>
                                <w:right w:val="none" w:sz="0" w:space="0" w:color="auto"/>
                              </w:divBdr>
                              <w:divsChild>
                                <w:div w:id="1752659943">
                                  <w:marLeft w:val="0"/>
                                  <w:marRight w:val="0"/>
                                  <w:marTop w:val="0"/>
                                  <w:marBottom w:val="0"/>
                                  <w:divBdr>
                                    <w:top w:val="none" w:sz="0" w:space="0" w:color="auto"/>
                                    <w:left w:val="none" w:sz="0" w:space="0" w:color="auto"/>
                                    <w:bottom w:val="none" w:sz="0" w:space="0" w:color="auto"/>
                                    <w:right w:val="none" w:sz="0" w:space="0" w:color="auto"/>
                                  </w:divBdr>
                                  <w:divsChild>
                                    <w:div w:id="1007638974">
                                      <w:marLeft w:val="0"/>
                                      <w:marRight w:val="0"/>
                                      <w:marTop w:val="0"/>
                                      <w:marBottom w:val="0"/>
                                      <w:divBdr>
                                        <w:top w:val="none" w:sz="0" w:space="0" w:color="auto"/>
                                        <w:left w:val="none" w:sz="0" w:space="0" w:color="auto"/>
                                        <w:bottom w:val="none" w:sz="0" w:space="0" w:color="auto"/>
                                        <w:right w:val="none" w:sz="0" w:space="0" w:color="auto"/>
                                      </w:divBdr>
                                      <w:divsChild>
                                        <w:div w:id="391467776">
                                          <w:marLeft w:val="0"/>
                                          <w:marRight w:val="0"/>
                                          <w:marTop w:val="0"/>
                                          <w:marBottom w:val="0"/>
                                          <w:divBdr>
                                            <w:top w:val="none" w:sz="0" w:space="0" w:color="auto"/>
                                            <w:left w:val="none" w:sz="0" w:space="0" w:color="auto"/>
                                            <w:bottom w:val="none" w:sz="0" w:space="0" w:color="auto"/>
                                            <w:right w:val="none" w:sz="0" w:space="0" w:color="auto"/>
                                          </w:divBdr>
                                          <w:divsChild>
                                            <w:div w:id="1548685013">
                                              <w:marLeft w:val="0"/>
                                              <w:marRight w:val="0"/>
                                              <w:marTop w:val="0"/>
                                              <w:marBottom w:val="0"/>
                                              <w:divBdr>
                                                <w:top w:val="none" w:sz="0" w:space="0" w:color="auto"/>
                                                <w:left w:val="none" w:sz="0" w:space="0" w:color="auto"/>
                                                <w:bottom w:val="none" w:sz="0" w:space="0" w:color="auto"/>
                                                <w:right w:val="none" w:sz="0" w:space="0" w:color="auto"/>
                                              </w:divBdr>
                                              <w:divsChild>
                                                <w:div w:id="1225796780">
                                                  <w:marLeft w:val="0"/>
                                                  <w:marRight w:val="0"/>
                                                  <w:marTop w:val="0"/>
                                                  <w:marBottom w:val="0"/>
                                                  <w:divBdr>
                                                    <w:top w:val="none" w:sz="0" w:space="0" w:color="auto"/>
                                                    <w:left w:val="none" w:sz="0" w:space="0" w:color="auto"/>
                                                    <w:bottom w:val="none" w:sz="0" w:space="0" w:color="auto"/>
                                                    <w:right w:val="none" w:sz="0" w:space="0" w:color="auto"/>
                                                  </w:divBdr>
                                                  <w:divsChild>
                                                    <w:div w:id="1136795902">
                                                      <w:marLeft w:val="0"/>
                                                      <w:marRight w:val="0"/>
                                                      <w:marTop w:val="0"/>
                                                      <w:marBottom w:val="0"/>
                                                      <w:divBdr>
                                                        <w:top w:val="none" w:sz="0" w:space="0" w:color="auto"/>
                                                        <w:left w:val="none" w:sz="0" w:space="0" w:color="auto"/>
                                                        <w:bottom w:val="none" w:sz="0" w:space="0" w:color="auto"/>
                                                        <w:right w:val="none" w:sz="0" w:space="0" w:color="auto"/>
                                                      </w:divBdr>
                                                      <w:divsChild>
                                                        <w:div w:id="1809516243">
                                                          <w:marLeft w:val="0"/>
                                                          <w:marRight w:val="0"/>
                                                          <w:marTop w:val="0"/>
                                                          <w:marBottom w:val="0"/>
                                                          <w:divBdr>
                                                            <w:top w:val="none" w:sz="0" w:space="0" w:color="auto"/>
                                                            <w:left w:val="none" w:sz="0" w:space="0" w:color="auto"/>
                                                            <w:bottom w:val="none" w:sz="0" w:space="0" w:color="auto"/>
                                                            <w:right w:val="none" w:sz="0" w:space="0" w:color="auto"/>
                                                          </w:divBdr>
                                                          <w:divsChild>
                                                            <w:div w:id="1301110383">
                                                              <w:marLeft w:val="0"/>
                                                              <w:marRight w:val="0"/>
                                                              <w:marTop w:val="0"/>
                                                              <w:marBottom w:val="0"/>
                                                              <w:divBdr>
                                                                <w:top w:val="none" w:sz="0" w:space="0" w:color="auto"/>
                                                                <w:left w:val="none" w:sz="0" w:space="0" w:color="auto"/>
                                                                <w:bottom w:val="none" w:sz="0" w:space="0" w:color="auto"/>
                                                                <w:right w:val="none" w:sz="0" w:space="0" w:color="auto"/>
                                                              </w:divBdr>
                                                              <w:divsChild>
                                                                <w:div w:id="1062017815">
                                                                  <w:marLeft w:val="0"/>
                                                                  <w:marRight w:val="0"/>
                                                                  <w:marTop w:val="0"/>
                                                                  <w:marBottom w:val="0"/>
                                                                  <w:divBdr>
                                                                    <w:top w:val="none" w:sz="0" w:space="0" w:color="auto"/>
                                                                    <w:left w:val="none" w:sz="0" w:space="0" w:color="auto"/>
                                                                    <w:bottom w:val="none" w:sz="0" w:space="0" w:color="auto"/>
                                                                    <w:right w:val="none" w:sz="0" w:space="0" w:color="auto"/>
                                                                  </w:divBdr>
                                                                  <w:divsChild>
                                                                    <w:div w:id="1838039123">
                                                                      <w:marLeft w:val="0"/>
                                                                      <w:marRight w:val="0"/>
                                                                      <w:marTop w:val="0"/>
                                                                      <w:marBottom w:val="0"/>
                                                                      <w:divBdr>
                                                                        <w:top w:val="none" w:sz="0" w:space="0" w:color="auto"/>
                                                                        <w:left w:val="none" w:sz="0" w:space="0" w:color="auto"/>
                                                                        <w:bottom w:val="none" w:sz="0" w:space="0" w:color="auto"/>
                                                                        <w:right w:val="none" w:sz="0" w:space="0" w:color="auto"/>
                                                                      </w:divBdr>
                                                                      <w:divsChild>
                                                                        <w:div w:id="329139858">
                                                                          <w:marLeft w:val="0"/>
                                                                          <w:marRight w:val="0"/>
                                                                          <w:marTop w:val="0"/>
                                                                          <w:marBottom w:val="0"/>
                                                                          <w:divBdr>
                                                                            <w:top w:val="none" w:sz="0" w:space="0" w:color="auto"/>
                                                                            <w:left w:val="none" w:sz="0" w:space="0" w:color="auto"/>
                                                                            <w:bottom w:val="none" w:sz="0" w:space="0" w:color="auto"/>
                                                                            <w:right w:val="none" w:sz="0" w:space="0" w:color="auto"/>
                                                                          </w:divBdr>
                                                                          <w:divsChild>
                                                                            <w:div w:id="8073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1998/37/part/III/crossheading/youth-justice" TargetMode="External"/><Relationship Id="rId18" Type="http://schemas.openxmlformats.org/officeDocument/2006/relationships/diagramQuickStyle" Target="diagrams/quickStyle1.xml"/><Relationship Id="rId26" Type="http://schemas.openxmlformats.org/officeDocument/2006/relationships/image" Target="media/image2.png"/><Relationship Id="rId39" Type="http://schemas.openxmlformats.org/officeDocument/2006/relationships/hyperlink" Target="https://www.cps.gov.uk/publication/directors-guidance-youth-conditional-cautions" TargetMode="Externa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s://www.gov.uk/government/publications/code-of-practice-for-youth-conditional-caution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file:///C:\Users\Emma%20Young1\AppData\Local\Temp\MicrosoftEdgeDownloads\678e843f-8c2f-40d8-a3fa-4dbb930dcc9d\NPCC%20Outcome%2022%20Guidance%202022%20(2).pdf" TargetMode="External"/><Relationship Id="rId38" Type="http://schemas.openxmlformats.org/officeDocument/2006/relationships/hyperlink" Target="https://www.legislation.gov.uk/ukpga/1984/60/pdfs/ukpga_19840060_en.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gov.uk/guidance/case-management-guid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hyperlink" Target="https://library.college.police.uk/docs/NPCC/Community-resolution-guidance-2022.pdf" TargetMode="External"/><Relationship Id="rId37" Type="http://schemas.openxmlformats.org/officeDocument/2006/relationships/hyperlink" Target="https://www.cps.gov.uk/publication/code-crown-prosecutors" TargetMode="External"/><Relationship Id="rId40" Type="http://schemas.openxmlformats.org/officeDocument/2006/relationships/hyperlink" Target="https://www.cps.gov.uk/legal-guidance/restorative-justice" TargetMode="External"/><Relationship Id="rId5" Type="http://schemas.openxmlformats.org/officeDocument/2006/relationships/customXml" Target="../customXml/item5.xml"/><Relationship Id="rId15" Type="http://schemas.openxmlformats.org/officeDocument/2006/relationships/hyperlink" Target="https://library.college.police.uk/docs/NPCC/Community-resolution-guidance-2022.pdf" TargetMode="External"/><Relationship Id="rId23" Type="http://schemas.openxmlformats.org/officeDocument/2006/relationships/diagramQuickStyle" Target="diagrams/quickStyle2.xml"/><Relationship Id="rId28" Type="http://schemas.openxmlformats.org/officeDocument/2006/relationships/hyperlink" Target="https://www.gov.uk/government/publications/national-standards-for-youth-justice-services" TargetMode="External"/><Relationship Id="rId36" Type="http://schemas.openxmlformats.org/officeDocument/2006/relationships/hyperlink" Target="https://www.gov.uk/government/publications/the-code-of-practice-for-victims-of-crime" TargetMode="Externa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hyperlink" Target="https://yjlc.uk/sites/default/files/ACPO%20Youth%20Gravity%20Matrix.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65082/The_national_protocol_on_reducing_unnecessary_criminalisation_of_looked-after_children_and_care_.pdf" TargetMode="External"/><Relationship Id="rId22" Type="http://schemas.openxmlformats.org/officeDocument/2006/relationships/diagramLayout" Target="diagrams/layout2.xml"/><Relationship Id="rId27" Type="http://schemas.openxmlformats.org/officeDocument/2006/relationships/image" Target="media/image3.png"/><Relationship Id="rId30" Type="http://schemas.openxmlformats.org/officeDocument/2006/relationships/hyperlink" Target="https://www.legislation.gov.uk/ukpga/2012/10/contents" TargetMode="External"/><Relationship Id="rId35" Type="http://schemas.openxmlformats.org/officeDocument/2006/relationships/hyperlink" Target="https://www.gov.uk/government/publications/youth-out-of-court-disposals-guide-for-police-and-yots"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1976/6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A2187E-6EF0-4598-9BD3-D4B7369D7744}" type="doc">
      <dgm:prSet loTypeId="urn:microsoft.com/office/officeart/2005/8/layout/radial4" loCatId="relationship" qsTypeId="urn:microsoft.com/office/officeart/2005/8/quickstyle/3d2" qsCatId="3D" csTypeId="urn:microsoft.com/office/officeart/2005/8/colors/accent1_2" csCatId="accent1" phldr="1"/>
      <dgm:spPr/>
      <dgm:t>
        <a:bodyPr/>
        <a:lstStyle/>
        <a:p>
          <a:endParaRPr lang="en-GB"/>
        </a:p>
      </dgm:t>
    </dgm:pt>
    <dgm:pt modelId="{133FBCA1-FC78-4981-9F23-E30C22602441}">
      <dgm:prSet phldrT="[Text]"/>
      <dgm:spPr>
        <a:xfrm>
          <a:off x="2439551" y="3104991"/>
          <a:ext cx="1112121" cy="1112121"/>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OoCD Panel </a:t>
          </a:r>
        </a:p>
      </dgm:t>
    </dgm:pt>
    <dgm:pt modelId="{76A138FB-4BD7-456F-BFE5-E7AA7A8984C6}" type="parTrans" cxnId="{74691366-FCA0-47F9-A398-94CD4EA65224}">
      <dgm:prSet/>
      <dgm:spPr/>
      <dgm:t>
        <a:bodyPr/>
        <a:lstStyle/>
        <a:p>
          <a:endParaRPr lang="en-GB"/>
        </a:p>
      </dgm:t>
    </dgm:pt>
    <dgm:pt modelId="{BB634B7E-E438-4807-9F79-B043515EDC08}" type="sibTrans" cxnId="{74691366-FCA0-47F9-A398-94CD4EA65224}">
      <dgm:prSet/>
      <dgm:spPr/>
      <dgm:t>
        <a:bodyPr/>
        <a:lstStyle/>
        <a:p>
          <a:endParaRPr lang="en-GB"/>
        </a:p>
      </dgm:t>
    </dgm:pt>
    <dgm:pt modelId="{9DDA0FF8-5AE4-4A22-8BBA-ED828EA76AE7}">
      <dgm:prSet phldrT="[Text]" custT="1"/>
      <dgm:spPr>
        <a:xfrm>
          <a:off x="2123" y="334965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600">
              <a:solidFill>
                <a:sysClr val="window" lastClr="FFFFFF"/>
              </a:solidFill>
              <a:latin typeface="Calibri"/>
              <a:ea typeface="+mn-ea"/>
              <a:cs typeface="+mn-cs"/>
            </a:rPr>
            <a:t>RJ Coordiantor/RJ Worker </a:t>
          </a:r>
        </a:p>
      </dgm:t>
    </dgm:pt>
    <dgm:pt modelId="{F65F5CD1-B8B9-4C69-A679-92E222AE0DC9}" type="parTrans" cxnId="{F8787BCD-0227-49D5-AD5B-F642859875A6}">
      <dgm:prSet/>
      <dgm:spPr>
        <a:xfrm rot="10800000">
          <a:off x="391366" y="3502574"/>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A9E7D60A-74F2-4628-B33A-0A9FF457C731}" type="sibTrans" cxnId="{F8787BCD-0227-49D5-AD5B-F642859875A6}">
      <dgm:prSet/>
      <dgm:spPr/>
      <dgm:t>
        <a:bodyPr/>
        <a:lstStyle/>
        <a:p>
          <a:endParaRPr lang="en-GB"/>
        </a:p>
      </dgm:t>
    </dgm:pt>
    <dgm:pt modelId="{9478F2EA-C831-40C8-8F2B-749754960405}">
      <dgm:prSet phldrT="[Text]"/>
      <dgm:spPr>
        <a:xfrm>
          <a:off x="764889" y="150817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YJS Police Officer </a:t>
          </a:r>
        </a:p>
      </dgm:t>
    </dgm:pt>
    <dgm:pt modelId="{EF685C0A-29A5-430E-B1D4-04607A0A765F}" type="parTrans" cxnId="{17CFF138-5A95-4D40-BE36-059664A2C4A8}">
      <dgm:prSet/>
      <dgm:spPr>
        <a:xfrm rot="13500000">
          <a:off x="870679" y="2345409"/>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62C9CFB4-9E69-4234-8E95-D1ECAECFE512}" type="sibTrans" cxnId="{17CFF138-5A95-4D40-BE36-059664A2C4A8}">
      <dgm:prSet/>
      <dgm:spPr/>
      <dgm:t>
        <a:bodyPr/>
        <a:lstStyle/>
        <a:p>
          <a:endParaRPr lang="en-GB"/>
        </a:p>
      </dgm:t>
    </dgm:pt>
    <dgm:pt modelId="{15F891FA-4861-42CD-A405-250A52821089}">
      <dgm:prSet/>
      <dgm:spPr>
        <a:xfrm>
          <a:off x="1609768" y="94364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YJS Principal Practitioners </a:t>
          </a:r>
        </a:p>
      </dgm:t>
    </dgm:pt>
    <dgm:pt modelId="{C17ADAC9-1ACB-4862-90C2-F4168EC13252}" type="parTrans" cxnId="{9F5F563B-F2A8-4DE9-A0AC-ED2746B4D120}">
      <dgm:prSet/>
      <dgm:spPr>
        <a:xfrm rot="14850000">
          <a:off x="1401591" y="1990666"/>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4D973153-B58B-43BB-B9D4-20D157DBDA0D}" type="sibTrans" cxnId="{9F5F563B-F2A8-4DE9-A0AC-ED2746B4D120}">
      <dgm:prSet/>
      <dgm:spPr/>
      <dgm:t>
        <a:bodyPr/>
        <a:lstStyle/>
        <a:p>
          <a:endParaRPr lang="en-GB"/>
        </a:p>
      </dgm:t>
    </dgm:pt>
    <dgm:pt modelId="{CD10477F-5868-424E-A71D-950A858A5AF3}">
      <dgm:prSet/>
      <dgm:spPr>
        <a:xfrm>
          <a:off x="2606370" y="745412"/>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YJS BSO</a:t>
          </a:r>
        </a:p>
      </dgm:t>
    </dgm:pt>
    <dgm:pt modelId="{90E4BDE4-68E1-4006-9CA3-225E07213585}" type="parTrans" cxnId="{F90F34B6-8D1C-4CC0-BE13-C878AB5C644E}">
      <dgm:prSet/>
      <dgm:spPr>
        <a:xfrm rot="16200000">
          <a:off x="2027844" y="1866096"/>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00CB5FFD-783E-48DF-8BF0-5777B56CDD47}" type="sibTrans" cxnId="{F90F34B6-8D1C-4CC0-BE13-C878AB5C644E}">
      <dgm:prSet/>
      <dgm:spPr/>
      <dgm:t>
        <a:bodyPr/>
        <a:lstStyle/>
        <a:p>
          <a:endParaRPr lang="en-GB"/>
        </a:p>
      </dgm:t>
    </dgm:pt>
    <dgm:pt modelId="{56BECDC5-539B-41AD-98D6-D19CBB8F3401}">
      <dgm:prSet/>
      <dgm:spPr>
        <a:xfrm>
          <a:off x="3602971" y="94364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YJS Operations Manager   </a:t>
          </a:r>
        </a:p>
      </dgm:t>
    </dgm:pt>
    <dgm:pt modelId="{A7256D78-93C5-42FE-9BDC-6925ADE3B085}" type="parTrans" cxnId="{3D32C0D0-BEDB-4226-84C7-E8311E09CE8E}">
      <dgm:prSet/>
      <dgm:spPr>
        <a:xfrm rot="17550000">
          <a:off x="2654098" y="1990666"/>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D844216B-7575-4394-AE33-7D895E36F3BD}" type="sibTrans" cxnId="{3D32C0D0-BEDB-4226-84C7-E8311E09CE8E}">
      <dgm:prSet/>
      <dgm:spPr/>
      <dgm:t>
        <a:bodyPr/>
        <a:lstStyle/>
        <a:p>
          <a:endParaRPr lang="en-GB"/>
        </a:p>
      </dgm:t>
    </dgm:pt>
    <dgm:pt modelId="{EAF999CB-4A3F-4F87-8825-C478ECB4B477}">
      <dgm:prSet/>
      <dgm:spPr>
        <a:xfrm>
          <a:off x="4447850" y="150817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Early Help Rep </a:t>
          </a:r>
        </a:p>
      </dgm:t>
    </dgm:pt>
    <dgm:pt modelId="{4D55DB33-13D2-48D9-A949-781C81C58D5F}" type="parTrans" cxnId="{BC5D3B14-77F0-4006-8FBC-CEDD107D7429}">
      <dgm:prSet/>
      <dgm:spPr>
        <a:xfrm rot="18900000">
          <a:off x="3185009" y="2345409"/>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597E8441-4F23-4FB4-8713-7D39C95E8D43}" type="sibTrans" cxnId="{BC5D3B14-77F0-4006-8FBC-CEDD107D7429}">
      <dgm:prSet/>
      <dgm:spPr/>
      <dgm:t>
        <a:bodyPr/>
        <a:lstStyle/>
        <a:p>
          <a:endParaRPr lang="en-GB"/>
        </a:p>
      </dgm:t>
    </dgm:pt>
    <dgm:pt modelId="{7A92C23F-FB0E-4A81-BB01-B475808057F0}">
      <dgm:prSet/>
      <dgm:spPr>
        <a:xfrm>
          <a:off x="5012379" y="2353056"/>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YJS CAMHS Nurse</a:t>
          </a:r>
        </a:p>
      </dgm:t>
    </dgm:pt>
    <dgm:pt modelId="{BDDC0E70-6A40-407A-88DC-DF95A684118E}" type="parTrans" cxnId="{D32C7F24-9FE3-4486-88D7-8F584EF3679C}">
      <dgm:prSet/>
      <dgm:spPr>
        <a:xfrm rot="20250000">
          <a:off x="3539753" y="2876321"/>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56FE79DE-43F3-4D64-9E38-F345326D8588}" type="sibTrans" cxnId="{D32C7F24-9FE3-4486-88D7-8F584EF3679C}">
      <dgm:prSet/>
      <dgm:spPr/>
      <dgm:t>
        <a:bodyPr/>
        <a:lstStyle/>
        <a:p>
          <a:endParaRPr lang="en-GB"/>
        </a:p>
      </dgm:t>
    </dgm:pt>
    <dgm:pt modelId="{0E818AFC-7543-4152-91BF-18D270891006}">
      <dgm:prSet/>
      <dgm:spPr>
        <a:xfrm>
          <a:off x="5210616" y="3349658"/>
          <a:ext cx="778484" cy="62278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Education Rep </a:t>
          </a:r>
        </a:p>
      </dgm:t>
    </dgm:pt>
    <dgm:pt modelId="{8D81B217-1E4B-40FB-A50B-77A89C76B4B6}" type="parTrans" cxnId="{E0336E44-608B-4823-AA85-D13F49D098D3}">
      <dgm:prSet/>
      <dgm:spPr>
        <a:xfrm>
          <a:off x="3664323" y="3502574"/>
          <a:ext cx="1935535" cy="316954"/>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t>
        <a:bodyPr/>
        <a:lstStyle/>
        <a:p>
          <a:endParaRPr lang="en-GB"/>
        </a:p>
      </dgm:t>
    </dgm:pt>
    <dgm:pt modelId="{F6766344-9895-41CD-A438-FF99CA8BFAA4}" type="sibTrans" cxnId="{E0336E44-608B-4823-AA85-D13F49D098D3}">
      <dgm:prSet/>
      <dgm:spPr/>
      <dgm:t>
        <a:bodyPr/>
        <a:lstStyle/>
        <a:p>
          <a:endParaRPr lang="en-GB"/>
        </a:p>
      </dgm:t>
    </dgm:pt>
    <dgm:pt modelId="{3A83E912-A1C9-49D9-9F57-EDFA3D405025}">
      <dgm:prSet/>
      <dgm:spPr>
        <a:xfrm>
          <a:off x="5210616" y="3349658"/>
          <a:ext cx="778484" cy="62278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Specialist Safeguarding Rep</a:t>
          </a:r>
        </a:p>
      </dgm:t>
    </dgm:pt>
    <dgm:pt modelId="{7BC6373D-8104-4107-9A28-8E08FCBCD11A}" type="parTrans" cxnId="{55D23228-1123-41E8-8723-167D08ABA4A0}">
      <dgm:prSet/>
      <dgm:spPr/>
      <dgm:t>
        <a:bodyPr/>
        <a:lstStyle/>
        <a:p>
          <a:endParaRPr lang="en-US"/>
        </a:p>
      </dgm:t>
    </dgm:pt>
    <dgm:pt modelId="{B0365123-AB5D-4F2B-A27F-42D86273322F}" type="sibTrans" cxnId="{55D23228-1123-41E8-8723-167D08ABA4A0}">
      <dgm:prSet/>
      <dgm:spPr/>
      <dgm:t>
        <a:bodyPr/>
        <a:lstStyle/>
        <a:p>
          <a:endParaRPr lang="en-US"/>
        </a:p>
      </dgm:t>
    </dgm:pt>
    <dgm:pt modelId="{778DCBCA-145C-4CA0-8A64-2D1CAB3F8A35}">
      <dgm:prSet/>
      <dgm:spPr>
        <a:xfrm>
          <a:off x="5210616" y="3349658"/>
          <a:ext cx="778484" cy="62278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CGL Wizeup</a:t>
          </a:r>
        </a:p>
      </dgm:t>
    </dgm:pt>
    <dgm:pt modelId="{505F1D1B-BCB4-4D85-A75B-393C04D6604F}" type="parTrans" cxnId="{B30C53F0-522D-4B46-BE69-9D3ED65F6FC0}">
      <dgm:prSet/>
      <dgm:spPr/>
      <dgm:t>
        <a:bodyPr/>
        <a:lstStyle/>
        <a:p>
          <a:endParaRPr lang="en-US"/>
        </a:p>
      </dgm:t>
    </dgm:pt>
    <dgm:pt modelId="{DA22826F-1863-4BBD-A09C-FECBBFDEB430}" type="sibTrans" cxnId="{B30C53F0-522D-4B46-BE69-9D3ED65F6FC0}">
      <dgm:prSet/>
      <dgm:spPr/>
      <dgm:t>
        <a:bodyPr/>
        <a:lstStyle/>
        <a:p>
          <a:endParaRPr lang="en-US"/>
        </a:p>
      </dgm:t>
    </dgm:pt>
    <dgm:pt modelId="{8E78568B-39F8-46B3-A807-BAE2EF34E0E7}">
      <dgm:prSet/>
      <dgm:spPr>
        <a:xfrm>
          <a:off x="5210616" y="3349658"/>
          <a:ext cx="778484" cy="62278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TYS Rep</a:t>
          </a:r>
        </a:p>
      </dgm:t>
    </dgm:pt>
    <dgm:pt modelId="{2AA35DD0-53E5-46EC-8785-22D449B7ECA7}" type="parTrans" cxnId="{77DD51F7-A903-431C-A28D-47DE3E1E8A35}">
      <dgm:prSet/>
      <dgm:spPr/>
      <dgm:t>
        <a:bodyPr/>
        <a:lstStyle/>
        <a:p>
          <a:endParaRPr lang="en-US"/>
        </a:p>
      </dgm:t>
    </dgm:pt>
    <dgm:pt modelId="{642C5EC2-E85A-43A6-B6BE-E589F5F94603}" type="sibTrans" cxnId="{77DD51F7-A903-431C-A28D-47DE3E1E8A35}">
      <dgm:prSet/>
      <dgm:spPr/>
      <dgm:t>
        <a:bodyPr/>
        <a:lstStyle/>
        <a:p>
          <a:endParaRPr lang="en-US"/>
        </a:p>
      </dgm:t>
    </dgm:pt>
    <dgm:pt modelId="{9599AC75-994C-439E-8BE0-068C01A584C3}" type="pres">
      <dgm:prSet presAssocID="{F8A2187E-6EF0-4598-9BD3-D4B7369D7744}" presName="cycle" presStyleCnt="0">
        <dgm:presLayoutVars>
          <dgm:chMax val="1"/>
          <dgm:dir/>
          <dgm:animLvl val="ctr"/>
          <dgm:resizeHandles val="exact"/>
        </dgm:presLayoutVars>
      </dgm:prSet>
      <dgm:spPr/>
      <dgm:t>
        <a:bodyPr/>
        <a:lstStyle/>
        <a:p>
          <a:endParaRPr lang="en-GB"/>
        </a:p>
      </dgm:t>
    </dgm:pt>
    <dgm:pt modelId="{DEF96D1B-499B-4415-B395-F64411558743}" type="pres">
      <dgm:prSet presAssocID="{133FBCA1-FC78-4981-9F23-E30C22602441}" presName="centerShape" presStyleLbl="node0" presStyleIdx="0" presStyleCnt="1"/>
      <dgm:spPr/>
      <dgm:t>
        <a:bodyPr/>
        <a:lstStyle/>
        <a:p>
          <a:endParaRPr lang="en-GB"/>
        </a:p>
      </dgm:t>
    </dgm:pt>
    <dgm:pt modelId="{2CE692A6-97F9-4357-B9F6-BBC1C4DDF95E}" type="pres">
      <dgm:prSet presAssocID="{F65F5CD1-B8B9-4C69-A679-92E222AE0DC9}" presName="parTrans" presStyleLbl="bgSibTrans2D1" presStyleIdx="0" presStyleCnt="11"/>
      <dgm:spPr/>
      <dgm:t>
        <a:bodyPr/>
        <a:lstStyle/>
        <a:p>
          <a:endParaRPr lang="en-GB"/>
        </a:p>
      </dgm:t>
    </dgm:pt>
    <dgm:pt modelId="{347D9FFE-0263-4736-826D-DA79954BC0F1}" type="pres">
      <dgm:prSet presAssocID="{9DDA0FF8-5AE4-4A22-8BBA-ED828EA76AE7}" presName="node" presStyleLbl="node1" presStyleIdx="0" presStyleCnt="11" custRadScaleRad="98982">
        <dgm:presLayoutVars>
          <dgm:bulletEnabled val="1"/>
        </dgm:presLayoutVars>
      </dgm:prSet>
      <dgm:spPr/>
      <dgm:t>
        <a:bodyPr/>
        <a:lstStyle/>
        <a:p>
          <a:endParaRPr lang="en-GB"/>
        </a:p>
      </dgm:t>
    </dgm:pt>
    <dgm:pt modelId="{B817C9F4-3368-422B-A9A0-2A3E5EADD2B9}" type="pres">
      <dgm:prSet presAssocID="{EF685C0A-29A5-430E-B1D4-04607A0A765F}" presName="parTrans" presStyleLbl="bgSibTrans2D1" presStyleIdx="1" presStyleCnt="11"/>
      <dgm:spPr/>
      <dgm:t>
        <a:bodyPr/>
        <a:lstStyle/>
        <a:p>
          <a:endParaRPr lang="en-GB"/>
        </a:p>
      </dgm:t>
    </dgm:pt>
    <dgm:pt modelId="{9ED36B16-3C44-413C-B61E-098BA8802917}" type="pres">
      <dgm:prSet presAssocID="{9478F2EA-C831-40C8-8F2B-749754960405}" presName="node" presStyleLbl="node1" presStyleIdx="1" presStyleCnt="11">
        <dgm:presLayoutVars>
          <dgm:bulletEnabled val="1"/>
        </dgm:presLayoutVars>
      </dgm:prSet>
      <dgm:spPr/>
      <dgm:t>
        <a:bodyPr/>
        <a:lstStyle/>
        <a:p>
          <a:endParaRPr lang="en-GB"/>
        </a:p>
      </dgm:t>
    </dgm:pt>
    <dgm:pt modelId="{7D0DBD91-6334-42BD-A992-13C6E2A6A05A}" type="pres">
      <dgm:prSet presAssocID="{C17ADAC9-1ACB-4862-90C2-F4168EC13252}" presName="parTrans" presStyleLbl="bgSibTrans2D1" presStyleIdx="2" presStyleCnt="11"/>
      <dgm:spPr/>
      <dgm:t>
        <a:bodyPr/>
        <a:lstStyle/>
        <a:p>
          <a:endParaRPr lang="en-GB"/>
        </a:p>
      </dgm:t>
    </dgm:pt>
    <dgm:pt modelId="{A151C760-7AC2-441F-B64D-70A83DA12361}" type="pres">
      <dgm:prSet presAssocID="{15F891FA-4861-42CD-A405-250A52821089}" presName="node" presStyleLbl="node1" presStyleIdx="2" presStyleCnt="11">
        <dgm:presLayoutVars>
          <dgm:bulletEnabled val="1"/>
        </dgm:presLayoutVars>
      </dgm:prSet>
      <dgm:spPr/>
      <dgm:t>
        <a:bodyPr/>
        <a:lstStyle/>
        <a:p>
          <a:endParaRPr lang="en-GB"/>
        </a:p>
      </dgm:t>
    </dgm:pt>
    <dgm:pt modelId="{D4C082B2-179F-415B-82F0-6CD2C3FCEF91}" type="pres">
      <dgm:prSet presAssocID="{90E4BDE4-68E1-4006-9CA3-225E07213585}" presName="parTrans" presStyleLbl="bgSibTrans2D1" presStyleIdx="3" presStyleCnt="11"/>
      <dgm:spPr/>
      <dgm:t>
        <a:bodyPr/>
        <a:lstStyle/>
        <a:p>
          <a:endParaRPr lang="en-GB"/>
        </a:p>
      </dgm:t>
    </dgm:pt>
    <dgm:pt modelId="{291925E3-9C74-4E5D-9F8E-293FC42179A4}" type="pres">
      <dgm:prSet presAssocID="{CD10477F-5868-424E-A71D-950A858A5AF3}" presName="node" presStyleLbl="node1" presStyleIdx="3" presStyleCnt="11">
        <dgm:presLayoutVars>
          <dgm:bulletEnabled val="1"/>
        </dgm:presLayoutVars>
      </dgm:prSet>
      <dgm:spPr/>
      <dgm:t>
        <a:bodyPr/>
        <a:lstStyle/>
        <a:p>
          <a:endParaRPr lang="en-GB"/>
        </a:p>
      </dgm:t>
    </dgm:pt>
    <dgm:pt modelId="{1DAB09A5-C81D-441E-916A-CA958F5DE7CF}" type="pres">
      <dgm:prSet presAssocID="{A7256D78-93C5-42FE-9BDC-6925ADE3B085}" presName="parTrans" presStyleLbl="bgSibTrans2D1" presStyleIdx="4" presStyleCnt="11"/>
      <dgm:spPr/>
      <dgm:t>
        <a:bodyPr/>
        <a:lstStyle/>
        <a:p>
          <a:endParaRPr lang="en-GB"/>
        </a:p>
      </dgm:t>
    </dgm:pt>
    <dgm:pt modelId="{04CD8453-10E9-427B-8B1B-4027C7FA8763}" type="pres">
      <dgm:prSet presAssocID="{56BECDC5-539B-41AD-98D6-D19CBB8F3401}" presName="node" presStyleLbl="node1" presStyleIdx="4" presStyleCnt="11">
        <dgm:presLayoutVars>
          <dgm:bulletEnabled val="1"/>
        </dgm:presLayoutVars>
      </dgm:prSet>
      <dgm:spPr/>
      <dgm:t>
        <a:bodyPr/>
        <a:lstStyle/>
        <a:p>
          <a:endParaRPr lang="en-GB"/>
        </a:p>
      </dgm:t>
    </dgm:pt>
    <dgm:pt modelId="{4C780C76-39EA-43A2-867A-C3D357B9F561}" type="pres">
      <dgm:prSet presAssocID="{4D55DB33-13D2-48D9-A949-781C81C58D5F}" presName="parTrans" presStyleLbl="bgSibTrans2D1" presStyleIdx="5" presStyleCnt="11"/>
      <dgm:spPr/>
      <dgm:t>
        <a:bodyPr/>
        <a:lstStyle/>
        <a:p>
          <a:endParaRPr lang="en-GB"/>
        </a:p>
      </dgm:t>
    </dgm:pt>
    <dgm:pt modelId="{511622EF-5351-480A-9BB8-7F3167E3DDEA}" type="pres">
      <dgm:prSet presAssocID="{EAF999CB-4A3F-4F87-8825-C478ECB4B477}" presName="node" presStyleLbl="node1" presStyleIdx="5" presStyleCnt="11">
        <dgm:presLayoutVars>
          <dgm:bulletEnabled val="1"/>
        </dgm:presLayoutVars>
      </dgm:prSet>
      <dgm:spPr/>
      <dgm:t>
        <a:bodyPr/>
        <a:lstStyle/>
        <a:p>
          <a:endParaRPr lang="en-GB"/>
        </a:p>
      </dgm:t>
    </dgm:pt>
    <dgm:pt modelId="{BAE47C5A-F53D-49B3-8479-CEC937A4B0EB}" type="pres">
      <dgm:prSet presAssocID="{BDDC0E70-6A40-407A-88DC-DF95A684118E}" presName="parTrans" presStyleLbl="bgSibTrans2D1" presStyleIdx="6" presStyleCnt="11"/>
      <dgm:spPr/>
      <dgm:t>
        <a:bodyPr/>
        <a:lstStyle/>
        <a:p>
          <a:endParaRPr lang="en-GB"/>
        </a:p>
      </dgm:t>
    </dgm:pt>
    <dgm:pt modelId="{3D11E8A1-AC79-4BCA-B18B-D4E12379A283}" type="pres">
      <dgm:prSet presAssocID="{7A92C23F-FB0E-4A81-BB01-B475808057F0}" presName="node" presStyleLbl="node1" presStyleIdx="6" presStyleCnt="11">
        <dgm:presLayoutVars>
          <dgm:bulletEnabled val="1"/>
        </dgm:presLayoutVars>
      </dgm:prSet>
      <dgm:spPr/>
      <dgm:t>
        <a:bodyPr/>
        <a:lstStyle/>
        <a:p>
          <a:endParaRPr lang="en-GB"/>
        </a:p>
      </dgm:t>
    </dgm:pt>
    <dgm:pt modelId="{71DD393C-E1D3-4585-B0F6-D49072BD8E1D}" type="pres">
      <dgm:prSet presAssocID="{8D81B217-1E4B-40FB-A50B-77A89C76B4B6}" presName="parTrans" presStyleLbl="bgSibTrans2D1" presStyleIdx="7" presStyleCnt="11"/>
      <dgm:spPr/>
      <dgm:t>
        <a:bodyPr/>
        <a:lstStyle/>
        <a:p>
          <a:endParaRPr lang="en-GB"/>
        </a:p>
      </dgm:t>
    </dgm:pt>
    <dgm:pt modelId="{4EAF1E37-3830-499D-BE8A-8434FF1CAC42}" type="pres">
      <dgm:prSet presAssocID="{0E818AFC-7543-4152-91BF-18D270891006}" presName="node" presStyleLbl="node1" presStyleIdx="7" presStyleCnt="11">
        <dgm:presLayoutVars>
          <dgm:bulletEnabled val="1"/>
        </dgm:presLayoutVars>
      </dgm:prSet>
      <dgm:spPr/>
      <dgm:t>
        <a:bodyPr/>
        <a:lstStyle/>
        <a:p>
          <a:endParaRPr lang="en-GB"/>
        </a:p>
      </dgm:t>
    </dgm:pt>
    <dgm:pt modelId="{2AFABB80-0FFC-415D-960B-3A36C3E2A9A5}" type="pres">
      <dgm:prSet presAssocID="{7BC6373D-8104-4107-9A28-8E08FCBCD11A}" presName="parTrans" presStyleLbl="bgSibTrans2D1" presStyleIdx="8" presStyleCnt="11"/>
      <dgm:spPr/>
      <dgm:t>
        <a:bodyPr/>
        <a:lstStyle/>
        <a:p>
          <a:endParaRPr lang="en-US"/>
        </a:p>
      </dgm:t>
    </dgm:pt>
    <dgm:pt modelId="{C50EA31A-6A34-4631-B5EB-D742805C0905}" type="pres">
      <dgm:prSet presAssocID="{3A83E912-A1C9-49D9-9F57-EDFA3D405025}" presName="node" presStyleLbl="node1" presStyleIdx="8" presStyleCnt="11">
        <dgm:presLayoutVars>
          <dgm:bulletEnabled val="1"/>
        </dgm:presLayoutVars>
      </dgm:prSet>
      <dgm:spPr>
        <a:prstGeom prst="roundRect">
          <a:avLst>
            <a:gd name="adj" fmla="val 10000"/>
          </a:avLst>
        </a:prstGeom>
      </dgm:spPr>
      <dgm:t>
        <a:bodyPr/>
        <a:lstStyle/>
        <a:p>
          <a:endParaRPr lang="en-US"/>
        </a:p>
      </dgm:t>
    </dgm:pt>
    <dgm:pt modelId="{000E17FE-F9FC-45C8-B84C-FAF3666E6699}" type="pres">
      <dgm:prSet presAssocID="{505F1D1B-BCB4-4D85-A75B-393C04D6604F}" presName="parTrans" presStyleLbl="bgSibTrans2D1" presStyleIdx="9" presStyleCnt="11"/>
      <dgm:spPr/>
      <dgm:t>
        <a:bodyPr/>
        <a:lstStyle/>
        <a:p>
          <a:endParaRPr lang="en-US"/>
        </a:p>
      </dgm:t>
    </dgm:pt>
    <dgm:pt modelId="{22097424-B2C9-4646-B89E-487A03376E30}" type="pres">
      <dgm:prSet presAssocID="{778DCBCA-145C-4CA0-8A64-2D1CAB3F8A35}" presName="node" presStyleLbl="node1" presStyleIdx="9" presStyleCnt="11">
        <dgm:presLayoutVars>
          <dgm:bulletEnabled val="1"/>
        </dgm:presLayoutVars>
      </dgm:prSet>
      <dgm:spPr/>
      <dgm:t>
        <a:bodyPr/>
        <a:lstStyle/>
        <a:p>
          <a:endParaRPr lang="en-US"/>
        </a:p>
      </dgm:t>
    </dgm:pt>
    <dgm:pt modelId="{02E4B0D8-02D7-46A7-A58B-FECD517D9A40}" type="pres">
      <dgm:prSet presAssocID="{2AA35DD0-53E5-46EC-8785-22D449B7ECA7}" presName="parTrans" presStyleLbl="bgSibTrans2D1" presStyleIdx="10" presStyleCnt="11"/>
      <dgm:spPr/>
      <dgm:t>
        <a:bodyPr/>
        <a:lstStyle/>
        <a:p>
          <a:endParaRPr lang="en-US"/>
        </a:p>
      </dgm:t>
    </dgm:pt>
    <dgm:pt modelId="{7059CBD6-8EF8-473A-85BF-8847D1921E35}" type="pres">
      <dgm:prSet presAssocID="{8E78568B-39F8-46B3-A807-BAE2EF34E0E7}" presName="node" presStyleLbl="node1" presStyleIdx="10" presStyleCnt="11">
        <dgm:presLayoutVars>
          <dgm:bulletEnabled val="1"/>
        </dgm:presLayoutVars>
      </dgm:prSet>
      <dgm:spPr/>
      <dgm:t>
        <a:bodyPr/>
        <a:lstStyle/>
        <a:p>
          <a:endParaRPr lang="en-US"/>
        </a:p>
      </dgm:t>
    </dgm:pt>
  </dgm:ptLst>
  <dgm:cxnLst>
    <dgm:cxn modelId="{55D23228-1123-41E8-8723-167D08ABA4A0}" srcId="{133FBCA1-FC78-4981-9F23-E30C22602441}" destId="{3A83E912-A1C9-49D9-9F57-EDFA3D405025}" srcOrd="8" destOrd="0" parTransId="{7BC6373D-8104-4107-9A28-8E08FCBCD11A}" sibTransId="{B0365123-AB5D-4F2B-A27F-42D86273322F}"/>
    <dgm:cxn modelId="{ED9E14CF-3850-4E80-B15B-E190AE42284F}" type="presOf" srcId="{133FBCA1-FC78-4981-9F23-E30C22602441}" destId="{DEF96D1B-499B-4415-B395-F64411558743}" srcOrd="0" destOrd="0" presId="urn:microsoft.com/office/officeart/2005/8/layout/radial4"/>
    <dgm:cxn modelId="{3AA6EBF5-108F-4DAC-A62A-90DA0EB0B46C}" type="presOf" srcId="{9478F2EA-C831-40C8-8F2B-749754960405}" destId="{9ED36B16-3C44-413C-B61E-098BA8802917}" srcOrd="0" destOrd="0" presId="urn:microsoft.com/office/officeart/2005/8/layout/radial4"/>
    <dgm:cxn modelId="{A8DE83B3-CF78-4165-B47D-EB4AE9169BDF}" type="presOf" srcId="{F8A2187E-6EF0-4598-9BD3-D4B7369D7744}" destId="{9599AC75-994C-439E-8BE0-068C01A584C3}" srcOrd="0" destOrd="0" presId="urn:microsoft.com/office/officeart/2005/8/layout/radial4"/>
    <dgm:cxn modelId="{74691366-FCA0-47F9-A398-94CD4EA65224}" srcId="{F8A2187E-6EF0-4598-9BD3-D4B7369D7744}" destId="{133FBCA1-FC78-4981-9F23-E30C22602441}" srcOrd="0" destOrd="0" parTransId="{76A138FB-4BD7-456F-BFE5-E7AA7A8984C6}" sibTransId="{BB634B7E-E438-4807-9F79-B043515EDC08}"/>
    <dgm:cxn modelId="{17CFF138-5A95-4D40-BE36-059664A2C4A8}" srcId="{133FBCA1-FC78-4981-9F23-E30C22602441}" destId="{9478F2EA-C831-40C8-8F2B-749754960405}" srcOrd="1" destOrd="0" parTransId="{EF685C0A-29A5-430E-B1D4-04607A0A765F}" sibTransId="{62C9CFB4-9E69-4234-8E95-D1ECAECFE512}"/>
    <dgm:cxn modelId="{23AB4546-0634-49A8-BB3F-83AE71CF31B8}" type="presOf" srcId="{EF685C0A-29A5-430E-B1D4-04607A0A765F}" destId="{B817C9F4-3368-422B-A9A0-2A3E5EADD2B9}" srcOrd="0" destOrd="0" presId="urn:microsoft.com/office/officeart/2005/8/layout/radial4"/>
    <dgm:cxn modelId="{85175069-9D4B-46E4-A269-25B156330ABF}" type="presOf" srcId="{EAF999CB-4A3F-4F87-8825-C478ECB4B477}" destId="{511622EF-5351-480A-9BB8-7F3167E3DDEA}" srcOrd="0" destOrd="0" presId="urn:microsoft.com/office/officeart/2005/8/layout/radial4"/>
    <dgm:cxn modelId="{495B99D2-EE17-4221-BD59-CD9A9FFE2F31}" type="presOf" srcId="{56BECDC5-539B-41AD-98D6-D19CBB8F3401}" destId="{04CD8453-10E9-427B-8B1B-4027C7FA8763}" srcOrd="0" destOrd="0" presId="urn:microsoft.com/office/officeart/2005/8/layout/radial4"/>
    <dgm:cxn modelId="{B30C53F0-522D-4B46-BE69-9D3ED65F6FC0}" srcId="{133FBCA1-FC78-4981-9F23-E30C22602441}" destId="{778DCBCA-145C-4CA0-8A64-2D1CAB3F8A35}" srcOrd="9" destOrd="0" parTransId="{505F1D1B-BCB4-4D85-A75B-393C04D6604F}" sibTransId="{DA22826F-1863-4BBD-A09C-FECBBFDEB430}"/>
    <dgm:cxn modelId="{B0A7E41A-D408-41F8-8FBE-9E21926F997B}" type="presOf" srcId="{3A83E912-A1C9-49D9-9F57-EDFA3D405025}" destId="{C50EA31A-6A34-4631-B5EB-D742805C0905}" srcOrd="0" destOrd="0" presId="urn:microsoft.com/office/officeart/2005/8/layout/radial4"/>
    <dgm:cxn modelId="{EA80B9EE-2D60-45B2-B5F3-F492A59FC697}" type="presOf" srcId="{F65F5CD1-B8B9-4C69-A679-92E222AE0DC9}" destId="{2CE692A6-97F9-4357-B9F6-BBC1C4DDF95E}" srcOrd="0" destOrd="0" presId="urn:microsoft.com/office/officeart/2005/8/layout/radial4"/>
    <dgm:cxn modelId="{D32C7F24-9FE3-4486-88D7-8F584EF3679C}" srcId="{133FBCA1-FC78-4981-9F23-E30C22602441}" destId="{7A92C23F-FB0E-4A81-BB01-B475808057F0}" srcOrd="6" destOrd="0" parTransId="{BDDC0E70-6A40-407A-88DC-DF95A684118E}" sibTransId="{56FE79DE-43F3-4D64-9E38-F345326D8588}"/>
    <dgm:cxn modelId="{2E8A6916-3507-403F-ADCB-7A37711E457D}" type="presOf" srcId="{4D55DB33-13D2-48D9-A949-781C81C58D5F}" destId="{4C780C76-39EA-43A2-867A-C3D357B9F561}" srcOrd="0" destOrd="0" presId="urn:microsoft.com/office/officeart/2005/8/layout/radial4"/>
    <dgm:cxn modelId="{77DD51F7-A903-431C-A28D-47DE3E1E8A35}" srcId="{133FBCA1-FC78-4981-9F23-E30C22602441}" destId="{8E78568B-39F8-46B3-A807-BAE2EF34E0E7}" srcOrd="10" destOrd="0" parTransId="{2AA35DD0-53E5-46EC-8785-22D449B7ECA7}" sibTransId="{642C5EC2-E85A-43A6-B6BE-E589F5F94603}"/>
    <dgm:cxn modelId="{B0B20E73-C1A2-4859-A23E-E1BDC7728531}" type="presOf" srcId="{778DCBCA-145C-4CA0-8A64-2D1CAB3F8A35}" destId="{22097424-B2C9-4646-B89E-487A03376E30}" srcOrd="0" destOrd="0" presId="urn:microsoft.com/office/officeart/2005/8/layout/radial4"/>
    <dgm:cxn modelId="{685B6EF6-AC3E-4CC5-A4A5-5FFD62697696}" type="presOf" srcId="{90E4BDE4-68E1-4006-9CA3-225E07213585}" destId="{D4C082B2-179F-415B-82F0-6CD2C3FCEF91}" srcOrd="0" destOrd="0" presId="urn:microsoft.com/office/officeart/2005/8/layout/radial4"/>
    <dgm:cxn modelId="{F8787BCD-0227-49D5-AD5B-F642859875A6}" srcId="{133FBCA1-FC78-4981-9F23-E30C22602441}" destId="{9DDA0FF8-5AE4-4A22-8BBA-ED828EA76AE7}" srcOrd="0" destOrd="0" parTransId="{F65F5CD1-B8B9-4C69-A679-92E222AE0DC9}" sibTransId="{A9E7D60A-74F2-4628-B33A-0A9FF457C731}"/>
    <dgm:cxn modelId="{3A81589A-8B23-478E-95E0-BB807CA991D2}" type="presOf" srcId="{2AA35DD0-53E5-46EC-8785-22D449B7ECA7}" destId="{02E4B0D8-02D7-46A7-A58B-FECD517D9A40}" srcOrd="0" destOrd="0" presId="urn:microsoft.com/office/officeart/2005/8/layout/radial4"/>
    <dgm:cxn modelId="{B63B7EA9-F18B-442A-82BB-877C58BE01A0}" type="presOf" srcId="{CD10477F-5868-424E-A71D-950A858A5AF3}" destId="{291925E3-9C74-4E5D-9F8E-293FC42179A4}" srcOrd="0" destOrd="0" presId="urn:microsoft.com/office/officeart/2005/8/layout/radial4"/>
    <dgm:cxn modelId="{D70B46F8-E8A3-4EC7-89F3-FA64773A8FB3}" type="presOf" srcId="{7BC6373D-8104-4107-9A28-8E08FCBCD11A}" destId="{2AFABB80-0FFC-415D-960B-3A36C3E2A9A5}" srcOrd="0" destOrd="0" presId="urn:microsoft.com/office/officeart/2005/8/layout/radial4"/>
    <dgm:cxn modelId="{F80DD61E-37A6-4E48-9708-53BF7C8FD8B0}" type="presOf" srcId="{15F891FA-4861-42CD-A405-250A52821089}" destId="{A151C760-7AC2-441F-B64D-70A83DA12361}" srcOrd="0" destOrd="0" presId="urn:microsoft.com/office/officeart/2005/8/layout/radial4"/>
    <dgm:cxn modelId="{FED149D0-EA5B-4948-9DDE-F56B21BD7C2E}" type="presOf" srcId="{C17ADAC9-1ACB-4862-90C2-F4168EC13252}" destId="{7D0DBD91-6334-42BD-A992-13C6E2A6A05A}" srcOrd="0" destOrd="0" presId="urn:microsoft.com/office/officeart/2005/8/layout/radial4"/>
    <dgm:cxn modelId="{6B78B446-2E7E-45DB-8C28-89542471E19C}" type="presOf" srcId="{505F1D1B-BCB4-4D85-A75B-393C04D6604F}" destId="{000E17FE-F9FC-45C8-B84C-FAF3666E6699}" srcOrd="0" destOrd="0" presId="urn:microsoft.com/office/officeart/2005/8/layout/radial4"/>
    <dgm:cxn modelId="{1F8CF4DF-F871-4A4A-8B7E-5043E19193D3}" type="presOf" srcId="{BDDC0E70-6A40-407A-88DC-DF95A684118E}" destId="{BAE47C5A-F53D-49B3-8479-CEC937A4B0EB}" srcOrd="0" destOrd="0" presId="urn:microsoft.com/office/officeart/2005/8/layout/radial4"/>
    <dgm:cxn modelId="{5EFD9A41-88F6-4749-A2FC-EB6049F33F32}" type="presOf" srcId="{9DDA0FF8-5AE4-4A22-8BBA-ED828EA76AE7}" destId="{347D9FFE-0263-4736-826D-DA79954BC0F1}" srcOrd="0" destOrd="0" presId="urn:microsoft.com/office/officeart/2005/8/layout/radial4"/>
    <dgm:cxn modelId="{3D32C0D0-BEDB-4226-84C7-E8311E09CE8E}" srcId="{133FBCA1-FC78-4981-9F23-E30C22602441}" destId="{56BECDC5-539B-41AD-98D6-D19CBB8F3401}" srcOrd="4" destOrd="0" parTransId="{A7256D78-93C5-42FE-9BDC-6925ADE3B085}" sibTransId="{D844216B-7575-4394-AE33-7D895E36F3BD}"/>
    <dgm:cxn modelId="{E0336E44-608B-4823-AA85-D13F49D098D3}" srcId="{133FBCA1-FC78-4981-9F23-E30C22602441}" destId="{0E818AFC-7543-4152-91BF-18D270891006}" srcOrd="7" destOrd="0" parTransId="{8D81B217-1E4B-40FB-A50B-77A89C76B4B6}" sibTransId="{F6766344-9895-41CD-A438-FF99CA8BFAA4}"/>
    <dgm:cxn modelId="{F90F34B6-8D1C-4CC0-BE13-C878AB5C644E}" srcId="{133FBCA1-FC78-4981-9F23-E30C22602441}" destId="{CD10477F-5868-424E-A71D-950A858A5AF3}" srcOrd="3" destOrd="0" parTransId="{90E4BDE4-68E1-4006-9CA3-225E07213585}" sibTransId="{00CB5FFD-783E-48DF-8BF0-5777B56CDD47}"/>
    <dgm:cxn modelId="{2A351AAA-5386-4439-AF2D-102FF5E57659}" type="presOf" srcId="{8D81B217-1E4B-40FB-A50B-77A89C76B4B6}" destId="{71DD393C-E1D3-4585-B0F6-D49072BD8E1D}" srcOrd="0" destOrd="0" presId="urn:microsoft.com/office/officeart/2005/8/layout/radial4"/>
    <dgm:cxn modelId="{BC5D3B14-77F0-4006-8FBC-CEDD107D7429}" srcId="{133FBCA1-FC78-4981-9F23-E30C22602441}" destId="{EAF999CB-4A3F-4F87-8825-C478ECB4B477}" srcOrd="5" destOrd="0" parTransId="{4D55DB33-13D2-48D9-A949-781C81C58D5F}" sibTransId="{597E8441-4F23-4FB4-8713-7D39C95E8D43}"/>
    <dgm:cxn modelId="{9F5F563B-F2A8-4DE9-A0AC-ED2746B4D120}" srcId="{133FBCA1-FC78-4981-9F23-E30C22602441}" destId="{15F891FA-4861-42CD-A405-250A52821089}" srcOrd="2" destOrd="0" parTransId="{C17ADAC9-1ACB-4862-90C2-F4168EC13252}" sibTransId="{4D973153-B58B-43BB-B9D4-20D157DBDA0D}"/>
    <dgm:cxn modelId="{EDFB06E1-52D9-4BED-A397-D1B55F389ACC}" type="presOf" srcId="{A7256D78-93C5-42FE-9BDC-6925ADE3B085}" destId="{1DAB09A5-C81D-441E-916A-CA958F5DE7CF}" srcOrd="0" destOrd="0" presId="urn:microsoft.com/office/officeart/2005/8/layout/radial4"/>
    <dgm:cxn modelId="{328D43A2-E1BC-48F3-A564-CCB736301752}" type="presOf" srcId="{0E818AFC-7543-4152-91BF-18D270891006}" destId="{4EAF1E37-3830-499D-BE8A-8434FF1CAC42}" srcOrd="0" destOrd="0" presId="urn:microsoft.com/office/officeart/2005/8/layout/radial4"/>
    <dgm:cxn modelId="{84905236-F619-49EF-9EAE-93BCCAFE85C9}" type="presOf" srcId="{8E78568B-39F8-46B3-A807-BAE2EF34E0E7}" destId="{7059CBD6-8EF8-473A-85BF-8847D1921E35}" srcOrd="0" destOrd="0" presId="urn:microsoft.com/office/officeart/2005/8/layout/radial4"/>
    <dgm:cxn modelId="{5D7FBB40-7B7B-41C3-A35C-CED7F4305695}" type="presOf" srcId="{7A92C23F-FB0E-4A81-BB01-B475808057F0}" destId="{3D11E8A1-AC79-4BCA-B18B-D4E12379A283}" srcOrd="0" destOrd="0" presId="urn:microsoft.com/office/officeart/2005/8/layout/radial4"/>
    <dgm:cxn modelId="{5772FF37-1EBD-4B79-93F3-F186EB504561}" type="presParOf" srcId="{9599AC75-994C-439E-8BE0-068C01A584C3}" destId="{DEF96D1B-499B-4415-B395-F64411558743}" srcOrd="0" destOrd="0" presId="urn:microsoft.com/office/officeart/2005/8/layout/radial4"/>
    <dgm:cxn modelId="{F89AE601-254A-4D70-B28D-DDFC0E226C16}" type="presParOf" srcId="{9599AC75-994C-439E-8BE0-068C01A584C3}" destId="{2CE692A6-97F9-4357-B9F6-BBC1C4DDF95E}" srcOrd="1" destOrd="0" presId="urn:microsoft.com/office/officeart/2005/8/layout/radial4"/>
    <dgm:cxn modelId="{2FD0489D-3FE5-43A9-B6ED-F8D690328569}" type="presParOf" srcId="{9599AC75-994C-439E-8BE0-068C01A584C3}" destId="{347D9FFE-0263-4736-826D-DA79954BC0F1}" srcOrd="2" destOrd="0" presId="urn:microsoft.com/office/officeart/2005/8/layout/radial4"/>
    <dgm:cxn modelId="{03633673-B013-4466-B400-0D5C59537B40}" type="presParOf" srcId="{9599AC75-994C-439E-8BE0-068C01A584C3}" destId="{B817C9F4-3368-422B-A9A0-2A3E5EADD2B9}" srcOrd="3" destOrd="0" presId="urn:microsoft.com/office/officeart/2005/8/layout/radial4"/>
    <dgm:cxn modelId="{2B0AA7DA-1A5E-452B-AA53-41BEFA927837}" type="presParOf" srcId="{9599AC75-994C-439E-8BE0-068C01A584C3}" destId="{9ED36B16-3C44-413C-B61E-098BA8802917}" srcOrd="4" destOrd="0" presId="urn:microsoft.com/office/officeart/2005/8/layout/radial4"/>
    <dgm:cxn modelId="{30790520-7465-4B66-8C3F-17F2060D3E35}" type="presParOf" srcId="{9599AC75-994C-439E-8BE0-068C01A584C3}" destId="{7D0DBD91-6334-42BD-A992-13C6E2A6A05A}" srcOrd="5" destOrd="0" presId="urn:microsoft.com/office/officeart/2005/8/layout/radial4"/>
    <dgm:cxn modelId="{15495384-C2B0-4131-8DD1-3101EDC3FF1C}" type="presParOf" srcId="{9599AC75-994C-439E-8BE0-068C01A584C3}" destId="{A151C760-7AC2-441F-B64D-70A83DA12361}" srcOrd="6" destOrd="0" presId="urn:microsoft.com/office/officeart/2005/8/layout/radial4"/>
    <dgm:cxn modelId="{251A3860-9FEE-4237-B8B9-E94BBBAC5185}" type="presParOf" srcId="{9599AC75-994C-439E-8BE0-068C01A584C3}" destId="{D4C082B2-179F-415B-82F0-6CD2C3FCEF91}" srcOrd="7" destOrd="0" presId="urn:microsoft.com/office/officeart/2005/8/layout/radial4"/>
    <dgm:cxn modelId="{295FDEB2-5D4F-433A-8BBC-0358884A8FA7}" type="presParOf" srcId="{9599AC75-994C-439E-8BE0-068C01A584C3}" destId="{291925E3-9C74-4E5D-9F8E-293FC42179A4}" srcOrd="8" destOrd="0" presId="urn:microsoft.com/office/officeart/2005/8/layout/radial4"/>
    <dgm:cxn modelId="{DD9F81D7-F43B-4FB9-B1C2-393758D2185D}" type="presParOf" srcId="{9599AC75-994C-439E-8BE0-068C01A584C3}" destId="{1DAB09A5-C81D-441E-916A-CA958F5DE7CF}" srcOrd="9" destOrd="0" presId="urn:microsoft.com/office/officeart/2005/8/layout/radial4"/>
    <dgm:cxn modelId="{9C52B19B-710B-4259-AD90-A517960A976A}" type="presParOf" srcId="{9599AC75-994C-439E-8BE0-068C01A584C3}" destId="{04CD8453-10E9-427B-8B1B-4027C7FA8763}" srcOrd="10" destOrd="0" presId="urn:microsoft.com/office/officeart/2005/8/layout/radial4"/>
    <dgm:cxn modelId="{5493C15E-AFA1-409F-BE32-78E1D944B5BC}" type="presParOf" srcId="{9599AC75-994C-439E-8BE0-068C01A584C3}" destId="{4C780C76-39EA-43A2-867A-C3D357B9F561}" srcOrd="11" destOrd="0" presId="urn:microsoft.com/office/officeart/2005/8/layout/radial4"/>
    <dgm:cxn modelId="{3621DD80-F438-4E08-BE4D-D8B437D714B7}" type="presParOf" srcId="{9599AC75-994C-439E-8BE0-068C01A584C3}" destId="{511622EF-5351-480A-9BB8-7F3167E3DDEA}" srcOrd="12" destOrd="0" presId="urn:microsoft.com/office/officeart/2005/8/layout/radial4"/>
    <dgm:cxn modelId="{9E50C70D-95AE-4629-9567-B2BF5BDEFBE0}" type="presParOf" srcId="{9599AC75-994C-439E-8BE0-068C01A584C3}" destId="{BAE47C5A-F53D-49B3-8479-CEC937A4B0EB}" srcOrd="13" destOrd="0" presId="urn:microsoft.com/office/officeart/2005/8/layout/radial4"/>
    <dgm:cxn modelId="{AC45F53F-E55E-4636-8153-A37661CE0E8B}" type="presParOf" srcId="{9599AC75-994C-439E-8BE0-068C01A584C3}" destId="{3D11E8A1-AC79-4BCA-B18B-D4E12379A283}" srcOrd="14" destOrd="0" presId="urn:microsoft.com/office/officeart/2005/8/layout/radial4"/>
    <dgm:cxn modelId="{646DE212-F316-433F-9CA4-E2BFD43D7042}" type="presParOf" srcId="{9599AC75-994C-439E-8BE0-068C01A584C3}" destId="{71DD393C-E1D3-4585-B0F6-D49072BD8E1D}" srcOrd="15" destOrd="0" presId="urn:microsoft.com/office/officeart/2005/8/layout/radial4"/>
    <dgm:cxn modelId="{610CDDFE-412E-4AEC-8D11-19A627013751}" type="presParOf" srcId="{9599AC75-994C-439E-8BE0-068C01A584C3}" destId="{4EAF1E37-3830-499D-BE8A-8434FF1CAC42}" srcOrd="16" destOrd="0" presId="urn:microsoft.com/office/officeart/2005/8/layout/radial4"/>
    <dgm:cxn modelId="{5C058544-97C3-4936-8A0B-A4BFECF405A2}" type="presParOf" srcId="{9599AC75-994C-439E-8BE0-068C01A584C3}" destId="{2AFABB80-0FFC-415D-960B-3A36C3E2A9A5}" srcOrd="17" destOrd="0" presId="urn:microsoft.com/office/officeart/2005/8/layout/radial4"/>
    <dgm:cxn modelId="{1D878FE9-E672-484E-B022-24D51A85BA88}" type="presParOf" srcId="{9599AC75-994C-439E-8BE0-068C01A584C3}" destId="{C50EA31A-6A34-4631-B5EB-D742805C0905}" srcOrd="18" destOrd="0" presId="urn:microsoft.com/office/officeart/2005/8/layout/radial4"/>
    <dgm:cxn modelId="{B7112321-9064-488F-A227-7F6A9C8C01B4}" type="presParOf" srcId="{9599AC75-994C-439E-8BE0-068C01A584C3}" destId="{000E17FE-F9FC-45C8-B84C-FAF3666E6699}" srcOrd="19" destOrd="0" presId="urn:microsoft.com/office/officeart/2005/8/layout/radial4"/>
    <dgm:cxn modelId="{91A8F8E8-D3A3-4A00-A055-D4107F8066E3}" type="presParOf" srcId="{9599AC75-994C-439E-8BE0-068C01A584C3}" destId="{22097424-B2C9-4646-B89E-487A03376E30}" srcOrd="20" destOrd="0" presId="urn:microsoft.com/office/officeart/2005/8/layout/radial4"/>
    <dgm:cxn modelId="{7EA20322-78EE-45FE-B67B-9C793FB259B2}" type="presParOf" srcId="{9599AC75-994C-439E-8BE0-068C01A584C3}" destId="{02E4B0D8-02D7-46A7-A58B-FECD517D9A40}" srcOrd="21" destOrd="0" presId="urn:microsoft.com/office/officeart/2005/8/layout/radial4"/>
    <dgm:cxn modelId="{B4196D6E-B4E5-455D-9502-EDD581A7B2B7}" type="presParOf" srcId="{9599AC75-994C-439E-8BE0-068C01A584C3}" destId="{7059CBD6-8EF8-473A-85BF-8847D1921E35}" srcOrd="22"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22304D-EEF3-47F6-9030-D396C43D90F9}"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5912F105-C5E8-458A-A519-2A88A319C9C1}">
      <dgm:prSet phldrT="[Text]"/>
      <dgm:spPr/>
      <dgm:t>
        <a:bodyPr/>
        <a:lstStyle/>
        <a:p>
          <a:r>
            <a:rPr lang="en-US"/>
            <a:t>Substance Misuse Community Resolution</a:t>
          </a:r>
        </a:p>
      </dgm:t>
    </dgm:pt>
    <dgm:pt modelId="{8620448F-7D5E-4621-9E41-2FB8084C4AAC}" type="parTrans" cxnId="{ACA6212E-E734-4F0E-AD1E-5BBD4B84E0F5}">
      <dgm:prSet/>
      <dgm:spPr/>
      <dgm:t>
        <a:bodyPr/>
        <a:lstStyle/>
        <a:p>
          <a:endParaRPr lang="en-US"/>
        </a:p>
      </dgm:t>
    </dgm:pt>
    <dgm:pt modelId="{CC915BAC-11BB-4C94-8D8B-ECF2CF9DB66E}" type="sibTrans" cxnId="{ACA6212E-E734-4F0E-AD1E-5BBD4B84E0F5}">
      <dgm:prSet/>
      <dgm:spPr/>
      <dgm:t>
        <a:bodyPr/>
        <a:lstStyle/>
        <a:p>
          <a:endParaRPr lang="en-US"/>
        </a:p>
      </dgm:t>
    </dgm:pt>
    <dgm:pt modelId="{6349E8B9-D884-4F18-B4D8-43F671767B93}">
      <dgm:prSet phldrT="[Text]"/>
      <dgm:spPr/>
      <dgm:t>
        <a:bodyPr/>
        <a:lstStyle/>
        <a:p>
          <a:r>
            <a:rPr lang="en-US"/>
            <a:t>Referred to Wize Up for offer of intervention</a:t>
          </a:r>
        </a:p>
      </dgm:t>
    </dgm:pt>
    <dgm:pt modelId="{EF5854A2-D517-44C5-955D-98714EDF90E3}" type="parTrans" cxnId="{0849753A-2D47-47AB-BB95-6BE59A375A83}">
      <dgm:prSet/>
      <dgm:spPr/>
      <dgm:t>
        <a:bodyPr/>
        <a:lstStyle/>
        <a:p>
          <a:endParaRPr lang="en-US"/>
        </a:p>
      </dgm:t>
    </dgm:pt>
    <dgm:pt modelId="{EA685034-9053-4A59-94D2-444BE86D968E}" type="sibTrans" cxnId="{0849753A-2D47-47AB-BB95-6BE59A375A83}">
      <dgm:prSet/>
      <dgm:spPr/>
      <dgm:t>
        <a:bodyPr/>
        <a:lstStyle/>
        <a:p>
          <a:endParaRPr lang="en-US"/>
        </a:p>
      </dgm:t>
    </dgm:pt>
    <dgm:pt modelId="{7BB6DDF1-E03B-40B0-85D5-BBBE402CDCAE}">
      <dgm:prSet phldrT="[Text]"/>
      <dgm:spPr/>
      <dgm:t>
        <a:bodyPr/>
        <a:lstStyle/>
        <a:p>
          <a:r>
            <a:rPr lang="en-US"/>
            <a:t>Case tracked and reported on Tracker via the IASS Analyst</a:t>
          </a:r>
        </a:p>
      </dgm:t>
    </dgm:pt>
    <dgm:pt modelId="{5608E30F-3BDC-4F4C-A47A-5FB3F7FFBA49}" type="parTrans" cxnId="{F1992E46-68A1-41BE-9551-22119187BD12}">
      <dgm:prSet/>
      <dgm:spPr/>
      <dgm:t>
        <a:bodyPr/>
        <a:lstStyle/>
        <a:p>
          <a:endParaRPr lang="en-US"/>
        </a:p>
      </dgm:t>
    </dgm:pt>
    <dgm:pt modelId="{45C07440-AEF2-47A4-97BE-7B0A153A808A}" type="sibTrans" cxnId="{F1992E46-68A1-41BE-9551-22119187BD12}">
      <dgm:prSet/>
      <dgm:spPr/>
      <dgm:t>
        <a:bodyPr/>
        <a:lstStyle/>
        <a:p>
          <a:endParaRPr lang="en-US"/>
        </a:p>
      </dgm:t>
    </dgm:pt>
    <dgm:pt modelId="{1ABC507A-8603-48D5-BDFA-D27D2AE89535}">
      <dgm:prSet phldrT="[Text]"/>
      <dgm:spPr/>
      <dgm:t>
        <a:bodyPr/>
        <a:lstStyle/>
        <a:p>
          <a:r>
            <a:rPr lang="en-US"/>
            <a:t>Disposal unclear</a:t>
          </a:r>
        </a:p>
      </dgm:t>
    </dgm:pt>
    <dgm:pt modelId="{5FD5141A-651E-4039-9CF9-49D20A79A56D}" type="parTrans" cxnId="{223CE9C2-3F21-4FBA-869B-D0341BA14D39}">
      <dgm:prSet/>
      <dgm:spPr/>
      <dgm:t>
        <a:bodyPr/>
        <a:lstStyle/>
        <a:p>
          <a:endParaRPr lang="en-US"/>
        </a:p>
      </dgm:t>
    </dgm:pt>
    <dgm:pt modelId="{0EC45A91-1EF5-498A-82B1-BFBC8FBDC4B9}" type="sibTrans" cxnId="{223CE9C2-3F21-4FBA-869B-D0341BA14D39}">
      <dgm:prSet/>
      <dgm:spPr/>
      <dgm:t>
        <a:bodyPr/>
        <a:lstStyle/>
        <a:p>
          <a:endParaRPr lang="en-US"/>
        </a:p>
      </dgm:t>
    </dgm:pt>
    <dgm:pt modelId="{62E524B6-AED9-478B-B019-239FE78368E1}">
      <dgm:prSet phldrT="[Text]"/>
      <dgm:spPr/>
      <dgm:t>
        <a:bodyPr/>
        <a:lstStyle/>
        <a:p>
          <a:r>
            <a:rPr lang="en-US"/>
            <a:t>Brief assessment completed and presented at an OoCD Panel within 10 working days</a:t>
          </a:r>
        </a:p>
      </dgm:t>
    </dgm:pt>
    <dgm:pt modelId="{C6609E0D-B700-4DBF-8CA0-53BD16D2F46D}" type="parTrans" cxnId="{18FD4AA8-6B36-4997-925B-8F6068CC74F8}">
      <dgm:prSet/>
      <dgm:spPr/>
      <dgm:t>
        <a:bodyPr/>
        <a:lstStyle/>
        <a:p>
          <a:endParaRPr lang="en-US"/>
        </a:p>
      </dgm:t>
    </dgm:pt>
    <dgm:pt modelId="{77BD9E74-819A-4D6F-B35E-4A84DA43CFF8}" type="sibTrans" cxnId="{18FD4AA8-6B36-4997-925B-8F6068CC74F8}">
      <dgm:prSet/>
      <dgm:spPr/>
      <dgm:t>
        <a:bodyPr/>
        <a:lstStyle/>
        <a:p>
          <a:endParaRPr lang="en-US"/>
        </a:p>
      </dgm:t>
    </dgm:pt>
    <dgm:pt modelId="{3A4E691E-7064-4708-A4B0-B6E0DABF49A8}">
      <dgm:prSet phldrT="[Text]"/>
      <dgm:spPr/>
      <dgm:t>
        <a:bodyPr/>
        <a:lstStyle/>
        <a:p>
          <a:r>
            <a:rPr lang="en-US"/>
            <a:t>case retuned to panel for final disposal decsion or escalation if no decision made.</a:t>
          </a:r>
        </a:p>
      </dgm:t>
    </dgm:pt>
    <dgm:pt modelId="{9A98C8F9-B686-46AE-809A-46C05FD4FBA8}" type="parTrans" cxnId="{0C7745E7-9FE2-4E23-A8BC-F694AEC928BF}">
      <dgm:prSet/>
      <dgm:spPr/>
      <dgm:t>
        <a:bodyPr/>
        <a:lstStyle/>
        <a:p>
          <a:endParaRPr lang="en-US"/>
        </a:p>
      </dgm:t>
    </dgm:pt>
    <dgm:pt modelId="{80EE14A4-9958-45C1-B663-E04B18F1B5FB}" type="sibTrans" cxnId="{0C7745E7-9FE2-4E23-A8BC-F694AEC928BF}">
      <dgm:prSet/>
      <dgm:spPr/>
      <dgm:t>
        <a:bodyPr/>
        <a:lstStyle/>
        <a:p>
          <a:endParaRPr lang="en-US"/>
        </a:p>
      </dgm:t>
    </dgm:pt>
    <dgm:pt modelId="{D6335B19-A09C-4D8C-95E5-A2E4CB7BDD88}">
      <dgm:prSet/>
      <dgm:spPr/>
      <dgm:t>
        <a:bodyPr/>
        <a:lstStyle/>
        <a:p>
          <a:r>
            <a:rPr lang="en-US"/>
            <a:t>Allocated worker starts the initial brief assessment</a:t>
          </a:r>
        </a:p>
      </dgm:t>
    </dgm:pt>
    <dgm:pt modelId="{C96D476B-D1A8-4BFC-A53F-E995B17A262B}" type="parTrans" cxnId="{5D3FC593-B16C-46BF-AEFF-55D825F9F93C}">
      <dgm:prSet/>
      <dgm:spPr/>
      <dgm:t>
        <a:bodyPr/>
        <a:lstStyle/>
        <a:p>
          <a:endParaRPr lang="en-US"/>
        </a:p>
      </dgm:t>
    </dgm:pt>
    <dgm:pt modelId="{C9480A32-24D6-4426-B6F4-32DFCC79B07F}" type="sibTrans" cxnId="{5D3FC593-B16C-46BF-AEFF-55D825F9F93C}">
      <dgm:prSet/>
      <dgm:spPr/>
      <dgm:t>
        <a:bodyPr/>
        <a:lstStyle/>
        <a:p>
          <a:endParaRPr lang="en-US"/>
        </a:p>
      </dgm:t>
    </dgm:pt>
    <dgm:pt modelId="{A85C669E-0303-4D98-A5FA-269B5A584899}">
      <dgm:prSet/>
      <dgm:spPr/>
      <dgm:t>
        <a:bodyPr/>
        <a:lstStyle/>
        <a:p>
          <a:r>
            <a:rPr lang="en-US"/>
            <a:t>Triage + YCC/YC no dispute</a:t>
          </a:r>
        </a:p>
      </dgm:t>
    </dgm:pt>
    <dgm:pt modelId="{8643A9D1-9F39-408D-9854-3762DC9F418B}" type="parTrans" cxnId="{377B4BCD-FF47-462E-9901-5872649DF09B}">
      <dgm:prSet/>
      <dgm:spPr/>
      <dgm:t>
        <a:bodyPr/>
        <a:lstStyle/>
        <a:p>
          <a:endParaRPr lang="en-US"/>
        </a:p>
      </dgm:t>
    </dgm:pt>
    <dgm:pt modelId="{ECDE966A-2BE9-4189-8C9C-65BBEE4A6D44}" type="sibTrans" cxnId="{377B4BCD-FF47-462E-9901-5872649DF09B}">
      <dgm:prSet/>
      <dgm:spPr/>
      <dgm:t>
        <a:bodyPr/>
        <a:lstStyle/>
        <a:p>
          <a:endParaRPr lang="en-US"/>
        </a:p>
      </dgm:t>
    </dgm:pt>
    <dgm:pt modelId="{500A8F9F-3AE6-4AE4-BE6D-40998411FCA0}">
      <dgm:prSet/>
      <dgm:spPr/>
      <dgm:t>
        <a:bodyPr/>
        <a:lstStyle/>
        <a:p>
          <a:r>
            <a:rPr lang="en-US"/>
            <a:t>Support deivered and progress reported to IASS Analyst for addition to the Tracker </a:t>
          </a:r>
        </a:p>
      </dgm:t>
    </dgm:pt>
    <dgm:pt modelId="{B0085375-F317-4646-82FD-F73C18B25B2D}" type="parTrans" cxnId="{DBF4001C-BFA9-457C-88C8-61869517EF4D}">
      <dgm:prSet/>
      <dgm:spPr/>
      <dgm:t>
        <a:bodyPr/>
        <a:lstStyle/>
        <a:p>
          <a:endParaRPr lang="en-US"/>
        </a:p>
      </dgm:t>
    </dgm:pt>
    <dgm:pt modelId="{56CDA8F4-F26C-4711-B510-65719FC4FB10}" type="sibTrans" cxnId="{DBF4001C-BFA9-457C-88C8-61869517EF4D}">
      <dgm:prSet/>
      <dgm:spPr/>
      <dgm:t>
        <a:bodyPr/>
        <a:lstStyle/>
        <a:p>
          <a:endParaRPr lang="en-US"/>
        </a:p>
      </dgm:t>
    </dgm:pt>
    <dgm:pt modelId="{183C27AF-5F4D-464E-BE18-15E35C930076}">
      <dgm:prSet/>
      <dgm:spPr/>
      <dgm:t>
        <a:bodyPr/>
        <a:lstStyle/>
        <a:p>
          <a:r>
            <a:rPr lang="en-US"/>
            <a:t>Panel meets and informs the assessemnt process.  Disposal confirmed                 </a:t>
          </a:r>
        </a:p>
      </dgm:t>
    </dgm:pt>
    <dgm:pt modelId="{A4796AD9-FE5D-4750-9530-EFDCDD1AD1CD}" type="parTrans" cxnId="{C38DFCAD-8173-4B5E-B958-EE1AA64535A7}">
      <dgm:prSet/>
      <dgm:spPr/>
      <dgm:t>
        <a:bodyPr/>
        <a:lstStyle/>
        <a:p>
          <a:endParaRPr lang="en-US"/>
        </a:p>
      </dgm:t>
    </dgm:pt>
    <dgm:pt modelId="{7E7E6540-343E-47A7-9FD1-0CF9780F31CA}" type="sibTrans" cxnId="{C38DFCAD-8173-4B5E-B958-EE1AA64535A7}">
      <dgm:prSet/>
      <dgm:spPr/>
      <dgm:t>
        <a:bodyPr/>
        <a:lstStyle/>
        <a:p>
          <a:endParaRPr lang="en-US"/>
        </a:p>
      </dgm:t>
    </dgm:pt>
    <dgm:pt modelId="{B12ECD38-2078-4A11-875E-2364FF6B34FC}">
      <dgm:prSet/>
      <dgm:spPr/>
      <dgm:t>
        <a:bodyPr/>
        <a:lstStyle/>
        <a:p>
          <a:r>
            <a:rPr lang="en-US"/>
            <a:t>Allocated worker starts the initial brief assessment</a:t>
          </a:r>
        </a:p>
      </dgm:t>
    </dgm:pt>
    <dgm:pt modelId="{E746DC6E-9FA9-4CF8-9331-F746C912131A}" type="parTrans" cxnId="{46D22D2F-1ED1-44B8-926D-A59EC6F6A79E}">
      <dgm:prSet/>
      <dgm:spPr/>
      <dgm:t>
        <a:bodyPr/>
        <a:lstStyle/>
        <a:p>
          <a:endParaRPr lang="en-US"/>
        </a:p>
      </dgm:t>
    </dgm:pt>
    <dgm:pt modelId="{35488337-F30C-4252-BF71-6B17CFD587FB}" type="sibTrans" cxnId="{46D22D2F-1ED1-44B8-926D-A59EC6F6A79E}">
      <dgm:prSet/>
      <dgm:spPr/>
      <dgm:t>
        <a:bodyPr/>
        <a:lstStyle/>
        <a:p>
          <a:endParaRPr lang="en-US"/>
        </a:p>
      </dgm:t>
    </dgm:pt>
    <dgm:pt modelId="{662A00EB-7C25-4465-A158-72ABD58D8292}">
      <dgm:prSet/>
      <dgm:spPr/>
      <dgm:t>
        <a:bodyPr/>
        <a:lstStyle/>
        <a:p>
          <a:r>
            <a:rPr lang="en-US"/>
            <a:t>Panel meets and informs the assessemnt process.  </a:t>
          </a:r>
        </a:p>
      </dgm:t>
    </dgm:pt>
    <dgm:pt modelId="{A081244B-8232-42C3-87A5-2DD40AE61BFC}" type="parTrans" cxnId="{119AD377-A2E2-46C7-8F92-B131870296FF}">
      <dgm:prSet/>
      <dgm:spPr/>
      <dgm:t>
        <a:bodyPr/>
        <a:lstStyle/>
        <a:p>
          <a:endParaRPr lang="en-US"/>
        </a:p>
      </dgm:t>
    </dgm:pt>
    <dgm:pt modelId="{C01582B2-3A50-47D2-AC8F-23593DD9BF70}" type="sibTrans" cxnId="{119AD377-A2E2-46C7-8F92-B131870296FF}">
      <dgm:prSet/>
      <dgm:spPr/>
      <dgm:t>
        <a:bodyPr/>
        <a:lstStyle/>
        <a:p>
          <a:endParaRPr lang="en-US"/>
        </a:p>
      </dgm:t>
    </dgm:pt>
    <dgm:pt modelId="{2383886B-1BF0-49F3-B362-878A43FF04B3}">
      <dgm:prSet/>
      <dgm:spPr/>
      <dgm:t>
        <a:bodyPr/>
        <a:lstStyle/>
        <a:p>
          <a:r>
            <a:rPr lang="en-US"/>
            <a:t>Support deivered and progress reported to IASS Analyst for addition to the Tracker </a:t>
          </a:r>
        </a:p>
      </dgm:t>
    </dgm:pt>
    <dgm:pt modelId="{435BAF7D-F288-43F2-AE15-D71A993F884C}" type="parTrans" cxnId="{93123982-838B-4623-880A-C1CEB6CEE844}">
      <dgm:prSet/>
      <dgm:spPr/>
      <dgm:t>
        <a:bodyPr/>
        <a:lstStyle/>
        <a:p>
          <a:endParaRPr lang="en-US"/>
        </a:p>
      </dgm:t>
    </dgm:pt>
    <dgm:pt modelId="{73F9A65C-7C81-4FA8-A044-D3B0634F78C9}" type="sibTrans" cxnId="{93123982-838B-4623-880A-C1CEB6CEE844}">
      <dgm:prSet/>
      <dgm:spPr/>
      <dgm:t>
        <a:bodyPr/>
        <a:lstStyle/>
        <a:p>
          <a:endParaRPr lang="en-US"/>
        </a:p>
      </dgm:t>
    </dgm:pt>
    <dgm:pt modelId="{8B4E02F3-FD36-4427-B11E-DB4AB8AB0DB0}" type="pres">
      <dgm:prSet presAssocID="{D622304D-EEF3-47F6-9030-D396C43D90F9}" presName="Name0" presStyleCnt="0">
        <dgm:presLayoutVars>
          <dgm:dir/>
          <dgm:animLvl val="lvl"/>
          <dgm:resizeHandles val="exact"/>
        </dgm:presLayoutVars>
      </dgm:prSet>
      <dgm:spPr/>
      <dgm:t>
        <a:bodyPr/>
        <a:lstStyle/>
        <a:p>
          <a:endParaRPr lang="en-US"/>
        </a:p>
      </dgm:t>
    </dgm:pt>
    <dgm:pt modelId="{294978AE-F1C2-44DB-847E-8EDB817BB172}" type="pres">
      <dgm:prSet presAssocID="{5912F105-C5E8-458A-A519-2A88A319C9C1}" presName="vertFlow" presStyleCnt="0"/>
      <dgm:spPr/>
    </dgm:pt>
    <dgm:pt modelId="{02D22000-1E9E-464B-8844-D0BC25703327}" type="pres">
      <dgm:prSet presAssocID="{5912F105-C5E8-458A-A519-2A88A319C9C1}" presName="header" presStyleLbl="node1" presStyleIdx="0" presStyleCnt="3"/>
      <dgm:spPr/>
      <dgm:t>
        <a:bodyPr/>
        <a:lstStyle/>
        <a:p>
          <a:endParaRPr lang="en-US"/>
        </a:p>
      </dgm:t>
    </dgm:pt>
    <dgm:pt modelId="{CDA479F3-4925-4ED6-9D5A-711B9E2518CA}" type="pres">
      <dgm:prSet presAssocID="{EF5854A2-D517-44C5-955D-98714EDF90E3}" presName="parTrans" presStyleLbl="sibTrans2D1" presStyleIdx="0" presStyleCnt="10"/>
      <dgm:spPr/>
      <dgm:t>
        <a:bodyPr/>
        <a:lstStyle/>
        <a:p>
          <a:endParaRPr lang="en-US"/>
        </a:p>
      </dgm:t>
    </dgm:pt>
    <dgm:pt modelId="{A2C3E47D-A37C-4452-AF4F-6CF7F1A64D0D}" type="pres">
      <dgm:prSet presAssocID="{6349E8B9-D884-4F18-B4D8-43F671767B93}" presName="child" presStyleLbl="alignAccFollowNode1" presStyleIdx="0" presStyleCnt="10">
        <dgm:presLayoutVars>
          <dgm:chMax val="0"/>
          <dgm:bulletEnabled val="1"/>
        </dgm:presLayoutVars>
      </dgm:prSet>
      <dgm:spPr/>
      <dgm:t>
        <a:bodyPr/>
        <a:lstStyle/>
        <a:p>
          <a:endParaRPr lang="en-US"/>
        </a:p>
      </dgm:t>
    </dgm:pt>
    <dgm:pt modelId="{6CC60C8B-755E-4F49-B7C2-838AE7C483B5}" type="pres">
      <dgm:prSet presAssocID="{EA685034-9053-4A59-94D2-444BE86D968E}" presName="sibTrans" presStyleLbl="sibTrans2D1" presStyleIdx="1" presStyleCnt="10"/>
      <dgm:spPr/>
      <dgm:t>
        <a:bodyPr/>
        <a:lstStyle/>
        <a:p>
          <a:endParaRPr lang="en-US"/>
        </a:p>
      </dgm:t>
    </dgm:pt>
    <dgm:pt modelId="{09088FDF-819B-4267-AF9A-FBF0681E7D6A}" type="pres">
      <dgm:prSet presAssocID="{7BB6DDF1-E03B-40B0-85D5-BBBE402CDCAE}" presName="child" presStyleLbl="alignAccFollowNode1" presStyleIdx="1" presStyleCnt="10">
        <dgm:presLayoutVars>
          <dgm:chMax val="0"/>
          <dgm:bulletEnabled val="1"/>
        </dgm:presLayoutVars>
      </dgm:prSet>
      <dgm:spPr/>
      <dgm:t>
        <a:bodyPr/>
        <a:lstStyle/>
        <a:p>
          <a:endParaRPr lang="en-US"/>
        </a:p>
      </dgm:t>
    </dgm:pt>
    <dgm:pt modelId="{911AD2FB-EC11-4F31-AAB6-537C66C76C9F}" type="pres">
      <dgm:prSet presAssocID="{5912F105-C5E8-458A-A519-2A88A319C9C1}" presName="hSp" presStyleCnt="0"/>
      <dgm:spPr/>
    </dgm:pt>
    <dgm:pt modelId="{FD87277E-3215-4B08-B43C-FBFBBFD80C27}" type="pres">
      <dgm:prSet presAssocID="{A85C669E-0303-4D98-A5FA-269B5A584899}" presName="vertFlow" presStyleCnt="0"/>
      <dgm:spPr/>
    </dgm:pt>
    <dgm:pt modelId="{A4D36B7C-E977-4732-847C-6963F306D0D0}" type="pres">
      <dgm:prSet presAssocID="{A85C669E-0303-4D98-A5FA-269B5A584899}" presName="header" presStyleLbl="node1" presStyleIdx="1" presStyleCnt="3"/>
      <dgm:spPr/>
      <dgm:t>
        <a:bodyPr/>
        <a:lstStyle/>
        <a:p>
          <a:endParaRPr lang="en-US"/>
        </a:p>
      </dgm:t>
    </dgm:pt>
    <dgm:pt modelId="{45B20976-C210-4935-9A3F-9A0EBF7470EC}" type="pres">
      <dgm:prSet presAssocID="{C96D476B-D1A8-4BFC-A53F-E995B17A262B}" presName="parTrans" presStyleLbl="sibTrans2D1" presStyleIdx="2" presStyleCnt="10"/>
      <dgm:spPr/>
      <dgm:t>
        <a:bodyPr/>
        <a:lstStyle/>
        <a:p>
          <a:endParaRPr lang="en-US"/>
        </a:p>
      </dgm:t>
    </dgm:pt>
    <dgm:pt modelId="{437DA168-6BCB-4653-A8AD-38BCF0D0FC25}" type="pres">
      <dgm:prSet presAssocID="{D6335B19-A09C-4D8C-95E5-A2E4CB7BDD88}" presName="child" presStyleLbl="alignAccFollowNode1" presStyleIdx="2" presStyleCnt="10">
        <dgm:presLayoutVars>
          <dgm:chMax val="0"/>
          <dgm:bulletEnabled val="1"/>
        </dgm:presLayoutVars>
      </dgm:prSet>
      <dgm:spPr/>
      <dgm:t>
        <a:bodyPr/>
        <a:lstStyle/>
        <a:p>
          <a:endParaRPr lang="en-US"/>
        </a:p>
      </dgm:t>
    </dgm:pt>
    <dgm:pt modelId="{D05718B2-A48F-43CC-949B-93A1EDCB4916}" type="pres">
      <dgm:prSet presAssocID="{C9480A32-24D6-4426-B6F4-32DFCC79B07F}" presName="sibTrans" presStyleLbl="sibTrans2D1" presStyleIdx="3" presStyleCnt="10"/>
      <dgm:spPr/>
      <dgm:t>
        <a:bodyPr/>
        <a:lstStyle/>
        <a:p>
          <a:endParaRPr lang="en-US"/>
        </a:p>
      </dgm:t>
    </dgm:pt>
    <dgm:pt modelId="{932245F1-B76A-4CB7-8E82-20EE8850ACBC}" type="pres">
      <dgm:prSet presAssocID="{183C27AF-5F4D-464E-BE18-15E35C930076}" presName="child" presStyleLbl="alignAccFollowNode1" presStyleIdx="3" presStyleCnt="10">
        <dgm:presLayoutVars>
          <dgm:chMax val="0"/>
          <dgm:bulletEnabled val="1"/>
        </dgm:presLayoutVars>
      </dgm:prSet>
      <dgm:spPr/>
      <dgm:t>
        <a:bodyPr/>
        <a:lstStyle/>
        <a:p>
          <a:endParaRPr lang="en-US"/>
        </a:p>
      </dgm:t>
    </dgm:pt>
    <dgm:pt modelId="{55A247B0-4DB0-455B-AA28-0DD39AA934E5}" type="pres">
      <dgm:prSet presAssocID="{7E7E6540-343E-47A7-9FD1-0CF9780F31CA}" presName="sibTrans" presStyleLbl="sibTrans2D1" presStyleIdx="4" presStyleCnt="10"/>
      <dgm:spPr/>
      <dgm:t>
        <a:bodyPr/>
        <a:lstStyle/>
        <a:p>
          <a:endParaRPr lang="en-US"/>
        </a:p>
      </dgm:t>
    </dgm:pt>
    <dgm:pt modelId="{14CA803E-41AE-44B4-B500-CC587589D1A0}" type="pres">
      <dgm:prSet presAssocID="{500A8F9F-3AE6-4AE4-BE6D-40998411FCA0}" presName="child" presStyleLbl="alignAccFollowNode1" presStyleIdx="4" presStyleCnt="10">
        <dgm:presLayoutVars>
          <dgm:chMax val="0"/>
          <dgm:bulletEnabled val="1"/>
        </dgm:presLayoutVars>
      </dgm:prSet>
      <dgm:spPr/>
      <dgm:t>
        <a:bodyPr/>
        <a:lstStyle/>
        <a:p>
          <a:endParaRPr lang="en-US"/>
        </a:p>
      </dgm:t>
    </dgm:pt>
    <dgm:pt modelId="{5EA73498-DDF8-49F3-9B8A-5F19BB748028}" type="pres">
      <dgm:prSet presAssocID="{A85C669E-0303-4D98-A5FA-269B5A584899}" presName="hSp" presStyleCnt="0"/>
      <dgm:spPr/>
    </dgm:pt>
    <dgm:pt modelId="{3FFD51E1-D54F-4A39-97DA-258040F12049}" type="pres">
      <dgm:prSet presAssocID="{1ABC507A-8603-48D5-BDFA-D27D2AE89535}" presName="vertFlow" presStyleCnt="0"/>
      <dgm:spPr/>
    </dgm:pt>
    <dgm:pt modelId="{CEEFD064-9642-4BDF-A7B5-9D73D7D1CB5A}" type="pres">
      <dgm:prSet presAssocID="{1ABC507A-8603-48D5-BDFA-D27D2AE89535}" presName="header" presStyleLbl="node1" presStyleIdx="2" presStyleCnt="3"/>
      <dgm:spPr/>
      <dgm:t>
        <a:bodyPr/>
        <a:lstStyle/>
        <a:p>
          <a:endParaRPr lang="en-US"/>
        </a:p>
      </dgm:t>
    </dgm:pt>
    <dgm:pt modelId="{DADBC918-6764-48D4-9B07-325C2FCD023D}" type="pres">
      <dgm:prSet presAssocID="{E746DC6E-9FA9-4CF8-9331-F746C912131A}" presName="parTrans" presStyleLbl="sibTrans2D1" presStyleIdx="5" presStyleCnt="10"/>
      <dgm:spPr/>
      <dgm:t>
        <a:bodyPr/>
        <a:lstStyle/>
        <a:p>
          <a:endParaRPr lang="en-US"/>
        </a:p>
      </dgm:t>
    </dgm:pt>
    <dgm:pt modelId="{DC9E4CAA-F89A-4637-81F1-331BD8659806}" type="pres">
      <dgm:prSet presAssocID="{B12ECD38-2078-4A11-875E-2364FF6B34FC}" presName="child" presStyleLbl="alignAccFollowNode1" presStyleIdx="5" presStyleCnt="10">
        <dgm:presLayoutVars>
          <dgm:chMax val="0"/>
          <dgm:bulletEnabled val="1"/>
        </dgm:presLayoutVars>
      </dgm:prSet>
      <dgm:spPr/>
      <dgm:t>
        <a:bodyPr/>
        <a:lstStyle/>
        <a:p>
          <a:endParaRPr lang="en-US"/>
        </a:p>
      </dgm:t>
    </dgm:pt>
    <dgm:pt modelId="{3BB261C8-9E1D-4641-AA1A-995D6427DA52}" type="pres">
      <dgm:prSet presAssocID="{35488337-F30C-4252-BF71-6B17CFD587FB}" presName="sibTrans" presStyleLbl="sibTrans2D1" presStyleIdx="6" presStyleCnt="10"/>
      <dgm:spPr/>
      <dgm:t>
        <a:bodyPr/>
        <a:lstStyle/>
        <a:p>
          <a:endParaRPr lang="en-US"/>
        </a:p>
      </dgm:t>
    </dgm:pt>
    <dgm:pt modelId="{C519B518-1D7A-4498-89D9-E26A626ABAE4}" type="pres">
      <dgm:prSet presAssocID="{662A00EB-7C25-4465-A158-72ABD58D8292}" presName="child" presStyleLbl="alignAccFollowNode1" presStyleIdx="6" presStyleCnt="10">
        <dgm:presLayoutVars>
          <dgm:chMax val="0"/>
          <dgm:bulletEnabled val="1"/>
        </dgm:presLayoutVars>
      </dgm:prSet>
      <dgm:spPr/>
      <dgm:t>
        <a:bodyPr/>
        <a:lstStyle/>
        <a:p>
          <a:endParaRPr lang="en-US"/>
        </a:p>
      </dgm:t>
    </dgm:pt>
    <dgm:pt modelId="{D2E24B02-CCA4-42C7-BC95-F39702861B72}" type="pres">
      <dgm:prSet presAssocID="{C01582B2-3A50-47D2-AC8F-23593DD9BF70}" presName="sibTrans" presStyleLbl="sibTrans2D1" presStyleIdx="7" presStyleCnt="10"/>
      <dgm:spPr/>
      <dgm:t>
        <a:bodyPr/>
        <a:lstStyle/>
        <a:p>
          <a:endParaRPr lang="en-US"/>
        </a:p>
      </dgm:t>
    </dgm:pt>
    <dgm:pt modelId="{4ED127E8-D7CE-4E00-8797-86C489E24EDD}" type="pres">
      <dgm:prSet presAssocID="{62E524B6-AED9-478B-B019-239FE78368E1}" presName="child" presStyleLbl="alignAccFollowNode1" presStyleIdx="7" presStyleCnt="10">
        <dgm:presLayoutVars>
          <dgm:chMax val="0"/>
          <dgm:bulletEnabled val="1"/>
        </dgm:presLayoutVars>
      </dgm:prSet>
      <dgm:spPr/>
      <dgm:t>
        <a:bodyPr/>
        <a:lstStyle/>
        <a:p>
          <a:endParaRPr lang="en-US"/>
        </a:p>
      </dgm:t>
    </dgm:pt>
    <dgm:pt modelId="{2E30340C-F30B-4172-A3C5-876B34E43229}" type="pres">
      <dgm:prSet presAssocID="{77BD9E74-819A-4D6F-B35E-4A84DA43CFF8}" presName="sibTrans" presStyleLbl="sibTrans2D1" presStyleIdx="8" presStyleCnt="10"/>
      <dgm:spPr/>
      <dgm:t>
        <a:bodyPr/>
        <a:lstStyle/>
        <a:p>
          <a:endParaRPr lang="en-US"/>
        </a:p>
      </dgm:t>
    </dgm:pt>
    <dgm:pt modelId="{6E28268F-A666-423B-8BB9-4ED527B812ED}" type="pres">
      <dgm:prSet presAssocID="{3A4E691E-7064-4708-A4B0-B6E0DABF49A8}" presName="child" presStyleLbl="alignAccFollowNode1" presStyleIdx="8" presStyleCnt="10">
        <dgm:presLayoutVars>
          <dgm:chMax val="0"/>
          <dgm:bulletEnabled val="1"/>
        </dgm:presLayoutVars>
      </dgm:prSet>
      <dgm:spPr/>
      <dgm:t>
        <a:bodyPr/>
        <a:lstStyle/>
        <a:p>
          <a:endParaRPr lang="en-US"/>
        </a:p>
      </dgm:t>
    </dgm:pt>
    <dgm:pt modelId="{4B5B6F08-80DB-4B42-9470-EBB512510FDE}" type="pres">
      <dgm:prSet presAssocID="{80EE14A4-9958-45C1-B663-E04B18F1B5FB}" presName="sibTrans" presStyleLbl="sibTrans2D1" presStyleIdx="9" presStyleCnt="10"/>
      <dgm:spPr/>
      <dgm:t>
        <a:bodyPr/>
        <a:lstStyle/>
        <a:p>
          <a:endParaRPr lang="en-US"/>
        </a:p>
      </dgm:t>
    </dgm:pt>
    <dgm:pt modelId="{7BF6F165-A6A0-4343-BCFB-06A5954B1330}" type="pres">
      <dgm:prSet presAssocID="{2383886B-1BF0-49F3-B362-878A43FF04B3}" presName="child" presStyleLbl="alignAccFollowNode1" presStyleIdx="9" presStyleCnt="10">
        <dgm:presLayoutVars>
          <dgm:chMax val="0"/>
          <dgm:bulletEnabled val="1"/>
        </dgm:presLayoutVars>
      </dgm:prSet>
      <dgm:spPr/>
      <dgm:t>
        <a:bodyPr/>
        <a:lstStyle/>
        <a:p>
          <a:endParaRPr lang="en-US"/>
        </a:p>
      </dgm:t>
    </dgm:pt>
  </dgm:ptLst>
  <dgm:cxnLst>
    <dgm:cxn modelId="{FE2A67B7-7561-4EF3-9DFF-DF67690DE8BE}" type="presOf" srcId="{EA685034-9053-4A59-94D2-444BE86D968E}" destId="{6CC60C8B-755E-4F49-B7C2-838AE7C483B5}" srcOrd="0" destOrd="0" presId="urn:microsoft.com/office/officeart/2005/8/layout/lProcess1"/>
    <dgm:cxn modelId="{0C7745E7-9FE2-4E23-A8BC-F694AEC928BF}" srcId="{1ABC507A-8603-48D5-BDFA-D27D2AE89535}" destId="{3A4E691E-7064-4708-A4B0-B6E0DABF49A8}" srcOrd="3" destOrd="0" parTransId="{9A98C8F9-B686-46AE-809A-46C05FD4FBA8}" sibTransId="{80EE14A4-9958-45C1-B663-E04B18F1B5FB}"/>
    <dgm:cxn modelId="{E095E7C2-7B4F-436A-A18D-30198EE4B19B}" type="presOf" srcId="{62E524B6-AED9-478B-B019-239FE78368E1}" destId="{4ED127E8-D7CE-4E00-8797-86C489E24EDD}" srcOrd="0" destOrd="0" presId="urn:microsoft.com/office/officeart/2005/8/layout/lProcess1"/>
    <dgm:cxn modelId="{9AFE1216-60A6-47CD-85DB-82FCD800A2CD}" type="presOf" srcId="{2383886B-1BF0-49F3-B362-878A43FF04B3}" destId="{7BF6F165-A6A0-4343-BCFB-06A5954B1330}" srcOrd="0" destOrd="0" presId="urn:microsoft.com/office/officeart/2005/8/layout/lProcess1"/>
    <dgm:cxn modelId="{C2B1C927-EAFD-4BC5-8230-071CBC5853F0}" type="presOf" srcId="{C01582B2-3A50-47D2-AC8F-23593DD9BF70}" destId="{D2E24B02-CCA4-42C7-BC95-F39702861B72}" srcOrd="0" destOrd="0" presId="urn:microsoft.com/office/officeart/2005/8/layout/lProcess1"/>
    <dgm:cxn modelId="{D5B86A9C-D16A-42F7-B96A-8F7652087735}" type="presOf" srcId="{D6335B19-A09C-4D8C-95E5-A2E4CB7BDD88}" destId="{437DA168-6BCB-4653-A8AD-38BCF0D0FC25}" srcOrd="0" destOrd="0" presId="urn:microsoft.com/office/officeart/2005/8/layout/lProcess1"/>
    <dgm:cxn modelId="{CA306DD4-DFE8-43FC-B860-FE6B04CF5BD7}" type="presOf" srcId="{D622304D-EEF3-47F6-9030-D396C43D90F9}" destId="{8B4E02F3-FD36-4427-B11E-DB4AB8AB0DB0}" srcOrd="0" destOrd="0" presId="urn:microsoft.com/office/officeart/2005/8/layout/lProcess1"/>
    <dgm:cxn modelId="{F1992E46-68A1-41BE-9551-22119187BD12}" srcId="{5912F105-C5E8-458A-A519-2A88A319C9C1}" destId="{7BB6DDF1-E03B-40B0-85D5-BBBE402CDCAE}" srcOrd="1" destOrd="0" parTransId="{5608E30F-3BDC-4F4C-A47A-5FB3F7FFBA49}" sibTransId="{45C07440-AEF2-47A4-97BE-7B0A153A808A}"/>
    <dgm:cxn modelId="{11E7AC2B-4BB4-4DD9-92B6-F989EB08CE91}" type="presOf" srcId="{1ABC507A-8603-48D5-BDFA-D27D2AE89535}" destId="{CEEFD064-9642-4BDF-A7B5-9D73D7D1CB5A}" srcOrd="0" destOrd="0" presId="urn:microsoft.com/office/officeart/2005/8/layout/lProcess1"/>
    <dgm:cxn modelId="{0849753A-2D47-47AB-BB95-6BE59A375A83}" srcId="{5912F105-C5E8-458A-A519-2A88A319C9C1}" destId="{6349E8B9-D884-4F18-B4D8-43F671767B93}" srcOrd="0" destOrd="0" parTransId="{EF5854A2-D517-44C5-955D-98714EDF90E3}" sibTransId="{EA685034-9053-4A59-94D2-444BE86D968E}"/>
    <dgm:cxn modelId="{C38DFCAD-8173-4B5E-B958-EE1AA64535A7}" srcId="{A85C669E-0303-4D98-A5FA-269B5A584899}" destId="{183C27AF-5F4D-464E-BE18-15E35C930076}" srcOrd="1" destOrd="0" parTransId="{A4796AD9-FE5D-4750-9530-EFDCDD1AD1CD}" sibTransId="{7E7E6540-343E-47A7-9FD1-0CF9780F31CA}"/>
    <dgm:cxn modelId="{9F8F9420-BF72-46AA-B6A8-3250BAEA76CF}" type="presOf" srcId="{35488337-F30C-4252-BF71-6B17CFD587FB}" destId="{3BB261C8-9E1D-4641-AA1A-995D6427DA52}" srcOrd="0" destOrd="0" presId="urn:microsoft.com/office/officeart/2005/8/layout/lProcess1"/>
    <dgm:cxn modelId="{223CE9C2-3F21-4FBA-869B-D0341BA14D39}" srcId="{D622304D-EEF3-47F6-9030-D396C43D90F9}" destId="{1ABC507A-8603-48D5-BDFA-D27D2AE89535}" srcOrd="2" destOrd="0" parTransId="{5FD5141A-651E-4039-9CF9-49D20A79A56D}" sibTransId="{0EC45A91-1EF5-498A-82B1-BFBC8FBDC4B9}"/>
    <dgm:cxn modelId="{18FD4AA8-6B36-4997-925B-8F6068CC74F8}" srcId="{1ABC507A-8603-48D5-BDFA-D27D2AE89535}" destId="{62E524B6-AED9-478B-B019-239FE78368E1}" srcOrd="2" destOrd="0" parTransId="{C6609E0D-B700-4DBF-8CA0-53BD16D2F46D}" sibTransId="{77BD9E74-819A-4D6F-B35E-4A84DA43CFF8}"/>
    <dgm:cxn modelId="{A311C2D9-AFF1-4296-83EC-F02AD2E20905}" type="presOf" srcId="{C96D476B-D1A8-4BFC-A53F-E995B17A262B}" destId="{45B20976-C210-4935-9A3F-9A0EBF7470EC}" srcOrd="0" destOrd="0" presId="urn:microsoft.com/office/officeart/2005/8/layout/lProcess1"/>
    <dgm:cxn modelId="{990DB515-2C87-4A8D-80FC-3BB2EA3CC4BA}" type="presOf" srcId="{77BD9E74-819A-4D6F-B35E-4A84DA43CFF8}" destId="{2E30340C-F30B-4172-A3C5-876B34E43229}" srcOrd="0" destOrd="0" presId="urn:microsoft.com/office/officeart/2005/8/layout/lProcess1"/>
    <dgm:cxn modelId="{A2C80FC2-03BF-465F-83FA-B6C7B2398E4A}" type="presOf" srcId="{662A00EB-7C25-4465-A158-72ABD58D8292}" destId="{C519B518-1D7A-4498-89D9-E26A626ABAE4}" srcOrd="0" destOrd="0" presId="urn:microsoft.com/office/officeart/2005/8/layout/lProcess1"/>
    <dgm:cxn modelId="{5D3FC593-B16C-46BF-AEFF-55D825F9F93C}" srcId="{A85C669E-0303-4D98-A5FA-269B5A584899}" destId="{D6335B19-A09C-4D8C-95E5-A2E4CB7BDD88}" srcOrd="0" destOrd="0" parTransId="{C96D476B-D1A8-4BFC-A53F-E995B17A262B}" sibTransId="{C9480A32-24D6-4426-B6F4-32DFCC79B07F}"/>
    <dgm:cxn modelId="{F3C38621-A0ED-4E01-8F03-83DDD877FEED}" type="presOf" srcId="{3A4E691E-7064-4708-A4B0-B6E0DABF49A8}" destId="{6E28268F-A666-423B-8BB9-4ED527B812ED}" srcOrd="0" destOrd="0" presId="urn:microsoft.com/office/officeart/2005/8/layout/lProcess1"/>
    <dgm:cxn modelId="{440CB695-0AC0-4377-828C-A1EE7A484A46}" type="presOf" srcId="{500A8F9F-3AE6-4AE4-BE6D-40998411FCA0}" destId="{14CA803E-41AE-44B4-B500-CC587589D1A0}" srcOrd="0" destOrd="0" presId="urn:microsoft.com/office/officeart/2005/8/layout/lProcess1"/>
    <dgm:cxn modelId="{47E2DBAF-05FB-449A-BD42-D3FA99E5D1D3}" type="presOf" srcId="{A85C669E-0303-4D98-A5FA-269B5A584899}" destId="{A4D36B7C-E977-4732-847C-6963F306D0D0}" srcOrd="0" destOrd="0" presId="urn:microsoft.com/office/officeart/2005/8/layout/lProcess1"/>
    <dgm:cxn modelId="{28BA56E1-92EE-45E5-9509-21B7759F29B1}" type="presOf" srcId="{7BB6DDF1-E03B-40B0-85D5-BBBE402CDCAE}" destId="{09088FDF-819B-4267-AF9A-FBF0681E7D6A}" srcOrd="0" destOrd="0" presId="urn:microsoft.com/office/officeart/2005/8/layout/lProcess1"/>
    <dgm:cxn modelId="{23B722DC-2C8E-4887-8CAE-1AC5F5EF0464}" type="presOf" srcId="{80EE14A4-9958-45C1-B663-E04B18F1B5FB}" destId="{4B5B6F08-80DB-4B42-9470-EBB512510FDE}" srcOrd="0" destOrd="0" presId="urn:microsoft.com/office/officeart/2005/8/layout/lProcess1"/>
    <dgm:cxn modelId="{377B4BCD-FF47-462E-9901-5872649DF09B}" srcId="{D622304D-EEF3-47F6-9030-D396C43D90F9}" destId="{A85C669E-0303-4D98-A5FA-269B5A584899}" srcOrd="1" destOrd="0" parTransId="{8643A9D1-9F39-408D-9854-3762DC9F418B}" sibTransId="{ECDE966A-2BE9-4189-8C9C-65BBEE4A6D44}"/>
    <dgm:cxn modelId="{119AD377-A2E2-46C7-8F92-B131870296FF}" srcId="{1ABC507A-8603-48D5-BDFA-D27D2AE89535}" destId="{662A00EB-7C25-4465-A158-72ABD58D8292}" srcOrd="1" destOrd="0" parTransId="{A081244B-8232-42C3-87A5-2DD40AE61BFC}" sibTransId="{C01582B2-3A50-47D2-AC8F-23593DD9BF70}"/>
    <dgm:cxn modelId="{7444AA21-A401-4DDE-AE83-50D31FBD34E5}" type="presOf" srcId="{6349E8B9-D884-4F18-B4D8-43F671767B93}" destId="{A2C3E47D-A37C-4452-AF4F-6CF7F1A64D0D}" srcOrd="0" destOrd="0" presId="urn:microsoft.com/office/officeart/2005/8/layout/lProcess1"/>
    <dgm:cxn modelId="{93123982-838B-4623-880A-C1CEB6CEE844}" srcId="{1ABC507A-8603-48D5-BDFA-D27D2AE89535}" destId="{2383886B-1BF0-49F3-B362-878A43FF04B3}" srcOrd="4" destOrd="0" parTransId="{435BAF7D-F288-43F2-AE15-D71A993F884C}" sibTransId="{73F9A65C-7C81-4FA8-A044-D3B0634F78C9}"/>
    <dgm:cxn modelId="{ACA6212E-E734-4F0E-AD1E-5BBD4B84E0F5}" srcId="{D622304D-EEF3-47F6-9030-D396C43D90F9}" destId="{5912F105-C5E8-458A-A519-2A88A319C9C1}" srcOrd="0" destOrd="0" parTransId="{8620448F-7D5E-4621-9E41-2FB8084C4AAC}" sibTransId="{CC915BAC-11BB-4C94-8D8B-ECF2CF9DB66E}"/>
    <dgm:cxn modelId="{C42486E2-243C-489A-BC23-F6CDAA69B579}" type="presOf" srcId="{E746DC6E-9FA9-4CF8-9331-F746C912131A}" destId="{DADBC918-6764-48D4-9B07-325C2FCD023D}" srcOrd="0" destOrd="0" presId="urn:microsoft.com/office/officeart/2005/8/layout/lProcess1"/>
    <dgm:cxn modelId="{754AF1E6-79B8-48A5-8E95-12DC438887A7}" type="presOf" srcId="{183C27AF-5F4D-464E-BE18-15E35C930076}" destId="{932245F1-B76A-4CB7-8E82-20EE8850ACBC}" srcOrd="0" destOrd="0" presId="urn:microsoft.com/office/officeart/2005/8/layout/lProcess1"/>
    <dgm:cxn modelId="{352D7FFB-16CE-47CA-931F-8FD4A6753189}" type="presOf" srcId="{B12ECD38-2078-4A11-875E-2364FF6B34FC}" destId="{DC9E4CAA-F89A-4637-81F1-331BD8659806}" srcOrd="0" destOrd="0" presId="urn:microsoft.com/office/officeart/2005/8/layout/lProcess1"/>
    <dgm:cxn modelId="{DBF4001C-BFA9-457C-88C8-61869517EF4D}" srcId="{A85C669E-0303-4D98-A5FA-269B5A584899}" destId="{500A8F9F-3AE6-4AE4-BE6D-40998411FCA0}" srcOrd="2" destOrd="0" parTransId="{B0085375-F317-4646-82FD-F73C18B25B2D}" sibTransId="{56CDA8F4-F26C-4711-B510-65719FC4FB10}"/>
    <dgm:cxn modelId="{B55B6400-336A-47E7-AA53-9680862B0CE0}" type="presOf" srcId="{7E7E6540-343E-47A7-9FD1-0CF9780F31CA}" destId="{55A247B0-4DB0-455B-AA28-0DD39AA934E5}" srcOrd="0" destOrd="0" presId="urn:microsoft.com/office/officeart/2005/8/layout/lProcess1"/>
    <dgm:cxn modelId="{5C71DFB0-B499-4B95-AA57-277A28A6CD80}" type="presOf" srcId="{C9480A32-24D6-4426-B6F4-32DFCC79B07F}" destId="{D05718B2-A48F-43CC-949B-93A1EDCB4916}" srcOrd="0" destOrd="0" presId="urn:microsoft.com/office/officeart/2005/8/layout/lProcess1"/>
    <dgm:cxn modelId="{46D22D2F-1ED1-44B8-926D-A59EC6F6A79E}" srcId="{1ABC507A-8603-48D5-BDFA-D27D2AE89535}" destId="{B12ECD38-2078-4A11-875E-2364FF6B34FC}" srcOrd="0" destOrd="0" parTransId="{E746DC6E-9FA9-4CF8-9331-F746C912131A}" sibTransId="{35488337-F30C-4252-BF71-6B17CFD587FB}"/>
    <dgm:cxn modelId="{58C68952-A1E3-4238-B3D4-B912BAF0ACD4}" type="presOf" srcId="{5912F105-C5E8-458A-A519-2A88A319C9C1}" destId="{02D22000-1E9E-464B-8844-D0BC25703327}" srcOrd="0" destOrd="0" presId="urn:microsoft.com/office/officeart/2005/8/layout/lProcess1"/>
    <dgm:cxn modelId="{9BA4206A-7696-4096-BDBB-BC0373C5B3B6}" type="presOf" srcId="{EF5854A2-D517-44C5-955D-98714EDF90E3}" destId="{CDA479F3-4925-4ED6-9D5A-711B9E2518CA}" srcOrd="0" destOrd="0" presId="urn:microsoft.com/office/officeart/2005/8/layout/lProcess1"/>
    <dgm:cxn modelId="{0C1FAC27-E807-4086-B9A7-C8D70B9462AB}" type="presParOf" srcId="{8B4E02F3-FD36-4427-B11E-DB4AB8AB0DB0}" destId="{294978AE-F1C2-44DB-847E-8EDB817BB172}" srcOrd="0" destOrd="0" presId="urn:microsoft.com/office/officeart/2005/8/layout/lProcess1"/>
    <dgm:cxn modelId="{4E82D88A-5D59-4089-BB65-A833F2C504C2}" type="presParOf" srcId="{294978AE-F1C2-44DB-847E-8EDB817BB172}" destId="{02D22000-1E9E-464B-8844-D0BC25703327}" srcOrd="0" destOrd="0" presId="urn:microsoft.com/office/officeart/2005/8/layout/lProcess1"/>
    <dgm:cxn modelId="{54D77F24-B1D8-4C7D-B82F-744253C3CAEC}" type="presParOf" srcId="{294978AE-F1C2-44DB-847E-8EDB817BB172}" destId="{CDA479F3-4925-4ED6-9D5A-711B9E2518CA}" srcOrd="1" destOrd="0" presId="urn:microsoft.com/office/officeart/2005/8/layout/lProcess1"/>
    <dgm:cxn modelId="{3C4441FC-F7BB-40AD-8267-C3191F19BF49}" type="presParOf" srcId="{294978AE-F1C2-44DB-847E-8EDB817BB172}" destId="{A2C3E47D-A37C-4452-AF4F-6CF7F1A64D0D}" srcOrd="2" destOrd="0" presId="urn:microsoft.com/office/officeart/2005/8/layout/lProcess1"/>
    <dgm:cxn modelId="{E0725A00-846D-4EEF-BDB4-E2FDBFDD5E87}" type="presParOf" srcId="{294978AE-F1C2-44DB-847E-8EDB817BB172}" destId="{6CC60C8B-755E-4F49-B7C2-838AE7C483B5}" srcOrd="3" destOrd="0" presId="urn:microsoft.com/office/officeart/2005/8/layout/lProcess1"/>
    <dgm:cxn modelId="{132189DF-70D6-4A9E-AF3D-51E555308C41}" type="presParOf" srcId="{294978AE-F1C2-44DB-847E-8EDB817BB172}" destId="{09088FDF-819B-4267-AF9A-FBF0681E7D6A}" srcOrd="4" destOrd="0" presId="urn:microsoft.com/office/officeart/2005/8/layout/lProcess1"/>
    <dgm:cxn modelId="{194D2B0A-5C37-49BB-9BD2-585BD987C548}" type="presParOf" srcId="{8B4E02F3-FD36-4427-B11E-DB4AB8AB0DB0}" destId="{911AD2FB-EC11-4F31-AAB6-537C66C76C9F}" srcOrd="1" destOrd="0" presId="urn:microsoft.com/office/officeart/2005/8/layout/lProcess1"/>
    <dgm:cxn modelId="{A4DFE4AD-BE69-44C7-A81B-F6E67AFD6A30}" type="presParOf" srcId="{8B4E02F3-FD36-4427-B11E-DB4AB8AB0DB0}" destId="{FD87277E-3215-4B08-B43C-FBFBBFD80C27}" srcOrd="2" destOrd="0" presId="urn:microsoft.com/office/officeart/2005/8/layout/lProcess1"/>
    <dgm:cxn modelId="{56659C9C-4AE5-4CE1-B094-0E30A41A3237}" type="presParOf" srcId="{FD87277E-3215-4B08-B43C-FBFBBFD80C27}" destId="{A4D36B7C-E977-4732-847C-6963F306D0D0}" srcOrd="0" destOrd="0" presId="urn:microsoft.com/office/officeart/2005/8/layout/lProcess1"/>
    <dgm:cxn modelId="{18047AC4-5844-469E-AF51-626D36308A68}" type="presParOf" srcId="{FD87277E-3215-4B08-B43C-FBFBBFD80C27}" destId="{45B20976-C210-4935-9A3F-9A0EBF7470EC}" srcOrd="1" destOrd="0" presId="urn:microsoft.com/office/officeart/2005/8/layout/lProcess1"/>
    <dgm:cxn modelId="{3991C94B-87EC-4675-931F-BA3889C00A2B}" type="presParOf" srcId="{FD87277E-3215-4B08-B43C-FBFBBFD80C27}" destId="{437DA168-6BCB-4653-A8AD-38BCF0D0FC25}" srcOrd="2" destOrd="0" presId="urn:microsoft.com/office/officeart/2005/8/layout/lProcess1"/>
    <dgm:cxn modelId="{85E6E844-8A9F-47E4-9FA5-B80E306BA2B6}" type="presParOf" srcId="{FD87277E-3215-4B08-B43C-FBFBBFD80C27}" destId="{D05718B2-A48F-43CC-949B-93A1EDCB4916}" srcOrd="3" destOrd="0" presId="urn:microsoft.com/office/officeart/2005/8/layout/lProcess1"/>
    <dgm:cxn modelId="{54B51442-0962-4A4F-ADF1-F51BCB483110}" type="presParOf" srcId="{FD87277E-3215-4B08-B43C-FBFBBFD80C27}" destId="{932245F1-B76A-4CB7-8E82-20EE8850ACBC}" srcOrd="4" destOrd="0" presId="urn:microsoft.com/office/officeart/2005/8/layout/lProcess1"/>
    <dgm:cxn modelId="{DDC44F69-D05C-4072-837B-AE5617C258CB}" type="presParOf" srcId="{FD87277E-3215-4B08-B43C-FBFBBFD80C27}" destId="{55A247B0-4DB0-455B-AA28-0DD39AA934E5}" srcOrd="5" destOrd="0" presId="urn:microsoft.com/office/officeart/2005/8/layout/lProcess1"/>
    <dgm:cxn modelId="{048EDB6A-78FC-44AF-BEB4-DA06773B6F2F}" type="presParOf" srcId="{FD87277E-3215-4B08-B43C-FBFBBFD80C27}" destId="{14CA803E-41AE-44B4-B500-CC587589D1A0}" srcOrd="6" destOrd="0" presId="urn:microsoft.com/office/officeart/2005/8/layout/lProcess1"/>
    <dgm:cxn modelId="{B8D27963-6955-42A1-881D-24AB43DD0165}" type="presParOf" srcId="{8B4E02F3-FD36-4427-B11E-DB4AB8AB0DB0}" destId="{5EA73498-DDF8-49F3-9B8A-5F19BB748028}" srcOrd="3" destOrd="0" presId="urn:microsoft.com/office/officeart/2005/8/layout/lProcess1"/>
    <dgm:cxn modelId="{3A892A96-13C6-41F7-A720-EF4AAF9AD16E}" type="presParOf" srcId="{8B4E02F3-FD36-4427-B11E-DB4AB8AB0DB0}" destId="{3FFD51E1-D54F-4A39-97DA-258040F12049}" srcOrd="4" destOrd="0" presId="urn:microsoft.com/office/officeart/2005/8/layout/lProcess1"/>
    <dgm:cxn modelId="{229D20F6-A05D-4AAC-BB6A-20A528063B49}" type="presParOf" srcId="{3FFD51E1-D54F-4A39-97DA-258040F12049}" destId="{CEEFD064-9642-4BDF-A7B5-9D73D7D1CB5A}" srcOrd="0" destOrd="0" presId="urn:microsoft.com/office/officeart/2005/8/layout/lProcess1"/>
    <dgm:cxn modelId="{7C2C7EC4-90CC-498E-A44F-514089180D90}" type="presParOf" srcId="{3FFD51E1-D54F-4A39-97DA-258040F12049}" destId="{DADBC918-6764-48D4-9B07-325C2FCD023D}" srcOrd="1" destOrd="0" presId="urn:microsoft.com/office/officeart/2005/8/layout/lProcess1"/>
    <dgm:cxn modelId="{690FD235-CE53-4E3D-AC12-7CB0123E3884}" type="presParOf" srcId="{3FFD51E1-D54F-4A39-97DA-258040F12049}" destId="{DC9E4CAA-F89A-4637-81F1-331BD8659806}" srcOrd="2" destOrd="0" presId="urn:microsoft.com/office/officeart/2005/8/layout/lProcess1"/>
    <dgm:cxn modelId="{0B3DB493-0051-4B91-A5FF-2B3DE9BECE9C}" type="presParOf" srcId="{3FFD51E1-D54F-4A39-97DA-258040F12049}" destId="{3BB261C8-9E1D-4641-AA1A-995D6427DA52}" srcOrd="3" destOrd="0" presId="urn:microsoft.com/office/officeart/2005/8/layout/lProcess1"/>
    <dgm:cxn modelId="{7CD72C34-5516-4C55-B908-6B476378A1FA}" type="presParOf" srcId="{3FFD51E1-D54F-4A39-97DA-258040F12049}" destId="{C519B518-1D7A-4498-89D9-E26A626ABAE4}" srcOrd="4" destOrd="0" presId="urn:microsoft.com/office/officeart/2005/8/layout/lProcess1"/>
    <dgm:cxn modelId="{0533B617-DD1A-4238-BDA0-82150877120F}" type="presParOf" srcId="{3FFD51E1-D54F-4A39-97DA-258040F12049}" destId="{D2E24B02-CCA4-42C7-BC95-F39702861B72}" srcOrd="5" destOrd="0" presId="urn:microsoft.com/office/officeart/2005/8/layout/lProcess1"/>
    <dgm:cxn modelId="{BBA847EC-B9FB-415C-A1B1-0CAC291FEF57}" type="presParOf" srcId="{3FFD51E1-D54F-4A39-97DA-258040F12049}" destId="{4ED127E8-D7CE-4E00-8797-86C489E24EDD}" srcOrd="6" destOrd="0" presId="urn:microsoft.com/office/officeart/2005/8/layout/lProcess1"/>
    <dgm:cxn modelId="{21285CCB-E49D-4140-8B53-5302F696E81B}" type="presParOf" srcId="{3FFD51E1-D54F-4A39-97DA-258040F12049}" destId="{2E30340C-F30B-4172-A3C5-876B34E43229}" srcOrd="7" destOrd="0" presId="urn:microsoft.com/office/officeart/2005/8/layout/lProcess1"/>
    <dgm:cxn modelId="{90FC570A-FE5A-4EBA-B7DC-706B6ECD6950}" type="presParOf" srcId="{3FFD51E1-D54F-4A39-97DA-258040F12049}" destId="{6E28268F-A666-423B-8BB9-4ED527B812ED}" srcOrd="8" destOrd="0" presId="urn:microsoft.com/office/officeart/2005/8/layout/lProcess1"/>
    <dgm:cxn modelId="{A0CF5661-8048-42C8-9520-C225E61DBD5E}" type="presParOf" srcId="{3FFD51E1-D54F-4A39-97DA-258040F12049}" destId="{4B5B6F08-80DB-4B42-9470-EBB512510FDE}" srcOrd="9" destOrd="0" presId="urn:microsoft.com/office/officeart/2005/8/layout/lProcess1"/>
    <dgm:cxn modelId="{DC76BFA7-EC8E-4CA0-ACFC-A367D978CAEB}" type="presParOf" srcId="{3FFD51E1-D54F-4A39-97DA-258040F12049}" destId="{7BF6F165-A6A0-4343-BCFB-06A5954B1330}" srcOrd="10" destOrd="0" presId="urn:microsoft.com/office/officeart/2005/8/layout/l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96D1B-499B-4415-B395-F64411558743}">
      <dsp:nvSpPr>
        <dsp:cNvPr id="0" name=""/>
        <dsp:cNvSpPr/>
      </dsp:nvSpPr>
      <dsp:spPr>
        <a:xfrm>
          <a:off x="2631098" y="1616112"/>
          <a:ext cx="636952" cy="63695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OoCD Panel </a:t>
          </a:r>
        </a:p>
      </dsp:txBody>
      <dsp:txXfrm>
        <a:off x="2724377" y="1709391"/>
        <a:ext cx="450394" cy="450394"/>
      </dsp:txXfrm>
    </dsp:sp>
    <dsp:sp modelId="{2CE692A6-97F9-4357-B9F6-BBC1C4DDF95E}">
      <dsp:nvSpPr>
        <dsp:cNvPr id="0" name=""/>
        <dsp:cNvSpPr/>
      </dsp:nvSpPr>
      <dsp:spPr>
        <a:xfrm rot="10800000">
          <a:off x="1212384" y="1843822"/>
          <a:ext cx="1340684"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347D9FFE-0263-4736-826D-DA79954BC0F1}">
      <dsp:nvSpPr>
        <dsp:cNvPr id="0" name=""/>
        <dsp:cNvSpPr/>
      </dsp:nvSpPr>
      <dsp:spPr>
        <a:xfrm>
          <a:off x="989451" y="1756241"/>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RJ Coordiantor/RJ Worker </a:t>
          </a:r>
        </a:p>
      </dsp:txBody>
      <dsp:txXfrm>
        <a:off x="999898" y="1766688"/>
        <a:ext cx="424972" cy="335799"/>
      </dsp:txXfrm>
    </dsp:sp>
    <dsp:sp modelId="{B817C9F4-3368-422B-A9A0-2A3E5EADD2B9}">
      <dsp:nvSpPr>
        <dsp:cNvPr id="0" name=""/>
        <dsp:cNvSpPr/>
      </dsp:nvSpPr>
      <dsp:spPr>
        <a:xfrm rot="11880000">
          <a:off x="1247194" y="1511236"/>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9ED36B16-3C44-413C-B61E-098BA8802917}">
      <dsp:nvSpPr>
        <dsp:cNvPr id="0" name=""/>
        <dsp:cNvSpPr/>
      </dsp:nvSpPr>
      <dsp:spPr>
        <a:xfrm>
          <a:off x="1057483" y="1213899"/>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YJS Police Officer </a:t>
          </a:r>
        </a:p>
      </dsp:txBody>
      <dsp:txXfrm>
        <a:off x="1067930" y="1224346"/>
        <a:ext cx="424972" cy="335799"/>
      </dsp:txXfrm>
    </dsp:sp>
    <dsp:sp modelId="{7D0DBD91-6334-42BD-A992-13C6E2A6A05A}">
      <dsp:nvSpPr>
        <dsp:cNvPr id="0" name=""/>
        <dsp:cNvSpPr/>
      </dsp:nvSpPr>
      <dsp:spPr>
        <a:xfrm rot="12960000">
          <a:off x="1400068" y="1211205"/>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A151C760-7AC2-441F-B64D-70A83DA12361}">
      <dsp:nvSpPr>
        <dsp:cNvPr id="0" name=""/>
        <dsp:cNvSpPr/>
      </dsp:nvSpPr>
      <dsp:spPr>
        <a:xfrm>
          <a:off x="1306771" y="724645"/>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YJS Principal Practitioners </a:t>
          </a:r>
        </a:p>
      </dsp:txBody>
      <dsp:txXfrm>
        <a:off x="1317218" y="735092"/>
        <a:ext cx="424972" cy="335799"/>
      </dsp:txXfrm>
    </dsp:sp>
    <dsp:sp modelId="{D4C082B2-179F-415B-82F0-6CD2C3FCEF91}">
      <dsp:nvSpPr>
        <dsp:cNvPr id="0" name=""/>
        <dsp:cNvSpPr/>
      </dsp:nvSpPr>
      <dsp:spPr>
        <a:xfrm rot="14040000">
          <a:off x="1638173" y="973100"/>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91925E3-9C74-4E5D-9F8E-293FC42179A4}">
      <dsp:nvSpPr>
        <dsp:cNvPr id="0" name=""/>
        <dsp:cNvSpPr/>
      </dsp:nvSpPr>
      <dsp:spPr>
        <a:xfrm>
          <a:off x="1695045" y="336371"/>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YJS BSO</a:t>
          </a:r>
        </a:p>
      </dsp:txBody>
      <dsp:txXfrm>
        <a:off x="1705492" y="346818"/>
        <a:ext cx="424972" cy="335799"/>
      </dsp:txXfrm>
    </dsp:sp>
    <dsp:sp modelId="{1DAB09A5-C81D-441E-916A-CA958F5DE7CF}">
      <dsp:nvSpPr>
        <dsp:cNvPr id="0" name=""/>
        <dsp:cNvSpPr/>
      </dsp:nvSpPr>
      <dsp:spPr>
        <a:xfrm rot="15120000">
          <a:off x="1938204" y="820226"/>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4CD8453-10E9-427B-8B1B-4027C7FA8763}">
      <dsp:nvSpPr>
        <dsp:cNvPr id="0" name=""/>
        <dsp:cNvSpPr/>
      </dsp:nvSpPr>
      <dsp:spPr>
        <a:xfrm>
          <a:off x="2184299" y="87083"/>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YJS Operations Manager   </a:t>
          </a:r>
        </a:p>
      </dsp:txBody>
      <dsp:txXfrm>
        <a:off x="2194746" y="97530"/>
        <a:ext cx="424972" cy="335799"/>
      </dsp:txXfrm>
    </dsp:sp>
    <dsp:sp modelId="{4C780C76-39EA-43A2-867A-C3D357B9F561}">
      <dsp:nvSpPr>
        <dsp:cNvPr id="0" name=""/>
        <dsp:cNvSpPr/>
      </dsp:nvSpPr>
      <dsp:spPr>
        <a:xfrm rot="16200000">
          <a:off x="2270790" y="767550"/>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511622EF-5351-480A-9BB8-7F3167E3DDEA}">
      <dsp:nvSpPr>
        <dsp:cNvPr id="0" name=""/>
        <dsp:cNvSpPr/>
      </dsp:nvSpPr>
      <dsp:spPr>
        <a:xfrm>
          <a:off x="2726641" y="1185"/>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Early Help Rep </a:t>
          </a:r>
        </a:p>
      </dsp:txBody>
      <dsp:txXfrm>
        <a:off x="2737088" y="11632"/>
        <a:ext cx="424972" cy="335799"/>
      </dsp:txXfrm>
    </dsp:sp>
    <dsp:sp modelId="{BAE47C5A-F53D-49B3-8479-CEC937A4B0EB}">
      <dsp:nvSpPr>
        <dsp:cNvPr id="0" name=""/>
        <dsp:cNvSpPr/>
      </dsp:nvSpPr>
      <dsp:spPr>
        <a:xfrm rot="17280000">
          <a:off x="2603377" y="820226"/>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3D11E8A1-AC79-4BCA-B18B-D4E12379A283}">
      <dsp:nvSpPr>
        <dsp:cNvPr id="0" name=""/>
        <dsp:cNvSpPr/>
      </dsp:nvSpPr>
      <dsp:spPr>
        <a:xfrm>
          <a:off x="3268983" y="87083"/>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YJS CAMHS Nurse</a:t>
          </a:r>
        </a:p>
      </dsp:txBody>
      <dsp:txXfrm>
        <a:off x="3279430" y="97530"/>
        <a:ext cx="424972" cy="335799"/>
      </dsp:txXfrm>
    </dsp:sp>
    <dsp:sp modelId="{71DD393C-E1D3-4585-B0F6-D49072BD8E1D}">
      <dsp:nvSpPr>
        <dsp:cNvPr id="0" name=""/>
        <dsp:cNvSpPr/>
      </dsp:nvSpPr>
      <dsp:spPr>
        <a:xfrm rot="18360000">
          <a:off x="2903407" y="973100"/>
          <a:ext cx="1357568" cy="181531"/>
        </a:xfrm>
        <a:prstGeom prst="lef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4EAF1E37-3830-499D-BE8A-8434FF1CAC42}">
      <dsp:nvSpPr>
        <dsp:cNvPr id="0" name=""/>
        <dsp:cNvSpPr/>
      </dsp:nvSpPr>
      <dsp:spPr>
        <a:xfrm>
          <a:off x="3758237" y="336371"/>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Education Rep </a:t>
          </a:r>
        </a:p>
      </dsp:txBody>
      <dsp:txXfrm>
        <a:off x="3768684" y="346818"/>
        <a:ext cx="424972" cy="335799"/>
      </dsp:txXfrm>
    </dsp:sp>
    <dsp:sp modelId="{2AFABB80-0FFC-415D-960B-3A36C3E2A9A5}">
      <dsp:nvSpPr>
        <dsp:cNvPr id="0" name=""/>
        <dsp:cNvSpPr/>
      </dsp:nvSpPr>
      <dsp:spPr>
        <a:xfrm rot="19440000">
          <a:off x="3141513" y="1211205"/>
          <a:ext cx="1357568" cy="181531"/>
        </a:xfrm>
        <a:prstGeom prst="lef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50EA31A-6A34-4631-B5EB-D742805C0905}">
      <dsp:nvSpPr>
        <dsp:cNvPr id="0" name=""/>
        <dsp:cNvSpPr/>
      </dsp:nvSpPr>
      <dsp:spPr>
        <a:xfrm>
          <a:off x="4146512" y="724645"/>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Specialist Safeguarding Rep</a:t>
          </a:r>
        </a:p>
      </dsp:txBody>
      <dsp:txXfrm>
        <a:off x="4156959" y="735092"/>
        <a:ext cx="424972" cy="335799"/>
      </dsp:txXfrm>
    </dsp:sp>
    <dsp:sp modelId="{000E17FE-F9FC-45C8-B84C-FAF3666E6699}">
      <dsp:nvSpPr>
        <dsp:cNvPr id="0" name=""/>
        <dsp:cNvSpPr/>
      </dsp:nvSpPr>
      <dsp:spPr>
        <a:xfrm rot="20520000">
          <a:off x="3294386" y="1511236"/>
          <a:ext cx="1357568" cy="181531"/>
        </a:xfrm>
        <a:prstGeom prst="lef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2097424-B2C9-4646-B89E-487A03376E30}">
      <dsp:nvSpPr>
        <dsp:cNvPr id="0" name=""/>
        <dsp:cNvSpPr/>
      </dsp:nvSpPr>
      <dsp:spPr>
        <a:xfrm>
          <a:off x="4395799" y="1213899"/>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CGL Wizeup</a:t>
          </a:r>
        </a:p>
      </dsp:txBody>
      <dsp:txXfrm>
        <a:off x="4406246" y="1224346"/>
        <a:ext cx="424972" cy="335799"/>
      </dsp:txXfrm>
    </dsp:sp>
    <dsp:sp modelId="{02E4B0D8-02D7-46A7-A58B-FECD517D9A40}">
      <dsp:nvSpPr>
        <dsp:cNvPr id="0" name=""/>
        <dsp:cNvSpPr/>
      </dsp:nvSpPr>
      <dsp:spPr>
        <a:xfrm>
          <a:off x="3347063" y="1843822"/>
          <a:ext cx="1357568" cy="181531"/>
        </a:xfrm>
        <a:prstGeom prst="lef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059CBD6-8EF8-473A-85BF-8847D1921E35}">
      <dsp:nvSpPr>
        <dsp:cNvPr id="0" name=""/>
        <dsp:cNvSpPr/>
      </dsp:nvSpPr>
      <dsp:spPr>
        <a:xfrm>
          <a:off x="4481698" y="1756241"/>
          <a:ext cx="445866" cy="35669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TYS Rep</a:t>
          </a:r>
        </a:p>
      </dsp:txBody>
      <dsp:txXfrm>
        <a:off x="4492145" y="1766688"/>
        <a:ext cx="424972" cy="335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22000-1E9E-464B-8844-D0BC25703327}">
      <dsp:nvSpPr>
        <dsp:cNvPr id="0" name=""/>
        <dsp:cNvSpPr/>
      </dsp:nvSpPr>
      <dsp:spPr>
        <a:xfrm>
          <a:off x="3" y="156380"/>
          <a:ext cx="1672680" cy="418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Substance Misuse Community Resolution</a:t>
          </a:r>
        </a:p>
      </dsp:txBody>
      <dsp:txXfrm>
        <a:off x="12251" y="168628"/>
        <a:ext cx="1648184" cy="393674"/>
      </dsp:txXfrm>
    </dsp:sp>
    <dsp:sp modelId="{CDA479F3-4925-4ED6-9D5A-711B9E2518CA}">
      <dsp:nvSpPr>
        <dsp:cNvPr id="0" name=""/>
        <dsp:cNvSpPr/>
      </dsp:nvSpPr>
      <dsp:spPr>
        <a:xfrm rot="5400000">
          <a:off x="799754" y="611140"/>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C3E47D-A37C-4452-AF4F-6CF7F1A64D0D}">
      <dsp:nvSpPr>
        <dsp:cNvPr id="0" name=""/>
        <dsp:cNvSpPr/>
      </dsp:nvSpPr>
      <dsp:spPr>
        <a:xfrm>
          <a:off x="3" y="72090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Referred to Wize Up for offer of intervention</a:t>
          </a:r>
        </a:p>
      </dsp:txBody>
      <dsp:txXfrm>
        <a:off x="12251" y="733157"/>
        <a:ext cx="1648184" cy="393674"/>
      </dsp:txXfrm>
    </dsp:sp>
    <dsp:sp modelId="{6CC60C8B-755E-4F49-B7C2-838AE7C483B5}">
      <dsp:nvSpPr>
        <dsp:cNvPr id="0" name=""/>
        <dsp:cNvSpPr/>
      </dsp:nvSpPr>
      <dsp:spPr>
        <a:xfrm rot="5400000">
          <a:off x="799754" y="117566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088FDF-819B-4267-AF9A-FBF0681E7D6A}">
      <dsp:nvSpPr>
        <dsp:cNvPr id="0" name=""/>
        <dsp:cNvSpPr/>
      </dsp:nvSpPr>
      <dsp:spPr>
        <a:xfrm>
          <a:off x="3" y="128543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Case tracked and reported on Tracker via the IASS Analyst</a:t>
          </a:r>
        </a:p>
      </dsp:txBody>
      <dsp:txXfrm>
        <a:off x="12251" y="1297687"/>
        <a:ext cx="1648184" cy="393674"/>
      </dsp:txXfrm>
    </dsp:sp>
    <dsp:sp modelId="{A4D36B7C-E977-4732-847C-6963F306D0D0}">
      <dsp:nvSpPr>
        <dsp:cNvPr id="0" name=""/>
        <dsp:cNvSpPr/>
      </dsp:nvSpPr>
      <dsp:spPr>
        <a:xfrm>
          <a:off x="1906859" y="156380"/>
          <a:ext cx="1672680" cy="418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Triage + YCC/YC no dispute</a:t>
          </a:r>
        </a:p>
      </dsp:txBody>
      <dsp:txXfrm>
        <a:off x="1919107" y="168628"/>
        <a:ext cx="1648184" cy="393674"/>
      </dsp:txXfrm>
    </dsp:sp>
    <dsp:sp modelId="{45B20976-C210-4935-9A3F-9A0EBF7470EC}">
      <dsp:nvSpPr>
        <dsp:cNvPr id="0" name=""/>
        <dsp:cNvSpPr/>
      </dsp:nvSpPr>
      <dsp:spPr>
        <a:xfrm rot="5400000">
          <a:off x="2706610" y="611140"/>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7DA168-6BCB-4653-A8AD-38BCF0D0FC25}">
      <dsp:nvSpPr>
        <dsp:cNvPr id="0" name=""/>
        <dsp:cNvSpPr/>
      </dsp:nvSpPr>
      <dsp:spPr>
        <a:xfrm>
          <a:off x="1906859" y="72090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Allocated worker starts the initial brief assessment</a:t>
          </a:r>
        </a:p>
      </dsp:txBody>
      <dsp:txXfrm>
        <a:off x="1919107" y="733157"/>
        <a:ext cx="1648184" cy="393674"/>
      </dsp:txXfrm>
    </dsp:sp>
    <dsp:sp modelId="{D05718B2-A48F-43CC-949B-93A1EDCB4916}">
      <dsp:nvSpPr>
        <dsp:cNvPr id="0" name=""/>
        <dsp:cNvSpPr/>
      </dsp:nvSpPr>
      <dsp:spPr>
        <a:xfrm rot="5400000">
          <a:off x="2706610" y="117566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2245F1-B76A-4CB7-8E82-20EE8850ACBC}">
      <dsp:nvSpPr>
        <dsp:cNvPr id="0" name=""/>
        <dsp:cNvSpPr/>
      </dsp:nvSpPr>
      <dsp:spPr>
        <a:xfrm>
          <a:off x="1906859" y="128543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Panel meets and informs the assessemnt process.  Disposal confirmed                 </a:t>
          </a:r>
        </a:p>
      </dsp:txBody>
      <dsp:txXfrm>
        <a:off x="1919107" y="1297687"/>
        <a:ext cx="1648184" cy="393674"/>
      </dsp:txXfrm>
    </dsp:sp>
    <dsp:sp modelId="{55A247B0-4DB0-455B-AA28-0DD39AA934E5}">
      <dsp:nvSpPr>
        <dsp:cNvPr id="0" name=""/>
        <dsp:cNvSpPr/>
      </dsp:nvSpPr>
      <dsp:spPr>
        <a:xfrm rot="5400000">
          <a:off x="2706610" y="174019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CA803E-41AE-44B4-B500-CC587589D1A0}">
      <dsp:nvSpPr>
        <dsp:cNvPr id="0" name=""/>
        <dsp:cNvSpPr/>
      </dsp:nvSpPr>
      <dsp:spPr>
        <a:xfrm>
          <a:off x="1906859" y="184996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Support deivered and progress reported to IASS Analyst for addition to the Tracker </a:t>
          </a:r>
        </a:p>
      </dsp:txBody>
      <dsp:txXfrm>
        <a:off x="1919107" y="1862217"/>
        <a:ext cx="1648184" cy="393674"/>
      </dsp:txXfrm>
    </dsp:sp>
    <dsp:sp modelId="{CEEFD064-9642-4BDF-A7B5-9D73D7D1CB5A}">
      <dsp:nvSpPr>
        <dsp:cNvPr id="0" name=""/>
        <dsp:cNvSpPr/>
      </dsp:nvSpPr>
      <dsp:spPr>
        <a:xfrm>
          <a:off x="3813715" y="156380"/>
          <a:ext cx="1672680" cy="418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Disposal unclear</a:t>
          </a:r>
        </a:p>
      </dsp:txBody>
      <dsp:txXfrm>
        <a:off x="3825963" y="168628"/>
        <a:ext cx="1648184" cy="393674"/>
      </dsp:txXfrm>
    </dsp:sp>
    <dsp:sp modelId="{DADBC918-6764-48D4-9B07-325C2FCD023D}">
      <dsp:nvSpPr>
        <dsp:cNvPr id="0" name=""/>
        <dsp:cNvSpPr/>
      </dsp:nvSpPr>
      <dsp:spPr>
        <a:xfrm rot="5400000">
          <a:off x="4613466" y="611140"/>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9E4CAA-F89A-4637-81F1-331BD8659806}">
      <dsp:nvSpPr>
        <dsp:cNvPr id="0" name=""/>
        <dsp:cNvSpPr/>
      </dsp:nvSpPr>
      <dsp:spPr>
        <a:xfrm>
          <a:off x="3813715" y="72090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Allocated worker starts the initial brief assessment</a:t>
          </a:r>
        </a:p>
      </dsp:txBody>
      <dsp:txXfrm>
        <a:off x="3825963" y="733157"/>
        <a:ext cx="1648184" cy="393674"/>
      </dsp:txXfrm>
    </dsp:sp>
    <dsp:sp modelId="{3BB261C8-9E1D-4641-AA1A-995D6427DA52}">
      <dsp:nvSpPr>
        <dsp:cNvPr id="0" name=""/>
        <dsp:cNvSpPr/>
      </dsp:nvSpPr>
      <dsp:spPr>
        <a:xfrm rot="5400000">
          <a:off x="4613466" y="117566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19B518-1D7A-4498-89D9-E26A626ABAE4}">
      <dsp:nvSpPr>
        <dsp:cNvPr id="0" name=""/>
        <dsp:cNvSpPr/>
      </dsp:nvSpPr>
      <dsp:spPr>
        <a:xfrm>
          <a:off x="3813715" y="128543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Panel meets and informs the assessemnt process.  </a:t>
          </a:r>
        </a:p>
      </dsp:txBody>
      <dsp:txXfrm>
        <a:off x="3825963" y="1297687"/>
        <a:ext cx="1648184" cy="393674"/>
      </dsp:txXfrm>
    </dsp:sp>
    <dsp:sp modelId="{D2E24B02-CCA4-42C7-BC95-F39702861B72}">
      <dsp:nvSpPr>
        <dsp:cNvPr id="0" name=""/>
        <dsp:cNvSpPr/>
      </dsp:nvSpPr>
      <dsp:spPr>
        <a:xfrm rot="5400000">
          <a:off x="4613466" y="174019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D127E8-D7CE-4E00-8797-86C489E24EDD}">
      <dsp:nvSpPr>
        <dsp:cNvPr id="0" name=""/>
        <dsp:cNvSpPr/>
      </dsp:nvSpPr>
      <dsp:spPr>
        <a:xfrm>
          <a:off x="3813715" y="184996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Brief assessment completed and presented at an OoCD Panel within 10 working days</a:t>
          </a:r>
        </a:p>
      </dsp:txBody>
      <dsp:txXfrm>
        <a:off x="3825963" y="1862217"/>
        <a:ext cx="1648184" cy="393674"/>
      </dsp:txXfrm>
    </dsp:sp>
    <dsp:sp modelId="{2E30340C-F30B-4172-A3C5-876B34E43229}">
      <dsp:nvSpPr>
        <dsp:cNvPr id="0" name=""/>
        <dsp:cNvSpPr/>
      </dsp:nvSpPr>
      <dsp:spPr>
        <a:xfrm rot="5400000">
          <a:off x="4613466" y="230472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28268F-A666-423B-8BB9-4ED527B812ED}">
      <dsp:nvSpPr>
        <dsp:cNvPr id="0" name=""/>
        <dsp:cNvSpPr/>
      </dsp:nvSpPr>
      <dsp:spPr>
        <a:xfrm>
          <a:off x="3813715" y="2414499"/>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case retuned to panel for final disposal decsion or escalation if no decision made.</a:t>
          </a:r>
        </a:p>
      </dsp:txBody>
      <dsp:txXfrm>
        <a:off x="3825963" y="2426747"/>
        <a:ext cx="1648184" cy="393674"/>
      </dsp:txXfrm>
    </dsp:sp>
    <dsp:sp modelId="{4B5B6F08-80DB-4B42-9470-EBB512510FDE}">
      <dsp:nvSpPr>
        <dsp:cNvPr id="0" name=""/>
        <dsp:cNvSpPr/>
      </dsp:nvSpPr>
      <dsp:spPr>
        <a:xfrm rot="5400000">
          <a:off x="4613466" y="2869259"/>
          <a:ext cx="73179" cy="7317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F6F165-A6A0-4343-BCFB-06A5954B1330}">
      <dsp:nvSpPr>
        <dsp:cNvPr id="0" name=""/>
        <dsp:cNvSpPr/>
      </dsp:nvSpPr>
      <dsp:spPr>
        <a:xfrm>
          <a:off x="3813715" y="2979028"/>
          <a:ext cx="1672680" cy="41817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Support deivered and progress reported to IASS Analyst for addition to the Tracker </a:t>
          </a:r>
        </a:p>
      </dsp:txBody>
      <dsp:txXfrm>
        <a:off x="3825963" y="2991276"/>
        <a:ext cx="1648184" cy="3936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07719B5CD4040A880BFF20D160F0C"/>
        <w:category>
          <w:name w:val="General"/>
          <w:gallery w:val="placeholder"/>
        </w:category>
        <w:types>
          <w:type w:val="bbPlcHdr"/>
        </w:types>
        <w:behaviors>
          <w:behavior w:val="content"/>
        </w:behaviors>
        <w:guid w:val="{C2DC0DBE-69E7-4E23-926C-7321BADFFB86}"/>
      </w:docPartPr>
      <w:docPartBody>
        <w:p w:rsidR="00BB0743" w:rsidRDefault="005A1418" w:rsidP="005A1418">
          <w:pPr>
            <w:pStyle w:val="C1307719B5CD4040A880BFF20D160F0C"/>
          </w:pPr>
          <w:r>
            <w:rPr>
              <w:rFonts w:asciiTheme="majorHAnsi" w:eastAsiaTheme="majorEastAsia" w:hAnsiTheme="majorHAnsi" w:cstheme="majorBidi"/>
            </w:rPr>
            <w:t>[Type the company name]</w:t>
          </w:r>
        </w:p>
      </w:docPartBody>
    </w:docPart>
    <w:docPart>
      <w:docPartPr>
        <w:name w:val="DFC955A741A3470BA6A8ADE7AE8837F3"/>
        <w:category>
          <w:name w:val="General"/>
          <w:gallery w:val="placeholder"/>
        </w:category>
        <w:types>
          <w:type w:val="bbPlcHdr"/>
        </w:types>
        <w:behaviors>
          <w:behavior w:val="content"/>
        </w:behaviors>
        <w:guid w:val="{185451CA-3FCA-4C7F-B548-B3F74F0C8D8C}"/>
      </w:docPartPr>
      <w:docPartBody>
        <w:p w:rsidR="00BB0743" w:rsidRDefault="005A1418" w:rsidP="005A1418">
          <w:pPr>
            <w:pStyle w:val="DFC955A741A3470BA6A8ADE7AE8837F3"/>
          </w:pPr>
          <w:r>
            <w:rPr>
              <w:rFonts w:asciiTheme="majorHAnsi" w:eastAsiaTheme="majorEastAsia" w:hAnsiTheme="majorHAnsi" w:cstheme="majorBidi"/>
              <w:color w:val="5B9BD5" w:themeColor="accent1"/>
              <w:sz w:val="80"/>
              <w:szCs w:val="80"/>
            </w:rPr>
            <w:t>[Type the document title]</w:t>
          </w:r>
        </w:p>
      </w:docPartBody>
    </w:docPart>
    <w:docPart>
      <w:docPartPr>
        <w:name w:val="2A85C2B585EE4C1CAAE863C5C73FC251"/>
        <w:category>
          <w:name w:val="General"/>
          <w:gallery w:val="placeholder"/>
        </w:category>
        <w:types>
          <w:type w:val="bbPlcHdr"/>
        </w:types>
        <w:behaviors>
          <w:behavior w:val="content"/>
        </w:behaviors>
        <w:guid w:val="{220AE157-57E6-4E7D-B845-6F16DB6C4EE8}"/>
      </w:docPartPr>
      <w:docPartBody>
        <w:p w:rsidR="00BB0743" w:rsidRDefault="005A1418" w:rsidP="005A1418">
          <w:pPr>
            <w:pStyle w:val="2A85C2B585EE4C1CAAE863C5C73FC251"/>
          </w:pPr>
          <w:r>
            <w:rPr>
              <w:rFonts w:asciiTheme="majorHAnsi" w:eastAsiaTheme="majorEastAsia" w:hAnsiTheme="majorHAnsi" w:cstheme="majorBidi"/>
            </w:rPr>
            <w:t>[Type the document subtitle]</w:t>
          </w:r>
        </w:p>
      </w:docPartBody>
    </w:docPart>
    <w:docPart>
      <w:docPartPr>
        <w:name w:val="E5A9A7CD4D6A4A3B84CE243EC4681CB3"/>
        <w:category>
          <w:name w:val="General"/>
          <w:gallery w:val="placeholder"/>
        </w:category>
        <w:types>
          <w:type w:val="bbPlcHdr"/>
        </w:types>
        <w:behaviors>
          <w:behavior w:val="content"/>
        </w:behaviors>
        <w:guid w:val="{359ADDDB-25A1-49DB-9301-EF0134D4064C}"/>
      </w:docPartPr>
      <w:docPartBody>
        <w:p w:rsidR="00BB0743" w:rsidRDefault="005A1418" w:rsidP="005A1418">
          <w:pPr>
            <w:pStyle w:val="E5A9A7CD4D6A4A3B84CE243EC4681CB3"/>
          </w:pPr>
          <w:r>
            <w:rPr>
              <w:color w:val="5B9BD5" w:themeColor="accent1"/>
            </w:rPr>
            <w:t>[Type the author name]</w:t>
          </w:r>
        </w:p>
      </w:docPartBody>
    </w:docPart>
    <w:docPart>
      <w:docPartPr>
        <w:name w:val="890F91455243419DBD02B6C0888F44E2"/>
        <w:category>
          <w:name w:val="General"/>
          <w:gallery w:val="placeholder"/>
        </w:category>
        <w:types>
          <w:type w:val="bbPlcHdr"/>
        </w:types>
        <w:behaviors>
          <w:behavior w:val="content"/>
        </w:behaviors>
        <w:guid w:val="{597A234F-DF50-4A97-8B06-14457E892871}"/>
      </w:docPartPr>
      <w:docPartBody>
        <w:p w:rsidR="00BB0743" w:rsidRDefault="005A1418" w:rsidP="005A1418">
          <w:pPr>
            <w:pStyle w:val="890F91455243419DBD02B6C0888F44E2"/>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t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18"/>
    <w:rsid w:val="005A1418"/>
    <w:rsid w:val="00911EC1"/>
    <w:rsid w:val="00BB0743"/>
    <w:rsid w:val="00D6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07719B5CD4040A880BFF20D160F0C">
    <w:name w:val="C1307719B5CD4040A880BFF20D160F0C"/>
    <w:rsid w:val="005A1418"/>
  </w:style>
  <w:style w:type="paragraph" w:customStyle="1" w:styleId="DFC955A741A3470BA6A8ADE7AE8837F3">
    <w:name w:val="DFC955A741A3470BA6A8ADE7AE8837F3"/>
    <w:rsid w:val="005A1418"/>
  </w:style>
  <w:style w:type="paragraph" w:customStyle="1" w:styleId="2A85C2B585EE4C1CAAE863C5C73FC251">
    <w:name w:val="2A85C2B585EE4C1CAAE863C5C73FC251"/>
    <w:rsid w:val="005A1418"/>
  </w:style>
  <w:style w:type="paragraph" w:customStyle="1" w:styleId="27CFEFA756C646438AFD87763EF5ACFA">
    <w:name w:val="27CFEFA756C646438AFD87763EF5ACFA"/>
    <w:rsid w:val="005A1418"/>
  </w:style>
  <w:style w:type="paragraph" w:customStyle="1" w:styleId="7B859977F27B417D85E5CE4A42F5D12C">
    <w:name w:val="7B859977F27B417D85E5CE4A42F5D12C"/>
    <w:rsid w:val="005A1418"/>
  </w:style>
  <w:style w:type="paragraph" w:customStyle="1" w:styleId="1F78A431BDD64C0684B334AA3235EA0E">
    <w:name w:val="1F78A431BDD64C0684B334AA3235EA0E"/>
    <w:rsid w:val="005A1418"/>
  </w:style>
  <w:style w:type="paragraph" w:customStyle="1" w:styleId="A03AD3966EE04B5DA669A40FDED76DFD">
    <w:name w:val="A03AD3966EE04B5DA669A40FDED76DFD"/>
    <w:rsid w:val="005A1418"/>
  </w:style>
  <w:style w:type="paragraph" w:customStyle="1" w:styleId="E5A9A7CD4D6A4A3B84CE243EC4681CB3">
    <w:name w:val="E5A9A7CD4D6A4A3B84CE243EC4681CB3"/>
    <w:rsid w:val="005A1418"/>
  </w:style>
  <w:style w:type="paragraph" w:customStyle="1" w:styleId="890F91455243419DBD02B6C0888F44E2">
    <w:name w:val="890F91455243419DBD02B6C0888F44E2"/>
    <w:rsid w:val="005A1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3" ma:contentTypeDescription="Create a new document." ma:contentTypeScope="" ma:versionID="540952e1929a49accc22e62991f96c9c">
  <xsd:schema xmlns:xsd="http://www.w3.org/2001/XMLSchema" xmlns:xs="http://www.w3.org/2001/XMLSchema" xmlns:p="http://schemas.microsoft.com/office/2006/metadata/properties" xmlns:ns3="a6fa7762-d3bb-48c1-9fc9-4ee04a21d31e" xmlns:ns4="1e3eada4-8172-4714-95a5-607e60080af7" targetNamespace="http://schemas.microsoft.com/office/2006/metadata/properties" ma:root="true" ma:fieldsID="c3d0402ba23217a97a607e6c4e991732" ns3:_="" ns4:_="">
    <xsd:import namespace="a6fa7762-d3bb-48c1-9fc9-4ee04a21d31e"/>
    <xsd:import namespace="1e3eada4-8172-4714-95a5-607e60080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eada4-8172-4714-95a5-607e60080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02A3B-5EB6-4127-9E44-B257F87BE272}">
  <ds:schemaRefs>
    <ds:schemaRef ds:uri="http://schemas.microsoft.com/sharepoint/v3/contenttype/forms"/>
  </ds:schemaRefs>
</ds:datastoreItem>
</file>

<file path=customXml/itemProps3.xml><?xml version="1.0" encoding="utf-8"?>
<ds:datastoreItem xmlns:ds="http://schemas.openxmlformats.org/officeDocument/2006/customXml" ds:itemID="{D1E4F395-C6F3-4E00-8C18-BA397D0EF79E}">
  <ds:schemaRefs>
    <ds:schemaRef ds:uri="http://purl.org/dc/elements/1.1/"/>
    <ds:schemaRef ds:uri="http://schemas.microsoft.com/office/infopath/2007/PartnerControls"/>
    <ds:schemaRef ds:uri="http://schemas.microsoft.com/office/2006/metadata/properties"/>
    <ds:schemaRef ds:uri="1e3eada4-8172-4714-95a5-607e60080af7"/>
    <ds:schemaRef ds:uri="a6fa7762-d3bb-48c1-9fc9-4ee04a21d31e"/>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9B01EB-262C-40BF-9C64-AC2B0002B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1e3eada4-8172-4714-95a5-607e6008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3D9DB-8124-4F15-B154-B7E5044C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4853</Words>
  <Characters>27665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Out of Court Disposals (OoCD) and Community Resolution Protocol &amp; Procedures</vt:lpstr>
    </vt:vector>
  </TitlesOfParts>
  <Company>London Borough of Havering</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Court Disposals (OoCD) and Community Resolution Protocol &amp; Procedures</dc:title>
  <dc:creator>London Borough of Havering</dc:creator>
  <cp:lastModifiedBy>Candice Stephens</cp:lastModifiedBy>
  <cp:revision>2</cp:revision>
  <cp:lastPrinted>2023-05-12T16:38:00Z</cp:lastPrinted>
  <dcterms:created xsi:type="dcterms:W3CDTF">2023-08-01T13:51:00Z</dcterms:created>
  <dcterms:modified xsi:type="dcterms:W3CDTF">2023-08-01T13:51:00Z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ies>
</file>