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DF990" w14:textId="4285CEE3" w:rsidR="00A6532C" w:rsidRDefault="00A6532C" w:rsidP="00A6532C">
      <w:pPr>
        <w:jc w:val="right"/>
        <w:rPr>
          <w:rFonts w:ascii="Arial" w:hAnsi="Arial" w:cs="Arial"/>
          <w:color w:val="4472C4" w:themeColor="accent1"/>
        </w:rPr>
      </w:pPr>
      <w:r>
        <w:rPr>
          <w:rFonts w:ascii="Arial" w:hAnsi="Arial" w:cs="Arial"/>
          <w:noProof/>
          <w:color w:val="4472C4" w:themeColor="accent1"/>
        </w:rPr>
        <w:drawing>
          <wp:inline distT="0" distB="0" distL="0" distR="0" wp14:anchorId="2B9ABE9E" wp14:editId="1451CE7B">
            <wp:extent cx="2492797" cy="975443"/>
            <wp:effectExtent l="0" t="0" r="3175" b="0"/>
            <wp:docPr id="2" name="Picture 2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, clip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071" cy="9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820C4D" wp14:editId="5BCD6BEF">
                <wp:simplePos x="0" y="0"/>
                <wp:positionH relativeFrom="column">
                  <wp:posOffset>-1892461</wp:posOffset>
                </wp:positionH>
                <wp:positionV relativeFrom="paragraph">
                  <wp:posOffset>-908613</wp:posOffset>
                </wp:positionV>
                <wp:extent cx="8623043" cy="10851266"/>
                <wp:effectExtent l="0" t="0" r="2603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043" cy="108512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6A88D" id="Rectangle 1" o:spid="_x0000_s1026" style="position:absolute;margin-left:-149pt;margin-top:-71.55pt;width:679pt;height:85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" fillcolor="#b4c6e7 [1300]" strokecolor="#1f3763 [1604]" strokeweight="1pt">
                <v:fill opacity="32896f"/>
              </v:rect>
            </w:pict>
          </mc:Fallback>
        </mc:AlternateContent>
      </w:r>
    </w:p>
    <w:p w14:paraId="4CF2889A" w14:textId="3E9411CE" w:rsidR="00A6532C" w:rsidRDefault="002E5729">
      <w:pPr>
        <w:rPr>
          <w:rFonts w:ascii="Arial" w:hAnsi="Arial" w:cs="Arial"/>
          <w:color w:val="4472C4" w:themeColor="accent1"/>
        </w:rPr>
      </w:pPr>
      <w:r w:rsidRPr="002E5729">
        <w:rPr>
          <w:rFonts w:ascii="Arial" w:hAnsi="Arial" w:cs="Arial"/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7C5682" wp14:editId="50F4461F">
                <wp:simplePos x="0" y="0"/>
                <wp:positionH relativeFrom="column">
                  <wp:posOffset>-478790</wp:posOffset>
                </wp:positionH>
                <wp:positionV relativeFrom="paragraph">
                  <wp:posOffset>4513580</wp:posOffset>
                </wp:positionV>
                <wp:extent cx="2710800" cy="2217600"/>
                <wp:effectExtent l="0" t="0" r="0" b="0"/>
                <wp:wrapSquare wrapText="bothSides"/>
                <wp:docPr id="55909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00" cy="22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3049E" w14:textId="517BD514" w:rsidR="002E5729" w:rsidRPr="002E5729" w:rsidRDefault="002E5729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 xml:space="preserve">Haringey Young Person – </w:t>
                            </w:r>
                            <w:r w:rsidRPr="002E5729">
                              <w:rPr>
                                <w:rFonts w:ascii="Abadi" w:hAnsi="Abadi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 xml:space="preserve">‘It is reassuring and comforting for young people to know that they are not alone and that they have lots of support from Haringey </w:t>
                            </w:r>
                            <w:proofErr w:type="gramStart"/>
                            <w:r w:rsidRPr="002E5729">
                              <w:rPr>
                                <w:rFonts w:ascii="Abadi" w:hAnsi="Abadi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Council’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C56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7pt;margin-top:355.4pt;width:213.45pt;height:174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" filled="f" stroked="f">
                <v:textbox>
                  <w:txbxContent>
                    <w:p w14:paraId="3643049E" w14:textId="517BD514" w:rsidR="002E5729" w:rsidRPr="002E5729" w:rsidRDefault="002E5729">
                      <w:pPr>
                        <w:rPr>
                          <w:rFonts w:ascii="Agency FB" w:hAnsi="Agency FB"/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C000"/>
                          <w:sz w:val="36"/>
                          <w:szCs w:val="36"/>
                        </w:rPr>
                        <w:t xml:space="preserve">Haringey Young Person – </w:t>
                      </w:r>
                      <w:r w:rsidRPr="002E5729">
                        <w:rPr>
                          <w:rFonts w:ascii="Abadi" w:hAnsi="Abadi"/>
                          <w:b/>
                          <w:bCs/>
                          <w:color w:val="FFC000"/>
                          <w:sz w:val="36"/>
                          <w:szCs w:val="36"/>
                        </w:rPr>
                        <w:t>‘</w:t>
                      </w:r>
                      <w:r w:rsidRPr="002E5729">
                        <w:rPr>
                          <w:rFonts w:ascii="Abadi" w:hAnsi="Abadi"/>
                          <w:b/>
                          <w:bCs/>
                          <w:color w:val="FFC000"/>
                          <w:sz w:val="36"/>
                          <w:szCs w:val="36"/>
                        </w:rPr>
                        <w:t xml:space="preserve">It is reassuring and comforting for young people to know that they are not alone and that they have lots of support from Haringey </w:t>
                      </w:r>
                      <w:proofErr w:type="gramStart"/>
                      <w:r w:rsidRPr="002E5729">
                        <w:rPr>
                          <w:rFonts w:ascii="Abadi" w:hAnsi="Abadi"/>
                          <w:b/>
                          <w:bCs/>
                          <w:color w:val="FFC000"/>
                          <w:sz w:val="36"/>
                          <w:szCs w:val="36"/>
                        </w:rPr>
                        <w:t>Council’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4472C4" w:themeColor="accent1"/>
        </w:rPr>
        <w:drawing>
          <wp:anchor distT="0" distB="0" distL="114300" distR="114300" simplePos="0" relativeHeight="251662336" behindDoc="1" locked="0" layoutInCell="1" allowOverlap="1" wp14:anchorId="39FA39A9" wp14:editId="3DEB2CBB">
            <wp:simplePos x="0" y="0"/>
            <wp:positionH relativeFrom="column">
              <wp:posOffset>2969260</wp:posOffset>
            </wp:positionH>
            <wp:positionV relativeFrom="paragraph">
              <wp:posOffset>4164330</wp:posOffset>
            </wp:positionV>
            <wp:extent cx="3095901" cy="3095901"/>
            <wp:effectExtent l="0" t="0" r="0" b="0"/>
            <wp:wrapTight wrapText="bothSides">
              <wp:wrapPolygon edited="0">
                <wp:start x="5982" y="2791"/>
                <wp:lineTo x="4121" y="3190"/>
                <wp:lineTo x="1861" y="4386"/>
                <wp:lineTo x="1861" y="7311"/>
                <wp:lineTo x="2924" y="9438"/>
                <wp:lineTo x="1994" y="10900"/>
                <wp:lineTo x="1994" y="14223"/>
                <wp:lineTo x="6247" y="15818"/>
                <wp:lineTo x="7842" y="15818"/>
                <wp:lineTo x="7842" y="16482"/>
                <wp:lineTo x="9039" y="17945"/>
                <wp:lineTo x="12229" y="18609"/>
                <wp:lineTo x="13159" y="18875"/>
                <wp:lineTo x="15552" y="18875"/>
                <wp:lineTo x="16350" y="18609"/>
                <wp:lineTo x="19540" y="17945"/>
                <wp:lineTo x="20736" y="16482"/>
                <wp:lineTo x="20470" y="14223"/>
                <wp:lineTo x="20204" y="13691"/>
                <wp:lineTo x="19540" y="10900"/>
                <wp:lineTo x="17413" y="9703"/>
                <wp:lineTo x="15818" y="9305"/>
                <wp:lineTo x="15419" y="7710"/>
                <wp:lineTo x="15153" y="7311"/>
                <wp:lineTo x="14622" y="4519"/>
                <wp:lineTo x="11830" y="3190"/>
                <wp:lineTo x="10102" y="2791"/>
                <wp:lineTo x="5982" y="2791"/>
              </wp:wrapPolygon>
            </wp:wrapTight>
            <wp:docPr id="3" name="Graphic 3" descr="Coin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oins outli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01" cy="309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C61" w:rsidRPr="00A6532C">
        <w:rPr>
          <w:rFonts w:ascii="Arial" w:hAnsi="Arial" w:cs="Arial"/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033CB5" wp14:editId="54DBA763">
                <wp:simplePos x="0" y="0"/>
                <wp:positionH relativeFrom="column">
                  <wp:posOffset>0</wp:posOffset>
                </wp:positionH>
                <wp:positionV relativeFrom="paragraph">
                  <wp:posOffset>1293954</wp:posOffset>
                </wp:positionV>
                <wp:extent cx="6122035" cy="3832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83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3D1E" w14:textId="07CC7F0B" w:rsidR="00A6532C" w:rsidRPr="008F1691" w:rsidRDefault="00A6532C" w:rsidP="008F1691">
                            <w:pPr>
                              <w:pStyle w:val="Style5"/>
                              <w:jc w:val="center"/>
                              <w:rPr>
                                <w:sz w:val="72"/>
                                <w:szCs w:val="72"/>
                                <w:u w:val="none"/>
                              </w:rPr>
                            </w:pPr>
                            <w:r w:rsidRPr="008F1691">
                              <w:rPr>
                                <w:sz w:val="72"/>
                                <w:szCs w:val="72"/>
                                <w:u w:val="none"/>
                              </w:rPr>
                              <w:t>Children and Young People Savings Policy – A Short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33C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1.9pt;width:482.05pt;height:30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" filled="f" stroked="f">
                <v:textbox>
                  <w:txbxContent>
                    <w:p w14:paraId="1DC43D1E" w14:textId="07CC7F0B" w:rsidR="00A6532C" w:rsidRPr="008F1691" w:rsidRDefault="00A6532C" w:rsidP="008F1691">
                      <w:pPr>
                        <w:pStyle w:val="Style5"/>
                        <w:jc w:val="center"/>
                        <w:rPr>
                          <w:sz w:val="72"/>
                          <w:szCs w:val="72"/>
                          <w:u w:val="none"/>
                        </w:rPr>
                      </w:pPr>
                      <w:r w:rsidRPr="008F1691">
                        <w:rPr>
                          <w:sz w:val="72"/>
                          <w:szCs w:val="72"/>
                          <w:u w:val="none"/>
                        </w:rPr>
                        <w:t>Children and Young People Savings Policy – A Short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532C">
        <w:rPr>
          <w:rFonts w:ascii="Arial" w:hAnsi="Arial" w:cs="Arial"/>
          <w:color w:val="4472C4" w:themeColor="accent1"/>
        </w:rPr>
        <w:br w:type="page"/>
      </w:r>
    </w:p>
    <w:p w14:paraId="676221C4" w14:textId="780A24E2" w:rsidR="00936BA1" w:rsidRDefault="00D10345" w:rsidP="000225E0">
      <w:pPr>
        <w:pStyle w:val="Style1"/>
        <w:rPr>
          <w:sz w:val="26"/>
          <w:szCs w:val="28"/>
        </w:rPr>
      </w:pPr>
      <w:r w:rsidRPr="007D08B0">
        <w:rPr>
          <w:sz w:val="26"/>
          <w:szCs w:val="28"/>
        </w:rPr>
        <w:lastRenderedPageBreak/>
        <w:t>Haringey</w:t>
      </w:r>
      <w:r w:rsidR="003C6C65" w:rsidRPr="007D08B0">
        <w:rPr>
          <w:sz w:val="26"/>
          <w:szCs w:val="28"/>
        </w:rPr>
        <w:t xml:space="preserve"> Council Children and Young People’s Service has </w:t>
      </w:r>
      <w:r w:rsidR="00A6532C" w:rsidRPr="007D08B0">
        <w:rPr>
          <w:sz w:val="26"/>
          <w:szCs w:val="28"/>
        </w:rPr>
        <w:t>updated our</w:t>
      </w:r>
      <w:r w:rsidR="003C6C65" w:rsidRPr="007D08B0">
        <w:rPr>
          <w:sz w:val="26"/>
          <w:szCs w:val="28"/>
        </w:rPr>
        <w:t xml:space="preserve"> savings policy for children and young people in care. </w:t>
      </w:r>
      <w:r w:rsidR="007D08B0" w:rsidRPr="007D08B0">
        <w:rPr>
          <w:sz w:val="26"/>
          <w:szCs w:val="28"/>
        </w:rPr>
        <w:t>We are aiming</w:t>
      </w:r>
      <w:r w:rsidR="003C6C65" w:rsidRPr="007D08B0">
        <w:rPr>
          <w:sz w:val="26"/>
          <w:szCs w:val="28"/>
        </w:rPr>
        <w:t xml:space="preserve"> to provide </w:t>
      </w:r>
      <w:r w:rsidR="00804FFE" w:rsidRPr="007D08B0">
        <w:rPr>
          <w:sz w:val="26"/>
          <w:szCs w:val="28"/>
        </w:rPr>
        <w:t>you with</w:t>
      </w:r>
      <w:r w:rsidR="003C6C65" w:rsidRPr="007D08B0">
        <w:rPr>
          <w:sz w:val="26"/>
          <w:szCs w:val="28"/>
        </w:rPr>
        <w:t xml:space="preserve"> savings</w:t>
      </w:r>
      <w:r w:rsidR="00804FFE" w:rsidRPr="007D08B0">
        <w:rPr>
          <w:sz w:val="26"/>
          <w:szCs w:val="28"/>
        </w:rPr>
        <w:t xml:space="preserve"> that you can use in your future</w:t>
      </w:r>
      <w:r w:rsidR="003C6C65" w:rsidRPr="007D08B0">
        <w:rPr>
          <w:sz w:val="26"/>
          <w:szCs w:val="28"/>
        </w:rPr>
        <w:t>. Here is what you need to know about this policy:</w:t>
      </w:r>
    </w:p>
    <w:p w14:paraId="00046B50" w14:textId="59689686" w:rsidR="000225E0" w:rsidRPr="000225E0" w:rsidRDefault="000225E0" w:rsidP="000225E0">
      <w:pPr>
        <w:pStyle w:val="BodyText"/>
      </w:pPr>
    </w:p>
    <w:p w14:paraId="39113B6C" w14:textId="048F4BA6" w:rsidR="003C6C65" w:rsidRPr="007D08B0" w:rsidRDefault="00372745" w:rsidP="000225E0">
      <w:pPr>
        <w:pStyle w:val="DocuHeading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8480" behindDoc="1" locked="0" layoutInCell="1" allowOverlap="1" wp14:anchorId="26158678" wp14:editId="2BA2F8FB">
            <wp:simplePos x="0" y="0"/>
            <wp:positionH relativeFrom="column">
              <wp:posOffset>2800350</wp:posOffset>
            </wp:positionH>
            <wp:positionV relativeFrom="paragraph">
              <wp:posOffset>240665</wp:posOffset>
            </wp:positionV>
            <wp:extent cx="3293110" cy="3293110"/>
            <wp:effectExtent l="0" t="0" r="2540" b="2540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8" name="Picture 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65" w:rsidRPr="007D08B0">
        <w:t>Am I Eligible?</w:t>
      </w:r>
    </w:p>
    <w:p w14:paraId="65215E85" w14:textId="4879D28D" w:rsidR="003C6C65" w:rsidRPr="007D08B0" w:rsidRDefault="003C6C65" w:rsidP="00E77B42">
      <w:pPr>
        <w:pStyle w:val="Style2"/>
        <w:jc w:val="both"/>
        <w:rPr>
          <w:sz w:val="26"/>
          <w:szCs w:val="28"/>
        </w:rPr>
      </w:pPr>
      <w:r w:rsidRPr="007D08B0">
        <w:rPr>
          <w:sz w:val="26"/>
          <w:szCs w:val="28"/>
        </w:rPr>
        <w:t>Th</w:t>
      </w:r>
      <w:r w:rsidR="00804FFE" w:rsidRPr="007D08B0">
        <w:rPr>
          <w:sz w:val="26"/>
          <w:szCs w:val="28"/>
        </w:rPr>
        <w:t>e updated</w:t>
      </w:r>
      <w:r w:rsidRPr="007D08B0">
        <w:rPr>
          <w:sz w:val="26"/>
          <w:szCs w:val="28"/>
        </w:rPr>
        <w:t xml:space="preserve"> policy</w:t>
      </w:r>
      <w:r w:rsidR="00804FFE" w:rsidRPr="007D08B0">
        <w:rPr>
          <w:sz w:val="26"/>
          <w:szCs w:val="28"/>
        </w:rPr>
        <w:t xml:space="preserve"> will apply </w:t>
      </w:r>
      <w:r w:rsidRPr="007D08B0">
        <w:rPr>
          <w:sz w:val="26"/>
          <w:szCs w:val="28"/>
        </w:rPr>
        <w:t xml:space="preserve">to </w:t>
      </w:r>
      <w:r w:rsidR="00804FFE" w:rsidRPr="007D08B0">
        <w:rPr>
          <w:sz w:val="26"/>
          <w:szCs w:val="28"/>
        </w:rPr>
        <w:t>you if you are</w:t>
      </w:r>
      <w:r w:rsidRPr="007D08B0">
        <w:rPr>
          <w:sz w:val="26"/>
          <w:szCs w:val="28"/>
        </w:rPr>
        <w:t xml:space="preserve"> in the care of </w:t>
      </w:r>
      <w:r w:rsidR="00D10345" w:rsidRPr="007D08B0">
        <w:rPr>
          <w:sz w:val="26"/>
          <w:szCs w:val="28"/>
        </w:rPr>
        <w:t>Haringey</w:t>
      </w:r>
      <w:r w:rsidRPr="007D08B0">
        <w:rPr>
          <w:sz w:val="26"/>
          <w:szCs w:val="28"/>
        </w:rPr>
        <w:t xml:space="preserve"> Council on or after 1st April 2023, and are not listed within the exclusions below:</w:t>
      </w:r>
    </w:p>
    <w:p w14:paraId="4C340EAD" w14:textId="3A93DA97" w:rsidR="003C6C65" w:rsidRPr="007D08B0" w:rsidRDefault="003C6C65" w:rsidP="00E77B42">
      <w:pPr>
        <w:pStyle w:val="Style2"/>
        <w:jc w:val="both"/>
        <w:rPr>
          <w:sz w:val="26"/>
          <w:szCs w:val="28"/>
        </w:rPr>
      </w:pPr>
      <w:r w:rsidRPr="007D08B0">
        <w:rPr>
          <w:sz w:val="26"/>
          <w:szCs w:val="28"/>
        </w:rPr>
        <w:t xml:space="preserve">• Placed with </w:t>
      </w:r>
      <w:r w:rsidR="00804FFE" w:rsidRPr="007D08B0">
        <w:rPr>
          <w:sz w:val="26"/>
          <w:szCs w:val="28"/>
        </w:rPr>
        <w:t xml:space="preserve">your </w:t>
      </w:r>
      <w:r w:rsidRPr="007D08B0">
        <w:rPr>
          <w:sz w:val="26"/>
          <w:szCs w:val="28"/>
        </w:rPr>
        <w:t>parent(s)</w:t>
      </w:r>
      <w:r w:rsidR="00804FFE" w:rsidRPr="007D08B0">
        <w:rPr>
          <w:sz w:val="26"/>
          <w:szCs w:val="28"/>
        </w:rPr>
        <w:t>.</w:t>
      </w:r>
    </w:p>
    <w:p w14:paraId="0423CE14" w14:textId="1F28FCF7" w:rsidR="003C6C65" w:rsidRPr="007D08B0" w:rsidRDefault="003C6C65" w:rsidP="00E77B42">
      <w:pPr>
        <w:pStyle w:val="Style2"/>
        <w:jc w:val="both"/>
        <w:rPr>
          <w:sz w:val="26"/>
          <w:szCs w:val="28"/>
        </w:rPr>
      </w:pPr>
      <w:r w:rsidRPr="007D08B0">
        <w:rPr>
          <w:sz w:val="26"/>
          <w:szCs w:val="28"/>
        </w:rPr>
        <w:t>• Placed for adoption</w:t>
      </w:r>
      <w:r w:rsidR="00804FFE" w:rsidRPr="007D08B0">
        <w:rPr>
          <w:sz w:val="26"/>
          <w:szCs w:val="28"/>
        </w:rPr>
        <w:t>.</w:t>
      </w:r>
    </w:p>
    <w:p w14:paraId="0C0798ED" w14:textId="15DC3964" w:rsidR="00E77B42" w:rsidRPr="007D08B0" w:rsidRDefault="003C6C65" w:rsidP="004C10B4">
      <w:pPr>
        <w:pStyle w:val="Style2"/>
        <w:jc w:val="both"/>
        <w:rPr>
          <w:sz w:val="26"/>
          <w:szCs w:val="28"/>
        </w:rPr>
      </w:pPr>
      <w:r w:rsidRPr="007D08B0">
        <w:rPr>
          <w:sz w:val="26"/>
          <w:szCs w:val="28"/>
        </w:rPr>
        <w:t xml:space="preserve">• </w:t>
      </w:r>
      <w:r w:rsidR="00804FFE" w:rsidRPr="007D08B0">
        <w:rPr>
          <w:sz w:val="26"/>
          <w:szCs w:val="28"/>
        </w:rPr>
        <w:t xml:space="preserve">Placed in a series of </w:t>
      </w:r>
      <w:r w:rsidR="004C10B4" w:rsidRPr="007D08B0">
        <w:rPr>
          <w:sz w:val="26"/>
          <w:szCs w:val="28"/>
        </w:rPr>
        <w:t>short-term</w:t>
      </w:r>
      <w:r w:rsidRPr="007D08B0">
        <w:rPr>
          <w:sz w:val="26"/>
          <w:szCs w:val="28"/>
        </w:rPr>
        <w:t xml:space="preserve"> breaks</w:t>
      </w:r>
    </w:p>
    <w:p w14:paraId="58D7E962" w14:textId="77777777" w:rsidR="007D08B0" w:rsidRDefault="007D08B0" w:rsidP="007D08B0">
      <w:pPr>
        <w:pStyle w:val="Style1"/>
        <w:ind w:left="0"/>
        <w:rPr>
          <w:sz w:val="24"/>
          <w:szCs w:val="24"/>
          <w:u w:val="single"/>
        </w:rPr>
      </w:pPr>
    </w:p>
    <w:p w14:paraId="1138F3A7" w14:textId="00C9CD5C" w:rsidR="003C6C65" w:rsidRPr="007D08B0" w:rsidRDefault="003C6C65" w:rsidP="000225E0">
      <w:pPr>
        <w:pStyle w:val="Style5"/>
      </w:pPr>
      <w:r w:rsidRPr="007D08B0">
        <w:t xml:space="preserve">How </w:t>
      </w:r>
      <w:r w:rsidR="00804FFE" w:rsidRPr="007D08B0">
        <w:t>much money will be saved for me?</w:t>
      </w:r>
    </w:p>
    <w:p w14:paraId="6AF665B3" w14:textId="77777777" w:rsidR="004C10B4" w:rsidRPr="007D08B0" w:rsidRDefault="004C10B4" w:rsidP="004C10B4">
      <w:pPr>
        <w:pStyle w:val="Style4"/>
        <w:jc w:val="both"/>
        <w:rPr>
          <w:sz w:val="26"/>
          <w:szCs w:val="28"/>
        </w:rPr>
      </w:pPr>
    </w:p>
    <w:p w14:paraId="50E7FD2C" w14:textId="15D6554B" w:rsidR="003C6C65" w:rsidRPr="007D08B0" w:rsidRDefault="007D08B0" w:rsidP="004C10B4">
      <w:pPr>
        <w:pStyle w:val="Style4"/>
        <w:jc w:val="both"/>
        <w:rPr>
          <w:sz w:val="26"/>
          <w:szCs w:val="28"/>
        </w:rPr>
      </w:pPr>
      <w:r w:rsidRPr="007D08B0">
        <w:rPr>
          <w:sz w:val="26"/>
          <w:szCs w:val="28"/>
        </w:rPr>
        <w:t xml:space="preserve">When </w:t>
      </w:r>
      <w:r w:rsidR="003C6C65" w:rsidRPr="007D08B0">
        <w:rPr>
          <w:sz w:val="26"/>
          <w:szCs w:val="28"/>
        </w:rPr>
        <w:t xml:space="preserve">a child comes into the care of </w:t>
      </w:r>
      <w:r w:rsidR="00D10345" w:rsidRPr="007D08B0">
        <w:rPr>
          <w:sz w:val="26"/>
          <w:szCs w:val="28"/>
        </w:rPr>
        <w:t>Haringey</w:t>
      </w:r>
      <w:r w:rsidR="003C6C65" w:rsidRPr="007D08B0">
        <w:rPr>
          <w:sz w:val="26"/>
          <w:szCs w:val="28"/>
        </w:rPr>
        <w:t xml:space="preserve"> Council, </w:t>
      </w:r>
      <w:r w:rsidRPr="007D08B0">
        <w:rPr>
          <w:sz w:val="26"/>
          <w:szCs w:val="28"/>
        </w:rPr>
        <w:t>we</w:t>
      </w:r>
      <w:r w:rsidR="003C6C65" w:rsidRPr="007D08B0">
        <w:rPr>
          <w:sz w:val="26"/>
          <w:szCs w:val="28"/>
        </w:rPr>
        <w:t xml:space="preserve"> will contribute savings </w:t>
      </w:r>
      <w:r w:rsidRPr="007D08B0">
        <w:rPr>
          <w:sz w:val="26"/>
          <w:szCs w:val="28"/>
        </w:rPr>
        <w:t xml:space="preserve">of £10 per week </w:t>
      </w:r>
      <w:r w:rsidR="003C6C65" w:rsidRPr="007D08B0">
        <w:rPr>
          <w:sz w:val="26"/>
          <w:szCs w:val="28"/>
        </w:rPr>
        <w:t>for that child until the earliest of:</w:t>
      </w:r>
    </w:p>
    <w:p w14:paraId="6EE860F7" w14:textId="1E3C5491" w:rsidR="003C6C65" w:rsidRPr="007D08B0" w:rsidRDefault="003C6C65" w:rsidP="004C10B4">
      <w:pPr>
        <w:pStyle w:val="Style4"/>
        <w:jc w:val="both"/>
        <w:rPr>
          <w:sz w:val="26"/>
          <w:szCs w:val="28"/>
        </w:rPr>
      </w:pPr>
      <w:r w:rsidRPr="007D08B0">
        <w:rPr>
          <w:sz w:val="26"/>
          <w:szCs w:val="28"/>
        </w:rPr>
        <w:t xml:space="preserve">[a] the child leaving the care of </w:t>
      </w:r>
      <w:r w:rsidR="00D10345" w:rsidRPr="007D08B0">
        <w:rPr>
          <w:sz w:val="26"/>
          <w:szCs w:val="28"/>
        </w:rPr>
        <w:t>Haringey</w:t>
      </w:r>
      <w:r w:rsidRPr="007D08B0">
        <w:rPr>
          <w:sz w:val="26"/>
          <w:szCs w:val="28"/>
        </w:rPr>
        <w:t xml:space="preserve"> Council,</w:t>
      </w:r>
    </w:p>
    <w:p w14:paraId="63DCD7B8" w14:textId="675A0147" w:rsidR="003C6C65" w:rsidRPr="007D08B0" w:rsidRDefault="003C6C65" w:rsidP="004C10B4">
      <w:pPr>
        <w:pStyle w:val="Style4"/>
        <w:jc w:val="both"/>
        <w:rPr>
          <w:sz w:val="26"/>
          <w:szCs w:val="28"/>
        </w:rPr>
      </w:pPr>
      <w:r w:rsidRPr="007D08B0">
        <w:rPr>
          <w:sz w:val="26"/>
          <w:szCs w:val="28"/>
        </w:rPr>
        <w:t>[b] the child no longe</w:t>
      </w:r>
      <w:r w:rsidR="007D08B0" w:rsidRPr="007D08B0">
        <w:rPr>
          <w:sz w:val="26"/>
          <w:szCs w:val="28"/>
        </w:rPr>
        <w:t>r being eligible,</w:t>
      </w:r>
      <w:r w:rsidRPr="007D08B0">
        <w:rPr>
          <w:sz w:val="26"/>
          <w:szCs w:val="28"/>
        </w:rPr>
        <w:t xml:space="preserve"> or</w:t>
      </w:r>
    </w:p>
    <w:p w14:paraId="2A4C8E94" w14:textId="77777777" w:rsidR="003C6C65" w:rsidRPr="007D08B0" w:rsidRDefault="003C6C65" w:rsidP="004C10B4">
      <w:pPr>
        <w:pStyle w:val="Style4"/>
        <w:jc w:val="both"/>
        <w:rPr>
          <w:sz w:val="26"/>
          <w:szCs w:val="28"/>
        </w:rPr>
      </w:pPr>
      <w:r w:rsidRPr="007D08B0">
        <w:rPr>
          <w:sz w:val="26"/>
          <w:szCs w:val="28"/>
        </w:rPr>
        <w:t>[c] the child turning 18.</w:t>
      </w:r>
    </w:p>
    <w:p w14:paraId="3417C9E2" w14:textId="77777777" w:rsidR="00E77B42" w:rsidRPr="00936BA1" w:rsidRDefault="00E77B42" w:rsidP="00E77B42">
      <w:pPr>
        <w:pStyle w:val="Style3"/>
        <w:rPr>
          <w:sz w:val="24"/>
          <w:szCs w:val="24"/>
        </w:rPr>
      </w:pPr>
    </w:p>
    <w:p w14:paraId="16862557" w14:textId="77777777" w:rsidR="004C10B4" w:rsidRDefault="004C10B4" w:rsidP="004C10B4">
      <w:pPr>
        <w:pStyle w:val="Style2"/>
        <w:ind w:left="0"/>
        <w:rPr>
          <w:sz w:val="24"/>
          <w:szCs w:val="24"/>
        </w:rPr>
      </w:pPr>
    </w:p>
    <w:p w14:paraId="1CED0155" w14:textId="77777777" w:rsidR="004C10B4" w:rsidRDefault="004C10B4" w:rsidP="004C10B4">
      <w:pPr>
        <w:pStyle w:val="Style2"/>
        <w:ind w:left="0"/>
        <w:rPr>
          <w:sz w:val="24"/>
          <w:szCs w:val="24"/>
        </w:rPr>
      </w:pPr>
    </w:p>
    <w:p w14:paraId="25F48E56" w14:textId="38061026" w:rsidR="00E77B42" w:rsidRPr="007D08B0" w:rsidRDefault="003C6C65" w:rsidP="007D08B0">
      <w:pPr>
        <w:pStyle w:val="Style1"/>
        <w:rPr>
          <w:sz w:val="26"/>
          <w:szCs w:val="28"/>
        </w:rPr>
      </w:pPr>
      <w:r w:rsidRPr="007D08B0">
        <w:rPr>
          <w:sz w:val="26"/>
          <w:szCs w:val="28"/>
        </w:rPr>
        <w:t xml:space="preserve">If </w:t>
      </w:r>
      <w:r w:rsidR="007D08B0" w:rsidRPr="007D08B0">
        <w:rPr>
          <w:sz w:val="26"/>
          <w:szCs w:val="28"/>
        </w:rPr>
        <w:t>you</w:t>
      </w:r>
      <w:r w:rsidRPr="007D08B0">
        <w:rPr>
          <w:sz w:val="26"/>
          <w:szCs w:val="28"/>
        </w:rPr>
        <w:t xml:space="preserve"> meet the above criteria, upon being in care for 12 months, an opening balance equal to 12 months savings (£10 x 52 weeks = £520) will be deposited into </w:t>
      </w:r>
      <w:r w:rsidR="00804FFE" w:rsidRPr="007D08B0">
        <w:rPr>
          <w:sz w:val="26"/>
          <w:szCs w:val="28"/>
        </w:rPr>
        <w:t>your</w:t>
      </w:r>
      <w:r w:rsidRPr="007D08B0">
        <w:rPr>
          <w:sz w:val="26"/>
          <w:szCs w:val="28"/>
        </w:rPr>
        <w:t xml:space="preserve"> savings investment account. </w:t>
      </w:r>
    </w:p>
    <w:p w14:paraId="0E16B37C" w14:textId="005FB024" w:rsidR="00E77B42" w:rsidRPr="00936BA1" w:rsidRDefault="00E77B42" w:rsidP="00E77B42">
      <w:pPr>
        <w:pStyle w:val="Style3"/>
        <w:rPr>
          <w:sz w:val="24"/>
          <w:szCs w:val="24"/>
          <w:u w:val="single"/>
        </w:rPr>
      </w:pPr>
    </w:p>
    <w:p w14:paraId="161365F1" w14:textId="27B6BCE9" w:rsidR="00804FFE" w:rsidRPr="007D08B0" w:rsidRDefault="004C10B4" w:rsidP="000225E0">
      <w:pPr>
        <w:pStyle w:val="DocuHeading3"/>
        <w:ind w:firstLine="0"/>
      </w:pPr>
      <w:r w:rsidRPr="007D08B0">
        <w:drawing>
          <wp:anchor distT="0" distB="0" distL="114300" distR="114300" simplePos="0" relativeHeight="251665408" behindDoc="1" locked="0" layoutInCell="1" allowOverlap="1" wp14:anchorId="44C807E7" wp14:editId="2CF1CA39">
            <wp:simplePos x="0" y="0"/>
            <wp:positionH relativeFrom="column">
              <wp:posOffset>-577215</wp:posOffset>
            </wp:positionH>
            <wp:positionV relativeFrom="paragraph">
              <wp:posOffset>512445</wp:posOffset>
            </wp:positionV>
            <wp:extent cx="3631565" cy="2420620"/>
            <wp:effectExtent l="0" t="0" r="6985" b="0"/>
            <wp:wrapTight wrapText="bothSides">
              <wp:wrapPolygon edited="0">
                <wp:start x="0" y="0"/>
                <wp:lineTo x="0" y="21419"/>
                <wp:lineTo x="21528" y="21419"/>
                <wp:lineTo x="21528" y="0"/>
                <wp:lineTo x="0" y="0"/>
              </wp:wrapPolygon>
            </wp:wrapTight>
            <wp:docPr id="6" name="Picture 6" descr="Jars of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Jars of coin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FFE" w:rsidRPr="007D08B0">
        <w:t xml:space="preserve">Where will my money be kept? </w:t>
      </w:r>
    </w:p>
    <w:p w14:paraId="56068A59" w14:textId="338245A6" w:rsidR="003C6C65" w:rsidRPr="007D08B0" w:rsidRDefault="00804FFE" w:rsidP="00E77B42">
      <w:pPr>
        <w:pStyle w:val="Style3"/>
        <w:rPr>
          <w:sz w:val="26"/>
          <w:szCs w:val="28"/>
        </w:rPr>
      </w:pPr>
      <w:r w:rsidRPr="007D08B0">
        <w:rPr>
          <w:sz w:val="26"/>
          <w:szCs w:val="28"/>
        </w:rPr>
        <w:t>Your</w:t>
      </w:r>
      <w:r w:rsidR="003C6C65" w:rsidRPr="007D08B0">
        <w:rPr>
          <w:sz w:val="26"/>
          <w:szCs w:val="28"/>
        </w:rPr>
        <w:t xml:space="preserve"> savings investment account will take the form of either:</w:t>
      </w:r>
    </w:p>
    <w:p w14:paraId="53F65637" w14:textId="04E18AB8" w:rsidR="003C6C65" w:rsidRPr="007D08B0" w:rsidRDefault="003C6C65" w:rsidP="00E77B42">
      <w:pPr>
        <w:pStyle w:val="Style3"/>
        <w:rPr>
          <w:sz w:val="26"/>
          <w:szCs w:val="28"/>
        </w:rPr>
      </w:pPr>
      <w:r w:rsidRPr="007D08B0">
        <w:rPr>
          <w:sz w:val="26"/>
          <w:szCs w:val="28"/>
        </w:rPr>
        <w:t>• Child Trust Fund</w:t>
      </w:r>
      <w:r w:rsidR="007D08B0" w:rsidRPr="007D08B0">
        <w:rPr>
          <w:sz w:val="26"/>
          <w:szCs w:val="28"/>
        </w:rPr>
        <w:t xml:space="preserve"> (CTF)</w:t>
      </w:r>
      <w:r w:rsidRPr="007D08B0">
        <w:rPr>
          <w:sz w:val="26"/>
          <w:szCs w:val="28"/>
        </w:rPr>
        <w:t>,</w:t>
      </w:r>
    </w:p>
    <w:p w14:paraId="2C566CAD" w14:textId="22CD485E" w:rsidR="003C6C65" w:rsidRPr="007D08B0" w:rsidRDefault="003C6C65" w:rsidP="00E77B42">
      <w:pPr>
        <w:pStyle w:val="Style3"/>
        <w:rPr>
          <w:sz w:val="26"/>
          <w:szCs w:val="28"/>
        </w:rPr>
      </w:pPr>
      <w:r w:rsidRPr="007D08B0">
        <w:rPr>
          <w:sz w:val="26"/>
          <w:szCs w:val="28"/>
        </w:rPr>
        <w:t>• Junior ISA</w:t>
      </w:r>
      <w:r w:rsidR="007D08B0" w:rsidRPr="007D08B0">
        <w:rPr>
          <w:sz w:val="26"/>
          <w:szCs w:val="28"/>
        </w:rPr>
        <w:t xml:space="preserve"> (JISA)</w:t>
      </w:r>
      <w:r w:rsidRPr="007D08B0">
        <w:rPr>
          <w:sz w:val="26"/>
          <w:szCs w:val="28"/>
        </w:rPr>
        <w:t>, or</w:t>
      </w:r>
    </w:p>
    <w:p w14:paraId="0A93E385" w14:textId="03A9435B" w:rsidR="003C6C65" w:rsidRDefault="00B0231C" w:rsidP="00E77B42">
      <w:pPr>
        <w:pStyle w:val="Style3"/>
        <w:rPr>
          <w:sz w:val="26"/>
          <w:szCs w:val="28"/>
        </w:rPr>
      </w:pPr>
      <w:r w:rsidRPr="00B0231C">
        <w:rPr>
          <w:rFonts w:ascii="Arial" w:eastAsiaTheme="minorHAnsi" w:hAnsi="Arial"/>
          <w:b w:val="0"/>
          <w:iCs w:val="0"/>
          <w:noProof/>
          <w:kern w:val="0"/>
          <w14:textOutline w14:w="0" w14:cap="rnd" w14:cmpd="sng" w14:algn="ctr">
            <w14:noFill/>
            <w14:prstDash w14:val="solid"/>
            <w14:bevel/>
          </w14:textOutline>
          <w14:ligatures w14:val="non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0F65E8" wp14:editId="2BF7E4D2">
                <wp:simplePos x="0" y="0"/>
                <wp:positionH relativeFrom="column">
                  <wp:posOffset>-520700</wp:posOffset>
                </wp:positionH>
                <wp:positionV relativeFrom="paragraph">
                  <wp:posOffset>498475</wp:posOffset>
                </wp:positionV>
                <wp:extent cx="3383280" cy="1596390"/>
                <wp:effectExtent l="0" t="0" r="0" b="3810"/>
                <wp:wrapSquare wrapText="bothSides"/>
                <wp:docPr id="577724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49A6B" w14:textId="3E5092C3" w:rsidR="00B0231C" w:rsidRPr="00B0231C" w:rsidRDefault="00B0231C" w:rsidP="00B0231C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B0231C">
                              <w:rPr>
                                <w:rFonts w:ascii="Abadi" w:hAnsi="Abad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Haringey Young Person – ‘‘I am very appreciative of this new </w:t>
                            </w:r>
                            <w:proofErr w:type="gramStart"/>
                            <w:r w:rsidRPr="00B0231C">
                              <w:rPr>
                                <w:rFonts w:ascii="Abadi" w:hAnsi="Abad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policy</w:t>
                            </w:r>
                            <w:proofErr w:type="gramEnd"/>
                            <w:r w:rsidRPr="00B0231C">
                              <w:rPr>
                                <w:rFonts w:ascii="Abadi" w:hAnsi="Abad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 and I am hoping for the brilliant successes it will hold, along with the smiles of many young people’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F65E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41pt;margin-top:39.25pt;width:266.4pt;height:125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x2/gEAANUDAAAOAAAAZHJzL2Uyb0RvYy54bWysU11v2yAUfZ+0/4B4X+w4SZd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" filled="f" stroked="f">
                <v:textbox>
                  <w:txbxContent>
                    <w:p w14:paraId="7D049A6B" w14:textId="3E5092C3" w:rsidR="00B0231C" w:rsidRPr="00B0231C" w:rsidRDefault="00B0231C" w:rsidP="00B0231C">
                      <w:pPr>
                        <w:rPr>
                          <w:rFonts w:ascii="Agency FB" w:hAnsi="Agency FB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 w:rsidRPr="00B0231C">
                        <w:rPr>
                          <w:rFonts w:ascii="Abadi" w:hAnsi="Abadi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Haringey Young Person – ‘‘I am very appreciative of this new </w:t>
                      </w:r>
                      <w:proofErr w:type="gramStart"/>
                      <w:r w:rsidRPr="00B0231C">
                        <w:rPr>
                          <w:rFonts w:ascii="Abadi" w:hAnsi="Abadi"/>
                          <w:b/>
                          <w:bCs/>
                          <w:color w:val="FFC000"/>
                          <w:sz w:val="32"/>
                          <w:szCs w:val="32"/>
                        </w:rPr>
                        <w:t>policy</w:t>
                      </w:r>
                      <w:proofErr w:type="gramEnd"/>
                      <w:r w:rsidRPr="00B0231C">
                        <w:rPr>
                          <w:rFonts w:ascii="Abadi" w:hAnsi="Abadi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 and I am hoping for the brilliant successes it will hold, along with the smiles of many young people’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6C65" w:rsidRPr="007D08B0">
        <w:rPr>
          <w:sz w:val="26"/>
          <w:szCs w:val="28"/>
        </w:rPr>
        <w:t xml:space="preserve">• </w:t>
      </w:r>
      <w:r w:rsidR="007D08B0" w:rsidRPr="007D08B0">
        <w:rPr>
          <w:sz w:val="26"/>
          <w:szCs w:val="28"/>
        </w:rPr>
        <w:t>If there is a</w:t>
      </w:r>
      <w:r w:rsidR="003C6C65" w:rsidRPr="007D08B0">
        <w:rPr>
          <w:sz w:val="26"/>
          <w:szCs w:val="28"/>
        </w:rPr>
        <w:t xml:space="preserve"> delay in </w:t>
      </w:r>
      <w:r w:rsidR="007D08B0" w:rsidRPr="007D08B0">
        <w:rPr>
          <w:sz w:val="26"/>
          <w:szCs w:val="28"/>
        </w:rPr>
        <w:t xml:space="preserve">your </w:t>
      </w:r>
      <w:r w:rsidR="003C6C65" w:rsidRPr="007D08B0">
        <w:rPr>
          <w:sz w:val="26"/>
          <w:szCs w:val="28"/>
        </w:rPr>
        <w:t xml:space="preserve">CTF or JISA being set up, </w:t>
      </w:r>
      <w:r w:rsidR="00DC1561" w:rsidRPr="007D08B0">
        <w:rPr>
          <w:sz w:val="26"/>
          <w:szCs w:val="28"/>
        </w:rPr>
        <w:t xml:space="preserve">Haringey will look after your </w:t>
      </w:r>
      <w:r w:rsidR="007D08B0" w:rsidRPr="007D08B0">
        <w:rPr>
          <w:sz w:val="26"/>
          <w:szCs w:val="28"/>
        </w:rPr>
        <w:t>money and</w:t>
      </w:r>
      <w:r w:rsidR="00DC1561" w:rsidRPr="007D08B0">
        <w:rPr>
          <w:sz w:val="26"/>
          <w:szCs w:val="28"/>
        </w:rPr>
        <w:t xml:space="preserve"> transfer them to your account when it is open! </w:t>
      </w:r>
      <w:r w:rsidR="003C6C65" w:rsidRPr="007D08B0">
        <w:rPr>
          <w:sz w:val="26"/>
          <w:szCs w:val="28"/>
        </w:rPr>
        <w:t xml:space="preserve"> </w:t>
      </w:r>
    </w:p>
    <w:p w14:paraId="6241826F" w14:textId="2B44A637" w:rsidR="00AF270C" w:rsidRPr="007D08B0" w:rsidRDefault="00AF270C" w:rsidP="00E77B42">
      <w:pPr>
        <w:pStyle w:val="Style3"/>
        <w:rPr>
          <w:sz w:val="26"/>
          <w:szCs w:val="28"/>
        </w:rPr>
      </w:pPr>
    </w:p>
    <w:p w14:paraId="1DD70A82" w14:textId="4C412D63" w:rsidR="00AF270C" w:rsidRPr="00AF270C" w:rsidRDefault="00AF270C" w:rsidP="00AF270C">
      <w:pPr>
        <w:pStyle w:val="Style1"/>
        <w:rPr>
          <w:sz w:val="26"/>
          <w:szCs w:val="28"/>
        </w:rPr>
      </w:pPr>
      <w:r w:rsidRPr="00AF270C">
        <w:rPr>
          <w:sz w:val="26"/>
          <w:szCs w:val="28"/>
        </w:rPr>
        <w:t xml:space="preserve">This account will be held by an organisation called the Share Foundation until you leave care. For more information on your Share Foundation account, go to </w:t>
      </w:r>
      <w:hyperlink r:id="rId9" w:history="1">
        <w:r w:rsidRPr="00AF270C">
          <w:rPr>
            <w:rStyle w:val="Hyperlink"/>
            <w:color w:val="4472C4" w:themeColor="accent1"/>
            <w:sz w:val="26"/>
            <w:szCs w:val="28"/>
          </w:rPr>
          <w:t>https://www.sharefound.org/your-junior-isa-1</w:t>
        </w:r>
      </w:hyperlink>
      <w:r w:rsidRPr="00AF270C">
        <w:rPr>
          <w:sz w:val="26"/>
          <w:szCs w:val="28"/>
        </w:rPr>
        <w:t xml:space="preserve">.  </w:t>
      </w:r>
    </w:p>
    <w:p w14:paraId="1D396AE5" w14:textId="3EC69B33" w:rsidR="00DC1561" w:rsidRDefault="00DC1561" w:rsidP="00E77B42">
      <w:pPr>
        <w:pStyle w:val="Style3"/>
        <w:rPr>
          <w:sz w:val="24"/>
          <w:szCs w:val="24"/>
        </w:rPr>
      </w:pPr>
    </w:p>
    <w:p w14:paraId="28EA868C" w14:textId="3C0489C6" w:rsidR="003C6C65" w:rsidRPr="007D08B0" w:rsidRDefault="00B742B4" w:rsidP="000225E0">
      <w:pPr>
        <w:pStyle w:val="DocuHeading4"/>
      </w:pPr>
      <w:r w:rsidRPr="00FC5363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AC46798" wp14:editId="504563F9">
            <wp:simplePos x="0" y="0"/>
            <wp:positionH relativeFrom="column">
              <wp:posOffset>2724150</wp:posOffset>
            </wp:positionH>
            <wp:positionV relativeFrom="paragraph">
              <wp:posOffset>114300</wp:posOffset>
            </wp:positionV>
            <wp:extent cx="3352800" cy="3498215"/>
            <wp:effectExtent l="0" t="0" r="0" b="6985"/>
            <wp:wrapTight wrapText="bothSides">
              <wp:wrapPolygon edited="0">
                <wp:start x="0" y="0"/>
                <wp:lineTo x="0" y="21526"/>
                <wp:lineTo x="10309" y="21526"/>
                <wp:lineTo x="17795" y="21408"/>
                <wp:lineTo x="20127" y="21290"/>
                <wp:lineTo x="20005" y="20584"/>
                <wp:lineTo x="10309" y="18820"/>
                <wp:lineTo x="10309" y="15056"/>
                <wp:lineTo x="21477" y="14350"/>
                <wp:lineTo x="21477" y="13292"/>
                <wp:lineTo x="10309" y="13174"/>
                <wp:lineTo x="10309" y="9410"/>
                <wp:lineTo x="21355" y="8587"/>
                <wp:lineTo x="21477" y="8351"/>
                <wp:lineTo x="16691" y="7528"/>
                <wp:lineTo x="10309" y="5646"/>
                <wp:lineTo x="10309" y="3764"/>
                <wp:lineTo x="17059" y="3764"/>
                <wp:lineTo x="21477" y="3058"/>
                <wp:lineTo x="2147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65" w:rsidRPr="007D08B0">
        <w:t>Give me an example!</w:t>
      </w:r>
    </w:p>
    <w:p w14:paraId="566CFEEE" w14:textId="651957E7" w:rsidR="00804FFE" w:rsidRPr="007D08B0" w:rsidRDefault="00804FFE" w:rsidP="007D08B0">
      <w:pPr>
        <w:pStyle w:val="Style2"/>
        <w:ind w:left="0"/>
        <w:rPr>
          <w:sz w:val="26"/>
          <w:szCs w:val="28"/>
        </w:rPr>
      </w:pPr>
      <w:r w:rsidRPr="007D08B0">
        <w:rPr>
          <w:sz w:val="26"/>
          <w:szCs w:val="28"/>
        </w:rPr>
        <w:t>If you are 14 years old, and you remain in care until you are 18 years old, here is how your savings will work:</w:t>
      </w:r>
    </w:p>
    <w:p w14:paraId="719F4DF6" w14:textId="2FE54103" w:rsidR="007D08B0" w:rsidRDefault="007D08B0" w:rsidP="007D08B0">
      <w:pPr>
        <w:pStyle w:val="Style2"/>
        <w:ind w:left="0"/>
        <w:rPr>
          <w:sz w:val="26"/>
          <w:szCs w:val="28"/>
        </w:rPr>
      </w:pPr>
    </w:p>
    <w:p w14:paraId="38E156E2" w14:textId="3D37A1E3" w:rsidR="003C6C65" w:rsidRDefault="00B742B4" w:rsidP="007D08B0">
      <w:pPr>
        <w:pStyle w:val="Style2"/>
        <w:ind w:left="0"/>
        <w:rPr>
          <w:sz w:val="26"/>
          <w:szCs w:val="28"/>
        </w:rPr>
      </w:pPr>
      <w:r>
        <w:rPr>
          <w:noProof/>
          <w:sz w:val="26"/>
          <w:szCs w:val="2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9504" behindDoc="1" locked="0" layoutInCell="1" allowOverlap="1" wp14:anchorId="1B5C6804" wp14:editId="329B8B61">
            <wp:simplePos x="0" y="0"/>
            <wp:positionH relativeFrom="column">
              <wp:posOffset>3028950</wp:posOffset>
            </wp:positionH>
            <wp:positionV relativeFrom="paragraph">
              <wp:posOffset>1710690</wp:posOffset>
            </wp:positionV>
            <wp:extent cx="3048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B0">
        <w:rPr>
          <w:sz w:val="26"/>
          <w:szCs w:val="28"/>
        </w:rPr>
        <w:t>After being</w:t>
      </w:r>
      <w:r w:rsidR="003C6C65" w:rsidRPr="007D08B0">
        <w:rPr>
          <w:sz w:val="26"/>
          <w:szCs w:val="28"/>
        </w:rPr>
        <w:t xml:space="preserve"> in care </w:t>
      </w:r>
      <w:r w:rsidR="00804FFE" w:rsidRPr="007D08B0">
        <w:rPr>
          <w:sz w:val="26"/>
          <w:szCs w:val="28"/>
        </w:rPr>
        <w:t xml:space="preserve">for </w:t>
      </w:r>
      <w:r w:rsidR="003C6C65" w:rsidRPr="007D08B0">
        <w:rPr>
          <w:sz w:val="26"/>
          <w:szCs w:val="28"/>
        </w:rPr>
        <w:t>a year and meet</w:t>
      </w:r>
      <w:r w:rsidR="007D08B0">
        <w:rPr>
          <w:sz w:val="26"/>
          <w:szCs w:val="28"/>
        </w:rPr>
        <w:t>ing</w:t>
      </w:r>
      <w:r w:rsidR="003C6C65" w:rsidRPr="007D08B0">
        <w:rPr>
          <w:sz w:val="26"/>
          <w:szCs w:val="28"/>
        </w:rPr>
        <w:t xml:space="preserve"> the criteria</w:t>
      </w:r>
      <w:r w:rsidR="00804FFE" w:rsidRPr="007D08B0">
        <w:rPr>
          <w:sz w:val="26"/>
          <w:szCs w:val="28"/>
        </w:rPr>
        <w:t xml:space="preserve"> mentioned above</w:t>
      </w:r>
      <w:r w:rsidR="003C6C65" w:rsidRPr="007D08B0">
        <w:rPr>
          <w:sz w:val="26"/>
          <w:szCs w:val="28"/>
        </w:rPr>
        <w:t xml:space="preserve">, </w:t>
      </w:r>
      <w:r w:rsidR="00804FFE" w:rsidRPr="007D08B0">
        <w:rPr>
          <w:sz w:val="26"/>
          <w:szCs w:val="28"/>
        </w:rPr>
        <w:t xml:space="preserve">Haringey </w:t>
      </w:r>
      <w:r w:rsidR="003C6C65" w:rsidRPr="007D08B0">
        <w:rPr>
          <w:sz w:val="26"/>
          <w:szCs w:val="28"/>
        </w:rPr>
        <w:t xml:space="preserve">will </w:t>
      </w:r>
      <w:r w:rsidR="00804FFE" w:rsidRPr="007D08B0">
        <w:rPr>
          <w:sz w:val="26"/>
          <w:szCs w:val="28"/>
        </w:rPr>
        <w:t>contribute</w:t>
      </w:r>
      <w:r w:rsidR="003C6C65" w:rsidRPr="007D08B0">
        <w:rPr>
          <w:sz w:val="26"/>
          <w:szCs w:val="28"/>
        </w:rPr>
        <w:t xml:space="preserve"> </w:t>
      </w:r>
      <w:r w:rsidR="00804FFE" w:rsidRPr="007D08B0">
        <w:rPr>
          <w:sz w:val="26"/>
          <w:szCs w:val="28"/>
        </w:rPr>
        <w:t xml:space="preserve">an opening figure of £520 into your </w:t>
      </w:r>
      <w:r w:rsidR="003C6C65" w:rsidRPr="007D08B0">
        <w:rPr>
          <w:sz w:val="26"/>
          <w:szCs w:val="28"/>
        </w:rPr>
        <w:t xml:space="preserve">savings account. You will </w:t>
      </w:r>
      <w:r w:rsidR="00E77B42" w:rsidRPr="007D08B0">
        <w:rPr>
          <w:sz w:val="26"/>
          <w:szCs w:val="28"/>
        </w:rPr>
        <w:t>then</w:t>
      </w:r>
      <w:r w:rsidR="00804FFE" w:rsidRPr="007D08B0">
        <w:rPr>
          <w:sz w:val="26"/>
          <w:szCs w:val="28"/>
        </w:rPr>
        <w:t xml:space="preserve"> </w:t>
      </w:r>
      <w:r w:rsidR="003C6C65" w:rsidRPr="007D08B0">
        <w:rPr>
          <w:sz w:val="26"/>
          <w:szCs w:val="28"/>
        </w:rPr>
        <w:t xml:space="preserve">continue to receive £10 per week, and this money </w:t>
      </w:r>
      <w:r w:rsidR="00804FFE" w:rsidRPr="007D08B0">
        <w:rPr>
          <w:sz w:val="26"/>
          <w:szCs w:val="28"/>
        </w:rPr>
        <w:t>will be regularly transferred until you turn 18</w:t>
      </w:r>
      <w:r w:rsidR="003C6C65" w:rsidRPr="007D08B0">
        <w:rPr>
          <w:sz w:val="26"/>
          <w:szCs w:val="28"/>
        </w:rPr>
        <w:t xml:space="preserve">. </w:t>
      </w:r>
      <w:r w:rsidR="00804FFE" w:rsidRPr="007D08B0">
        <w:rPr>
          <w:sz w:val="26"/>
          <w:szCs w:val="28"/>
        </w:rPr>
        <w:t xml:space="preserve">After </w:t>
      </w:r>
      <w:r w:rsidR="007D08B0">
        <w:rPr>
          <w:sz w:val="26"/>
          <w:szCs w:val="28"/>
        </w:rPr>
        <w:t>4</w:t>
      </w:r>
      <w:r w:rsidR="00804FFE" w:rsidRPr="007D08B0">
        <w:rPr>
          <w:sz w:val="26"/>
          <w:szCs w:val="28"/>
        </w:rPr>
        <w:t xml:space="preserve"> years, Haringey will have contributed £2080 into your savings account. </w:t>
      </w:r>
    </w:p>
    <w:p w14:paraId="4C90FE2E" w14:textId="77777777" w:rsidR="007D08B0" w:rsidRPr="007D08B0" w:rsidRDefault="007D08B0" w:rsidP="007D08B0">
      <w:pPr>
        <w:pStyle w:val="Style2"/>
        <w:ind w:left="0"/>
        <w:rPr>
          <w:sz w:val="26"/>
          <w:szCs w:val="28"/>
        </w:rPr>
      </w:pPr>
    </w:p>
    <w:p w14:paraId="37CEF8DD" w14:textId="0E23941B" w:rsidR="003C6C65" w:rsidRPr="007D08B0" w:rsidRDefault="003C6C65" w:rsidP="000225E0">
      <w:pPr>
        <w:pStyle w:val="DocuHeading4"/>
      </w:pPr>
      <w:r w:rsidRPr="007D08B0">
        <w:t>More Information:</w:t>
      </w:r>
    </w:p>
    <w:p w14:paraId="41BF0E2C" w14:textId="7A6C9944" w:rsidR="003C6C65" w:rsidRPr="007D08B0" w:rsidRDefault="003C6C65" w:rsidP="00DC1561">
      <w:pPr>
        <w:pStyle w:val="Style1"/>
        <w:rPr>
          <w:sz w:val="26"/>
          <w:szCs w:val="28"/>
        </w:rPr>
      </w:pPr>
    </w:p>
    <w:p w14:paraId="17595AFB" w14:textId="2F53D0DE" w:rsidR="00D10345" w:rsidRPr="007D08B0" w:rsidRDefault="00D10345" w:rsidP="007D08B0">
      <w:pPr>
        <w:pStyle w:val="Style1"/>
        <w:ind w:left="0"/>
        <w:rPr>
          <w:sz w:val="26"/>
          <w:szCs w:val="28"/>
        </w:rPr>
      </w:pPr>
      <w:r w:rsidRPr="007D08B0">
        <w:rPr>
          <w:sz w:val="26"/>
          <w:szCs w:val="28"/>
        </w:rPr>
        <w:t>For more information on Haringey’s commitment to supporting our children in care and care leavers, visit our</w:t>
      </w:r>
      <w:r w:rsidR="007D08B0">
        <w:rPr>
          <w:sz w:val="26"/>
          <w:szCs w:val="28"/>
        </w:rPr>
        <w:t xml:space="preserve"> </w:t>
      </w:r>
      <w:r w:rsidRPr="007D08B0">
        <w:rPr>
          <w:sz w:val="26"/>
          <w:szCs w:val="28"/>
        </w:rPr>
        <w:t xml:space="preserve">website: </w:t>
      </w:r>
      <w:hyperlink r:id="rId12" w:history="1">
        <w:r w:rsidR="00936BA1" w:rsidRPr="00AF270C">
          <w:rPr>
            <w:rStyle w:val="Hyperlink"/>
            <w:rFonts w:ascii="Arial" w:hAnsi="Arial"/>
            <w:sz w:val="26"/>
            <w:szCs w:val="26"/>
          </w:rPr>
          <w:t>https://www.youthspace.haringey.gov.uk/children-in-or-leaving-care</w:t>
        </w:r>
      </w:hyperlink>
      <w:r w:rsidRPr="00AF270C">
        <w:rPr>
          <w:sz w:val="26"/>
          <w:szCs w:val="26"/>
        </w:rPr>
        <w:t>.</w:t>
      </w:r>
      <w:r w:rsidRPr="00AF270C">
        <w:rPr>
          <w:sz w:val="24"/>
          <w:szCs w:val="24"/>
        </w:rPr>
        <w:t xml:space="preserve"> </w:t>
      </w:r>
    </w:p>
    <w:sectPr w:rsidR="00D10345" w:rsidRPr="007D0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C65"/>
    <w:rsid w:val="000225E0"/>
    <w:rsid w:val="00247C61"/>
    <w:rsid w:val="002E5729"/>
    <w:rsid w:val="00372745"/>
    <w:rsid w:val="003C6C65"/>
    <w:rsid w:val="004C10B4"/>
    <w:rsid w:val="00532D0E"/>
    <w:rsid w:val="00653538"/>
    <w:rsid w:val="00672FD6"/>
    <w:rsid w:val="00737E51"/>
    <w:rsid w:val="007D08B0"/>
    <w:rsid w:val="00804FFE"/>
    <w:rsid w:val="008F1691"/>
    <w:rsid w:val="00936BA1"/>
    <w:rsid w:val="00A6532C"/>
    <w:rsid w:val="00AC5ACD"/>
    <w:rsid w:val="00AF270C"/>
    <w:rsid w:val="00B0231C"/>
    <w:rsid w:val="00B742B4"/>
    <w:rsid w:val="00C859DF"/>
    <w:rsid w:val="00D10345"/>
    <w:rsid w:val="00D121C8"/>
    <w:rsid w:val="00DC1561"/>
    <w:rsid w:val="00E77B42"/>
    <w:rsid w:val="00E913E7"/>
    <w:rsid w:val="00FC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."/>
  <w:listSeparator w:val=","/>
  <w14:docId w14:val="726BBA8C"/>
  <w15:chartTrackingRefBased/>
  <w15:docId w15:val="{52651DCB-AC5C-40C1-AE5E-147730AF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03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345"/>
    <w:rPr>
      <w:color w:val="605E5C"/>
      <w:shd w:val="clear" w:color="auto" w:fill="E1DFDD"/>
    </w:rPr>
  </w:style>
  <w:style w:type="paragraph" w:customStyle="1" w:styleId="Style1">
    <w:name w:val="Style1"/>
    <w:basedOn w:val="BlockText"/>
    <w:next w:val="BodyText"/>
    <w:link w:val="Style1Char"/>
    <w:qFormat/>
    <w:rsid w:val="00E77B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360" w:lineRule="auto"/>
      <w:ind w:left="1151" w:right="1151"/>
      <w:jc w:val="both"/>
    </w:pPr>
    <w:rPr>
      <w:rFonts w:ascii="Futura" w:hAnsi="Futura" w:cs="Arial"/>
      <w:b/>
      <w:i w:val="0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paragraph" w:customStyle="1" w:styleId="Style2">
    <w:name w:val="Style2"/>
    <w:basedOn w:val="Style1"/>
    <w:link w:val="Style2Char"/>
    <w:qFormat/>
    <w:rsid w:val="00E77B42"/>
    <w:pPr>
      <w:ind w:left="340" w:right="5103"/>
      <w:jc w:val="left"/>
    </w:pPr>
  </w:style>
  <w:style w:type="paragraph" w:styleId="BlockText">
    <w:name w:val="Block Text"/>
    <w:basedOn w:val="Normal"/>
    <w:link w:val="BlockTextChar"/>
    <w:uiPriority w:val="99"/>
    <w:semiHidden/>
    <w:unhideWhenUsed/>
    <w:rsid w:val="00247C6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47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47C61"/>
  </w:style>
  <w:style w:type="character" w:customStyle="1" w:styleId="BlockTextChar">
    <w:name w:val="Block Text Char"/>
    <w:basedOn w:val="DefaultParagraphFont"/>
    <w:link w:val="BlockText"/>
    <w:uiPriority w:val="99"/>
    <w:semiHidden/>
    <w:rsid w:val="00247C61"/>
    <w:rPr>
      <w:rFonts w:eastAsiaTheme="minorEastAsia"/>
      <w:i/>
      <w:iCs/>
      <w:color w:val="4472C4" w:themeColor="accent1"/>
    </w:rPr>
  </w:style>
  <w:style w:type="character" w:customStyle="1" w:styleId="Style1Char">
    <w:name w:val="Style1 Char"/>
    <w:basedOn w:val="BlockTextChar"/>
    <w:link w:val="Style1"/>
    <w:rsid w:val="00E77B42"/>
    <w:rPr>
      <w:rFonts w:ascii="Futura" w:eastAsiaTheme="minorEastAsia" w:hAnsi="Futura" w:cs="Arial"/>
      <w:b/>
      <w:i w:val="0"/>
      <w:iCs/>
      <w:color w:val="4472C4" w:themeColor="accent1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paragraph" w:customStyle="1" w:styleId="Style3">
    <w:name w:val="Style3"/>
    <w:basedOn w:val="Style2"/>
    <w:link w:val="Style3Char"/>
    <w:qFormat/>
    <w:rsid w:val="00E77B42"/>
    <w:pPr>
      <w:ind w:left="5103" w:right="340"/>
    </w:pPr>
  </w:style>
  <w:style w:type="character" w:customStyle="1" w:styleId="Style2Char">
    <w:name w:val="Style2 Char"/>
    <w:basedOn w:val="Style1Char"/>
    <w:link w:val="Style2"/>
    <w:rsid w:val="00E77B42"/>
    <w:rPr>
      <w:rFonts w:ascii="Futura" w:eastAsiaTheme="minorEastAsia" w:hAnsi="Futura" w:cs="Arial"/>
      <w:b/>
      <w:i w:val="0"/>
      <w:iCs/>
      <w:color w:val="4472C4" w:themeColor="accent1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paragraph" w:customStyle="1" w:styleId="Style4">
    <w:name w:val="Style4"/>
    <w:basedOn w:val="Style3"/>
    <w:link w:val="Style4Char"/>
    <w:qFormat/>
    <w:rsid w:val="004C10B4"/>
    <w:pPr>
      <w:ind w:left="340"/>
    </w:pPr>
  </w:style>
  <w:style w:type="character" w:customStyle="1" w:styleId="Style3Char">
    <w:name w:val="Style3 Char"/>
    <w:basedOn w:val="Style2Char"/>
    <w:link w:val="Style3"/>
    <w:rsid w:val="00E77B42"/>
    <w:rPr>
      <w:rFonts w:ascii="Futura" w:eastAsiaTheme="minorEastAsia" w:hAnsi="Futura" w:cs="Arial"/>
      <w:b/>
      <w:i w:val="0"/>
      <w:iCs/>
      <w:color w:val="4472C4" w:themeColor="accent1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character" w:customStyle="1" w:styleId="Style4Char">
    <w:name w:val="Style4 Char"/>
    <w:basedOn w:val="Style3Char"/>
    <w:link w:val="Style4"/>
    <w:rsid w:val="004C10B4"/>
    <w:rPr>
      <w:rFonts w:ascii="Futura" w:eastAsiaTheme="minorEastAsia" w:hAnsi="Futura" w:cs="Arial"/>
      <w:b/>
      <w:i w:val="0"/>
      <w:iCs/>
      <w:color w:val="4472C4" w:themeColor="accent1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paragraph" w:customStyle="1" w:styleId="DocuHeading">
    <w:name w:val="Docu Heading"/>
    <w:basedOn w:val="Style1"/>
    <w:link w:val="DocuHeadingChar"/>
    <w:qFormat/>
    <w:rsid w:val="000225E0"/>
    <w:pPr>
      <w:ind w:left="340" w:right="5103"/>
    </w:pPr>
    <w:rPr>
      <w:rFonts w:ascii="Arial Rounded MT Bold" w:hAnsi="Arial Rounded MT Bold"/>
      <w:color w:val="FFC000" w:themeColor="accent4"/>
      <w:sz w:val="32"/>
      <w:szCs w:val="28"/>
      <w:u w:val="single"/>
    </w:rPr>
  </w:style>
  <w:style w:type="paragraph" w:customStyle="1" w:styleId="DocuHeading2">
    <w:name w:val="Docu Heading 2"/>
    <w:basedOn w:val="DocuHeading"/>
    <w:link w:val="DocuHeading2Char"/>
    <w:qFormat/>
    <w:rsid w:val="000225E0"/>
    <w:pPr>
      <w:ind w:left="1151"/>
    </w:pPr>
  </w:style>
  <w:style w:type="paragraph" w:customStyle="1" w:styleId="Style5">
    <w:name w:val="Style5"/>
    <w:basedOn w:val="DocuHeading"/>
    <w:link w:val="Style5Char"/>
    <w:qFormat/>
    <w:rsid w:val="000225E0"/>
    <w:pPr>
      <w:ind w:right="340"/>
    </w:pPr>
  </w:style>
  <w:style w:type="character" w:customStyle="1" w:styleId="DocuHeadingChar">
    <w:name w:val="Docu Heading Char"/>
    <w:basedOn w:val="Style1Char"/>
    <w:link w:val="DocuHeading"/>
    <w:rsid w:val="000225E0"/>
    <w:rPr>
      <w:rFonts w:ascii="Arial Rounded MT Bold" w:eastAsiaTheme="minorEastAsia" w:hAnsi="Arial Rounded MT Bold" w:cs="Arial"/>
      <w:b/>
      <w:i w:val="0"/>
      <w:iCs/>
      <w:color w:val="FFC000" w:themeColor="accent4"/>
      <w:sz w:val="32"/>
      <w:szCs w:val="28"/>
      <w:u w:val="single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character" w:customStyle="1" w:styleId="DocuHeading2Char">
    <w:name w:val="Docu Heading 2 Char"/>
    <w:basedOn w:val="DocuHeadingChar"/>
    <w:link w:val="DocuHeading2"/>
    <w:rsid w:val="000225E0"/>
    <w:rPr>
      <w:rFonts w:ascii="Arial Rounded MT Bold" w:eastAsiaTheme="minorEastAsia" w:hAnsi="Arial Rounded MT Bold" w:cs="Arial"/>
      <w:b/>
      <w:i w:val="0"/>
      <w:iCs/>
      <w:color w:val="FFC000" w:themeColor="accent4"/>
      <w:sz w:val="32"/>
      <w:szCs w:val="28"/>
      <w:u w:val="single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paragraph" w:customStyle="1" w:styleId="DocuHeading3">
    <w:name w:val="Docu Heading 3"/>
    <w:basedOn w:val="DocuHeading"/>
    <w:link w:val="DocuHeading3Char"/>
    <w:qFormat/>
    <w:rsid w:val="000225E0"/>
    <w:pPr>
      <w:ind w:left="5103" w:right="340" w:firstLine="62"/>
    </w:pPr>
    <w:rPr>
      <w:noProof/>
      <w14:textOutline w14:w="0" w14:cap="rnd" w14:cmpd="sng" w14:algn="ctr">
        <w14:noFill/>
        <w14:prstDash w14:val="solid"/>
        <w14:bevel/>
      </w14:textOutline>
    </w:rPr>
  </w:style>
  <w:style w:type="character" w:customStyle="1" w:styleId="Style5Char">
    <w:name w:val="Style5 Char"/>
    <w:basedOn w:val="DocuHeadingChar"/>
    <w:link w:val="Style5"/>
    <w:rsid w:val="000225E0"/>
    <w:rPr>
      <w:rFonts w:ascii="Arial Rounded MT Bold" w:eastAsiaTheme="minorEastAsia" w:hAnsi="Arial Rounded MT Bold" w:cs="Arial"/>
      <w:b/>
      <w:i w:val="0"/>
      <w:iCs/>
      <w:color w:val="FFC000" w:themeColor="accent4"/>
      <w:sz w:val="32"/>
      <w:szCs w:val="28"/>
      <w:u w:val="single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paragraph" w:customStyle="1" w:styleId="DocuHeading4">
    <w:name w:val="Docu Heading 4"/>
    <w:basedOn w:val="DocuHeading"/>
    <w:link w:val="DocuHeading4Char"/>
    <w:qFormat/>
    <w:rsid w:val="000225E0"/>
    <w:pPr>
      <w:ind w:left="0"/>
    </w:pPr>
  </w:style>
  <w:style w:type="character" w:customStyle="1" w:styleId="DocuHeading3Char">
    <w:name w:val="Docu Heading 3 Char"/>
    <w:basedOn w:val="DocuHeadingChar"/>
    <w:link w:val="DocuHeading3"/>
    <w:rsid w:val="000225E0"/>
    <w:rPr>
      <w:rFonts w:ascii="Arial Rounded MT Bold" w:eastAsiaTheme="minorEastAsia" w:hAnsi="Arial Rounded MT Bold" w:cs="Arial"/>
      <w:b/>
      <w:i w:val="0"/>
      <w:iCs/>
      <w:noProof/>
      <w:color w:val="FFC000" w:themeColor="accent4"/>
      <w:sz w:val="32"/>
      <w:szCs w:val="28"/>
      <w:u w:val="single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  <w:style w:type="character" w:customStyle="1" w:styleId="DocuHeading4Char">
    <w:name w:val="Docu Heading 4 Char"/>
    <w:basedOn w:val="DocuHeadingChar"/>
    <w:link w:val="DocuHeading4"/>
    <w:rsid w:val="000225E0"/>
    <w:rPr>
      <w:rFonts w:ascii="Arial Rounded MT Bold" w:eastAsiaTheme="minorEastAsia" w:hAnsi="Arial Rounded MT Bold" w:cs="Arial"/>
      <w:b/>
      <w:i w:val="0"/>
      <w:iCs/>
      <w:color w:val="FFC000" w:themeColor="accent4"/>
      <w:sz w:val="32"/>
      <w:szCs w:val="28"/>
      <w:u w:val="single"/>
      <w14:textOutline w14:w="3175" w14:cap="rnd" w14:cmpd="sng" w14:algn="ctr">
        <w14:solidFill>
          <w14:schemeClr w14:val="bg2">
            <w14:alpha w14:val="39000"/>
          </w14:schemeClr>
        </w14:solidFill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5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hspace.haringey.gov.uk/children-in-or-leaving-car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hyperlink" Target="https://www.sharefound.org/your-junior-isa-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Cooper</dc:creator>
  <cp:keywords/>
  <dc:description/>
  <cp:lastModifiedBy>Gregory Cooper</cp:lastModifiedBy>
  <cp:revision>12</cp:revision>
  <cp:lastPrinted>2023-03-28T15:24:00Z</cp:lastPrinted>
  <dcterms:created xsi:type="dcterms:W3CDTF">2023-03-20T15:12:00Z</dcterms:created>
  <dcterms:modified xsi:type="dcterms:W3CDTF">2023-04-27T09:53:00Z</dcterms:modified>
</cp:coreProperties>
</file>