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4881" w14:textId="594BCEB7" w:rsidR="00786054" w:rsidRPr="00265F58" w:rsidRDefault="00786054" w:rsidP="00EB41BE">
      <w:pPr>
        <w:spacing w:after="120" w:line="240" w:lineRule="auto"/>
        <w:rPr>
          <w:rFonts w:ascii="Arial" w:hAnsi="Arial" w:cs="Arial"/>
          <w:color w:val="002060"/>
          <w:sz w:val="32"/>
          <w:szCs w:val="32"/>
        </w:rPr>
      </w:pPr>
      <w:r w:rsidRPr="00265F58">
        <w:rPr>
          <w:rFonts w:ascii="Arial" w:hAnsi="Arial" w:cs="Arial"/>
          <w:color w:val="002060"/>
          <w:sz w:val="32"/>
          <w:szCs w:val="32"/>
        </w:rPr>
        <w:t>Torbay MASH – who is involved in the MASH?</w:t>
      </w:r>
    </w:p>
    <w:p w14:paraId="08AF8312" w14:textId="77777777" w:rsidR="00786054" w:rsidRPr="00EB41BE" w:rsidRDefault="00786054" w:rsidP="00EB41BE">
      <w:pPr>
        <w:spacing w:after="120" w:line="240" w:lineRule="auto"/>
        <w:rPr>
          <w:rFonts w:ascii="Arial" w:hAnsi="Arial" w:cs="Arial"/>
          <w:sz w:val="24"/>
          <w:szCs w:val="24"/>
        </w:rPr>
      </w:pPr>
    </w:p>
    <w:p w14:paraId="5C7C268B" w14:textId="04F812AA" w:rsidR="00786054" w:rsidRPr="00EB41BE" w:rsidRDefault="00786054" w:rsidP="00EB41BE">
      <w:pPr>
        <w:spacing w:after="120" w:line="240" w:lineRule="auto"/>
        <w:rPr>
          <w:rFonts w:ascii="Arial" w:hAnsi="Arial" w:cs="Arial"/>
          <w:sz w:val="24"/>
          <w:szCs w:val="24"/>
        </w:rPr>
      </w:pPr>
      <w:r w:rsidRPr="00EB41BE">
        <w:rPr>
          <w:rFonts w:ascii="Arial" w:hAnsi="Arial" w:cs="Arial"/>
          <w:sz w:val="24"/>
          <w:szCs w:val="24"/>
        </w:rPr>
        <w:t xml:space="preserve">Torbay Multi Agency Safeguarding Hub is made up of </w:t>
      </w:r>
      <w:proofErr w:type="gramStart"/>
      <w:r w:rsidRPr="00EB41BE">
        <w:rPr>
          <w:rFonts w:ascii="Arial" w:hAnsi="Arial" w:cs="Arial"/>
          <w:sz w:val="24"/>
          <w:szCs w:val="24"/>
        </w:rPr>
        <w:t>a number of</w:t>
      </w:r>
      <w:proofErr w:type="gramEnd"/>
      <w:r w:rsidRPr="00EB41BE">
        <w:rPr>
          <w:rFonts w:ascii="Arial" w:hAnsi="Arial" w:cs="Arial"/>
          <w:sz w:val="24"/>
          <w:szCs w:val="24"/>
        </w:rPr>
        <w:t xml:space="preserve"> services with</w:t>
      </w:r>
      <w:r w:rsidR="007532EA">
        <w:rPr>
          <w:rFonts w:ascii="Arial" w:hAnsi="Arial" w:cs="Arial"/>
          <w:sz w:val="24"/>
          <w:szCs w:val="24"/>
        </w:rPr>
        <w:t xml:space="preserve">in </w:t>
      </w:r>
      <w:r w:rsidRPr="00EB41BE">
        <w:rPr>
          <w:rFonts w:ascii="Arial" w:hAnsi="Arial" w:cs="Arial"/>
          <w:sz w:val="24"/>
          <w:szCs w:val="24"/>
        </w:rPr>
        <w:t xml:space="preserve">Children Services and </w:t>
      </w:r>
      <w:r w:rsidR="004A79E7" w:rsidRPr="00EB41BE">
        <w:rPr>
          <w:rFonts w:ascii="Arial" w:hAnsi="Arial" w:cs="Arial"/>
          <w:sz w:val="24"/>
          <w:szCs w:val="24"/>
        </w:rPr>
        <w:t>partners</w:t>
      </w:r>
      <w:r w:rsidRPr="00EB41BE">
        <w:rPr>
          <w:rFonts w:ascii="Arial" w:hAnsi="Arial" w:cs="Arial"/>
          <w:sz w:val="24"/>
          <w:szCs w:val="24"/>
        </w:rPr>
        <w:t>.</w:t>
      </w:r>
      <w:r w:rsidR="00307D8E">
        <w:rPr>
          <w:rFonts w:ascii="Arial" w:hAnsi="Arial" w:cs="Arial"/>
          <w:sz w:val="24"/>
          <w:szCs w:val="24"/>
        </w:rPr>
        <w:t xml:space="preserve"> Covering Torquay, Paignton, and </w:t>
      </w:r>
      <w:proofErr w:type="spellStart"/>
      <w:r w:rsidR="00307D8E">
        <w:rPr>
          <w:rFonts w:ascii="Arial" w:hAnsi="Arial" w:cs="Arial"/>
          <w:sz w:val="24"/>
          <w:szCs w:val="24"/>
        </w:rPr>
        <w:t>Brixham</w:t>
      </w:r>
      <w:proofErr w:type="spellEnd"/>
      <w:r w:rsidR="00307D8E">
        <w:rPr>
          <w:rFonts w:ascii="Arial" w:hAnsi="Arial" w:cs="Arial"/>
          <w:sz w:val="24"/>
          <w:szCs w:val="24"/>
        </w:rPr>
        <w:t xml:space="preserve">. </w:t>
      </w:r>
    </w:p>
    <w:p w14:paraId="61CDBB45" w14:textId="4B232809" w:rsidR="00786054" w:rsidRPr="00EB41BE" w:rsidRDefault="00786054" w:rsidP="00EB41BE">
      <w:pPr>
        <w:spacing w:after="120" w:line="240" w:lineRule="auto"/>
        <w:rPr>
          <w:rFonts w:ascii="Arial" w:hAnsi="Arial" w:cs="Arial"/>
          <w:sz w:val="24"/>
          <w:szCs w:val="24"/>
        </w:rPr>
      </w:pPr>
    </w:p>
    <w:p w14:paraId="1B889CF3" w14:textId="23743B49" w:rsidR="00786054" w:rsidRPr="00265F58" w:rsidRDefault="00786054" w:rsidP="00EB41BE">
      <w:pPr>
        <w:spacing w:after="120" w:line="240" w:lineRule="auto"/>
        <w:rPr>
          <w:rFonts w:ascii="Arial" w:hAnsi="Arial" w:cs="Arial"/>
          <w:b/>
          <w:bCs/>
          <w:sz w:val="24"/>
          <w:szCs w:val="24"/>
        </w:rPr>
      </w:pPr>
      <w:r w:rsidRPr="00265F58">
        <w:rPr>
          <w:rFonts w:ascii="Arial" w:hAnsi="Arial" w:cs="Arial"/>
          <w:b/>
          <w:bCs/>
          <w:sz w:val="24"/>
          <w:szCs w:val="24"/>
        </w:rPr>
        <w:t>Children’s Services:</w:t>
      </w:r>
    </w:p>
    <w:p w14:paraId="1F031089" w14:textId="3C48CE57" w:rsidR="00786054" w:rsidRPr="00EB41BE" w:rsidRDefault="00786054"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Childrens Social Care who consist of the Team Manager and </w:t>
      </w:r>
      <w:r w:rsidR="004A79E7" w:rsidRPr="00EB41BE">
        <w:rPr>
          <w:rFonts w:ascii="Arial" w:hAnsi="Arial" w:cs="Arial"/>
          <w:sz w:val="24"/>
          <w:szCs w:val="24"/>
        </w:rPr>
        <w:t>2</w:t>
      </w:r>
      <w:r w:rsidRPr="00EB41BE">
        <w:rPr>
          <w:rFonts w:ascii="Arial" w:hAnsi="Arial" w:cs="Arial"/>
          <w:sz w:val="24"/>
          <w:szCs w:val="24"/>
        </w:rPr>
        <w:t xml:space="preserve"> Assistant Team Manager posts (all social workers), 3.5 social workers, and 3 Referral Co </w:t>
      </w:r>
      <w:r w:rsidR="005452AD" w:rsidRPr="00EB41BE">
        <w:rPr>
          <w:rFonts w:ascii="Arial" w:hAnsi="Arial" w:cs="Arial"/>
          <w:sz w:val="24"/>
          <w:szCs w:val="24"/>
        </w:rPr>
        <w:t>Ordinator’s</w:t>
      </w:r>
      <w:r w:rsidRPr="00EB41BE">
        <w:rPr>
          <w:rFonts w:ascii="Arial" w:hAnsi="Arial" w:cs="Arial"/>
          <w:sz w:val="24"/>
          <w:szCs w:val="24"/>
        </w:rPr>
        <w:t>.</w:t>
      </w:r>
    </w:p>
    <w:p w14:paraId="6B1064A7" w14:textId="1A1A0378" w:rsidR="00786054" w:rsidRPr="00EB41BE" w:rsidRDefault="00786054"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The Local Authority Designated Officers</w:t>
      </w:r>
      <w:r w:rsidR="00265F58">
        <w:rPr>
          <w:rFonts w:ascii="Arial" w:hAnsi="Arial" w:cs="Arial"/>
          <w:sz w:val="24"/>
          <w:szCs w:val="24"/>
        </w:rPr>
        <w:t xml:space="preserve"> inclusive of LADO</w:t>
      </w:r>
    </w:p>
    <w:p w14:paraId="33C5C6A7" w14:textId="11044CC6" w:rsidR="00786054" w:rsidRDefault="00786054"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The Missing and Exploitation team who consist of the Team Manager (social worker), Referral Coordinator, and </w:t>
      </w:r>
      <w:r w:rsidR="005452AD">
        <w:rPr>
          <w:rFonts w:ascii="Arial" w:hAnsi="Arial" w:cs="Arial"/>
          <w:sz w:val="24"/>
          <w:szCs w:val="24"/>
        </w:rPr>
        <w:t xml:space="preserve">a </w:t>
      </w:r>
      <w:r w:rsidRPr="00EB41BE">
        <w:rPr>
          <w:rFonts w:ascii="Arial" w:hAnsi="Arial" w:cs="Arial"/>
          <w:sz w:val="24"/>
          <w:szCs w:val="24"/>
        </w:rPr>
        <w:t>business support.</w:t>
      </w:r>
    </w:p>
    <w:p w14:paraId="2A0FD786" w14:textId="00DDAC6B" w:rsidR="00EB41BE" w:rsidRDefault="00EB41BE" w:rsidP="00EB41BE">
      <w:pPr>
        <w:pStyle w:val="ListParagraph"/>
        <w:numPr>
          <w:ilvl w:val="0"/>
          <w:numId w:val="1"/>
        </w:numPr>
        <w:spacing w:after="120" w:line="240" w:lineRule="auto"/>
        <w:rPr>
          <w:rFonts w:ascii="Arial" w:hAnsi="Arial" w:cs="Arial"/>
          <w:sz w:val="24"/>
          <w:szCs w:val="24"/>
        </w:rPr>
      </w:pPr>
      <w:r>
        <w:rPr>
          <w:rFonts w:ascii="Arial" w:hAnsi="Arial" w:cs="Arial"/>
          <w:sz w:val="24"/>
          <w:szCs w:val="24"/>
        </w:rPr>
        <w:t>Domestic Abuse Coordinator.</w:t>
      </w:r>
    </w:p>
    <w:p w14:paraId="2F5C6328" w14:textId="6B2F3D48" w:rsidR="00562709" w:rsidRPr="00EB41BE" w:rsidRDefault="00562709" w:rsidP="00EB41BE">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Early Help – consists </w:t>
      </w:r>
      <w:r w:rsidR="00080B76">
        <w:rPr>
          <w:rFonts w:ascii="Arial" w:hAnsi="Arial" w:cs="Arial"/>
          <w:sz w:val="24"/>
          <w:szCs w:val="24"/>
        </w:rPr>
        <w:t>o</w:t>
      </w:r>
      <w:r>
        <w:rPr>
          <w:rFonts w:ascii="Arial" w:hAnsi="Arial" w:cs="Arial"/>
          <w:sz w:val="24"/>
          <w:szCs w:val="24"/>
        </w:rPr>
        <w:t xml:space="preserve">f the Service Manager, 2 Assistant Team Managers, the FIT </w:t>
      </w:r>
      <w:r w:rsidR="00080B76">
        <w:rPr>
          <w:rFonts w:ascii="Arial" w:hAnsi="Arial" w:cs="Arial"/>
          <w:sz w:val="24"/>
          <w:szCs w:val="24"/>
        </w:rPr>
        <w:t>(Family Intervention Team)</w:t>
      </w:r>
      <w:r>
        <w:rPr>
          <w:rFonts w:ascii="Arial" w:hAnsi="Arial" w:cs="Arial"/>
          <w:sz w:val="24"/>
          <w:szCs w:val="24"/>
        </w:rPr>
        <w:t xml:space="preserve">, </w:t>
      </w:r>
      <w:r w:rsidR="00080B76">
        <w:rPr>
          <w:rFonts w:ascii="Arial" w:hAnsi="Arial" w:cs="Arial"/>
          <w:sz w:val="24"/>
          <w:szCs w:val="24"/>
        </w:rPr>
        <w:t xml:space="preserve">business support, </w:t>
      </w:r>
      <w:r>
        <w:rPr>
          <w:rFonts w:ascii="Arial" w:hAnsi="Arial" w:cs="Arial"/>
          <w:sz w:val="24"/>
          <w:szCs w:val="24"/>
        </w:rPr>
        <w:t xml:space="preserve">and Family Group Conference. </w:t>
      </w:r>
    </w:p>
    <w:p w14:paraId="2A172BBA" w14:textId="77777777" w:rsidR="004A79E7" w:rsidRPr="00EB41BE" w:rsidRDefault="004A79E7" w:rsidP="00EB41BE">
      <w:pPr>
        <w:spacing w:after="120" w:line="240" w:lineRule="auto"/>
        <w:rPr>
          <w:rFonts w:ascii="Arial" w:hAnsi="Arial" w:cs="Arial"/>
          <w:sz w:val="24"/>
          <w:szCs w:val="24"/>
        </w:rPr>
      </w:pPr>
    </w:p>
    <w:p w14:paraId="50E26DB3" w14:textId="5123E41B" w:rsidR="004A79E7" w:rsidRPr="00265F58" w:rsidRDefault="004A79E7" w:rsidP="00EB41BE">
      <w:pPr>
        <w:spacing w:after="120" w:line="240" w:lineRule="auto"/>
        <w:rPr>
          <w:rFonts w:ascii="Arial" w:hAnsi="Arial" w:cs="Arial"/>
          <w:b/>
          <w:bCs/>
          <w:sz w:val="24"/>
          <w:szCs w:val="24"/>
        </w:rPr>
      </w:pPr>
      <w:r w:rsidRPr="00265F58">
        <w:rPr>
          <w:rFonts w:ascii="Arial" w:hAnsi="Arial" w:cs="Arial"/>
          <w:b/>
          <w:bCs/>
          <w:sz w:val="24"/>
          <w:szCs w:val="24"/>
        </w:rPr>
        <w:t>Partners:</w:t>
      </w:r>
    </w:p>
    <w:p w14:paraId="06C457CF" w14:textId="2731D12C" w:rsidR="004A79E7" w:rsidRPr="00EB41BE" w:rsidRDefault="004A79E7"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Health – consist of the Named Nurse, 6 </w:t>
      </w:r>
      <w:r w:rsidR="007328A4" w:rsidRPr="00EB41BE">
        <w:rPr>
          <w:rFonts w:ascii="Arial" w:hAnsi="Arial" w:cs="Arial"/>
          <w:sz w:val="24"/>
          <w:szCs w:val="24"/>
        </w:rPr>
        <w:t>Safeguarding</w:t>
      </w:r>
      <w:r w:rsidRPr="00EB41BE">
        <w:rPr>
          <w:rFonts w:ascii="Arial" w:hAnsi="Arial" w:cs="Arial"/>
          <w:sz w:val="24"/>
          <w:szCs w:val="24"/>
        </w:rPr>
        <w:t xml:space="preserve"> Nurse </w:t>
      </w:r>
      <w:r w:rsidR="007328A4" w:rsidRPr="00EB41BE">
        <w:rPr>
          <w:rFonts w:ascii="Arial" w:hAnsi="Arial" w:cs="Arial"/>
          <w:sz w:val="24"/>
          <w:szCs w:val="24"/>
        </w:rPr>
        <w:t>Practitioners</w:t>
      </w:r>
      <w:r w:rsidRPr="00EB41BE">
        <w:rPr>
          <w:rFonts w:ascii="Arial" w:hAnsi="Arial" w:cs="Arial"/>
          <w:sz w:val="24"/>
          <w:szCs w:val="24"/>
        </w:rPr>
        <w:t xml:space="preserve"> who cover MASH on a duty basis in the office, and the Administrator.</w:t>
      </w:r>
    </w:p>
    <w:p w14:paraId="427E2A57" w14:textId="40EC1633" w:rsidR="004A79E7" w:rsidRPr="00EB41BE" w:rsidRDefault="004A79E7"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Police – consists </w:t>
      </w:r>
      <w:proofErr w:type="gramStart"/>
      <w:r w:rsidRPr="00EB41BE">
        <w:rPr>
          <w:rFonts w:ascii="Arial" w:hAnsi="Arial" w:cs="Arial"/>
          <w:sz w:val="24"/>
          <w:szCs w:val="24"/>
        </w:rPr>
        <w:t>on</w:t>
      </w:r>
      <w:proofErr w:type="gramEnd"/>
      <w:r w:rsidRPr="00EB41BE">
        <w:rPr>
          <w:rFonts w:ascii="Arial" w:hAnsi="Arial" w:cs="Arial"/>
          <w:sz w:val="24"/>
          <w:szCs w:val="24"/>
        </w:rPr>
        <w:t xml:space="preserve"> the </w:t>
      </w:r>
      <w:r w:rsidR="007328A4" w:rsidRPr="00EB41BE">
        <w:rPr>
          <w:rFonts w:ascii="Arial" w:hAnsi="Arial" w:cs="Arial"/>
          <w:sz w:val="24"/>
          <w:szCs w:val="24"/>
        </w:rPr>
        <w:t>Detective</w:t>
      </w:r>
      <w:r w:rsidRPr="00EB41BE">
        <w:rPr>
          <w:rFonts w:ascii="Arial" w:hAnsi="Arial" w:cs="Arial"/>
          <w:sz w:val="24"/>
          <w:szCs w:val="24"/>
        </w:rPr>
        <w:t xml:space="preserve"> Sargeant, </w:t>
      </w:r>
      <w:r w:rsidR="007328A4" w:rsidRPr="00EB41BE">
        <w:rPr>
          <w:rFonts w:ascii="Arial" w:hAnsi="Arial" w:cs="Arial"/>
          <w:sz w:val="24"/>
          <w:szCs w:val="24"/>
        </w:rPr>
        <w:t xml:space="preserve">Police Constable, and the MASH researcher. There </w:t>
      </w:r>
      <w:r w:rsidR="00EB41BE" w:rsidRPr="00EB41BE">
        <w:rPr>
          <w:rFonts w:ascii="Arial" w:hAnsi="Arial" w:cs="Arial"/>
          <w:sz w:val="24"/>
          <w:szCs w:val="24"/>
        </w:rPr>
        <w:t>are</w:t>
      </w:r>
      <w:r w:rsidR="007328A4" w:rsidRPr="00EB41BE">
        <w:rPr>
          <w:rFonts w:ascii="Arial" w:hAnsi="Arial" w:cs="Arial"/>
          <w:sz w:val="24"/>
          <w:szCs w:val="24"/>
        </w:rPr>
        <w:t xml:space="preserve"> other members to support the team as and when needed. </w:t>
      </w:r>
    </w:p>
    <w:p w14:paraId="28505EAE" w14:textId="6231F87F" w:rsidR="007328A4" w:rsidRPr="00EB41BE" w:rsidRDefault="007328A4"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TESS (Torbay Education Safeguarding Service) – our link in with Education who consist of the Team Manager (social work qualified) and 3 Educational Safeguarding Advisors, and1 administrative support. </w:t>
      </w:r>
    </w:p>
    <w:p w14:paraId="3663FEC9" w14:textId="13E68465" w:rsidR="007328A4" w:rsidRPr="00EB41BE" w:rsidRDefault="007328A4" w:rsidP="00EB41BE">
      <w:pPr>
        <w:pStyle w:val="ListParagraph"/>
        <w:numPr>
          <w:ilvl w:val="0"/>
          <w:numId w:val="1"/>
        </w:numPr>
        <w:spacing w:after="120" w:line="240" w:lineRule="auto"/>
        <w:rPr>
          <w:rFonts w:ascii="Arial" w:hAnsi="Arial" w:cs="Arial"/>
          <w:sz w:val="24"/>
          <w:szCs w:val="24"/>
        </w:rPr>
      </w:pPr>
      <w:r w:rsidRPr="00EB41BE">
        <w:rPr>
          <w:rFonts w:ascii="Arial" w:hAnsi="Arial" w:cs="Arial"/>
          <w:sz w:val="24"/>
          <w:szCs w:val="24"/>
        </w:rPr>
        <w:t xml:space="preserve">Probation – no specific representative. </w:t>
      </w:r>
    </w:p>
    <w:p w14:paraId="403A6DF6" w14:textId="77777777" w:rsidR="007328A4" w:rsidRPr="00EB41BE" w:rsidRDefault="007328A4" w:rsidP="00EB41BE">
      <w:pPr>
        <w:spacing w:after="120" w:line="240" w:lineRule="auto"/>
        <w:rPr>
          <w:rFonts w:ascii="Arial" w:hAnsi="Arial" w:cs="Arial"/>
          <w:sz w:val="24"/>
          <w:szCs w:val="24"/>
        </w:rPr>
      </w:pPr>
    </w:p>
    <w:p w14:paraId="53851D5D" w14:textId="25315E4A" w:rsidR="007328A4" w:rsidRPr="00EB41BE" w:rsidRDefault="007328A4" w:rsidP="00EB41BE">
      <w:pPr>
        <w:spacing w:after="120" w:line="240" w:lineRule="auto"/>
        <w:rPr>
          <w:rFonts w:ascii="Arial" w:hAnsi="Arial" w:cs="Arial"/>
          <w:sz w:val="24"/>
          <w:szCs w:val="24"/>
        </w:rPr>
      </w:pPr>
      <w:r w:rsidRPr="00EB41BE">
        <w:rPr>
          <w:rFonts w:ascii="Arial" w:hAnsi="Arial" w:cs="Arial"/>
          <w:sz w:val="24"/>
          <w:szCs w:val="24"/>
        </w:rPr>
        <w:t>Each area of service will collate information from their area to inform decision making in the MASH.</w:t>
      </w:r>
    </w:p>
    <w:p w14:paraId="43766480" w14:textId="430F5C15" w:rsidR="007328A4" w:rsidRPr="00EB41BE" w:rsidRDefault="007328A4" w:rsidP="00EB41BE">
      <w:pPr>
        <w:spacing w:after="120" w:line="240" w:lineRule="auto"/>
        <w:rPr>
          <w:rFonts w:ascii="Arial" w:hAnsi="Arial" w:cs="Arial"/>
          <w:sz w:val="24"/>
          <w:szCs w:val="24"/>
        </w:rPr>
      </w:pPr>
      <w:r w:rsidRPr="00EB41BE">
        <w:rPr>
          <w:rFonts w:ascii="Arial" w:hAnsi="Arial" w:cs="Arial"/>
          <w:sz w:val="24"/>
          <w:szCs w:val="24"/>
        </w:rPr>
        <w:t xml:space="preserve">Health will access their systems and contact other agencies directly where required when there is no direct access to a </w:t>
      </w:r>
      <w:r w:rsidR="00B2307A" w:rsidRPr="00EB41BE">
        <w:rPr>
          <w:rFonts w:ascii="Arial" w:hAnsi="Arial" w:cs="Arial"/>
          <w:sz w:val="24"/>
          <w:szCs w:val="24"/>
        </w:rPr>
        <w:t>system</w:t>
      </w:r>
      <w:r w:rsidRPr="00EB41BE">
        <w:rPr>
          <w:rFonts w:ascii="Arial" w:hAnsi="Arial" w:cs="Arial"/>
          <w:sz w:val="24"/>
          <w:szCs w:val="24"/>
        </w:rPr>
        <w:t>, such as Drug and Alcohol Services.</w:t>
      </w:r>
    </w:p>
    <w:p w14:paraId="0BA5A7E4" w14:textId="6DD4EDCE" w:rsidR="007328A4" w:rsidRPr="00EB41BE" w:rsidRDefault="007328A4" w:rsidP="00EB41BE">
      <w:pPr>
        <w:spacing w:after="120" w:line="240" w:lineRule="auto"/>
        <w:rPr>
          <w:rFonts w:ascii="Arial" w:hAnsi="Arial" w:cs="Arial"/>
          <w:sz w:val="24"/>
          <w:szCs w:val="24"/>
        </w:rPr>
      </w:pPr>
      <w:r w:rsidRPr="00EB41BE">
        <w:rPr>
          <w:rFonts w:ascii="Arial" w:hAnsi="Arial" w:cs="Arial"/>
          <w:sz w:val="24"/>
          <w:szCs w:val="24"/>
        </w:rPr>
        <w:t xml:space="preserve">Police will access their local system (Niche) and Storm (system </w:t>
      </w:r>
      <w:r w:rsidR="00785C21">
        <w:rPr>
          <w:rFonts w:ascii="Arial" w:hAnsi="Arial" w:cs="Arial"/>
          <w:sz w:val="24"/>
          <w:szCs w:val="24"/>
        </w:rPr>
        <w:t xml:space="preserve">used </w:t>
      </w:r>
      <w:r w:rsidRPr="00EB41BE">
        <w:rPr>
          <w:rFonts w:ascii="Arial" w:hAnsi="Arial" w:cs="Arial"/>
          <w:sz w:val="24"/>
          <w:szCs w:val="24"/>
        </w:rPr>
        <w:t>for logging of 999/101 calls</w:t>
      </w:r>
      <w:r w:rsidR="00785C21">
        <w:rPr>
          <w:rFonts w:ascii="Arial" w:hAnsi="Arial" w:cs="Arial"/>
          <w:sz w:val="24"/>
          <w:szCs w:val="24"/>
        </w:rPr>
        <w:t xml:space="preserve"> for allocation to police resources such as Response Officers or Neighbourhood Officers/PCSO’s</w:t>
      </w:r>
      <w:r w:rsidRPr="00EB41BE">
        <w:rPr>
          <w:rFonts w:ascii="Arial" w:hAnsi="Arial" w:cs="Arial"/>
          <w:sz w:val="24"/>
          <w:szCs w:val="24"/>
        </w:rPr>
        <w:t xml:space="preserve">), and access required to do so the Police National Computer and the Police National Database. </w:t>
      </w:r>
    </w:p>
    <w:p w14:paraId="1745DEAC" w14:textId="6DE6FAE6" w:rsidR="007328A4" w:rsidRPr="00EB41BE" w:rsidRDefault="007328A4" w:rsidP="00EB41BE">
      <w:pPr>
        <w:spacing w:after="120" w:line="240" w:lineRule="auto"/>
        <w:rPr>
          <w:rFonts w:ascii="Arial" w:hAnsi="Arial" w:cs="Arial"/>
          <w:sz w:val="24"/>
          <w:szCs w:val="24"/>
        </w:rPr>
      </w:pPr>
      <w:r w:rsidRPr="00EB41BE">
        <w:rPr>
          <w:rFonts w:ascii="Arial" w:hAnsi="Arial" w:cs="Arial"/>
          <w:sz w:val="24"/>
          <w:szCs w:val="24"/>
        </w:rPr>
        <w:t>TESS will liaise directly with schools to request information.</w:t>
      </w:r>
    </w:p>
    <w:p w14:paraId="5AFEEBAD" w14:textId="67F0A8FB" w:rsidR="007328A4" w:rsidRDefault="007328A4" w:rsidP="00EB41BE">
      <w:pPr>
        <w:spacing w:after="120" w:line="240" w:lineRule="auto"/>
        <w:rPr>
          <w:rFonts w:ascii="Arial" w:hAnsi="Arial" w:cs="Arial"/>
          <w:sz w:val="24"/>
          <w:szCs w:val="24"/>
        </w:rPr>
      </w:pPr>
      <w:r w:rsidRPr="00EB41BE">
        <w:rPr>
          <w:rFonts w:ascii="Arial" w:hAnsi="Arial" w:cs="Arial"/>
          <w:sz w:val="24"/>
          <w:szCs w:val="24"/>
        </w:rPr>
        <w:t xml:space="preserve">Probation </w:t>
      </w:r>
      <w:r w:rsidR="00265F58" w:rsidRPr="00EB41BE">
        <w:rPr>
          <w:rFonts w:ascii="Arial" w:hAnsi="Arial" w:cs="Arial"/>
          <w:sz w:val="24"/>
          <w:szCs w:val="24"/>
        </w:rPr>
        <w:t>accesses</w:t>
      </w:r>
      <w:r w:rsidRPr="00EB41BE">
        <w:rPr>
          <w:rFonts w:ascii="Arial" w:hAnsi="Arial" w:cs="Arial"/>
          <w:sz w:val="24"/>
          <w:szCs w:val="24"/>
        </w:rPr>
        <w:t xml:space="preserve"> their own systems and if appropriate </w:t>
      </w:r>
      <w:r w:rsidR="00EB41BE" w:rsidRPr="00EB41BE">
        <w:rPr>
          <w:rFonts w:ascii="Arial" w:hAnsi="Arial" w:cs="Arial"/>
          <w:sz w:val="24"/>
          <w:szCs w:val="24"/>
        </w:rPr>
        <w:t xml:space="preserve">discussions can be held with the Probation worker. </w:t>
      </w:r>
    </w:p>
    <w:p w14:paraId="192994EB" w14:textId="2D5BF389" w:rsidR="00265555" w:rsidRPr="00EB41BE" w:rsidRDefault="00265555" w:rsidP="00EB41BE">
      <w:pPr>
        <w:spacing w:after="120" w:line="240" w:lineRule="auto"/>
        <w:rPr>
          <w:rFonts w:ascii="Arial" w:hAnsi="Arial" w:cs="Arial"/>
          <w:sz w:val="24"/>
          <w:szCs w:val="24"/>
        </w:rPr>
      </w:pPr>
      <w:r>
        <w:rPr>
          <w:rFonts w:ascii="Arial" w:hAnsi="Arial" w:cs="Arial"/>
          <w:sz w:val="24"/>
          <w:szCs w:val="24"/>
        </w:rPr>
        <w:t xml:space="preserve">Early Help </w:t>
      </w:r>
      <w:r w:rsidR="00CF470B">
        <w:rPr>
          <w:rFonts w:ascii="Arial" w:hAnsi="Arial" w:cs="Arial"/>
          <w:sz w:val="24"/>
          <w:szCs w:val="24"/>
        </w:rPr>
        <w:t xml:space="preserve">are available to discuss current plans for children who are open to the service. They will refer family’s onwards to appropriate services such as Action for Children, and these services can be contacted directly. </w:t>
      </w:r>
    </w:p>
    <w:sectPr w:rsidR="00265555" w:rsidRPr="00EB41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BAF1" w14:textId="77777777" w:rsidR="00372E53" w:rsidRDefault="00372E53" w:rsidP="00265F58">
      <w:pPr>
        <w:spacing w:after="0" w:line="240" w:lineRule="auto"/>
      </w:pPr>
      <w:r>
        <w:separator/>
      </w:r>
    </w:p>
  </w:endnote>
  <w:endnote w:type="continuationSeparator" w:id="0">
    <w:p w14:paraId="118A8273" w14:textId="77777777" w:rsidR="00372E53" w:rsidRDefault="00372E53" w:rsidP="00265F58">
      <w:pPr>
        <w:spacing w:after="0" w:line="240" w:lineRule="auto"/>
      </w:pPr>
      <w:r>
        <w:continuationSeparator/>
      </w:r>
    </w:p>
  </w:endnote>
  <w:endnote w:type="continuationNotice" w:id="1">
    <w:p w14:paraId="6D892481" w14:textId="77777777" w:rsidR="00372E53" w:rsidRDefault="00372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1E0D" w14:textId="77777777" w:rsidR="00E203F3" w:rsidRDefault="00E2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8AFC" w14:textId="77777777" w:rsidR="00372E53" w:rsidRDefault="00372E53" w:rsidP="00265F58">
      <w:pPr>
        <w:spacing w:after="0" w:line="240" w:lineRule="auto"/>
      </w:pPr>
      <w:r>
        <w:separator/>
      </w:r>
    </w:p>
  </w:footnote>
  <w:footnote w:type="continuationSeparator" w:id="0">
    <w:p w14:paraId="4FD7DD00" w14:textId="77777777" w:rsidR="00372E53" w:rsidRDefault="00372E53" w:rsidP="00265F58">
      <w:pPr>
        <w:spacing w:after="0" w:line="240" w:lineRule="auto"/>
      </w:pPr>
      <w:r>
        <w:continuationSeparator/>
      </w:r>
    </w:p>
  </w:footnote>
  <w:footnote w:type="continuationNotice" w:id="1">
    <w:p w14:paraId="4A17D3BE" w14:textId="77777777" w:rsidR="00372E53" w:rsidRDefault="00372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6C2" w14:textId="50AD2698" w:rsidR="00265F58" w:rsidRDefault="00265F58">
    <w:pPr>
      <w:pStyle w:val="Header"/>
    </w:pPr>
    <w:r>
      <w:rPr>
        <w:noProof/>
      </w:rPr>
      <w:drawing>
        <wp:inline distT="0" distB="0" distL="0" distR="0" wp14:anchorId="1DAE8337" wp14:editId="4AECA155">
          <wp:extent cx="2161540" cy="332740"/>
          <wp:effectExtent l="0" t="0" r="0" b="0"/>
          <wp:docPr id="1" name="Picture 1"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itle: Torba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332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5D4D"/>
    <w:multiLevelType w:val="hybridMultilevel"/>
    <w:tmpl w:val="E45A162C"/>
    <w:lvl w:ilvl="0" w:tplc="B8005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54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54"/>
    <w:rsid w:val="00080B76"/>
    <w:rsid w:val="00265555"/>
    <w:rsid w:val="00265F58"/>
    <w:rsid w:val="00307D8E"/>
    <w:rsid w:val="00372E53"/>
    <w:rsid w:val="004A79E7"/>
    <w:rsid w:val="005452AD"/>
    <w:rsid w:val="00562709"/>
    <w:rsid w:val="0058646D"/>
    <w:rsid w:val="007328A4"/>
    <w:rsid w:val="007532EA"/>
    <w:rsid w:val="00785C21"/>
    <w:rsid w:val="00786054"/>
    <w:rsid w:val="00B2307A"/>
    <w:rsid w:val="00CF470B"/>
    <w:rsid w:val="00E203F3"/>
    <w:rsid w:val="00EB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B9C9"/>
  <w15:chartTrackingRefBased/>
  <w15:docId w15:val="{58F0EE59-BA0C-4643-BA3B-F02AEDB2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54"/>
    <w:pPr>
      <w:ind w:left="720"/>
      <w:contextualSpacing/>
    </w:pPr>
  </w:style>
  <w:style w:type="paragraph" w:styleId="Header">
    <w:name w:val="header"/>
    <w:basedOn w:val="Normal"/>
    <w:link w:val="HeaderChar"/>
    <w:uiPriority w:val="99"/>
    <w:unhideWhenUsed/>
    <w:rsid w:val="0026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58"/>
  </w:style>
  <w:style w:type="paragraph" w:styleId="Footer">
    <w:name w:val="footer"/>
    <w:basedOn w:val="Normal"/>
    <w:link w:val="FooterChar"/>
    <w:uiPriority w:val="99"/>
    <w:unhideWhenUsed/>
    <w:rsid w:val="0026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Tresidder, Polly</dc:creator>
  <cp:keywords/>
  <dc:description/>
  <cp:lastModifiedBy>Gosney, Kelly</cp:lastModifiedBy>
  <cp:revision>7</cp:revision>
  <dcterms:created xsi:type="dcterms:W3CDTF">2023-11-03T13:34:00Z</dcterms:created>
  <dcterms:modified xsi:type="dcterms:W3CDTF">2023-11-03T14:18:00Z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1441358801</vt:i4>
  </property>
  <property fmtid="{D5CDD505-2E9C-101B-9397-08002B2CF9AE}" pid="3" name="_NewReviewCycle">
    <vt:lpwstr/>
  </property>
  <property fmtid="{D5CDD505-2E9C-101B-9397-08002B2CF9AE}" pid="4" name="_EmailSubject">
    <vt:lpwstr>TRIX updates to be uploaded. </vt:lpwstr>
  </property>
  <property fmtid="{D5CDD505-2E9C-101B-9397-08002B2CF9AE}" pid="5" name="_AuthorEmail">
    <vt:lpwstr>Kelly.Gosney@torbay.gov.uk</vt:lpwstr>
  </property>
  <property fmtid="{D5CDD505-2E9C-101B-9397-08002B2CF9AE}" pid="6" name="_AuthorEmailDisplayName">
    <vt:lpwstr>Gosney, Kelly</vt:lpwstr>
  </property>
  <property fmtid="{D5CDD505-2E9C-101B-9397-08002B2CF9AE}" pid="7" name="_PreviousAdHocReviewCycleID">
    <vt:i4>1309907342</vt:i4>
  </property>
</Properties>
</file>