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1521"/>
        <w:tblW w:w="4000" w:type="pct"/>
        <w:tblBorders>
          <w:left w:val="single" w:sz="18" w:space="0" w:color="4F81BD" w:themeColor="accent1"/>
        </w:tblBorders>
        <w:tblLook w:val="04A0" w:firstRow="1" w:lastRow="0" w:firstColumn="1" w:lastColumn="0" w:noHBand="0" w:noVBand="1"/>
      </w:tblPr>
      <w:tblGrid>
        <w:gridCol w:w="7202"/>
      </w:tblGrid>
      <w:tr w:rsidR="00DA7D3B" w:rsidRPr="00D953BA" w14:paraId="24CEEEB2" w14:textId="77777777" w:rsidTr="00DA7D3B">
        <w:tc>
          <w:tcPr>
            <w:tcW w:w="7202" w:type="dxa"/>
            <w:tcMar>
              <w:top w:w="216" w:type="dxa"/>
              <w:left w:w="115" w:type="dxa"/>
              <w:bottom w:w="216" w:type="dxa"/>
              <w:right w:w="115" w:type="dxa"/>
            </w:tcMar>
          </w:tcPr>
          <w:bookmarkStart w:id="0" w:name="_GoBack"/>
          <w:bookmarkEnd w:id="0"/>
          <w:p w14:paraId="600116A7" w14:textId="77777777" w:rsidR="00DA7D3B" w:rsidRPr="00C45E5C" w:rsidRDefault="00CE6FB0" w:rsidP="00DA7D3B">
            <w:pPr>
              <w:pStyle w:val="NoSpacing"/>
              <w:rPr>
                <w:rFonts w:ascii="Arial" w:eastAsiaTheme="majorEastAsia" w:hAnsi="Arial" w:cs="Arial"/>
                <w:sz w:val="36"/>
                <w:szCs w:val="36"/>
              </w:rPr>
            </w:pPr>
            <w:sdt>
              <w:sdtPr>
                <w:rPr>
                  <w:rFonts w:ascii="Arial" w:eastAsiaTheme="majorEastAsia" w:hAnsi="Arial" w:cs="Arial"/>
                  <w:sz w:val="36"/>
                  <w:szCs w:val="36"/>
                  <w:lang w:val="en-GB" w:eastAsia="en-GB"/>
                </w:rPr>
                <w:alias w:val="Company"/>
                <w:id w:val="-432903298"/>
                <w:placeholder>
                  <w:docPart w:val="C3455FDE5AAF4CD08F6426FE959EC649"/>
                </w:placeholder>
                <w:dataBinding w:prefixMappings="xmlns:ns0='http://schemas.openxmlformats.org/officeDocument/2006/extended-properties'" w:xpath="/ns0:Properties[1]/ns0:Company[1]" w:storeItemID="{6668398D-A668-4E3E-A5EB-62B293D839F1}"/>
                <w:text/>
              </w:sdtPr>
              <w:sdtEndPr>
                <w:rPr>
                  <w:lang w:val="en-US" w:eastAsia="ja-JP"/>
                </w:rPr>
              </w:sdtEndPr>
              <w:sdtContent>
                <w:r w:rsidR="00DA7D3B" w:rsidRPr="00C45E5C">
                  <w:rPr>
                    <w:rFonts w:ascii="Arial" w:eastAsiaTheme="majorEastAsia" w:hAnsi="Arial" w:cs="Arial"/>
                    <w:sz w:val="36"/>
                    <w:szCs w:val="36"/>
                    <w:lang w:val="en-GB"/>
                  </w:rPr>
                  <w:t>London Borough Of Havering</w:t>
                </w:r>
              </w:sdtContent>
            </w:sdt>
          </w:p>
        </w:tc>
      </w:tr>
      <w:tr w:rsidR="00DA7D3B" w:rsidRPr="00D953BA" w14:paraId="0EEE9355" w14:textId="77777777" w:rsidTr="00DA7D3B">
        <w:tc>
          <w:tcPr>
            <w:tcW w:w="7202" w:type="dxa"/>
          </w:tcPr>
          <w:sdt>
            <w:sdtPr>
              <w:rPr>
                <w:rFonts w:ascii="Arial" w:eastAsiaTheme="majorEastAsia" w:hAnsi="Arial" w:cs="Arial"/>
                <w:color w:val="4F81BD" w:themeColor="accent1"/>
                <w:sz w:val="144"/>
                <w:szCs w:val="144"/>
              </w:rPr>
              <w:alias w:val="Title"/>
              <w:id w:val="137685653"/>
              <w:dataBinding w:prefixMappings="xmlns:ns0='http://schemas.openxmlformats.org/package/2006/metadata/core-properties' xmlns:ns1='http://purl.org/dc/elements/1.1/'" w:xpath="/ns0:coreProperties[1]/ns1:title[1]" w:storeItemID="{6C3C8BC8-F283-45AE-878A-BAB7291924A1}"/>
              <w:text/>
            </w:sdtPr>
            <w:sdtEndPr/>
            <w:sdtContent>
              <w:p w14:paraId="31A7D6F7" w14:textId="77777777" w:rsidR="00DA7D3B" w:rsidRPr="00D953BA" w:rsidRDefault="00DA7D3B" w:rsidP="00DA7D3B">
                <w:pPr>
                  <w:pStyle w:val="NoSpacing"/>
                  <w:rPr>
                    <w:rFonts w:ascii="Arial" w:eastAsiaTheme="majorEastAsia" w:hAnsi="Arial" w:cs="Arial"/>
                    <w:color w:val="4F81BD" w:themeColor="accent1"/>
                    <w:sz w:val="80"/>
                    <w:szCs w:val="80"/>
                  </w:rPr>
                </w:pPr>
                <w:r w:rsidRPr="00C45E5C">
                  <w:rPr>
                    <w:rFonts w:ascii="Arial" w:eastAsiaTheme="majorEastAsia" w:hAnsi="Arial" w:cs="Arial"/>
                    <w:color w:val="4F81BD" w:themeColor="accent1"/>
                    <w:sz w:val="144"/>
                    <w:szCs w:val="144"/>
                  </w:rPr>
                  <w:t>Staying Put Policy</w:t>
                </w:r>
              </w:p>
            </w:sdtContent>
          </w:sdt>
        </w:tc>
      </w:tr>
      <w:tr w:rsidR="00DA7D3B" w:rsidRPr="00D953BA" w14:paraId="41B3FC89" w14:textId="77777777" w:rsidTr="00DA7D3B">
        <w:sdt>
          <w:sdtPr>
            <w:rPr>
              <w:rFonts w:ascii="Arial" w:hAnsi="Arial" w:cs="Arial"/>
              <w:color w:val="17365D"/>
            </w:rPr>
            <w:alias w:val="Subtitle"/>
            <w:id w:val="-887571816"/>
            <w:dataBinding w:prefixMappings="xmlns:ns0='http://schemas.openxmlformats.org/package/2006/metadata/core-properties' xmlns:ns1='http://purl.org/dc/elements/1.1/'" w:xpath="/ns0:coreProperties[1]/ns1:subject[1]" w:storeItemID="{6C3C8BC8-F283-45AE-878A-BAB7291924A1}"/>
            <w:text/>
          </w:sdtPr>
          <w:sdtEndPr/>
          <w:sdtContent>
            <w:tc>
              <w:tcPr>
                <w:tcW w:w="7202" w:type="dxa"/>
                <w:tcMar>
                  <w:top w:w="216" w:type="dxa"/>
                  <w:left w:w="115" w:type="dxa"/>
                  <w:bottom w:w="216" w:type="dxa"/>
                  <w:right w:w="115" w:type="dxa"/>
                </w:tcMar>
              </w:tcPr>
              <w:p w14:paraId="7196CFEF" w14:textId="77777777" w:rsidR="00DA7D3B" w:rsidRPr="00D953BA" w:rsidRDefault="00DA7D3B" w:rsidP="00DA7D3B">
                <w:pPr>
                  <w:pStyle w:val="NoSpacing"/>
                  <w:rPr>
                    <w:rFonts w:ascii="Arial" w:eastAsiaTheme="majorEastAsia" w:hAnsi="Arial" w:cs="Arial"/>
                  </w:rPr>
                </w:pPr>
                <w:r w:rsidRPr="00D953BA">
                  <w:rPr>
                    <w:rFonts w:ascii="Arial" w:hAnsi="Arial" w:cs="Arial"/>
                    <w:color w:val="17365D"/>
                  </w:rPr>
                  <w:t>2023</w:t>
                </w:r>
              </w:p>
            </w:tc>
          </w:sdtContent>
        </w:sdt>
      </w:tr>
    </w:tbl>
    <w:p w14:paraId="458FBDC2" w14:textId="77777777" w:rsidR="00813F11" w:rsidRPr="00D953BA" w:rsidRDefault="00813F11" w:rsidP="003053B6">
      <w:pPr>
        <w:jc w:val="both"/>
        <w:rPr>
          <w:rFonts w:ascii="Arial" w:hAnsi="Arial" w:cs="Arial"/>
        </w:rPr>
      </w:pPr>
    </w:p>
    <w:p w14:paraId="366F8B0D" w14:textId="77777777" w:rsidR="00813F11" w:rsidRPr="00D953BA" w:rsidRDefault="00813F11" w:rsidP="003053B6">
      <w:pPr>
        <w:jc w:val="both"/>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221"/>
      </w:tblGrid>
      <w:tr w:rsidR="00813F11" w:rsidRPr="00D953BA" w14:paraId="550D8B59" w14:textId="77777777">
        <w:tc>
          <w:tcPr>
            <w:tcW w:w="7672" w:type="dxa"/>
            <w:tcMar>
              <w:top w:w="216" w:type="dxa"/>
              <w:left w:w="115" w:type="dxa"/>
              <w:bottom w:w="216" w:type="dxa"/>
              <w:right w:w="115" w:type="dxa"/>
            </w:tcMar>
          </w:tcPr>
          <w:p w14:paraId="2CEE8268" w14:textId="77777777" w:rsidR="00813F11" w:rsidRPr="00D953BA" w:rsidRDefault="00813F11" w:rsidP="00DA7D3B">
            <w:pPr>
              <w:pStyle w:val="NoSpacing"/>
              <w:jc w:val="both"/>
              <w:rPr>
                <w:rFonts w:ascii="Arial" w:hAnsi="Arial" w:cs="Arial"/>
                <w:color w:val="4F81BD" w:themeColor="accent1"/>
              </w:rPr>
            </w:pPr>
          </w:p>
        </w:tc>
      </w:tr>
    </w:tbl>
    <w:p w14:paraId="03A7BEAF" w14:textId="77777777" w:rsidR="00813F11" w:rsidRPr="00D953BA" w:rsidRDefault="00813F11" w:rsidP="003053B6">
      <w:pPr>
        <w:jc w:val="both"/>
        <w:rPr>
          <w:rFonts w:ascii="Arial" w:hAnsi="Arial" w:cs="Arial"/>
        </w:rPr>
      </w:pPr>
    </w:p>
    <w:p w14:paraId="554B01E3" w14:textId="218D0A21" w:rsidR="00813F11" w:rsidRPr="00D953BA" w:rsidRDefault="00813F11" w:rsidP="003053B6">
      <w:pPr>
        <w:jc w:val="both"/>
        <w:rPr>
          <w:rFonts w:ascii="Arial" w:hAnsi="Arial" w:cs="Arial"/>
          <w:bCs/>
          <w:color w:val="808080"/>
          <w:sz w:val="56"/>
        </w:rPr>
      </w:pPr>
    </w:p>
    <w:p w14:paraId="399431CA" w14:textId="77777777" w:rsidR="00377D73" w:rsidRPr="00D953BA" w:rsidRDefault="00377D73" w:rsidP="003053B6">
      <w:pPr>
        <w:jc w:val="both"/>
        <w:rPr>
          <w:rFonts w:ascii="Arial" w:hAnsi="Arial" w:cs="Arial"/>
          <w:b/>
          <w:bCs/>
          <w:sz w:val="28"/>
          <w:szCs w:val="28"/>
        </w:rPr>
      </w:pPr>
    </w:p>
    <w:p w14:paraId="6313BDB7" w14:textId="77777777" w:rsidR="00D953BA" w:rsidRPr="00D953BA" w:rsidRDefault="00D953BA" w:rsidP="00D953BA">
      <w:pPr>
        <w:rPr>
          <w:rFonts w:ascii="Arial" w:hAnsi="Arial" w:cs="Arial"/>
        </w:rPr>
      </w:pPr>
    </w:p>
    <w:p w14:paraId="2D53589D" w14:textId="77777777" w:rsidR="00D953BA" w:rsidRPr="00D953BA" w:rsidRDefault="00D953BA" w:rsidP="003053B6">
      <w:pPr>
        <w:pStyle w:val="Heading1"/>
        <w:jc w:val="both"/>
        <w:rPr>
          <w:rFonts w:ascii="Arial" w:hAnsi="Arial" w:cs="Arial"/>
        </w:rPr>
      </w:pPr>
      <w:bookmarkStart w:id="1" w:name="_Toc25056385"/>
    </w:p>
    <w:p w14:paraId="7EED87ED" w14:textId="77777777" w:rsidR="005711B9" w:rsidRDefault="005711B9" w:rsidP="003053B6">
      <w:pPr>
        <w:pStyle w:val="Heading1"/>
        <w:jc w:val="both"/>
        <w:rPr>
          <w:rFonts w:ascii="Arial" w:hAnsi="Arial" w:cs="Arial"/>
        </w:rPr>
      </w:pPr>
    </w:p>
    <w:p w14:paraId="6A77F160" w14:textId="77777777" w:rsidR="005711B9" w:rsidRDefault="005711B9" w:rsidP="003053B6">
      <w:pPr>
        <w:pStyle w:val="Heading1"/>
        <w:jc w:val="both"/>
        <w:rPr>
          <w:rFonts w:ascii="Arial" w:hAnsi="Arial" w:cs="Arial"/>
        </w:rPr>
      </w:pPr>
    </w:p>
    <w:p w14:paraId="6606A88B" w14:textId="77777777" w:rsidR="005711B9" w:rsidRDefault="005711B9" w:rsidP="003053B6">
      <w:pPr>
        <w:pStyle w:val="Heading1"/>
        <w:jc w:val="both"/>
        <w:rPr>
          <w:rFonts w:ascii="Arial" w:hAnsi="Arial" w:cs="Arial"/>
        </w:rPr>
      </w:pPr>
    </w:p>
    <w:p w14:paraId="560C74A7" w14:textId="77777777" w:rsidR="005711B9" w:rsidRDefault="005711B9" w:rsidP="003053B6">
      <w:pPr>
        <w:pStyle w:val="Heading1"/>
        <w:jc w:val="both"/>
        <w:rPr>
          <w:rFonts w:ascii="Arial" w:hAnsi="Arial" w:cs="Arial"/>
        </w:rPr>
      </w:pPr>
    </w:p>
    <w:p w14:paraId="0B432B01" w14:textId="287CC7DF" w:rsidR="00377D73" w:rsidRPr="00D953BA" w:rsidRDefault="00377D73" w:rsidP="003053B6">
      <w:pPr>
        <w:pStyle w:val="Heading1"/>
        <w:jc w:val="both"/>
        <w:rPr>
          <w:rFonts w:ascii="Arial" w:hAnsi="Arial" w:cs="Arial"/>
        </w:rPr>
      </w:pPr>
      <w:r w:rsidRPr="00D953BA">
        <w:rPr>
          <w:rFonts w:ascii="Arial" w:hAnsi="Arial" w:cs="Arial"/>
        </w:rPr>
        <w:t>Document Control</w:t>
      </w:r>
      <w:bookmarkEnd w:id="1"/>
    </w:p>
    <w:p w14:paraId="2AD58A60" w14:textId="77777777" w:rsidR="00377D73" w:rsidRPr="00D953BA" w:rsidRDefault="00377D73" w:rsidP="003053B6">
      <w:pPr>
        <w:jc w:val="both"/>
        <w:outlineLvl w:val="0"/>
        <w:rPr>
          <w:rFonts w:ascii="Arial" w:hAnsi="Arial" w:cs="Arial"/>
          <w:b/>
          <w:bCs/>
          <w:color w:val="660033"/>
          <w:lang w:val="en-US"/>
        </w:rPr>
      </w:pPr>
    </w:p>
    <w:p w14:paraId="5D2A4383" w14:textId="08A3486F" w:rsidR="00377D73" w:rsidRPr="00D953BA" w:rsidRDefault="000F4CF7" w:rsidP="003053B6">
      <w:pPr>
        <w:pStyle w:val="Heading2"/>
        <w:jc w:val="both"/>
        <w:rPr>
          <w:rFonts w:ascii="Arial" w:hAnsi="Arial" w:cs="Arial"/>
          <w:sz w:val="22"/>
          <w:szCs w:val="22"/>
          <w:lang w:val="en-US"/>
        </w:rPr>
      </w:pPr>
      <w:bookmarkStart w:id="2" w:name="_Toc25056386"/>
      <w:r w:rsidRPr="00D953BA">
        <w:rPr>
          <w:rFonts w:ascii="Arial" w:hAnsi="Arial" w:cs="Arial"/>
          <w:sz w:val="22"/>
          <w:szCs w:val="22"/>
          <w:lang w:val="en-US"/>
        </w:rPr>
        <w:t>Sign off and ownership details</w:t>
      </w:r>
      <w:bookmarkEnd w:id="2"/>
    </w:p>
    <w:p w14:paraId="396CF319" w14:textId="77777777" w:rsidR="00377D73" w:rsidRPr="00D953BA" w:rsidRDefault="00377D73" w:rsidP="003053B6">
      <w:pPr>
        <w:jc w:val="both"/>
        <w:outlineLvl w:val="0"/>
        <w:rPr>
          <w:rFonts w:ascii="Arial" w:hAnsi="Arial" w:cs="Arial"/>
          <w:bCs/>
          <w:sz w:val="22"/>
          <w:szCs w:val="22"/>
        </w:rPr>
      </w:pPr>
    </w:p>
    <w:tbl>
      <w:tblPr>
        <w:tblW w:w="928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0" w:type="dxa"/>
          <w:right w:w="0" w:type="dxa"/>
        </w:tblCellMar>
        <w:tblLook w:val="00A0" w:firstRow="1" w:lastRow="0" w:firstColumn="1" w:lastColumn="0" w:noHBand="0" w:noVBand="0"/>
      </w:tblPr>
      <w:tblGrid>
        <w:gridCol w:w="2268"/>
        <w:gridCol w:w="7020"/>
      </w:tblGrid>
      <w:tr w:rsidR="00377D73" w:rsidRPr="00D953BA" w14:paraId="3055E028" w14:textId="77777777" w:rsidTr="00C45E5C">
        <w:trPr>
          <w:trHeight w:val="292"/>
        </w:trPr>
        <w:tc>
          <w:tcPr>
            <w:tcW w:w="2268" w:type="dxa"/>
            <w:shd w:val="clear" w:color="auto" w:fill="1F497D" w:themeFill="text2"/>
            <w:tcMar>
              <w:top w:w="0" w:type="dxa"/>
              <w:left w:w="108" w:type="dxa"/>
              <w:bottom w:w="0" w:type="dxa"/>
              <w:right w:w="108" w:type="dxa"/>
            </w:tcMar>
            <w:vAlign w:val="center"/>
          </w:tcPr>
          <w:p w14:paraId="23B6DF40" w14:textId="77777777" w:rsidR="00377D73" w:rsidRPr="00D953BA" w:rsidRDefault="000F4CF7" w:rsidP="003053B6">
            <w:pPr>
              <w:keepNext/>
              <w:numPr>
                <w:ilvl w:val="12"/>
                <w:numId w:val="0"/>
              </w:numPr>
              <w:jc w:val="both"/>
              <w:rPr>
                <w:rFonts w:ascii="Arial" w:hAnsi="Arial" w:cs="Arial"/>
                <w:b/>
                <w:bCs/>
                <w:color w:val="FFFFFF"/>
                <w:sz w:val="22"/>
                <w:szCs w:val="22"/>
                <w:lang w:val="en-US"/>
              </w:rPr>
            </w:pPr>
            <w:r w:rsidRPr="00D953BA">
              <w:rPr>
                <w:rFonts w:ascii="Arial" w:hAnsi="Arial" w:cs="Arial"/>
                <w:b/>
                <w:bCs/>
                <w:color w:val="FFFFFF"/>
                <w:sz w:val="22"/>
                <w:szCs w:val="22"/>
                <w:lang w:val="en-US"/>
              </w:rPr>
              <w:t xml:space="preserve">Document </w:t>
            </w:r>
            <w:r w:rsidR="00377D73" w:rsidRPr="00D953BA">
              <w:rPr>
                <w:rFonts w:ascii="Arial" w:hAnsi="Arial" w:cs="Arial"/>
                <w:b/>
                <w:bCs/>
                <w:color w:val="FFFFFF"/>
                <w:sz w:val="22"/>
                <w:szCs w:val="22"/>
                <w:lang w:val="en-US"/>
              </w:rPr>
              <w:t>Name</w:t>
            </w:r>
          </w:p>
        </w:tc>
        <w:tc>
          <w:tcPr>
            <w:tcW w:w="7020" w:type="dxa"/>
            <w:tcMar>
              <w:top w:w="0" w:type="dxa"/>
              <w:left w:w="108" w:type="dxa"/>
              <w:bottom w:w="0" w:type="dxa"/>
              <w:right w:w="108" w:type="dxa"/>
            </w:tcMar>
            <w:vAlign w:val="center"/>
          </w:tcPr>
          <w:p w14:paraId="399F5392" w14:textId="77777777" w:rsidR="00377D73" w:rsidRPr="00D953BA" w:rsidRDefault="00160909" w:rsidP="003053B6">
            <w:pPr>
              <w:keepNext/>
              <w:numPr>
                <w:ilvl w:val="12"/>
                <w:numId w:val="0"/>
              </w:numPr>
              <w:jc w:val="both"/>
              <w:rPr>
                <w:rFonts w:ascii="Arial" w:hAnsi="Arial" w:cs="Arial"/>
                <w:sz w:val="22"/>
                <w:szCs w:val="22"/>
                <w:lang w:val="en-US"/>
              </w:rPr>
            </w:pPr>
            <w:r w:rsidRPr="00D953BA">
              <w:rPr>
                <w:rFonts w:ascii="Arial" w:hAnsi="Arial" w:cs="Arial"/>
                <w:sz w:val="22"/>
                <w:szCs w:val="22"/>
                <w:lang w:val="en-US"/>
              </w:rPr>
              <w:t xml:space="preserve">Staying Put Arrangements Policy </w:t>
            </w:r>
          </w:p>
        </w:tc>
      </w:tr>
      <w:tr w:rsidR="00377D73" w:rsidRPr="00D953BA" w14:paraId="4CEA3855" w14:textId="77777777" w:rsidTr="00C45E5C">
        <w:trPr>
          <w:trHeight w:val="302"/>
        </w:trPr>
        <w:tc>
          <w:tcPr>
            <w:tcW w:w="2268" w:type="dxa"/>
            <w:shd w:val="clear" w:color="auto" w:fill="1F497D" w:themeFill="text2"/>
            <w:tcMar>
              <w:top w:w="0" w:type="dxa"/>
              <w:left w:w="108" w:type="dxa"/>
              <w:bottom w:w="0" w:type="dxa"/>
              <w:right w:w="108" w:type="dxa"/>
            </w:tcMar>
            <w:vAlign w:val="center"/>
          </w:tcPr>
          <w:p w14:paraId="69852962" w14:textId="77777777" w:rsidR="00377D73" w:rsidRPr="00D953BA" w:rsidRDefault="00377D73" w:rsidP="003053B6">
            <w:pPr>
              <w:numPr>
                <w:ilvl w:val="12"/>
                <w:numId w:val="0"/>
              </w:numPr>
              <w:jc w:val="both"/>
              <w:rPr>
                <w:rFonts w:ascii="Arial" w:hAnsi="Arial" w:cs="Arial"/>
                <w:b/>
                <w:color w:val="FFFFFF"/>
                <w:sz w:val="22"/>
                <w:szCs w:val="22"/>
                <w:lang w:val="en-US"/>
              </w:rPr>
            </w:pPr>
            <w:r w:rsidRPr="00D953BA">
              <w:rPr>
                <w:rFonts w:ascii="Arial" w:hAnsi="Arial" w:cs="Arial"/>
                <w:b/>
                <w:color w:val="FFFFFF"/>
                <w:sz w:val="22"/>
                <w:szCs w:val="22"/>
                <w:lang w:val="en-US"/>
              </w:rPr>
              <w:t>Version number</w:t>
            </w:r>
          </w:p>
        </w:tc>
        <w:tc>
          <w:tcPr>
            <w:tcW w:w="7020" w:type="dxa"/>
            <w:tcMar>
              <w:top w:w="0" w:type="dxa"/>
              <w:left w:w="108" w:type="dxa"/>
              <w:bottom w:w="0" w:type="dxa"/>
              <w:right w:w="108" w:type="dxa"/>
            </w:tcMar>
            <w:vAlign w:val="center"/>
          </w:tcPr>
          <w:p w14:paraId="3491800D" w14:textId="77777777" w:rsidR="00377D73" w:rsidRPr="00D953BA" w:rsidRDefault="00160909" w:rsidP="003053B6">
            <w:pPr>
              <w:numPr>
                <w:ilvl w:val="12"/>
                <w:numId w:val="0"/>
              </w:numPr>
              <w:ind w:right="57"/>
              <w:jc w:val="both"/>
              <w:rPr>
                <w:rFonts w:ascii="Arial" w:hAnsi="Arial" w:cs="Arial"/>
                <w:sz w:val="22"/>
                <w:szCs w:val="22"/>
                <w:lang w:val="en-US"/>
              </w:rPr>
            </w:pPr>
            <w:r w:rsidRPr="00D953BA">
              <w:rPr>
                <w:rFonts w:ascii="Arial" w:hAnsi="Arial" w:cs="Arial"/>
                <w:sz w:val="22"/>
                <w:szCs w:val="22"/>
                <w:lang w:val="en-US"/>
              </w:rPr>
              <w:t>2</w:t>
            </w:r>
          </w:p>
        </w:tc>
      </w:tr>
      <w:tr w:rsidR="00377D73" w:rsidRPr="00D953BA" w14:paraId="42C4A3AA" w14:textId="77777777" w:rsidTr="00C45E5C">
        <w:trPr>
          <w:trHeight w:val="326"/>
        </w:trPr>
        <w:tc>
          <w:tcPr>
            <w:tcW w:w="2268" w:type="dxa"/>
            <w:shd w:val="clear" w:color="auto" w:fill="1F497D" w:themeFill="text2"/>
            <w:tcMar>
              <w:top w:w="0" w:type="dxa"/>
              <w:left w:w="108" w:type="dxa"/>
              <w:bottom w:w="0" w:type="dxa"/>
              <w:right w:w="108" w:type="dxa"/>
            </w:tcMar>
            <w:vAlign w:val="center"/>
          </w:tcPr>
          <w:p w14:paraId="507FE4E7" w14:textId="77777777" w:rsidR="00377D73" w:rsidRPr="00D953BA" w:rsidRDefault="000F4CF7" w:rsidP="003053B6">
            <w:pPr>
              <w:numPr>
                <w:ilvl w:val="12"/>
                <w:numId w:val="0"/>
              </w:numPr>
              <w:jc w:val="both"/>
              <w:rPr>
                <w:rFonts w:ascii="Arial" w:hAnsi="Arial" w:cs="Arial"/>
                <w:b/>
                <w:color w:val="FFFFFF"/>
                <w:sz w:val="22"/>
                <w:szCs w:val="22"/>
                <w:lang w:val="en-US"/>
              </w:rPr>
            </w:pPr>
            <w:r w:rsidRPr="00D953BA">
              <w:rPr>
                <w:rFonts w:ascii="Arial" w:hAnsi="Arial" w:cs="Arial"/>
                <w:b/>
                <w:color w:val="FFFFFF"/>
                <w:sz w:val="22"/>
                <w:szCs w:val="22"/>
                <w:lang w:val="en-US"/>
              </w:rPr>
              <w:t>Approved by</w:t>
            </w:r>
          </w:p>
        </w:tc>
        <w:tc>
          <w:tcPr>
            <w:tcW w:w="7020" w:type="dxa"/>
            <w:tcMar>
              <w:top w:w="0" w:type="dxa"/>
              <w:left w:w="108" w:type="dxa"/>
              <w:bottom w:w="0" w:type="dxa"/>
              <w:right w:w="108" w:type="dxa"/>
            </w:tcMar>
            <w:vAlign w:val="center"/>
          </w:tcPr>
          <w:p w14:paraId="557D4B75" w14:textId="77777777" w:rsidR="00377D73" w:rsidRPr="00D953BA" w:rsidRDefault="00160909" w:rsidP="003053B6">
            <w:pPr>
              <w:numPr>
                <w:ilvl w:val="12"/>
                <w:numId w:val="0"/>
              </w:numPr>
              <w:ind w:right="57"/>
              <w:jc w:val="both"/>
              <w:rPr>
                <w:rFonts w:ascii="Arial" w:hAnsi="Arial" w:cs="Arial"/>
                <w:sz w:val="22"/>
                <w:szCs w:val="22"/>
                <w:lang w:val="en-US"/>
              </w:rPr>
            </w:pPr>
            <w:r w:rsidRPr="00D953BA">
              <w:rPr>
                <w:rFonts w:ascii="Arial" w:hAnsi="Arial" w:cs="Arial"/>
                <w:sz w:val="22"/>
                <w:szCs w:val="22"/>
                <w:lang w:val="en-US"/>
              </w:rPr>
              <w:t>Tara Geere</w:t>
            </w:r>
          </w:p>
        </w:tc>
      </w:tr>
      <w:tr w:rsidR="00377D73" w:rsidRPr="00D953BA" w14:paraId="43D6D89B" w14:textId="77777777" w:rsidTr="00C45E5C">
        <w:trPr>
          <w:trHeight w:val="336"/>
        </w:trPr>
        <w:tc>
          <w:tcPr>
            <w:tcW w:w="2268" w:type="dxa"/>
            <w:shd w:val="clear" w:color="auto" w:fill="1F497D" w:themeFill="text2"/>
            <w:tcMar>
              <w:top w:w="0" w:type="dxa"/>
              <w:left w:w="108" w:type="dxa"/>
              <w:bottom w:w="0" w:type="dxa"/>
              <w:right w:w="108" w:type="dxa"/>
            </w:tcMar>
            <w:vAlign w:val="center"/>
          </w:tcPr>
          <w:p w14:paraId="0CC79AA3" w14:textId="77777777" w:rsidR="00377D73" w:rsidRPr="00D953BA" w:rsidRDefault="000F4CF7" w:rsidP="003053B6">
            <w:pPr>
              <w:numPr>
                <w:ilvl w:val="12"/>
                <w:numId w:val="0"/>
              </w:numPr>
              <w:jc w:val="both"/>
              <w:rPr>
                <w:rFonts w:ascii="Arial" w:hAnsi="Arial" w:cs="Arial"/>
                <w:b/>
                <w:color w:val="FFFFFF"/>
                <w:sz w:val="22"/>
                <w:szCs w:val="22"/>
                <w:lang w:val="en-US"/>
              </w:rPr>
            </w:pPr>
            <w:r w:rsidRPr="00D953BA">
              <w:rPr>
                <w:rFonts w:ascii="Arial" w:hAnsi="Arial" w:cs="Arial"/>
                <w:b/>
                <w:color w:val="FFFFFF"/>
                <w:sz w:val="22"/>
                <w:szCs w:val="22"/>
                <w:lang w:val="en-US"/>
              </w:rPr>
              <w:t>Date Approved</w:t>
            </w:r>
          </w:p>
        </w:tc>
        <w:tc>
          <w:tcPr>
            <w:tcW w:w="7020" w:type="dxa"/>
            <w:tcMar>
              <w:top w:w="0" w:type="dxa"/>
              <w:left w:w="108" w:type="dxa"/>
              <w:bottom w:w="0" w:type="dxa"/>
              <w:right w:w="108" w:type="dxa"/>
            </w:tcMar>
            <w:vAlign w:val="center"/>
          </w:tcPr>
          <w:p w14:paraId="60840594" w14:textId="77777777" w:rsidR="00377D73" w:rsidRPr="00D953BA" w:rsidRDefault="00160909" w:rsidP="003053B6">
            <w:pPr>
              <w:numPr>
                <w:ilvl w:val="12"/>
                <w:numId w:val="0"/>
              </w:numPr>
              <w:ind w:right="57"/>
              <w:jc w:val="both"/>
              <w:rPr>
                <w:rFonts w:ascii="Arial" w:hAnsi="Arial" w:cs="Arial"/>
                <w:sz w:val="22"/>
                <w:szCs w:val="22"/>
                <w:lang w:val="en-US"/>
              </w:rPr>
            </w:pPr>
            <w:r w:rsidRPr="00D953BA">
              <w:rPr>
                <w:rFonts w:ascii="Arial" w:hAnsi="Arial" w:cs="Arial"/>
                <w:sz w:val="22"/>
                <w:szCs w:val="22"/>
                <w:lang w:val="en-US"/>
              </w:rPr>
              <w:t>1</w:t>
            </w:r>
            <w:r w:rsidRPr="00D953BA">
              <w:rPr>
                <w:rFonts w:ascii="Arial" w:hAnsi="Arial" w:cs="Arial"/>
                <w:sz w:val="22"/>
                <w:szCs w:val="22"/>
                <w:vertAlign w:val="superscript"/>
                <w:lang w:val="en-US"/>
              </w:rPr>
              <w:t>st</w:t>
            </w:r>
            <w:r w:rsidRPr="00D953BA">
              <w:rPr>
                <w:rFonts w:ascii="Arial" w:hAnsi="Arial" w:cs="Arial"/>
                <w:sz w:val="22"/>
                <w:szCs w:val="22"/>
                <w:lang w:val="en-US"/>
              </w:rPr>
              <w:t xml:space="preserve"> April 2023</w:t>
            </w:r>
          </w:p>
        </w:tc>
      </w:tr>
      <w:tr w:rsidR="000F4CF7" w:rsidRPr="00D953BA" w14:paraId="4E598EA0" w14:textId="77777777" w:rsidTr="00C45E5C">
        <w:trPr>
          <w:trHeight w:val="346"/>
        </w:trPr>
        <w:tc>
          <w:tcPr>
            <w:tcW w:w="2268" w:type="dxa"/>
            <w:shd w:val="clear" w:color="auto" w:fill="1F497D" w:themeFill="text2"/>
            <w:tcMar>
              <w:top w:w="0" w:type="dxa"/>
              <w:left w:w="108" w:type="dxa"/>
              <w:bottom w:w="0" w:type="dxa"/>
              <w:right w:w="108" w:type="dxa"/>
            </w:tcMar>
            <w:vAlign w:val="center"/>
          </w:tcPr>
          <w:p w14:paraId="244083FC" w14:textId="77777777" w:rsidR="000F4CF7" w:rsidRPr="00D953BA" w:rsidRDefault="000F4CF7" w:rsidP="003053B6">
            <w:pPr>
              <w:numPr>
                <w:ilvl w:val="12"/>
                <w:numId w:val="0"/>
              </w:numPr>
              <w:jc w:val="both"/>
              <w:rPr>
                <w:rFonts w:ascii="Arial" w:hAnsi="Arial" w:cs="Arial"/>
                <w:b/>
                <w:color w:val="FFFFFF"/>
                <w:sz w:val="22"/>
                <w:szCs w:val="22"/>
                <w:lang w:val="en-US"/>
              </w:rPr>
            </w:pPr>
            <w:r w:rsidRPr="00D953BA">
              <w:rPr>
                <w:rFonts w:ascii="Arial" w:hAnsi="Arial" w:cs="Arial"/>
                <w:b/>
                <w:color w:val="FFFFFF"/>
                <w:sz w:val="22"/>
                <w:szCs w:val="22"/>
                <w:lang w:val="en-US"/>
              </w:rPr>
              <w:t>Date for Review</w:t>
            </w:r>
          </w:p>
        </w:tc>
        <w:tc>
          <w:tcPr>
            <w:tcW w:w="7020" w:type="dxa"/>
            <w:tcMar>
              <w:top w:w="0" w:type="dxa"/>
              <w:left w:w="108" w:type="dxa"/>
              <w:bottom w:w="0" w:type="dxa"/>
              <w:right w:w="108" w:type="dxa"/>
            </w:tcMar>
            <w:vAlign w:val="center"/>
          </w:tcPr>
          <w:p w14:paraId="5A140D92" w14:textId="77777777" w:rsidR="000F4CF7" w:rsidRPr="00D953BA" w:rsidRDefault="00160909" w:rsidP="003053B6">
            <w:pPr>
              <w:numPr>
                <w:ilvl w:val="12"/>
                <w:numId w:val="0"/>
              </w:numPr>
              <w:ind w:right="57"/>
              <w:jc w:val="both"/>
              <w:rPr>
                <w:rFonts w:ascii="Arial" w:hAnsi="Arial" w:cs="Arial"/>
                <w:sz w:val="22"/>
                <w:szCs w:val="22"/>
                <w:lang w:val="en-US"/>
              </w:rPr>
            </w:pPr>
            <w:r w:rsidRPr="00D953BA">
              <w:rPr>
                <w:rFonts w:ascii="Arial" w:hAnsi="Arial" w:cs="Arial"/>
                <w:sz w:val="22"/>
                <w:szCs w:val="22"/>
                <w:lang w:val="en-US"/>
              </w:rPr>
              <w:t>1</w:t>
            </w:r>
            <w:r w:rsidRPr="00D953BA">
              <w:rPr>
                <w:rFonts w:ascii="Arial" w:hAnsi="Arial" w:cs="Arial"/>
                <w:sz w:val="22"/>
                <w:szCs w:val="22"/>
                <w:vertAlign w:val="superscript"/>
                <w:lang w:val="en-US"/>
              </w:rPr>
              <w:t>st</w:t>
            </w:r>
            <w:r w:rsidRPr="00D953BA">
              <w:rPr>
                <w:rFonts w:ascii="Arial" w:hAnsi="Arial" w:cs="Arial"/>
                <w:sz w:val="22"/>
                <w:szCs w:val="22"/>
                <w:lang w:val="en-US"/>
              </w:rPr>
              <w:t xml:space="preserve"> April 2024</w:t>
            </w:r>
          </w:p>
        </w:tc>
      </w:tr>
      <w:tr w:rsidR="00377D73" w:rsidRPr="00D953BA" w14:paraId="68531F61" w14:textId="77777777" w:rsidTr="00C45E5C">
        <w:trPr>
          <w:trHeight w:val="356"/>
        </w:trPr>
        <w:tc>
          <w:tcPr>
            <w:tcW w:w="2268" w:type="dxa"/>
            <w:shd w:val="clear" w:color="auto" w:fill="1F497D" w:themeFill="text2"/>
            <w:tcMar>
              <w:top w:w="0" w:type="dxa"/>
              <w:left w:w="108" w:type="dxa"/>
              <w:bottom w:w="0" w:type="dxa"/>
              <w:right w:w="108" w:type="dxa"/>
            </w:tcMar>
            <w:vAlign w:val="center"/>
          </w:tcPr>
          <w:p w14:paraId="5CC1823D" w14:textId="77777777" w:rsidR="00377D73" w:rsidRPr="00D953BA" w:rsidRDefault="000F4CF7" w:rsidP="003053B6">
            <w:pPr>
              <w:numPr>
                <w:ilvl w:val="12"/>
                <w:numId w:val="0"/>
              </w:numPr>
              <w:jc w:val="both"/>
              <w:rPr>
                <w:rFonts w:ascii="Arial" w:hAnsi="Arial" w:cs="Arial"/>
                <w:b/>
                <w:color w:val="FFFFFF"/>
                <w:sz w:val="22"/>
                <w:szCs w:val="22"/>
                <w:lang w:val="en-US"/>
              </w:rPr>
            </w:pPr>
            <w:r w:rsidRPr="00D953BA">
              <w:rPr>
                <w:rFonts w:ascii="Arial" w:hAnsi="Arial" w:cs="Arial"/>
                <w:b/>
                <w:color w:val="FFFFFF"/>
                <w:sz w:val="22"/>
                <w:szCs w:val="22"/>
                <w:lang w:val="en-US"/>
              </w:rPr>
              <w:t>Author</w:t>
            </w:r>
          </w:p>
        </w:tc>
        <w:tc>
          <w:tcPr>
            <w:tcW w:w="7020" w:type="dxa"/>
            <w:tcMar>
              <w:top w:w="0" w:type="dxa"/>
              <w:left w:w="108" w:type="dxa"/>
              <w:bottom w:w="0" w:type="dxa"/>
              <w:right w:w="108" w:type="dxa"/>
            </w:tcMar>
            <w:vAlign w:val="center"/>
          </w:tcPr>
          <w:p w14:paraId="06AE5081" w14:textId="77777777" w:rsidR="00FB5C1A" w:rsidRPr="00D953BA" w:rsidRDefault="00160909" w:rsidP="003053B6">
            <w:pPr>
              <w:numPr>
                <w:ilvl w:val="12"/>
                <w:numId w:val="0"/>
              </w:numPr>
              <w:ind w:right="57"/>
              <w:jc w:val="both"/>
              <w:rPr>
                <w:rFonts w:ascii="Arial" w:hAnsi="Arial" w:cs="Arial"/>
                <w:sz w:val="22"/>
                <w:szCs w:val="22"/>
                <w:lang w:val="en-US"/>
              </w:rPr>
            </w:pPr>
            <w:r w:rsidRPr="00D953BA">
              <w:rPr>
                <w:rFonts w:ascii="Arial" w:hAnsi="Arial" w:cs="Arial"/>
                <w:sz w:val="22"/>
                <w:szCs w:val="22"/>
                <w:lang w:val="en-US"/>
              </w:rPr>
              <w:t>Teresa Milanzi Papaya</w:t>
            </w:r>
          </w:p>
        </w:tc>
      </w:tr>
      <w:tr w:rsidR="00377D73" w:rsidRPr="00D953BA" w14:paraId="248B205D" w14:textId="77777777" w:rsidTr="00C45E5C">
        <w:trPr>
          <w:trHeight w:val="366"/>
        </w:trPr>
        <w:tc>
          <w:tcPr>
            <w:tcW w:w="2268" w:type="dxa"/>
            <w:shd w:val="clear" w:color="auto" w:fill="1F497D" w:themeFill="text2"/>
            <w:tcMar>
              <w:top w:w="0" w:type="dxa"/>
              <w:left w:w="108" w:type="dxa"/>
              <w:bottom w:w="0" w:type="dxa"/>
              <w:right w:w="108" w:type="dxa"/>
            </w:tcMar>
            <w:vAlign w:val="center"/>
          </w:tcPr>
          <w:p w14:paraId="57E7C71F" w14:textId="77777777" w:rsidR="00377D73" w:rsidRPr="00D953BA" w:rsidRDefault="000F4CF7" w:rsidP="003053B6">
            <w:pPr>
              <w:numPr>
                <w:ilvl w:val="12"/>
                <w:numId w:val="0"/>
              </w:numPr>
              <w:jc w:val="both"/>
              <w:rPr>
                <w:rFonts w:ascii="Arial" w:hAnsi="Arial" w:cs="Arial"/>
                <w:b/>
                <w:color w:val="FFFFFF"/>
                <w:sz w:val="22"/>
                <w:szCs w:val="22"/>
                <w:lang w:val="en-US"/>
              </w:rPr>
            </w:pPr>
            <w:r w:rsidRPr="00D953BA">
              <w:rPr>
                <w:rFonts w:ascii="Arial" w:hAnsi="Arial" w:cs="Arial"/>
                <w:b/>
                <w:color w:val="FFFFFF"/>
                <w:sz w:val="22"/>
                <w:szCs w:val="22"/>
                <w:lang w:val="en-US"/>
              </w:rPr>
              <w:t>Owner</w:t>
            </w:r>
          </w:p>
        </w:tc>
        <w:tc>
          <w:tcPr>
            <w:tcW w:w="7020" w:type="dxa"/>
            <w:tcMar>
              <w:top w:w="0" w:type="dxa"/>
              <w:left w:w="108" w:type="dxa"/>
              <w:bottom w:w="0" w:type="dxa"/>
              <w:right w:w="108" w:type="dxa"/>
            </w:tcMar>
            <w:vAlign w:val="center"/>
          </w:tcPr>
          <w:p w14:paraId="71CEC5E7" w14:textId="77777777" w:rsidR="00377D73" w:rsidRPr="00D953BA" w:rsidRDefault="00160909" w:rsidP="003053B6">
            <w:pPr>
              <w:numPr>
                <w:ilvl w:val="12"/>
                <w:numId w:val="0"/>
              </w:numPr>
              <w:ind w:right="57"/>
              <w:jc w:val="both"/>
              <w:rPr>
                <w:rFonts w:ascii="Arial" w:hAnsi="Arial" w:cs="Arial"/>
                <w:sz w:val="22"/>
                <w:szCs w:val="22"/>
                <w:lang w:val="en-US"/>
              </w:rPr>
            </w:pPr>
            <w:r w:rsidRPr="00D953BA">
              <w:rPr>
                <w:rFonts w:ascii="Arial" w:hAnsi="Arial" w:cs="Arial"/>
                <w:sz w:val="22"/>
                <w:szCs w:val="22"/>
                <w:lang w:val="en-US"/>
              </w:rPr>
              <w:t>Tara Geere</w:t>
            </w:r>
          </w:p>
        </w:tc>
      </w:tr>
      <w:tr w:rsidR="00377D73" w:rsidRPr="00D953BA" w14:paraId="67157B0A" w14:textId="77777777" w:rsidTr="00C45E5C">
        <w:trPr>
          <w:trHeight w:val="270"/>
        </w:trPr>
        <w:tc>
          <w:tcPr>
            <w:tcW w:w="2268" w:type="dxa"/>
            <w:shd w:val="clear" w:color="auto" w:fill="1F497D" w:themeFill="text2"/>
            <w:tcMar>
              <w:top w:w="0" w:type="dxa"/>
              <w:left w:w="108" w:type="dxa"/>
              <w:bottom w:w="0" w:type="dxa"/>
              <w:right w:w="108" w:type="dxa"/>
            </w:tcMar>
            <w:vAlign w:val="center"/>
          </w:tcPr>
          <w:p w14:paraId="08654390" w14:textId="77777777" w:rsidR="00377D73" w:rsidRPr="00D953BA" w:rsidRDefault="000F4CF7" w:rsidP="003053B6">
            <w:pPr>
              <w:numPr>
                <w:ilvl w:val="12"/>
                <w:numId w:val="0"/>
              </w:numPr>
              <w:jc w:val="both"/>
              <w:rPr>
                <w:rFonts w:ascii="Arial" w:hAnsi="Arial" w:cs="Arial"/>
                <w:b/>
                <w:color w:val="FFFFFF"/>
                <w:lang w:val="en-US"/>
              </w:rPr>
            </w:pPr>
            <w:r w:rsidRPr="00D953BA">
              <w:rPr>
                <w:rFonts w:ascii="Arial" w:hAnsi="Arial" w:cs="Arial"/>
                <w:b/>
                <w:color w:val="FFFFFF"/>
                <w:sz w:val="22"/>
                <w:szCs w:val="22"/>
                <w:lang w:val="en-US"/>
              </w:rPr>
              <w:t>Document Location</w:t>
            </w:r>
          </w:p>
        </w:tc>
        <w:tc>
          <w:tcPr>
            <w:tcW w:w="7020" w:type="dxa"/>
            <w:tcMar>
              <w:top w:w="0" w:type="dxa"/>
              <w:left w:w="108" w:type="dxa"/>
              <w:bottom w:w="0" w:type="dxa"/>
              <w:right w:w="108" w:type="dxa"/>
            </w:tcMar>
            <w:vAlign w:val="center"/>
          </w:tcPr>
          <w:p w14:paraId="2FDDB27F" w14:textId="29CAE7DC" w:rsidR="00377D73" w:rsidRPr="00D953BA" w:rsidRDefault="00D147F1" w:rsidP="003053B6">
            <w:pPr>
              <w:numPr>
                <w:ilvl w:val="12"/>
                <w:numId w:val="0"/>
              </w:numPr>
              <w:ind w:right="57"/>
              <w:jc w:val="both"/>
              <w:rPr>
                <w:rFonts w:ascii="Arial" w:hAnsi="Arial" w:cs="Arial"/>
                <w:lang w:val="en-US"/>
              </w:rPr>
            </w:pPr>
            <w:r>
              <w:rPr>
                <w:rFonts w:ascii="Arial" w:hAnsi="Arial" w:cs="Arial"/>
                <w:lang w:val="en-US"/>
              </w:rPr>
              <w:t>Tri-X</w:t>
            </w:r>
          </w:p>
        </w:tc>
      </w:tr>
    </w:tbl>
    <w:p w14:paraId="3E1E24B8" w14:textId="77777777" w:rsidR="00377D73" w:rsidRPr="00D953BA" w:rsidRDefault="00377D73" w:rsidP="003053B6">
      <w:pPr>
        <w:jc w:val="both"/>
        <w:outlineLvl w:val="0"/>
        <w:rPr>
          <w:rFonts w:ascii="Arial" w:hAnsi="Arial" w:cs="Arial"/>
          <w:b/>
          <w:bCs/>
        </w:rPr>
      </w:pPr>
    </w:p>
    <w:p w14:paraId="25738AE0" w14:textId="77777777" w:rsidR="00377D73" w:rsidRPr="00D953BA" w:rsidRDefault="000F4CF7" w:rsidP="003053B6">
      <w:pPr>
        <w:pStyle w:val="Heading2"/>
        <w:jc w:val="both"/>
        <w:rPr>
          <w:rFonts w:ascii="Arial" w:hAnsi="Arial" w:cs="Arial"/>
        </w:rPr>
      </w:pPr>
      <w:bookmarkStart w:id="3" w:name="_Toc25056387"/>
      <w:r w:rsidRPr="00D953BA">
        <w:rPr>
          <w:rFonts w:ascii="Arial" w:hAnsi="Arial" w:cs="Arial"/>
        </w:rPr>
        <w:t>Revi</w:t>
      </w:r>
      <w:r w:rsidR="00377D73" w:rsidRPr="00D953BA">
        <w:rPr>
          <w:rFonts w:ascii="Arial" w:hAnsi="Arial" w:cs="Arial"/>
        </w:rPr>
        <w:t>sion history</w:t>
      </w:r>
      <w:bookmarkEnd w:id="3"/>
    </w:p>
    <w:p w14:paraId="5CA379A8"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sz w:val="22"/>
          <w:szCs w:val="22"/>
        </w:rPr>
      </w:pPr>
    </w:p>
    <w:tbl>
      <w:tblPr>
        <w:tblW w:w="9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23"/>
        <w:gridCol w:w="1259"/>
        <w:gridCol w:w="1260"/>
        <w:gridCol w:w="5746"/>
      </w:tblGrid>
      <w:tr w:rsidR="00377D73" w:rsidRPr="00D953BA" w14:paraId="5E99DE57" w14:textId="77777777" w:rsidTr="00860FC0">
        <w:trPr>
          <w:trHeight w:val="454"/>
        </w:trPr>
        <w:tc>
          <w:tcPr>
            <w:tcW w:w="1008" w:type="dxa"/>
            <w:shd w:val="clear" w:color="auto" w:fill="1F497D" w:themeFill="text2"/>
            <w:vAlign w:val="center"/>
          </w:tcPr>
          <w:p w14:paraId="067F0A69"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b/>
                <w:color w:val="FFFFFF"/>
              </w:rPr>
            </w:pPr>
            <w:r w:rsidRPr="00D953BA">
              <w:rPr>
                <w:rFonts w:ascii="Arial" w:hAnsi="Arial" w:cs="Arial"/>
                <w:b/>
                <w:color w:val="FFFFFF"/>
                <w:sz w:val="22"/>
                <w:szCs w:val="22"/>
              </w:rPr>
              <w:t>Version</w:t>
            </w:r>
          </w:p>
        </w:tc>
        <w:tc>
          <w:tcPr>
            <w:tcW w:w="1260" w:type="dxa"/>
            <w:shd w:val="clear" w:color="auto" w:fill="1F497D" w:themeFill="text2"/>
            <w:vAlign w:val="center"/>
          </w:tcPr>
          <w:p w14:paraId="52BF1298"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b/>
                <w:color w:val="FFFFFF"/>
              </w:rPr>
            </w:pPr>
            <w:r w:rsidRPr="00D953BA">
              <w:rPr>
                <w:rFonts w:ascii="Arial" w:hAnsi="Arial" w:cs="Arial"/>
                <w:b/>
                <w:color w:val="FFFFFF"/>
                <w:sz w:val="22"/>
                <w:szCs w:val="22"/>
              </w:rPr>
              <w:t>Change</w:t>
            </w:r>
          </w:p>
        </w:tc>
        <w:tc>
          <w:tcPr>
            <w:tcW w:w="1260" w:type="dxa"/>
            <w:shd w:val="clear" w:color="auto" w:fill="1F497D" w:themeFill="text2"/>
            <w:vAlign w:val="center"/>
          </w:tcPr>
          <w:p w14:paraId="073930C2"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b/>
                <w:color w:val="FFFFFF"/>
              </w:rPr>
            </w:pPr>
            <w:r w:rsidRPr="00D953BA">
              <w:rPr>
                <w:rFonts w:ascii="Arial" w:hAnsi="Arial" w:cs="Arial"/>
                <w:b/>
                <w:color w:val="FFFFFF"/>
                <w:sz w:val="22"/>
                <w:szCs w:val="22"/>
              </w:rPr>
              <w:t>Date</w:t>
            </w:r>
          </w:p>
        </w:tc>
        <w:tc>
          <w:tcPr>
            <w:tcW w:w="5760" w:type="dxa"/>
            <w:shd w:val="clear" w:color="auto" w:fill="1F497D" w:themeFill="text2"/>
            <w:vAlign w:val="center"/>
          </w:tcPr>
          <w:p w14:paraId="3810264B"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b/>
                <w:color w:val="FFFFFF"/>
              </w:rPr>
            </w:pPr>
            <w:r w:rsidRPr="00D953BA">
              <w:rPr>
                <w:rFonts w:ascii="Arial" w:hAnsi="Arial" w:cs="Arial"/>
                <w:b/>
                <w:color w:val="FFFFFF"/>
                <w:sz w:val="22"/>
                <w:szCs w:val="22"/>
              </w:rPr>
              <w:t>Dissemination</w:t>
            </w:r>
          </w:p>
        </w:tc>
      </w:tr>
      <w:tr w:rsidR="00377D73" w:rsidRPr="00D953BA" w14:paraId="4D11ACCB" w14:textId="77777777" w:rsidTr="00C45E5C">
        <w:trPr>
          <w:trHeight w:val="315"/>
        </w:trPr>
        <w:tc>
          <w:tcPr>
            <w:tcW w:w="1008" w:type="dxa"/>
            <w:vAlign w:val="center"/>
          </w:tcPr>
          <w:p w14:paraId="4FF39A4D"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b/>
              </w:rPr>
            </w:pPr>
            <w:r w:rsidRPr="00D953BA">
              <w:rPr>
                <w:rFonts w:ascii="Arial" w:hAnsi="Arial" w:cs="Arial"/>
                <w:b/>
                <w:sz w:val="22"/>
                <w:szCs w:val="22"/>
              </w:rPr>
              <w:t>V0.1</w:t>
            </w:r>
          </w:p>
        </w:tc>
        <w:tc>
          <w:tcPr>
            <w:tcW w:w="1260" w:type="dxa"/>
            <w:vAlign w:val="center"/>
          </w:tcPr>
          <w:p w14:paraId="4F736EFD"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rPr>
            </w:pPr>
          </w:p>
        </w:tc>
        <w:tc>
          <w:tcPr>
            <w:tcW w:w="1260" w:type="dxa"/>
            <w:vAlign w:val="center"/>
          </w:tcPr>
          <w:p w14:paraId="1A75B2C9"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rPr>
            </w:pPr>
          </w:p>
        </w:tc>
        <w:tc>
          <w:tcPr>
            <w:tcW w:w="5760" w:type="dxa"/>
            <w:vAlign w:val="center"/>
          </w:tcPr>
          <w:p w14:paraId="30587873"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rPr>
            </w:pPr>
          </w:p>
        </w:tc>
      </w:tr>
      <w:tr w:rsidR="00377D73" w:rsidRPr="00D953BA" w14:paraId="3538D84F" w14:textId="77777777" w:rsidTr="00C45E5C">
        <w:trPr>
          <w:trHeight w:val="277"/>
        </w:trPr>
        <w:tc>
          <w:tcPr>
            <w:tcW w:w="1008" w:type="dxa"/>
            <w:vAlign w:val="center"/>
          </w:tcPr>
          <w:p w14:paraId="3A1EB97E"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b/>
              </w:rPr>
            </w:pPr>
            <w:r w:rsidRPr="00D953BA">
              <w:rPr>
                <w:rFonts w:ascii="Arial" w:hAnsi="Arial" w:cs="Arial"/>
                <w:b/>
                <w:sz w:val="22"/>
                <w:szCs w:val="22"/>
              </w:rPr>
              <w:t>V0.2</w:t>
            </w:r>
          </w:p>
        </w:tc>
        <w:tc>
          <w:tcPr>
            <w:tcW w:w="1260" w:type="dxa"/>
            <w:vAlign w:val="center"/>
          </w:tcPr>
          <w:p w14:paraId="47BEF722" w14:textId="77777777" w:rsidR="00377D73" w:rsidRPr="00D953BA" w:rsidRDefault="00160909" w:rsidP="003053B6">
            <w:pPr>
              <w:numPr>
                <w:ilvl w:val="12"/>
                <w:numId w:val="0"/>
              </w:numPr>
              <w:overflowPunct w:val="0"/>
              <w:autoSpaceDE w:val="0"/>
              <w:autoSpaceDN w:val="0"/>
              <w:jc w:val="both"/>
              <w:textAlignment w:val="baseline"/>
              <w:rPr>
                <w:rFonts w:ascii="Arial" w:hAnsi="Arial" w:cs="Arial"/>
              </w:rPr>
            </w:pPr>
            <w:r w:rsidRPr="00D953BA">
              <w:rPr>
                <w:rFonts w:ascii="Arial" w:hAnsi="Arial" w:cs="Arial"/>
              </w:rPr>
              <w:t>V2</w:t>
            </w:r>
          </w:p>
        </w:tc>
        <w:tc>
          <w:tcPr>
            <w:tcW w:w="1260" w:type="dxa"/>
            <w:vAlign w:val="center"/>
          </w:tcPr>
          <w:p w14:paraId="041B9D76" w14:textId="77777777" w:rsidR="00377D73" w:rsidRPr="00D953BA" w:rsidRDefault="00160909" w:rsidP="003053B6">
            <w:pPr>
              <w:numPr>
                <w:ilvl w:val="12"/>
                <w:numId w:val="0"/>
              </w:numPr>
              <w:overflowPunct w:val="0"/>
              <w:autoSpaceDE w:val="0"/>
              <w:autoSpaceDN w:val="0"/>
              <w:jc w:val="both"/>
              <w:textAlignment w:val="baseline"/>
              <w:rPr>
                <w:rFonts w:ascii="Arial" w:hAnsi="Arial" w:cs="Arial"/>
              </w:rPr>
            </w:pPr>
            <w:r w:rsidRPr="00D953BA">
              <w:rPr>
                <w:rFonts w:ascii="Arial" w:hAnsi="Arial" w:cs="Arial"/>
              </w:rPr>
              <w:t>01/04/23</w:t>
            </w:r>
          </w:p>
        </w:tc>
        <w:tc>
          <w:tcPr>
            <w:tcW w:w="5760" w:type="dxa"/>
            <w:vAlign w:val="center"/>
          </w:tcPr>
          <w:p w14:paraId="32745DA2" w14:textId="77777777" w:rsidR="00377D73" w:rsidRPr="00D953BA" w:rsidRDefault="00377D73" w:rsidP="003053B6">
            <w:pPr>
              <w:numPr>
                <w:ilvl w:val="12"/>
                <w:numId w:val="0"/>
              </w:numPr>
              <w:overflowPunct w:val="0"/>
              <w:autoSpaceDE w:val="0"/>
              <w:autoSpaceDN w:val="0"/>
              <w:jc w:val="both"/>
              <w:textAlignment w:val="baseline"/>
              <w:rPr>
                <w:rFonts w:ascii="Arial" w:hAnsi="Arial" w:cs="Arial"/>
              </w:rPr>
            </w:pPr>
          </w:p>
        </w:tc>
      </w:tr>
    </w:tbl>
    <w:p w14:paraId="42966504" w14:textId="77777777" w:rsidR="0015015B" w:rsidRPr="00D953BA" w:rsidRDefault="0015015B" w:rsidP="003053B6">
      <w:pPr>
        <w:jc w:val="both"/>
        <w:rPr>
          <w:rFonts w:ascii="Arial" w:eastAsiaTheme="majorEastAsia" w:hAnsi="Arial" w:cs="Arial"/>
          <w:b/>
          <w:bCs/>
          <w:color w:val="4F81BD" w:themeColor="accent1"/>
          <w:sz w:val="26"/>
          <w:szCs w:val="26"/>
        </w:rPr>
      </w:pPr>
      <w:r w:rsidRPr="00D953BA">
        <w:rPr>
          <w:rFonts w:ascii="Arial" w:hAnsi="Arial" w:cs="Arial"/>
        </w:rPr>
        <w:br w:type="page"/>
      </w:r>
    </w:p>
    <w:p w14:paraId="1EAE2199" w14:textId="77777777" w:rsidR="0015015B" w:rsidRPr="00D953BA" w:rsidRDefault="0015015B" w:rsidP="003053B6">
      <w:pPr>
        <w:pStyle w:val="Heading2"/>
        <w:jc w:val="both"/>
        <w:rPr>
          <w:rFonts w:ascii="Arial" w:hAnsi="Arial" w:cs="Arial"/>
        </w:rPr>
      </w:pPr>
      <w:r w:rsidRPr="00D953BA">
        <w:rPr>
          <w:rFonts w:ascii="Arial" w:hAnsi="Arial" w:cs="Arial"/>
        </w:rPr>
        <w:lastRenderedPageBreak/>
        <w:t>Equality &amp; Health Impact Assessment record</w:t>
      </w:r>
    </w:p>
    <w:p w14:paraId="194BA794" w14:textId="77777777" w:rsidR="0015015B" w:rsidRPr="00D953BA" w:rsidRDefault="0015015B" w:rsidP="003053B6">
      <w:pPr>
        <w:jc w:val="both"/>
        <w:rPr>
          <w:rFonts w:ascii="Arial" w:hAnsi="Arial" w:cs="Arial"/>
        </w:rPr>
      </w:pPr>
    </w:p>
    <w:tbl>
      <w:tblPr>
        <w:tblW w:w="9781"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6"/>
        <w:gridCol w:w="3682"/>
        <w:gridCol w:w="1443"/>
        <w:gridCol w:w="2126"/>
        <w:gridCol w:w="1984"/>
      </w:tblGrid>
      <w:tr w:rsidR="0015015B" w:rsidRPr="00D953BA" w14:paraId="2ED339E2" w14:textId="77777777" w:rsidTr="00695840">
        <w:trPr>
          <w:trHeight w:val="567"/>
        </w:trPr>
        <w:tc>
          <w:tcPr>
            <w:tcW w:w="546" w:type="dxa"/>
            <w:shd w:val="clear" w:color="auto" w:fill="1F497D" w:themeFill="text2"/>
            <w:vAlign w:val="center"/>
            <w:hideMark/>
          </w:tcPr>
          <w:p w14:paraId="066886B3"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1</w:t>
            </w:r>
          </w:p>
        </w:tc>
        <w:tc>
          <w:tcPr>
            <w:tcW w:w="3682" w:type="dxa"/>
            <w:shd w:val="clear" w:color="auto" w:fill="1F497D" w:themeFill="text2"/>
            <w:vAlign w:val="center"/>
            <w:hideMark/>
          </w:tcPr>
          <w:p w14:paraId="730441C3"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Title of activity</w:t>
            </w:r>
          </w:p>
        </w:tc>
        <w:tc>
          <w:tcPr>
            <w:tcW w:w="5553" w:type="dxa"/>
            <w:gridSpan w:val="3"/>
            <w:vAlign w:val="center"/>
            <w:hideMark/>
          </w:tcPr>
          <w:p w14:paraId="055BD3A6" w14:textId="77777777" w:rsidR="0015015B" w:rsidRPr="00D953BA" w:rsidRDefault="00BA4254" w:rsidP="003053B6">
            <w:pPr>
              <w:jc w:val="both"/>
              <w:rPr>
                <w:rFonts w:ascii="Arial" w:hAnsi="Arial" w:cs="Arial"/>
                <w:i/>
                <w:color w:val="0070C0"/>
                <w:sz w:val="22"/>
                <w:szCs w:val="22"/>
              </w:rPr>
            </w:pPr>
            <w:r w:rsidRPr="00D953BA">
              <w:rPr>
                <w:rFonts w:ascii="Arial" w:hAnsi="Arial" w:cs="Arial"/>
                <w:i/>
                <w:sz w:val="22"/>
                <w:szCs w:val="22"/>
              </w:rPr>
              <w:t xml:space="preserve">Staying Put Policy </w:t>
            </w:r>
          </w:p>
        </w:tc>
      </w:tr>
      <w:tr w:rsidR="0015015B" w:rsidRPr="00D953BA" w14:paraId="04E68B6D" w14:textId="77777777" w:rsidTr="00695840">
        <w:trPr>
          <w:trHeight w:val="864"/>
        </w:trPr>
        <w:tc>
          <w:tcPr>
            <w:tcW w:w="546" w:type="dxa"/>
            <w:shd w:val="clear" w:color="auto" w:fill="1F497D" w:themeFill="text2"/>
            <w:vAlign w:val="center"/>
            <w:hideMark/>
          </w:tcPr>
          <w:p w14:paraId="78605DE0"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2</w:t>
            </w:r>
          </w:p>
        </w:tc>
        <w:tc>
          <w:tcPr>
            <w:tcW w:w="3682" w:type="dxa"/>
            <w:shd w:val="clear" w:color="auto" w:fill="1F497D" w:themeFill="text2"/>
            <w:vAlign w:val="center"/>
            <w:hideMark/>
          </w:tcPr>
          <w:p w14:paraId="23FE6538" w14:textId="77777777" w:rsidR="0015015B" w:rsidRPr="00D953BA" w:rsidRDefault="0015015B" w:rsidP="003053B6">
            <w:pPr>
              <w:overflowPunct w:val="0"/>
              <w:autoSpaceDE w:val="0"/>
              <w:autoSpaceDN w:val="0"/>
              <w:spacing w:line="276" w:lineRule="auto"/>
              <w:jc w:val="both"/>
              <w:textAlignment w:val="baseline"/>
              <w:rPr>
                <w:rFonts w:ascii="Arial" w:eastAsia="Calibri" w:hAnsi="Arial" w:cs="Arial"/>
                <w:b/>
                <w:color w:val="FFFFFF"/>
                <w:sz w:val="22"/>
                <w:szCs w:val="22"/>
              </w:rPr>
            </w:pPr>
            <w:r w:rsidRPr="00D953BA">
              <w:rPr>
                <w:rFonts w:ascii="Arial" w:eastAsia="Calibri" w:hAnsi="Arial" w:cs="Arial"/>
                <w:b/>
                <w:color w:val="FFFFFF"/>
                <w:sz w:val="22"/>
                <w:szCs w:val="22"/>
              </w:rPr>
              <w:t>Type of activity</w:t>
            </w:r>
          </w:p>
        </w:tc>
        <w:tc>
          <w:tcPr>
            <w:tcW w:w="5553" w:type="dxa"/>
            <w:gridSpan w:val="3"/>
            <w:vAlign w:val="center"/>
            <w:hideMark/>
          </w:tcPr>
          <w:p w14:paraId="717DDF25" w14:textId="77777777" w:rsidR="0015015B" w:rsidRPr="00D953BA" w:rsidRDefault="00BA4254" w:rsidP="003053B6">
            <w:pPr>
              <w:jc w:val="both"/>
              <w:rPr>
                <w:rFonts w:ascii="Arial" w:hAnsi="Arial" w:cs="Arial"/>
                <w:i/>
                <w:sz w:val="22"/>
                <w:szCs w:val="22"/>
              </w:rPr>
            </w:pPr>
            <w:r w:rsidRPr="00D953BA">
              <w:rPr>
                <w:rFonts w:ascii="Arial" w:hAnsi="Arial" w:cs="Arial"/>
                <w:i/>
                <w:sz w:val="22"/>
                <w:szCs w:val="22"/>
              </w:rPr>
              <w:t xml:space="preserve">Updating policy </w:t>
            </w:r>
          </w:p>
        </w:tc>
      </w:tr>
      <w:tr w:rsidR="0015015B" w:rsidRPr="00D953BA" w14:paraId="6787F2C8" w14:textId="77777777" w:rsidTr="00695840">
        <w:trPr>
          <w:trHeight w:val="1603"/>
        </w:trPr>
        <w:tc>
          <w:tcPr>
            <w:tcW w:w="546" w:type="dxa"/>
            <w:shd w:val="clear" w:color="auto" w:fill="1F497D" w:themeFill="text2"/>
            <w:vAlign w:val="center"/>
            <w:hideMark/>
          </w:tcPr>
          <w:p w14:paraId="1B7F872D"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3</w:t>
            </w:r>
          </w:p>
        </w:tc>
        <w:tc>
          <w:tcPr>
            <w:tcW w:w="3682" w:type="dxa"/>
            <w:shd w:val="clear" w:color="auto" w:fill="1F497D" w:themeFill="text2"/>
            <w:vAlign w:val="center"/>
            <w:hideMark/>
          </w:tcPr>
          <w:p w14:paraId="06719421"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Scope of activity</w:t>
            </w:r>
          </w:p>
        </w:tc>
        <w:tc>
          <w:tcPr>
            <w:tcW w:w="5553" w:type="dxa"/>
            <w:gridSpan w:val="3"/>
            <w:vAlign w:val="center"/>
            <w:hideMark/>
          </w:tcPr>
          <w:p w14:paraId="4E4C741A" w14:textId="77777777" w:rsidR="00BA4254" w:rsidRPr="00D953BA" w:rsidRDefault="00BA4254" w:rsidP="003053B6">
            <w:pPr>
              <w:jc w:val="both"/>
              <w:rPr>
                <w:rFonts w:ascii="Arial" w:hAnsi="Arial" w:cs="Arial"/>
                <w:i/>
                <w:sz w:val="22"/>
                <w:szCs w:val="22"/>
              </w:rPr>
            </w:pPr>
            <w:r w:rsidRPr="00D953BA">
              <w:rPr>
                <w:rFonts w:ascii="Arial" w:hAnsi="Arial" w:cs="Arial"/>
                <w:i/>
                <w:sz w:val="22"/>
                <w:szCs w:val="22"/>
              </w:rPr>
              <w:t>Updating policy</w:t>
            </w:r>
          </w:p>
          <w:p w14:paraId="660EF989" w14:textId="77777777" w:rsidR="0015015B" w:rsidRPr="00D953BA" w:rsidRDefault="0015015B" w:rsidP="003053B6">
            <w:pPr>
              <w:jc w:val="both"/>
              <w:rPr>
                <w:rFonts w:ascii="Arial" w:hAnsi="Arial" w:cs="Arial"/>
                <w:i/>
                <w:sz w:val="22"/>
                <w:szCs w:val="22"/>
              </w:rPr>
            </w:pPr>
          </w:p>
        </w:tc>
      </w:tr>
      <w:tr w:rsidR="0015015B" w:rsidRPr="00D953BA" w14:paraId="4C54E74A" w14:textId="77777777" w:rsidTr="00695840">
        <w:trPr>
          <w:trHeight w:val="833"/>
        </w:trPr>
        <w:tc>
          <w:tcPr>
            <w:tcW w:w="546" w:type="dxa"/>
            <w:shd w:val="clear" w:color="auto" w:fill="1F497D" w:themeFill="text2"/>
            <w:vAlign w:val="center"/>
            <w:hideMark/>
          </w:tcPr>
          <w:p w14:paraId="6579BFB7"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4a</w:t>
            </w:r>
          </w:p>
        </w:tc>
        <w:tc>
          <w:tcPr>
            <w:tcW w:w="3682" w:type="dxa"/>
            <w:shd w:val="clear" w:color="auto" w:fill="1F497D" w:themeFill="text2"/>
            <w:vAlign w:val="center"/>
            <w:hideMark/>
          </w:tcPr>
          <w:p w14:paraId="0ABCC040"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Are you changing, introducing a new, or removing a service, policy, strategy or function?</w:t>
            </w:r>
          </w:p>
        </w:tc>
        <w:tc>
          <w:tcPr>
            <w:tcW w:w="1443" w:type="dxa"/>
            <w:vAlign w:val="center"/>
            <w:hideMark/>
          </w:tcPr>
          <w:p w14:paraId="062818E4" w14:textId="77777777" w:rsidR="0015015B" w:rsidRPr="00D953BA" w:rsidRDefault="0015015B" w:rsidP="003053B6">
            <w:pPr>
              <w:jc w:val="both"/>
              <w:rPr>
                <w:rFonts w:ascii="Arial" w:hAnsi="Arial" w:cs="Arial"/>
                <w:b/>
                <w:bCs/>
                <w:i/>
                <w:color w:val="0070C0"/>
                <w:sz w:val="22"/>
                <w:szCs w:val="22"/>
              </w:rPr>
            </w:pPr>
            <w:r w:rsidRPr="00D953BA">
              <w:rPr>
                <w:rFonts w:ascii="Arial" w:hAnsi="Arial" w:cs="Arial"/>
                <w:sz w:val="22"/>
                <w:szCs w:val="22"/>
              </w:rPr>
              <w:t>No</w:t>
            </w:r>
          </w:p>
        </w:tc>
        <w:tc>
          <w:tcPr>
            <w:tcW w:w="2126" w:type="dxa"/>
            <w:vMerge w:val="restart"/>
            <w:vAlign w:val="center"/>
            <w:hideMark/>
          </w:tcPr>
          <w:p w14:paraId="4B4F9ACD" w14:textId="77777777" w:rsidR="0015015B" w:rsidRPr="00D953BA" w:rsidRDefault="0015015B" w:rsidP="003053B6">
            <w:pPr>
              <w:jc w:val="both"/>
              <w:rPr>
                <w:rFonts w:ascii="Arial" w:hAnsi="Arial" w:cs="Arial"/>
                <w:sz w:val="22"/>
                <w:szCs w:val="22"/>
              </w:rPr>
            </w:pPr>
            <w:r w:rsidRPr="00D953BA">
              <w:rPr>
                <w:rFonts w:ascii="Arial" w:hAnsi="Arial" w:cs="Arial"/>
                <w:sz w:val="22"/>
                <w:szCs w:val="22"/>
              </w:rPr>
              <w:t xml:space="preserve">If the answer to </w:t>
            </w:r>
            <w:r w:rsidRPr="00D953BA">
              <w:rPr>
                <w:rFonts w:ascii="Arial" w:hAnsi="Arial" w:cs="Arial"/>
                <w:sz w:val="22"/>
                <w:szCs w:val="22"/>
                <w:u w:val="single"/>
              </w:rPr>
              <w:t>any</w:t>
            </w:r>
            <w:r w:rsidRPr="00D953BA">
              <w:rPr>
                <w:rFonts w:ascii="Arial" w:hAnsi="Arial" w:cs="Arial"/>
                <w:sz w:val="22"/>
                <w:szCs w:val="22"/>
              </w:rPr>
              <w:t xml:space="preserve"> of these questions is </w:t>
            </w:r>
            <w:r w:rsidRPr="00D953BA">
              <w:rPr>
                <w:rFonts w:ascii="Arial" w:hAnsi="Arial" w:cs="Arial"/>
                <w:b/>
                <w:sz w:val="22"/>
                <w:szCs w:val="22"/>
              </w:rPr>
              <w:t>‘YES’</w:t>
            </w:r>
            <w:r w:rsidRPr="00D953BA">
              <w:rPr>
                <w:rFonts w:ascii="Arial" w:hAnsi="Arial" w:cs="Arial"/>
                <w:sz w:val="22"/>
                <w:szCs w:val="22"/>
              </w:rPr>
              <w:t xml:space="preserve">, </w:t>
            </w:r>
          </w:p>
          <w:p w14:paraId="47F27840" w14:textId="77777777" w:rsidR="0015015B" w:rsidRPr="00D953BA" w:rsidRDefault="0015015B" w:rsidP="003053B6">
            <w:pPr>
              <w:jc w:val="both"/>
              <w:rPr>
                <w:rFonts w:ascii="Arial" w:hAnsi="Arial" w:cs="Arial"/>
                <w:b/>
                <w:bCs/>
                <w:sz w:val="22"/>
                <w:szCs w:val="22"/>
              </w:rPr>
            </w:pPr>
            <w:r w:rsidRPr="00D953BA">
              <w:rPr>
                <w:rFonts w:ascii="Arial" w:hAnsi="Arial" w:cs="Arial"/>
                <w:sz w:val="22"/>
                <w:szCs w:val="22"/>
              </w:rPr>
              <w:t xml:space="preserve">please continue to question </w:t>
            </w:r>
            <w:r w:rsidRPr="00D953BA">
              <w:rPr>
                <w:rFonts w:ascii="Arial" w:hAnsi="Arial" w:cs="Arial"/>
                <w:b/>
                <w:sz w:val="22"/>
                <w:szCs w:val="22"/>
              </w:rPr>
              <w:t>5</w:t>
            </w:r>
            <w:r w:rsidRPr="00D953BA">
              <w:rPr>
                <w:rFonts w:ascii="Arial" w:hAnsi="Arial" w:cs="Arial"/>
                <w:sz w:val="22"/>
                <w:szCs w:val="22"/>
              </w:rPr>
              <w:t>.</w:t>
            </w:r>
          </w:p>
        </w:tc>
        <w:tc>
          <w:tcPr>
            <w:tcW w:w="1984" w:type="dxa"/>
            <w:vMerge w:val="restart"/>
            <w:vAlign w:val="center"/>
            <w:hideMark/>
          </w:tcPr>
          <w:p w14:paraId="3BFBF78E" w14:textId="77777777" w:rsidR="0015015B" w:rsidRPr="00D953BA" w:rsidRDefault="0015015B" w:rsidP="003053B6">
            <w:pPr>
              <w:jc w:val="both"/>
              <w:rPr>
                <w:rFonts w:ascii="Arial" w:hAnsi="Arial" w:cs="Arial"/>
                <w:sz w:val="22"/>
                <w:szCs w:val="22"/>
              </w:rPr>
            </w:pPr>
            <w:r w:rsidRPr="00D953BA">
              <w:rPr>
                <w:rFonts w:ascii="Arial" w:hAnsi="Arial" w:cs="Arial"/>
                <w:sz w:val="22"/>
                <w:szCs w:val="22"/>
              </w:rPr>
              <w:t xml:space="preserve">If the answer to </w:t>
            </w:r>
            <w:r w:rsidRPr="00D953BA">
              <w:rPr>
                <w:rFonts w:ascii="Arial" w:hAnsi="Arial" w:cs="Arial"/>
                <w:sz w:val="22"/>
                <w:szCs w:val="22"/>
                <w:u w:val="single"/>
              </w:rPr>
              <w:t>all</w:t>
            </w:r>
            <w:r w:rsidRPr="00D953BA">
              <w:rPr>
                <w:rFonts w:ascii="Arial" w:hAnsi="Arial" w:cs="Arial"/>
                <w:sz w:val="22"/>
                <w:szCs w:val="22"/>
              </w:rPr>
              <w:t xml:space="preserve"> of the questions (4a, 4b &amp; 4c) is </w:t>
            </w:r>
            <w:r w:rsidRPr="00D953BA">
              <w:rPr>
                <w:rFonts w:ascii="Arial" w:hAnsi="Arial" w:cs="Arial"/>
                <w:b/>
                <w:sz w:val="22"/>
                <w:szCs w:val="22"/>
              </w:rPr>
              <w:t>‘NO’</w:t>
            </w:r>
            <w:r w:rsidRPr="00D953BA">
              <w:rPr>
                <w:rFonts w:ascii="Arial" w:hAnsi="Arial" w:cs="Arial"/>
                <w:sz w:val="22"/>
                <w:szCs w:val="22"/>
              </w:rPr>
              <w:t xml:space="preserve">, please go to question </w:t>
            </w:r>
            <w:r w:rsidRPr="00D953BA">
              <w:rPr>
                <w:rFonts w:ascii="Arial" w:hAnsi="Arial" w:cs="Arial"/>
                <w:b/>
                <w:sz w:val="22"/>
                <w:szCs w:val="22"/>
              </w:rPr>
              <w:t>6</w:t>
            </w:r>
            <w:r w:rsidRPr="00D953BA">
              <w:rPr>
                <w:rFonts w:ascii="Arial" w:hAnsi="Arial" w:cs="Arial"/>
                <w:sz w:val="22"/>
                <w:szCs w:val="22"/>
              </w:rPr>
              <w:t xml:space="preserve">. </w:t>
            </w:r>
          </w:p>
        </w:tc>
      </w:tr>
      <w:tr w:rsidR="0015015B" w:rsidRPr="00D953BA" w14:paraId="1F75FF96" w14:textId="77777777" w:rsidTr="00695840">
        <w:trPr>
          <w:trHeight w:val="843"/>
        </w:trPr>
        <w:tc>
          <w:tcPr>
            <w:tcW w:w="546" w:type="dxa"/>
            <w:shd w:val="clear" w:color="auto" w:fill="1F497D" w:themeFill="text2"/>
            <w:vAlign w:val="center"/>
            <w:hideMark/>
          </w:tcPr>
          <w:p w14:paraId="7039E084"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4b</w:t>
            </w:r>
          </w:p>
        </w:tc>
        <w:tc>
          <w:tcPr>
            <w:tcW w:w="3682" w:type="dxa"/>
            <w:shd w:val="clear" w:color="auto" w:fill="1F497D" w:themeFill="text2"/>
            <w:vAlign w:val="center"/>
            <w:hideMark/>
          </w:tcPr>
          <w:p w14:paraId="77671199"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Does this activity have the potential to impact (either positively or negatively) upon people (9 protected characteristics)?</w:t>
            </w:r>
          </w:p>
        </w:tc>
        <w:tc>
          <w:tcPr>
            <w:tcW w:w="1443" w:type="dxa"/>
            <w:vAlign w:val="center"/>
            <w:hideMark/>
          </w:tcPr>
          <w:p w14:paraId="481B1F48" w14:textId="77777777" w:rsidR="0015015B" w:rsidRPr="00D953BA" w:rsidRDefault="00BA4254" w:rsidP="003053B6">
            <w:pPr>
              <w:jc w:val="both"/>
              <w:rPr>
                <w:rFonts w:ascii="Arial" w:hAnsi="Arial" w:cs="Arial"/>
                <w:i/>
                <w:sz w:val="22"/>
                <w:szCs w:val="22"/>
              </w:rPr>
            </w:pPr>
            <w:r w:rsidRPr="00D953BA">
              <w:rPr>
                <w:rFonts w:ascii="Arial" w:hAnsi="Arial" w:cs="Arial"/>
                <w:sz w:val="22"/>
                <w:szCs w:val="22"/>
              </w:rPr>
              <w:t xml:space="preserve">Yes/ </w:t>
            </w:r>
            <w:r w:rsidR="0015015B" w:rsidRPr="00D953BA">
              <w:rPr>
                <w:rFonts w:ascii="Arial" w:hAnsi="Arial" w:cs="Arial"/>
                <w:sz w:val="22"/>
                <w:szCs w:val="22"/>
              </w:rPr>
              <w:t>No</w:t>
            </w:r>
          </w:p>
        </w:tc>
        <w:tc>
          <w:tcPr>
            <w:tcW w:w="0" w:type="auto"/>
            <w:vMerge/>
            <w:vAlign w:val="center"/>
            <w:hideMark/>
          </w:tcPr>
          <w:p w14:paraId="538BDB02" w14:textId="77777777" w:rsidR="0015015B" w:rsidRPr="00D953BA" w:rsidRDefault="0015015B" w:rsidP="003053B6">
            <w:pPr>
              <w:jc w:val="both"/>
              <w:rPr>
                <w:rFonts w:ascii="Arial" w:hAnsi="Arial" w:cs="Arial"/>
                <w:b/>
                <w:bCs/>
                <w:sz w:val="22"/>
                <w:szCs w:val="22"/>
              </w:rPr>
            </w:pPr>
          </w:p>
        </w:tc>
        <w:tc>
          <w:tcPr>
            <w:tcW w:w="0" w:type="auto"/>
            <w:vMerge/>
            <w:vAlign w:val="center"/>
            <w:hideMark/>
          </w:tcPr>
          <w:p w14:paraId="375DAB00" w14:textId="77777777" w:rsidR="0015015B" w:rsidRPr="00D953BA" w:rsidRDefault="0015015B" w:rsidP="003053B6">
            <w:pPr>
              <w:jc w:val="both"/>
              <w:rPr>
                <w:rFonts w:ascii="Arial" w:hAnsi="Arial" w:cs="Arial"/>
                <w:sz w:val="22"/>
                <w:szCs w:val="22"/>
              </w:rPr>
            </w:pPr>
          </w:p>
        </w:tc>
      </w:tr>
      <w:tr w:rsidR="0015015B" w:rsidRPr="00D953BA" w14:paraId="79887303" w14:textId="77777777" w:rsidTr="00695840">
        <w:trPr>
          <w:trHeight w:val="843"/>
        </w:trPr>
        <w:tc>
          <w:tcPr>
            <w:tcW w:w="546" w:type="dxa"/>
            <w:shd w:val="clear" w:color="auto" w:fill="1F497D" w:themeFill="text2"/>
            <w:vAlign w:val="center"/>
            <w:hideMark/>
          </w:tcPr>
          <w:p w14:paraId="0CDAD624"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4c</w:t>
            </w:r>
          </w:p>
        </w:tc>
        <w:tc>
          <w:tcPr>
            <w:tcW w:w="3682" w:type="dxa"/>
            <w:shd w:val="clear" w:color="auto" w:fill="1F497D" w:themeFill="text2"/>
            <w:vAlign w:val="center"/>
            <w:hideMark/>
          </w:tcPr>
          <w:p w14:paraId="4255E2D8"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Does the activity have the potential to impact (either positively or negatively) upon any factors which determine people’s health and wellbeing?</w:t>
            </w:r>
          </w:p>
        </w:tc>
        <w:tc>
          <w:tcPr>
            <w:tcW w:w="1443" w:type="dxa"/>
            <w:vAlign w:val="center"/>
            <w:hideMark/>
          </w:tcPr>
          <w:p w14:paraId="73EC420C" w14:textId="77777777" w:rsidR="0015015B" w:rsidRPr="00D953BA" w:rsidRDefault="0015015B" w:rsidP="003053B6">
            <w:pPr>
              <w:jc w:val="both"/>
              <w:rPr>
                <w:rFonts w:ascii="Arial" w:hAnsi="Arial" w:cs="Arial"/>
                <w:sz w:val="22"/>
                <w:szCs w:val="22"/>
              </w:rPr>
            </w:pPr>
            <w:r w:rsidRPr="00D953BA">
              <w:rPr>
                <w:rFonts w:ascii="Arial" w:hAnsi="Arial" w:cs="Arial"/>
                <w:sz w:val="22"/>
                <w:szCs w:val="22"/>
              </w:rPr>
              <w:t>Yes / No</w:t>
            </w:r>
          </w:p>
        </w:tc>
        <w:tc>
          <w:tcPr>
            <w:tcW w:w="0" w:type="auto"/>
            <w:vMerge/>
            <w:vAlign w:val="center"/>
            <w:hideMark/>
          </w:tcPr>
          <w:p w14:paraId="49AEAE6F" w14:textId="77777777" w:rsidR="0015015B" w:rsidRPr="00D953BA" w:rsidRDefault="0015015B" w:rsidP="003053B6">
            <w:pPr>
              <w:jc w:val="both"/>
              <w:rPr>
                <w:rFonts w:ascii="Arial" w:hAnsi="Arial" w:cs="Arial"/>
                <w:b/>
                <w:bCs/>
                <w:sz w:val="22"/>
                <w:szCs w:val="22"/>
              </w:rPr>
            </w:pPr>
          </w:p>
        </w:tc>
        <w:tc>
          <w:tcPr>
            <w:tcW w:w="0" w:type="auto"/>
            <w:vMerge/>
            <w:vAlign w:val="center"/>
            <w:hideMark/>
          </w:tcPr>
          <w:p w14:paraId="4D66BDB4" w14:textId="77777777" w:rsidR="0015015B" w:rsidRPr="00D953BA" w:rsidRDefault="0015015B" w:rsidP="003053B6">
            <w:pPr>
              <w:jc w:val="both"/>
              <w:rPr>
                <w:rFonts w:ascii="Arial" w:hAnsi="Arial" w:cs="Arial"/>
                <w:sz w:val="22"/>
                <w:szCs w:val="22"/>
              </w:rPr>
            </w:pPr>
          </w:p>
        </w:tc>
      </w:tr>
      <w:tr w:rsidR="0015015B" w:rsidRPr="00D953BA" w14:paraId="2E9C7E60" w14:textId="77777777" w:rsidTr="00695840">
        <w:trPr>
          <w:trHeight w:val="567"/>
        </w:trPr>
        <w:tc>
          <w:tcPr>
            <w:tcW w:w="546" w:type="dxa"/>
            <w:shd w:val="clear" w:color="auto" w:fill="1F497D" w:themeFill="text2"/>
            <w:vAlign w:val="center"/>
            <w:hideMark/>
          </w:tcPr>
          <w:p w14:paraId="02B12504"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5</w:t>
            </w:r>
          </w:p>
        </w:tc>
        <w:tc>
          <w:tcPr>
            <w:tcW w:w="3682" w:type="dxa"/>
            <w:shd w:val="clear" w:color="auto" w:fill="1F497D" w:themeFill="text2"/>
            <w:vAlign w:val="center"/>
            <w:hideMark/>
          </w:tcPr>
          <w:p w14:paraId="60E5C5B8"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If you answered YES:</w:t>
            </w:r>
          </w:p>
        </w:tc>
        <w:tc>
          <w:tcPr>
            <w:tcW w:w="5553" w:type="dxa"/>
            <w:gridSpan w:val="3"/>
            <w:vAlign w:val="center"/>
            <w:hideMark/>
          </w:tcPr>
          <w:p w14:paraId="69DF17AF" w14:textId="77777777" w:rsidR="0015015B" w:rsidRPr="00D953BA" w:rsidRDefault="0015015B" w:rsidP="003053B6">
            <w:pPr>
              <w:jc w:val="both"/>
              <w:rPr>
                <w:rFonts w:ascii="Arial" w:hAnsi="Arial" w:cs="Arial"/>
                <w:sz w:val="22"/>
                <w:szCs w:val="22"/>
              </w:rPr>
            </w:pPr>
            <w:r w:rsidRPr="00D953BA">
              <w:rPr>
                <w:rFonts w:ascii="Arial" w:hAnsi="Arial" w:cs="Arial"/>
                <w:b/>
                <w:sz w:val="22"/>
                <w:szCs w:val="22"/>
              </w:rPr>
              <w:t xml:space="preserve">Please complete the EqHIA in Section 2 of this document. </w:t>
            </w:r>
            <w:r w:rsidRPr="00D953BA">
              <w:rPr>
                <w:rFonts w:ascii="Arial" w:hAnsi="Arial" w:cs="Arial"/>
                <w:sz w:val="22"/>
                <w:szCs w:val="22"/>
              </w:rPr>
              <w:t>Please see Appendix 1 for Guidance.</w:t>
            </w:r>
          </w:p>
        </w:tc>
      </w:tr>
      <w:tr w:rsidR="0015015B" w:rsidRPr="00D953BA" w14:paraId="1025D180" w14:textId="77777777" w:rsidTr="00695840">
        <w:trPr>
          <w:trHeight w:val="1739"/>
        </w:trPr>
        <w:tc>
          <w:tcPr>
            <w:tcW w:w="546" w:type="dxa"/>
            <w:shd w:val="clear" w:color="auto" w:fill="1F497D" w:themeFill="text2"/>
            <w:vAlign w:val="center"/>
            <w:hideMark/>
          </w:tcPr>
          <w:p w14:paraId="44A8EEA2" w14:textId="77777777" w:rsidR="0015015B" w:rsidRPr="00D953BA" w:rsidRDefault="0015015B" w:rsidP="003053B6">
            <w:pPr>
              <w:jc w:val="both"/>
              <w:rPr>
                <w:rFonts w:ascii="Arial" w:hAnsi="Arial" w:cs="Arial"/>
                <w:b/>
                <w:color w:val="FFFFFF" w:themeColor="background1"/>
                <w:sz w:val="22"/>
                <w:szCs w:val="22"/>
              </w:rPr>
            </w:pPr>
            <w:r w:rsidRPr="00D953BA">
              <w:rPr>
                <w:rFonts w:ascii="Arial" w:hAnsi="Arial" w:cs="Arial"/>
                <w:b/>
                <w:color w:val="FFFFFF" w:themeColor="background1"/>
                <w:sz w:val="22"/>
                <w:szCs w:val="22"/>
              </w:rPr>
              <w:t>6</w:t>
            </w:r>
          </w:p>
        </w:tc>
        <w:tc>
          <w:tcPr>
            <w:tcW w:w="3682" w:type="dxa"/>
            <w:shd w:val="clear" w:color="auto" w:fill="1F497D" w:themeFill="text2"/>
            <w:vAlign w:val="center"/>
            <w:hideMark/>
          </w:tcPr>
          <w:p w14:paraId="1FD79AD0" w14:textId="77777777" w:rsidR="00B22DB4" w:rsidRPr="00D953BA" w:rsidRDefault="0015015B" w:rsidP="003053B6">
            <w:pPr>
              <w:jc w:val="both"/>
              <w:rPr>
                <w:rFonts w:ascii="Arial" w:hAnsi="Arial" w:cs="Arial"/>
                <w:i/>
                <w:color w:val="FFFFFF" w:themeColor="background1"/>
                <w:sz w:val="22"/>
                <w:szCs w:val="22"/>
              </w:rPr>
            </w:pPr>
            <w:r w:rsidRPr="00D953BA">
              <w:rPr>
                <w:rFonts w:ascii="Arial" w:hAnsi="Arial" w:cs="Arial"/>
                <w:b/>
                <w:color w:val="FFFFFF" w:themeColor="background1"/>
                <w:sz w:val="22"/>
                <w:szCs w:val="22"/>
              </w:rPr>
              <w:t>If you answered NO:</w:t>
            </w:r>
            <w:r w:rsidR="00B22DB4" w:rsidRPr="00D953BA">
              <w:rPr>
                <w:rFonts w:ascii="Arial" w:hAnsi="Arial" w:cs="Arial"/>
                <w:b/>
                <w:color w:val="FFFFFF" w:themeColor="background1"/>
                <w:sz w:val="22"/>
                <w:szCs w:val="22"/>
              </w:rPr>
              <w:t xml:space="preserve"> (</w:t>
            </w:r>
            <w:r w:rsidR="00B22DB4" w:rsidRPr="00D953BA">
              <w:rPr>
                <w:rFonts w:ascii="Arial" w:hAnsi="Arial" w:cs="Arial"/>
                <w:i/>
                <w:color w:val="FFFFFF" w:themeColor="background1"/>
                <w:sz w:val="22"/>
                <w:szCs w:val="22"/>
              </w:rPr>
              <w:t>Please provide a clear and robust explanation on why your activity does not require an EqHIA. This is essential in case the activity is challenged under the Equality Act 2010.)</w:t>
            </w:r>
          </w:p>
          <w:p w14:paraId="2D5AEEDC" w14:textId="77777777" w:rsidR="00B22DB4" w:rsidRPr="00D953BA" w:rsidRDefault="00B22DB4" w:rsidP="003053B6">
            <w:pPr>
              <w:jc w:val="both"/>
              <w:rPr>
                <w:rFonts w:ascii="Arial" w:hAnsi="Arial" w:cs="Arial"/>
                <w:i/>
                <w:color w:val="FFFFFF" w:themeColor="background1"/>
                <w:sz w:val="22"/>
                <w:szCs w:val="22"/>
              </w:rPr>
            </w:pPr>
          </w:p>
          <w:p w14:paraId="148A4AD6" w14:textId="77777777" w:rsidR="0015015B" w:rsidRPr="00D953BA" w:rsidRDefault="00B22DB4" w:rsidP="003053B6">
            <w:pPr>
              <w:jc w:val="both"/>
              <w:rPr>
                <w:rFonts w:ascii="Arial" w:hAnsi="Arial" w:cs="Arial"/>
                <w:b/>
                <w:color w:val="FFFFFF" w:themeColor="background1"/>
                <w:sz w:val="22"/>
                <w:szCs w:val="22"/>
              </w:rPr>
            </w:pPr>
            <w:r w:rsidRPr="00D953BA">
              <w:rPr>
                <w:rFonts w:ascii="Arial" w:hAnsi="Arial" w:cs="Arial"/>
                <w:i/>
                <w:color w:val="FFFFFF" w:themeColor="background1"/>
                <w:sz w:val="22"/>
                <w:szCs w:val="22"/>
              </w:rPr>
              <w:t>Please keep this checklist for your audit trail.</w:t>
            </w:r>
          </w:p>
        </w:tc>
        <w:tc>
          <w:tcPr>
            <w:tcW w:w="5553" w:type="dxa"/>
            <w:gridSpan w:val="3"/>
            <w:vAlign w:val="center"/>
          </w:tcPr>
          <w:p w14:paraId="1865B036" w14:textId="77777777" w:rsidR="0015015B" w:rsidRPr="00D953BA" w:rsidRDefault="0015015B" w:rsidP="003053B6">
            <w:pPr>
              <w:jc w:val="both"/>
              <w:rPr>
                <w:rFonts w:ascii="Arial" w:hAnsi="Arial" w:cs="Arial"/>
                <w:i/>
                <w:sz w:val="22"/>
                <w:szCs w:val="22"/>
              </w:rPr>
            </w:pPr>
          </w:p>
        </w:tc>
      </w:tr>
    </w:tbl>
    <w:p w14:paraId="15E2D2BA" w14:textId="77777777" w:rsidR="0015015B" w:rsidRPr="00D953BA" w:rsidRDefault="0015015B" w:rsidP="003053B6">
      <w:pPr>
        <w:jc w:val="both"/>
        <w:rPr>
          <w:rFonts w:ascii="Arial" w:hAnsi="Arial" w:cs="Arial"/>
        </w:rPr>
      </w:pPr>
    </w:p>
    <w:p w14:paraId="39BAD807" w14:textId="77777777" w:rsidR="0015015B" w:rsidRPr="00D953BA" w:rsidRDefault="0015015B" w:rsidP="003053B6">
      <w:pPr>
        <w:jc w:val="both"/>
        <w:rPr>
          <w:rFonts w:ascii="Arial" w:hAnsi="Arial" w:cs="Arial"/>
          <w:b/>
          <w:bCs/>
          <w:sz w:val="22"/>
          <w:szCs w:val="22"/>
        </w:rPr>
      </w:pP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943"/>
        <w:gridCol w:w="3119"/>
        <w:gridCol w:w="3685"/>
      </w:tblGrid>
      <w:tr w:rsidR="0015015B" w:rsidRPr="00D953BA" w14:paraId="7C3A3BC5" w14:textId="77777777" w:rsidTr="00695840">
        <w:trPr>
          <w:trHeight w:val="454"/>
        </w:trPr>
        <w:tc>
          <w:tcPr>
            <w:tcW w:w="2943"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hideMark/>
          </w:tcPr>
          <w:p w14:paraId="4FFE4FB2" w14:textId="77777777" w:rsidR="0015015B" w:rsidRPr="00D953BA" w:rsidRDefault="0015015B" w:rsidP="003053B6">
            <w:pPr>
              <w:jc w:val="both"/>
              <w:rPr>
                <w:rFonts w:ascii="Arial" w:hAnsi="Arial" w:cs="Arial"/>
                <w:b/>
                <w:bCs/>
                <w:color w:val="FFFFFF"/>
              </w:rPr>
            </w:pPr>
            <w:r w:rsidRPr="00D953BA">
              <w:rPr>
                <w:rFonts w:ascii="Arial" w:hAnsi="Arial" w:cs="Arial"/>
                <w:b/>
                <w:bCs/>
                <w:color w:val="FFFFFF"/>
                <w:sz w:val="22"/>
                <w:szCs w:val="22"/>
              </w:rPr>
              <w:t>Date</w:t>
            </w:r>
          </w:p>
        </w:tc>
        <w:tc>
          <w:tcPr>
            <w:tcW w:w="3119"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hideMark/>
          </w:tcPr>
          <w:p w14:paraId="6A44409E" w14:textId="77777777" w:rsidR="0015015B" w:rsidRPr="00D953BA" w:rsidRDefault="0015015B" w:rsidP="003053B6">
            <w:pPr>
              <w:jc w:val="both"/>
              <w:rPr>
                <w:rFonts w:ascii="Arial" w:hAnsi="Arial" w:cs="Arial"/>
                <w:b/>
                <w:bCs/>
                <w:color w:val="FFFFFF"/>
              </w:rPr>
            </w:pPr>
            <w:r w:rsidRPr="00D953BA">
              <w:rPr>
                <w:rFonts w:ascii="Arial" w:hAnsi="Arial" w:cs="Arial"/>
                <w:b/>
                <w:bCs/>
                <w:color w:val="FFFFFF"/>
                <w:sz w:val="22"/>
                <w:szCs w:val="22"/>
              </w:rPr>
              <w:t>Completed by</w:t>
            </w:r>
          </w:p>
        </w:tc>
        <w:tc>
          <w:tcPr>
            <w:tcW w:w="3685" w:type="dxa"/>
            <w:tcBorders>
              <w:top w:val="single" w:sz="4" w:space="0" w:color="999999"/>
              <w:left w:val="single" w:sz="4" w:space="0" w:color="999999"/>
              <w:bottom w:val="single" w:sz="4" w:space="0" w:color="999999"/>
              <w:right w:val="single" w:sz="4" w:space="0" w:color="999999"/>
            </w:tcBorders>
            <w:shd w:val="clear" w:color="auto" w:fill="1F497D" w:themeFill="text2"/>
            <w:vAlign w:val="center"/>
            <w:hideMark/>
          </w:tcPr>
          <w:p w14:paraId="576FEF40" w14:textId="77777777" w:rsidR="0015015B" w:rsidRPr="00D953BA" w:rsidRDefault="0015015B" w:rsidP="003053B6">
            <w:pPr>
              <w:pStyle w:val="Default"/>
              <w:jc w:val="both"/>
              <w:rPr>
                <w:rFonts w:ascii="Arial" w:hAnsi="Arial" w:cs="Arial"/>
                <w:color w:val="FFFFFF"/>
                <w:sz w:val="22"/>
                <w:szCs w:val="22"/>
              </w:rPr>
            </w:pPr>
            <w:r w:rsidRPr="00D953BA">
              <w:rPr>
                <w:rFonts w:ascii="Arial" w:hAnsi="Arial" w:cs="Arial"/>
                <w:b/>
                <w:bCs/>
                <w:color w:val="FFFFFF"/>
                <w:sz w:val="22"/>
                <w:szCs w:val="22"/>
              </w:rPr>
              <w:t xml:space="preserve">Review date </w:t>
            </w:r>
          </w:p>
        </w:tc>
      </w:tr>
      <w:tr w:rsidR="0015015B" w:rsidRPr="00D953BA" w14:paraId="42342E68" w14:textId="77777777" w:rsidTr="00695840">
        <w:trPr>
          <w:trHeight w:val="454"/>
        </w:trPr>
        <w:tc>
          <w:tcPr>
            <w:tcW w:w="2943" w:type="dxa"/>
            <w:tcBorders>
              <w:top w:val="single" w:sz="4" w:space="0" w:color="999999"/>
              <w:left w:val="single" w:sz="4" w:space="0" w:color="999999"/>
              <w:bottom w:val="single" w:sz="4" w:space="0" w:color="999999"/>
              <w:right w:val="single" w:sz="4" w:space="0" w:color="999999"/>
            </w:tcBorders>
            <w:vAlign w:val="center"/>
          </w:tcPr>
          <w:p w14:paraId="6113E661" w14:textId="77777777" w:rsidR="0015015B" w:rsidRPr="00D953BA" w:rsidRDefault="00BA4254" w:rsidP="003053B6">
            <w:pPr>
              <w:jc w:val="both"/>
              <w:rPr>
                <w:rFonts w:ascii="Arial" w:hAnsi="Arial" w:cs="Arial"/>
                <w:b/>
                <w:bCs/>
              </w:rPr>
            </w:pPr>
            <w:r w:rsidRPr="00D953BA">
              <w:rPr>
                <w:rFonts w:ascii="Arial" w:hAnsi="Arial" w:cs="Arial"/>
                <w:b/>
                <w:bCs/>
              </w:rPr>
              <w:t>1</w:t>
            </w:r>
            <w:r w:rsidRPr="00D953BA">
              <w:rPr>
                <w:rFonts w:ascii="Arial" w:hAnsi="Arial" w:cs="Arial"/>
                <w:b/>
                <w:bCs/>
                <w:vertAlign w:val="superscript"/>
              </w:rPr>
              <w:t>st</w:t>
            </w:r>
            <w:r w:rsidRPr="00D953BA">
              <w:rPr>
                <w:rFonts w:ascii="Arial" w:hAnsi="Arial" w:cs="Arial"/>
                <w:b/>
                <w:bCs/>
              </w:rPr>
              <w:t xml:space="preserve"> April 2023</w:t>
            </w:r>
          </w:p>
        </w:tc>
        <w:tc>
          <w:tcPr>
            <w:tcW w:w="3119" w:type="dxa"/>
            <w:tcBorders>
              <w:top w:val="single" w:sz="4" w:space="0" w:color="999999"/>
              <w:left w:val="single" w:sz="4" w:space="0" w:color="999999"/>
              <w:bottom w:val="single" w:sz="4" w:space="0" w:color="999999"/>
              <w:right w:val="single" w:sz="4" w:space="0" w:color="999999"/>
            </w:tcBorders>
            <w:vAlign w:val="center"/>
          </w:tcPr>
          <w:p w14:paraId="537A1425" w14:textId="77777777" w:rsidR="0015015B" w:rsidRPr="00D953BA" w:rsidRDefault="0015015B" w:rsidP="003053B6">
            <w:pPr>
              <w:jc w:val="both"/>
              <w:rPr>
                <w:rFonts w:ascii="Arial" w:hAnsi="Arial" w:cs="Arial"/>
                <w:b/>
                <w:bCs/>
              </w:rPr>
            </w:pPr>
          </w:p>
        </w:tc>
        <w:tc>
          <w:tcPr>
            <w:tcW w:w="3685" w:type="dxa"/>
            <w:tcBorders>
              <w:top w:val="single" w:sz="4" w:space="0" w:color="999999"/>
              <w:left w:val="single" w:sz="4" w:space="0" w:color="999999"/>
              <w:bottom w:val="single" w:sz="4" w:space="0" w:color="999999"/>
              <w:right w:val="single" w:sz="4" w:space="0" w:color="999999"/>
            </w:tcBorders>
            <w:vAlign w:val="center"/>
          </w:tcPr>
          <w:p w14:paraId="0D63A16B" w14:textId="77777777" w:rsidR="0015015B" w:rsidRPr="00D953BA" w:rsidRDefault="00BA4254" w:rsidP="003053B6">
            <w:pPr>
              <w:jc w:val="both"/>
              <w:rPr>
                <w:rFonts w:ascii="Arial" w:hAnsi="Arial" w:cs="Arial"/>
                <w:b/>
                <w:bCs/>
              </w:rPr>
            </w:pPr>
            <w:r w:rsidRPr="00D953BA">
              <w:rPr>
                <w:rFonts w:ascii="Arial" w:hAnsi="Arial" w:cs="Arial"/>
                <w:b/>
                <w:bCs/>
              </w:rPr>
              <w:t>1</w:t>
            </w:r>
            <w:r w:rsidRPr="00D953BA">
              <w:rPr>
                <w:rFonts w:ascii="Arial" w:hAnsi="Arial" w:cs="Arial"/>
                <w:b/>
                <w:bCs/>
                <w:vertAlign w:val="superscript"/>
              </w:rPr>
              <w:t>st</w:t>
            </w:r>
            <w:r w:rsidRPr="00D953BA">
              <w:rPr>
                <w:rFonts w:ascii="Arial" w:hAnsi="Arial" w:cs="Arial"/>
                <w:b/>
                <w:bCs/>
              </w:rPr>
              <w:t xml:space="preserve"> April 2024</w:t>
            </w:r>
          </w:p>
        </w:tc>
      </w:tr>
    </w:tbl>
    <w:p w14:paraId="66E52FE2" w14:textId="77777777" w:rsidR="0015015B" w:rsidRPr="00D953BA" w:rsidRDefault="0015015B" w:rsidP="003053B6">
      <w:pPr>
        <w:ind w:left="2160" w:hanging="2160"/>
        <w:jc w:val="both"/>
        <w:rPr>
          <w:rFonts w:ascii="Arial" w:hAnsi="Arial" w:cs="Arial"/>
          <w:b/>
          <w:bCs/>
          <w:sz w:val="28"/>
          <w:szCs w:val="28"/>
        </w:rPr>
      </w:pPr>
    </w:p>
    <w:p w14:paraId="016AE4B8" w14:textId="77777777" w:rsidR="0015015B" w:rsidRPr="00D953BA" w:rsidRDefault="0015015B" w:rsidP="003053B6">
      <w:pPr>
        <w:jc w:val="both"/>
        <w:rPr>
          <w:rFonts w:ascii="Arial" w:hAnsi="Arial" w:cs="Arial"/>
          <w:b/>
          <w:bCs/>
          <w:sz w:val="28"/>
          <w:szCs w:val="28"/>
        </w:rPr>
      </w:pPr>
      <w:r w:rsidRPr="00D953BA">
        <w:rPr>
          <w:rFonts w:ascii="Arial" w:hAnsi="Arial" w:cs="Arial"/>
          <w:b/>
          <w:bCs/>
          <w:sz w:val="28"/>
          <w:szCs w:val="28"/>
        </w:rPr>
        <w:br w:type="page"/>
      </w:r>
    </w:p>
    <w:sdt>
      <w:sdtPr>
        <w:rPr>
          <w:rFonts w:ascii="Arial" w:eastAsia="Times New Roman" w:hAnsi="Arial" w:cs="Arial"/>
          <w:b w:val="0"/>
          <w:bCs w:val="0"/>
          <w:color w:val="auto"/>
          <w:sz w:val="24"/>
          <w:szCs w:val="24"/>
          <w:lang w:val="en-GB" w:eastAsia="en-GB"/>
        </w:rPr>
        <w:id w:val="-943761370"/>
        <w:docPartObj>
          <w:docPartGallery w:val="Table of Contents"/>
          <w:docPartUnique/>
        </w:docPartObj>
      </w:sdtPr>
      <w:sdtEndPr>
        <w:rPr>
          <w:noProof/>
        </w:rPr>
      </w:sdtEndPr>
      <w:sdtContent>
        <w:p w14:paraId="7CD524BB" w14:textId="77777777" w:rsidR="000F4CF7" w:rsidRPr="00D953BA" w:rsidRDefault="000F4CF7" w:rsidP="003053B6">
          <w:pPr>
            <w:pStyle w:val="TOCHeading"/>
            <w:jc w:val="both"/>
            <w:rPr>
              <w:rFonts w:ascii="Arial" w:hAnsi="Arial" w:cs="Arial"/>
            </w:rPr>
          </w:pPr>
          <w:r w:rsidRPr="00D953BA">
            <w:rPr>
              <w:rFonts w:ascii="Arial" w:hAnsi="Arial" w:cs="Arial"/>
            </w:rPr>
            <w:t>Contents</w:t>
          </w:r>
        </w:p>
        <w:p w14:paraId="17EF1B7D" w14:textId="77777777" w:rsidR="00860FC0" w:rsidRPr="00D953BA" w:rsidRDefault="000F4CF7" w:rsidP="003053B6">
          <w:pPr>
            <w:pStyle w:val="TOC1"/>
            <w:tabs>
              <w:tab w:val="right" w:leader="dot" w:pos="9060"/>
            </w:tabs>
            <w:jc w:val="both"/>
            <w:rPr>
              <w:rFonts w:ascii="Arial" w:eastAsiaTheme="minorEastAsia" w:hAnsi="Arial" w:cs="Arial"/>
              <w:noProof/>
              <w:sz w:val="22"/>
              <w:szCs w:val="22"/>
            </w:rPr>
          </w:pPr>
          <w:r w:rsidRPr="00D953BA">
            <w:rPr>
              <w:rFonts w:ascii="Arial" w:hAnsi="Arial" w:cs="Arial"/>
            </w:rPr>
            <w:fldChar w:fldCharType="begin"/>
          </w:r>
          <w:r w:rsidRPr="00D953BA">
            <w:rPr>
              <w:rFonts w:ascii="Arial" w:hAnsi="Arial" w:cs="Arial"/>
            </w:rPr>
            <w:instrText xml:space="preserve"> TOC \o "1-3" \h \z \u </w:instrText>
          </w:r>
          <w:r w:rsidRPr="00D953BA">
            <w:rPr>
              <w:rFonts w:ascii="Arial" w:hAnsi="Arial" w:cs="Arial"/>
            </w:rPr>
            <w:fldChar w:fldCharType="separate"/>
          </w:r>
          <w:hyperlink w:anchor="_Toc25056385" w:history="1">
            <w:r w:rsidR="00860FC0" w:rsidRPr="00D953BA">
              <w:rPr>
                <w:rStyle w:val="Hyperlink"/>
                <w:rFonts w:ascii="Arial" w:eastAsiaTheme="majorEastAsia" w:hAnsi="Arial" w:cs="Arial"/>
                <w:noProof/>
              </w:rPr>
              <w:t>Document Control</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_Toc25056385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1</w:t>
            </w:r>
            <w:r w:rsidR="00860FC0" w:rsidRPr="00D953BA">
              <w:rPr>
                <w:rFonts w:ascii="Arial" w:hAnsi="Arial" w:cs="Arial"/>
                <w:noProof/>
                <w:webHidden/>
              </w:rPr>
              <w:fldChar w:fldCharType="end"/>
            </w:r>
          </w:hyperlink>
        </w:p>
        <w:p w14:paraId="4AFE4BAC" w14:textId="77777777" w:rsidR="00860FC0" w:rsidRPr="00D953BA" w:rsidRDefault="00CE6FB0" w:rsidP="003053B6">
          <w:pPr>
            <w:pStyle w:val="TOC2"/>
            <w:tabs>
              <w:tab w:val="right" w:leader="dot" w:pos="9060"/>
            </w:tabs>
            <w:jc w:val="both"/>
            <w:rPr>
              <w:rFonts w:ascii="Arial" w:eastAsiaTheme="minorEastAsia" w:hAnsi="Arial" w:cs="Arial"/>
              <w:noProof/>
              <w:sz w:val="22"/>
              <w:szCs w:val="22"/>
            </w:rPr>
          </w:pPr>
          <w:hyperlink w:anchor="_Toc25056386" w:history="1">
            <w:r w:rsidR="00860FC0" w:rsidRPr="00D953BA">
              <w:rPr>
                <w:rStyle w:val="Hyperlink"/>
                <w:rFonts w:ascii="Arial" w:eastAsiaTheme="majorEastAsia" w:hAnsi="Arial" w:cs="Arial"/>
                <w:noProof/>
                <w:lang w:val="en-US"/>
              </w:rPr>
              <w:t>Sign off and ownership details</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_Toc25056386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1</w:t>
            </w:r>
            <w:r w:rsidR="00860FC0" w:rsidRPr="00D953BA">
              <w:rPr>
                <w:rFonts w:ascii="Arial" w:hAnsi="Arial" w:cs="Arial"/>
                <w:noProof/>
                <w:webHidden/>
              </w:rPr>
              <w:fldChar w:fldCharType="end"/>
            </w:r>
          </w:hyperlink>
        </w:p>
        <w:p w14:paraId="18A9E758" w14:textId="77777777" w:rsidR="00860FC0" w:rsidRPr="00D953BA" w:rsidRDefault="00CE6FB0" w:rsidP="003053B6">
          <w:pPr>
            <w:pStyle w:val="TOC2"/>
            <w:tabs>
              <w:tab w:val="right" w:leader="dot" w:pos="9060"/>
            </w:tabs>
            <w:jc w:val="both"/>
            <w:rPr>
              <w:rFonts w:ascii="Arial" w:eastAsiaTheme="minorEastAsia" w:hAnsi="Arial" w:cs="Arial"/>
              <w:noProof/>
              <w:sz w:val="22"/>
              <w:szCs w:val="22"/>
            </w:rPr>
          </w:pPr>
          <w:hyperlink w:anchor="_Toc25056387" w:history="1">
            <w:r w:rsidR="00860FC0" w:rsidRPr="00D953BA">
              <w:rPr>
                <w:rStyle w:val="Hyperlink"/>
                <w:rFonts w:ascii="Arial" w:eastAsiaTheme="majorEastAsia" w:hAnsi="Arial" w:cs="Arial"/>
                <w:noProof/>
              </w:rPr>
              <w:t>Revision history</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_Toc25056387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1</w:t>
            </w:r>
            <w:r w:rsidR="00860FC0" w:rsidRPr="00D953BA">
              <w:rPr>
                <w:rFonts w:ascii="Arial" w:hAnsi="Arial" w:cs="Arial"/>
                <w:noProof/>
                <w:webHidden/>
              </w:rPr>
              <w:fldChar w:fldCharType="end"/>
            </w:r>
          </w:hyperlink>
        </w:p>
        <w:p w14:paraId="491CD6FC" w14:textId="77777777" w:rsidR="00860FC0" w:rsidRPr="00D953BA" w:rsidRDefault="00CE6FB0" w:rsidP="003053B6">
          <w:pPr>
            <w:pStyle w:val="TOC2"/>
            <w:tabs>
              <w:tab w:val="right" w:leader="dot" w:pos="9060"/>
            </w:tabs>
            <w:jc w:val="both"/>
            <w:rPr>
              <w:rFonts w:ascii="Arial" w:eastAsiaTheme="minorEastAsia" w:hAnsi="Arial" w:cs="Arial"/>
              <w:noProof/>
              <w:sz w:val="22"/>
              <w:szCs w:val="22"/>
            </w:rPr>
          </w:pPr>
          <w:hyperlink w:anchor="_Toc25056388" w:history="1">
            <w:r w:rsidR="00860FC0" w:rsidRPr="00D953BA">
              <w:rPr>
                <w:rStyle w:val="Hyperlink"/>
                <w:rFonts w:ascii="Arial" w:eastAsiaTheme="majorEastAsia" w:hAnsi="Arial" w:cs="Arial"/>
                <w:noProof/>
              </w:rPr>
              <w:t>Equality analysis record</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_Toc25056388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1</w:t>
            </w:r>
            <w:r w:rsidR="00860FC0" w:rsidRPr="00D953BA">
              <w:rPr>
                <w:rFonts w:ascii="Arial" w:hAnsi="Arial" w:cs="Arial"/>
                <w:noProof/>
                <w:webHidden/>
              </w:rPr>
              <w:fldChar w:fldCharType="end"/>
            </w:r>
          </w:hyperlink>
        </w:p>
        <w:p w14:paraId="72706E57" w14:textId="77777777" w:rsidR="00860FC0" w:rsidRPr="00D953BA" w:rsidRDefault="00CE6FB0" w:rsidP="003053B6">
          <w:pPr>
            <w:pStyle w:val="TOC1"/>
            <w:tabs>
              <w:tab w:val="right" w:leader="dot" w:pos="9060"/>
            </w:tabs>
            <w:jc w:val="both"/>
            <w:rPr>
              <w:rFonts w:ascii="Arial" w:eastAsiaTheme="minorEastAsia" w:hAnsi="Arial" w:cs="Arial"/>
              <w:noProof/>
              <w:sz w:val="22"/>
              <w:szCs w:val="22"/>
            </w:rPr>
          </w:pPr>
          <w:hyperlink w:anchor="_Toc25056389" w:history="1">
            <w:r w:rsidR="00860FC0" w:rsidRPr="00D953BA">
              <w:rPr>
                <w:rStyle w:val="Hyperlink"/>
                <w:rFonts w:ascii="Arial" w:eastAsiaTheme="majorEastAsia" w:hAnsi="Arial" w:cs="Arial"/>
                <w:noProof/>
              </w:rPr>
              <w:t>Introduction</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_Toc25056389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5E45F5EA" w14:textId="77777777" w:rsidR="00860FC0" w:rsidRPr="00D953BA" w:rsidRDefault="00CE6FB0" w:rsidP="003053B6">
          <w:pPr>
            <w:pStyle w:val="TOC2"/>
            <w:tabs>
              <w:tab w:val="right" w:leader="dot" w:pos="9060"/>
            </w:tabs>
            <w:jc w:val="both"/>
            <w:rPr>
              <w:rFonts w:ascii="Arial" w:eastAsiaTheme="minorEastAsia" w:hAnsi="Arial" w:cs="Arial"/>
              <w:noProof/>
              <w:sz w:val="22"/>
              <w:szCs w:val="22"/>
            </w:rPr>
          </w:pPr>
          <w:hyperlink w:anchor="_Toc25056390" w:history="1">
            <w:r w:rsidR="00860FC0" w:rsidRPr="00D953BA">
              <w:rPr>
                <w:rStyle w:val="Hyperlink"/>
                <w:rFonts w:ascii="Arial" w:eastAsiaTheme="majorEastAsia" w:hAnsi="Arial" w:cs="Arial"/>
                <w:noProof/>
              </w:rPr>
              <w:t>Purpose</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_Toc25056390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3CF80B04" w14:textId="77777777" w:rsidR="00860FC0" w:rsidRPr="00D953BA" w:rsidRDefault="00CE6FB0" w:rsidP="003053B6">
          <w:pPr>
            <w:pStyle w:val="TOC2"/>
            <w:tabs>
              <w:tab w:val="right" w:leader="dot" w:pos="9060"/>
            </w:tabs>
            <w:jc w:val="both"/>
            <w:rPr>
              <w:rFonts w:ascii="Arial" w:eastAsiaTheme="minorEastAsia" w:hAnsi="Arial" w:cs="Arial"/>
              <w:noProof/>
              <w:sz w:val="22"/>
              <w:szCs w:val="22"/>
            </w:rPr>
          </w:pPr>
          <w:hyperlink w:anchor="_Toc25056391" w:history="1">
            <w:r w:rsidR="00860FC0" w:rsidRPr="00D953BA">
              <w:rPr>
                <w:rStyle w:val="Hyperlink"/>
                <w:rFonts w:ascii="Arial" w:eastAsiaTheme="majorEastAsia" w:hAnsi="Arial" w:cs="Arial"/>
                <w:noProof/>
              </w:rPr>
              <w:t>Policy summary</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_Toc25056391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12CB7FB5" w14:textId="77777777" w:rsidR="00860FC0" w:rsidRPr="00D953BA" w:rsidRDefault="00CE6FB0" w:rsidP="003053B6">
          <w:pPr>
            <w:pStyle w:val="TOC2"/>
            <w:tabs>
              <w:tab w:val="right" w:leader="dot" w:pos="9060"/>
            </w:tabs>
            <w:jc w:val="both"/>
            <w:rPr>
              <w:rFonts w:ascii="Arial" w:eastAsiaTheme="minorEastAsia" w:hAnsi="Arial" w:cs="Arial"/>
              <w:noProof/>
              <w:sz w:val="22"/>
              <w:szCs w:val="22"/>
            </w:rPr>
          </w:pPr>
          <w:hyperlink w:anchor="_Toc25056392" w:history="1">
            <w:r w:rsidR="00860FC0" w:rsidRPr="00D953BA">
              <w:rPr>
                <w:rStyle w:val="Hyperlink"/>
                <w:rFonts w:ascii="Arial" w:eastAsiaTheme="majorEastAsia" w:hAnsi="Arial" w:cs="Arial"/>
                <w:noProof/>
              </w:rPr>
              <w:t>Scope</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_Toc25056392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23EF01C5" w14:textId="77777777" w:rsidR="00860FC0" w:rsidRPr="00D953BA" w:rsidRDefault="00CE6FB0" w:rsidP="003053B6">
          <w:pPr>
            <w:pStyle w:val="TOC2"/>
            <w:tabs>
              <w:tab w:val="right" w:leader="dot" w:pos="9060"/>
            </w:tabs>
            <w:jc w:val="both"/>
            <w:rPr>
              <w:rFonts w:ascii="Arial" w:eastAsiaTheme="minorEastAsia" w:hAnsi="Arial" w:cs="Arial"/>
              <w:noProof/>
              <w:sz w:val="22"/>
              <w:szCs w:val="22"/>
            </w:rPr>
          </w:pPr>
          <w:hyperlink w:anchor="_Toc25056393" w:history="1">
            <w:r w:rsidR="00860FC0" w:rsidRPr="00D953BA">
              <w:rPr>
                <w:rStyle w:val="Hyperlink"/>
                <w:rFonts w:ascii="Arial" w:eastAsiaTheme="majorEastAsia" w:hAnsi="Arial" w:cs="Arial"/>
                <w:noProof/>
              </w:rPr>
              <w:t>Timescales</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_Toc25056393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2323B331" w14:textId="77777777" w:rsidR="00860FC0" w:rsidRPr="00D953BA" w:rsidRDefault="00CE6FB0" w:rsidP="003053B6">
          <w:pPr>
            <w:pStyle w:val="TOC2"/>
            <w:tabs>
              <w:tab w:val="right" w:leader="dot" w:pos="9060"/>
            </w:tabs>
            <w:jc w:val="both"/>
            <w:rPr>
              <w:rFonts w:ascii="Arial" w:eastAsiaTheme="minorEastAsia" w:hAnsi="Arial" w:cs="Arial"/>
              <w:noProof/>
              <w:sz w:val="22"/>
              <w:szCs w:val="22"/>
            </w:rPr>
          </w:pPr>
          <w:hyperlink w:anchor="_Toc25056394" w:history="1">
            <w:r w:rsidR="00860FC0" w:rsidRPr="00D953BA">
              <w:rPr>
                <w:rStyle w:val="Hyperlink"/>
                <w:rFonts w:ascii="Arial" w:eastAsiaTheme="majorEastAsia" w:hAnsi="Arial" w:cs="Arial"/>
                <w:noProof/>
              </w:rPr>
              <w:t>Aims, objectives and outcomes</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_Toc25056394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2B9E235D" w14:textId="77777777" w:rsidR="00860FC0" w:rsidRPr="00D953BA" w:rsidRDefault="00CE6FB0" w:rsidP="003053B6">
          <w:pPr>
            <w:pStyle w:val="TOC1"/>
            <w:tabs>
              <w:tab w:val="right" w:leader="dot" w:pos="9060"/>
            </w:tabs>
            <w:jc w:val="both"/>
            <w:rPr>
              <w:rFonts w:ascii="Arial" w:eastAsiaTheme="minorEastAsia" w:hAnsi="Arial" w:cs="Arial"/>
              <w:noProof/>
              <w:sz w:val="22"/>
              <w:szCs w:val="22"/>
            </w:rPr>
          </w:pPr>
          <w:hyperlink w:anchor="_Toc25056395" w:history="1">
            <w:r w:rsidR="00860FC0" w:rsidRPr="00D953BA">
              <w:rPr>
                <w:rStyle w:val="Hyperlink"/>
                <w:rFonts w:ascii="Arial" w:eastAsiaTheme="majorEastAsia" w:hAnsi="Arial" w:cs="Arial"/>
                <w:noProof/>
              </w:rPr>
              <w:t>Policy</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_Toc25056395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6CBF61FA" w14:textId="77777777" w:rsidR="00860FC0" w:rsidRPr="00D953BA" w:rsidRDefault="00CE6FB0" w:rsidP="003053B6">
          <w:pPr>
            <w:pStyle w:val="TOC3"/>
            <w:tabs>
              <w:tab w:val="right" w:leader="dot" w:pos="9060"/>
            </w:tabs>
            <w:jc w:val="both"/>
            <w:rPr>
              <w:rFonts w:ascii="Arial" w:eastAsiaTheme="minorEastAsia" w:hAnsi="Arial" w:cs="Arial"/>
              <w:noProof/>
              <w:sz w:val="22"/>
              <w:szCs w:val="22"/>
            </w:rPr>
          </w:pPr>
          <w:hyperlink w:anchor="_Toc25056396" w:history="1">
            <w:r w:rsidR="00860FC0" w:rsidRPr="00D953BA">
              <w:rPr>
                <w:rStyle w:val="Hyperlink"/>
                <w:rFonts w:ascii="Arial" w:eastAsiaTheme="majorEastAsia" w:hAnsi="Arial" w:cs="Arial"/>
                <w:noProof/>
              </w:rPr>
              <w:t>Detail</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_Toc25056396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051EA0B2" w14:textId="77777777" w:rsidR="00860FC0" w:rsidRPr="00D953BA" w:rsidRDefault="00CE6FB0" w:rsidP="003053B6">
          <w:pPr>
            <w:pStyle w:val="TOC3"/>
            <w:tabs>
              <w:tab w:val="right" w:leader="dot" w:pos="9060"/>
            </w:tabs>
            <w:jc w:val="both"/>
            <w:rPr>
              <w:rFonts w:ascii="Arial" w:eastAsiaTheme="minorEastAsia" w:hAnsi="Arial" w:cs="Arial"/>
              <w:noProof/>
              <w:sz w:val="22"/>
              <w:szCs w:val="22"/>
            </w:rPr>
          </w:pPr>
          <w:hyperlink w:anchor="_Toc25056397" w:history="1">
            <w:r w:rsidR="00860FC0" w:rsidRPr="00D953BA">
              <w:rPr>
                <w:rStyle w:val="Hyperlink"/>
                <w:rFonts w:ascii="Arial" w:eastAsiaTheme="majorEastAsia" w:hAnsi="Arial" w:cs="Arial"/>
                <w:noProof/>
              </w:rPr>
              <w:t>Applicability</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_Toc25056397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03077D4C" w14:textId="77777777" w:rsidR="00860FC0" w:rsidRPr="00D953BA" w:rsidRDefault="00CE6FB0" w:rsidP="003053B6">
          <w:pPr>
            <w:pStyle w:val="TOC3"/>
            <w:tabs>
              <w:tab w:val="right" w:leader="dot" w:pos="9060"/>
            </w:tabs>
            <w:jc w:val="both"/>
            <w:rPr>
              <w:rFonts w:ascii="Arial" w:eastAsiaTheme="minorEastAsia" w:hAnsi="Arial" w:cs="Arial"/>
              <w:noProof/>
              <w:sz w:val="22"/>
              <w:szCs w:val="22"/>
            </w:rPr>
          </w:pPr>
          <w:hyperlink w:anchor="_Toc25056398" w:history="1">
            <w:r w:rsidR="00860FC0" w:rsidRPr="00D953BA">
              <w:rPr>
                <w:rStyle w:val="Hyperlink"/>
                <w:rFonts w:ascii="Arial" w:eastAsiaTheme="majorEastAsia" w:hAnsi="Arial" w:cs="Arial"/>
                <w:noProof/>
              </w:rPr>
              <w:t>Ownership and authorisation</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_Toc25056398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3</w:t>
            </w:r>
            <w:r w:rsidR="00860FC0" w:rsidRPr="00D953BA">
              <w:rPr>
                <w:rFonts w:ascii="Arial" w:hAnsi="Arial" w:cs="Arial"/>
                <w:noProof/>
                <w:webHidden/>
              </w:rPr>
              <w:fldChar w:fldCharType="end"/>
            </w:r>
          </w:hyperlink>
        </w:p>
        <w:p w14:paraId="515E7BAA" w14:textId="77777777" w:rsidR="00860FC0" w:rsidRPr="00D953BA" w:rsidRDefault="00CE6FB0" w:rsidP="003053B6">
          <w:pPr>
            <w:pStyle w:val="TOC1"/>
            <w:tabs>
              <w:tab w:val="right" w:leader="dot" w:pos="9060"/>
            </w:tabs>
            <w:jc w:val="both"/>
            <w:rPr>
              <w:rFonts w:ascii="Arial" w:eastAsiaTheme="minorEastAsia" w:hAnsi="Arial" w:cs="Arial"/>
              <w:noProof/>
              <w:sz w:val="22"/>
              <w:szCs w:val="22"/>
            </w:rPr>
          </w:pPr>
          <w:hyperlink w:anchor="_Toc25056399" w:history="1">
            <w:r w:rsidR="00860FC0" w:rsidRPr="00D953BA">
              <w:rPr>
                <w:rStyle w:val="Hyperlink"/>
                <w:rFonts w:ascii="Arial" w:eastAsiaTheme="majorEastAsia" w:hAnsi="Arial" w:cs="Arial"/>
                <w:noProof/>
              </w:rPr>
              <w:t>Related documents</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_Toc25056399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4</w:t>
            </w:r>
            <w:r w:rsidR="00860FC0" w:rsidRPr="00D953BA">
              <w:rPr>
                <w:rFonts w:ascii="Arial" w:hAnsi="Arial" w:cs="Arial"/>
                <w:noProof/>
                <w:webHidden/>
              </w:rPr>
              <w:fldChar w:fldCharType="end"/>
            </w:r>
          </w:hyperlink>
        </w:p>
        <w:p w14:paraId="30BB054C" w14:textId="77777777" w:rsidR="00860FC0" w:rsidRPr="00D953BA" w:rsidRDefault="00CE6FB0" w:rsidP="003053B6">
          <w:pPr>
            <w:pStyle w:val="TOC1"/>
            <w:tabs>
              <w:tab w:val="right" w:leader="dot" w:pos="9060"/>
            </w:tabs>
            <w:jc w:val="both"/>
            <w:rPr>
              <w:rFonts w:ascii="Arial" w:eastAsiaTheme="minorEastAsia" w:hAnsi="Arial" w:cs="Arial"/>
              <w:noProof/>
              <w:sz w:val="22"/>
              <w:szCs w:val="22"/>
            </w:rPr>
          </w:pPr>
          <w:hyperlink w:anchor="_Toc25056400" w:history="1">
            <w:r w:rsidR="00860FC0" w:rsidRPr="00D953BA">
              <w:rPr>
                <w:rStyle w:val="Hyperlink"/>
                <w:rFonts w:ascii="Arial" w:eastAsiaTheme="majorEastAsia" w:hAnsi="Arial" w:cs="Arial"/>
                <w:noProof/>
              </w:rPr>
              <w:t>Dissemination and communication</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_Toc25056400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4</w:t>
            </w:r>
            <w:r w:rsidR="00860FC0" w:rsidRPr="00D953BA">
              <w:rPr>
                <w:rFonts w:ascii="Arial" w:hAnsi="Arial" w:cs="Arial"/>
                <w:noProof/>
                <w:webHidden/>
              </w:rPr>
              <w:fldChar w:fldCharType="end"/>
            </w:r>
          </w:hyperlink>
        </w:p>
        <w:p w14:paraId="11C70B9B" w14:textId="77777777" w:rsidR="00860FC0" w:rsidRPr="00D953BA" w:rsidRDefault="00CE6FB0" w:rsidP="003053B6">
          <w:pPr>
            <w:pStyle w:val="TOC1"/>
            <w:tabs>
              <w:tab w:val="right" w:leader="dot" w:pos="9060"/>
            </w:tabs>
            <w:jc w:val="both"/>
            <w:rPr>
              <w:rFonts w:ascii="Arial" w:eastAsiaTheme="minorEastAsia" w:hAnsi="Arial" w:cs="Arial"/>
              <w:noProof/>
              <w:sz w:val="22"/>
              <w:szCs w:val="22"/>
            </w:rPr>
          </w:pPr>
          <w:hyperlink w:anchor="_Toc25056401" w:history="1">
            <w:r w:rsidR="00860FC0" w:rsidRPr="00D953BA">
              <w:rPr>
                <w:rStyle w:val="Hyperlink"/>
                <w:rFonts w:ascii="Arial" w:eastAsiaTheme="majorEastAsia" w:hAnsi="Arial" w:cs="Arial"/>
                <w:noProof/>
              </w:rPr>
              <w:t>Implementation</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_Toc25056401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4</w:t>
            </w:r>
            <w:r w:rsidR="00860FC0" w:rsidRPr="00D953BA">
              <w:rPr>
                <w:rFonts w:ascii="Arial" w:hAnsi="Arial" w:cs="Arial"/>
                <w:noProof/>
                <w:webHidden/>
              </w:rPr>
              <w:fldChar w:fldCharType="end"/>
            </w:r>
          </w:hyperlink>
        </w:p>
        <w:p w14:paraId="1C14E85E" w14:textId="77777777" w:rsidR="00860FC0" w:rsidRPr="00D953BA" w:rsidRDefault="00CE6FB0" w:rsidP="003053B6">
          <w:pPr>
            <w:pStyle w:val="TOC1"/>
            <w:tabs>
              <w:tab w:val="right" w:leader="dot" w:pos="9060"/>
            </w:tabs>
            <w:jc w:val="both"/>
            <w:rPr>
              <w:rFonts w:ascii="Arial" w:eastAsiaTheme="minorEastAsia" w:hAnsi="Arial" w:cs="Arial"/>
              <w:noProof/>
              <w:sz w:val="22"/>
              <w:szCs w:val="22"/>
            </w:rPr>
          </w:pPr>
          <w:hyperlink w:anchor="_Toc25056402" w:history="1">
            <w:r w:rsidR="00860FC0" w:rsidRPr="00D953BA">
              <w:rPr>
                <w:rStyle w:val="Hyperlink"/>
                <w:rFonts w:ascii="Arial" w:eastAsiaTheme="majorEastAsia" w:hAnsi="Arial" w:cs="Arial"/>
                <w:noProof/>
              </w:rPr>
              <w:t>Monitoring and review</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_Toc25056402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4</w:t>
            </w:r>
            <w:r w:rsidR="00860FC0" w:rsidRPr="00D953BA">
              <w:rPr>
                <w:rFonts w:ascii="Arial" w:hAnsi="Arial" w:cs="Arial"/>
                <w:noProof/>
                <w:webHidden/>
              </w:rPr>
              <w:fldChar w:fldCharType="end"/>
            </w:r>
          </w:hyperlink>
        </w:p>
        <w:p w14:paraId="69231452" w14:textId="77777777" w:rsidR="00860FC0" w:rsidRPr="00D953BA" w:rsidRDefault="00CE6FB0" w:rsidP="003053B6">
          <w:pPr>
            <w:pStyle w:val="TOC1"/>
            <w:tabs>
              <w:tab w:val="right" w:leader="dot" w:pos="9060"/>
            </w:tabs>
            <w:jc w:val="both"/>
            <w:rPr>
              <w:rFonts w:ascii="Arial" w:eastAsiaTheme="minorEastAsia" w:hAnsi="Arial" w:cs="Arial"/>
              <w:noProof/>
              <w:sz w:val="22"/>
              <w:szCs w:val="22"/>
            </w:rPr>
          </w:pPr>
          <w:hyperlink w:anchor="_Toc25056403" w:history="1">
            <w:r w:rsidR="00860FC0" w:rsidRPr="00D953BA">
              <w:rPr>
                <w:rStyle w:val="Hyperlink"/>
                <w:rFonts w:ascii="Arial" w:eastAsiaTheme="majorEastAsia" w:hAnsi="Arial" w:cs="Arial"/>
                <w:noProof/>
              </w:rPr>
              <w:t>Further information</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_Toc25056403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4</w:t>
            </w:r>
            <w:r w:rsidR="00860FC0" w:rsidRPr="00D953BA">
              <w:rPr>
                <w:rFonts w:ascii="Arial" w:hAnsi="Arial" w:cs="Arial"/>
                <w:noProof/>
                <w:webHidden/>
              </w:rPr>
              <w:fldChar w:fldCharType="end"/>
            </w:r>
          </w:hyperlink>
        </w:p>
        <w:p w14:paraId="01CF7425" w14:textId="77777777" w:rsidR="00860FC0" w:rsidRPr="00D953BA" w:rsidRDefault="00CE6FB0" w:rsidP="003053B6">
          <w:pPr>
            <w:pStyle w:val="TOC1"/>
            <w:tabs>
              <w:tab w:val="right" w:leader="dot" w:pos="9060"/>
            </w:tabs>
            <w:jc w:val="both"/>
            <w:rPr>
              <w:rFonts w:ascii="Arial" w:eastAsiaTheme="minorEastAsia" w:hAnsi="Arial" w:cs="Arial"/>
              <w:noProof/>
              <w:sz w:val="22"/>
              <w:szCs w:val="22"/>
            </w:rPr>
          </w:pPr>
          <w:hyperlink w:anchor="_Toc25056404" w:history="1">
            <w:r w:rsidR="00860FC0" w:rsidRPr="00D953BA">
              <w:rPr>
                <w:rStyle w:val="Hyperlink"/>
                <w:rFonts w:ascii="Arial" w:eastAsiaTheme="majorEastAsia" w:hAnsi="Arial" w:cs="Arial"/>
                <w:noProof/>
              </w:rPr>
              <w:t>Appendix 1: Equality Analysis</w:t>
            </w:r>
            <w:r w:rsidR="00860FC0" w:rsidRPr="00D953BA">
              <w:rPr>
                <w:rFonts w:ascii="Arial" w:hAnsi="Arial" w:cs="Arial"/>
                <w:noProof/>
                <w:webHidden/>
              </w:rPr>
              <w:tab/>
            </w:r>
            <w:r w:rsidR="00860FC0" w:rsidRPr="00D953BA">
              <w:rPr>
                <w:rFonts w:ascii="Arial" w:hAnsi="Arial" w:cs="Arial"/>
                <w:noProof/>
                <w:webHidden/>
              </w:rPr>
              <w:fldChar w:fldCharType="begin"/>
            </w:r>
            <w:r w:rsidR="00860FC0" w:rsidRPr="00D953BA">
              <w:rPr>
                <w:rFonts w:ascii="Arial" w:hAnsi="Arial" w:cs="Arial"/>
                <w:noProof/>
                <w:webHidden/>
              </w:rPr>
              <w:instrText xml:space="preserve"> PAGEREF _Toc25056404 \h </w:instrText>
            </w:r>
            <w:r w:rsidR="00860FC0" w:rsidRPr="00D953BA">
              <w:rPr>
                <w:rFonts w:ascii="Arial" w:hAnsi="Arial" w:cs="Arial"/>
                <w:noProof/>
                <w:webHidden/>
              </w:rPr>
            </w:r>
            <w:r w:rsidR="00860FC0" w:rsidRPr="00D953BA">
              <w:rPr>
                <w:rFonts w:ascii="Arial" w:hAnsi="Arial" w:cs="Arial"/>
                <w:noProof/>
                <w:webHidden/>
              </w:rPr>
              <w:fldChar w:fldCharType="separate"/>
            </w:r>
            <w:r w:rsidR="00860FC0" w:rsidRPr="00D953BA">
              <w:rPr>
                <w:rFonts w:ascii="Arial" w:hAnsi="Arial" w:cs="Arial"/>
                <w:noProof/>
                <w:webHidden/>
              </w:rPr>
              <w:t>5</w:t>
            </w:r>
            <w:r w:rsidR="00860FC0" w:rsidRPr="00D953BA">
              <w:rPr>
                <w:rFonts w:ascii="Arial" w:hAnsi="Arial" w:cs="Arial"/>
                <w:noProof/>
                <w:webHidden/>
              </w:rPr>
              <w:fldChar w:fldCharType="end"/>
            </w:r>
          </w:hyperlink>
        </w:p>
        <w:p w14:paraId="0EA76791" w14:textId="77777777" w:rsidR="000F4CF7" w:rsidRPr="00D953BA" w:rsidRDefault="000F4CF7" w:rsidP="003053B6">
          <w:pPr>
            <w:jc w:val="both"/>
            <w:rPr>
              <w:rFonts w:ascii="Arial" w:hAnsi="Arial" w:cs="Arial"/>
            </w:rPr>
          </w:pPr>
          <w:r w:rsidRPr="00D953BA">
            <w:rPr>
              <w:rFonts w:ascii="Arial" w:hAnsi="Arial" w:cs="Arial"/>
              <w:b/>
              <w:bCs/>
              <w:noProof/>
            </w:rPr>
            <w:fldChar w:fldCharType="end"/>
          </w:r>
        </w:p>
      </w:sdtContent>
    </w:sdt>
    <w:p w14:paraId="473CDB07" w14:textId="77777777" w:rsidR="00377D73" w:rsidRPr="00D953BA" w:rsidRDefault="00377D73" w:rsidP="003053B6">
      <w:pPr>
        <w:ind w:left="2160" w:hanging="2160"/>
        <w:jc w:val="both"/>
        <w:rPr>
          <w:rFonts w:ascii="Arial" w:hAnsi="Arial" w:cs="Arial"/>
          <w:bCs/>
          <w:color w:val="A6A6A6"/>
          <w:sz w:val="36"/>
          <w:szCs w:val="36"/>
        </w:rPr>
      </w:pPr>
    </w:p>
    <w:p w14:paraId="04AB729D" w14:textId="77777777" w:rsidR="00377D73" w:rsidRPr="00D953BA" w:rsidRDefault="00377D73" w:rsidP="00DA7D3B">
      <w:pPr>
        <w:pStyle w:val="Heading1"/>
        <w:jc w:val="both"/>
        <w:rPr>
          <w:rFonts w:ascii="Arial" w:hAnsi="Arial" w:cs="Arial"/>
        </w:rPr>
      </w:pPr>
      <w:r w:rsidRPr="00D953BA">
        <w:rPr>
          <w:rFonts w:ascii="Arial" w:hAnsi="Arial" w:cs="Arial"/>
          <w:color w:val="A6A6A6"/>
        </w:rPr>
        <w:br w:type="page"/>
      </w:r>
      <w:bookmarkStart w:id="4" w:name="_Toc25056389"/>
      <w:r w:rsidRPr="00D953BA">
        <w:rPr>
          <w:rFonts w:ascii="Arial" w:hAnsi="Arial" w:cs="Arial"/>
        </w:rPr>
        <w:lastRenderedPageBreak/>
        <w:t>Introduction</w:t>
      </w:r>
      <w:bookmarkEnd w:id="4"/>
    </w:p>
    <w:p w14:paraId="4058A70F" w14:textId="77777777" w:rsidR="00377D73" w:rsidRPr="00D953BA" w:rsidRDefault="00377D73" w:rsidP="00DA7D3B">
      <w:pPr>
        <w:ind w:left="2160" w:hanging="2160"/>
        <w:jc w:val="both"/>
        <w:rPr>
          <w:rFonts w:ascii="Arial" w:hAnsi="Arial" w:cs="Arial"/>
          <w:b/>
          <w:bCs/>
          <w:sz w:val="28"/>
          <w:szCs w:val="28"/>
        </w:rPr>
      </w:pPr>
    </w:p>
    <w:p w14:paraId="240DC2DE" w14:textId="77777777" w:rsidR="00377D73" w:rsidRPr="00D953BA" w:rsidRDefault="00377D73" w:rsidP="00DA7D3B">
      <w:pPr>
        <w:pStyle w:val="Heading2"/>
        <w:jc w:val="both"/>
        <w:rPr>
          <w:rFonts w:ascii="Arial" w:hAnsi="Arial" w:cs="Arial"/>
        </w:rPr>
      </w:pPr>
      <w:bookmarkStart w:id="5" w:name="_Toc25056390"/>
      <w:r w:rsidRPr="00D953BA">
        <w:rPr>
          <w:rFonts w:ascii="Arial" w:hAnsi="Arial" w:cs="Arial"/>
        </w:rPr>
        <w:t>Purpose</w:t>
      </w:r>
      <w:bookmarkEnd w:id="5"/>
    </w:p>
    <w:p w14:paraId="3EF97F03" w14:textId="77777777" w:rsidR="00160909" w:rsidRPr="00D953BA" w:rsidRDefault="00160909" w:rsidP="00DA7D3B">
      <w:pPr>
        <w:jc w:val="both"/>
        <w:rPr>
          <w:rFonts w:ascii="Arial" w:hAnsi="Arial" w:cs="Arial"/>
          <w:bCs/>
          <w:color w:val="17365D"/>
          <w:sz w:val="22"/>
          <w:szCs w:val="22"/>
        </w:rPr>
      </w:pPr>
    </w:p>
    <w:p w14:paraId="048A710F" w14:textId="77777777" w:rsidR="00160909" w:rsidRPr="00D953BA" w:rsidRDefault="00160909" w:rsidP="00DA7D3B">
      <w:pPr>
        <w:jc w:val="both"/>
        <w:rPr>
          <w:rFonts w:ascii="Arial" w:hAnsi="Arial" w:cs="Arial"/>
        </w:rPr>
      </w:pPr>
      <w:r w:rsidRPr="00D953BA">
        <w:rPr>
          <w:rFonts w:ascii="Arial" w:hAnsi="Arial" w:cs="Arial"/>
          <w:bCs/>
          <w:color w:val="000000"/>
          <w:shd w:val="clear" w:color="auto" w:fill="FFFFFF"/>
        </w:rPr>
        <w:t>The Children and Families Act 2014 introduced a duty on local authorities in England to advise, assist and support children in foster care to stay with their foster families when they reached 18, if both parties agree.</w:t>
      </w:r>
      <w:r w:rsidRPr="00D953BA">
        <w:rPr>
          <w:rFonts w:ascii="Arial" w:hAnsi="Arial" w:cs="Arial"/>
          <w:b/>
          <w:bCs/>
          <w:color w:val="000000"/>
          <w:shd w:val="clear" w:color="auto" w:fill="FFFFFF"/>
        </w:rPr>
        <w:t xml:space="preserve">  </w:t>
      </w:r>
      <w:r w:rsidRPr="00D953BA">
        <w:rPr>
          <w:rFonts w:ascii="Arial" w:hAnsi="Arial" w:cs="Arial"/>
        </w:rPr>
        <w:t>The guidance directed Local Authorities to implement Staying Put policies that provide foster carers and young people with information and guidance on all aspects of continuing a young person’s care beyond their eighteenth birthday.</w:t>
      </w:r>
    </w:p>
    <w:p w14:paraId="4E1FED31" w14:textId="77777777" w:rsidR="00160909" w:rsidRPr="00D953BA" w:rsidRDefault="00160909" w:rsidP="00DA7D3B">
      <w:pPr>
        <w:jc w:val="both"/>
        <w:rPr>
          <w:rFonts w:ascii="Arial" w:hAnsi="Arial" w:cs="Arial"/>
        </w:rPr>
      </w:pPr>
    </w:p>
    <w:p w14:paraId="39DB591A" w14:textId="77777777" w:rsidR="00160909" w:rsidRPr="00D953BA" w:rsidRDefault="00160909" w:rsidP="00DA7D3B">
      <w:pPr>
        <w:jc w:val="both"/>
        <w:rPr>
          <w:rFonts w:ascii="Arial" w:hAnsi="Arial" w:cs="Arial"/>
        </w:rPr>
      </w:pPr>
      <w:r w:rsidRPr="00D953BA">
        <w:rPr>
          <w:rFonts w:ascii="Arial" w:hAnsi="Arial" w:cs="Arial"/>
        </w:rPr>
        <w:t>Staying Put arrangements should be considered for all children in foster care at the first statutory child in care review following the child’s sixteenth birthday, to explore if this could be an option for the individual young person once they reach the age of 18.</w:t>
      </w:r>
    </w:p>
    <w:p w14:paraId="2EF60E4B" w14:textId="77777777" w:rsidR="00160909" w:rsidRPr="00D953BA" w:rsidRDefault="00160909" w:rsidP="00DA7D3B">
      <w:pPr>
        <w:jc w:val="both"/>
        <w:rPr>
          <w:rFonts w:ascii="Arial" w:hAnsi="Arial" w:cs="Arial"/>
        </w:rPr>
      </w:pPr>
    </w:p>
    <w:p w14:paraId="308F108A" w14:textId="77777777" w:rsidR="00160909" w:rsidRPr="00D953BA" w:rsidRDefault="00160909" w:rsidP="00DA7D3B">
      <w:pPr>
        <w:jc w:val="both"/>
        <w:rPr>
          <w:rFonts w:ascii="Arial" w:hAnsi="Arial" w:cs="Arial"/>
        </w:rPr>
      </w:pPr>
      <w:r w:rsidRPr="00D953BA">
        <w:rPr>
          <w:rFonts w:ascii="Arial" w:hAnsi="Arial" w:cs="Arial"/>
        </w:rPr>
        <w:t>The aim of a Staying Put arrangement is to enable young people to remain with their former foster carer until they are more prepared for adulthood. So that care experienced young people can move onto independence at the right time more suited to their individual needs, reducing the likelihood of them experiencing some of the negative outcomes that care leavers are particularly at risk of.</w:t>
      </w:r>
    </w:p>
    <w:p w14:paraId="7B7A47EF" w14:textId="77777777" w:rsidR="00377D73" w:rsidRPr="00D953BA" w:rsidRDefault="00377D73" w:rsidP="00DA7D3B">
      <w:pPr>
        <w:jc w:val="both"/>
        <w:rPr>
          <w:rFonts w:ascii="Arial" w:hAnsi="Arial" w:cs="Arial"/>
          <w:bCs/>
          <w:color w:val="17365D"/>
          <w:sz w:val="22"/>
          <w:szCs w:val="22"/>
        </w:rPr>
      </w:pPr>
    </w:p>
    <w:p w14:paraId="40BB7012" w14:textId="77777777" w:rsidR="00377D73" w:rsidRPr="00D953BA" w:rsidRDefault="00377D73" w:rsidP="00DA7D3B">
      <w:pPr>
        <w:pStyle w:val="Heading2"/>
        <w:jc w:val="both"/>
        <w:rPr>
          <w:rFonts w:ascii="Arial" w:hAnsi="Arial" w:cs="Arial"/>
        </w:rPr>
      </w:pPr>
      <w:bookmarkStart w:id="6" w:name="_Toc25056391"/>
      <w:r w:rsidRPr="00D953BA">
        <w:rPr>
          <w:rFonts w:ascii="Arial" w:hAnsi="Arial" w:cs="Arial"/>
        </w:rPr>
        <w:t>Policy summary</w:t>
      </w:r>
      <w:bookmarkEnd w:id="6"/>
    </w:p>
    <w:p w14:paraId="71C7472A" w14:textId="77777777" w:rsidR="00BD561D" w:rsidRPr="00D953BA" w:rsidRDefault="00BD561D" w:rsidP="00DA7D3B">
      <w:pPr>
        <w:jc w:val="both"/>
        <w:rPr>
          <w:rFonts w:ascii="Arial" w:hAnsi="Arial" w:cs="Arial"/>
        </w:rPr>
      </w:pPr>
    </w:p>
    <w:p w14:paraId="0502144B" w14:textId="77777777" w:rsidR="00632098" w:rsidRPr="00D953BA" w:rsidRDefault="00632098" w:rsidP="00DA7D3B">
      <w:pPr>
        <w:jc w:val="both"/>
        <w:rPr>
          <w:rFonts w:ascii="Arial" w:hAnsi="Arial" w:cs="Arial"/>
        </w:rPr>
      </w:pPr>
      <w:r w:rsidRPr="00D953BA">
        <w:rPr>
          <w:rFonts w:ascii="Arial" w:hAnsi="Arial" w:cs="Arial"/>
        </w:rPr>
        <w:t>This policy and arrangements meet the requirements as set out in the following legislation:</w:t>
      </w:r>
    </w:p>
    <w:p w14:paraId="3BD12271" w14:textId="77777777" w:rsidR="00632098" w:rsidRPr="00D953BA" w:rsidRDefault="00632098" w:rsidP="00DA7D3B">
      <w:pPr>
        <w:jc w:val="both"/>
        <w:rPr>
          <w:rFonts w:ascii="Arial" w:hAnsi="Arial" w:cs="Arial"/>
        </w:rPr>
      </w:pPr>
      <w:r w:rsidRPr="00D953BA">
        <w:rPr>
          <w:rFonts w:ascii="Arial" w:hAnsi="Arial" w:cs="Arial"/>
        </w:rPr>
        <w:t xml:space="preserve"> </w:t>
      </w:r>
    </w:p>
    <w:p w14:paraId="61230E6F" w14:textId="725E490D" w:rsidR="00632098" w:rsidRPr="00D953BA" w:rsidRDefault="00632098" w:rsidP="00DA7D3B">
      <w:pPr>
        <w:jc w:val="both"/>
        <w:rPr>
          <w:rFonts w:ascii="Arial" w:hAnsi="Arial" w:cs="Arial"/>
        </w:rPr>
      </w:pPr>
      <w:r w:rsidRPr="00D953BA">
        <w:rPr>
          <w:rFonts w:ascii="Arial" w:hAnsi="Arial" w:cs="Arial"/>
          <w:b/>
        </w:rPr>
        <w:t>The Children Act 1989 / 2004 and Children Leaving Care Act 2000</w:t>
      </w:r>
      <w:r w:rsidRPr="00D953BA">
        <w:rPr>
          <w:rFonts w:ascii="Arial" w:hAnsi="Arial" w:cs="Arial"/>
        </w:rPr>
        <w:t xml:space="preserve">. The main aims of which are: </w:t>
      </w:r>
    </w:p>
    <w:p w14:paraId="18ED99CF" w14:textId="77777777" w:rsidR="00632098" w:rsidRPr="00D953BA" w:rsidRDefault="00632098" w:rsidP="00DA7D3B">
      <w:pPr>
        <w:pStyle w:val="ListParagraph"/>
        <w:numPr>
          <w:ilvl w:val="0"/>
          <w:numId w:val="7"/>
        </w:numPr>
        <w:spacing w:before="100" w:after="200" w:line="276" w:lineRule="auto"/>
        <w:contextualSpacing/>
        <w:jc w:val="both"/>
        <w:rPr>
          <w:rFonts w:ascii="Arial" w:hAnsi="Arial" w:cs="Arial"/>
        </w:rPr>
      </w:pPr>
      <w:r w:rsidRPr="00D953BA">
        <w:rPr>
          <w:rFonts w:ascii="Arial" w:hAnsi="Arial" w:cs="Arial"/>
        </w:rPr>
        <w:t xml:space="preserve">To delay young people’s discharge from care until they are prepared and ready to leave. </w:t>
      </w:r>
    </w:p>
    <w:p w14:paraId="6E3259BC" w14:textId="77777777" w:rsidR="00632098" w:rsidRPr="00D953BA" w:rsidRDefault="00632098" w:rsidP="00DA7D3B">
      <w:pPr>
        <w:pStyle w:val="ListParagraph"/>
        <w:numPr>
          <w:ilvl w:val="0"/>
          <w:numId w:val="7"/>
        </w:numPr>
        <w:spacing w:before="100" w:after="200" w:line="276" w:lineRule="auto"/>
        <w:contextualSpacing/>
        <w:jc w:val="both"/>
        <w:rPr>
          <w:rFonts w:ascii="Arial" w:hAnsi="Arial" w:cs="Arial"/>
        </w:rPr>
      </w:pPr>
      <w:r w:rsidRPr="00D953BA">
        <w:rPr>
          <w:rFonts w:ascii="Arial" w:hAnsi="Arial" w:cs="Arial"/>
        </w:rPr>
        <w:t xml:space="preserve">To improve the assessment, preparation and planning for leaving care. </w:t>
      </w:r>
    </w:p>
    <w:p w14:paraId="1CA982B3" w14:textId="77777777" w:rsidR="00632098" w:rsidRPr="00D953BA" w:rsidRDefault="00632098" w:rsidP="00DA7D3B">
      <w:pPr>
        <w:pStyle w:val="ListParagraph"/>
        <w:numPr>
          <w:ilvl w:val="0"/>
          <w:numId w:val="7"/>
        </w:numPr>
        <w:spacing w:before="100" w:after="200" w:line="276" w:lineRule="auto"/>
        <w:contextualSpacing/>
        <w:jc w:val="both"/>
        <w:rPr>
          <w:rFonts w:ascii="Arial" w:hAnsi="Arial" w:cs="Arial"/>
        </w:rPr>
      </w:pPr>
      <w:r w:rsidRPr="00D953BA">
        <w:rPr>
          <w:rFonts w:ascii="Arial" w:hAnsi="Arial" w:cs="Arial"/>
        </w:rPr>
        <w:t xml:space="preserve"> To provide better personal support for young people after leaving care.</w:t>
      </w:r>
    </w:p>
    <w:p w14:paraId="2E07DB2E" w14:textId="77777777" w:rsidR="00632098" w:rsidRPr="00D953BA" w:rsidRDefault="00632098" w:rsidP="00DA7D3B">
      <w:pPr>
        <w:jc w:val="both"/>
        <w:rPr>
          <w:rFonts w:ascii="Arial" w:hAnsi="Arial" w:cs="Arial"/>
        </w:rPr>
      </w:pPr>
      <w:r w:rsidRPr="00D953BA">
        <w:rPr>
          <w:rFonts w:ascii="Arial" w:hAnsi="Arial" w:cs="Arial"/>
          <w:b/>
        </w:rPr>
        <w:t>The Children and Young Persons Act 2008</w:t>
      </w:r>
      <w:r w:rsidRPr="00D953BA">
        <w:rPr>
          <w:rFonts w:ascii="Arial" w:hAnsi="Arial" w:cs="Arial"/>
        </w:rPr>
        <w:t xml:space="preserve"> (contains amendments to the 1989 Children Act). </w:t>
      </w:r>
    </w:p>
    <w:p w14:paraId="7E70387E" w14:textId="77777777" w:rsidR="00632098" w:rsidRPr="00D953BA" w:rsidRDefault="00632098" w:rsidP="00DA7D3B">
      <w:pPr>
        <w:pStyle w:val="ListParagraph"/>
        <w:numPr>
          <w:ilvl w:val="0"/>
          <w:numId w:val="8"/>
        </w:numPr>
        <w:spacing w:before="100" w:after="200" w:line="276" w:lineRule="auto"/>
        <w:contextualSpacing/>
        <w:jc w:val="both"/>
        <w:rPr>
          <w:rFonts w:ascii="Arial" w:hAnsi="Arial" w:cs="Arial"/>
        </w:rPr>
      </w:pPr>
      <w:r w:rsidRPr="00D953BA">
        <w:rPr>
          <w:rFonts w:ascii="Arial" w:hAnsi="Arial" w:cs="Arial"/>
        </w:rPr>
        <w:t xml:space="preserve">No child should be made to feel that they should “leave care” before they are ready. The young person and professionals responsible for contributing to the plan must concur that they have developed the skills necessary to manage any transition to more independent living, where as a result, less support will be provided. </w:t>
      </w:r>
    </w:p>
    <w:p w14:paraId="3234303C" w14:textId="77777777" w:rsidR="00632098" w:rsidRPr="00D953BA" w:rsidRDefault="00632098" w:rsidP="00DA7D3B">
      <w:pPr>
        <w:jc w:val="both"/>
        <w:rPr>
          <w:rFonts w:ascii="Arial" w:hAnsi="Arial" w:cs="Arial"/>
        </w:rPr>
      </w:pPr>
      <w:r w:rsidRPr="00D953BA">
        <w:rPr>
          <w:rFonts w:ascii="Arial" w:hAnsi="Arial" w:cs="Arial"/>
          <w:b/>
        </w:rPr>
        <w:t>The Children and Families Act 2014</w:t>
      </w:r>
      <w:r w:rsidRPr="00D953BA">
        <w:rPr>
          <w:rFonts w:ascii="Arial" w:hAnsi="Arial" w:cs="Arial"/>
        </w:rPr>
        <w:t>, section 98, places a duty on Local Authorities to offer ‘Staying Put’ arrangements.</w:t>
      </w:r>
    </w:p>
    <w:p w14:paraId="172B4E62" w14:textId="77777777" w:rsidR="00632098" w:rsidRPr="00D953BA" w:rsidRDefault="00632098" w:rsidP="00DA7D3B">
      <w:pPr>
        <w:jc w:val="both"/>
        <w:rPr>
          <w:rFonts w:ascii="Arial" w:hAnsi="Arial" w:cs="Arial"/>
        </w:rPr>
      </w:pPr>
    </w:p>
    <w:p w14:paraId="736ABE3F" w14:textId="77777777" w:rsidR="00632098" w:rsidRPr="00D953BA" w:rsidRDefault="00632098" w:rsidP="00DA7D3B">
      <w:pPr>
        <w:jc w:val="both"/>
        <w:rPr>
          <w:rFonts w:ascii="Arial" w:hAnsi="Arial" w:cs="Arial"/>
        </w:rPr>
      </w:pPr>
      <w:r w:rsidRPr="00D953BA">
        <w:rPr>
          <w:rFonts w:ascii="Arial" w:hAnsi="Arial" w:cs="Arial"/>
          <w:b/>
        </w:rPr>
        <w:t>Care planning, Placements and Case Review (England) Regulation and Guidance 2010</w:t>
      </w:r>
      <w:r w:rsidRPr="00D953BA">
        <w:rPr>
          <w:rFonts w:ascii="Arial" w:hAnsi="Arial" w:cs="Arial"/>
        </w:rPr>
        <w:t xml:space="preserve"> Defines: “eligible “children and the support they should be provided with as that make the transition to adulthood</w:t>
      </w:r>
    </w:p>
    <w:p w14:paraId="722A2C1B" w14:textId="77777777" w:rsidR="00632098" w:rsidRPr="00D953BA" w:rsidRDefault="00632098" w:rsidP="003053B6">
      <w:pPr>
        <w:jc w:val="both"/>
        <w:rPr>
          <w:rFonts w:ascii="Arial" w:hAnsi="Arial" w:cs="Arial"/>
        </w:rPr>
      </w:pPr>
      <w:r w:rsidRPr="00D953BA">
        <w:rPr>
          <w:rFonts w:ascii="Arial" w:hAnsi="Arial" w:cs="Arial"/>
          <w:b/>
        </w:rPr>
        <w:lastRenderedPageBreak/>
        <w:t>Planning Transition to adulthood for Care Leavers (England) Regulations and Guidance 2010</w:t>
      </w:r>
      <w:r w:rsidRPr="00D953BA">
        <w:rPr>
          <w:rFonts w:ascii="Arial" w:hAnsi="Arial" w:cs="Arial"/>
        </w:rPr>
        <w:t>: describes standards and checks which should be applied when planning and agreeing a Staying Put arrangement</w:t>
      </w:r>
    </w:p>
    <w:p w14:paraId="56EAF6DA" w14:textId="77777777" w:rsidR="00632098" w:rsidRPr="00D953BA" w:rsidRDefault="00632098" w:rsidP="003053B6">
      <w:pPr>
        <w:jc w:val="both"/>
        <w:rPr>
          <w:rFonts w:ascii="Arial" w:hAnsi="Arial" w:cs="Arial"/>
        </w:rPr>
      </w:pPr>
    </w:p>
    <w:p w14:paraId="0F0CEA88" w14:textId="77777777" w:rsidR="00632098" w:rsidRPr="00D953BA" w:rsidRDefault="00632098" w:rsidP="003053B6">
      <w:pPr>
        <w:jc w:val="both"/>
        <w:rPr>
          <w:rFonts w:ascii="Arial" w:hAnsi="Arial" w:cs="Arial"/>
        </w:rPr>
      </w:pPr>
      <w:r w:rsidRPr="00D953BA">
        <w:rPr>
          <w:rFonts w:ascii="Arial" w:hAnsi="Arial" w:cs="Arial"/>
          <w:b/>
        </w:rPr>
        <w:t>Fostering Service (England) Regulation 2011</w:t>
      </w:r>
      <w:r w:rsidRPr="00D953BA">
        <w:rPr>
          <w:rFonts w:ascii="Arial" w:hAnsi="Arial" w:cs="Arial"/>
        </w:rPr>
        <w:t>: includes a requirement that each local authority have a Staying Put policy.</w:t>
      </w:r>
    </w:p>
    <w:p w14:paraId="7D8E1501" w14:textId="77777777" w:rsidR="00632098" w:rsidRPr="00D953BA" w:rsidRDefault="00632098" w:rsidP="003053B6">
      <w:pPr>
        <w:jc w:val="both"/>
        <w:rPr>
          <w:rFonts w:ascii="Arial" w:hAnsi="Arial" w:cs="Arial"/>
        </w:rPr>
      </w:pPr>
    </w:p>
    <w:p w14:paraId="4EC8D102" w14:textId="77777777" w:rsidR="00632098" w:rsidRPr="00D953BA" w:rsidRDefault="00632098" w:rsidP="003053B6">
      <w:pPr>
        <w:jc w:val="both"/>
        <w:rPr>
          <w:rFonts w:ascii="Arial" w:hAnsi="Arial" w:cs="Arial"/>
        </w:rPr>
      </w:pPr>
      <w:r w:rsidRPr="00D953BA">
        <w:rPr>
          <w:rFonts w:ascii="Arial" w:hAnsi="Arial" w:cs="Arial"/>
          <w:b/>
        </w:rPr>
        <w:t>National Minimum Standards (NMS) for Fostering Services (2011</w:t>
      </w:r>
      <w:r w:rsidRPr="00D953BA">
        <w:rPr>
          <w:rFonts w:ascii="Arial" w:hAnsi="Arial" w:cs="Arial"/>
        </w:rPr>
        <w:t xml:space="preserve">): states that there should be a policy and practical arrangements which enables children to remain with their foster carer(s) into legal adulthood. </w:t>
      </w:r>
    </w:p>
    <w:p w14:paraId="09070722" w14:textId="77777777" w:rsidR="00632098" w:rsidRPr="00D953BA" w:rsidRDefault="00632098" w:rsidP="003053B6">
      <w:pPr>
        <w:jc w:val="both"/>
        <w:rPr>
          <w:rFonts w:ascii="Arial" w:hAnsi="Arial" w:cs="Arial"/>
        </w:rPr>
      </w:pPr>
    </w:p>
    <w:p w14:paraId="6DA948D0" w14:textId="7FA44A8E" w:rsidR="00632098" w:rsidRPr="00D953BA" w:rsidRDefault="00632098" w:rsidP="003053B6">
      <w:pPr>
        <w:jc w:val="both"/>
        <w:rPr>
          <w:rFonts w:ascii="Arial" w:hAnsi="Arial" w:cs="Arial"/>
          <w:b/>
        </w:rPr>
      </w:pPr>
      <w:r w:rsidRPr="00D953BA">
        <w:rPr>
          <w:rFonts w:ascii="Arial" w:hAnsi="Arial" w:cs="Arial"/>
          <w:b/>
        </w:rPr>
        <w:t>Section 3 of the Children &amp; Social work Act 2017</w:t>
      </w:r>
      <w:r w:rsidRPr="00D953BA">
        <w:rPr>
          <w:rFonts w:ascii="Arial" w:hAnsi="Arial" w:cs="Arial"/>
        </w:rPr>
        <w:t>: which requires them to offer Personal advisor support to all care leavers towards whom the local authority have duties under section 23C of the Children Act 1889. Up to the age of 25 (When requested)-irrespective of whether they are engaged in education or training. This includes care leavers who return to the local authority at any point after the age of 21 and request leaving care support.</w:t>
      </w:r>
    </w:p>
    <w:p w14:paraId="125B4CE0" w14:textId="77777777" w:rsidR="00632098" w:rsidRPr="00D953BA" w:rsidRDefault="00632098" w:rsidP="003053B6">
      <w:pPr>
        <w:jc w:val="both"/>
        <w:rPr>
          <w:rFonts w:ascii="Arial" w:hAnsi="Arial" w:cs="Arial"/>
        </w:rPr>
      </w:pPr>
    </w:p>
    <w:p w14:paraId="53A0E3D9" w14:textId="77777777" w:rsidR="00632098" w:rsidRPr="00D953BA" w:rsidRDefault="00632098" w:rsidP="003053B6">
      <w:pPr>
        <w:jc w:val="both"/>
        <w:rPr>
          <w:rFonts w:ascii="Arial" w:hAnsi="Arial" w:cs="Arial"/>
          <w:b/>
        </w:rPr>
      </w:pPr>
      <w:r w:rsidRPr="00D953BA">
        <w:rPr>
          <w:rFonts w:ascii="Arial" w:hAnsi="Arial" w:cs="Arial"/>
        </w:rPr>
        <w:t>This policy should be read in conjunction with the HM Government Staying Put DFE, DWP and HMRC guidance published in May 2013, the Staying Put guidance as amended in the Transition guidance and the Preparation for Adulthood Policy.</w:t>
      </w:r>
    </w:p>
    <w:p w14:paraId="04CC95AB" w14:textId="77777777" w:rsidR="00377D73" w:rsidRPr="00D953BA" w:rsidRDefault="00377D73" w:rsidP="003053B6">
      <w:pPr>
        <w:ind w:left="2160" w:hanging="2160"/>
        <w:jc w:val="both"/>
        <w:rPr>
          <w:rFonts w:ascii="Arial" w:hAnsi="Arial" w:cs="Arial"/>
          <w:b/>
          <w:bCs/>
        </w:rPr>
      </w:pPr>
    </w:p>
    <w:p w14:paraId="379677F8" w14:textId="77777777" w:rsidR="00377D73" w:rsidRPr="00D953BA" w:rsidRDefault="00377D73" w:rsidP="003053B6">
      <w:pPr>
        <w:pStyle w:val="Heading2"/>
        <w:jc w:val="both"/>
        <w:rPr>
          <w:rFonts w:ascii="Arial" w:hAnsi="Arial" w:cs="Arial"/>
        </w:rPr>
      </w:pPr>
      <w:bookmarkStart w:id="7" w:name="_Toc25056392"/>
      <w:r w:rsidRPr="00D953BA">
        <w:rPr>
          <w:rFonts w:ascii="Arial" w:hAnsi="Arial" w:cs="Arial"/>
        </w:rPr>
        <w:t>Scope</w:t>
      </w:r>
      <w:bookmarkEnd w:id="7"/>
    </w:p>
    <w:p w14:paraId="22853D70" w14:textId="77777777" w:rsidR="00BD561D" w:rsidRPr="00D953BA" w:rsidRDefault="00BD561D" w:rsidP="003053B6">
      <w:pPr>
        <w:jc w:val="both"/>
        <w:rPr>
          <w:rFonts w:ascii="Arial" w:hAnsi="Arial" w:cs="Arial"/>
        </w:rPr>
      </w:pPr>
    </w:p>
    <w:p w14:paraId="6C92AB15" w14:textId="77777777" w:rsidR="00632098" w:rsidRPr="00D953BA" w:rsidRDefault="00632098" w:rsidP="003053B6">
      <w:pPr>
        <w:jc w:val="both"/>
        <w:rPr>
          <w:rFonts w:ascii="Arial" w:hAnsi="Arial" w:cs="Arial"/>
        </w:rPr>
      </w:pPr>
      <w:r w:rsidRPr="00D953BA">
        <w:rPr>
          <w:rFonts w:ascii="Arial" w:hAnsi="Arial" w:cs="Arial"/>
        </w:rPr>
        <w:t>All young people placed with a foster carer continuously for 13 weeks prior to their eighteenth birthday who have an established relationship with their foster carers; in agreement with the young person, the foster carer and the social worker are eligible to be considered to receive continuing support from their foster carer(s) under a Staying Put arrangement. Provided they meet one of the following criteria;</w:t>
      </w:r>
    </w:p>
    <w:p w14:paraId="51BA23B6" w14:textId="77777777" w:rsidR="00632098" w:rsidRPr="00D953BA" w:rsidRDefault="00632098" w:rsidP="003053B6">
      <w:pPr>
        <w:jc w:val="both"/>
        <w:rPr>
          <w:rFonts w:ascii="Arial" w:hAnsi="Arial" w:cs="Arial"/>
        </w:rPr>
      </w:pPr>
    </w:p>
    <w:p w14:paraId="6CF8EA49" w14:textId="77777777" w:rsidR="00632098" w:rsidRPr="00D953BA" w:rsidRDefault="00632098" w:rsidP="003053B6">
      <w:pPr>
        <w:pStyle w:val="ListParagraph"/>
        <w:numPr>
          <w:ilvl w:val="0"/>
          <w:numId w:val="9"/>
        </w:numPr>
        <w:spacing w:before="100" w:after="200" w:line="276" w:lineRule="auto"/>
        <w:contextualSpacing/>
        <w:jc w:val="both"/>
        <w:rPr>
          <w:rFonts w:ascii="Arial" w:hAnsi="Arial" w:cs="Arial"/>
        </w:rPr>
      </w:pPr>
      <w:r w:rsidRPr="00D953BA">
        <w:rPr>
          <w:rFonts w:ascii="Arial" w:hAnsi="Arial" w:cs="Arial"/>
        </w:rPr>
        <w:t xml:space="preserve">The arrangement would enable the Education, Employment or Training (EET) needs to be met (i.e. attending University), although not engaging in EET will not be sufficient on its own for not supporting a Staying Put arrangement  </w:t>
      </w:r>
    </w:p>
    <w:p w14:paraId="2440E550" w14:textId="77777777" w:rsidR="00632098" w:rsidRPr="00D953BA" w:rsidRDefault="00632098" w:rsidP="003053B6">
      <w:pPr>
        <w:pStyle w:val="ListParagraph"/>
        <w:numPr>
          <w:ilvl w:val="0"/>
          <w:numId w:val="9"/>
        </w:numPr>
        <w:spacing w:before="100" w:after="200" w:line="276" w:lineRule="auto"/>
        <w:contextualSpacing/>
        <w:jc w:val="both"/>
        <w:rPr>
          <w:rFonts w:ascii="Arial" w:hAnsi="Arial" w:cs="Arial"/>
        </w:rPr>
      </w:pPr>
      <w:r w:rsidRPr="00D953BA">
        <w:rPr>
          <w:rFonts w:ascii="Arial" w:hAnsi="Arial" w:cs="Arial"/>
        </w:rPr>
        <w:t>The young person is vulnerable and needs a more supportive environment</w:t>
      </w:r>
    </w:p>
    <w:p w14:paraId="68A9EC07" w14:textId="77777777" w:rsidR="00632098" w:rsidRPr="00D953BA" w:rsidRDefault="00632098" w:rsidP="003053B6">
      <w:pPr>
        <w:pStyle w:val="ListParagraph"/>
        <w:numPr>
          <w:ilvl w:val="0"/>
          <w:numId w:val="9"/>
        </w:numPr>
        <w:spacing w:before="100" w:after="200" w:line="276" w:lineRule="auto"/>
        <w:contextualSpacing/>
        <w:jc w:val="both"/>
        <w:rPr>
          <w:rFonts w:ascii="Arial" w:hAnsi="Arial" w:cs="Arial"/>
        </w:rPr>
      </w:pPr>
      <w:r w:rsidRPr="00D953BA">
        <w:rPr>
          <w:rFonts w:ascii="Arial" w:hAnsi="Arial" w:cs="Arial"/>
        </w:rPr>
        <w:t>The carers have the right skills to offer the support required to enhance independent living skills</w:t>
      </w:r>
    </w:p>
    <w:p w14:paraId="59D0AAB3" w14:textId="77777777" w:rsidR="00632098" w:rsidRPr="00D953BA" w:rsidRDefault="00632098" w:rsidP="003053B6">
      <w:pPr>
        <w:pStyle w:val="ListParagraph"/>
        <w:numPr>
          <w:ilvl w:val="0"/>
          <w:numId w:val="9"/>
        </w:numPr>
        <w:spacing w:before="100" w:after="200" w:line="276" w:lineRule="auto"/>
        <w:contextualSpacing/>
        <w:jc w:val="both"/>
        <w:rPr>
          <w:rFonts w:ascii="Arial" w:hAnsi="Arial" w:cs="Arial"/>
        </w:rPr>
      </w:pPr>
      <w:r w:rsidRPr="00D953BA">
        <w:rPr>
          <w:rFonts w:ascii="Arial" w:hAnsi="Arial" w:cs="Arial"/>
        </w:rPr>
        <w:t xml:space="preserve">The carers’ health and personal circumstances can support Staying Put arrangements.   </w:t>
      </w:r>
    </w:p>
    <w:p w14:paraId="35316CEB" w14:textId="77777777" w:rsidR="00632098" w:rsidRPr="00D953BA" w:rsidRDefault="00632098" w:rsidP="003053B6">
      <w:pPr>
        <w:pStyle w:val="ListParagraph"/>
        <w:numPr>
          <w:ilvl w:val="0"/>
          <w:numId w:val="9"/>
        </w:numPr>
        <w:spacing w:before="100" w:after="200" w:line="276" w:lineRule="auto"/>
        <w:contextualSpacing/>
        <w:jc w:val="both"/>
        <w:rPr>
          <w:rFonts w:ascii="Arial" w:hAnsi="Arial" w:cs="Arial"/>
        </w:rPr>
      </w:pPr>
      <w:r w:rsidRPr="00D953BA">
        <w:rPr>
          <w:rFonts w:ascii="Arial" w:hAnsi="Arial" w:cs="Arial"/>
        </w:rPr>
        <w:t xml:space="preserve">There are planned move on arrangements within an agreed timescale </w:t>
      </w:r>
    </w:p>
    <w:p w14:paraId="442C4FAF" w14:textId="77777777" w:rsidR="00632098" w:rsidRPr="00D953BA" w:rsidRDefault="00632098" w:rsidP="003053B6">
      <w:pPr>
        <w:jc w:val="both"/>
        <w:rPr>
          <w:rFonts w:ascii="Arial" w:hAnsi="Arial" w:cs="Arial"/>
        </w:rPr>
      </w:pPr>
      <w:r w:rsidRPr="00D953BA">
        <w:rPr>
          <w:rFonts w:ascii="Arial" w:hAnsi="Arial" w:cs="Arial"/>
        </w:rPr>
        <w:t>Young people remaining with their foster carers beyond the age of 18 will be described as living in a Staying Put arrangement rather than living in a fostering placement. This is because once the young person is 18 and legally an adult the Local Authority is no longer making a placement for a child in care but facilitating an arrangement for the young adult.</w:t>
      </w:r>
    </w:p>
    <w:p w14:paraId="71FBB0A9" w14:textId="77777777" w:rsidR="00BA4254" w:rsidRPr="00D953BA" w:rsidRDefault="00BA4254" w:rsidP="003053B6">
      <w:pPr>
        <w:jc w:val="both"/>
        <w:rPr>
          <w:rFonts w:ascii="Arial" w:hAnsi="Arial" w:cs="Arial"/>
        </w:rPr>
      </w:pPr>
    </w:p>
    <w:p w14:paraId="5FB5447F" w14:textId="77777777" w:rsidR="00632098" w:rsidRPr="00D953BA" w:rsidRDefault="00632098" w:rsidP="003053B6">
      <w:pPr>
        <w:jc w:val="both"/>
        <w:rPr>
          <w:rFonts w:ascii="Arial" w:hAnsi="Arial" w:cs="Arial"/>
        </w:rPr>
      </w:pPr>
      <w:r w:rsidRPr="00D953BA">
        <w:rPr>
          <w:rFonts w:ascii="Arial" w:hAnsi="Arial" w:cs="Arial"/>
        </w:rPr>
        <w:t xml:space="preserve">Once in a Staying Put arrangement, the legal basis under which a young person occupies their former foster carer’s home changes and he or she has effectively </w:t>
      </w:r>
      <w:r w:rsidR="00BA4254" w:rsidRPr="00D953BA">
        <w:rPr>
          <w:rFonts w:ascii="Arial" w:hAnsi="Arial" w:cs="Arial"/>
        </w:rPr>
        <w:lastRenderedPageBreak/>
        <w:t>become</w:t>
      </w:r>
      <w:r w:rsidRPr="00D953BA">
        <w:rPr>
          <w:rFonts w:ascii="Arial" w:hAnsi="Arial" w:cs="Arial"/>
        </w:rPr>
        <w:t xml:space="preserve"> a “tenant” lodging in the Staying Put carer’s home. While “tenant” is a legal definition, it is crucial that young adults in “Staying Put” arrangements should not be treated differently to when they were in the same property as a child in a foster carer placement. </w:t>
      </w:r>
    </w:p>
    <w:p w14:paraId="481194C7" w14:textId="77777777" w:rsidR="00632098" w:rsidRPr="00D953BA" w:rsidRDefault="00632098" w:rsidP="003053B6">
      <w:pPr>
        <w:jc w:val="both"/>
        <w:rPr>
          <w:rFonts w:ascii="Arial" w:hAnsi="Arial" w:cs="Arial"/>
        </w:rPr>
      </w:pPr>
    </w:p>
    <w:p w14:paraId="65856B8F" w14:textId="77777777" w:rsidR="00632098" w:rsidRPr="00D953BA" w:rsidRDefault="00632098" w:rsidP="003053B6">
      <w:pPr>
        <w:jc w:val="both"/>
        <w:rPr>
          <w:rFonts w:ascii="Arial" w:hAnsi="Arial" w:cs="Arial"/>
        </w:rPr>
      </w:pPr>
      <w:r w:rsidRPr="00D953BA">
        <w:rPr>
          <w:rFonts w:ascii="Arial" w:hAnsi="Arial" w:cs="Arial"/>
        </w:rPr>
        <w:t>The purpose of the staying put arrangement is to develop skills which will enhance a smooth transition to adulthood. The actions, responsibilities and timescales identified as part of the arrangement and recorded in the Pathway Plan should be responded to by the staying put carers, leaving care worker, partner agencies and the young adult.</w:t>
      </w:r>
    </w:p>
    <w:p w14:paraId="4A7C41E9" w14:textId="77777777" w:rsidR="00860FC0" w:rsidRPr="00D953BA" w:rsidRDefault="00860FC0" w:rsidP="003053B6">
      <w:pPr>
        <w:ind w:left="2160" w:hanging="2160"/>
        <w:jc w:val="both"/>
        <w:rPr>
          <w:rFonts w:ascii="Arial" w:hAnsi="Arial" w:cs="Arial"/>
          <w:b/>
          <w:bCs/>
          <w:color w:val="17365D"/>
        </w:rPr>
      </w:pPr>
    </w:p>
    <w:p w14:paraId="4C39DFE5" w14:textId="77777777" w:rsidR="00377D73" w:rsidRPr="00D953BA" w:rsidRDefault="00377D73" w:rsidP="003053B6">
      <w:pPr>
        <w:pStyle w:val="Heading2"/>
        <w:jc w:val="both"/>
        <w:rPr>
          <w:rFonts w:ascii="Arial" w:hAnsi="Arial" w:cs="Arial"/>
        </w:rPr>
      </w:pPr>
      <w:bookmarkStart w:id="8" w:name="_Toc25056393"/>
      <w:r w:rsidRPr="00D953BA">
        <w:rPr>
          <w:rFonts w:ascii="Arial" w:hAnsi="Arial" w:cs="Arial"/>
        </w:rPr>
        <w:t>Timescales</w:t>
      </w:r>
      <w:bookmarkEnd w:id="8"/>
    </w:p>
    <w:p w14:paraId="634F36F2" w14:textId="77777777" w:rsidR="00BD561D" w:rsidRPr="00D953BA" w:rsidRDefault="00BD561D" w:rsidP="003053B6">
      <w:pPr>
        <w:jc w:val="both"/>
        <w:rPr>
          <w:rFonts w:ascii="Arial" w:hAnsi="Arial" w:cs="Arial"/>
        </w:rPr>
      </w:pPr>
    </w:p>
    <w:p w14:paraId="70FBCB30" w14:textId="77777777" w:rsidR="00632098" w:rsidRPr="00D953BA" w:rsidRDefault="00632098" w:rsidP="003053B6">
      <w:pPr>
        <w:jc w:val="both"/>
        <w:rPr>
          <w:rFonts w:ascii="Arial" w:hAnsi="Arial" w:cs="Arial"/>
        </w:rPr>
      </w:pPr>
      <w:r w:rsidRPr="00D953BA">
        <w:rPr>
          <w:rFonts w:ascii="Arial" w:hAnsi="Arial" w:cs="Arial"/>
        </w:rPr>
        <w:t xml:space="preserve">The young person, their Social Worker and Independent Reviewing Officer (IRO) will start to discuss planning towards independence, including the option of a Staying Put arrangement, before the young person reaches the age of 16. This should be undertaken as part of the pathway planning process and as part of the child in care reviews. </w:t>
      </w:r>
    </w:p>
    <w:p w14:paraId="06AED226" w14:textId="77777777" w:rsidR="00632098" w:rsidRPr="00D953BA" w:rsidRDefault="00632098" w:rsidP="003053B6">
      <w:pPr>
        <w:jc w:val="both"/>
        <w:rPr>
          <w:rFonts w:ascii="Arial" w:hAnsi="Arial" w:cs="Arial"/>
        </w:rPr>
      </w:pPr>
    </w:p>
    <w:p w14:paraId="7BC0A9E2" w14:textId="77777777" w:rsidR="00632098" w:rsidRPr="00D953BA" w:rsidRDefault="00632098" w:rsidP="003053B6">
      <w:pPr>
        <w:jc w:val="both"/>
        <w:rPr>
          <w:rFonts w:ascii="Arial" w:hAnsi="Arial" w:cs="Arial"/>
        </w:rPr>
      </w:pPr>
      <w:r w:rsidRPr="00D953BA">
        <w:rPr>
          <w:rFonts w:ascii="Arial" w:hAnsi="Arial" w:cs="Arial"/>
        </w:rPr>
        <w:t xml:space="preserve">This wishes and feelings of the young person should be sought and acknowledged, and regularly reviewed as the young person progresses towards the age of 18. </w:t>
      </w:r>
    </w:p>
    <w:p w14:paraId="29423824" w14:textId="77777777" w:rsidR="00632098" w:rsidRPr="00D953BA" w:rsidRDefault="00632098" w:rsidP="003053B6">
      <w:pPr>
        <w:jc w:val="both"/>
        <w:rPr>
          <w:rFonts w:ascii="Arial" w:hAnsi="Arial" w:cs="Arial"/>
        </w:rPr>
      </w:pPr>
    </w:p>
    <w:p w14:paraId="6C708C6D" w14:textId="77777777" w:rsidR="00632098" w:rsidRPr="00D953BA" w:rsidRDefault="00632098" w:rsidP="003053B6">
      <w:pPr>
        <w:jc w:val="both"/>
        <w:rPr>
          <w:rFonts w:ascii="Arial" w:hAnsi="Arial" w:cs="Arial"/>
        </w:rPr>
      </w:pPr>
      <w:r w:rsidRPr="00D953BA">
        <w:rPr>
          <w:rFonts w:ascii="Arial" w:hAnsi="Arial" w:cs="Arial"/>
        </w:rPr>
        <w:t>The Supervising Social Worker will ascertain the Foster Carers’ view on the possibility of supporting such an arrangement should the young person request one and is likely to meet the criteria for a Staying Put arrangement. The Supervising Social Worker will provide advice and information on Staying Put arrangement including the expectation of the carer, their role and the financial implications.</w:t>
      </w:r>
    </w:p>
    <w:p w14:paraId="34C81926" w14:textId="77777777" w:rsidR="00632098" w:rsidRPr="00D953BA" w:rsidRDefault="00632098" w:rsidP="003053B6">
      <w:pPr>
        <w:jc w:val="both"/>
        <w:rPr>
          <w:rFonts w:ascii="Arial" w:hAnsi="Arial" w:cs="Arial"/>
        </w:rPr>
      </w:pPr>
    </w:p>
    <w:p w14:paraId="7B79A1D7" w14:textId="77777777" w:rsidR="00632098" w:rsidRPr="00D953BA" w:rsidRDefault="00632098" w:rsidP="003053B6">
      <w:pPr>
        <w:widowControl w:val="0"/>
        <w:kinsoku w:val="0"/>
        <w:spacing w:line="276" w:lineRule="auto"/>
        <w:jc w:val="both"/>
        <w:rPr>
          <w:rFonts w:ascii="Arial" w:hAnsi="Arial" w:cs="Arial"/>
        </w:rPr>
      </w:pPr>
      <w:r w:rsidRPr="00D953BA">
        <w:rPr>
          <w:rFonts w:ascii="Arial" w:hAnsi="Arial" w:cs="Arial"/>
        </w:rPr>
        <w:t>It is important to note that not all young people will want to be part of a Staying Put arrangement and not all carers will want to facilitate this. All involved should be encouraged to be honest and open with their views regarding a Staying Put arrangement to avoid unnecessary disruption for a young person and to enable sufficient time for alternative plans to be made</w:t>
      </w:r>
    </w:p>
    <w:p w14:paraId="0442A98C" w14:textId="77777777" w:rsidR="00377D73" w:rsidRPr="00D953BA" w:rsidRDefault="00E10BE7" w:rsidP="003053B6">
      <w:pPr>
        <w:ind w:left="2160" w:hanging="2160"/>
        <w:jc w:val="both"/>
        <w:rPr>
          <w:rFonts w:ascii="Arial" w:hAnsi="Arial" w:cs="Arial"/>
          <w:bCs/>
          <w:sz w:val="22"/>
        </w:rPr>
      </w:pPr>
      <w:r w:rsidRPr="00D953BA">
        <w:rPr>
          <w:rFonts w:ascii="Arial" w:hAnsi="Arial" w:cs="Arial"/>
          <w:bCs/>
          <w:sz w:val="22"/>
        </w:rPr>
        <w:t>.</w:t>
      </w:r>
    </w:p>
    <w:p w14:paraId="0C6F1DD4" w14:textId="77777777" w:rsidR="00377D73" w:rsidRPr="00D953BA" w:rsidRDefault="00377D73" w:rsidP="003053B6">
      <w:pPr>
        <w:pStyle w:val="Heading2"/>
        <w:jc w:val="both"/>
        <w:rPr>
          <w:rFonts w:ascii="Arial" w:hAnsi="Arial" w:cs="Arial"/>
        </w:rPr>
      </w:pPr>
      <w:bookmarkStart w:id="9" w:name="_Toc25056394"/>
      <w:r w:rsidRPr="00D953BA">
        <w:rPr>
          <w:rFonts w:ascii="Arial" w:hAnsi="Arial" w:cs="Arial"/>
        </w:rPr>
        <w:t>Aims, objectives and outcomes</w:t>
      </w:r>
      <w:bookmarkEnd w:id="9"/>
    </w:p>
    <w:p w14:paraId="1DD809D0" w14:textId="77777777" w:rsidR="00BD561D" w:rsidRPr="00D953BA" w:rsidRDefault="00BD561D" w:rsidP="003053B6">
      <w:pPr>
        <w:jc w:val="both"/>
        <w:rPr>
          <w:rFonts w:ascii="Arial" w:hAnsi="Arial" w:cs="Arial"/>
        </w:rPr>
      </w:pPr>
    </w:p>
    <w:p w14:paraId="03FD2218" w14:textId="77777777" w:rsidR="00632098" w:rsidRPr="00D953BA" w:rsidRDefault="00632098" w:rsidP="003053B6">
      <w:pPr>
        <w:jc w:val="both"/>
        <w:rPr>
          <w:rFonts w:ascii="Arial" w:hAnsi="Arial" w:cs="Arial"/>
          <w:b/>
          <w:u w:val="single"/>
        </w:rPr>
      </w:pPr>
      <w:r w:rsidRPr="00D953BA">
        <w:rPr>
          <w:rFonts w:ascii="Arial" w:hAnsi="Arial" w:cs="Arial"/>
          <w:b/>
          <w:u w:val="single"/>
        </w:rPr>
        <w:t xml:space="preserve">Stage One; Age 15 Years 9 Months to 17 </w:t>
      </w:r>
    </w:p>
    <w:p w14:paraId="2111A8AB" w14:textId="77777777" w:rsidR="00632098" w:rsidRPr="00D953BA" w:rsidRDefault="00632098" w:rsidP="003053B6">
      <w:pPr>
        <w:jc w:val="both"/>
        <w:rPr>
          <w:rFonts w:ascii="Arial" w:hAnsi="Arial" w:cs="Arial"/>
          <w:b/>
          <w:u w:val="single"/>
        </w:rPr>
      </w:pPr>
    </w:p>
    <w:p w14:paraId="3D807992" w14:textId="77777777" w:rsidR="00632098" w:rsidRPr="00D953BA" w:rsidRDefault="00632098" w:rsidP="003053B6">
      <w:pPr>
        <w:jc w:val="both"/>
        <w:rPr>
          <w:rFonts w:ascii="Arial" w:hAnsi="Arial" w:cs="Arial"/>
          <w:u w:val="single"/>
        </w:rPr>
      </w:pPr>
    </w:p>
    <w:p w14:paraId="04C49A87" w14:textId="77777777" w:rsidR="00632098" w:rsidRPr="00D953BA" w:rsidRDefault="00632098" w:rsidP="003053B6">
      <w:pPr>
        <w:jc w:val="both"/>
        <w:rPr>
          <w:rFonts w:ascii="Arial" w:hAnsi="Arial" w:cs="Arial"/>
        </w:rPr>
      </w:pPr>
      <w:r w:rsidRPr="00D953BA">
        <w:rPr>
          <w:rFonts w:ascii="Arial" w:hAnsi="Arial" w:cs="Arial"/>
        </w:rPr>
        <w:t>When the young person reaches the age of 15years, preparation for the Needs Assessment / Pathway plan will commence. This will involve the allocated social worker, the Independent Reviewing Officer (IRO), Virtual School and other involved professionals. At this meeting the appropriateness of the staying put arrangement as part of the young person’s longer term plan will be explored. The following questions should be addressed at this stage;</w:t>
      </w:r>
    </w:p>
    <w:p w14:paraId="0568E146" w14:textId="77777777" w:rsidR="00632098" w:rsidRPr="00D953BA" w:rsidRDefault="00632098" w:rsidP="003053B6">
      <w:pPr>
        <w:pStyle w:val="ListParagraph"/>
        <w:numPr>
          <w:ilvl w:val="0"/>
          <w:numId w:val="10"/>
        </w:numPr>
        <w:spacing w:before="100" w:after="200" w:line="276" w:lineRule="auto"/>
        <w:contextualSpacing/>
        <w:jc w:val="both"/>
        <w:rPr>
          <w:rFonts w:ascii="Arial" w:hAnsi="Arial" w:cs="Arial"/>
        </w:rPr>
      </w:pPr>
      <w:r w:rsidRPr="00D953BA">
        <w:rPr>
          <w:rFonts w:ascii="Arial" w:hAnsi="Arial" w:cs="Arial"/>
        </w:rPr>
        <w:t>Are there indications that the key criteria for Staying Put will be met when the young person reaches the age of 18?</w:t>
      </w:r>
    </w:p>
    <w:p w14:paraId="2396DEB2" w14:textId="77777777" w:rsidR="00632098" w:rsidRPr="00D953BA" w:rsidRDefault="00632098" w:rsidP="003053B6">
      <w:pPr>
        <w:pStyle w:val="ListParagraph"/>
        <w:numPr>
          <w:ilvl w:val="0"/>
          <w:numId w:val="10"/>
        </w:numPr>
        <w:spacing w:before="100" w:after="200" w:line="276" w:lineRule="auto"/>
        <w:contextualSpacing/>
        <w:jc w:val="both"/>
        <w:rPr>
          <w:rFonts w:ascii="Arial" w:hAnsi="Arial" w:cs="Arial"/>
        </w:rPr>
      </w:pPr>
      <w:r w:rsidRPr="00D953BA">
        <w:rPr>
          <w:rFonts w:ascii="Arial" w:hAnsi="Arial" w:cs="Arial"/>
        </w:rPr>
        <w:lastRenderedPageBreak/>
        <w:t>Have the young person and foster carer received the Staying Put information (including the financial implications) of the Staying Put arrangements?</w:t>
      </w:r>
    </w:p>
    <w:p w14:paraId="6DEA2934" w14:textId="77777777" w:rsidR="00632098" w:rsidRPr="00D953BA" w:rsidRDefault="00632098" w:rsidP="003053B6">
      <w:pPr>
        <w:pStyle w:val="ListParagraph"/>
        <w:numPr>
          <w:ilvl w:val="0"/>
          <w:numId w:val="10"/>
        </w:numPr>
        <w:spacing w:before="100" w:after="200" w:line="276" w:lineRule="auto"/>
        <w:contextualSpacing/>
        <w:jc w:val="both"/>
        <w:rPr>
          <w:rFonts w:ascii="Arial" w:hAnsi="Arial" w:cs="Arial"/>
        </w:rPr>
      </w:pPr>
      <w:r w:rsidRPr="00D953BA">
        <w:rPr>
          <w:rFonts w:ascii="Arial" w:hAnsi="Arial" w:cs="Arial"/>
        </w:rPr>
        <w:t>If the young person is in an independent fostering agency (IFA) have the financial fees been made clear to the carer and the fostering agency?</w:t>
      </w:r>
    </w:p>
    <w:p w14:paraId="4B3BA83A" w14:textId="77777777" w:rsidR="00632098" w:rsidRPr="00D953BA" w:rsidRDefault="00632098" w:rsidP="003053B6">
      <w:pPr>
        <w:pStyle w:val="ListParagraph"/>
        <w:numPr>
          <w:ilvl w:val="0"/>
          <w:numId w:val="10"/>
        </w:numPr>
        <w:spacing w:before="100" w:after="200" w:line="276" w:lineRule="auto"/>
        <w:contextualSpacing/>
        <w:jc w:val="both"/>
        <w:rPr>
          <w:rFonts w:ascii="Arial" w:hAnsi="Arial" w:cs="Arial"/>
        </w:rPr>
      </w:pPr>
      <w:r w:rsidRPr="00D953BA">
        <w:rPr>
          <w:rFonts w:ascii="Arial" w:hAnsi="Arial" w:cs="Arial"/>
        </w:rPr>
        <w:t>Have the key professionals including the foster carer, supervising social worker, young person’s social worker, IRO, education and other key agencies from adults or mental health services (particularly were a Staying Put arrangement is being planned on the basis of assessment of vulnerability) been consulted with and provided with relevant information?</w:t>
      </w:r>
    </w:p>
    <w:p w14:paraId="4AB1881F" w14:textId="77777777" w:rsidR="00632098" w:rsidRPr="00D953BA" w:rsidRDefault="00632098" w:rsidP="003053B6">
      <w:pPr>
        <w:pStyle w:val="ListParagraph"/>
        <w:numPr>
          <w:ilvl w:val="0"/>
          <w:numId w:val="10"/>
        </w:numPr>
        <w:spacing w:before="100" w:after="200" w:line="276" w:lineRule="auto"/>
        <w:contextualSpacing/>
        <w:jc w:val="both"/>
        <w:rPr>
          <w:rFonts w:ascii="Arial" w:hAnsi="Arial" w:cs="Arial"/>
        </w:rPr>
      </w:pPr>
      <w:r w:rsidRPr="00D953BA">
        <w:rPr>
          <w:rFonts w:ascii="Arial" w:hAnsi="Arial" w:cs="Arial"/>
        </w:rPr>
        <w:t>Is there an action plan identifying tasks responsibilities and timescales?</w:t>
      </w:r>
    </w:p>
    <w:p w14:paraId="17BFD8F1" w14:textId="77777777" w:rsidR="00632098" w:rsidRPr="00D953BA" w:rsidRDefault="00632098" w:rsidP="003053B6">
      <w:pPr>
        <w:pStyle w:val="ListParagraph"/>
        <w:numPr>
          <w:ilvl w:val="0"/>
          <w:numId w:val="10"/>
        </w:numPr>
        <w:spacing w:before="100" w:after="200" w:line="276" w:lineRule="auto"/>
        <w:contextualSpacing/>
        <w:jc w:val="both"/>
        <w:rPr>
          <w:rFonts w:ascii="Arial" w:hAnsi="Arial" w:cs="Arial"/>
        </w:rPr>
      </w:pPr>
      <w:r w:rsidRPr="00D953BA">
        <w:rPr>
          <w:rFonts w:ascii="Arial" w:hAnsi="Arial" w:cs="Arial"/>
        </w:rPr>
        <w:t>Have parallel plans been identified and developed to ensure alternative arrangements are in place to support the young person should a Staying Put arrangement not meet the criteria or not be viable for other reasons?</w:t>
      </w:r>
    </w:p>
    <w:p w14:paraId="35F25A90" w14:textId="77777777" w:rsidR="00632098" w:rsidRPr="00D953BA" w:rsidRDefault="00632098" w:rsidP="003053B6">
      <w:pPr>
        <w:jc w:val="both"/>
        <w:rPr>
          <w:rFonts w:ascii="Arial" w:hAnsi="Arial" w:cs="Arial"/>
          <w:b/>
          <w:u w:val="single"/>
        </w:rPr>
      </w:pPr>
    </w:p>
    <w:p w14:paraId="2D8904F4" w14:textId="51B999BF" w:rsidR="00632098" w:rsidRPr="00D953BA" w:rsidRDefault="00632098" w:rsidP="003053B6">
      <w:pPr>
        <w:jc w:val="both"/>
        <w:rPr>
          <w:rFonts w:ascii="Arial" w:hAnsi="Arial" w:cs="Arial"/>
          <w:b/>
          <w:u w:val="single"/>
        </w:rPr>
      </w:pPr>
      <w:r w:rsidRPr="00D953BA">
        <w:rPr>
          <w:rFonts w:ascii="Arial" w:hAnsi="Arial" w:cs="Arial"/>
          <w:b/>
          <w:u w:val="single"/>
        </w:rPr>
        <w:t>Stage Two; Age 17</w:t>
      </w:r>
      <w:r w:rsidR="00DA7D3B" w:rsidRPr="00D953BA">
        <w:rPr>
          <w:rFonts w:ascii="Arial" w:hAnsi="Arial" w:cs="Arial"/>
          <w:b/>
          <w:u w:val="single"/>
        </w:rPr>
        <w:t>–</w:t>
      </w:r>
      <w:r w:rsidRPr="00D953BA">
        <w:rPr>
          <w:rFonts w:ascii="Arial" w:hAnsi="Arial" w:cs="Arial"/>
          <w:b/>
          <w:u w:val="single"/>
        </w:rPr>
        <w:t>18</w:t>
      </w:r>
      <w:r w:rsidR="00DA7D3B" w:rsidRPr="00D953BA">
        <w:rPr>
          <w:rFonts w:ascii="Arial" w:hAnsi="Arial" w:cs="Arial"/>
          <w:b/>
          <w:u w:val="single"/>
        </w:rPr>
        <w:t xml:space="preserve"> years</w:t>
      </w:r>
      <w:r w:rsidRPr="00D953BA">
        <w:rPr>
          <w:rFonts w:ascii="Arial" w:hAnsi="Arial" w:cs="Arial"/>
          <w:b/>
          <w:u w:val="single"/>
        </w:rPr>
        <w:t xml:space="preserve"> </w:t>
      </w:r>
    </w:p>
    <w:p w14:paraId="7C8FD8C8" w14:textId="77777777" w:rsidR="00632098" w:rsidRPr="00D953BA" w:rsidRDefault="00632098" w:rsidP="003053B6">
      <w:pPr>
        <w:ind w:left="360"/>
        <w:jc w:val="both"/>
        <w:rPr>
          <w:rFonts w:ascii="Arial" w:hAnsi="Arial" w:cs="Arial"/>
          <w:b/>
          <w:u w:val="single"/>
        </w:rPr>
      </w:pPr>
    </w:p>
    <w:p w14:paraId="357C702F" w14:textId="77777777" w:rsidR="00632098" w:rsidRPr="00D953BA" w:rsidRDefault="00632098" w:rsidP="003053B6">
      <w:pPr>
        <w:jc w:val="both"/>
        <w:rPr>
          <w:rFonts w:ascii="Arial" w:hAnsi="Arial" w:cs="Arial"/>
        </w:rPr>
      </w:pPr>
      <w:r w:rsidRPr="00D953BA">
        <w:rPr>
          <w:rFonts w:ascii="Arial" w:hAnsi="Arial" w:cs="Arial"/>
        </w:rPr>
        <w:t>Agreement to a Staying Put arrangement as the preferred plan should be requested before the young person’s eighteenth birthday. This should follow ongoing consultation with the young person and their foster carer and should be finalised in the child in care reviews and within the pathway plan. The young person’s pathway plan should set out all expectations as well as areas of responsibility that all parties to this arrangement are expected to fulfil.</w:t>
      </w:r>
    </w:p>
    <w:p w14:paraId="01E89AE9" w14:textId="77777777" w:rsidR="00632098" w:rsidRPr="00D953BA" w:rsidRDefault="00632098" w:rsidP="003053B6">
      <w:pPr>
        <w:jc w:val="both"/>
        <w:rPr>
          <w:rFonts w:ascii="Arial" w:hAnsi="Arial" w:cs="Arial"/>
        </w:rPr>
      </w:pPr>
    </w:p>
    <w:p w14:paraId="538B9C55" w14:textId="77777777" w:rsidR="00632098" w:rsidRPr="00D953BA" w:rsidRDefault="00632098" w:rsidP="003053B6">
      <w:pPr>
        <w:jc w:val="both"/>
        <w:rPr>
          <w:rFonts w:ascii="Arial" w:hAnsi="Arial" w:cs="Arial"/>
        </w:rPr>
      </w:pPr>
      <w:r w:rsidRPr="00D953BA">
        <w:rPr>
          <w:rFonts w:ascii="Arial" w:hAnsi="Arial" w:cs="Arial"/>
        </w:rPr>
        <w:t>A Staying Put professionals meeting should take place when the young person is 17years old to ensure that all practical issues and requirements are addressed prior to the young person reaching their eighteenth birthday. This will ensure a smooth transition to the Staying Put arrangement.</w:t>
      </w:r>
    </w:p>
    <w:p w14:paraId="2DF951DB" w14:textId="77777777" w:rsidR="00632098" w:rsidRPr="00D953BA" w:rsidRDefault="00632098" w:rsidP="003053B6">
      <w:pPr>
        <w:jc w:val="both"/>
        <w:rPr>
          <w:rFonts w:ascii="Arial" w:hAnsi="Arial" w:cs="Arial"/>
        </w:rPr>
      </w:pPr>
    </w:p>
    <w:p w14:paraId="50C61B65" w14:textId="77777777" w:rsidR="00632098" w:rsidRPr="00D953BA" w:rsidRDefault="00632098" w:rsidP="00DA7D3B">
      <w:pPr>
        <w:jc w:val="both"/>
        <w:rPr>
          <w:rFonts w:ascii="Arial" w:hAnsi="Arial" w:cs="Arial"/>
        </w:rPr>
      </w:pPr>
      <w:r w:rsidRPr="00D953BA">
        <w:rPr>
          <w:rFonts w:ascii="Arial" w:hAnsi="Arial" w:cs="Arial"/>
        </w:rPr>
        <w:t>A Staying Put agreement will be developed and signed by the young person, carer, social worker and the leaving care worker. This agreement will include the expectation of the carer in developing independent skills of the young person in areas such as budgeting, cooking as well as outcomes in relation to education, training for employment.</w:t>
      </w:r>
    </w:p>
    <w:p w14:paraId="5B15CD8D" w14:textId="77777777" w:rsidR="00632098" w:rsidRPr="00D953BA" w:rsidRDefault="00632098" w:rsidP="003053B6">
      <w:pPr>
        <w:jc w:val="both"/>
        <w:rPr>
          <w:rFonts w:ascii="Arial" w:hAnsi="Arial" w:cs="Arial"/>
        </w:rPr>
      </w:pPr>
    </w:p>
    <w:p w14:paraId="6E7B8E95" w14:textId="77777777" w:rsidR="00632098" w:rsidRPr="00D953BA" w:rsidRDefault="00632098" w:rsidP="003053B6">
      <w:pPr>
        <w:jc w:val="both"/>
        <w:rPr>
          <w:rFonts w:ascii="Arial" w:hAnsi="Arial" w:cs="Arial"/>
        </w:rPr>
      </w:pPr>
      <w:r w:rsidRPr="00D953BA">
        <w:rPr>
          <w:rFonts w:ascii="Arial" w:hAnsi="Arial" w:cs="Arial"/>
        </w:rPr>
        <w:t xml:space="preserve">Six weeks before the young person is 18 they should be supported to set up their benefits, including a claim for Housing Benefit. Young people will be referred to the Department of Work and Pensions (DWP) to help process their applications. </w:t>
      </w:r>
    </w:p>
    <w:p w14:paraId="1519EDB5" w14:textId="77777777" w:rsidR="00632098" w:rsidRPr="00D953BA" w:rsidRDefault="00632098" w:rsidP="003053B6">
      <w:pPr>
        <w:jc w:val="both"/>
        <w:rPr>
          <w:rFonts w:ascii="Arial" w:hAnsi="Arial" w:cs="Arial"/>
        </w:rPr>
      </w:pPr>
    </w:p>
    <w:p w14:paraId="1EC0EABC" w14:textId="2E163625" w:rsidR="00632098" w:rsidRPr="00D953BA" w:rsidRDefault="00632098" w:rsidP="003053B6">
      <w:pPr>
        <w:jc w:val="both"/>
        <w:rPr>
          <w:rFonts w:ascii="Arial" w:hAnsi="Arial" w:cs="Arial"/>
        </w:rPr>
      </w:pPr>
      <w:r w:rsidRPr="00D953BA">
        <w:rPr>
          <w:rFonts w:ascii="Arial" w:hAnsi="Arial" w:cs="Arial"/>
        </w:rPr>
        <w:t>All young people should understand that a financial assessment will be undertaken to assess their financial contribution towards this arrangement (see next section). Any young person over 18 years old in employment / paid training will be expected to make a financial contribution towards their accommodation and bills if they meet the criteria. Post 18yrs old this arrangement will be reviewed at least every 6 months.</w:t>
      </w:r>
    </w:p>
    <w:p w14:paraId="69F9E7B1" w14:textId="77777777" w:rsidR="00632098" w:rsidRPr="00D953BA" w:rsidRDefault="00632098" w:rsidP="003053B6">
      <w:pPr>
        <w:jc w:val="both"/>
        <w:rPr>
          <w:rFonts w:ascii="Arial" w:hAnsi="Arial" w:cs="Arial"/>
        </w:rPr>
      </w:pPr>
    </w:p>
    <w:p w14:paraId="333A5063" w14:textId="77777777" w:rsidR="00632098" w:rsidRPr="00D953BA" w:rsidRDefault="00632098" w:rsidP="003053B6">
      <w:pPr>
        <w:jc w:val="both"/>
        <w:rPr>
          <w:rFonts w:ascii="Arial" w:hAnsi="Arial" w:cs="Arial"/>
        </w:rPr>
      </w:pPr>
      <w:r w:rsidRPr="00D953BA">
        <w:rPr>
          <w:rFonts w:ascii="Arial" w:hAnsi="Arial" w:cs="Arial"/>
        </w:rPr>
        <w:t xml:space="preserve">The pathway plan prior to the young person 18 birthday should be signed by the young person’s social worker, their manager, and other relevant partner agencies and be formally signed off at the young person’s final child in care review. </w:t>
      </w:r>
    </w:p>
    <w:p w14:paraId="5F2AACB2" w14:textId="77777777" w:rsidR="00632098" w:rsidRPr="00D953BA" w:rsidRDefault="00632098" w:rsidP="003053B6">
      <w:pPr>
        <w:jc w:val="both"/>
        <w:rPr>
          <w:rFonts w:ascii="Arial" w:hAnsi="Arial" w:cs="Arial"/>
        </w:rPr>
      </w:pPr>
    </w:p>
    <w:p w14:paraId="0330147D" w14:textId="77777777" w:rsidR="00632098" w:rsidRPr="00D953BA" w:rsidRDefault="00632098" w:rsidP="003053B6">
      <w:pPr>
        <w:jc w:val="both"/>
        <w:rPr>
          <w:rFonts w:ascii="Arial" w:hAnsi="Arial" w:cs="Arial"/>
        </w:rPr>
      </w:pPr>
      <w:r w:rsidRPr="00D953BA">
        <w:rPr>
          <w:rFonts w:ascii="Arial" w:hAnsi="Arial" w:cs="Arial"/>
        </w:rPr>
        <w:t xml:space="preserve">The young person will be allocated a leaving care worker who will support the allocated social worker through this period. </w:t>
      </w:r>
    </w:p>
    <w:p w14:paraId="668EC17F" w14:textId="77777777" w:rsidR="00632098" w:rsidRPr="00D953BA" w:rsidRDefault="00632098" w:rsidP="003053B6">
      <w:pPr>
        <w:jc w:val="both"/>
        <w:rPr>
          <w:rFonts w:ascii="Arial" w:hAnsi="Arial" w:cs="Arial"/>
        </w:rPr>
      </w:pPr>
    </w:p>
    <w:p w14:paraId="0DA206ED" w14:textId="77777777" w:rsidR="00632098" w:rsidRPr="00D953BA" w:rsidRDefault="00632098" w:rsidP="003053B6">
      <w:pPr>
        <w:jc w:val="both"/>
        <w:rPr>
          <w:rFonts w:ascii="Arial" w:hAnsi="Arial" w:cs="Arial"/>
          <w:b/>
          <w:u w:val="single"/>
        </w:rPr>
      </w:pPr>
      <w:r w:rsidRPr="00D953BA">
        <w:rPr>
          <w:rFonts w:ascii="Arial" w:hAnsi="Arial" w:cs="Arial"/>
          <w:b/>
          <w:u w:val="single"/>
        </w:rPr>
        <w:t xml:space="preserve">Stage Three; Age 18 </w:t>
      </w:r>
    </w:p>
    <w:p w14:paraId="1BF057CA" w14:textId="77777777" w:rsidR="00632098" w:rsidRPr="00D953BA" w:rsidRDefault="00632098" w:rsidP="003053B6">
      <w:pPr>
        <w:jc w:val="both"/>
        <w:rPr>
          <w:rFonts w:ascii="Arial" w:hAnsi="Arial" w:cs="Arial"/>
        </w:rPr>
      </w:pPr>
    </w:p>
    <w:p w14:paraId="6E64A1DE" w14:textId="77777777" w:rsidR="00632098" w:rsidRPr="00D953BA" w:rsidRDefault="00632098" w:rsidP="003053B6">
      <w:pPr>
        <w:jc w:val="both"/>
        <w:rPr>
          <w:rFonts w:ascii="Arial" w:hAnsi="Arial" w:cs="Arial"/>
        </w:rPr>
      </w:pPr>
      <w:r w:rsidRPr="00D953BA">
        <w:rPr>
          <w:rFonts w:ascii="Arial" w:hAnsi="Arial" w:cs="Arial"/>
        </w:rPr>
        <w:t xml:space="preserve">At the age of 18, a young person’s benefits should already be applied for and they should be received six weeks after their eighteenth birthday. A tenancy agreement should be in place. Any back pay of housing related costs should be given to the Local Authority in line with the agreement. </w:t>
      </w:r>
    </w:p>
    <w:p w14:paraId="25A2B869" w14:textId="77777777" w:rsidR="00632098" w:rsidRPr="00D953BA" w:rsidRDefault="00632098" w:rsidP="003053B6">
      <w:pPr>
        <w:jc w:val="both"/>
        <w:rPr>
          <w:rFonts w:ascii="Arial" w:hAnsi="Arial" w:cs="Arial"/>
        </w:rPr>
      </w:pPr>
    </w:p>
    <w:p w14:paraId="6E896A3C" w14:textId="77777777" w:rsidR="00632098" w:rsidRPr="00D953BA" w:rsidRDefault="00632098" w:rsidP="003053B6">
      <w:pPr>
        <w:jc w:val="both"/>
        <w:rPr>
          <w:rFonts w:ascii="Arial" w:hAnsi="Arial" w:cs="Arial"/>
        </w:rPr>
      </w:pPr>
      <w:r w:rsidRPr="00D953BA">
        <w:rPr>
          <w:rFonts w:ascii="Arial" w:hAnsi="Arial" w:cs="Arial"/>
        </w:rPr>
        <w:t>The young person’s allocated leaving care worker, will support the young person access to support offered by partner agencies at The Cocoon such as DWP, Housing and Mental Health.</w:t>
      </w:r>
    </w:p>
    <w:p w14:paraId="28BD74B0" w14:textId="77777777" w:rsidR="00632098" w:rsidRPr="00D953BA" w:rsidRDefault="00632098" w:rsidP="003053B6">
      <w:pPr>
        <w:jc w:val="both"/>
        <w:rPr>
          <w:rFonts w:ascii="Arial" w:hAnsi="Arial" w:cs="Arial"/>
        </w:rPr>
      </w:pPr>
    </w:p>
    <w:p w14:paraId="07324534" w14:textId="77777777" w:rsidR="00632098" w:rsidRPr="00D953BA" w:rsidRDefault="00632098" w:rsidP="003053B6">
      <w:pPr>
        <w:jc w:val="both"/>
        <w:rPr>
          <w:rFonts w:ascii="Arial" w:hAnsi="Arial" w:cs="Arial"/>
        </w:rPr>
      </w:pPr>
      <w:r w:rsidRPr="00D953BA">
        <w:rPr>
          <w:rFonts w:ascii="Arial" w:hAnsi="Arial" w:cs="Arial"/>
        </w:rPr>
        <w:t xml:space="preserve">The young person should have an up to date Needs Assessment and Pathway Plan and the Staying Put Agreement which should be completed with and signed by the young person, the worker and the foster carer and evidenced on the child’s electronic case file. </w:t>
      </w:r>
    </w:p>
    <w:p w14:paraId="2E959763" w14:textId="77777777" w:rsidR="00632098" w:rsidRPr="00D953BA" w:rsidRDefault="00632098" w:rsidP="003053B6">
      <w:pPr>
        <w:jc w:val="both"/>
        <w:rPr>
          <w:rFonts w:ascii="Arial" w:hAnsi="Arial" w:cs="Arial"/>
        </w:rPr>
      </w:pPr>
    </w:p>
    <w:p w14:paraId="3BDD6CFC" w14:textId="77777777" w:rsidR="00632098" w:rsidRPr="00D953BA" w:rsidRDefault="00632098" w:rsidP="003053B6">
      <w:pPr>
        <w:jc w:val="both"/>
        <w:rPr>
          <w:rFonts w:ascii="Arial" w:hAnsi="Arial" w:cs="Arial"/>
          <w:b/>
          <w:u w:val="single"/>
        </w:rPr>
      </w:pPr>
      <w:r w:rsidRPr="00D953BA">
        <w:rPr>
          <w:rFonts w:ascii="Arial" w:hAnsi="Arial" w:cs="Arial"/>
          <w:b/>
          <w:u w:val="single"/>
        </w:rPr>
        <w:t>Stage Four; Post 18</w:t>
      </w:r>
    </w:p>
    <w:p w14:paraId="38AAC5FB" w14:textId="77777777" w:rsidR="00632098" w:rsidRPr="00D953BA" w:rsidRDefault="00632098" w:rsidP="003053B6">
      <w:pPr>
        <w:jc w:val="both"/>
        <w:rPr>
          <w:rFonts w:ascii="Arial" w:hAnsi="Arial" w:cs="Arial"/>
        </w:rPr>
      </w:pPr>
    </w:p>
    <w:p w14:paraId="0A79FE23" w14:textId="77777777" w:rsidR="00632098" w:rsidRPr="00D953BA" w:rsidRDefault="00632098" w:rsidP="003053B6">
      <w:pPr>
        <w:jc w:val="both"/>
        <w:rPr>
          <w:rFonts w:ascii="Arial" w:hAnsi="Arial" w:cs="Arial"/>
        </w:rPr>
      </w:pPr>
      <w:r w:rsidRPr="00D953BA">
        <w:rPr>
          <w:rFonts w:ascii="Arial" w:hAnsi="Arial" w:cs="Arial"/>
        </w:rPr>
        <w:t>Care leavers may remain in their Staying Put arrangement up until their 21st birthday should they continue to meet the identified criteria. The leaving care team may wish to continue to support post 21 if it meets their individual needs, such as finishing the course of education. This would need to be identified and form part of their pathway plan. However, any such agreement would need to be supported by a detailed needs assessment in agreement with the carer. It is expected that most young adults will be ready to move to their own accommodation by the age of 21 (although this will be reviewed on an individual basis).</w:t>
      </w:r>
    </w:p>
    <w:p w14:paraId="051730ED" w14:textId="77777777" w:rsidR="00860FC0" w:rsidRPr="00D953BA" w:rsidRDefault="00860FC0" w:rsidP="003053B6">
      <w:pPr>
        <w:jc w:val="both"/>
        <w:rPr>
          <w:rFonts w:ascii="Arial" w:hAnsi="Arial" w:cs="Arial"/>
          <w:color w:val="17365D"/>
          <w:sz w:val="22"/>
          <w:szCs w:val="22"/>
        </w:rPr>
      </w:pPr>
    </w:p>
    <w:p w14:paraId="65BCAE04" w14:textId="77777777" w:rsidR="00377D73" w:rsidRPr="00D953BA" w:rsidRDefault="00377D73" w:rsidP="003053B6">
      <w:pPr>
        <w:pStyle w:val="Heading1"/>
        <w:jc w:val="both"/>
        <w:rPr>
          <w:rFonts w:ascii="Arial" w:hAnsi="Arial" w:cs="Arial"/>
        </w:rPr>
      </w:pPr>
      <w:bookmarkStart w:id="10" w:name="_Toc25056395"/>
      <w:r w:rsidRPr="00D953BA">
        <w:rPr>
          <w:rFonts w:ascii="Arial" w:hAnsi="Arial" w:cs="Arial"/>
        </w:rPr>
        <w:t>Policy</w:t>
      </w:r>
      <w:bookmarkEnd w:id="10"/>
    </w:p>
    <w:p w14:paraId="126CB8F5" w14:textId="77777777" w:rsidR="00377D73" w:rsidRPr="00D953BA" w:rsidRDefault="00377D73" w:rsidP="003053B6">
      <w:pPr>
        <w:ind w:left="2160" w:hanging="2160"/>
        <w:jc w:val="both"/>
        <w:rPr>
          <w:rFonts w:ascii="Arial" w:hAnsi="Arial" w:cs="Arial"/>
          <w:b/>
          <w:bCs/>
        </w:rPr>
      </w:pPr>
    </w:p>
    <w:p w14:paraId="700038E3" w14:textId="77777777" w:rsidR="00860FC0" w:rsidRPr="00D953BA" w:rsidRDefault="00632098" w:rsidP="003053B6">
      <w:pPr>
        <w:pStyle w:val="Heading3"/>
        <w:jc w:val="both"/>
        <w:rPr>
          <w:rFonts w:ascii="Arial" w:hAnsi="Arial" w:cs="Arial"/>
          <w:u w:val="single"/>
        </w:rPr>
      </w:pPr>
      <w:bookmarkStart w:id="11" w:name="_Toc25056396"/>
      <w:bookmarkEnd w:id="11"/>
      <w:r w:rsidRPr="00D953BA">
        <w:rPr>
          <w:rFonts w:ascii="Arial" w:hAnsi="Arial" w:cs="Arial"/>
          <w:color w:val="auto"/>
          <w:u w:val="single"/>
        </w:rPr>
        <w:t>Payments and financial implications for young people</w:t>
      </w:r>
    </w:p>
    <w:p w14:paraId="53934AE9" w14:textId="77777777" w:rsidR="00860FC0" w:rsidRPr="00D953BA" w:rsidRDefault="00860FC0" w:rsidP="003053B6">
      <w:pPr>
        <w:tabs>
          <w:tab w:val="left" w:pos="1260"/>
        </w:tabs>
        <w:spacing w:before="40"/>
        <w:jc w:val="both"/>
        <w:rPr>
          <w:rFonts w:ascii="Arial" w:hAnsi="Arial" w:cs="Arial"/>
          <w:color w:val="17365D"/>
          <w:sz w:val="22"/>
          <w:szCs w:val="22"/>
        </w:rPr>
      </w:pPr>
    </w:p>
    <w:p w14:paraId="54AD9C98" w14:textId="2527FC64" w:rsidR="00632098" w:rsidRPr="00D953BA" w:rsidRDefault="00632098" w:rsidP="003053B6">
      <w:pPr>
        <w:jc w:val="both"/>
        <w:rPr>
          <w:rFonts w:ascii="Arial" w:hAnsi="Arial" w:cs="Arial"/>
        </w:rPr>
      </w:pPr>
      <w:r w:rsidRPr="00D953BA">
        <w:rPr>
          <w:rFonts w:ascii="Arial" w:hAnsi="Arial" w:cs="Arial"/>
        </w:rPr>
        <w:t>A staying put arrangement is not intended to change the way that young adults are cared for, although by law they will no longer be a child in care but a care experienced adult. The young adult will already have a Needs Assessment/Pathway Plan and this will continue throughout this arrangement. All young adults in s</w:t>
      </w:r>
      <w:r w:rsidR="00646ADF" w:rsidRPr="00D953BA">
        <w:rPr>
          <w:rFonts w:ascii="Arial" w:hAnsi="Arial" w:cs="Arial"/>
        </w:rPr>
        <w:t>t</w:t>
      </w:r>
      <w:r w:rsidRPr="00D953BA">
        <w:rPr>
          <w:rFonts w:ascii="Arial" w:hAnsi="Arial" w:cs="Arial"/>
        </w:rPr>
        <w:t>a</w:t>
      </w:r>
      <w:r w:rsidR="00646ADF" w:rsidRPr="00D953BA">
        <w:rPr>
          <w:rFonts w:ascii="Arial" w:hAnsi="Arial" w:cs="Arial"/>
        </w:rPr>
        <w:t>y</w:t>
      </w:r>
      <w:r w:rsidRPr="00D953BA">
        <w:rPr>
          <w:rFonts w:ascii="Arial" w:hAnsi="Arial" w:cs="Arial"/>
        </w:rPr>
        <w:t>ing put arrangements will have a financial assessment which will be reviewed at least every 6 months</w:t>
      </w:r>
    </w:p>
    <w:p w14:paraId="235D45CB" w14:textId="77777777" w:rsidR="00632098" w:rsidRPr="00D953BA" w:rsidRDefault="00632098" w:rsidP="003053B6">
      <w:pPr>
        <w:jc w:val="both"/>
        <w:rPr>
          <w:rFonts w:ascii="Arial" w:hAnsi="Arial" w:cs="Arial"/>
        </w:rPr>
      </w:pPr>
    </w:p>
    <w:p w14:paraId="4C4B36AA" w14:textId="77777777" w:rsidR="00632098" w:rsidRPr="00D953BA" w:rsidRDefault="00632098" w:rsidP="003053B6">
      <w:pPr>
        <w:jc w:val="both"/>
        <w:rPr>
          <w:rFonts w:ascii="Arial" w:hAnsi="Arial" w:cs="Arial"/>
        </w:rPr>
      </w:pPr>
      <w:r w:rsidRPr="00D953BA">
        <w:rPr>
          <w:rFonts w:ascii="Arial" w:hAnsi="Arial" w:cs="Arial"/>
        </w:rPr>
        <w:t>From the young person’s eighteenth birthday, Staying Put carers are no longer expected to provide pocket money, a clothing allowance, a savings allowance or personal allowances element. The young person will now have an income of their own from either a salary, benefits or further education bursary/loan. In all situations, a financial assessment will be undertaken to ascertain the young person’s financial contribution towards this arrangement.</w:t>
      </w:r>
    </w:p>
    <w:p w14:paraId="7C7D0141" w14:textId="77777777" w:rsidR="00632098" w:rsidRPr="00D953BA" w:rsidRDefault="00632098" w:rsidP="003053B6">
      <w:pPr>
        <w:jc w:val="both"/>
        <w:rPr>
          <w:rFonts w:ascii="Arial" w:hAnsi="Arial" w:cs="Arial"/>
        </w:rPr>
      </w:pPr>
      <w:r w:rsidRPr="00D953BA">
        <w:rPr>
          <w:rFonts w:ascii="Arial" w:hAnsi="Arial" w:cs="Arial"/>
        </w:rPr>
        <w:t xml:space="preserve">All young adults are expected to apply for housing benefit where eligible and this will be paid directly to the carer. </w:t>
      </w:r>
    </w:p>
    <w:p w14:paraId="62A61139" w14:textId="77777777" w:rsidR="00632098" w:rsidRPr="00D953BA" w:rsidRDefault="00632098" w:rsidP="003053B6">
      <w:pPr>
        <w:jc w:val="both"/>
        <w:rPr>
          <w:rFonts w:ascii="Arial" w:hAnsi="Arial" w:cs="Arial"/>
        </w:rPr>
      </w:pPr>
    </w:p>
    <w:p w14:paraId="17EFA63B" w14:textId="77777777" w:rsidR="00632098" w:rsidRPr="00D953BA" w:rsidRDefault="00632098" w:rsidP="003053B6">
      <w:pPr>
        <w:jc w:val="both"/>
        <w:rPr>
          <w:rFonts w:ascii="Arial" w:hAnsi="Arial" w:cs="Arial"/>
        </w:rPr>
      </w:pPr>
      <w:r w:rsidRPr="00D953BA">
        <w:rPr>
          <w:rFonts w:ascii="Arial" w:hAnsi="Arial" w:cs="Arial"/>
        </w:rPr>
        <w:t>In addition the fostering Birthday and Christmas allowances will cease once the young person reaches the age of 21. Please refer to the leaving care local offer which covers all financial support offered to young adults in the Havering leaving care service.</w:t>
      </w:r>
    </w:p>
    <w:p w14:paraId="5FC8D5D6" w14:textId="77777777" w:rsidR="00632098" w:rsidRPr="00D953BA" w:rsidRDefault="00632098" w:rsidP="003053B6">
      <w:pPr>
        <w:widowControl w:val="0"/>
        <w:kinsoku w:val="0"/>
        <w:spacing w:line="276" w:lineRule="auto"/>
        <w:jc w:val="both"/>
        <w:rPr>
          <w:rFonts w:ascii="Arial" w:hAnsi="Arial" w:cs="Arial"/>
          <w:sz w:val="16"/>
          <w:szCs w:val="16"/>
        </w:rPr>
      </w:pPr>
    </w:p>
    <w:p w14:paraId="36C0599F" w14:textId="77777777" w:rsidR="00632098" w:rsidRPr="00D953BA" w:rsidRDefault="00632098" w:rsidP="003053B6">
      <w:pPr>
        <w:widowControl w:val="0"/>
        <w:kinsoku w:val="0"/>
        <w:spacing w:line="276" w:lineRule="auto"/>
        <w:jc w:val="both"/>
        <w:rPr>
          <w:rFonts w:ascii="Arial" w:hAnsi="Arial" w:cs="Arial"/>
          <w:sz w:val="16"/>
          <w:szCs w:val="16"/>
        </w:rPr>
      </w:pPr>
    </w:p>
    <w:p w14:paraId="0C3AEB4D" w14:textId="77777777" w:rsidR="00632098" w:rsidRPr="00D953BA" w:rsidRDefault="00632098" w:rsidP="003053B6">
      <w:pPr>
        <w:jc w:val="both"/>
        <w:rPr>
          <w:rFonts w:ascii="Arial" w:hAnsi="Arial" w:cs="Arial"/>
          <w:b/>
          <w:u w:val="single"/>
        </w:rPr>
      </w:pPr>
      <w:r w:rsidRPr="00D953BA">
        <w:rPr>
          <w:rFonts w:ascii="Arial" w:hAnsi="Arial" w:cs="Arial"/>
          <w:b/>
          <w:u w:val="single"/>
        </w:rPr>
        <w:t xml:space="preserve">Young adults at university </w:t>
      </w:r>
    </w:p>
    <w:p w14:paraId="4B61A7D6" w14:textId="77777777" w:rsidR="00632098" w:rsidRPr="00D953BA" w:rsidRDefault="00632098" w:rsidP="003053B6">
      <w:pPr>
        <w:jc w:val="both"/>
        <w:rPr>
          <w:rFonts w:ascii="Arial" w:hAnsi="Arial" w:cs="Arial"/>
          <w:b/>
        </w:rPr>
      </w:pPr>
    </w:p>
    <w:p w14:paraId="7C70A5CA" w14:textId="77777777" w:rsidR="00632098" w:rsidRPr="00D953BA" w:rsidRDefault="00632098" w:rsidP="003053B6">
      <w:pPr>
        <w:jc w:val="both"/>
        <w:rPr>
          <w:rFonts w:ascii="Arial" w:hAnsi="Arial" w:cs="Arial"/>
        </w:rPr>
      </w:pPr>
      <w:r w:rsidRPr="00D953BA">
        <w:rPr>
          <w:rFonts w:ascii="Arial" w:hAnsi="Arial" w:cs="Arial"/>
        </w:rPr>
        <w:t xml:space="preserve">Any young adult attending university who wants to return to the carer’s home at weekends and holiday periods will need to have this arrangement discussed within the child in care review (prior to turning 18). </w:t>
      </w:r>
    </w:p>
    <w:p w14:paraId="0895298D" w14:textId="77777777" w:rsidR="00632098" w:rsidRPr="00D953BA" w:rsidRDefault="00632098" w:rsidP="003053B6">
      <w:pPr>
        <w:jc w:val="both"/>
        <w:rPr>
          <w:rFonts w:ascii="Arial" w:hAnsi="Arial" w:cs="Arial"/>
        </w:rPr>
      </w:pPr>
    </w:p>
    <w:p w14:paraId="5D67C0BD" w14:textId="77777777" w:rsidR="00632098" w:rsidRPr="00D953BA" w:rsidRDefault="00632098" w:rsidP="003053B6">
      <w:pPr>
        <w:jc w:val="both"/>
        <w:rPr>
          <w:rFonts w:ascii="Arial" w:hAnsi="Arial" w:cs="Arial"/>
        </w:rPr>
      </w:pPr>
      <w:r w:rsidRPr="00D953BA">
        <w:rPr>
          <w:rFonts w:ascii="Arial" w:hAnsi="Arial" w:cs="Arial"/>
        </w:rPr>
        <w:t xml:space="preserve">Individual circumstances will be considered and the Local Authority will pay a fee £75 towards weekend accommodation costs. This arrangement will be reviewed every three months.   </w:t>
      </w:r>
    </w:p>
    <w:p w14:paraId="705A0D8A" w14:textId="77777777" w:rsidR="00632098" w:rsidRPr="00D953BA" w:rsidRDefault="00632098" w:rsidP="003053B6">
      <w:pPr>
        <w:widowControl w:val="0"/>
        <w:kinsoku w:val="0"/>
        <w:spacing w:line="276" w:lineRule="auto"/>
        <w:jc w:val="both"/>
        <w:rPr>
          <w:rFonts w:ascii="Arial" w:hAnsi="Arial" w:cs="Arial"/>
          <w:sz w:val="16"/>
          <w:szCs w:val="16"/>
        </w:rPr>
      </w:pPr>
    </w:p>
    <w:p w14:paraId="49C66324" w14:textId="77777777" w:rsidR="00632098" w:rsidRPr="00D953BA" w:rsidRDefault="00632098" w:rsidP="003053B6">
      <w:pPr>
        <w:autoSpaceDE w:val="0"/>
        <w:autoSpaceDN w:val="0"/>
        <w:adjustRightInd w:val="0"/>
        <w:jc w:val="both"/>
        <w:rPr>
          <w:rFonts w:ascii="Arial" w:hAnsi="Arial" w:cs="Arial"/>
          <w:b/>
          <w:u w:val="single"/>
        </w:rPr>
      </w:pPr>
      <w:r w:rsidRPr="00D953BA">
        <w:rPr>
          <w:rFonts w:ascii="Arial" w:hAnsi="Arial" w:cs="Arial"/>
          <w:b/>
          <w:u w:val="single"/>
        </w:rPr>
        <w:t>Transition for young people with disabilities</w:t>
      </w:r>
    </w:p>
    <w:p w14:paraId="5AD6273B" w14:textId="77777777" w:rsidR="00632098" w:rsidRPr="00D953BA" w:rsidRDefault="00632098" w:rsidP="003053B6">
      <w:pPr>
        <w:autoSpaceDE w:val="0"/>
        <w:autoSpaceDN w:val="0"/>
        <w:adjustRightInd w:val="0"/>
        <w:jc w:val="both"/>
        <w:rPr>
          <w:rFonts w:ascii="Arial" w:hAnsi="Arial" w:cs="Arial"/>
          <w:b/>
        </w:rPr>
      </w:pPr>
    </w:p>
    <w:p w14:paraId="64ABE364"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The process for planning for Staying Put arrangements for young people currently receiving a service from the children with disabilities teams should start when the young person is 15 years of age, taking into account the individual needs of the young person and their wishes and feelings.</w:t>
      </w:r>
    </w:p>
    <w:p w14:paraId="313F4ED1" w14:textId="77777777" w:rsidR="00632098" w:rsidRPr="00D953BA" w:rsidRDefault="00632098" w:rsidP="003053B6">
      <w:pPr>
        <w:autoSpaceDE w:val="0"/>
        <w:autoSpaceDN w:val="0"/>
        <w:adjustRightInd w:val="0"/>
        <w:jc w:val="both"/>
        <w:rPr>
          <w:rFonts w:ascii="Arial" w:hAnsi="Arial" w:cs="Arial"/>
          <w:color w:val="000000"/>
        </w:rPr>
      </w:pPr>
    </w:p>
    <w:p w14:paraId="64BF7972"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 xml:space="preserve">Foster carers who have been providing long term support to a disabled young person may be eligible to transfer to the Shared Lives Scheme. This is a scheme which allows an individual the opportunity to be supported and live within a family setting in the home of an approved Shared Lives Carer as part of their family, sharing everyday life. </w:t>
      </w:r>
    </w:p>
    <w:p w14:paraId="20A2FC3B" w14:textId="77777777" w:rsidR="00632098" w:rsidRPr="00D953BA" w:rsidRDefault="00632098" w:rsidP="003053B6">
      <w:pPr>
        <w:autoSpaceDE w:val="0"/>
        <w:autoSpaceDN w:val="0"/>
        <w:adjustRightInd w:val="0"/>
        <w:jc w:val="both"/>
        <w:rPr>
          <w:rFonts w:ascii="Arial" w:hAnsi="Arial" w:cs="Arial"/>
          <w:color w:val="000000"/>
        </w:rPr>
      </w:pPr>
    </w:p>
    <w:p w14:paraId="27B339E7"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The Shared Lives scheme can provide short or long term placements and/or respite. Former foster carers joining this scheme will be paid a fixed amount for care and support services. This would be assessed depending on the level of support that the young person will require.</w:t>
      </w:r>
    </w:p>
    <w:p w14:paraId="21C11DEC" w14:textId="77777777" w:rsidR="00632098" w:rsidRPr="00D953BA" w:rsidRDefault="00632098" w:rsidP="003053B6">
      <w:pPr>
        <w:tabs>
          <w:tab w:val="left" w:pos="1260"/>
        </w:tabs>
        <w:spacing w:before="40"/>
        <w:jc w:val="both"/>
        <w:rPr>
          <w:rFonts w:ascii="Arial" w:hAnsi="Arial" w:cs="Arial"/>
          <w:color w:val="17365D"/>
          <w:sz w:val="22"/>
          <w:szCs w:val="22"/>
        </w:rPr>
      </w:pPr>
    </w:p>
    <w:p w14:paraId="08A5B9C2" w14:textId="77777777" w:rsidR="00632098" w:rsidRPr="00D953BA" w:rsidRDefault="00632098" w:rsidP="003053B6">
      <w:pPr>
        <w:pStyle w:val="Heading1"/>
        <w:jc w:val="both"/>
        <w:rPr>
          <w:rFonts w:ascii="Arial" w:hAnsi="Arial" w:cs="Arial"/>
          <w:b w:val="0"/>
          <w:color w:val="000000"/>
          <w:sz w:val="24"/>
          <w:szCs w:val="24"/>
          <w:u w:val="single"/>
        </w:rPr>
      </w:pPr>
      <w:bookmarkStart w:id="12" w:name="_Toc40781425"/>
      <w:r w:rsidRPr="00D953BA">
        <w:rPr>
          <w:rFonts w:ascii="Arial" w:hAnsi="Arial" w:cs="Arial"/>
          <w:color w:val="000000"/>
          <w:sz w:val="24"/>
          <w:szCs w:val="24"/>
          <w:u w:val="single"/>
        </w:rPr>
        <w:t>Payments and Financial Implications for Foster Carers</w:t>
      </w:r>
      <w:bookmarkEnd w:id="12"/>
      <w:r w:rsidRPr="00D953BA">
        <w:rPr>
          <w:rFonts w:ascii="Arial" w:hAnsi="Arial" w:cs="Arial"/>
          <w:color w:val="000000"/>
          <w:sz w:val="24"/>
          <w:szCs w:val="24"/>
          <w:u w:val="single"/>
        </w:rPr>
        <w:t xml:space="preserve"> </w:t>
      </w:r>
    </w:p>
    <w:p w14:paraId="58D404D7" w14:textId="77777777" w:rsidR="00632098" w:rsidRPr="00D953BA" w:rsidRDefault="00632098" w:rsidP="003053B6">
      <w:pPr>
        <w:jc w:val="both"/>
        <w:rPr>
          <w:rFonts w:ascii="Arial" w:hAnsi="Arial" w:cs="Arial"/>
        </w:rPr>
      </w:pPr>
    </w:p>
    <w:p w14:paraId="58CAA33E" w14:textId="77777777" w:rsidR="00632098" w:rsidRPr="00D953BA" w:rsidRDefault="00632098" w:rsidP="003053B6">
      <w:pPr>
        <w:jc w:val="both"/>
        <w:rPr>
          <w:rFonts w:ascii="Arial" w:hAnsi="Arial" w:cs="Arial"/>
        </w:rPr>
      </w:pPr>
      <w:r w:rsidRPr="00D953BA">
        <w:rPr>
          <w:rFonts w:ascii="Arial" w:hAnsi="Arial" w:cs="Arial"/>
        </w:rPr>
        <w:t>The local authority is committed to ensuring that carers are not financially disadvantaged in agreeing to support a Staying Put arrangement. However, it is likely that the source of their allowance will include contributions made by the young people through either benefits or wages. Where young people gain employment, a financial assessment will be undertaken and contributions from the local authority will reduce in line with an increase in contribution from the young person</w:t>
      </w:r>
    </w:p>
    <w:p w14:paraId="70E55404" w14:textId="77777777" w:rsidR="00632098" w:rsidRPr="00D953BA" w:rsidRDefault="00632098" w:rsidP="003053B6">
      <w:pPr>
        <w:jc w:val="both"/>
        <w:rPr>
          <w:rFonts w:ascii="Arial" w:hAnsi="Arial" w:cs="Arial"/>
          <w:b/>
          <w:u w:val="single"/>
        </w:rPr>
      </w:pPr>
    </w:p>
    <w:p w14:paraId="28D51D22" w14:textId="77777777" w:rsidR="00632098" w:rsidRPr="00D953BA" w:rsidRDefault="00632098" w:rsidP="003053B6">
      <w:pPr>
        <w:jc w:val="both"/>
        <w:rPr>
          <w:rFonts w:ascii="Arial" w:hAnsi="Arial" w:cs="Arial"/>
        </w:rPr>
      </w:pPr>
      <w:r w:rsidRPr="00D953BA">
        <w:rPr>
          <w:rFonts w:ascii="Arial" w:hAnsi="Arial" w:cs="Arial"/>
        </w:rPr>
        <w:t xml:space="preserve">The Staying Put payment of £200 per week </w:t>
      </w:r>
      <w:r w:rsidR="00FD3D2C" w:rsidRPr="00D953BA">
        <w:rPr>
          <w:rFonts w:ascii="Arial" w:hAnsi="Arial" w:cs="Arial"/>
        </w:rPr>
        <w:t xml:space="preserve">(which is subject to review annually) </w:t>
      </w:r>
      <w:r w:rsidRPr="00D953BA">
        <w:rPr>
          <w:rFonts w:ascii="Arial" w:hAnsi="Arial" w:cs="Arial"/>
        </w:rPr>
        <w:t xml:space="preserve">will be paid to the carer by the Local Authority and Housing Benefit or if the child is not eligible the local authority will cover the housing element of £160 per week. </w:t>
      </w:r>
    </w:p>
    <w:p w14:paraId="5BE3DE76" w14:textId="77777777" w:rsidR="00632098" w:rsidRPr="00D953BA" w:rsidRDefault="00632098" w:rsidP="003053B6">
      <w:pPr>
        <w:autoSpaceDE w:val="0"/>
        <w:autoSpaceDN w:val="0"/>
        <w:adjustRightInd w:val="0"/>
        <w:jc w:val="both"/>
        <w:rPr>
          <w:rFonts w:ascii="Arial" w:hAnsi="Arial" w:cs="Arial"/>
          <w:b/>
          <w:u w:val="single"/>
        </w:rPr>
      </w:pPr>
      <w:r w:rsidRPr="00D953BA">
        <w:rPr>
          <w:rFonts w:ascii="Arial" w:hAnsi="Arial" w:cs="Arial"/>
          <w:b/>
          <w:u w:val="single"/>
        </w:rPr>
        <w:t>Income Tax Issues (Qualifying Care Relief)</w:t>
      </w:r>
    </w:p>
    <w:p w14:paraId="4FDA3945" w14:textId="77777777" w:rsidR="00632098" w:rsidRPr="00D953BA" w:rsidRDefault="00632098" w:rsidP="003053B6">
      <w:pPr>
        <w:autoSpaceDE w:val="0"/>
        <w:autoSpaceDN w:val="0"/>
        <w:adjustRightInd w:val="0"/>
        <w:jc w:val="both"/>
        <w:rPr>
          <w:rFonts w:ascii="Arial" w:hAnsi="Arial" w:cs="Arial"/>
          <w:b/>
        </w:rPr>
      </w:pPr>
    </w:p>
    <w:p w14:paraId="01D3F532" w14:textId="77777777" w:rsidR="00632098" w:rsidRPr="00D953BA" w:rsidRDefault="00632098" w:rsidP="003053B6">
      <w:pPr>
        <w:jc w:val="both"/>
        <w:rPr>
          <w:rFonts w:ascii="Arial" w:hAnsi="Arial" w:cs="Arial"/>
        </w:rPr>
      </w:pPr>
      <w:r w:rsidRPr="00D953BA">
        <w:rPr>
          <w:rFonts w:ascii="Arial" w:hAnsi="Arial" w:cs="Arial"/>
        </w:rPr>
        <w:t>As at April 2023 if a young adult was fostered before the age of 18, the Staying Put carer is entitled to foster carer tax relief of £10,000 per year, plus £250 per week for the young adult, in addition to their own tax fee allowance.</w:t>
      </w:r>
    </w:p>
    <w:p w14:paraId="3B722C92" w14:textId="77777777" w:rsidR="00632098" w:rsidRPr="00D953BA" w:rsidRDefault="00632098" w:rsidP="003053B6">
      <w:pPr>
        <w:jc w:val="both"/>
        <w:rPr>
          <w:rFonts w:ascii="Arial" w:hAnsi="Arial" w:cs="Arial"/>
        </w:rPr>
      </w:pPr>
    </w:p>
    <w:p w14:paraId="2624B9BB" w14:textId="77777777" w:rsidR="00133FD3"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 xml:space="preserve">Foster carers including those who provide Staying Put arrangements are eligible for qualifying care relief, this is an HMRC scheme for getting certain payments tax-free for foster carers, adult placement carers, kinship carers and staying put carers. </w:t>
      </w:r>
    </w:p>
    <w:p w14:paraId="69F5F97F" w14:textId="0A0A3EBB" w:rsidR="00632098" w:rsidRPr="00D953BA" w:rsidRDefault="00632098" w:rsidP="003053B6">
      <w:pPr>
        <w:autoSpaceDE w:val="0"/>
        <w:autoSpaceDN w:val="0"/>
        <w:adjustRightInd w:val="0"/>
        <w:jc w:val="both"/>
        <w:rPr>
          <w:rFonts w:ascii="Arial" w:hAnsi="Arial" w:cs="Arial"/>
          <w:color w:val="000000"/>
        </w:rPr>
      </w:pPr>
    </w:p>
    <w:p w14:paraId="209B765E" w14:textId="77777777" w:rsidR="00632098" w:rsidRPr="00D953BA" w:rsidRDefault="00632098" w:rsidP="003053B6">
      <w:pPr>
        <w:autoSpaceDE w:val="0"/>
        <w:autoSpaceDN w:val="0"/>
        <w:adjustRightInd w:val="0"/>
        <w:jc w:val="both"/>
        <w:rPr>
          <w:rFonts w:ascii="Arial" w:hAnsi="Arial" w:cs="Arial"/>
          <w:b/>
          <w:u w:val="single"/>
        </w:rPr>
      </w:pPr>
      <w:r w:rsidRPr="00D953BA">
        <w:rPr>
          <w:rFonts w:ascii="Arial" w:hAnsi="Arial" w:cs="Arial"/>
          <w:b/>
          <w:u w:val="single"/>
        </w:rPr>
        <w:t>Insurance and Mortgage Arrangements</w:t>
      </w:r>
    </w:p>
    <w:p w14:paraId="0718B75D" w14:textId="77777777" w:rsidR="00632098" w:rsidRPr="00D953BA" w:rsidRDefault="00632098" w:rsidP="003053B6">
      <w:pPr>
        <w:autoSpaceDE w:val="0"/>
        <w:autoSpaceDN w:val="0"/>
        <w:adjustRightInd w:val="0"/>
        <w:jc w:val="both"/>
        <w:rPr>
          <w:rFonts w:ascii="Arial" w:hAnsi="Arial" w:cs="Arial"/>
          <w:b/>
        </w:rPr>
      </w:pPr>
    </w:p>
    <w:p w14:paraId="5A3F1BA3"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Foster carers are advised that they should inform their insurance and mortgage companies about any change of arrangements which includes if any Staying Put arrangements are in place.</w:t>
      </w:r>
    </w:p>
    <w:p w14:paraId="4214268A" w14:textId="77777777" w:rsidR="00632098" w:rsidRPr="00D953BA" w:rsidRDefault="00632098" w:rsidP="003053B6">
      <w:pPr>
        <w:widowControl w:val="0"/>
        <w:kinsoku w:val="0"/>
        <w:spacing w:line="276" w:lineRule="auto"/>
        <w:jc w:val="both"/>
        <w:rPr>
          <w:rFonts w:ascii="Arial" w:hAnsi="Arial" w:cs="Arial"/>
          <w:sz w:val="16"/>
          <w:szCs w:val="16"/>
        </w:rPr>
      </w:pPr>
    </w:p>
    <w:p w14:paraId="1A174C4F" w14:textId="77777777" w:rsidR="00632098" w:rsidRPr="00D953BA" w:rsidRDefault="00632098" w:rsidP="003053B6">
      <w:pPr>
        <w:widowControl w:val="0"/>
        <w:kinsoku w:val="0"/>
        <w:spacing w:line="276" w:lineRule="auto"/>
        <w:jc w:val="both"/>
        <w:rPr>
          <w:rFonts w:ascii="Arial" w:hAnsi="Arial" w:cs="Arial"/>
          <w:sz w:val="16"/>
          <w:szCs w:val="16"/>
        </w:rPr>
      </w:pPr>
    </w:p>
    <w:p w14:paraId="0AD733D1" w14:textId="77777777" w:rsidR="00632098" w:rsidRPr="00D953BA" w:rsidRDefault="00632098" w:rsidP="003053B6">
      <w:pPr>
        <w:autoSpaceDE w:val="0"/>
        <w:autoSpaceDN w:val="0"/>
        <w:adjustRightInd w:val="0"/>
        <w:jc w:val="both"/>
        <w:rPr>
          <w:rFonts w:ascii="Arial" w:hAnsi="Arial" w:cs="Arial"/>
          <w:b/>
          <w:u w:val="single"/>
        </w:rPr>
      </w:pPr>
      <w:r w:rsidRPr="00D953BA">
        <w:rPr>
          <w:rFonts w:ascii="Arial" w:hAnsi="Arial" w:cs="Arial"/>
          <w:b/>
          <w:u w:val="single"/>
        </w:rPr>
        <w:t>Council Tax</w:t>
      </w:r>
    </w:p>
    <w:p w14:paraId="7CEB867B" w14:textId="77777777" w:rsidR="00632098" w:rsidRPr="00D953BA" w:rsidRDefault="00632098" w:rsidP="003053B6">
      <w:pPr>
        <w:autoSpaceDE w:val="0"/>
        <w:autoSpaceDN w:val="0"/>
        <w:adjustRightInd w:val="0"/>
        <w:jc w:val="both"/>
        <w:rPr>
          <w:rFonts w:ascii="Arial" w:hAnsi="Arial" w:cs="Arial"/>
          <w:b/>
        </w:rPr>
      </w:pPr>
    </w:p>
    <w:p w14:paraId="7293074E" w14:textId="24E2D5C9" w:rsidR="00783E09" w:rsidRPr="00D953BA" w:rsidRDefault="00783E09" w:rsidP="003053B6">
      <w:pPr>
        <w:autoSpaceDE w:val="0"/>
        <w:autoSpaceDN w:val="0"/>
        <w:adjustRightInd w:val="0"/>
        <w:jc w:val="both"/>
        <w:rPr>
          <w:rFonts w:ascii="Arial" w:hAnsi="Arial" w:cs="Arial"/>
          <w:color w:val="000000" w:themeColor="text1"/>
        </w:rPr>
      </w:pPr>
      <w:r w:rsidRPr="00D953BA">
        <w:rPr>
          <w:rFonts w:ascii="Arial" w:hAnsi="Arial" w:cs="Arial"/>
        </w:rPr>
        <w:t>C</w:t>
      </w:r>
      <w:r w:rsidRPr="00D953BA">
        <w:rPr>
          <w:rFonts w:ascii="Arial" w:hAnsi="Arial" w:cs="Arial"/>
          <w:color w:val="000000" w:themeColor="text1"/>
        </w:rPr>
        <w:t xml:space="preserve">are Leavers are exempt from paying council tax when they turn 18 years old, </w:t>
      </w:r>
      <w:r w:rsidR="007E6524" w:rsidRPr="00D953BA">
        <w:rPr>
          <w:rFonts w:ascii="Arial" w:hAnsi="Arial" w:cs="Arial"/>
          <w:color w:val="000000" w:themeColor="text1"/>
        </w:rPr>
        <w:t xml:space="preserve">up until </w:t>
      </w:r>
      <w:r w:rsidRPr="00D953BA">
        <w:rPr>
          <w:rFonts w:ascii="Arial" w:hAnsi="Arial" w:cs="Arial"/>
          <w:color w:val="000000" w:themeColor="text1"/>
        </w:rPr>
        <w:t xml:space="preserve">the age of 25 years old. Further guidance and support can be found in our </w:t>
      </w:r>
      <w:hyperlink r:id="rId12" w:anchor=":~:text=If%20you%20have%20been%20in,to%20services%20at%20this%20age)" w:history="1">
        <w:r w:rsidRPr="00D953BA">
          <w:rPr>
            <w:rStyle w:val="Hyperlink"/>
            <w:rFonts w:ascii="Arial" w:hAnsi="Arial" w:cs="Arial"/>
            <w:color w:val="000000" w:themeColor="text1"/>
          </w:rPr>
          <w:t>Local Offer</w:t>
        </w:r>
      </w:hyperlink>
      <w:r w:rsidRPr="00D953BA">
        <w:rPr>
          <w:rFonts w:ascii="Arial" w:hAnsi="Arial" w:cs="Arial"/>
          <w:color w:val="000000" w:themeColor="text1"/>
        </w:rPr>
        <w:t xml:space="preserve"> in help applying for this exemption. </w:t>
      </w:r>
    </w:p>
    <w:p w14:paraId="2D263366" w14:textId="77777777" w:rsidR="00783E09" w:rsidRPr="00D953BA" w:rsidRDefault="00783E09" w:rsidP="003053B6">
      <w:pPr>
        <w:autoSpaceDE w:val="0"/>
        <w:autoSpaceDN w:val="0"/>
        <w:adjustRightInd w:val="0"/>
        <w:jc w:val="both"/>
        <w:rPr>
          <w:rFonts w:ascii="Arial" w:hAnsi="Arial" w:cs="Arial"/>
          <w:color w:val="000000"/>
        </w:rPr>
      </w:pPr>
    </w:p>
    <w:p w14:paraId="2D8EA8D9"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If a foster carer receives the single person’s discount this could be affected by having another adult in the household. Advice for this can be sought from the Benefits Advisor.</w:t>
      </w:r>
    </w:p>
    <w:p w14:paraId="54F049AC" w14:textId="77777777" w:rsidR="00632098" w:rsidRPr="00D953BA" w:rsidRDefault="00632098" w:rsidP="003053B6">
      <w:pPr>
        <w:autoSpaceDE w:val="0"/>
        <w:autoSpaceDN w:val="0"/>
        <w:adjustRightInd w:val="0"/>
        <w:jc w:val="both"/>
        <w:rPr>
          <w:rFonts w:ascii="Arial" w:hAnsi="Arial" w:cs="Arial"/>
          <w:color w:val="000000"/>
        </w:rPr>
      </w:pPr>
    </w:p>
    <w:p w14:paraId="21473835"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 xml:space="preserve">If the foster carer is going to be out-of-pocket with regards to the paying of Council Tax as a result of having a young person Staying Put with them, consideration can be given to London Borough of Havering financially compensating the carer for that additional expense. However, this would be in exceptional circumstances only. </w:t>
      </w:r>
    </w:p>
    <w:p w14:paraId="4444123C" w14:textId="77777777" w:rsidR="00632098" w:rsidRPr="00D953BA" w:rsidRDefault="00632098" w:rsidP="003053B6">
      <w:pPr>
        <w:autoSpaceDE w:val="0"/>
        <w:autoSpaceDN w:val="0"/>
        <w:adjustRightInd w:val="0"/>
        <w:jc w:val="both"/>
        <w:rPr>
          <w:rFonts w:ascii="Arial" w:hAnsi="Arial" w:cs="Arial"/>
          <w:color w:val="000000"/>
        </w:rPr>
      </w:pPr>
    </w:p>
    <w:p w14:paraId="027C5E7E" w14:textId="77777777" w:rsidR="00632098" w:rsidRPr="00D953BA" w:rsidRDefault="00632098" w:rsidP="003053B6">
      <w:pPr>
        <w:autoSpaceDE w:val="0"/>
        <w:autoSpaceDN w:val="0"/>
        <w:adjustRightInd w:val="0"/>
        <w:jc w:val="both"/>
        <w:rPr>
          <w:rFonts w:ascii="Arial" w:hAnsi="Arial" w:cs="Arial"/>
          <w:b/>
          <w:u w:val="single"/>
        </w:rPr>
      </w:pPr>
      <w:r w:rsidRPr="00D953BA">
        <w:rPr>
          <w:rFonts w:ascii="Arial" w:hAnsi="Arial" w:cs="Arial"/>
          <w:b/>
          <w:u w:val="single"/>
        </w:rPr>
        <w:t>Rent</w:t>
      </w:r>
    </w:p>
    <w:p w14:paraId="7841C151" w14:textId="77777777" w:rsidR="00632098" w:rsidRPr="00D953BA" w:rsidRDefault="00632098" w:rsidP="003053B6">
      <w:pPr>
        <w:autoSpaceDE w:val="0"/>
        <w:autoSpaceDN w:val="0"/>
        <w:adjustRightInd w:val="0"/>
        <w:jc w:val="both"/>
        <w:rPr>
          <w:rFonts w:ascii="Arial" w:hAnsi="Arial" w:cs="Arial"/>
          <w:b/>
        </w:rPr>
      </w:pPr>
    </w:p>
    <w:p w14:paraId="0DA22D74" w14:textId="77777777" w:rsidR="00632098" w:rsidRPr="00D953BA" w:rsidRDefault="00632098" w:rsidP="003053B6">
      <w:pPr>
        <w:autoSpaceDE w:val="0"/>
        <w:autoSpaceDN w:val="0"/>
        <w:adjustRightInd w:val="0"/>
        <w:jc w:val="both"/>
        <w:rPr>
          <w:rFonts w:ascii="Arial" w:hAnsi="Arial" w:cs="Arial"/>
        </w:rPr>
      </w:pPr>
      <w:r w:rsidRPr="00D953BA">
        <w:rPr>
          <w:rFonts w:ascii="Arial" w:hAnsi="Arial" w:cs="Arial"/>
        </w:rPr>
        <w:t xml:space="preserve">The former foster carer is able to charge the young person who is Staying Put rent. Where the young person is not able to meet that rental payment from their own income, they would usually be eligible to claim Housing Benefit or Universal Credit (housing costs) to assist them to pay this rent. </w:t>
      </w:r>
    </w:p>
    <w:p w14:paraId="21B66A46" w14:textId="77777777" w:rsidR="00632098" w:rsidRPr="00D953BA" w:rsidRDefault="00632098" w:rsidP="003053B6">
      <w:pPr>
        <w:autoSpaceDE w:val="0"/>
        <w:autoSpaceDN w:val="0"/>
        <w:adjustRightInd w:val="0"/>
        <w:jc w:val="both"/>
        <w:rPr>
          <w:rFonts w:ascii="Arial" w:hAnsi="Arial" w:cs="Arial"/>
        </w:rPr>
      </w:pPr>
    </w:p>
    <w:p w14:paraId="6E17BC92" w14:textId="77777777" w:rsidR="00632098" w:rsidRPr="00D953BA" w:rsidRDefault="00632098" w:rsidP="003053B6">
      <w:pPr>
        <w:autoSpaceDE w:val="0"/>
        <w:autoSpaceDN w:val="0"/>
        <w:adjustRightInd w:val="0"/>
        <w:jc w:val="both"/>
        <w:rPr>
          <w:rFonts w:ascii="Arial" w:hAnsi="Arial" w:cs="Arial"/>
        </w:rPr>
      </w:pPr>
      <w:r w:rsidRPr="00D953BA">
        <w:rPr>
          <w:rFonts w:ascii="Arial" w:hAnsi="Arial" w:cs="Arial"/>
        </w:rPr>
        <w:t xml:space="preserve">The maximum amount of rent that would be met by Housing Benefit or Universal Credit is equivalent to the one-bedroom Local Housing Allowance rate for the area that the property is located. These amounts are set by the Valuation Office Agency (VOA) Rent Officers, and can be viewed online (via a postcode search) </w:t>
      </w:r>
      <w:hyperlink r:id="rId13" w:history="1">
        <w:r w:rsidRPr="00D953BA">
          <w:rPr>
            <w:rStyle w:val="Hyperlink"/>
            <w:rFonts w:ascii="Arial" w:hAnsi="Arial" w:cs="Arial"/>
          </w:rPr>
          <w:t>here:</w:t>
        </w:r>
      </w:hyperlink>
    </w:p>
    <w:p w14:paraId="1FAA0F46" w14:textId="77777777" w:rsidR="00632098" w:rsidRPr="00D953BA" w:rsidRDefault="00632098" w:rsidP="003053B6">
      <w:pPr>
        <w:autoSpaceDE w:val="0"/>
        <w:autoSpaceDN w:val="0"/>
        <w:adjustRightInd w:val="0"/>
        <w:jc w:val="both"/>
        <w:rPr>
          <w:rFonts w:ascii="Arial" w:hAnsi="Arial" w:cs="Arial"/>
          <w:color w:val="00B0F0"/>
        </w:rPr>
      </w:pPr>
    </w:p>
    <w:p w14:paraId="5A18A900" w14:textId="77777777" w:rsidR="00632098" w:rsidRPr="00D953BA" w:rsidRDefault="00632098" w:rsidP="003053B6">
      <w:pPr>
        <w:widowControl w:val="0"/>
        <w:kinsoku w:val="0"/>
        <w:spacing w:line="276" w:lineRule="auto"/>
        <w:jc w:val="both"/>
        <w:rPr>
          <w:rFonts w:ascii="Arial" w:hAnsi="Arial" w:cs="Arial"/>
          <w:sz w:val="16"/>
          <w:szCs w:val="16"/>
        </w:rPr>
      </w:pPr>
    </w:p>
    <w:p w14:paraId="7F184428" w14:textId="77777777" w:rsidR="00632098" w:rsidRPr="00D953BA" w:rsidRDefault="00632098" w:rsidP="003053B6">
      <w:pPr>
        <w:autoSpaceDE w:val="0"/>
        <w:autoSpaceDN w:val="0"/>
        <w:adjustRightInd w:val="0"/>
        <w:jc w:val="both"/>
        <w:rPr>
          <w:rFonts w:ascii="Arial" w:hAnsi="Arial" w:cs="Arial"/>
        </w:rPr>
      </w:pPr>
      <w:r w:rsidRPr="00D953BA">
        <w:rPr>
          <w:rFonts w:ascii="Arial" w:hAnsi="Arial" w:cs="Arial"/>
        </w:rPr>
        <w:t xml:space="preserve">We acknowledge that for young people eligible to claim benefits it can be a stressful situation for carers whilst they wait for rent money to be paid via benefits and that this may put some pressure on the proposed Staying Put arrangement. </w:t>
      </w:r>
    </w:p>
    <w:p w14:paraId="60FBA698" w14:textId="77777777" w:rsidR="00632098" w:rsidRPr="00D953BA" w:rsidRDefault="00632098" w:rsidP="003053B6">
      <w:pPr>
        <w:autoSpaceDE w:val="0"/>
        <w:autoSpaceDN w:val="0"/>
        <w:adjustRightInd w:val="0"/>
        <w:jc w:val="both"/>
        <w:rPr>
          <w:rFonts w:ascii="Arial" w:hAnsi="Arial" w:cs="Arial"/>
        </w:rPr>
      </w:pPr>
    </w:p>
    <w:p w14:paraId="3132FCFF" w14:textId="77777777" w:rsidR="00632098" w:rsidRPr="00D953BA" w:rsidRDefault="00632098" w:rsidP="003053B6">
      <w:pPr>
        <w:autoSpaceDE w:val="0"/>
        <w:autoSpaceDN w:val="0"/>
        <w:adjustRightInd w:val="0"/>
        <w:jc w:val="both"/>
        <w:rPr>
          <w:rFonts w:ascii="Arial" w:hAnsi="Arial" w:cs="Arial"/>
        </w:rPr>
      </w:pPr>
      <w:r w:rsidRPr="00D953BA">
        <w:rPr>
          <w:rFonts w:ascii="Arial" w:hAnsi="Arial" w:cs="Arial"/>
        </w:rPr>
        <w:t>Where required, the London Borough of Havering can pay a returnable advance payment to the Staying Put carer at the beginning of a new Staying Put arrangement. The amount of this payment will be a maximum of 6 weeks rental payments and is intended to ease any financial burden on the carer during the transition from a foster placement to a Staying Put arrangement. These arrangements will be reviewed at the end of the 6 weeks.</w:t>
      </w:r>
    </w:p>
    <w:p w14:paraId="0C208C12" w14:textId="77777777" w:rsidR="00632098" w:rsidRPr="00D953BA" w:rsidRDefault="00632098" w:rsidP="003053B6">
      <w:pPr>
        <w:autoSpaceDE w:val="0"/>
        <w:autoSpaceDN w:val="0"/>
        <w:adjustRightInd w:val="0"/>
        <w:jc w:val="both"/>
        <w:rPr>
          <w:rFonts w:ascii="Arial" w:hAnsi="Arial" w:cs="Arial"/>
        </w:rPr>
      </w:pPr>
    </w:p>
    <w:p w14:paraId="57AA4250" w14:textId="77777777" w:rsidR="00632098" w:rsidRPr="00D953BA" w:rsidRDefault="00632098" w:rsidP="003053B6">
      <w:pPr>
        <w:autoSpaceDE w:val="0"/>
        <w:autoSpaceDN w:val="0"/>
        <w:adjustRightInd w:val="0"/>
        <w:jc w:val="both"/>
        <w:rPr>
          <w:rFonts w:ascii="Arial" w:hAnsi="Arial" w:cs="Arial"/>
        </w:rPr>
      </w:pPr>
      <w:r w:rsidRPr="00D953BA">
        <w:rPr>
          <w:rFonts w:ascii="Arial" w:hAnsi="Arial" w:cs="Arial"/>
        </w:rPr>
        <w:t>This advance payment will be repaid to the London Borough of Havering by the carer once the young person’s claim for Housing Benefit or Universal Credit housing costs has been processed. There is an expectation that the carer will take all reasonable steps to support the young person in making and maintaining their claim for Housing Benefit / Universal Credit, including chasing the claim at least weekly, with the benefit provider, until the claim is paid.</w:t>
      </w:r>
    </w:p>
    <w:p w14:paraId="39BEE49C" w14:textId="77777777" w:rsidR="00632098" w:rsidRPr="00D953BA" w:rsidRDefault="00632098" w:rsidP="003053B6">
      <w:pPr>
        <w:tabs>
          <w:tab w:val="left" w:pos="1260"/>
        </w:tabs>
        <w:spacing w:before="40"/>
        <w:jc w:val="both"/>
        <w:rPr>
          <w:rFonts w:ascii="Arial" w:hAnsi="Arial" w:cs="Arial"/>
          <w:color w:val="17365D"/>
          <w:sz w:val="22"/>
          <w:szCs w:val="22"/>
          <w:u w:val="single"/>
        </w:rPr>
      </w:pPr>
    </w:p>
    <w:p w14:paraId="6B54FD93" w14:textId="77777777" w:rsidR="00632098" w:rsidRPr="00D953BA" w:rsidRDefault="00632098" w:rsidP="003053B6">
      <w:pPr>
        <w:autoSpaceDE w:val="0"/>
        <w:autoSpaceDN w:val="0"/>
        <w:adjustRightInd w:val="0"/>
        <w:jc w:val="both"/>
        <w:rPr>
          <w:rFonts w:ascii="Arial" w:hAnsi="Arial" w:cs="Arial"/>
          <w:b/>
          <w:u w:val="single"/>
        </w:rPr>
      </w:pPr>
      <w:r w:rsidRPr="00D953BA">
        <w:rPr>
          <w:rFonts w:ascii="Arial" w:hAnsi="Arial" w:cs="Arial"/>
          <w:b/>
          <w:u w:val="single"/>
        </w:rPr>
        <w:t>Staying Put arrangements with Independent Fostering Agencies</w:t>
      </w:r>
    </w:p>
    <w:p w14:paraId="3690E67D" w14:textId="77777777" w:rsidR="00632098" w:rsidRPr="00D953BA" w:rsidRDefault="00632098" w:rsidP="003053B6">
      <w:pPr>
        <w:autoSpaceDE w:val="0"/>
        <w:autoSpaceDN w:val="0"/>
        <w:adjustRightInd w:val="0"/>
        <w:jc w:val="both"/>
        <w:rPr>
          <w:rFonts w:ascii="Arial" w:hAnsi="Arial" w:cs="Arial"/>
          <w:color w:val="00B0F0"/>
        </w:rPr>
      </w:pPr>
    </w:p>
    <w:p w14:paraId="6FE72D70"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 xml:space="preserve">Requests to extend a placement for young people who are placed with Independent Fostering Agencies (IFA’s) will be considered in the same way as it would be for young people who are placed with the London Borough of Havering Foster Carers. </w:t>
      </w:r>
    </w:p>
    <w:p w14:paraId="12C70E56" w14:textId="77777777" w:rsidR="00632098" w:rsidRPr="00D953BA" w:rsidRDefault="00632098" w:rsidP="003053B6">
      <w:pPr>
        <w:autoSpaceDE w:val="0"/>
        <w:autoSpaceDN w:val="0"/>
        <w:adjustRightInd w:val="0"/>
        <w:jc w:val="both"/>
        <w:rPr>
          <w:rFonts w:ascii="Arial" w:hAnsi="Arial" w:cs="Arial"/>
        </w:rPr>
      </w:pPr>
    </w:p>
    <w:p w14:paraId="797DBB67" w14:textId="49D1D189"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 xml:space="preserve">Planning is of paramount importance and should be completed through the use of the assessed need and stated in the pathway plan. This should further be agreed by the Independent Reviewing Officer of the young person and ratified by the </w:t>
      </w:r>
      <w:r w:rsidR="00445C1C" w:rsidRPr="00D953BA">
        <w:rPr>
          <w:rFonts w:ascii="Arial" w:hAnsi="Arial" w:cs="Arial"/>
          <w:color w:val="000000"/>
        </w:rPr>
        <w:t xml:space="preserve">Strategic </w:t>
      </w:r>
      <w:r w:rsidRPr="00D953BA">
        <w:rPr>
          <w:rFonts w:ascii="Arial" w:hAnsi="Arial" w:cs="Arial"/>
          <w:color w:val="000000"/>
        </w:rPr>
        <w:t xml:space="preserve">Head of </w:t>
      </w:r>
      <w:r w:rsidR="00B07879" w:rsidRPr="00D953BA">
        <w:rPr>
          <w:rFonts w:ascii="Arial" w:hAnsi="Arial" w:cs="Arial"/>
          <w:color w:val="000000"/>
        </w:rPr>
        <w:t>S</w:t>
      </w:r>
      <w:r w:rsidRPr="00D953BA">
        <w:rPr>
          <w:rFonts w:ascii="Arial" w:hAnsi="Arial" w:cs="Arial"/>
          <w:color w:val="000000"/>
        </w:rPr>
        <w:t xml:space="preserve">ervice for </w:t>
      </w:r>
      <w:r w:rsidR="00445C1C" w:rsidRPr="00D953BA">
        <w:rPr>
          <w:rFonts w:ascii="Arial" w:hAnsi="Arial" w:cs="Arial"/>
          <w:color w:val="000000"/>
        </w:rPr>
        <w:t xml:space="preserve">Safeguarding and </w:t>
      </w:r>
      <w:r w:rsidRPr="00D953BA">
        <w:rPr>
          <w:rFonts w:ascii="Arial" w:hAnsi="Arial" w:cs="Arial"/>
          <w:color w:val="000000"/>
        </w:rPr>
        <w:t xml:space="preserve">Corporate Parenting via the Havering Access to Resources Panel (HARP). </w:t>
      </w:r>
    </w:p>
    <w:p w14:paraId="678B472A"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If Staying Put in an IFA is an option the social worker should explore this with the agency and the foster carer, this will need to include the financial implications.</w:t>
      </w:r>
    </w:p>
    <w:p w14:paraId="6536140F"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If the arrangement is considered to be appropriate for Staying Put, the young person should pay rent and claim Housing Benefit / Universal Credit if eligible providing that by doing this it does not affect any benefits that the carers are claiming. If the carers are receiving benefits and would be adversely affected by this, social care should pay the amount of rent to the carer based on the locality where the carer is living.</w:t>
      </w:r>
    </w:p>
    <w:p w14:paraId="66AC82AD" w14:textId="77777777" w:rsidR="00632098" w:rsidRPr="00D953BA" w:rsidRDefault="00632098" w:rsidP="003053B6">
      <w:pPr>
        <w:autoSpaceDE w:val="0"/>
        <w:autoSpaceDN w:val="0"/>
        <w:adjustRightInd w:val="0"/>
        <w:jc w:val="both"/>
        <w:rPr>
          <w:rFonts w:ascii="Arial" w:hAnsi="Arial" w:cs="Arial"/>
          <w:color w:val="000000"/>
        </w:rPr>
      </w:pPr>
    </w:p>
    <w:p w14:paraId="031E1106" w14:textId="77777777" w:rsidR="00632098" w:rsidRPr="00D953BA" w:rsidRDefault="00632098" w:rsidP="003053B6">
      <w:pPr>
        <w:autoSpaceDE w:val="0"/>
        <w:autoSpaceDN w:val="0"/>
        <w:adjustRightInd w:val="0"/>
        <w:jc w:val="both"/>
        <w:rPr>
          <w:rFonts w:ascii="Arial" w:hAnsi="Arial" w:cs="Arial"/>
        </w:rPr>
      </w:pPr>
      <w:r w:rsidRPr="00D953BA">
        <w:rPr>
          <w:rFonts w:ascii="Arial" w:hAnsi="Arial" w:cs="Arial"/>
          <w:color w:val="000000"/>
        </w:rPr>
        <w:t>An independent fostering agency’s fees will not be paid beyond the young person’s 18</w:t>
      </w:r>
      <w:r w:rsidRPr="00D953BA">
        <w:rPr>
          <w:rFonts w:ascii="Arial" w:hAnsi="Arial" w:cs="Arial"/>
          <w:color w:val="000000"/>
          <w:vertAlign w:val="superscript"/>
        </w:rPr>
        <w:t>th</w:t>
      </w:r>
      <w:r w:rsidRPr="00D953BA">
        <w:rPr>
          <w:rFonts w:ascii="Arial" w:hAnsi="Arial" w:cs="Arial"/>
          <w:color w:val="000000"/>
        </w:rPr>
        <w:t xml:space="preserve"> birthday. </w:t>
      </w:r>
      <w:r w:rsidRPr="00D953BA">
        <w:rPr>
          <w:rFonts w:ascii="Arial" w:hAnsi="Arial" w:cs="Arial"/>
        </w:rPr>
        <w:t xml:space="preserve">All carers working via an IFA will be paid directly by Havering as above. Agency fees will not be paid as the arrangement will be primarily between the young adult and the carer (tenancy agreement) and overseen by Havering’s Leaving Care team. </w:t>
      </w:r>
    </w:p>
    <w:p w14:paraId="337FD56B" w14:textId="77777777" w:rsidR="00632098" w:rsidRPr="00D953BA" w:rsidRDefault="00632098" w:rsidP="003053B6">
      <w:pPr>
        <w:widowControl w:val="0"/>
        <w:kinsoku w:val="0"/>
        <w:spacing w:line="276" w:lineRule="auto"/>
        <w:jc w:val="both"/>
        <w:rPr>
          <w:rFonts w:ascii="Arial" w:hAnsi="Arial" w:cs="Arial"/>
        </w:rPr>
      </w:pPr>
    </w:p>
    <w:p w14:paraId="4A2B333A" w14:textId="77777777" w:rsidR="00632098" w:rsidRPr="00D953BA" w:rsidRDefault="00632098" w:rsidP="003053B6">
      <w:pPr>
        <w:autoSpaceDE w:val="0"/>
        <w:autoSpaceDN w:val="0"/>
        <w:adjustRightInd w:val="0"/>
        <w:jc w:val="both"/>
        <w:rPr>
          <w:rFonts w:ascii="Arial" w:hAnsi="Arial" w:cs="Arial"/>
          <w:b/>
          <w:u w:val="single"/>
        </w:rPr>
      </w:pPr>
      <w:r w:rsidRPr="00D953BA">
        <w:rPr>
          <w:rFonts w:ascii="Arial" w:hAnsi="Arial" w:cs="Arial"/>
          <w:b/>
          <w:u w:val="single"/>
        </w:rPr>
        <w:t>Private Staying Put Arrangement</w:t>
      </w:r>
    </w:p>
    <w:p w14:paraId="7659223E" w14:textId="77777777" w:rsidR="00632098" w:rsidRPr="00D953BA" w:rsidRDefault="00632098" w:rsidP="003053B6">
      <w:pPr>
        <w:autoSpaceDE w:val="0"/>
        <w:autoSpaceDN w:val="0"/>
        <w:adjustRightInd w:val="0"/>
        <w:jc w:val="both"/>
        <w:rPr>
          <w:rFonts w:ascii="Arial" w:hAnsi="Arial" w:cs="Arial"/>
        </w:rPr>
      </w:pPr>
    </w:p>
    <w:p w14:paraId="54838D1F"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 xml:space="preserve">If an assessment has been completed and the local authority does not feel that it would be appropriate, or consistent with the welfare of the young person, the local authority will not support a Staying Put arrangement. In this case if a young person and their carer wish to extend the arrangement this will be a private arrangement. </w:t>
      </w:r>
    </w:p>
    <w:p w14:paraId="55C9CDFB" w14:textId="77777777" w:rsidR="00632098" w:rsidRPr="00D953BA" w:rsidRDefault="00632098" w:rsidP="003053B6">
      <w:pPr>
        <w:autoSpaceDE w:val="0"/>
        <w:autoSpaceDN w:val="0"/>
        <w:adjustRightInd w:val="0"/>
        <w:jc w:val="both"/>
        <w:rPr>
          <w:rFonts w:ascii="Arial" w:hAnsi="Arial" w:cs="Arial"/>
          <w:color w:val="000000"/>
        </w:rPr>
      </w:pPr>
    </w:p>
    <w:p w14:paraId="39EFE95B"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 xml:space="preserve">Havering Council will cease to fund the placement and the young person and their carer(s) will need to agree both the level of payment and the practical arrangements. Assistance would be available from the leaving and after care service that may be able to help all parties come to an agreement but the responsibility of this arrangement would be with the former foster carer(s) and the young person. </w:t>
      </w:r>
    </w:p>
    <w:p w14:paraId="43D8135D" w14:textId="77777777" w:rsidR="00632098" w:rsidRPr="00D953BA" w:rsidRDefault="00632098" w:rsidP="003053B6">
      <w:pPr>
        <w:autoSpaceDE w:val="0"/>
        <w:autoSpaceDN w:val="0"/>
        <w:adjustRightInd w:val="0"/>
        <w:jc w:val="both"/>
        <w:rPr>
          <w:rFonts w:ascii="Arial" w:hAnsi="Arial" w:cs="Arial"/>
          <w:color w:val="000000"/>
        </w:rPr>
      </w:pPr>
    </w:p>
    <w:p w14:paraId="536B9F51" w14:textId="397D6846" w:rsidR="00632098" w:rsidRPr="00D953BA" w:rsidRDefault="00632098" w:rsidP="003053B6">
      <w:pPr>
        <w:autoSpaceDE w:val="0"/>
        <w:autoSpaceDN w:val="0"/>
        <w:adjustRightInd w:val="0"/>
        <w:jc w:val="both"/>
        <w:rPr>
          <w:rFonts w:ascii="Arial" w:hAnsi="Arial" w:cs="Arial"/>
          <w:color w:val="0000FF"/>
        </w:rPr>
      </w:pPr>
      <w:r w:rsidRPr="00D953BA">
        <w:rPr>
          <w:rFonts w:ascii="Arial" w:hAnsi="Arial" w:cs="Arial"/>
          <w:color w:val="000000"/>
        </w:rPr>
        <w:t xml:space="preserve">This would also be the case if the young person and their carer wish to extend the Staying Put arrangement beyond the maximum period that would be supported by the local authority, currently when the young person reaches their 21st birthday. Former carers may be eligible for the ‘Rent-a-Room’ tax relief. </w:t>
      </w:r>
    </w:p>
    <w:p w14:paraId="3C9ECDC2" w14:textId="77777777" w:rsidR="00632098" w:rsidRPr="00D953BA" w:rsidRDefault="00632098" w:rsidP="003053B6">
      <w:pPr>
        <w:widowControl w:val="0"/>
        <w:kinsoku w:val="0"/>
        <w:spacing w:line="276" w:lineRule="auto"/>
        <w:jc w:val="both"/>
        <w:rPr>
          <w:rFonts w:ascii="Arial" w:hAnsi="Arial" w:cs="Arial"/>
          <w:sz w:val="16"/>
          <w:szCs w:val="16"/>
        </w:rPr>
      </w:pPr>
    </w:p>
    <w:p w14:paraId="33484FE3" w14:textId="77777777" w:rsidR="00632098" w:rsidRPr="00D953BA" w:rsidRDefault="00632098" w:rsidP="003053B6">
      <w:pPr>
        <w:jc w:val="both"/>
        <w:rPr>
          <w:rFonts w:ascii="Arial" w:hAnsi="Arial" w:cs="Arial"/>
          <w:b/>
        </w:rPr>
      </w:pPr>
      <w:r w:rsidRPr="00D953BA">
        <w:rPr>
          <w:rFonts w:ascii="Arial" w:hAnsi="Arial" w:cs="Arial"/>
          <w:b/>
        </w:rPr>
        <w:t>How will staying put affect fostering approval</w:t>
      </w:r>
    </w:p>
    <w:p w14:paraId="063D99BF" w14:textId="77777777" w:rsidR="00632098" w:rsidRPr="00D953BA" w:rsidRDefault="00632098" w:rsidP="003053B6">
      <w:pPr>
        <w:jc w:val="both"/>
        <w:rPr>
          <w:rFonts w:ascii="Arial" w:hAnsi="Arial" w:cs="Arial"/>
          <w:b/>
        </w:rPr>
      </w:pPr>
    </w:p>
    <w:p w14:paraId="043FE445" w14:textId="77777777" w:rsidR="00632098" w:rsidRPr="00D953BA" w:rsidRDefault="00632098" w:rsidP="003053B6">
      <w:pPr>
        <w:jc w:val="both"/>
        <w:rPr>
          <w:rFonts w:ascii="Arial" w:hAnsi="Arial" w:cs="Arial"/>
        </w:rPr>
      </w:pPr>
      <w:r w:rsidRPr="00D953BA">
        <w:rPr>
          <w:rFonts w:ascii="Arial" w:hAnsi="Arial" w:cs="Arial"/>
        </w:rPr>
        <w:t xml:space="preserve">Havering fostering service would prefer for foster carers to remain approved as foster carers. However, to be a Staying Put carer, fostering approval is not required.  </w:t>
      </w:r>
    </w:p>
    <w:p w14:paraId="2224E12B" w14:textId="77777777" w:rsidR="00632098" w:rsidRPr="00D953BA" w:rsidRDefault="00632098" w:rsidP="003053B6">
      <w:pPr>
        <w:jc w:val="both"/>
        <w:rPr>
          <w:rFonts w:ascii="Arial" w:hAnsi="Arial" w:cs="Arial"/>
        </w:rPr>
      </w:pPr>
    </w:p>
    <w:p w14:paraId="7BDEE7A3" w14:textId="77777777" w:rsidR="00632098" w:rsidRPr="00D953BA" w:rsidRDefault="00632098" w:rsidP="003053B6">
      <w:pPr>
        <w:jc w:val="both"/>
        <w:rPr>
          <w:rFonts w:ascii="Arial" w:hAnsi="Arial" w:cs="Arial"/>
        </w:rPr>
      </w:pPr>
      <w:r w:rsidRPr="00D953BA">
        <w:rPr>
          <w:rFonts w:ascii="Arial" w:hAnsi="Arial" w:cs="Arial"/>
        </w:rPr>
        <w:t xml:space="preserve">Before a Staying Put arrangement begins it is important to have a Foster Carers Annual Review that takes this into consideration. It is important that all carers fully understand the change in the arrangements. Staying Put </w:t>
      </w:r>
      <w:r w:rsidR="003053B6" w:rsidRPr="00D953BA">
        <w:rPr>
          <w:rFonts w:ascii="Arial" w:hAnsi="Arial" w:cs="Arial"/>
        </w:rPr>
        <w:t>arrangements</w:t>
      </w:r>
      <w:r w:rsidRPr="00D953BA">
        <w:rPr>
          <w:rFonts w:ascii="Arial" w:hAnsi="Arial" w:cs="Arial"/>
        </w:rPr>
        <w:t xml:space="preserve"> do not have Supervising Social Workers allocated. All the support to the Staying Put arrangement will be via the Leaving Care Team. </w:t>
      </w:r>
    </w:p>
    <w:p w14:paraId="3169612F" w14:textId="77777777" w:rsidR="00632098" w:rsidRPr="00D953BA" w:rsidRDefault="00632098" w:rsidP="003053B6">
      <w:pPr>
        <w:jc w:val="both"/>
        <w:rPr>
          <w:rFonts w:ascii="Arial" w:hAnsi="Arial" w:cs="Arial"/>
        </w:rPr>
      </w:pPr>
    </w:p>
    <w:p w14:paraId="5CD55D17" w14:textId="75092DC1" w:rsidR="00632098" w:rsidRPr="00D953BA" w:rsidRDefault="00632098" w:rsidP="00D953BA">
      <w:pPr>
        <w:jc w:val="both"/>
        <w:rPr>
          <w:rFonts w:ascii="Arial" w:hAnsi="Arial" w:cs="Arial"/>
          <w:sz w:val="16"/>
          <w:szCs w:val="16"/>
        </w:rPr>
      </w:pPr>
      <w:r w:rsidRPr="00D953BA">
        <w:rPr>
          <w:rFonts w:ascii="Arial" w:hAnsi="Arial" w:cs="Arial"/>
        </w:rPr>
        <w:t xml:space="preserve">If carers continue to foster alongside providing Staying Put support – a Supervising Social Worker will be provided to support the fostering aspect of the role.  </w:t>
      </w:r>
    </w:p>
    <w:p w14:paraId="2C4AF93A" w14:textId="77777777" w:rsidR="00632098" w:rsidRPr="00D953BA" w:rsidRDefault="00632098" w:rsidP="003053B6">
      <w:pPr>
        <w:pStyle w:val="Heading1"/>
        <w:jc w:val="both"/>
        <w:rPr>
          <w:rFonts w:ascii="Arial" w:hAnsi="Arial" w:cs="Arial"/>
          <w:b w:val="0"/>
          <w:color w:val="000000"/>
          <w:sz w:val="24"/>
          <w:szCs w:val="24"/>
          <w:u w:val="single"/>
        </w:rPr>
      </w:pPr>
      <w:bookmarkStart w:id="13" w:name="_Toc40781426"/>
      <w:r w:rsidRPr="00D953BA">
        <w:rPr>
          <w:rFonts w:ascii="Arial" w:hAnsi="Arial" w:cs="Arial"/>
          <w:color w:val="000000"/>
          <w:sz w:val="24"/>
          <w:szCs w:val="24"/>
          <w:u w:val="single"/>
        </w:rPr>
        <w:t>Written Agreement between Young Person, Foster Carer and Leaving Care Service</w:t>
      </w:r>
      <w:bookmarkEnd w:id="13"/>
    </w:p>
    <w:p w14:paraId="5347F81E" w14:textId="77777777" w:rsidR="00632098" w:rsidRPr="00D953BA" w:rsidRDefault="00632098" w:rsidP="003053B6">
      <w:pPr>
        <w:widowControl w:val="0"/>
        <w:kinsoku w:val="0"/>
        <w:spacing w:line="276" w:lineRule="auto"/>
        <w:jc w:val="both"/>
        <w:rPr>
          <w:rFonts w:ascii="Arial" w:hAnsi="Arial" w:cs="Arial"/>
          <w:sz w:val="16"/>
          <w:szCs w:val="16"/>
        </w:rPr>
      </w:pPr>
    </w:p>
    <w:p w14:paraId="0B067B28" w14:textId="77777777" w:rsidR="00632098" w:rsidRPr="00D953BA" w:rsidRDefault="00632098" w:rsidP="003053B6">
      <w:pPr>
        <w:widowControl w:val="0"/>
        <w:kinsoku w:val="0"/>
        <w:spacing w:line="276" w:lineRule="auto"/>
        <w:jc w:val="both"/>
        <w:rPr>
          <w:rFonts w:ascii="Arial" w:hAnsi="Arial" w:cs="Arial"/>
          <w:sz w:val="16"/>
          <w:szCs w:val="16"/>
        </w:rPr>
      </w:pPr>
    </w:p>
    <w:p w14:paraId="12AF625C" w14:textId="77777777" w:rsidR="00632098" w:rsidRPr="00D953BA" w:rsidRDefault="00632098" w:rsidP="003053B6">
      <w:pPr>
        <w:jc w:val="both"/>
        <w:rPr>
          <w:rFonts w:ascii="Arial" w:hAnsi="Arial" w:cs="Arial"/>
        </w:rPr>
      </w:pPr>
      <w:r w:rsidRPr="00D953BA">
        <w:rPr>
          <w:rFonts w:ascii="Arial" w:hAnsi="Arial" w:cs="Arial"/>
        </w:rPr>
        <w:t>A Staying Put Agreement will be made between the young adult and the carer before the young person reaches the age of 18.</w:t>
      </w:r>
    </w:p>
    <w:p w14:paraId="6D5D1911" w14:textId="77777777" w:rsidR="00632098" w:rsidRPr="00D953BA" w:rsidRDefault="00632098" w:rsidP="003053B6">
      <w:pPr>
        <w:jc w:val="both"/>
        <w:rPr>
          <w:rFonts w:ascii="Arial" w:hAnsi="Arial" w:cs="Arial"/>
        </w:rPr>
      </w:pPr>
    </w:p>
    <w:p w14:paraId="2797A37A" w14:textId="77777777" w:rsidR="00632098" w:rsidRPr="00D953BA" w:rsidRDefault="00632098" w:rsidP="003053B6">
      <w:pPr>
        <w:jc w:val="both"/>
        <w:rPr>
          <w:rFonts w:ascii="Arial" w:hAnsi="Arial" w:cs="Arial"/>
          <w:b/>
          <w:u w:val="single"/>
        </w:rPr>
      </w:pPr>
      <w:r w:rsidRPr="00D953BA">
        <w:rPr>
          <w:rFonts w:ascii="Arial" w:hAnsi="Arial" w:cs="Arial"/>
          <w:b/>
          <w:u w:val="single"/>
        </w:rPr>
        <w:t>This agreement will specify</w:t>
      </w:r>
    </w:p>
    <w:p w14:paraId="7F67545C" w14:textId="77777777" w:rsidR="00632098" w:rsidRPr="00D953BA" w:rsidRDefault="00632098" w:rsidP="003053B6">
      <w:pPr>
        <w:ind w:left="360"/>
        <w:jc w:val="both"/>
        <w:rPr>
          <w:rFonts w:ascii="Arial" w:hAnsi="Arial" w:cs="Arial"/>
          <w:b/>
          <w:u w:val="single"/>
        </w:rPr>
      </w:pPr>
      <w:r w:rsidRPr="00D953BA">
        <w:rPr>
          <w:rFonts w:ascii="Arial" w:hAnsi="Arial" w:cs="Arial"/>
          <w:b/>
          <w:u w:val="single"/>
        </w:rPr>
        <w:t xml:space="preserve"> </w:t>
      </w:r>
    </w:p>
    <w:p w14:paraId="3A1C53D8" w14:textId="77777777" w:rsidR="00632098" w:rsidRPr="00D953BA" w:rsidRDefault="00632098" w:rsidP="003053B6">
      <w:pPr>
        <w:ind w:left="360"/>
        <w:jc w:val="both"/>
        <w:rPr>
          <w:rFonts w:ascii="Arial" w:hAnsi="Arial" w:cs="Arial"/>
          <w:b/>
          <w:u w:val="single"/>
        </w:rPr>
      </w:pPr>
      <w:r w:rsidRPr="00D953BA">
        <w:rPr>
          <w:rFonts w:ascii="Arial" w:hAnsi="Arial" w:cs="Arial"/>
          <w:b/>
          <w:u w:val="single"/>
        </w:rPr>
        <w:t xml:space="preserve">General </w:t>
      </w:r>
    </w:p>
    <w:p w14:paraId="6BC95A36" w14:textId="77777777" w:rsidR="00632098" w:rsidRPr="00D953BA" w:rsidRDefault="00632098" w:rsidP="003053B6">
      <w:pPr>
        <w:jc w:val="both"/>
        <w:rPr>
          <w:rFonts w:ascii="Arial" w:hAnsi="Arial" w:cs="Arial"/>
          <w:b/>
          <w:u w:val="single"/>
        </w:rPr>
      </w:pPr>
    </w:p>
    <w:p w14:paraId="2696B42B"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The purpose and expected timescale for the Staying Put arrangement</w:t>
      </w:r>
    </w:p>
    <w:p w14:paraId="7E8A947C"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Names and contact details of the allocated workers and other involved professions (including next of kin)</w:t>
      </w:r>
    </w:p>
    <w:p w14:paraId="256F4219"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Any specific needs including health needs.</w:t>
      </w:r>
    </w:p>
    <w:p w14:paraId="38478609"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Any household rules the carer wishes to clarify including visits by friends and partners and any need to inform the carer of whereabouts including staying away from the placement</w:t>
      </w:r>
    </w:p>
    <w:p w14:paraId="2AEDCFA7"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Behaviour expected in relation to younger children in the placement</w:t>
      </w:r>
    </w:p>
    <w:p w14:paraId="0043FEFB"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Arrangement for staying out for night/weekends and informing carer of movements</w:t>
      </w:r>
    </w:p>
    <w:p w14:paraId="4B999755"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The young adult’s requirement to have DBS</w:t>
      </w:r>
    </w:p>
    <w:p w14:paraId="5E4F81E7" w14:textId="3AA22D26" w:rsidR="00632098" w:rsidRPr="00D953BA" w:rsidRDefault="00632098" w:rsidP="003053B6">
      <w:pPr>
        <w:pStyle w:val="ListParagraph"/>
        <w:jc w:val="both"/>
        <w:rPr>
          <w:rFonts w:ascii="Arial" w:hAnsi="Arial" w:cs="Arial"/>
        </w:rPr>
      </w:pPr>
    </w:p>
    <w:p w14:paraId="166D4B00" w14:textId="69415D19" w:rsidR="00632098" w:rsidRPr="00D953BA" w:rsidRDefault="00632098" w:rsidP="003053B6">
      <w:pPr>
        <w:ind w:left="360"/>
        <w:jc w:val="both"/>
        <w:rPr>
          <w:rFonts w:ascii="Arial" w:hAnsi="Arial" w:cs="Arial"/>
          <w:b/>
          <w:u w:val="single"/>
        </w:rPr>
      </w:pPr>
      <w:r w:rsidRPr="00D953BA">
        <w:rPr>
          <w:rFonts w:ascii="Arial" w:hAnsi="Arial" w:cs="Arial"/>
          <w:b/>
          <w:u w:val="single"/>
        </w:rPr>
        <w:t>Finance</w:t>
      </w:r>
    </w:p>
    <w:p w14:paraId="0B9D721C" w14:textId="77777777" w:rsidR="00D953BA" w:rsidRPr="00D953BA" w:rsidRDefault="00D953BA" w:rsidP="003053B6">
      <w:pPr>
        <w:ind w:left="360"/>
        <w:jc w:val="both"/>
        <w:rPr>
          <w:rFonts w:ascii="Arial" w:hAnsi="Arial" w:cs="Arial"/>
          <w:b/>
          <w:u w:val="single"/>
        </w:rPr>
      </w:pPr>
    </w:p>
    <w:p w14:paraId="166556FD"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The budgeting arrangement and particular financial details including benefits claims, banks accounts and savings. To be clear what the young person is responsible for i.e. phone bills, travel, clothing.</w:t>
      </w:r>
    </w:p>
    <w:p w14:paraId="48C6F2C3"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The young adult’s requirement to apply for housing benefit (pre-18) and for this to be paid directly to the carer</w:t>
      </w:r>
    </w:p>
    <w:p w14:paraId="135C0E4A"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b/>
          <w:u w:val="single"/>
        </w:rPr>
      </w:pPr>
      <w:r w:rsidRPr="00D953BA">
        <w:rPr>
          <w:rFonts w:ascii="Arial" w:hAnsi="Arial" w:cs="Arial"/>
        </w:rPr>
        <w:t>For the young adult to agree to undertake a financial assessment and to make appropriate payment toward living arrangements</w:t>
      </w:r>
    </w:p>
    <w:p w14:paraId="4D9CF27E" w14:textId="77777777" w:rsidR="00632098" w:rsidRPr="00D953BA" w:rsidRDefault="00632098" w:rsidP="003053B6">
      <w:pPr>
        <w:pStyle w:val="ListParagraph"/>
        <w:spacing w:before="100"/>
        <w:jc w:val="both"/>
        <w:rPr>
          <w:rFonts w:ascii="Arial" w:hAnsi="Arial" w:cs="Arial"/>
        </w:rPr>
      </w:pPr>
    </w:p>
    <w:p w14:paraId="190F9BCD" w14:textId="77777777" w:rsidR="002F75BC" w:rsidRPr="00D953BA" w:rsidRDefault="002F75BC" w:rsidP="003053B6">
      <w:pPr>
        <w:jc w:val="both"/>
        <w:rPr>
          <w:rFonts w:ascii="Arial" w:hAnsi="Arial" w:cs="Arial"/>
        </w:rPr>
      </w:pPr>
      <w:r w:rsidRPr="00D953BA">
        <w:rPr>
          <w:rFonts w:ascii="Arial" w:hAnsi="Arial" w:cs="Arial"/>
        </w:rPr>
        <w:t>The local authority is committed to ensuring that carers are not financially disadvantaged in agreeing to support a Staying Put arrangement. However, it is likely that the source of their allowance will include contributions made by the young people through the benefits or wages.</w:t>
      </w:r>
    </w:p>
    <w:p w14:paraId="06D8BAA7" w14:textId="77777777" w:rsidR="002F75BC" w:rsidRPr="00D953BA" w:rsidRDefault="002F75BC" w:rsidP="003053B6">
      <w:pPr>
        <w:jc w:val="both"/>
        <w:rPr>
          <w:rFonts w:ascii="Arial" w:hAnsi="Arial" w:cs="Arial"/>
          <w:b/>
          <w:bCs/>
          <w:sz w:val="22"/>
          <w:szCs w:val="22"/>
          <w:u w:val="single"/>
        </w:rPr>
      </w:pPr>
    </w:p>
    <w:p w14:paraId="437D4E77" w14:textId="6A915A3D" w:rsidR="002F75BC" w:rsidRPr="00D953BA" w:rsidRDefault="00D953BA" w:rsidP="003053B6">
      <w:pPr>
        <w:jc w:val="both"/>
        <w:rPr>
          <w:rFonts w:ascii="Arial" w:hAnsi="Arial" w:cs="Arial"/>
        </w:rPr>
      </w:pPr>
      <w:r w:rsidRPr="00D953BA">
        <w:rPr>
          <w:rFonts w:ascii="Arial" w:hAnsi="Arial" w:cs="Arial"/>
        </w:rPr>
        <w:t>AS of April 2023 t</w:t>
      </w:r>
      <w:r w:rsidR="002F75BC" w:rsidRPr="00D953BA">
        <w:rPr>
          <w:rFonts w:ascii="Arial" w:hAnsi="Arial" w:cs="Arial"/>
        </w:rPr>
        <w:t xml:space="preserve">he Staying Put payment of </w:t>
      </w:r>
      <w:r w:rsidR="002F75BC" w:rsidRPr="00D953BA">
        <w:rPr>
          <w:rFonts w:ascii="Arial" w:hAnsi="Arial" w:cs="Arial"/>
          <w:b/>
          <w:bCs/>
        </w:rPr>
        <w:t xml:space="preserve">£200 per week </w:t>
      </w:r>
      <w:r w:rsidR="002F75BC" w:rsidRPr="00D953BA">
        <w:rPr>
          <w:rFonts w:ascii="Arial" w:hAnsi="Arial" w:cs="Arial"/>
        </w:rPr>
        <w:t xml:space="preserve">will be paid to the carer by the Local Authority and Housing Benefit will cover the housing element of £160 per week. </w:t>
      </w:r>
    </w:p>
    <w:p w14:paraId="3938151B" w14:textId="77777777" w:rsidR="002F75BC" w:rsidRPr="00D953BA" w:rsidRDefault="002F75BC" w:rsidP="003053B6">
      <w:pPr>
        <w:jc w:val="both"/>
        <w:rPr>
          <w:rFonts w:ascii="Arial" w:hAnsi="Arial" w:cs="Arial"/>
        </w:rPr>
      </w:pPr>
    </w:p>
    <w:p w14:paraId="378E7989" w14:textId="77777777" w:rsidR="002F75BC" w:rsidRPr="00D953BA" w:rsidRDefault="002F75BC" w:rsidP="003053B6">
      <w:pPr>
        <w:jc w:val="both"/>
        <w:rPr>
          <w:rFonts w:ascii="Arial" w:hAnsi="Arial" w:cs="Arial"/>
        </w:rPr>
      </w:pPr>
      <w:r w:rsidRPr="00D953BA">
        <w:rPr>
          <w:rFonts w:ascii="Arial" w:hAnsi="Arial" w:cs="Arial"/>
        </w:rPr>
        <w:t>Please note; contributions by young people will be assessed following a financial assessment.</w:t>
      </w:r>
    </w:p>
    <w:p w14:paraId="6FD9569B" w14:textId="77777777" w:rsidR="00681344" w:rsidRPr="00D953BA" w:rsidRDefault="00681344" w:rsidP="003053B6">
      <w:pPr>
        <w:jc w:val="both"/>
        <w:rPr>
          <w:rFonts w:ascii="Arial" w:hAnsi="Arial" w:cs="Arial"/>
        </w:rPr>
      </w:pPr>
    </w:p>
    <w:p w14:paraId="7FDC7057" w14:textId="77777777" w:rsidR="00681344" w:rsidRPr="00D953BA" w:rsidRDefault="00681344" w:rsidP="00681344">
      <w:pPr>
        <w:rPr>
          <w:rFonts w:ascii="Arial" w:hAnsi="Arial" w:cs="Arial"/>
          <w:b/>
        </w:rPr>
      </w:pPr>
      <w:r w:rsidRPr="00D953BA">
        <w:rPr>
          <w:rFonts w:ascii="Arial" w:hAnsi="Arial" w:cs="Arial"/>
          <w:b/>
        </w:rPr>
        <w:t>Financial support for Staying put Arrangement</w:t>
      </w:r>
    </w:p>
    <w:p w14:paraId="46CEB982" w14:textId="77777777" w:rsidR="00D75A0D" w:rsidRPr="00D953BA" w:rsidRDefault="00D75A0D" w:rsidP="00681344">
      <w:pPr>
        <w:rPr>
          <w:rFonts w:ascii="Arial" w:hAnsi="Arial" w:cs="Arial"/>
        </w:rPr>
      </w:pPr>
    </w:p>
    <w:tbl>
      <w:tblPr>
        <w:tblStyle w:val="TableGrid"/>
        <w:tblW w:w="0" w:type="auto"/>
        <w:tblLook w:val="04A0" w:firstRow="1" w:lastRow="0" w:firstColumn="1" w:lastColumn="0" w:noHBand="0" w:noVBand="1"/>
      </w:tblPr>
      <w:tblGrid>
        <w:gridCol w:w="2547"/>
        <w:gridCol w:w="3463"/>
        <w:gridCol w:w="3006"/>
      </w:tblGrid>
      <w:tr w:rsidR="00681344" w:rsidRPr="00D953BA" w14:paraId="0E053C6D" w14:textId="77777777" w:rsidTr="00D953BA">
        <w:tc>
          <w:tcPr>
            <w:tcW w:w="2547" w:type="dxa"/>
          </w:tcPr>
          <w:p w14:paraId="03AF8C78" w14:textId="77777777" w:rsidR="00681344" w:rsidRPr="00D953BA" w:rsidRDefault="00681344" w:rsidP="009D67DC">
            <w:pPr>
              <w:rPr>
                <w:rFonts w:ascii="Arial" w:hAnsi="Arial" w:cs="Arial"/>
              </w:rPr>
            </w:pPr>
          </w:p>
        </w:tc>
        <w:tc>
          <w:tcPr>
            <w:tcW w:w="3463" w:type="dxa"/>
          </w:tcPr>
          <w:p w14:paraId="00AC7BB7" w14:textId="2E7743D5" w:rsidR="00681344" w:rsidRPr="00D953BA" w:rsidRDefault="00681344" w:rsidP="009D67DC">
            <w:pPr>
              <w:rPr>
                <w:rFonts w:ascii="Arial" w:hAnsi="Arial" w:cs="Arial"/>
              </w:rPr>
            </w:pPr>
            <w:r w:rsidRPr="00D953BA">
              <w:rPr>
                <w:rFonts w:ascii="Arial" w:hAnsi="Arial" w:cs="Arial"/>
              </w:rPr>
              <w:t xml:space="preserve">Amount </w:t>
            </w:r>
            <w:r w:rsidR="00DA7D3B" w:rsidRPr="00D953BA">
              <w:rPr>
                <w:rFonts w:ascii="Arial" w:hAnsi="Arial" w:cs="Arial"/>
              </w:rPr>
              <w:t xml:space="preserve">in financial year </w:t>
            </w:r>
            <w:r w:rsidR="00D953BA" w:rsidRPr="00D953BA">
              <w:rPr>
                <w:rFonts w:ascii="Arial" w:hAnsi="Arial" w:cs="Arial"/>
              </w:rPr>
              <w:t>‘</w:t>
            </w:r>
            <w:r w:rsidR="00DA7D3B" w:rsidRPr="00D953BA">
              <w:rPr>
                <w:rFonts w:ascii="Arial" w:hAnsi="Arial" w:cs="Arial"/>
              </w:rPr>
              <w:t>23-</w:t>
            </w:r>
            <w:r w:rsidR="00D953BA" w:rsidRPr="00D953BA">
              <w:rPr>
                <w:rFonts w:ascii="Arial" w:hAnsi="Arial" w:cs="Arial"/>
              </w:rPr>
              <w:t>‘</w:t>
            </w:r>
            <w:r w:rsidR="00DA7D3B" w:rsidRPr="00D953BA">
              <w:rPr>
                <w:rFonts w:ascii="Arial" w:hAnsi="Arial" w:cs="Arial"/>
              </w:rPr>
              <w:t>24</w:t>
            </w:r>
          </w:p>
        </w:tc>
        <w:tc>
          <w:tcPr>
            <w:tcW w:w="3006" w:type="dxa"/>
          </w:tcPr>
          <w:p w14:paraId="7412BDB8" w14:textId="77777777" w:rsidR="00681344" w:rsidRPr="00D953BA" w:rsidRDefault="00681344" w:rsidP="009D67DC">
            <w:pPr>
              <w:rPr>
                <w:rFonts w:ascii="Arial" w:hAnsi="Arial" w:cs="Arial"/>
              </w:rPr>
            </w:pPr>
            <w:r w:rsidRPr="00D953BA">
              <w:rPr>
                <w:rFonts w:ascii="Arial" w:hAnsi="Arial" w:cs="Arial"/>
              </w:rPr>
              <w:t xml:space="preserve">Comments </w:t>
            </w:r>
          </w:p>
        </w:tc>
      </w:tr>
      <w:tr w:rsidR="00681344" w:rsidRPr="00D953BA" w14:paraId="73363978" w14:textId="77777777" w:rsidTr="00D953BA">
        <w:tc>
          <w:tcPr>
            <w:tcW w:w="2547" w:type="dxa"/>
          </w:tcPr>
          <w:p w14:paraId="79EBD4EC" w14:textId="77777777" w:rsidR="00681344" w:rsidRPr="00D953BA" w:rsidRDefault="00681344" w:rsidP="009D67DC">
            <w:pPr>
              <w:rPr>
                <w:rFonts w:ascii="Arial" w:hAnsi="Arial" w:cs="Arial"/>
              </w:rPr>
            </w:pPr>
            <w:r w:rsidRPr="00D953BA">
              <w:rPr>
                <w:rFonts w:ascii="Arial" w:hAnsi="Arial" w:cs="Arial"/>
              </w:rPr>
              <w:t xml:space="preserve">Staying Put Foster Carer Fee -payment by LA </w:t>
            </w:r>
          </w:p>
          <w:p w14:paraId="67544BD5" w14:textId="77777777" w:rsidR="00681344" w:rsidRPr="00D953BA" w:rsidRDefault="00681344" w:rsidP="009D67DC">
            <w:pPr>
              <w:rPr>
                <w:rFonts w:ascii="Arial" w:hAnsi="Arial" w:cs="Arial"/>
              </w:rPr>
            </w:pPr>
          </w:p>
        </w:tc>
        <w:tc>
          <w:tcPr>
            <w:tcW w:w="3463" w:type="dxa"/>
          </w:tcPr>
          <w:p w14:paraId="27EE0C03" w14:textId="77777777" w:rsidR="00681344" w:rsidRPr="00D953BA" w:rsidRDefault="00681344" w:rsidP="009D67DC">
            <w:pPr>
              <w:rPr>
                <w:rFonts w:ascii="Arial" w:hAnsi="Arial" w:cs="Arial"/>
              </w:rPr>
            </w:pPr>
            <w:r w:rsidRPr="00D953BA">
              <w:rPr>
                <w:rFonts w:ascii="Arial" w:hAnsi="Arial" w:cs="Arial"/>
              </w:rPr>
              <w:t>£200 per month</w:t>
            </w:r>
          </w:p>
        </w:tc>
        <w:tc>
          <w:tcPr>
            <w:tcW w:w="3006" w:type="dxa"/>
          </w:tcPr>
          <w:p w14:paraId="724F9C90" w14:textId="77777777" w:rsidR="00681344" w:rsidRPr="00D953BA" w:rsidRDefault="00681344" w:rsidP="009D67DC">
            <w:pPr>
              <w:rPr>
                <w:rFonts w:ascii="Arial" w:hAnsi="Arial" w:cs="Arial"/>
              </w:rPr>
            </w:pPr>
            <w:r w:rsidRPr="00D953BA">
              <w:rPr>
                <w:rFonts w:ascii="Arial" w:hAnsi="Arial" w:cs="Arial"/>
              </w:rPr>
              <w:t>To be reviewed annually by the  Local Authority</w:t>
            </w:r>
          </w:p>
        </w:tc>
      </w:tr>
      <w:tr w:rsidR="00681344" w:rsidRPr="00D953BA" w14:paraId="3381ADDF" w14:textId="77777777" w:rsidTr="00D953BA">
        <w:tc>
          <w:tcPr>
            <w:tcW w:w="2547" w:type="dxa"/>
          </w:tcPr>
          <w:p w14:paraId="0247A5DC" w14:textId="77777777" w:rsidR="00681344" w:rsidRPr="00D953BA" w:rsidRDefault="00681344" w:rsidP="009D67DC">
            <w:pPr>
              <w:rPr>
                <w:rFonts w:ascii="Arial" w:hAnsi="Arial" w:cs="Arial"/>
              </w:rPr>
            </w:pPr>
            <w:r w:rsidRPr="00D953BA">
              <w:rPr>
                <w:rFonts w:ascii="Arial" w:hAnsi="Arial" w:cs="Arial"/>
              </w:rPr>
              <w:t xml:space="preserve">Rent Payment to Foster Carer </w:t>
            </w:r>
          </w:p>
        </w:tc>
        <w:tc>
          <w:tcPr>
            <w:tcW w:w="3463" w:type="dxa"/>
          </w:tcPr>
          <w:p w14:paraId="11B2A6BE" w14:textId="77777777" w:rsidR="00681344" w:rsidRPr="00D953BA" w:rsidRDefault="00681344" w:rsidP="009D67DC">
            <w:pPr>
              <w:rPr>
                <w:rFonts w:ascii="Arial" w:hAnsi="Arial" w:cs="Arial"/>
              </w:rPr>
            </w:pPr>
            <w:r w:rsidRPr="00D953BA">
              <w:rPr>
                <w:rFonts w:ascii="Arial" w:hAnsi="Arial" w:cs="Arial"/>
              </w:rPr>
              <w:t>£160 per month</w:t>
            </w:r>
          </w:p>
        </w:tc>
        <w:tc>
          <w:tcPr>
            <w:tcW w:w="3006" w:type="dxa"/>
          </w:tcPr>
          <w:p w14:paraId="0DB374E3" w14:textId="77777777" w:rsidR="00681344" w:rsidRPr="00D953BA" w:rsidRDefault="00681344" w:rsidP="009D67DC">
            <w:pPr>
              <w:rPr>
                <w:rFonts w:ascii="Arial" w:hAnsi="Arial" w:cs="Arial"/>
              </w:rPr>
            </w:pPr>
            <w:r w:rsidRPr="00D953BA">
              <w:rPr>
                <w:rFonts w:ascii="Arial" w:hAnsi="Arial" w:cs="Arial"/>
              </w:rPr>
              <w:t>Paid from Young Adults Housing Benefit</w:t>
            </w:r>
          </w:p>
          <w:p w14:paraId="3897D2E0" w14:textId="77777777" w:rsidR="00681344" w:rsidRPr="00D953BA" w:rsidRDefault="00681344" w:rsidP="009D67DC">
            <w:pPr>
              <w:rPr>
                <w:rFonts w:ascii="Arial" w:hAnsi="Arial" w:cs="Arial"/>
              </w:rPr>
            </w:pPr>
            <w:r w:rsidRPr="00D953BA">
              <w:rPr>
                <w:rFonts w:ascii="Arial" w:hAnsi="Arial" w:cs="Arial"/>
              </w:rPr>
              <w:t xml:space="preserve">Where BH is still pending , LA will cover </w:t>
            </w:r>
          </w:p>
        </w:tc>
      </w:tr>
      <w:tr w:rsidR="00681344" w:rsidRPr="00D953BA" w14:paraId="3DEFEF70" w14:textId="77777777" w:rsidTr="00D953BA">
        <w:tc>
          <w:tcPr>
            <w:tcW w:w="2547" w:type="dxa"/>
          </w:tcPr>
          <w:p w14:paraId="10F81D54" w14:textId="77777777" w:rsidR="00681344" w:rsidRPr="00D953BA" w:rsidRDefault="00681344" w:rsidP="009D67DC">
            <w:pPr>
              <w:rPr>
                <w:rFonts w:ascii="Arial" w:hAnsi="Arial" w:cs="Arial"/>
              </w:rPr>
            </w:pPr>
            <w:r w:rsidRPr="00D953BA">
              <w:rPr>
                <w:rFonts w:ascii="Arial" w:hAnsi="Arial" w:cs="Arial"/>
              </w:rPr>
              <w:t xml:space="preserve">Weekend /holiday stay  with  Foster Carers </w:t>
            </w:r>
          </w:p>
        </w:tc>
        <w:tc>
          <w:tcPr>
            <w:tcW w:w="3463" w:type="dxa"/>
          </w:tcPr>
          <w:p w14:paraId="1989E6C6" w14:textId="77777777" w:rsidR="00681344" w:rsidRPr="00D953BA" w:rsidRDefault="00681344" w:rsidP="009D67DC">
            <w:pPr>
              <w:rPr>
                <w:rFonts w:ascii="Arial" w:hAnsi="Arial" w:cs="Arial"/>
              </w:rPr>
            </w:pPr>
            <w:r w:rsidRPr="00D953BA">
              <w:rPr>
                <w:rFonts w:ascii="Arial" w:hAnsi="Arial" w:cs="Arial"/>
              </w:rPr>
              <w:t>£75 per week</w:t>
            </w:r>
          </w:p>
        </w:tc>
        <w:tc>
          <w:tcPr>
            <w:tcW w:w="3006" w:type="dxa"/>
          </w:tcPr>
          <w:p w14:paraId="5A6709CD" w14:textId="77777777" w:rsidR="00681344" w:rsidRPr="00D953BA" w:rsidRDefault="00681344" w:rsidP="009D67DC">
            <w:pPr>
              <w:rPr>
                <w:rFonts w:ascii="Arial" w:hAnsi="Arial" w:cs="Arial"/>
              </w:rPr>
            </w:pPr>
            <w:r w:rsidRPr="00D953BA">
              <w:rPr>
                <w:rFonts w:ascii="Arial" w:hAnsi="Arial" w:cs="Arial"/>
              </w:rPr>
              <w:t>To be reviewed every 3 months by the LA</w:t>
            </w:r>
          </w:p>
        </w:tc>
      </w:tr>
    </w:tbl>
    <w:p w14:paraId="38C18018" w14:textId="77777777" w:rsidR="00681344" w:rsidRPr="00D953BA" w:rsidRDefault="00681344" w:rsidP="003053B6">
      <w:pPr>
        <w:jc w:val="both"/>
        <w:rPr>
          <w:rFonts w:ascii="Arial" w:hAnsi="Arial" w:cs="Arial"/>
        </w:rPr>
      </w:pPr>
    </w:p>
    <w:p w14:paraId="48FFD174" w14:textId="77777777" w:rsidR="00632098" w:rsidRPr="00D953BA" w:rsidRDefault="00632098" w:rsidP="003053B6">
      <w:pPr>
        <w:ind w:left="360"/>
        <w:jc w:val="both"/>
        <w:rPr>
          <w:rFonts w:ascii="Arial" w:hAnsi="Arial" w:cs="Arial"/>
          <w:b/>
          <w:u w:val="single"/>
        </w:rPr>
      </w:pPr>
      <w:r w:rsidRPr="00D953BA">
        <w:rPr>
          <w:rFonts w:ascii="Arial" w:hAnsi="Arial" w:cs="Arial"/>
          <w:b/>
          <w:u w:val="single"/>
        </w:rPr>
        <w:t>Education, training and Reviews</w:t>
      </w:r>
    </w:p>
    <w:p w14:paraId="19132BFB" w14:textId="77777777" w:rsidR="00632098" w:rsidRPr="00D953BA" w:rsidRDefault="00632098" w:rsidP="003053B6">
      <w:pPr>
        <w:pStyle w:val="ListParagraph"/>
        <w:spacing w:before="100"/>
        <w:jc w:val="both"/>
        <w:rPr>
          <w:rFonts w:ascii="Arial" w:hAnsi="Arial" w:cs="Arial"/>
          <w:b/>
          <w:u w:val="single"/>
        </w:rPr>
      </w:pPr>
    </w:p>
    <w:p w14:paraId="0F8AF1B0"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The education or training arrangements and other key activates and support required for the young adult and what the carer will undertake</w:t>
      </w:r>
    </w:p>
    <w:p w14:paraId="60669493"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 xml:space="preserve">The requirement for the carer to evidence the development of independent and life skills of the young adult as part of the arrangement. </w:t>
      </w:r>
    </w:p>
    <w:p w14:paraId="5A5EA89D"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The carers will provide a report in preparation for the 3 or 6 monthly Pathway Plan Reviews in line with the agreed timescales for the individual young adult</w:t>
      </w:r>
    </w:p>
    <w:p w14:paraId="7C77675F" w14:textId="77777777" w:rsidR="00632098" w:rsidRPr="00D953BA" w:rsidRDefault="00632098" w:rsidP="003053B6">
      <w:pPr>
        <w:pStyle w:val="ListParagraph"/>
        <w:numPr>
          <w:ilvl w:val="0"/>
          <w:numId w:val="11"/>
        </w:numPr>
        <w:spacing w:before="100" w:after="200" w:line="276" w:lineRule="auto"/>
        <w:contextualSpacing/>
        <w:jc w:val="both"/>
        <w:rPr>
          <w:rFonts w:ascii="Arial" w:hAnsi="Arial" w:cs="Arial"/>
        </w:rPr>
      </w:pPr>
      <w:r w:rsidRPr="00D953BA">
        <w:rPr>
          <w:rFonts w:ascii="Arial" w:hAnsi="Arial" w:cs="Arial"/>
        </w:rPr>
        <w:t>The arrangement for the young person and carer to make themselves available to meet with the allocated worker from the leaving care team at agreed times to include reviews and visits</w:t>
      </w:r>
    </w:p>
    <w:p w14:paraId="0BC5ADA3" w14:textId="77777777" w:rsidR="00632098" w:rsidRPr="00D953BA" w:rsidRDefault="00632098" w:rsidP="003053B6">
      <w:pPr>
        <w:pStyle w:val="ListParagraph"/>
        <w:spacing w:before="100"/>
        <w:jc w:val="both"/>
        <w:rPr>
          <w:rFonts w:ascii="Arial" w:hAnsi="Arial" w:cs="Arial"/>
        </w:rPr>
      </w:pPr>
    </w:p>
    <w:p w14:paraId="39A2FF16" w14:textId="77777777" w:rsidR="00632098" w:rsidRPr="00D953BA" w:rsidRDefault="003053B6" w:rsidP="003053B6">
      <w:pPr>
        <w:pStyle w:val="ListParagraph"/>
        <w:spacing w:before="100"/>
        <w:ind w:left="0"/>
        <w:jc w:val="both"/>
        <w:rPr>
          <w:rFonts w:ascii="Arial" w:hAnsi="Arial" w:cs="Arial"/>
        </w:rPr>
      </w:pPr>
      <w:r w:rsidRPr="00D953BA">
        <w:rPr>
          <w:rFonts w:ascii="Arial" w:hAnsi="Arial" w:cs="Arial"/>
          <w:b/>
          <w:bCs/>
          <w:color w:val="000000"/>
          <w:u w:val="single"/>
        </w:rPr>
        <w:t>E</w:t>
      </w:r>
      <w:r w:rsidR="00632098" w:rsidRPr="00D953BA">
        <w:rPr>
          <w:rFonts w:ascii="Arial" w:hAnsi="Arial" w:cs="Arial"/>
          <w:b/>
          <w:bCs/>
          <w:color w:val="000000"/>
          <w:u w:val="single"/>
        </w:rPr>
        <w:t>nding of Staying Put Arrangements</w:t>
      </w:r>
    </w:p>
    <w:p w14:paraId="3D20C3A9" w14:textId="77777777" w:rsidR="00632098" w:rsidRPr="00D953BA" w:rsidRDefault="00632098" w:rsidP="003053B6">
      <w:pPr>
        <w:pStyle w:val="ListParagraph"/>
        <w:jc w:val="both"/>
        <w:rPr>
          <w:rFonts w:ascii="Arial" w:hAnsi="Arial" w:cs="Arial"/>
        </w:rPr>
      </w:pPr>
    </w:p>
    <w:p w14:paraId="2CFF0DFA" w14:textId="77777777" w:rsidR="00632098" w:rsidRPr="00D953BA" w:rsidRDefault="00632098" w:rsidP="003053B6">
      <w:pPr>
        <w:pStyle w:val="Default"/>
        <w:jc w:val="both"/>
        <w:rPr>
          <w:rFonts w:ascii="Arial" w:hAnsi="Arial" w:cs="Arial"/>
        </w:rPr>
      </w:pPr>
      <w:r w:rsidRPr="00D953BA">
        <w:rPr>
          <w:rFonts w:ascii="Arial" w:hAnsi="Arial" w:cs="Arial"/>
        </w:rPr>
        <w:t xml:space="preserve">The Staying Put arrangement will remain in place until: </w:t>
      </w:r>
    </w:p>
    <w:p w14:paraId="4FC7F2A8" w14:textId="77777777" w:rsidR="00632098" w:rsidRPr="00D953BA" w:rsidRDefault="00632098" w:rsidP="003053B6">
      <w:pPr>
        <w:pStyle w:val="Default"/>
        <w:jc w:val="both"/>
        <w:rPr>
          <w:rFonts w:ascii="Arial" w:hAnsi="Arial" w:cs="Arial"/>
        </w:rPr>
      </w:pPr>
    </w:p>
    <w:p w14:paraId="44B4F1C5" w14:textId="77777777" w:rsidR="00632098" w:rsidRPr="00D953BA" w:rsidRDefault="00632098" w:rsidP="003053B6">
      <w:pPr>
        <w:pStyle w:val="Default"/>
        <w:jc w:val="both"/>
        <w:rPr>
          <w:rFonts w:ascii="Arial" w:hAnsi="Arial" w:cs="Arial"/>
        </w:rPr>
      </w:pPr>
      <w:r w:rsidRPr="00D953BA">
        <w:rPr>
          <w:rFonts w:ascii="Arial" w:hAnsi="Arial" w:cs="Arial"/>
        </w:rPr>
        <w:t xml:space="preserve">• The young person leaves the Staying Put arrangement; or </w:t>
      </w:r>
    </w:p>
    <w:p w14:paraId="6CABEB21" w14:textId="77777777" w:rsidR="00632098" w:rsidRPr="00D953BA" w:rsidRDefault="00632098" w:rsidP="003053B6">
      <w:pPr>
        <w:pStyle w:val="Default"/>
        <w:jc w:val="both"/>
        <w:rPr>
          <w:rFonts w:ascii="Arial" w:hAnsi="Arial" w:cs="Arial"/>
        </w:rPr>
      </w:pPr>
      <w:r w:rsidRPr="00D953BA">
        <w:rPr>
          <w:rFonts w:ascii="Arial" w:hAnsi="Arial" w:cs="Arial"/>
        </w:rPr>
        <w:t xml:space="preserve">• The young person reaches their twenty-first birthday in line with current legislation. </w:t>
      </w:r>
    </w:p>
    <w:p w14:paraId="1A6845A7" w14:textId="77777777" w:rsidR="00632098" w:rsidRPr="00D953BA" w:rsidRDefault="00632098" w:rsidP="003053B6">
      <w:pPr>
        <w:pStyle w:val="Default"/>
        <w:jc w:val="both"/>
        <w:rPr>
          <w:rFonts w:ascii="Arial" w:hAnsi="Arial" w:cs="Arial"/>
        </w:rPr>
      </w:pPr>
    </w:p>
    <w:p w14:paraId="2D44EA77" w14:textId="77777777" w:rsidR="00632098" w:rsidRPr="00D953BA" w:rsidRDefault="00632098" w:rsidP="003053B6">
      <w:pPr>
        <w:pStyle w:val="Default"/>
        <w:jc w:val="both"/>
        <w:rPr>
          <w:rFonts w:ascii="Arial" w:hAnsi="Arial" w:cs="Arial"/>
        </w:rPr>
      </w:pPr>
      <w:r w:rsidRPr="00D953BA">
        <w:rPr>
          <w:rFonts w:ascii="Arial" w:hAnsi="Arial" w:cs="Arial"/>
        </w:rPr>
        <w:t>Havering leaving care team will continue to support a young adult in a staying put arrangement beyond age 21 if this meets their individual needs, such as finishing their course of education. This will be assessed on an individual basis.</w:t>
      </w:r>
    </w:p>
    <w:p w14:paraId="47E3A60E" w14:textId="77777777" w:rsidR="00632098" w:rsidRPr="00D953BA" w:rsidRDefault="00632098" w:rsidP="003053B6">
      <w:pPr>
        <w:pStyle w:val="Default"/>
        <w:jc w:val="both"/>
        <w:rPr>
          <w:rFonts w:ascii="Arial" w:hAnsi="Arial" w:cs="Arial"/>
          <w:sz w:val="22"/>
          <w:szCs w:val="22"/>
        </w:rPr>
      </w:pPr>
    </w:p>
    <w:p w14:paraId="0366443A" w14:textId="77777777" w:rsidR="00632098" w:rsidRPr="00D953BA" w:rsidRDefault="00632098" w:rsidP="003053B6">
      <w:pPr>
        <w:pStyle w:val="Default"/>
        <w:jc w:val="both"/>
        <w:rPr>
          <w:rFonts w:ascii="Arial" w:hAnsi="Arial" w:cs="Arial"/>
        </w:rPr>
      </w:pPr>
      <w:r w:rsidRPr="00D953BA">
        <w:rPr>
          <w:rFonts w:ascii="Arial" w:hAnsi="Arial" w:cs="Arial"/>
        </w:rPr>
        <w:t xml:space="preserve">Havering leaving care team will seek to ensure that the end of a 'staying put' arrangement is not a 'cliff edge' for the young adult but a gradual transition to independent living. The arrangement will be regularly reviewed and the ending should be discussed at the outset and agreement given about how any wish by the carer or young adult to bring the arrangement to an end should be managed. </w:t>
      </w:r>
    </w:p>
    <w:p w14:paraId="05541015" w14:textId="77777777" w:rsidR="00632098" w:rsidRPr="00D953BA" w:rsidRDefault="00632098" w:rsidP="003053B6">
      <w:pPr>
        <w:pStyle w:val="Default"/>
        <w:jc w:val="both"/>
        <w:rPr>
          <w:rFonts w:ascii="Arial" w:hAnsi="Arial" w:cs="Arial"/>
        </w:rPr>
      </w:pPr>
    </w:p>
    <w:p w14:paraId="04F9B326" w14:textId="77777777" w:rsidR="00632098" w:rsidRPr="00D953BA" w:rsidRDefault="00632098" w:rsidP="003053B6">
      <w:pPr>
        <w:pStyle w:val="Default"/>
        <w:jc w:val="both"/>
        <w:rPr>
          <w:rFonts w:ascii="Arial" w:hAnsi="Arial" w:cs="Arial"/>
        </w:rPr>
      </w:pPr>
      <w:r w:rsidRPr="00D953BA">
        <w:rPr>
          <w:rFonts w:ascii="Arial" w:hAnsi="Arial" w:cs="Arial"/>
        </w:rPr>
        <w:t xml:space="preserve">The allocated worker will discuss with the young adult their transition from such an arrangement to another type of accommodation and agree the type of support the young adult will require. These arrangements will be developed alongside joint protocols with the housing authority, setting out how access to social housing and the care leavers 'priority need' status will be discharged. </w:t>
      </w:r>
    </w:p>
    <w:p w14:paraId="7A5A7126" w14:textId="77777777" w:rsidR="00632098" w:rsidRPr="00D953BA" w:rsidRDefault="00632098" w:rsidP="003053B6">
      <w:pPr>
        <w:pStyle w:val="Default"/>
        <w:jc w:val="both"/>
        <w:rPr>
          <w:rFonts w:ascii="Arial" w:hAnsi="Arial" w:cs="Arial"/>
          <w:sz w:val="22"/>
          <w:szCs w:val="22"/>
        </w:rPr>
      </w:pPr>
    </w:p>
    <w:p w14:paraId="7AB3AF6B" w14:textId="1B16063F" w:rsidR="00860FC0" w:rsidRPr="00D953BA" w:rsidRDefault="00632098" w:rsidP="003053B6">
      <w:pPr>
        <w:autoSpaceDE w:val="0"/>
        <w:autoSpaceDN w:val="0"/>
        <w:adjustRightInd w:val="0"/>
        <w:jc w:val="both"/>
        <w:rPr>
          <w:rFonts w:ascii="Arial" w:hAnsi="Arial" w:cs="Arial"/>
          <w:color w:val="000000"/>
        </w:rPr>
      </w:pPr>
      <w:r w:rsidRPr="00D953BA">
        <w:rPr>
          <w:rFonts w:ascii="Arial" w:hAnsi="Arial" w:cs="Arial"/>
        </w:rPr>
        <w:t>An excluded licensee (A person will be granted a protected licence -protected under the Protection from Eviction Act 1977 (PEA 1977)) where they do not have exclusive possession of the accommodation but that accommodation is self-contained accommodation (i.e. toilet, bathroom, cooking facilities within the accommodation). The young adult can be asked to leave the property by the Staying Put carer, who must give 'reasonable notice' i.e. a minimum of 28 days. In extreme circumstances it may be considered reasonable for the carer to give very short notice and ask the young adult to leave on the same day.</w:t>
      </w:r>
    </w:p>
    <w:p w14:paraId="5A5D9C5F" w14:textId="77777777" w:rsidR="00860FC0" w:rsidRPr="00D953BA" w:rsidRDefault="00860FC0" w:rsidP="003053B6">
      <w:pPr>
        <w:ind w:left="2160" w:hanging="2160"/>
        <w:jc w:val="both"/>
        <w:rPr>
          <w:rFonts w:ascii="Arial" w:hAnsi="Arial" w:cs="Arial"/>
          <w:b/>
          <w:bCs/>
        </w:rPr>
      </w:pPr>
    </w:p>
    <w:p w14:paraId="5444D622" w14:textId="77777777" w:rsidR="00860FC0" w:rsidRPr="00D953BA" w:rsidRDefault="00860FC0" w:rsidP="003053B6">
      <w:pPr>
        <w:pStyle w:val="Heading3"/>
        <w:jc w:val="both"/>
        <w:rPr>
          <w:rFonts w:ascii="Arial" w:hAnsi="Arial" w:cs="Arial"/>
        </w:rPr>
      </w:pPr>
      <w:bookmarkStart w:id="14" w:name="_Toc25056397"/>
      <w:r w:rsidRPr="00D953BA">
        <w:rPr>
          <w:rFonts w:ascii="Arial" w:hAnsi="Arial" w:cs="Arial"/>
        </w:rPr>
        <w:t>Applicability</w:t>
      </w:r>
      <w:bookmarkEnd w:id="14"/>
    </w:p>
    <w:p w14:paraId="6FD7A639" w14:textId="77777777" w:rsidR="00860FC0" w:rsidRPr="00D953BA" w:rsidRDefault="00860FC0" w:rsidP="003053B6">
      <w:pPr>
        <w:ind w:left="2160" w:hanging="2160"/>
        <w:jc w:val="both"/>
        <w:rPr>
          <w:rFonts w:ascii="Arial" w:hAnsi="Arial" w:cs="Arial"/>
          <w:b/>
          <w:bCs/>
        </w:rPr>
      </w:pPr>
    </w:p>
    <w:p w14:paraId="3F10CAAC" w14:textId="77777777" w:rsidR="00632098" w:rsidRPr="00D953BA" w:rsidRDefault="00632098" w:rsidP="003053B6">
      <w:pPr>
        <w:autoSpaceDE w:val="0"/>
        <w:autoSpaceDN w:val="0"/>
        <w:adjustRightInd w:val="0"/>
        <w:jc w:val="both"/>
        <w:rPr>
          <w:rFonts w:ascii="Arial" w:hAnsi="Arial" w:cs="Arial"/>
          <w:b/>
          <w:color w:val="000000"/>
          <w:u w:val="single"/>
        </w:rPr>
      </w:pPr>
      <w:r w:rsidRPr="00D953BA">
        <w:rPr>
          <w:rFonts w:ascii="Arial" w:hAnsi="Arial" w:cs="Arial"/>
          <w:b/>
          <w:color w:val="000000"/>
          <w:u w:val="single"/>
        </w:rPr>
        <w:t>Challenging decisions by local authority</w:t>
      </w:r>
    </w:p>
    <w:p w14:paraId="023C0CF8" w14:textId="77777777" w:rsidR="00632098" w:rsidRPr="00D953BA" w:rsidRDefault="00632098" w:rsidP="003053B6">
      <w:pPr>
        <w:jc w:val="both"/>
        <w:rPr>
          <w:rFonts w:ascii="Arial" w:hAnsi="Arial" w:cs="Arial"/>
        </w:rPr>
      </w:pPr>
    </w:p>
    <w:p w14:paraId="54CA2975" w14:textId="77777777" w:rsidR="00632098" w:rsidRPr="00D953BA" w:rsidRDefault="00632098" w:rsidP="003053B6">
      <w:pPr>
        <w:autoSpaceDE w:val="0"/>
        <w:autoSpaceDN w:val="0"/>
        <w:adjustRightInd w:val="0"/>
        <w:jc w:val="both"/>
        <w:rPr>
          <w:rFonts w:ascii="Arial" w:hAnsi="Arial" w:cs="Arial"/>
          <w:color w:val="000000"/>
        </w:rPr>
      </w:pPr>
      <w:r w:rsidRPr="00D953BA">
        <w:rPr>
          <w:rFonts w:ascii="Arial" w:hAnsi="Arial" w:cs="Arial"/>
          <w:color w:val="000000"/>
        </w:rPr>
        <w:t xml:space="preserve">If a child or young adult feels his/her wish to remain with their former carer has not been taken into account by the local authority and they are not happy with the way the local authority has acted, they may wish to speak to the Independent Reviewing Officer if under 18 years old or an advocate . They can also use the London Borough of Havering Council complaints procedure which can be found on the London Borough of Havering </w:t>
      </w:r>
      <w:hyperlink r:id="rId14" w:history="1">
        <w:r w:rsidRPr="00D953BA">
          <w:rPr>
            <w:rStyle w:val="Hyperlink"/>
            <w:rFonts w:ascii="Arial" w:hAnsi="Arial" w:cs="Arial"/>
          </w:rPr>
          <w:t>websi</w:t>
        </w:r>
        <w:r w:rsidR="00BA4254" w:rsidRPr="00D953BA">
          <w:rPr>
            <w:rStyle w:val="Hyperlink"/>
            <w:rFonts w:ascii="Arial" w:hAnsi="Arial" w:cs="Arial"/>
          </w:rPr>
          <w:t>te.</w:t>
        </w:r>
      </w:hyperlink>
    </w:p>
    <w:p w14:paraId="6AA56384" w14:textId="77777777" w:rsidR="00860FC0" w:rsidRPr="00D953BA" w:rsidRDefault="00860FC0" w:rsidP="003053B6">
      <w:pPr>
        <w:ind w:left="2160" w:hanging="2160"/>
        <w:jc w:val="both"/>
        <w:rPr>
          <w:rFonts w:ascii="Arial" w:hAnsi="Arial" w:cs="Arial"/>
          <w:b/>
          <w:bCs/>
        </w:rPr>
      </w:pPr>
    </w:p>
    <w:p w14:paraId="65E7B304" w14:textId="77777777" w:rsidR="00860FC0" w:rsidRPr="00D953BA" w:rsidRDefault="00860FC0" w:rsidP="003053B6">
      <w:pPr>
        <w:pStyle w:val="Heading3"/>
        <w:jc w:val="both"/>
        <w:rPr>
          <w:rFonts w:ascii="Arial" w:hAnsi="Arial" w:cs="Arial"/>
        </w:rPr>
      </w:pPr>
      <w:bookmarkStart w:id="15" w:name="_Toc25056398"/>
      <w:r w:rsidRPr="00D953BA">
        <w:rPr>
          <w:rFonts w:ascii="Arial" w:hAnsi="Arial" w:cs="Arial"/>
        </w:rPr>
        <w:t>Ownership and authorisation</w:t>
      </w:r>
      <w:bookmarkEnd w:id="15"/>
    </w:p>
    <w:p w14:paraId="04CB8828" w14:textId="77777777" w:rsidR="00632098" w:rsidRPr="00D953BA" w:rsidRDefault="00632098" w:rsidP="003053B6">
      <w:pPr>
        <w:jc w:val="both"/>
        <w:rPr>
          <w:rFonts w:ascii="Arial" w:hAnsi="Arial" w:cs="Arial"/>
          <w:b/>
        </w:rPr>
      </w:pPr>
      <w:r w:rsidRPr="00D953BA">
        <w:rPr>
          <w:rFonts w:ascii="Arial" w:hAnsi="Arial" w:cs="Arial"/>
          <w:b/>
        </w:rPr>
        <w:t xml:space="preserve"> </w:t>
      </w:r>
    </w:p>
    <w:p w14:paraId="0F3328FF" w14:textId="5BB93ADF" w:rsidR="00632098" w:rsidRPr="00D953BA" w:rsidRDefault="00BA4254" w:rsidP="003053B6">
      <w:pPr>
        <w:ind w:left="2160" w:hanging="2160"/>
        <w:jc w:val="both"/>
        <w:rPr>
          <w:rFonts w:ascii="Arial" w:hAnsi="Arial" w:cs="Arial"/>
          <w:bCs/>
        </w:rPr>
      </w:pPr>
      <w:r w:rsidRPr="00D953BA">
        <w:rPr>
          <w:rFonts w:ascii="Arial" w:hAnsi="Arial" w:cs="Arial"/>
          <w:bCs/>
        </w:rPr>
        <w:t xml:space="preserve">Leaving Care Team </w:t>
      </w:r>
    </w:p>
    <w:p w14:paraId="38B87689" w14:textId="41D1004D" w:rsidR="00377D73" w:rsidRPr="00D953BA" w:rsidRDefault="00377D73" w:rsidP="003053B6">
      <w:pPr>
        <w:pStyle w:val="Heading1"/>
        <w:jc w:val="both"/>
        <w:rPr>
          <w:rFonts w:ascii="Arial" w:hAnsi="Arial" w:cs="Arial"/>
        </w:rPr>
      </w:pPr>
      <w:bookmarkStart w:id="16" w:name="_Toc25056399"/>
      <w:r w:rsidRPr="00D953BA">
        <w:rPr>
          <w:rFonts w:ascii="Arial" w:hAnsi="Arial" w:cs="Arial"/>
        </w:rPr>
        <w:t>Related documents</w:t>
      </w:r>
      <w:bookmarkEnd w:id="16"/>
    </w:p>
    <w:p w14:paraId="17A82C94" w14:textId="77777777" w:rsidR="00860FC0" w:rsidRPr="00D953BA" w:rsidRDefault="00CE6FB0" w:rsidP="003053B6">
      <w:pPr>
        <w:jc w:val="both"/>
        <w:rPr>
          <w:rFonts w:ascii="Arial" w:hAnsi="Arial" w:cs="Arial"/>
          <w:b/>
          <w:bCs/>
          <w:color w:val="17365D"/>
        </w:rPr>
      </w:pPr>
      <w:hyperlink r:id="rId15" w:anchor=":~:text=If%20you%20have%20been%20in,to%20services%20at%20this%20age)" w:history="1">
        <w:r w:rsidR="003053B6" w:rsidRPr="00D953BA">
          <w:rPr>
            <w:rStyle w:val="Hyperlink"/>
            <w:rFonts w:ascii="Arial" w:hAnsi="Arial" w:cs="Arial"/>
            <w:b/>
            <w:sz w:val="22"/>
            <w:szCs w:val="22"/>
          </w:rPr>
          <w:t>Leaving Care Local Offer</w:t>
        </w:r>
      </w:hyperlink>
    </w:p>
    <w:p w14:paraId="29C2F632" w14:textId="77777777" w:rsidR="00F360F8" w:rsidRPr="00D953BA" w:rsidRDefault="00F360F8" w:rsidP="003053B6">
      <w:pPr>
        <w:jc w:val="both"/>
        <w:rPr>
          <w:rFonts w:ascii="Arial" w:hAnsi="Arial" w:cs="Arial"/>
          <w:sz w:val="22"/>
          <w:szCs w:val="22"/>
        </w:rPr>
      </w:pPr>
    </w:p>
    <w:p w14:paraId="376B9A21" w14:textId="77777777" w:rsidR="00F360F8" w:rsidRPr="00D953BA" w:rsidRDefault="00F360F8" w:rsidP="003053B6">
      <w:pPr>
        <w:jc w:val="both"/>
        <w:rPr>
          <w:rFonts w:ascii="Arial" w:hAnsi="Arial" w:cs="Arial"/>
        </w:rPr>
      </w:pPr>
    </w:p>
    <w:p w14:paraId="3604C625" w14:textId="77777777" w:rsidR="00377D73" w:rsidRPr="00D953BA" w:rsidRDefault="00377D73" w:rsidP="003053B6">
      <w:pPr>
        <w:pStyle w:val="Heading1"/>
        <w:jc w:val="both"/>
        <w:rPr>
          <w:rFonts w:ascii="Arial" w:hAnsi="Arial" w:cs="Arial"/>
        </w:rPr>
      </w:pPr>
      <w:bookmarkStart w:id="17" w:name="_Toc25056400"/>
      <w:r w:rsidRPr="00D953BA">
        <w:rPr>
          <w:rFonts w:ascii="Arial" w:hAnsi="Arial" w:cs="Arial"/>
        </w:rPr>
        <w:t>Dissemination and communication</w:t>
      </w:r>
      <w:bookmarkEnd w:id="17"/>
    </w:p>
    <w:p w14:paraId="55670631" w14:textId="77777777" w:rsidR="00377D73" w:rsidRPr="00D953BA" w:rsidRDefault="00377D73" w:rsidP="003053B6">
      <w:pPr>
        <w:ind w:left="2160" w:hanging="2160"/>
        <w:jc w:val="both"/>
        <w:rPr>
          <w:rFonts w:ascii="Arial" w:hAnsi="Arial" w:cs="Arial"/>
          <w:bCs/>
          <w:color w:val="0070C0"/>
          <w:sz w:val="22"/>
          <w:szCs w:val="36"/>
        </w:rPr>
      </w:pPr>
    </w:p>
    <w:p w14:paraId="6C65573F" w14:textId="77777777" w:rsidR="00377D73" w:rsidRPr="00D953BA" w:rsidRDefault="00377D73" w:rsidP="003053B6">
      <w:pPr>
        <w:pStyle w:val="Heading1"/>
        <w:jc w:val="both"/>
        <w:rPr>
          <w:rFonts w:ascii="Arial" w:hAnsi="Arial" w:cs="Arial"/>
        </w:rPr>
      </w:pPr>
      <w:bookmarkStart w:id="18" w:name="_Toc25056402"/>
      <w:r w:rsidRPr="00D953BA">
        <w:rPr>
          <w:rFonts w:ascii="Arial" w:hAnsi="Arial" w:cs="Arial"/>
        </w:rPr>
        <w:t>Monitoring and review</w:t>
      </w:r>
      <w:bookmarkEnd w:id="18"/>
    </w:p>
    <w:p w14:paraId="06D0F6BD" w14:textId="77777777" w:rsidR="00107CEE" w:rsidRPr="00D953BA" w:rsidRDefault="00632098" w:rsidP="003053B6">
      <w:pPr>
        <w:jc w:val="both"/>
        <w:rPr>
          <w:rFonts w:ascii="Arial" w:hAnsi="Arial" w:cs="Arial"/>
        </w:rPr>
      </w:pPr>
      <w:r w:rsidRPr="00D953BA">
        <w:rPr>
          <w:rFonts w:ascii="Arial" w:hAnsi="Arial" w:cs="Arial"/>
        </w:rPr>
        <w:t xml:space="preserve">This Staying Put Policy will be reviewed in line with changes to any legislation </w:t>
      </w:r>
      <w:r w:rsidR="00C30138" w:rsidRPr="00D953BA">
        <w:rPr>
          <w:rFonts w:ascii="Arial" w:hAnsi="Arial" w:cs="Arial"/>
        </w:rPr>
        <w:t xml:space="preserve">and or </w:t>
      </w:r>
      <w:r w:rsidRPr="00D953BA">
        <w:rPr>
          <w:rFonts w:ascii="Arial" w:hAnsi="Arial" w:cs="Arial"/>
        </w:rPr>
        <w:t>guidance o</w:t>
      </w:r>
      <w:r w:rsidR="00C30138" w:rsidRPr="00D953BA">
        <w:rPr>
          <w:rFonts w:ascii="Arial" w:hAnsi="Arial" w:cs="Arial"/>
        </w:rPr>
        <w:t xml:space="preserve">f </w:t>
      </w:r>
      <w:r w:rsidRPr="00D953BA">
        <w:rPr>
          <w:rFonts w:ascii="Arial" w:hAnsi="Arial" w:cs="Arial"/>
        </w:rPr>
        <w:t xml:space="preserve">every year. </w:t>
      </w:r>
    </w:p>
    <w:p w14:paraId="1996650A" w14:textId="77777777" w:rsidR="00377D73" w:rsidRPr="00D953BA" w:rsidRDefault="00377D73" w:rsidP="003053B6">
      <w:pPr>
        <w:pStyle w:val="Heading1"/>
        <w:jc w:val="both"/>
        <w:rPr>
          <w:rFonts w:ascii="Arial" w:hAnsi="Arial" w:cs="Arial"/>
          <w:sz w:val="32"/>
        </w:rPr>
      </w:pPr>
      <w:bookmarkStart w:id="19" w:name="_Toc25056403"/>
      <w:r w:rsidRPr="00D953BA">
        <w:rPr>
          <w:rFonts w:ascii="Arial" w:hAnsi="Arial" w:cs="Arial"/>
        </w:rPr>
        <w:t>Further information</w:t>
      </w:r>
      <w:bookmarkEnd w:id="19"/>
    </w:p>
    <w:p w14:paraId="39AEE2D6" w14:textId="77777777" w:rsidR="00860FC0" w:rsidRPr="00D953BA" w:rsidRDefault="00860FC0" w:rsidP="003053B6">
      <w:pPr>
        <w:autoSpaceDE w:val="0"/>
        <w:autoSpaceDN w:val="0"/>
        <w:adjustRightInd w:val="0"/>
        <w:spacing w:before="40"/>
        <w:jc w:val="both"/>
        <w:rPr>
          <w:rFonts w:ascii="Arial" w:hAnsi="Arial" w:cs="Arial"/>
          <w:color w:val="17365D"/>
          <w:sz w:val="22"/>
          <w:szCs w:val="22"/>
        </w:rPr>
      </w:pPr>
    </w:p>
    <w:p w14:paraId="0540FA0C" w14:textId="77777777" w:rsidR="00377D73" w:rsidRPr="00D953BA" w:rsidRDefault="00377D73" w:rsidP="008321C6">
      <w:pPr>
        <w:autoSpaceDE w:val="0"/>
        <w:autoSpaceDN w:val="0"/>
        <w:adjustRightInd w:val="0"/>
        <w:spacing w:before="40"/>
        <w:rPr>
          <w:rFonts w:ascii="Arial" w:hAnsi="Arial" w:cs="Arial"/>
          <w:sz w:val="22"/>
          <w:szCs w:val="22"/>
        </w:rPr>
      </w:pPr>
    </w:p>
    <w:p w14:paraId="28C54AB8" w14:textId="77777777" w:rsidR="00377D73" w:rsidRPr="00D953BA" w:rsidRDefault="00377D73" w:rsidP="008321C6">
      <w:pPr>
        <w:autoSpaceDE w:val="0"/>
        <w:autoSpaceDN w:val="0"/>
        <w:adjustRightInd w:val="0"/>
        <w:spacing w:before="40"/>
        <w:rPr>
          <w:rFonts w:ascii="Arial" w:hAnsi="Arial" w:cs="Arial"/>
          <w:sz w:val="22"/>
          <w:szCs w:val="22"/>
        </w:rPr>
      </w:pPr>
    </w:p>
    <w:p w14:paraId="6C7CB4DA" w14:textId="77777777" w:rsidR="00860FC0" w:rsidRPr="00D953BA" w:rsidRDefault="00860FC0" w:rsidP="00D953BA">
      <w:pPr>
        <w:spacing w:before="40"/>
        <w:rPr>
          <w:rFonts w:ascii="Arial" w:hAnsi="Arial" w:cs="Arial"/>
          <w:bCs/>
          <w:color w:val="17365D"/>
          <w:sz w:val="22"/>
          <w:szCs w:val="22"/>
        </w:rPr>
      </w:pPr>
    </w:p>
    <w:sectPr w:rsidR="00860FC0" w:rsidRPr="00D953BA" w:rsidSect="00DA7D3B">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37FA" w14:textId="77777777" w:rsidR="00896952" w:rsidRDefault="00896952" w:rsidP="009D2027">
      <w:r>
        <w:separator/>
      </w:r>
    </w:p>
  </w:endnote>
  <w:endnote w:type="continuationSeparator" w:id="0">
    <w:p w14:paraId="5C208C6A" w14:textId="77777777" w:rsidR="00896952" w:rsidRDefault="00896952" w:rsidP="009D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729074"/>
      <w:docPartObj>
        <w:docPartGallery w:val="Page Numbers (Bottom of Page)"/>
        <w:docPartUnique/>
      </w:docPartObj>
    </w:sdtPr>
    <w:sdtEndPr>
      <w:rPr>
        <w:color w:val="808080" w:themeColor="background1" w:themeShade="80"/>
        <w:spacing w:val="60"/>
      </w:rPr>
    </w:sdtEndPr>
    <w:sdtContent>
      <w:p w14:paraId="14EF0DD4" w14:textId="73F6F38C" w:rsidR="000F4CF7" w:rsidRDefault="000F4C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6FB0" w:rsidRPr="00CE6FB0">
          <w:rPr>
            <w:b/>
            <w:bCs/>
            <w:noProof/>
          </w:rPr>
          <w:t>6</w:t>
        </w:r>
        <w:r>
          <w:rPr>
            <w:b/>
            <w:bCs/>
            <w:noProof/>
          </w:rPr>
          <w:fldChar w:fldCharType="end"/>
        </w:r>
        <w:r>
          <w:rPr>
            <w:b/>
            <w:bCs/>
          </w:rPr>
          <w:t xml:space="preserve"> | </w:t>
        </w:r>
        <w:r>
          <w:rPr>
            <w:color w:val="808080" w:themeColor="background1" w:themeShade="80"/>
            <w:spacing w:val="60"/>
          </w:rPr>
          <w:t>Page</w:t>
        </w:r>
      </w:p>
    </w:sdtContent>
  </w:sdt>
  <w:p w14:paraId="31F23D7B" w14:textId="77777777" w:rsidR="00377D73" w:rsidRPr="009D2027" w:rsidRDefault="00377D73">
    <w:pPr>
      <w:ind w:right="260"/>
      <w:rPr>
        <w:color w:val="0F243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9CAF3" w14:textId="77777777" w:rsidR="00896952" w:rsidRDefault="00896952" w:rsidP="009D2027">
      <w:r>
        <w:separator/>
      </w:r>
    </w:p>
  </w:footnote>
  <w:footnote w:type="continuationSeparator" w:id="0">
    <w:p w14:paraId="442415C7" w14:textId="77777777" w:rsidR="00896952" w:rsidRDefault="00896952" w:rsidP="009D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48B3"/>
    <w:multiLevelType w:val="hybridMultilevel"/>
    <w:tmpl w:val="799CC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6542B"/>
    <w:multiLevelType w:val="hybridMultilevel"/>
    <w:tmpl w:val="8DAC73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36C64EE"/>
    <w:multiLevelType w:val="hybridMultilevel"/>
    <w:tmpl w:val="ACEC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E0490"/>
    <w:multiLevelType w:val="multilevel"/>
    <w:tmpl w:val="D8C6C86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4F2B5B3A"/>
    <w:multiLevelType w:val="hybridMultilevel"/>
    <w:tmpl w:val="2E1C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F2648"/>
    <w:multiLevelType w:val="hybridMultilevel"/>
    <w:tmpl w:val="EFDE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2A2776"/>
    <w:multiLevelType w:val="hybridMultilevel"/>
    <w:tmpl w:val="CBA4F1F2"/>
    <w:lvl w:ilvl="0" w:tplc="0F6ACF42">
      <w:start w:val="1"/>
      <w:numFmt w:val="decimal"/>
      <w:lvlText w:val="%1."/>
      <w:lvlJc w:val="left"/>
      <w:pPr>
        <w:ind w:left="360" w:hanging="360"/>
      </w:pPr>
      <w:rPr>
        <w:rFonts w:cs="Times New Roman" w:hint="default"/>
        <w:color w:val="A6A6A6"/>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6E64536B"/>
    <w:multiLevelType w:val="hybridMultilevel"/>
    <w:tmpl w:val="D0389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316E3E"/>
    <w:multiLevelType w:val="hybridMultilevel"/>
    <w:tmpl w:val="8112F2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FE6209C"/>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77D62661"/>
    <w:multiLevelType w:val="hybridMultilevel"/>
    <w:tmpl w:val="44BC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7"/>
  </w:num>
  <w:num w:numId="6">
    <w:abstractNumId w:val="2"/>
  </w:num>
  <w:num w:numId="7">
    <w:abstractNumId w:val="9"/>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63"/>
    <w:rsid w:val="00012ED8"/>
    <w:rsid w:val="00027E32"/>
    <w:rsid w:val="000C32DB"/>
    <w:rsid w:val="000F4CF7"/>
    <w:rsid w:val="00107CEE"/>
    <w:rsid w:val="00120B67"/>
    <w:rsid w:val="00133FD3"/>
    <w:rsid w:val="0015015B"/>
    <w:rsid w:val="00160909"/>
    <w:rsid w:val="001631CE"/>
    <w:rsid w:val="001F4E60"/>
    <w:rsid w:val="002177F3"/>
    <w:rsid w:val="00245BB7"/>
    <w:rsid w:val="002473FB"/>
    <w:rsid w:val="0029715B"/>
    <w:rsid w:val="002F75BC"/>
    <w:rsid w:val="003053B6"/>
    <w:rsid w:val="003166BF"/>
    <w:rsid w:val="00365AC1"/>
    <w:rsid w:val="00377D73"/>
    <w:rsid w:val="00384762"/>
    <w:rsid w:val="00397A74"/>
    <w:rsid w:val="003B02B3"/>
    <w:rsid w:val="003E7A31"/>
    <w:rsid w:val="00414AA7"/>
    <w:rsid w:val="00445C1C"/>
    <w:rsid w:val="004719D1"/>
    <w:rsid w:val="004A2C14"/>
    <w:rsid w:val="004B4DFE"/>
    <w:rsid w:val="004C5558"/>
    <w:rsid w:val="005136EB"/>
    <w:rsid w:val="00513FFE"/>
    <w:rsid w:val="0053202F"/>
    <w:rsid w:val="005711B9"/>
    <w:rsid w:val="0058650E"/>
    <w:rsid w:val="005F283D"/>
    <w:rsid w:val="00603F2E"/>
    <w:rsid w:val="00632098"/>
    <w:rsid w:val="00646ADF"/>
    <w:rsid w:val="00681344"/>
    <w:rsid w:val="00705C66"/>
    <w:rsid w:val="00723065"/>
    <w:rsid w:val="00770BBA"/>
    <w:rsid w:val="00783E09"/>
    <w:rsid w:val="007A6B39"/>
    <w:rsid w:val="007C77BE"/>
    <w:rsid w:val="007E6524"/>
    <w:rsid w:val="00813F11"/>
    <w:rsid w:val="008321C6"/>
    <w:rsid w:val="00860A72"/>
    <w:rsid w:val="00860FC0"/>
    <w:rsid w:val="00896952"/>
    <w:rsid w:val="009B43E1"/>
    <w:rsid w:val="009D2027"/>
    <w:rsid w:val="009D29C6"/>
    <w:rsid w:val="009E5789"/>
    <w:rsid w:val="009F697A"/>
    <w:rsid w:val="00A0354D"/>
    <w:rsid w:val="00A27B8B"/>
    <w:rsid w:val="00A4627C"/>
    <w:rsid w:val="00A57128"/>
    <w:rsid w:val="00A87883"/>
    <w:rsid w:val="00AA2778"/>
    <w:rsid w:val="00AD0979"/>
    <w:rsid w:val="00AE4844"/>
    <w:rsid w:val="00B07879"/>
    <w:rsid w:val="00B22DB4"/>
    <w:rsid w:val="00B329FA"/>
    <w:rsid w:val="00BA4254"/>
    <w:rsid w:val="00BD561D"/>
    <w:rsid w:val="00C30138"/>
    <w:rsid w:val="00C30322"/>
    <w:rsid w:val="00C44FFA"/>
    <w:rsid w:val="00C45E5C"/>
    <w:rsid w:val="00CB1DD8"/>
    <w:rsid w:val="00CE6FB0"/>
    <w:rsid w:val="00CF3AD2"/>
    <w:rsid w:val="00D147F1"/>
    <w:rsid w:val="00D75A0D"/>
    <w:rsid w:val="00D953BA"/>
    <w:rsid w:val="00DA7D3B"/>
    <w:rsid w:val="00DD4ACD"/>
    <w:rsid w:val="00E10BE7"/>
    <w:rsid w:val="00E24CA9"/>
    <w:rsid w:val="00E470D1"/>
    <w:rsid w:val="00E74D16"/>
    <w:rsid w:val="00EF1053"/>
    <w:rsid w:val="00F27C90"/>
    <w:rsid w:val="00F360F8"/>
    <w:rsid w:val="00FB5C1A"/>
    <w:rsid w:val="00FD3D2C"/>
    <w:rsid w:val="00FD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3F039B"/>
  <w15:docId w15:val="{01E32A34-1C90-404D-806F-E4B14051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63"/>
    <w:rPr>
      <w:rFonts w:ascii="Times New Roman" w:eastAsia="Times New Roman" w:hAnsi="Times New Roman"/>
      <w:sz w:val="24"/>
      <w:szCs w:val="24"/>
    </w:rPr>
  </w:style>
  <w:style w:type="paragraph" w:styleId="Heading1">
    <w:name w:val="heading 1"/>
    <w:basedOn w:val="Normal"/>
    <w:next w:val="Normal"/>
    <w:link w:val="Heading1Char"/>
    <w:qFormat/>
    <w:locked/>
    <w:rsid w:val="000F4C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F4C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B5C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1C6"/>
    <w:pPr>
      <w:autoSpaceDE w:val="0"/>
      <w:autoSpaceDN w:val="0"/>
      <w:adjustRightInd w:val="0"/>
    </w:pPr>
    <w:rPr>
      <w:rFonts w:ascii="Verdana" w:eastAsia="Times New Roman" w:hAnsi="Verdana" w:cs="Verdana"/>
      <w:color w:val="000000"/>
      <w:sz w:val="24"/>
      <w:szCs w:val="24"/>
    </w:rPr>
  </w:style>
  <w:style w:type="paragraph" w:styleId="Header">
    <w:name w:val="header"/>
    <w:basedOn w:val="Normal"/>
    <w:link w:val="HeaderChar"/>
    <w:uiPriority w:val="99"/>
    <w:rsid w:val="009D2027"/>
    <w:pPr>
      <w:tabs>
        <w:tab w:val="center" w:pos="4513"/>
        <w:tab w:val="right" w:pos="9026"/>
      </w:tabs>
    </w:pPr>
  </w:style>
  <w:style w:type="character" w:customStyle="1" w:styleId="HeaderChar">
    <w:name w:val="Header Char"/>
    <w:link w:val="Header"/>
    <w:uiPriority w:val="99"/>
    <w:locked/>
    <w:rsid w:val="009D2027"/>
    <w:rPr>
      <w:rFonts w:ascii="Times New Roman" w:hAnsi="Times New Roman" w:cs="Times New Roman"/>
      <w:sz w:val="24"/>
      <w:szCs w:val="24"/>
      <w:lang w:eastAsia="en-GB"/>
    </w:rPr>
  </w:style>
  <w:style w:type="paragraph" w:styleId="Footer">
    <w:name w:val="footer"/>
    <w:basedOn w:val="Normal"/>
    <w:link w:val="FooterChar"/>
    <w:uiPriority w:val="99"/>
    <w:rsid w:val="009D2027"/>
    <w:pPr>
      <w:tabs>
        <w:tab w:val="center" w:pos="4513"/>
        <w:tab w:val="right" w:pos="9026"/>
      </w:tabs>
    </w:pPr>
  </w:style>
  <w:style w:type="character" w:customStyle="1" w:styleId="FooterChar">
    <w:name w:val="Footer Char"/>
    <w:link w:val="Footer"/>
    <w:uiPriority w:val="99"/>
    <w:locked/>
    <w:rsid w:val="009D2027"/>
    <w:rPr>
      <w:rFonts w:ascii="Times New Roman" w:hAnsi="Times New Roman" w:cs="Times New Roman"/>
      <w:sz w:val="24"/>
      <w:szCs w:val="24"/>
      <w:lang w:eastAsia="en-GB"/>
    </w:rPr>
  </w:style>
  <w:style w:type="paragraph" w:styleId="NoSpacing">
    <w:name w:val="No Spacing"/>
    <w:link w:val="NoSpacingChar"/>
    <w:uiPriority w:val="1"/>
    <w:qFormat/>
    <w:rsid w:val="00813F1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13F11"/>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813F11"/>
    <w:rPr>
      <w:rFonts w:ascii="Tahoma" w:hAnsi="Tahoma" w:cs="Tahoma"/>
      <w:sz w:val="16"/>
      <w:szCs w:val="16"/>
    </w:rPr>
  </w:style>
  <w:style w:type="character" w:customStyle="1" w:styleId="BalloonTextChar">
    <w:name w:val="Balloon Text Char"/>
    <w:basedOn w:val="DefaultParagraphFont"/>
    <w:link w:val="BalloonText"/>
    <w:uiPriority w:val="99"/>
    <w:semiHidden/>
    <w:rsid w:val="00813F11"/>
    <w:rPr>
      <w:rFonts w:ascii="Tahoma" w:eastAsia="Times New Roman" w:hAnsi="Tahoma" w:cs="Tahoma"/>
      <w:sz w:val="16"/>
      <w:szCs w:val="16"/>
    </w:rPr>
  </w:style>
  <w:style w:type="character" w:customStyle="1" w:styleId="Heading1Char">
    <w:name w:val="Heading 1 Char"/>
    <w:basedOn w:val="DefaultParagraphFont"/>
    <w:link w:val="Heading1"/>
    <w:rsid w:val="000F4C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F4CF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0F4CF7"/>
    <w:pPr>
      <w:spacing w:line="276" w:lineRule="auto"/>
      <w:outlineLvl w:val="9"/>
    </w:pPr>
    <w:rPr>
      <w:lang w:val="en-US" w:eastAsia="ja-JP"/>
    </w:rPr>
  </w:style>
  <w:style w:type="paragraph" w:styleId="TOC1">
    <w:name w:val="toc 1"/>
    <w:basedOn w:val="Normal"/>
    <w:next w:val="Normal"/>
    <w:autoRedefine/>
    <w:uiPriority w:val="39"/>
    <w:locked/>
    <w:rsid w:val="000F4CF7"/>
    <w:pPr>
      <w:spacing w:after="100"/>
    </w:pPr>
  </w:style>
  <w:style w:type="paragraph" w:styleId="TOC2">
    <w:name w:val="toc 2"/>
    <w:basedOn w:val="Normal"/>
    <w:next w:val="Normal"/>
    <w:autoRedefine/>
    <w:uiPriority w:val="39"/>
    <w:locked/>
    <w:rsid w:val="000F4CF7"/>
    <w:pPr>
      <w:spacing w:after="100"/>
      <w:ind w:left="240"/>
    </w:pPr>
  </w:style>
  <w:style w:type="character" w:styleId="Hyperlink">
    <w:name w:val="Hyperlink"/>
    <w:basedOn w:val="DefaultParagraphFont"/>
    <w:uiPriority w:val="99"/>
    <w:unhideWhenUsed/>
    <w:rsid w:val="000F4CF7"/>
    <w:rPr>
      <w:color w:val="0000FF" w:themeColor="hyperlink"/>
      <w:u w:val="single"/>
    </w:rPr>
  </w:style>
  <w:style w:type="paragraph" w:styleId="NormalWeb">
    <w:name w:val="Normal (Web)"/>
    <w:basedOn w:val="Normal"/>
    <w:uiPriority w:val="99"/>
    <w:unhideWhenUsed/>
    <w:rsid w:val="00FB5C1A"/>
    <w:pPr>
      <w:spacing w:after="150"/>
    </w:pPr>
  </w:style>
  <w:style w:type="paragraph" w:styleId="ListParagraph">
    <w:name w:val="List Paragraph"/>
    <w:basedOn w:val="Normal"/>
    <w:uiPriority w:val="34"/>
    <w:qFormat/>
    <w:rsid w:val="00FB5C1A"/>
    <w:pPr>
      <w:ind w:left="720"/>
    </w:pPr>
  </w:style>
  <w:style w:type="character" w:styleId="CommentReference">
    <w:name w:val="annotation reference"/>
    <w:rsid w:val="00FB5C1A"/>
    <w:rPr>
      <w:sz w:val="16"/>
      <w:szCs w:val="16"/>
    </w:rPr>
  </w:style>
  <w:style w:type="paragraph" w:styleId="CommentText">
    <w:name w:val="annotation text"/>
    <w:basedOn w:val="Normal"/>
    <w:link w:val="CommentTextChar"/>
    <w:rsid w:val="00FB5C1A"/>
    <w:rPr>
      <w:sz w:val="20"/>
      <w:szCs w:val="20"/>
    </w:rPr>
  </w:style>
  <w:style w:type="character" w:customStyle="1" w:styleId="CommentTextChar">
    <w:name w:val="Comment Text Char"/>
    <w:basedOn w:val="DefaultParagraphFont"/>
    <w:link w:val="CommentText"/>
    <w:rsid w:val="00FB5C1A"/>
    <w:rPr>
      <w:rFonts w:ascii="Times New Roman" w:eastAsia="Times New Roman" w:hAnsi="Times New Roman"/>
    </w:rPr>
  </w:style>
  <w:style w:type="paragraph" w:styleId="Quote">
    <w:name w:val="Quote"/>
    <w:basedOn w:val="Normal"/>
    <w:next w:val="Normal"/>
    <w:link w:val="QuoteChar"/>
    <w:uiPriority w:val="29"/>
    <w:qFormat/>
    <w:rsid w:val="00FB5C1A"/>
    <w:rPr>
      <w:i/>
      <w:iCs/>
      <w:color w:val="000000" w:themeColor="text1"/>
    </w:rPr>
  </w:style>
  <w:style w:type="character" w:customStyle="1" w:styleId="QuoteChar">
    <w:name w:val="Quote Char"/>
    <w:basedOn w:val="DefaultParagraphFont"/>
    <w:link w:val="Quote"/>
    <w:uiPriority w:val="29"/>
    <w:rsid w:val="00FB5C1A"/>
    <w:rPr>
      <w:rFonts w:ascii="Times New Roman" w:eastAsia="Times New Roman" w:hAnsi="Times New Roman"/>
      <w:i/>
      <w:iCs/>
      <w:color w:val="000000" w:themeColor="text1"/>
      <w:sz w:val="24"/>
      <w:szCs w:val="24"/>
    </w:rPr>
  </w:style>
  <w:style w:type="character" w:customStyle="1" w:styleId="Heading3Char">
    <w:name w:val="Heading 3 Char"/>
    <w:basedOn w:val="DefaultParagraphFont"/>
    <w:link w:val="Heading3"/>
    <w:rsid w:val="00FB5C1A"/>
    <w:rPr>
      <w:rFonts w:asciiTheme="majorHAnsi" w:eastAsiaTheme="majorEastAsia" w:hAnsiTheme="majorHAnsi" w:cstheme="majorBidi"/>
      <w:b/>
      <w:bCs/>
      <w:color w:val="4F81BD" w:themeColor="accent1"/>
      <w:sz w:val="24"/>
      <w:szCs w:val="24"/>
    </w:rPr>
  </w:style>
  <w:style w:type="paragraph" w:styleId="CommentSubject">
    <w:name w:val="annotation subject"/>
    <w:basedOn w:val="CommentText"/>
    <w:next w:val="CommentText"/>
    <w:link w:val="CommentSubjectChar"/>
    <w:uiPriority w:val="99"/>
    <w:semiHidden/>
    <w:unhideWhenUsed/>
    <w:rsid w:val="004A2C14"/>
    <w:rPr>
      <w:b/>
      <w:bCs/>
    </w:rPr>
  </w:style>
  <w:style w:type="character" w:customStyle="1" w:styleId="CommentSubjectChar">
    <w:name w:val="Comment Subject Char"/>
    <w:basedOn w:val="CommentTextChar"/>
    <w:link w:val="CommentSubject"/>
    <w:uiPriority w:val="99"/>
    <w:semiHidden/>
    <w:rsid w:val="004A2C14"/>
    <w:rPr>
      <w:rFonts w:ascii="Times New Roman" w:eastAsia="Times New Roman" w:hAnsi="Times New Roman"/>
      <w:b/>
      <w:bCs/>
    </w:rPr>
  </w:style>
  <w:style w:type="paragraph" w:styleId="TOC3">
    <w:name w:val="toc 3"/>
    <w:basedOn w:val="Normal"/>
    <w:next w:val="Normal"/>
    <w:autoRedefine/>
    <w:uiPriority w:val="39"/>
    <w:locked/>
    <w:rsid w:val="00107CEE"/>
    <w:pPr>
      <w:spacing w:after="100"/>
      <w:ind w:left="480"/>
    </w:pPr>
  </w:style>
  <w:style w:type="table" w:styleId="TableGrid">
    <w:name w:val="Table Grid"/>
    <w:basedOn w:val="TableNormal"/>
    <w:uiPriority w:val="39"/>
    <w:locked/>
    <w:rsid w:val="006813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ha-direct.voa.gov.uk/search.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amilyserviceshub.havering.gov.uk/kb5/havering/directory/family.page?familychannel=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amilyserviceshub.havering.gov.uk/kb5/havering/directory/family.page?familychannel=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vering.gov.uk/complai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455FDE5AAF4CD08F6426FE959EC649"/>
        <w:category>
          <w:name w:val="General"/>
          <w:gallery w:val="placeholder"/>
        </w:category>
        <w:types>
          <w:type w:val="bbPlcHdr"/>
        </w:types>
        <w:behaviors>
          <w:behavior w:val="content"/>
        </w:behaviors>
        <w:guid w:val="{08146EF1-587E-4D5A-B3FE-DB7B5F66D2E5}"/>
      </w:docPartPr>
      <w:docPartBody>
        <w:p w:rsidR="00A3130D" w:rsidRDefault="009A1667" w:rsidP="009A1667">
          <w:pPr>
            <w:pStyle w:val="C3455FDE5AAF4CD08F6426FE959EC649"/>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B"/>
    <w:rsid w:val="00066784"/>
    <w:rsid w:val="0009565A"/>
    <w:rsid w:val="001A679C"/>
    <w:rsid w:val="001E181B"/>
    <w:rsid w:val="00201F5E"/>
    <w:rsid w:val="004243B3"/>
    <w:rsid w:val="004B0EA9"/>
    <w:rsid w:val="00582363"/>
    <w:rsid w:val="00652DD9"/>
    <w:rsid w:val="006B0E47"/>
    <w:rsid w:val="009A1667"/>
    <w:rsid w:val="00A3130D"/>
    <w:rsid w:val="00A96664"/>
    <w:rsid w:val="00B60C41"/>
    <w:rsid w:val="00DC71EC"/>
    <w:rsid w:val="00E4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BC0C516F440819CBD30DE7D2CE4C2">
    <w:name w:val="085BC0C516F440819CBD30DE7D2CE4C2"/>
    <w:rsid w:val="001E181B"/>
  </w:style>
  <w:style w:type="paragraph" w:customStyle="1" w:styleId="BAC6AAF0347E4214A7402B93FC33A3B0">
    <w:name w:val="BAC6AAF0347E4214A7402B93FC33A3B0"/>
    <w:rsid w:val="001E181B"/>
  </w:style>
  <w:style w:type="paragraph" w:customStyle="1" w:styleId="FA7EB22B3885475390FF866771F291F9">
    <w:name w:val="FA7EB22B3885475390FF866771F291F9"/>
    <w:rsid w:val="001E181B"/>
  </w:style>
  <w:style w:type="paragraph" w:customStyle="1" w:styleId="11D7F9F0B0E74E56A7AB6E71CAACC414">
    <w:name w:val="11D7F9F0B0E74E56A7AB6E71CAACC414"/>
    <w:rsid w:val="001E181B"/>
  </w:style>
  <w:style w:type="paragraph" w:customStyle="1" w:styleId="B0653A7A132542F099474FCA0EB2B479">
    <w:name w:val="B0653A7A132542F099474FCA0EB2B479"/>
    <w:rsid w:val="001E181B"/>
  </w:style>
  <w:style w:type="paragraph" w:customStyle="1" w:styleId="C3455FDE5AAF4CD08F6426FE959EC649">
    <w:name w:val="C3455FDE5AAF4CD08F6426FE959EC649"/>
    <w:rsid w:val="009A16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7feae7-3add-44d4-bc5d-c1aeca03cc02">
      <Terms xmlns="http://schemas.microsoft.com/office/infopath/2007/PartnerControls"/>
    </lcf76f155ced4ddcb4097134ff3c332f>
    <TaxCatchAll xmlns="336b1bb3-13b8-4c73-addb-ce5d4ef15d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05AFD49C328344A36C74796F842158" ma:contentTypeVersion="14" ma:contentTypeDescription="Create a new document." ma:contentTypeScope="" ma:versionID="e7a4d5a3d10e32d5559029307ccf1773">
  <xsd:schema xmlns:xsd="http://www.w3.org/2001/XMLSchema" xmlns:xs="http://www.w3.org/2001/XMLSchema" xmlns:p="http://schemas.microsoft.com/office/2006/metadata/properties" xmlns:ns2="637feae7-3add-44d4-bc5d-c1aeca03cc02" xmlns:ns3="336b1bb3-13b8-4c73-addb-ce5d4ef15d31" targetNamespace="http://schemas.microsoft.com/office/2006/metadata/properties" ma:root="true" ma:fieldsID="3debdbec7becf5abdbe883eaea0b6f5b" ns2:_="" ns3:_="">
    <xsd:import namespace="637feae7-3add-44d4-bc5d-c1aeca03cc02"/>
    <xsd:import namespace="336b1bb3-13b8-4c73-addb-ce5d4ef15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eae7-3add-44d4-bc5d-c1aeca03c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ef2803-65c2-4b30-b947-d41ffc50049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b1bb3-13b8-4c73-addb-ce5d4ef15d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88944e4-6cb2-457a-88f7-a8063c04426e}" ma:internalName="TaxCatchAll" ma:showField="CatchAllData" ma:web="336b1bb3-13b8-4c73-addb-ce5d4ef15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457333-A8B5-4FC1-BDD0-EAF7D06A9249}">
  <ds:schemaRefs>
    <ds:schemaRef ds:uri="http://schemas.microsoft.com/office/2006/documentManagement/types"/>
    <ds:schemaRef ds:uri="http://purl.org/dc/elements/1.1/"/>
    <ds:schemaRef ds:uri="http://schemas.microsoft.com/office/2006/metadata/properties"/>
    <ds:schemaRef ds:uri="336b1bb3-13b8-4c73-addb-ce5d4ef15d31"/>
    <ds:schemaRef ds:uri="http://schemas.microsoft.com/office/infopath/2007/PartnerControls"/>
    <ds:schemaRef ds:uri="http://purl.org/dc/terms/"/>
    <ds:schemaRef ds:uri="http://schemas.openxmlformats.org/package/2006/metadata/core-properties"/>
    <ds:schemaRef ds:uri="637feae7-3add-44d4-bc5d-c1aeca03cc02"/>
    <ds:schemaRef ds:uri="http://www.w3.org/XML/1998/namespace"/>
    <ds:schemaRef ds:uri="http://purl.org/dc/dcmitype/"/>
  </ds:schemaRefs>
</ds:datastoreItem>
</file>

<file path=customXml/itemProps3.xml><?xml version="1.0" encoding="utf-8"?>
<ds:datastoreItem xmlns:ds="http://schemas.openxmlformats.org/officeDocument/2006/customXml" ds:itemID="{7A3311BE-5A28-4584-802B-84102A00A9FF}">
  <ds:schemaRefs>
    <ds:schemaRef ds:uri="http://schemas.microsoft.com/sharepoint/v3/contenttype/forms"/>
  </ds:schemaRefs>
</ds:datastoreItem>
</file>

<file path=customXml/itemProps4.xml><?xml version="1.0" encoding="utf-8"?>
<ds:datastoreItem xmlns:ds="http://schemas.openxmlformats.org/officeDocument/2006/customXml" ds:itemID="{BAF0AFCF-16E7-4B69-B4E2-A1FBBB16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eae7-3add-44d4-bc5d-c1aeca03cc02"/>
    <ds:schemaRef ds:uri="336b1bb3-13b8-4c73-addb-ce5d4ef15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97D880-BB2B-4E0B-B198-86756F42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4845</Words>
  <Characters>26658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Staying Put Policy</vt:lpstr>
    </vt:vector>
  </TitlesOfParts>
  <Company>London Borough Of Havering</Company>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Staying Put Policy</dc:title>
  <dc:subject>2023</dc:subject>
  <dc:creator>Author</dc:creator>
  <cp:lastModifiedBy>Candice Stephens</cp:lastModifiedBy>
  <cp:revision>2</cp:revision>
  <dcterms:created xsi:type="dcterms:W3CDTF">2023-12-05T16:15:00Z</dcterms:created>
  <dcterms:modified xsi:type="dcterms:W3CDTF">2023-12-05T16:15:00Z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0x010100BF05AFD49C328344A36C74796F842158</vt:lpwstr>
  </property>
</Properties>
</file>