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3955" w14:textId="468C2308" w:rsidR="00B61FBD" w:rsidRPr="007A7AC3" w:rsidRDefault="6719B2BC" w:rsidP="1EB75D45">
      <w:pPr>
        <w:jc w:val="center"/>
        <w:rPr>
          <w:rFonts w:eastAsiaTheme="minorEastAsia"/>
          <w:sz w:val="24"/>
          <w:szCs w:val="24"/>
        </w:rPr>
      </w:pPr>
      <w:r>
        <w:rPr>
          <w:noProof/>
        </w:rPr>
        <w:drawing>
          <wp:inline distT="0" distB="0" distL="0" distR="0" wp14:anchorId="6AE01561" wp14:editId="70CA0A8C">
            <wp:extent cx="1126331" cy="1143000"/>
            <wp:effectExtent l="0" t="0" r="0" b="0"/>
            <wp:docPr id="1762479854" name="Picture 176247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331" cy="1143000"/>
                    </a:xfrm>
                    <a:prstGeom prst="rect">
                      <a:avLst/>
                    </a:prstGeom>
                  </pic:spPr>
                </pic:pic>
              </a:graphicData>
            </a:graphic>
          </wp:inline>
        </w:drawing>
      </w:r>
    </w:p>
    <w:p w14:paraId="30630D82" w14:textId="37C64095" w:rsidR="00B61FBD" w:rsidRPr="007A7AC3" w:rsidRDefault="00B61FBD" w:rsidP="1EB75D45">
      <w:pPr>
        <w:jc w:val="both"/>
        <w:rPr>
          <w:rFonts w:eastAsiaTheme="minorEastAsia"/>
          <w:color w:val="333333"/>
          <w:sz w:val="24"/>
          <w:szCs w:val="24"/>
        </w:rPr>
      </w:pPr>
    </w:p>
    <w:p w14:paraId="35C2F914" w14:textId="51E8B8CE" w:rsidR="00B61FBD" w:rsidRPr="007A7AC3" w:rsidRDefault="6719B2BC" w:rsidP="1EB75D45">
      <w:pPr>
        <w:jc w:val="center"/>
        <w:rPr>
          <w:rFonts w:eastAsiaTheme="minorEastAsia"/>
          <w:b/>
          <w:bCs/>
          <w:color w:val="333333"/>
          <w:sz w:val="24"/>
          <w:szCs w:val="24"/>
        </w:rPr>
      </w:pPr>
      <w:r w:rsidRPr="1EB75D45">
        <w:rPr>
          <w:rFonts w:eastAsiaTheme="minorEastAsia"/>
          <w:b/>
          <w:bCs/>
          <w:color w:val="333333"/>
          <w:sz w:val="24"/>
          <w:szCs w:val="24"/>
          <w:shd w:val="clear" w:color="auto" w:fill="FFFFFF"/>
        </w:rPr>
        <w:t>Bristol City Council Children and Families Service</w:t>
      </w:r>
      <w:r w:rsidR="4C2CE5A7" w:rsidRPr="1EB75D45">
        <w:rPr>
          <w:rFonts w:eastAsiaTheme="minorEastAsia"/>
          <w:b/>
          <w:bCs/>
          <w:color w:val="333333"/>
          <w:sz w:val="24"/>
          <w:szCs w:val="24"/>
          <w:shd w:val="clear" w:color="auto" w:fill="FFFFFF"/>
        </w:rPr>
        <w:t>s</w:t>
      </w:r>
      <w:r w:rsidRPr="1EB75D45">
        <w:rPr>
          <w:rFonts w:eastAsiaTheme="minorEastAsia"/>
          <w:b/>
          <w:bCs/>
          <w:color w:val="333333"/>
          <w:sz w:val="24"/>
          <w:szCs w:val="24"/>
          <w:shd w:val="clear" w:color="auto" w:fill="FFFFFF"/>
        </w:rPr>
        <w:t xml:space="preserve"> </w:t>
      </w:r>
      <w:r w:rsidR="00B61FBD" w:rsidRPr="1EB75D45">
        <w:rPr>
          <w:rFonts w:eastAsiaTheme="minorEastAsia"/>
          <w:b/>
          <w:bCs/>
          <w:color w:val="333333"/>
          <w:sz w:val="24"/>
          <w:szCs w:val="24"/>
          <w:shd w:val="clear" w:color="auto" w:fill="FFFFFF"/>
        </w:rPr>
        <w:t xml:space="preserve">Legal Panel </w:t>
      </w:r>
    </w:p>
    <w:p w14:paraId="61B83102" w14:textId="395FC4CA" w:rsidR="00B61FBD" w:rsidRPr="007A7AC3" w:rsidRDefault="7E12736D" w:rsidP="1EB75D45">
      <w:pPr>
        <w:jc w:val="center"/>
      </w:pPr>
      <w:r w:rsidRPr="1EB75D45">
        <w:rPr>
          <w:rFonts w:eastAsiaTheme="minorEastAsia"/>
          <w:b/>
          <w:bCs/>
          <w:color w:val="333333"/>
          <w:sz w:val="24"/>
          <w:szCs w:val="24"/>
        </w:rPr>
        <w:t>TERMS OF REFERENCE</w:t>
      </w:r>
    </w:p>
    <w:p w14:paraId="47805527" w14:textId="0F1B1655" w:rsidR="00B61FBD" w:rsidRPr="007A7AC3" w:rsidRDefault="00B61FBD" w:rsidP="1EB75D45">
      <w:pPr>
        <w:jc w:val="center"/>
        <w:rPr>
          <w:rFonts w:eastAsiaTheme="minorEastAsia"/>
          <w:b/>
          <w:bCs/>
          <w:color w:val="333333"/>
          <w:sz w:val="24"/>
          <w:szCs w:val="24"/>
        </w:rPr>
      </w:pPr>
    </w:p>
    <w:tbl>
      <w:tblPr>
        <w:tblStyle w:val="TableGrid"/>
        <w:tblW w:w="0" w:type="auto"/>
        <w:tblLayout w:type="fixed"/>
        <w:tblLook w:val="06A0" w:firstRow="1" w:lastRow="0" w:firstColumn="1" w:lastColumn="0" w:noHBand="1" w:noVBand="1"/>
      </w:tblPr>
      <w:tblGrid>
        <w:gridCol w:w="1838"/>
        <w:gridCol w:w="3119"/>
        <w:gridCol w:w="4058"/>
      </w:tblGrid>
      <w:tr w:rsidR="1EB75D45" w14:paraId="542F9ACD" w14:textId="77777777" w:rsidTr="00AF79F9">
        <w:trPr>
          <w:trHeight w:val="300"/>
        </w:trPr>
        <w:tc>
          <w:tcPr>
            <w:tcW w:w="1838" w:type="dxa"/>
          </w:tcPr>
          <w:p w14:paraId="07463E22" w14:textId="1B9CAD59" w:rsidR="7E12736D" w:rsidRDefault="7E12736D" w:rsidP="1EB75D45">
            <w:pPr>
              <w:rPr>
                <w:rFonts w:eastAsiaTheme="minorEastAsia"/>
                <w:b/>
                <w:bCs/>
                <w:color w:val="333333"/>
                <w:sz w:val="24"/>
                <w:szCs w:val="24"/>
              </w:rPr>
            </w:pPr>
            <w:r w:rsidRPr="1EB75D45">
              <w:rPr>
                <w:rFonts w:eastAsiaTheme="minorEastAsia"/>
                <w:b/>
                <w:bCs/>
                <w:color w:val="333333"/>
                <w:sz w:val="24"/>
                <w:szCs w:val="24"/>
              </w:rPr>
              <w:t>Version</w:t>
            </w:r>
          </w:p>
        </w:tc>
        <w:tc>
          <w:tcPr>
            <w:tcW w:w="3119" w:type="dxa"/>
          </w:tcPr>
          <w:p w14:paraId="3008822A" w14:textId="39BB9A60" w:rsidR="7E12736D" w:rsidRDefault="7E12736D" w:rsidP="1EB75D45">
            <w:pPr>
              <w:spacing w:line="259" w:lineRule="auto"/>
            </w:pPr>
            <w:r w:rsidRPr="1EB75D45">
              <w:rPr>
                <w:rFonts w:eastAsiaTheme="minorEastAsia"/>
                <w:b/>
                <w:bCs/>
                <w:color w:val="333333"/>
                <w:sz w:val="24"/>
                <w:szCs w:val="24"/>
              </w:rPr>
              <w:t>Amendments made</w:t>
            </w:r>
          </w:p>
        </w:tc>
        <w:tc>
          <w:tcPr>
            <w:tcW w:w="4058" w:type="dxa"/>
          </w:tcPr>
          <w:p w14:paraId="175FA6DD" w14:textId="30D3A6C7" w:rsidR="7E12736D" w:rsidRDefault="7E12736D" w:rsidP="1EB75D45">
            <w:pPr>
              <w:rPr>
                <w:rFonts w:eastAsiaTheme="minorEastAsia"/>
                <w:b/>
                <w:bCs/>
                <w:color w:val="333333"/>
                <w:sz w:val="24"/>
                <w:szCs w:val="24"/>
              </w:rPr>
            </w:pPr>
            <w:r w:rsidRPr="1EB75D45">
              <w:rPr>
                <w:rFonts w:eastAsiaTheme="minorEastAsia"/>
                <w:b/>
                <w:bCs/>
                <w:color w:val="333333"/>
                <w:sz w:val="24"/>
                <w:szCs w:val="24"/>
              </w:rPr>
              <w:t>Date Approved and Authoriser</w:t>
            </w:r>
          </w:p>
        </w:tc>
      </w:tr>
      <w:tr w:rsidR="1EB75D45" w14:paraId="7C672860" w14:textId="77777777" w:rsidTr="00AF79F9">
        <w:trPr>
          <w:trHeight w:val="300"/>
        </w:trPr>
        <w:tc>
          <w:tcPr>
            <w:tcW w:w="1838" w:type="dxa"/>
          </w:tcPr>
          <w:p w14:paraId="2938F590" w14:textId="6EC7CD51" w:rsidR="7E12736D" w:rsidRDefault="7E12736D" w:rsidP="1EB75D45">
            <w:pPr>
              <w:rPr>
                <w:rFonts w:eastAsiaTheme="minorEastAsia"/>
                <w:color w:val="333333"/>
                <w:sz w:val="24"/>
                <w:szCs w:val="24"/>
              </w:rPr>
            </w:pPr>
            <w:r w:rsidRPr="1EB75D45">
              <w:rPr>
                <w:rFonts w:eastAsiaTheme="minorEastAsia"/>
                <w:color w:val="333333"/>
                <w:sz w:val="24"/>
                <w:szCs w:val="24"/>
              </w:rPr>
              <w:t>1.</w:t>
            </w:r>
            <w:r w:rsidR="00CF52BC">
              <w:rPr>
                <w:rFonts w:eastAsiaTheme="minorEastAsia"/>
                <w:color w:val="333333"/>
                <w:sz w:val="24"/>
                <w:szCs w:val="24"/>
              </w:rPr>
              <w:t>1</w:t>
            </w:r>
          </w:p>
        </w:tc>
        <w:tc>
          <w:tcPr>
            <w:tcW w:w="3119" w:type="dxa"/>
          </w:tcPr>
          <w:p w14:paraId="2B15D12B" w14:textId="229617D9" w:rsidR="7E12736D" w:rsidRDefault="0037130F" w:rsidP="1EB75D45">
            <w:pPr>
              <w:rPr>
                <w:rFonts w:eastAsiaTheme="minorEastAsia"/>
                <w:color w:val="333333"/>
                <w:sz w:val="24"/>
                <w:szCs w:val="24"/>
              </w:rPr>
            </w:pPr>
            <w:r>
              <w:rPr>
                <w:rFonts w:eastAsiaTheme="minorEastAsia"/>
                <w:color w:val="333333"/>
                <w:sz w:val="24"/>
                <w:szCs w:val="24"/>
              </w:rPr>
              <w:t>N</w:t>
            </w:r>
            <w:r w:rsidR="002471D4">
              <w:rPr>
                <w:rFonts w:eastAsiaTheme="minorEastAsia"/>
                <w:color w:val="333333"/>
                <w:sz w:val="24"/>
                <w:szCs w:val="24"/>
              </w:rPr>
              <w:t xml:space="preserve">/A </w:t>
            </w:r>
          </w:p>
        </w:tc>
        <w:tc>
          <w:tcPr>
            <w:tcW w:w="4058" w:type="dxa"/>
          </w:tcPr>
          <w:p w14:paraId="2690BEE5" w14:textId="77777777" w:rsidR="1EB75D45" w:rsidRDefault="002471D4" w:rsidP="1EB75D45">
            <w:pPr>
              <w:rPr>
                <w:rFonts w:eastAsiaTheme="minorEastAsia"/>
                <w:color w:val="333333"/>
                <w:sz w:val="24"/>
                <w:szCs w:val="24"/>
              </w:rPr>
            </w:pPr>
            <w:r w:rsidRPr="002471D4">
              <w:rPr>
                <w:rFonts w:eastAsiaTheme="minorEastAsia"/>
                <w:color w:val="333333"/>
                <w:sz w:val="24"/>
                <w:szCs w:val="24"/>
              </w:rPr>
              <w:t>19.04.24</w:t>
            </w:r>
            <w:r w:rsidR="00AF79F9">
              <w:rPr>
                <w:rFonts w:eastAsiaTheme="minorEastAsia"/>
                <w:color w:val="333333"/>
                <w:sz w:val="24"/>
                <w:szCs w:val="24"/>
              </w:rPr>
              <w:t>:</w:t>
            </w:r>
          </w:p>
          <w:p w14:paraId="286C1FF3" w14:textId="77777777" w:rsidR="00AF79F9" w:rsidRDefault="00AF79F9" w:rsidP="1EB75D45">
            <w:pPr>
              <w:rPr>
                <w:rFonts w:eastAsiaTheme="minorEastAsia"/>
                <w:color w:val="333333"/>
                <w:sz w:val="24"/>
                <w:szCs w:val="24"/>
              </w:rPr>
            </w:pPr>
            <w:r>
              <w:rPr>
                <w:rFonts w:eastAsiaTheme="minorEastAsia"/>
                <w:color w:val="333333"/>
                <w:sz w:val="24"/>
                <w:szCs w:val="24"/>
              </w:rPr>
              <w:t>Caroline Harris – Legal Team Manager</w:t>
            </w:r>
          </w:p>
          <w:p w14:paraId="16635629" w14:textId="6971EA8C" w:rsidR="00AF79F9" w:rsidRPr="002471D4" w:rsidRDefault="00AF79F9" w:rsidP="1EB75D45">
            <w:pPr>
              <w:rPr>
                <w:rFonts w:eastAsiaTheme="minorEastAsia"/>
                <w:color w:val="333333"/>
                <w:sz w:val="24"/>
                <w:szCs w:val="24"/>
              </w:rPr>
            </w:pPr>
            <w:r>
              <w:rPr>
                <w:rFonts w:eastAsiaTheme="minorEastAsia"/>
                <w:color w:val="333333"/>
                <w:sz w:val="24"/>
                <w:szCs w:val="24"/>
              </w:rPr>
              <w:t>Tara Parsons – Head of Service</w:t>
            </w:r>
          </w:p>
        </w:tc>
      </w:tr>
    </w:tbl>
    <w:p w14:paraId="0A0CB7B7" w14:textId="562DAE6C" w:rsidR="00B61FBD" w:rsidRPr="007A7AC3" w:rsidRDefault="438D1B6A" w:rsidP="1EB75D45">
      <w:pPr>
        <w:spacing w:beforeAutospacing="1" w:afterAutospacing="1"/>
        <w:jc w:val="both"/>
        <w:rPr>
          <w:rFonts w:eastAsiaTheme="minorEastAsia"/>
          <w:b/>
          <w:bCs/>
          <w:sz w:val="24"/>
          <w:szCs w:val="24"/>
          <w:lang w:val="en-US"/>
        </w:rPr>
      </w:pPr>
      <w:r w:rsidRPr="1EB75D45">
        <w:rPr>
          <w:rFonts w:eastAsiaTheme="minorEastAsia"/>
          <w:b/>
          <w:bCs/>
          <w:sz w:val="24"/>
          <w:szCs w:val="24"/>
          <w:lang w:val="en-US"/>
        </w:rPr>
        <w:t>P</w:t>
      </w:r>
      <w:r w:rsidR="6C72616B" w:rsidRPr="1EB75D45">
        <w:rPr>
          <w:rFonts w:eastAsiaTheme="minorEastAsia"/>
          <w:b/>
          <w:bCs/>
          <w:sz w:val="24"/>
          <w:szCs w:val="24"/>
          <w:lang w:val="en-US"/>
        </w:rPr>
        <w:t>URPOSE OF LEGAL PANEL</w:t>
      </w:r>
    </w:p>
    <w:p w14:paraId="4675DD4B" w14:textId="7393C11C" w:rsidR="00B61FBD" w:rsidRPr="00EB71E2" w:rsidRDefault="438D1B6A" w:rsidP="1EB75D45">
      <w:pPr>
        <w:spacing w:beforeAutospacing="1" w:afterAutospacing="1"/>
        <w:jc w:val="both"/>
        <w:rPr>
          <w:rFonts w:eastAsiaTheme="minorEastAsia"/>
          <w:sz w:val="24"/>
          <w:szCs w:val="24"/>
          <w:lang w:val="en-US"/>
        </w:rPr>
      </w:pPr>
      <w:r w:rsidRPr="1EB75D45">
        <w:rPr>
          <w:rFonts w:eastAsiaTheme="minorEastAsia"/>
          <w:sz w:val="24"/>
          <w:szCs w:val="24"/>
          <w:lang w:val="en-US"/>
        </w:rPr>
        <w:t>Bristol City Council’s Children and Families Services Legal Panel</w:t>
      </w:r>
      <w:r w:rsidR="06C819ED" w:rsidRPr="1EB75D45">
        <w:rPr>
          <w:rFonts w:eastAsiaTheme="minorEastAsia"/>
          <w:sz w:val="24"/>
          <w:szCs w:val="24"/>
          <w:lang w:val="en-US"/>
        </w:rPr>
        <w:t xml:space="preserve"> is the </w:t>
      </w:r>
      <w:r w:rsidR="00E97B3C">
        <w:rPr>
          <w:rFonts w:eastAsiaTheme="minorEastAsia"/>
          <w:sz w:val="24"/>
          <w:szCs w:val="24"/>
          <w:lang w:val="en-US"/>
        </w:rPr>
        <w:t>Panel</w:t>
      </w:r>
      <w:r w:rsidR="06C819ED" w:rsidRPr="1EB75D45">
        <w:rPr>
          <w:rFonts w:eastAsiaTheme="minorEastAsia"/>
          <w:sz w:val="24"/>
          <w:szCs w:val="24"/>
          <w:lang w:val="en-US"/>
        </w:rPr>
        <w:t xml:space="preserve"> for approval to initiate legal proceedings or pre-proceedings</w:t>
      </w:r>
      <w:r w:rsidR="171AC57F" w:rsidRPr="1EB75D45">
        <w:rPr>
          <w:rFonts w:eastAsiaTheme="minorEastAsia"/>
          <w:sz w:val="24"/>
          <w:szCs w:val="24"/>
          <w:lang w:val="en-US"/>
        </w:rPr>
        <w:t xml:space="preserve"> related to safeguarding (including deprivation of liberty) or establishing permanency for a child in the city. </w:t>
      </w:r>
      <w:r w:rsidR="007D23B4" w:rsidRPr="00EB71E2">
        <w:rPr>
          <w:rFonts w:eastAsiaTheme="minorEastAsia"/>
          <w:sz w:val="24"/>
          <w:szCs w:val="24"/>
          <w:lang w:val="en-US"/>
        </w:rPr>
        <w:t xml:space="preserve">The final decision </w:t>
      </w:r>
      <w:r w:rsidR="00BF2C54" w:rsidRPr="00EB71E2">
        <w:rPr>
          <w:rFonts w:eastAsiaTheme="minorEastAsia"/>
          <w:sz w:val="24"/>
          <w:szCs w:val="24"/>
          <w:lang w:val="en-US"/>
        </w:rPr>
        <w:t xml:space="preserve">to initiate pre-proceedings or family proceedings rests with the Head of Service. </w:t>
      </w:r>
    </w:p>
    <w:p w14:paraId="61CF6390" w14:textId="16C1FDEB" w:rsidR="00DC1B02" w:rsidRPr="007D23B4" w:rsidRDefault="55BFAAB0" w:rsidP="1EB75D45">
      <w:pPr>
        <w:spacing w:after="300"/>
        <w:jc w:val="both"/>
        <w:rPr>
          <w:rFonts w:eastAsiaTheme="minorEastAsia"/>
          <w:color w:val="333333"/>
          <w:sz w:val="24"/>
          <w:szCs w:val="24"/>
          <w:lang w:val="en-US"/>
        </w:rPr>
      </w:pPr>
      <w:r w:rsidRPr="1EB75D45">
        <w:rPr>
          <w:rFonts w:eastAsiaTheme="minorEastAsia"/>
          <w:color w:val="333333"/>
          <w:sz w:val="24"/>
          <w:szCs w:val="24"/>
          <w:lang w:val="en-US"/>
        </w:rPr>
        <w:t>The Legal Panel will consider all aspects of the child's circumstances to enable a decision to be made regarding Children</w:t>
      </w:r>
      <w:r w:rsidR="00F83D79">
        <w:rPr>
          <w:rFonts w:eastAsiaTheme="minorEastAsia"/>
          <w:color w:val="333333"/>
          <w:sz w:val="24"/>
          <w:szCs w:val="24"/>
          <w:lang w:val="en-US"/>
        </w:rPr>
        <w:t>’s</w:t>
      </w:r>
      <w:r w:rsidRPr="1EB75D45">
        <w:rPr>
          <w:rFonts w:eastAsiaTheme="minorEastAsia"/>
          <w:color w:val="333333"/>
          <w:sz w:val="24"/>
          <w:szCs w:val="24"/>
          <w:lang w:val="en-US"/>
        </w:rPr>
        <w:t xml:space="preserve"> Social Care's plan of intervention. The Legal Panel ensures that the local authority is applying a consistent threshold to all cases where legal proceedings are being considered.</w:t>
      </w:r>
      <w:r w:rsidR="005E672B">
        <w:rPr>
          <w:rFonts w:eastAsiaTheme="minorEastAsia"/>
          <w:color w:val="FF0000"/>
          <w:sz w:val="24"/>
          <w:szCs w:val="24"/>
          <w:lang w:val="en-US"/>
        </w:rPr>
        <w:t xml:space="preserve"> </w:t>
      </w:r>
    </w:p>
    <w:p w14:paraId="7B930CC6" w14:textId="1BEC1ABB" w:rsidR="00D11A07" w:rsidRPr="005C0AE2" w:rsidRDefault="55BFAAB0" w:rsidP="1EB75D45">
      <w:pPr>
        <w:spacing w:beforeAutospacing="1" w:afterAutospacing="1"/>
        <w:jc w:val="both"/>
        <w:rPr>
          <w:rFonts w:eastAsiaTheme="minorEastAsia"/>
          <w:sz w:val="24"/>
          <w:szCs w:val="24"/>
          <w:lang w:val="en-US"/>
        </w:rPr>
      </w:pPr>
      <w:r w:rsidRPr="005C0AE2">
        <w:rPr>
          <w:rFonts w:eastAsiaTheme="minorEastAsia"/>
          <w:sz w:val="24"/>
          <w:szCs w:val="24"/>
          <w:lang w:val="en-US"/>
        </w:rPr>
        <w:t xml:space="preserve">The </w:t>
      </w:r>
      <w:r w:rsidR="00116AA9" w:rsidRPr="005C0AE2">
        <w:rPr>
          <w:rFonts w:eastAsiaTheme="minorEastAsia"/>
          <w:sz w:val="24"/>
          <w:szCs w:val="24"/>
          <w:lang w:val="en-US"/>
        </w:rPr>
        <w:t xml:space="preserve">Legal </w:t>
      </w:r>
      <w:r w:rsidRPr="005C0AE2">
        <w:rPr>
          <w:rFonts w:eastAsiaTheme="minorEastAsia"/>
          <w:sz w:val="24"/>
          <w:szCs w:val="24"/>
          <w:lang w:val="en-US"/>
        </w:rPr>
        <w:t>Panel will</w:t>
      </w:r>
      <w:r w:rsidR="002F753D" w:rsidRPr="005C0AE2">
        <w:rPr>
          <w:rFonts w:eastAsiaTheme="minorEastAsia"/>
          <w:sz w:val="24"/>
          <w:szCs w:val="24"/>
          <w:lang w:val="en-US"/>
        </w:rPr>
        <w:t xml:space="preserve"> consider </w:t>
      </w:r>
      <w:r w:rsidR="00CE1980" w:rsidRPr="005C0AE2">
        <w:rPr>
          <w:rFonts w:eastAsiaTheme="minorEastAsia"/>
          <w:sz w:val="24"/>
          <w:szCs w:val="24"/>
          <w:lang w:val="en-US"/>
        </w:rPr>
        <w:t xml:space="preserve">all the information </w:t>
      </w:r>
      <w:r w:rsidRPr="005C0AE2">
        <w:rPr>
          <w:rFonts w:eastAsiaTheme="minorEastAsia"/>
          <w:sz w:val="24"/>
          <w:szCs w:val="24"/>
          <w:lang w:val="en-US"/>
        </w:rPr>
        <w:t>available</w:t>
      </w:r>
      <w:r w:rsidR="002F753D" w:rsidRPr="005C0AE2">
        <w:rPr>
          <w:rFonts w:eastAsiaTheme="minorEastAsia"/>
          <w:sz w:val="24"/>
          <w:szCs w:val="24"/>
          <w:lang w:val="en-US"/>
        </w:rPr>
        <w:t xml:space="preserve"> and</w:t>
      </w:r>
      <w:r w:rsidR="009F0512" w:rsidRPr="005C0AE2">
        <w:rPr>
          <w:rFonts w:eastAsiaTheme="minorEastAsia"/>
          <w:sz w:val="24"/>
          <w:szCs w:val="24"/>
          <w:lang w:val="en-US"/>
        </w:rPr>
        <w:t xml:space="preserve"> </w:t>
      </w:r>
      <w:r w:rsidR="00B55E3E" w:rsidRPr="005C0AE2">
        <w:rPr>
          <w:rFonts w:eastAsiaTheme="minorEastAsia"/>
          <w:sz w:val="24"/>
          <w:szCs w:val="24"/>
          <w:lang w:val="en-US"/>
        </w:rPr>
        <w:t>decide</w:t>
      </w:r>
      <w:r w:rsidR="00B60DA1" w:rsidRPr="005C0AE2">
        <w:rPr>
          <w:rFonts w:eastAsiaTheme="minorEastAsia"/>
          <w:sz w:val="24"/>
          <w:szCs w:val="24"/>
          <w:lang w:val="en-US"/>
        </w:rPr>
        <w:t xml:space="preserve"> whether </w:t>
      </w:r>
      <w:r w:rsidR="008202AD" w:rsidRPr="005C0AE2">
        <w:rPr>
          <w:rFonts w:eastAsiaTheme="minorEastAsia"/>
          <w:sz w:val="24"/>
          <w:szCs w:val="24"/>
          <w:lang w:val="en-US"/>
        </w:rPr>
        <w:t>to initiate family law proceedings, to include applications for</w:t>
      </w:r>
      <w:r w:rsidR="00D11A07" w:rsidRPr="005C0AE2">
        <w:rPr>
          <w:rFonts w:eastAsiaTheme="minorEastAsia"/>
          <w:sz w:val="24"/>
          <w:szCs w:val="24"/>
          <w:lang w:val="en-US"/>
        </w:rPr>
        <w:t>:</w:t>
      </w:r>
    </w:p>
    <w:p w14:paraId="7E33AF55" w14:textId="77777777" w:rsidR="00B8478A" w:rsidRPr="0001410D" w:rsidRDefault="00B8478A"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Care Order</w:t>
      </w:r>
    </w:p>
    <w:p w14:paraId="1FDA5AA6" w14:textId="77777777" w:rsidR="00B8478A" w:rsidRPr="0001410D" w:rsidRDefault="00B8478A"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Supervision Order</w:t>
      </w:r>
    </w:p>
    <w:p w14:paraId="16D45512" w14:textId="389DFAE9" w:rsidR="00B8478A" w:rsidRPr="0001410D" w:rsidRDefault="00B8478A"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Discharge of Care Order</w:t>
      </w:r>
    </w:p>
    <w:p w14:paraId="1FAF7F42" w14:textId="233D3ABA" w:rsidR="00BC6F96" w:rsidRPr="0001410D" w:rsidRDefault="00BC6F96"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Revocation of Placement Order</w:t>
      </w:r>
    </w:p>
    <w:p w14:paraId="6AD040F1" w14:textId="10B4DA59" w:rsidR="00B8478A" w:rsidRPr="0001410D" w:rsidRDefault="00B8478A"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Order for permission to deprive liberty (</w:t>
      </w:r>
      <w:r w:rsidR="00711CE3" w:rsidRPr="0001410D">
        <w:rPr>
          <w:sz w:val="24"/>
          <w:szCs w:val="24"/>
        </w:rPr>
        <w:t>Deprivation of Liberty Orders under the Inherent Jurisdiction / Court of Protection)</w:t>
      </w:r>
    </w:p>
    <w:p w14:paraId="52586099" w14:textId="77777777" w:rsidR="00B8478A" w:rsidRPr="0001410D" w:rsidRDefault="00B8478A" w:rsidP="00B8478A">
      <w:pPr>
        <w:widowControl w:val="0"/>
        <w:numPr>
          <w:ilvl w:val="0"/>
          <w:numId w:val="16"/>
        </w:numPr>
        <w:suppressAutoHyphens/>
        <w:spacing w:after="0" w:line="100" w:lineRule="atLeast"/>
        <w:jc w:val="both"/>
        <w:textAlignment w:val="baseline"/>
        <w:rPr>
          <w:sz w:val="24"/>
          <w:szCs w:val="24"/>
        </w:rPr>
      </w:pPr>
      <w:r w:rsidRPr="0001410D">
        <w:rPr>
          <w:sz w:val="24"/>
          <w:szCs w:val="24"/>
        </w:rPr>
        <w:t>Child Assessment Order</w:t>
      </w:r>
    </w:p>
    <w:p w14:paraId="130D3EEC" w14:textId="6E2F54BD" w:rsidR="00B8478A" w:rsidRPr="0001410D" w:rsidRDefault="00B8478A" w:rsidP="1EB75D45">
      <w:pPr>
        <w:widowControl w:val="0"/>
        <w:numPr>
          <w:ilvl w:val="0"/>
          <w:numId w:val="16"/>
        </w:numPr>
        <w:suppressAutoHyphens/>
        <w:spacing w:after="0" w:line="100" w:lineRule="atLeast"/>
        <w:jc w:val="both"/>
        <w:textAlignment w:val="baseline"/>
        <w:rPr>
          <w:sz w:val="24"/>
          <w:szCs w:val="24"/>
        </w:rPr>
      </w:pPr>
      <w:r w:rsidRPr="0001410D">
        <w:rPr>
          <w:sz w:val="24"/>
          <w:szCs w:val="24"/>
        </w:rPr>
        <w:t>Permission to refuse contact with a child in care</w:t>
      </w:r>
    </w:p>
    <w:p w14:paraId="6D36A8DD" w14:textId="754FD3AD" w:rsidR="00AB1F51" w:rsidRPr="0001410D" w:rsidRDefault="00AB1F51" w:rsidP="1EB75D45">
      <w:pPr>
        <w:widowControl w:val="0"/>
        <w:numPr>
          <w:ilvl w:val="0"/>
          <w:numId w:val="16"/>
        </w:numPr>
        <w:suppressAutoHyphens/>
        <w:spacing w:after="0" w:line="100" w:lineRule="atLeast"/>
        <w:jc w:val="both"/>
        <w:textAlignment w:val="baseline"/>
        <w:rPr>
          <w:sz w:val="24"/>
          <w:szCs w:val="24"/>
        </w:rPr>
      </w:pPr>
      <w:r w:rsidRPr="0001410D">
        <w:rPr>
          <w:sz w:val="24"/>
          <w:szCs w:val="24"/>
        </w:rPr>
        <w:t>Forced Marriage Protection Order</w:t>
      </w:r>
    </w:p>
    <w:p w14:paraId="34594520" w14:textId="09715F5A" w:rsidR="00AB1F51" w:rsidRPr="0001410D" w:rsidRDefault="00AB1F51" w:rsidP="1EB75D45">
      <w:pPr>
        <w:widowControl w:val="0"/>
        <w:numPr>
          <w:ilvl w:val="0"/>
          <w:numId w:val="16"/>
        </w:numPr>
        <w:suppressAutoHyphens/>
        <w:spacing w:after="0" w:line="100" w:lineRule="atLeast"/>
        <w:jc w:val="both"/>
        <w:textAlignment w:val="baseline"/>
        <w:rPr>
          <w:sz w:val="24"/>
          <w:szCs w:val="24"/>
        </w:rPr>
      </w:pPr>
      <w:r w:rsidRPr="0001410D">
        <w:rPr>
          <w:sz w:val="24"/>
          <w:szCs w:val="24"/>
        </w:rPr>
        <w:t xml:space="preserve">Female Genital Mutilation Prevention Order </w:t>
      </w:r>
    </w:p>
    <w:p w14:paraId="23BFFB1F" w14:textId="4A65FE2E" w:rsidR="00DF6093" w:rsidRPr="005C0AE2" w:rsidRDefault="00116AA9" w:rsidP="005D3FD6">
      <w:pPr>
        <w:spacing w:beforeAutospacing="1" w:afterAutospacing="1"/>
        <w:jc w:val="both"/>
        <w:rPr>
          <w:rFonts w:eastAsiaTheme="minorEastAsia"/>
          <w:sz w:val="24"/>
          <w:szCs w:val="24"/>
          <w:lang w:val="en-US"/>
        </w:rPr>
      </w:pPr>
      <w:r w:rsidRPr="005C0AE2">
        <w:rPr>
          <w:rFonts w:eastAsiaTheme="minorEastAsia"/>
          <w:sz w:val="24"/>
          <w:szCs w:val="24"/>
          <w:lang w:val="en-US"/>
        </w:rPr>
        <w:lastRenderedPageBreak/>
        <w:t xml:space="preserve">The Legal Panel will also </w:t>
      </w:r>
      <w:r w:rsidR="00570417" w:rsidRPr="005C0AE2">
        <w:rPr>
          <w:rFonts w:eastAsiaTheme="minorEastAsia"/>
          <w:sz w:val="24"/>
          <w:szCs w:val="24"/>
          <w:lang w:val="en-US"/>
        </w:rPr>
        <w:t xml:space="preserve">make decisions on whether to ratify long-term care arrangements </w:t>
      </w:r>
      <w:r w:rsidR="001D5695" w:rsidRPr="005C0AE2">
        <w:rPr>
          <w:rFonts w:eastAsiaTheme="minorEastAsia"/>
          <w:sz w:val="24"/>
          <w:szCs w:val="24"/>
          <w:lang w:val="en-US"/>
        </w:rPr>
        <w:t xml:space="preserve">made </w:t>
      </w:r>
      <w:r w:rsidR="00570417" w:rsidRPr="005C0AE2">
        <w:rPr>
          <w:rFonts w:eastAsiaTheme="minorEastAsia"/>
          <w:sz w:val="24"/>
          <w:szCs w:val="24"/>
          <w:lang w:val="en-US"/>
        </w:rPr>
        <w:t>pursuant to s20 Children Act 1989</w:t>
      </w:r>
    </w:p>
    <w:p w14:paraId="3B4F0FEA" w14:textId="7C75D34C" w:rsidR="00B61FBD" w:rsidRPr="007A7AC3" w:rsidRDefault="55BFAAB0" w:rsidP="1EB75D45">
      <w:pPr>
        <w:spacing w:beforeAutospacing="1" w:afterAutospacing="1"/>
        <w:jc w:val="both"/>
        <w:rPr>
          <w:rFonts w:eastAsiaTheme="minorEastAsia"/>
          <w:color w:val="333333"/>
          <w:sz w:val="24"/>
          <w:szCs w:val="24"/>
          <w:lang w:val="en-US"/>
        </w:rPr>
      </w:pPr>
      <w:r w:rsidRPr="1EB75D45">
        <w:rPr>
          <w:rFonts w:eastAsiaTheme="minorEastAsia"/>
          <w:color w:val="333333"/>
          <w:sz w:val="24"/>
          <w:szCs w:val="24"/>
          <w:lang w:val="en-US"/>
        </w:rPr>
        <w:t>The Legal Panel must consider any request to initiate care proceedings. The Social Worker and Team Manager are required to attend the Legal Panel to seek approval for proceedings or the initiation of the Public Law Outline Process</w:t>
      </w:r>
      <w:r w:rsidR="00A54B43">
        <w:rPr>
          <w:rFonts w:eastAsiaTheme="minorEastAsia"/>
          <w:color w:val="333333"/>
          <w:sz w:val="24"/>
          <w:szCs w:val="24"/>
          <w:lang w:val="en-US"/>
        </w:rPr>
        <w:t xml:space="preserve"> (pre-proceedings)</w:t>
      </w:r>
      <w:r w:rsidRPr="1EB75D45">
        <w:rPr>
          <w:rFonts w:eastAsiaTheme="minorEastAsia"/>
          <w:color w:val="333333"/>
          <w:sz w:val="24"/>
          <w:szCs w:val="24"/>
          <w:lang w:val="en-US"/>
        </w:rPr>
        <w:t>.</w:t>
      </w:r>
    </w:p>
    <w:p w14:paraId="629FEED6" w14:textId="29361694" w:rsidR="006F20F2" w:rsidRPr="00296A22" w:rsidRDefault="55BFAAB0" w:rsidP="1EB75D45">
      <w:pPr>
        <w:pStyle w:val="western"/>
        <w:spacing w:afterAutospacing="1"/>
        <w:jc w:val="both"/>
        <w:rPr>
          <w:rFonts w:asciiTheme="minorHAnsi" w:eastAsiaTheme="minorEastAsia" w:hAnsiTheme="minorHAnsi" w:cstheme="minorHAnsi"/>
          <w:color w:val="auto"/>
        </w:rPr>
      </w:pPr>
      <w:r w:rsidRPr="00950C44">
        <w:rPr>
          <w:rFonts w:asciiTheme="minorHAnsi" w:eastAsiaTheme="minorEastAsia" w:hAnsiTheme="minorHAnsi" w:cstheme="minorHAnsi"/>
        </w:rPr>
        <w:t xml:space="preserve">Where urgent cases have been dealt with outside of the Legal Panel process, </w:t>
      </w:r>
      <w:r w:rsidR="3BE77C57" w:rsidRPr="00950C44">
        <w:rPr>
          <w:rFonts w:asciiTheme="minorHAnsi" w:eastAsiaTheme="minorEastAsia" w:hAnsiTheme="minorHAnsi" w:cstheme="minorHAnsi"/>
        </w:rPr>
        <w:t>cases should be brought to Legal Panel for oversight of emergency actions taken and to agree ongoing plans for Legal Proceedings.</w:t>
      </w:r>
      <w:r w:rsidR="00E253BA">
        <w:rPr>
          <w:rFonts w:asciiTheme="minorHAnsi" w:eastAsiaTheme="minorEastAsia" w:hAnsiTheme="minorHAnsi" w:cstheme="minorHAnsi"/>
        </w:rPr>
        <w:t xml:space="preserve"> </w:t>
      </w:r>
      <w:r w:rsidR="00C37DB4" w:rsidRPr="00296A22">
        <w:rPr>
          <w:rFonts w:asciiTheme="minorHAnsi" w:eastAsiaTheme="minorEastAsia" w:hAnsiTheme="minorHAnsi" w:cstheme="minorHAnsi"/>
          <w:color w:val="auto"/>
        </w:rPr>
        <w:t xml:space="preserve">Where </w:t>
      </w:r>
      <w:r w:rsidR="00D9024F" w:rsidRPr="00296A22">
        <w:rPr>
          <w:rFonts w:asciiTheme="minorHAnsi" w:eastAsiaTheme="minorEastAsia" w:hAnsiTheme="minorHAnsi" w:cstheme="minorHAnsi"/>
          <w:color w:val="auto"/>
        </w:rPr>
        <w:t xml:space="preserve">care proceedings have already been issued with </w:t>
      </w:r>
      <w:r w:rsidR="00E87374" w:rsidRPr="00296A22">
        <w:rPr>
          <w:rFonts w:asciiTheme="minorHAnsi" w:eastAsiaTheme="minorEastAsia" w:hAnsiTheme="minorHAnsi" w:cstheme="minorHAnsi"/>
          <w:color w:val="auto"/>
        </w:rPr>
        <w:t xml:space="preserve">Head of Service approval, then the case need not return to panel and can proceed to </w:t>
      </w:r>
      <w:r w:rsidR="00E528B8" w:rsidRPr="00296A22">
        <w:rPr>
          <w:rFonts w:asciiTheme="minorHAnsi" w:eastAsiaTheme="minorEastAsia" w:hAnsiTheme="minorHAnsi" w:cstheme="minorHAnsi"/>
          <w:color w:val="auto"/>
        </w:rPr>
        <w:t xml:space="preserve">care planning with the allocated lawyer.  </w:t>
      </w:r>
    </w:p>
    <w:p w14:paraId="5FBE6EFA" w14:textId="0CE2289C" w:rsidR="00B61FBD" w:rsidRPr="007A7AC3" w:rsidRDefault="3BE77C57" w:rsidP="1EB75D45">
      <w:pPr>
        <w:pStyle w:val="western"/>
        <w:spacing w:afterAutospacing="1"/>
        <w:jc w:val="both"/>
        <w:rPr>
          <w:rFonts w:asciiTheme="minorHAnsi" w:eastAsiaTheme="minorEastAsia" w:hAnsiTheme="minorHAnsi" w:cstheme="minorBidi"/>
        </w:rPr>
      </w:pPr>
      <w:r w:rsidRPr="1EB75D45">
        <w:rPr>
          <w:rFonts w:asciiTheme="minorHAnsi" w:eastAsiaTheme="minorEastAsia" w:hAnsiTheme="minorHAnsi" w:cstheme="minorBidi"/>
        </w:rPr>
        <w:t xml:space="preserve">In </w:t>
      </w:r>
      <w:r w:rsidR="001D5695" w:rsidRPr="1EB75D45">
        <w:rPr>
          <w:rFonts w:asciiTheme="minorHAnsi" w:eastAsiaTheme="minorEastAsia" w:hAnsiTheme="minorHAnsi" w:cstheme="minorBidi"/>
        </w:rPr>
        <w:t>addition,</w:t>
      </w:r>
      <w:r w:rsidRPr="1EB75D45">
        <w:rPr>
          <w:rFonts w:asciiTheme="minorHAnsi" w:eastAsiaTheme="minorEastAsia" w:hAnsiTheme="minorHAnsi" w:cstheme="minorBidi"/>
        </w:rPr>
        <w:t xml:space="preserve"> the </w:t>
      </w:r>
      <w:r w:rsidR="001D5695">
        <w:rPr>
          <w:rFonts w:asciiTheme="minorHAnsi" w:eastAsiaTheme="minorEastAsia" w:hAnsiTheme="minorHAnsi" w:cstheme="minorBidi"/>
        </w:rPr>
        <w:t xml:space="preserve">Legal </w:t>
      </w:r>
      <w:r w:rsidRPr="1EB75D45">
        <w:rPr>
          <w:rFonts w:asciiTheme="minorHAnsi" w:eastAsiaTheme="minorEastAsia" w:hAnsiTheme="minorHAnsi" w:cstheme="minorBidi"/>
        </w:rPr>
        <w:t>Panel will</w:t>
      </w:r>
      <w:r w:rsidR="68E534C2" w:rsidRPr="1EB75D45">
        <w:rPr>
          <w:rFonts w:asciiTheme="minorHAnsi" w:eastAsiaTheme="minorEastAsia" w:hAnsiTheme="minorHAnsi" w:cstheme="minorBidi"/>
        </w:rPr>
        <w:t>:</w:t>
      </w:r>
    </w:p>
    <w:p w14:paraId="09CD8D9C" w14:textId="5FD21AE6" w:rsidR="00B61FBD" w:rsidRPr="007A7AC3" w:rsidRDefault="44FD3F9C" w:rsidP="1EB75D45">
      <w:pPr>
        <w:pStyle w:val="western"/>
        <w:numPr>
          <w:ilvl w:val="0"/>
          <w:numId w:val="3"/>
        </w:numPr>
        <w:spacing w:afterAutospacing="1"/>
        <w:jc w:val="both"/>
        <w:rPr>
          <w:rFonts w:asciiTheme="minorHAnsi" w:eastAsiaTheme="minorEastAsia" w:hAnsiTheme="minorHAnsi" w:cstheme="minorBidi"/>
        </w:rPr>
      </w:pPr>
      <w:r w:rsidRPr="1EB75D45">
        <w:rPr>
          <w:rFonts w:asciiTheme="minorHAnsi" w:eastAsiaTheme="minorEastAsia" w:hAnsiTheme="minorHAnsi" w:cstheme="minorBidi"/>
        </w:rPr>
        <w:t>I</w:t>
      </w:r>
      <w:r w:rsidR="438D1B6A" w:rsidRPr="1EB75D45">
        <w:rPr>
          <w:rFonts w:asciiTheme="minorHAnsi" w:eastAsiaTheme="minorEastAsia" w:hAnsiTheme="minorHAnsi" w:cstheme="minorBidi"/>
        </w:rPr>
        <w:t>dentify if further evidence is required</w:t>
      </w:r>
      <w:r w:rsidR="25AB6CAB" w:rsidRPr="1EB75D45">
        <w:rPr>
          <w:rFonts w:asciiTheme="minorHAnsi" w:eastAsiaTheme="minorEastAsia" w:hAnsiTheme="minorHAnsi" w:cstheme="minorBidi"/>
        </w:rPr>
        <w:t xml:space="preserve"> and how it might be obtained</w:t>
      </w:r>
      <w:r w:rsidR="00191860">
        <w:rPr>
          <w:rFonts w:asciiTheme="minorHAnsi" w:eastAsiaTheme="minorEastAsia" w:hAnsiTheme="minorHAnsi" w:cstheme="minorBidi"/>
        </w:rPr>
        <w:t>.</w:t>
      </w:r>
    </w:p>
    <w:p w14:paraId="36C58A70" w14:textId="1A5EC1BF" w:rsidR="00B61FBD" w:rsidRPr="007A7AC3" w:rsidRDefault="71D7AF3E" w:rsidP="1EB75D45">
      <w:pPr>
        <w:pStyle w:val="western"/>
        <w:numPr>
          <w:ilvl w:val="0"/>
          <w:numId w:val="3"/>
        </w:numPr>
        <w:spacing w:afterAutospacing="1"/>
        <w:jc w:val="both"/>
        <w:rPr>
          <w:rFonts w:asciiTheme="minorHAnsi" w:eastAsiaTheme="minorEastAsia" w:hAnsiTheme="minorHAnsi" w:cstheme="minorBidi"/>
          <w:lang w:val="en-US"/>
        </w:rPr>
      </w:pPr>
      <w:r w:rsidRPr="1EB75D45">
        <w:rPr>
          <w:rFonts w:asciiTheme="minorHAnsi" w:eastAsiaTheme="minorEastAsia" w:hAnsiTheme="minorHAnsi" w:cstheme="minorBidi"/>
        </w:rPr>
        <w:t>Give case direction regarding the management of the Pre-Proceedings process or alternatives to entering legal frameworks when the panel feel this is not indicated by the evidence</w:t>
      </w:r>
      <w:r w:rsidR="00191860">
        <w:rPr>
          <w:rFonts w:asciiTheme="minorHAnsi" w:eastAsiaTheme="minorEastAsia" w:hAnsiTheme="minorHAnsi" w:cstheme="minorBidi"/>
        </w:rPr>
        <w:t>.</w:t>
      </w:r>
    </w:p>
    <w:p w14:paraId="0E743C26" w14:textId="403B8E35" w:rsidR="00B61FBD" w:rsidRPr="00B268C7" w:rsidRDefault="67E400DC" w:rsidP="1EB75D45">
      <w:pPr>
        <w:pStyle w:val="western"/>
        <w:numPr>
          <w:ilvl w:val="0"/>
          <w:numId w:val="3"/>
        </w:numPr>
        <w:spacing w:afterAutospacing="1"/>
        <w:jc w:val="both"/>
        <w:rPr>
          <w:rFonts w:asciiTheme="minorHAnsi" w:eastAsiaTheme="minorEastAsia" w:hAnsiTheme="minorHAnsi" w:cstheme="minorBidi"/>
        </w:rPr>
      </w:pPr>
      <w:r w:rsidRPr="1EB75D45">
        <w:rPr>
          <w:rFonts w:asciiTheme="minorHAnsi" w:eastAsiaTheme="minorEastAsia" w:hAnsiTheme="minorHAnsi" w:cstheme="minorBidi"/>
        </w:rPr>
        <w:t>G</w:t>
      </w:r>
      <w:r w:rsidR="3B6A7A93" w:rsidRPr="1EB75D45">
        <w:rPr>
          <w:rFonts w:asciiTheme="minorHAnsi" w:eastAsiaTheme="minorEastAsia" w:hAnsiTheme="minorHAnsi" w:cstheme="minorBidi"/>
        </w:rPr>
        <w:t xml:space="preserve">ive advice about </w:t>
      </w:r>
      <w:r w:rsidR="170D0328" w:rsidRPr="1EB75D45">
        <w:rPr>
          <w:rFonts w:asciiTheme="minorHAnsi" w:eastAsiaTheme="minorEastAsia" w:hAnsiTheme="minorHAnsi" w:cstheme="minorBidi"/>
        </w:rPr>
        <w:t>and approval for t</w:t>
      </w:r>
      <w:r w:rsidR="3B6A7A93" w:rsidRPr="1EB75D45">
        <w:rPr>
          <w:rFonts w:asciiTheme="minorHAnsi" w:eastAsiaTheme="minorEastAsia" w:hAnsiTheme="minorHAnsi" w:cstheme="minorBidi"/>
        </w:rPr>
        <w:t>he use and application of civil protection orders</w:t>
      </w:r>
      <w:r w:rsidR="00191860">
        <w:rPr>
          <w:rFonts w:asciiTheme="minorHAnsi" w:eastAsiaTheme="minorEastAsia" w:hAnsiTheme="minorHAnsi" w:cstheme="minorBidi"/>
        </w:rPr>
        <w:t>.</w:t>
      </w:r>
    </w:p>
    <w:p w14:paraId="28ABB86B" w14:textId="0BE6CA49" w:rsidR="00B61FBD" w:rsidRPr="007A7AC3" w:rsidRDefault="652DCB3F" w:rsidP="1EB75D45">
      <w:pPr>
        <w:jc w:val="both"/>
        <w:rPr>
          <w:rFonts w:eastAsiaTheme="minorEastAsia"/>
          <w:sz w:val="24"/>
          <w:szCs w:val="24"/>
        </w:rPr>
      </w:pPr>
      <w:r w:rsidRPr="1EB75D45">
        <w:rPr>
          <w:rFonts w:eastAsiaTheme="minorEastAsia"/>
          <w:sz w:val="24"/>
          <w:szCs w:val="24"/>
        </w:rPr>
        <w:t xml:space="preserve">AIMS AND KEY PRINCIPLES </w:t>
      </w:r>
    </w:p>
    <w:p w14:paraId="42D5D0B7" w14:textId="18D99844" w:rsidR="00B61FBD" w:rsidRPr="008A5D1A" w:rsidRDefault="652DCB3F" w:rsidP="1EB75D45">
      <w:pPr>
        <w:pStyle w:val="ListParagraph"/>
        <w:numPr>
          <w:ilvl w:val="0"/>
          <w:numId w:val="2"/>
        </w:numPr>
        <w:jc w:val="both"/>
        <w:rPr>
          <w:rFonts w:eastAsiaTheme="minorEastAsia"/>
          <w:sz w:val="24"/>
          <w:szCs w:val="24"/>
        </w:rPr>
      </w:pPr>
      <w:r w:rsidRPr="008A5D1A">
        <w:rPr>
          <w:rFonts w:eastAsiaTheme="minorEastAsia"/>
          <w:sz w:val="24"/>
          <w:szCs w:val="24"/>
        </w:rPr>
        <w:t xml:space="preserve">To increase the consistency </w:t>
      </w:r>
      <w:r w:rsidR="3AE94843" w:rsidRPr="008A5D1A">
        <w:rPr>
          <w:rFonts w:eastAsiaTheme="minorEastAsia"/>
          <w:sz w:val="24"/>
          <w:szCs w:val="24"/>
        </w:rPr>
        <w:t xml:space="preserve">and timeliness </w:t>
      </w:r>
      <w:r w:rsidRPr="008A5D1A">
        <w:rPr>
          <w:rFonts w:eastAsiaTheme="minorEastAsia"/>
          <w:sz w:val="24"/>
          <w:szCs w:val="24"/>
        </w:rPr>
        <w:t xml:space="preserve">of decision making in relation to children entering care. </w:t>
      </w:r>
    </w:p>
    <w:p w14:paraId="37242211" w14:textId="79ABD2DD" w:rsidR="00B61FBD" w:rsidRPr="008A5D1A" w:rsidRDefault="22D454BB" w:rsidP="1EB75D45">
      <w:pPr>
        <w:pStyle w:val="ListParagraph"/>
        <w:numPr>
          <w:ilvl w:val="0"/>
          <w:numId w:val="2"/>
        </w:numPr>
        <w:jc w:val="both"/>
        <w:rPr>
          <w:rFonts w:eastAsiaTheme="minorEastAsia"/>
          <w:sz w:val="24"/>
          <w:szCs w:val="24"/>
        </w:rPr>
      </w:pPr>
      <w:r w:rsidRPr="008A5D1A">
        <w:rPr>
          <w:rFonts w:eastAsiaTheme="minorEastAsia"/>
          <w:sz w:val="24"/>
          <w:szCs w:val="24"/>
        </w:rPr>
        <w:t>T</w:t>
      </w:r>
      <w:r w:rsidR="652DCB3F" w:rsidRPr="008A5D1A">
        <w:rPr>
          <w:rFonts w:eastAsiaTheme="minorEastAsia"/>
          <w:sz w:val="24"/>
          <w:szCs w:val="24"/>
        </w:rPr>
        <w:t xml:space="preserve">o reduce the number of unplanned admissions to care. </w:t>
      </w:r>
    </w:p>
    <w:p w14:paraId="3A70B9B7" w14:textId="7434BBD8" w:rsidR="00B61FBD" w:rsidRPr="008A5D1A" w:rsidRDefault="5B9BFBC4" w:rsidP="1EB75D45">
      <w:pPr>
        <w:pStyle w:val="ListParagraph"/>
        <w:numPr>
          <w:ilvl w:val="0"/>
          <w:numId w:val="2"/>
        </w:numPr>
        <w:jc w:val="both"/>
        <w:rPr>
          <w:rFonts w:eastAsiaTheme="minorEastAsia"/>
          <w:sz w:val="24"/>
          <w:szCs w:val="24"/>
        </w:rPr>
      </w:pPr>
      <w:r w:rsidRPr="008A5D1A">
        <w:rPr>
          <w:rFonts w:eastAsiaTheme="minorEastAsia"/>
          <w:sz w:val="24"/>
          <w:szCs w:val="24"/>
        </w:rPr>
        <w:t>To reduce delays in planning for children at risk of ongoing significant harm.</w:t>
      </w:r>
    </w:p>
    <w:p w14:paraId="78A1A4CB" w14:textId="441E3F54" w:rsidR="00B61FBD" w:rsidRPr="008A5D1A" w:rsidRDefault="088D5DB8" w:rsidP="1EB75D45">
      <w:pPr>
        <w:pStyle w:val="ListParagraph"/>
        <w:numPr>
          <w:ilvl w:val="0"/>
          <w:numId w:val="2"/>
        </w:numPr>
        <w:jc w:val="both"/>
        <w:rPr>
          <w:rFonts w:eastAsiaTheme="minorEastAsia"/>
          <w:sz w:val="24"/>
          <w:szCs w:val="24"/>
        </w:rPr>
      </w:pPr>
      <w:r w:rsidRPr="008A5D1A">
        <w:rPr>
          <w:rFonts w:eastAsiaTheme="minorEastAsia"/>
          <w:sz w:val="24"/>
          <w:szCs w:val="24"/>
        </w:rPr>
        <w:t xml:space="preserve">To improve legal planning by social work teams to reduce delays within proceedings when initiated. </w:t>
      </w:r>
    </w:p>
    <w:p w14:paraId="58B4AABA" w14:textId="77777777" w:rsidR="00C37DB4" w:rsidRDefault="788AE3F0" w:rsidP="00C37DB4">
      <w:pPr>
        <w:pStyle w:val="ListParagraph"/>
        <w:numPr>
          <w:ilvl w:val="0"/>
          <w:numId w:val="2"/>
        </w:numPr>
        <w:jc w:val="both"/>
        <w:rPr>
          <w:rFonts w:eastAsiaTheme="minorEastAsia"/>
          <w:sz w:val="24"/>
          <w:szCs w:val="24"/>
        </w:rPr>
      </w:pPr>
      <w:r w:rsidRPr="008A5D1A">
        <w:rPr>
          <w:rFonts w:eastAsiaTheme="minorEastAsia"/>
          <w:sz w:val="24"/>
          <w:szCs w:val="24"/>
        </w:rPr>
        <w:t xml:space="preserve">To promote early permanency. </w:t>
      </w:r>
    </w:p>
    <w:p w14:paraId="43354535" w14:textId="4D376900" w:rsidR="00B61FBD" w:rsidRPr="0003293D" w:rsidRDefault="03546769" w:rsidP="0003293D">
      <w:pPr>
        <w:pStyle w:val="ListParagraph"/>
        <w:numPr>
          <w:ilvl w:val="0"/>
          <w:numId w:val="2"/>
        </w:numPr>
        <w:jc w:val="both"/>
        <w:rPr>
          <w:rFonts w:eastAsiaTheme="minorEastAsia"/>
          <w:sz w:val="24"/>
          <w:szCs w:val="24"/>
        </w:rPr>
      </w:pPr>
      <w:r w:rsidRPr="0003293D">
        <w:rPr>
          <w:rFonts w:eastAsiaTheme="minorEastAsia"/>
          <w:sz w:val="24"/>
          <w:szCs w:val="24"/>
        </w:rPr>
        <w:t>T</w:t>
      </w:r>
      <w:r w:rsidR="652DCB3F" w:rsidRPr="0003293D">
        <w:rPr>
          <w:rFonts w:eastAsiaTheme="minorEastAsia"/>
          <w:sz w:val="24"/>
          <w:szCs w:val="24"/>
        </w:rPr>
        <w:t>o review retrospective decisions</w:t>
      </w:r>
      <w:r w:rsidR="57E674E3" w:rsidRPr="0003293D">
        <w:rPr>
          <w:rFonts w:eastAsiaTheme="minorEastAsia"/>
          <w:sz w:val="24"/>
          <w:szCs w:val="24"/>
        </w:rPr>
        <w:t xml:space="preserve"> where a child has come into a care in an unplanned way (with the exception of homeless 16 and 17 year olds)</w:t>
      </w:r>
      <w:r w:rsidR="652DCB3F" w:rsidRPr="0003293D">
        <w:rPr>
          <w:rFonts w:eastAsiaTheme="minorEastAsia"/>
          <w:sz w:val="24"/>
          <w:szCs w:val="24"/>
        </w:rPr>
        <w:t xml:space="preserve"> in relation to Section 20 arrangements, EPO and Police Powers of Protection</w:t>
      </w:r>
      <w:r w:rsidR="0B7423F7" w:rsidRPr="0003293D">
        <w:rPr>
          <w:rFonts w:eastAsiaTheme="minorEastAsia"/>
          <w:sz w:val="24"/>
          <w:szCs w:val="24"/>
        </w:rPr>
        <w:t xml:space="preserve"> where </w:t>
      </w:r>
      <w:r w:rsidR="0100A21F" w:rsidRPr="0003293D">
        <w:rPr>
          <w:rFonts w:eastAsiaTheme="minorEastAsia"/>
          <w:sz w:val="24"/>
          <w:szCs w:val="24"/>
        </w:rPr>
        <w:t>the social care team care plan is continuing proceedings to secure permanency and safety for a child.</w:t>
      </w:r>
      <w:r w:rsidR="004818EF" w:rsidRPr="0003293D">
        <w:rPr>
          <w:rFonts w:eastAsiaTheme="minorEastAsia"/>
          <w:sz w:val="24"/>
          <w:szCs w:val="24"/>
        </w:rPr>
        <w:t xml:space="preserve"> </w:t>
      </w:r>
      <w:r w:rsidR="00C37DB4" w:rsidRPr="0003293D">
        <w:rPr>
          <w:rFonts w:eastAsiaTheme="minorEastAsia" w:cstheme="minorHAnsi"/>
          <w:sz w:val="24"/>
          <w:szCs w:val="24"/>
        </w:rPr>
        <w:t xml:space="preserve">Where care proceedings have already been issued with Head of Service approval, then the case need not return to panel and can proceed to care planning with the allocated lawyer.  </w:t>
      </w:r>
    </w:p>
    <w:p w14:paraId="22AF75A0" w14:textId="0123CCC9" w:rsidR="00B61FBD" w:rsidRPr="008A5D1A" w:rsidRDefault="652DCB3F" w:rsidP="1EB75D45">
      <w:pPr>
        <w:pStyle w:val="ListParagraph"/>
        <w:numPr>
          <w:ilvl w:val="0"/>
          <w:numId w:val="2"/>
        </w:numPr>
        <w:jc w:val="both"/>
        <w:rPr>
          <w:rFonts w:eastAsiaTheme="minorEastAsia"/>
          <w:sz w:val="24"/>
          <w:szCs w:val="24"/>
        </w:rPr>
      </w:pPr>
      <w:r w:rsidRPr="008A5D1A">
        <w:rPr>
          <w:rFonts w:eastAsiaTheme="minorEastAsia"/>
          <w:sz w:val="24"/>
          <w:szCs w:val="24"/>
        </w:rPr>
        <w:t xml:space="preserve">To ensure that the needs of children are central to decision making processes. </w:t>
      </w:r>
    </w:p>
    <w:p w14:paraId="34BFDC08" w14:textId="3E0E2F83" w:rsidR="00B61FBD" w:rsidRPr="008A5D1A" w:rsidRDefault="001163F3" w:rsidP="1EB75D45">
      <w:pPr>
        <w:pStyle w:val="ListParagraph"/>
        <w:numPr>
          <w:ilvl w:val="0"/>
          <w:numId w:val="2"/>
        </w:numPr>
        <w:jc w:val="both"/>
        <w:rPr>
          <w:rFonts w:eastAsiaTheme="minorEastAsia"/>
          <w:color w:val="333333"/>
          <w:sz w:val="24"/>
          <w:szCs w:val="24"/>
          <w:lang w:eastAsia="en-GB"/>
        </w:rPr>
      </w:pPr>
      <w:r>
        <w:rPr>
          <w:rFonts w:eastAsiaTheme="minorEastAsia"/>
          <w:color w:val="333333"/>
          <w:sz w:val="24"/>
          <w:szCs w:val="24"/>
          <w:lang w:eastAsia="en-GB"/>
        </w:rPr>
        <w:t>To s</w:t>
      </w:r>
      <w:r w:rsidR="31024110" w:rsidRPr="008A5D1A">
        <w:rPr>
          <w:rFonts w:eastAsiaTheme="minorEastAsia"/>
          <w:color w:val="333333"/>
          <w:sz w:val="24"/>
          <w:szCs w:val="24"/>
          <w:lang w:eastAsia="en-GB"/>
        </w:rPr>
        <w:t>upport the care of children within their families and communities where this is still a viable and safe option and preventing them from entering the care system</w:t>
      </w:r>
    </w:p>
    <w:p w14:paraId="1D6AB9C2" w14:textId="1A957673" w:rsidR="00B61FBD" w:rsidRPr="008A5D1A" w:rsidRDefault="001163F3" w:rsidP="1EB75D45">
      <w:pPr>
        <w:pStyle w:val="ListParagraph"/>
        <w:numPr>
          <w:ilvl w:val="0"/>
          <w:numId w:val="2"/>
        </w:numPr>
        <w:jc w:val="both"/>
        <w:rPr>
          <w:rFonts w:eastAsiaTheme="minorEastAsia"/>
          <w:color w:val="333333"/>
          <w:sz w:val="24"/>
          <w:szCs w:val="24"/>
          <w:lang w:eastAsia="en-GB"/>
        </w:rPr>
      </w:pPr>
      <w:r>
        <w:rPr>
          <w:rFonts w:eastAsiaTheme="minorEastAsia"/>
          <w:color w:val="333333"/>
          <w:sz w:val="24"/>
          <w:szCs w:val="24"/>
          <w:lang w:eastAsia="en-GB"/>
        </w:rPr>
        <w:t>To a</w:t>
      </w:r>
      <w:r w:rsidR="67DFD050" w:rsidRPr="008A5D1A">
        <w:rPr>
          <w:rFonts w:eastAsiaTheme="minorEastAsia"/>
          <w:color w:val="333333"/>
          <w:sz w:val="24"/>
          <w:szCs w:val="24"/>
          <w:lang w:eastAsia="en-GB"/>
        </w:rPr>
        <w:t>nalyse patterns and trends in order to ensure best practice; inform commissioning intentions and trigger responses from relevant service areas and partner agencies regarding identified practice concerns;</w:t>
      </w:r>
    </w:p>
    <w:p w14:paraId="0202E30F" w14:textId="70BEA7C9" w:rsidR="00B61FBD" w:rsidRPr="008A5D1A" w:rsidRDefault="001163F3" w:rsidP="1EB75D45">
      <w:pPr>
        <w:pStyle w:val="ListParagraph"/>
        <w:numPr>
          <w:ilvl w:val="0"/>
          <w:numId w:val="2"/>
        </w:numPr>
        <w:shd w:val="clear" w:color="auto" w:fill="FFFFFF" w:themeFill="background1"/>
        <w:spacing w:beforeAutospacing="1" w:afterAutospacing="1" w:line="240" w:lineRule="auto"/>
        <w:jc w:val="both"/>
        <w:rPr>
          <w:rFonts w:eastAsiaTheme="minorEastAsia"/>
          <w:color w:val="333333"/>
          <w:sz w:val="24"/>
          <w:szCs w:val="24"/>
          <w:lang w:eastAsia="en-GB"/>
        </w:rPr>
      </w:pPr>
      <w:r>
        <w:rPr>
          <w:rFonts w:eastAsiaTheme="minorEastAsia"/>
          <w:color w:val="333333"/>
          <w:sz w:val="24"/>
          <w:szCs w:val="24"/>
          <w:lang w:eastAsia="en-GB"/>
        </w:rPr>
        <w:lastRenderedPageBreak/>
        <w:t>To p</w:t>
      </w:r>
      <w:r w:rsidR="67DFD050" w:rsidRPr="008A5D1A">
        <w:rPr>
          <w:rFonts w:eastAsiaTheme="minorEastAsia"/>
          <w:color w:val="333333"/>
          <w:sz w:val="24"/>
          <w:szCs w:val="24"/>
          <w:lang w:eastAsia="en-GB"/>
        </w:rPr>
        <w:t xml:space="preserve">romote cost savings by ensuring the best use of resources and </w:t>
      </w:r>
      <w:r w:rsidR="0050001A">
        <w:rPr>
          <w:rFonts w:eastAsiaTheme="minorEastAsia"/>
          <w:color w:val="333333"/>
          <w:sz w:val="24"/>
          <w:szCs w:val="24"/>
          <w:lang w:eastAsia="en-GB"/>
        </w:rPr>
        <w:t xml:space="preserve">to ensure </w:t>
      </w:r>
      <w:r w:rsidR="67DFD050" w:rsidRPr="008A5D1A">
        <w:rPr>
          <w:rFonts w:eastAsiaTheme="minorEastAsia"/>
          <w:color w:val="333333"/>
          <w:sz w:val="24"/>
          <w:szCs w:val="24"/>
          <w:lang w:eastAsia="en-GB"/>
        </w:rPr>
        <w:t>that accommodation, where used, is used appropriately and only to safeguard children at risk of harm.</w:t>
      </w:r>
    </w:p>
    <w:p w14:paraId="24CE479B" w14:textId="2A8977C5" w:rsidR="00B61FBD" w:rsidRPr="007A7AC3" w:rsidRDefault="41CC4EB7" w:rsidP="1EB75D45">
      <w:pPr>
        <w:jc w:val="both"/>
        <w:rPr>
          <w:rFonts w:eastAsiaTheme="minorEastAsia"/>
          <w:b/>
          <w:bCs/>
          <w:sz w:val="24"/>
          <w:szCs w:val="24"/>
        </w:rPr>
      </w:pPr>
      <w:r w:rsidRPr="1EB75D45">
        <w:rPr>
          <w:rFonts w:eastAsiaTheme="minorEastAsia"/>
          <w:b/>
          <w:bCs/>
          <w:sz w:val="24"/>
          <w:szCs w:val="24"/>
        </w:rPr>
        <w:t xml:space="preserve">DECISION TO PRESENT A CASE TO A LEGAL </w:t>
      </w:r>
      <w:r w:rsidR="529D1A87" w:rsidRPr="1EB75D45">
        <w:rPr>
          <w:rFonts w:eastAsiaTheme="minorEastAsia"/>
          <w:b/>
          <w:bCs/>
          <w:sz w:val="24"/>
          <w:szCs w:val="24"/>
        </w:rPr>
        <w:t>PANEL</w:t>
      </w:r>
      <w:r w:rsidRPr="1EB75D45">
        <w:rPr>
          <w:rFonts w:eastAsiaTheme="minorEastAsia"/>
          <w:b/>
          <w:bCs/>
          <w:sz w:val="24"/>
          <w:szCs w:val="24"/>
        </w:rPr>
        <w:t xml:space="preserve"> </w:t>
      </w:r>
    </w:p>
    <w:p w14:paraId="32F5BA19" w14:textId="5D37B10B" w:rsidR="00B61FBD" w:rsidRPr="00BC6F96" w:rsidRDefault="41CC4EB7" w:rsidP="1EB75D45">
      <w:pPr>
        <w:jc w:val="both"/>
        <w:rPr>
          <w:rFonts w:eastAsiaTheme="minorEastAsia"/>
          <w:i/>
          <w:iCs/>
          <w:color w:val="4472C4" w:themeColor="accent1"/>
          <w:sz w:val="24"/>
          <w:szCs w:val="24"/>
        </w:rPr>
      </w:pPr>
      <w:r w:rsidRPr="1EB75D45">
        <w:rPr>
          <w:rFonts w:eastAsiaTheme="minorEastAsia"/>
          <w:sz w:val="24"/>
          <w:szCs w:val="24"/>
        </w:rPr>
        <w:t>The decision to present a case to a Legal Panel will be made by a Service Manager with management responsibility for the case</w:t>
      </w:r>
      <w:r w:rsidR="0050001A">
        <w:rPr>
          <w:rFonts w:eastAsiaTheme="minorEastAsia"/>
          <w:sz w:val="24"/>
          <w:szCs w:val="24"/>
        </w:rPr>
        <w:t>,</w:t>
      </w:r>
      <w:r w:rsidRPr="1EB75D45">
        <w:rPr>
          <w:rFonts w:eastAsiaTheme="minorEastAsia"/>
          <w:sz w:val="24"/>
          <w:szCs w:val="24"/>
        </w:rPr>
        <w:t xml:space="preserve"> as a result of case discussion with the allocated Social Worker</w:t>
      </w:r>
      <w:r w:rsidR="5EE1E1A4" w:rsidRPr="1EB75D45">
        <w:rPr>
          <w:rFonts w:eastAsiaTheme="minorEastAsia"/>
          <w:sz w:val="24"/>
          <w:szCs w:val="24"/>
        </w:rPr>
        <w:t xml:space="preserve"> and Team Manager</w:t>
      </w:r>
      <w:r w:rsidRPr="1EB75D45">
        <w:rPr>
          <w:rFonts w:eastAsiaTheme="minorEastAsia"/>
          <w:sz w:val="24"/>
          <w:szCs w:val="24"/>
        </w:rPr>
        <w:t>. This decision should be recorded within the child’s case record</w:t>
      </w:r>
      <w:r w:rsidR="00E65D50" w:rsidRPr="1EB75D45">
        <w:rPr>
          <w:rFonts w:eastAsiaTheme="minorEastAsia"/>
          <w:sz w:val="24"/>
          <w:szCs w:val="24"/>
        </w:rPr>
        <w:t>.</w:t>
      </w:r>
      <w:r w:rsidR="00293BAB">
        <w:rPr>
          <w:rFonts w:eastAsiaTheme="minorEastAsia"/>
          <w:sz w:val="24"/>
          <w:szCs w:val="24"/>
        </w:rPr>
        <w:t xml:space="preserve"> </w:t>
      </w:r>
    </w:p>
    <w:p w14:paraId="05B49BDC" w14:textId="30C39A49" w:rsidR="00B61FBD" w:rsidRPr="007A7AC3" w:rsidRDefault="37BF1DE9" w:rsidP="1EB75D45">
      <w:pPr>
        <w:jc w:val="both"/>
        <w:rPr>
          <w:rFonts w:eastAsiaTheme="minorEastAsia"/>
          <w:b/>
          <w:bCs/>
          <w:sz w:val="24"/>
          <w:szCs w:val="24"/>
        </w:rPr>
      </w:pPr>
      <w:r w:rsidRPr="1EB75D45">
        <w:rPr>
          <w:rFonts w:eastAsiaTheme="minorEastAsia"/>
          <w:b/>
          <w:bCs/>
          <w:sz w:val="24"/>
          <w:szCs w:val="24"/>
        </w:rPr>
        <w:t xml:space="preserve">DOCUMENTS TO BE PRESENTED AT LEGAL </w:t>
      </w:r>
      <w:r w:rsidR="4F4C6736" w:rsidRPr="1EB75D45">
        <w:rPr>
          <w:rFonts w:eastAsiaTheme="minorEastAsia"/>
          <w:b/>
          <w:bCs/>
          <w:sz w:val="24"/>
          <w:szCs w:val="24"/>
        </w:rPr>
        <w:t>PANEL</w:t>
      </w:r>
    </w:p>
    <w:p w14:paraId="4CD6584E" w14:textId="25E3AB88" w:rsidR="00B61FBD" w:rsidRPr="007A7AC3" w:rsidRDefault="4F4C6736" w:rsidP="1EB75D45">
      <w:pPr>
        <w:jc w:val="both"/>
        <w:rPr>
          <w:rFonts w:eastAsiaTheme="minorEastAsia"/>
          <w:sz w:val="24"/>
          <w:szCs w:val="24"/>
        </w:rPr>
      </w:pPr>
      <w:r w:rsidRPr="1EB75D45">
        <w:rPr>
          <w:rFonts w:eastAsiaTheme="minorEastAsia"/>
          <w:sz w:val="24"/>
          <w:szCs w:val="24"/>
        </w:rPr>
        <w:t xml:space="preserve">Information to be </w:t>
      </w:r>
      <w:r w:rsidR="00C43F2F">
        <w:rPr>
          <w:rFonts w:eastAsiaTheme="minorEastAsia"/>
          <w:sz w:val="24"/>
          <w:szCs w:val="24"/>
        </w:rPr>
        <w:t>p</w:t>
      </w:r>
      <w:r w:rsidRPr="1EB75D45">
        <w:rPr>
          <w:rFonts w:eastAsiaTheme="minorEastAsia"/>
          <w:sz w:val="24"/>
          <w:szCs w:val="24"/>
        </w:rPr>
        <w:t>resented at Legal Panel to allow an informed decision to be made must be fully completed with up-to-date information, be quality assured and signed by the team Manager and the Service Manager.</w:t>
      </w:r>
    </w:p>
    <w:p w14:paraId="4E8FB389" w14:textId="664A9602" w:rsidR="00B61FBD" w:rsidRPr="007A7AC3" w:rsidRDefault="4F4C6736" w:rsidP="1EB75D45">
      <w:pPr>
        <w:jc w:val="both"/>
        <w:rPr>
          <w:rFonts w:eastAsiaTheme="minorEastAsia"/>
          <w:sz w:val="24"/>
          <w:szCs w:val="24"/>
        </w:rPr>
      </w:pPr>
      <w:r w:rsidRPr="1EB75D45">
        <w:rPr>
          <w:rFonts w:eastAsiaTheme="minorEastAsia"/>
          <w:sz w:val="24"/>
          <w:szCs w:val="24"/>
        </w:rPr>
        <w:t xml:space="preserve">The following documents must be completed in full and made available to the Panel Coordinator by Wednesday at </w:t>
      </w:r>
      <w:r w:rsidR="0036368E">
        <w:rPr>
          <w:rFonts w:eastAsiaTheme="minorEastAsia"/>
          <w:sz w:val="24"/>
          <w:szCs w:val="24"/>
        </w:rPr>
        <w:t>1</w:t>
      </w:r>
      <w:r w:rsidRPr="1EB75D45">
        <w:rPr>
          <w:rFonts w:eastAsiaTheme="minorEastAsia"/>
          <w:sz w:val="24"/>
          <w:szCs w:val="24"/>
        </w:rPr>
        <w:t>2pm prior to the weekly Panel</w:t>
      </w:r>
      <w:r w:rsidR="00DE6818">
        <w:rPr>
          <w:rFonts w:eastAsiaTheme="minorEastAsia"/>
          <w:sz w:val="24"/>
          <w:szCs w:val="24"/>
        </w:rPr>
        <w:t xml:space="preserve">. </w:t>
      </w:r>
      <w:r w:rsidRPr="1EB75D45">
        <w:rPr>
          <w:rFonts w:eastAsiaTheme="minorEastAsia"/>
          <w:sz w:val="24"/>
          <w:szCs w:val="24"/>
        </w:rPr>
        <w:t>Papers not submitted on time will not be heard unless agreed by The Chair</w:t>
      </w:r>
      <w:r w:rsidR="00DE6818">
        <w:rPr>
          <w:rFonts w:eastAsiaTheme="minorEastAsia"/>
          <w:sz w:val="24"/>
          <w:szCs w:val="24"/>
        </w:rPr>
        <w:t xml:space="preserve">. </w:t>
      </w:r>
    </w:p>
    <w:p w14:paraId="23B6BC36" w14:textId="77777777" w:rsidR="00901E3F" w:rsidRPr="0036368E" w:rsidRDefault="00901E3F" w:rsidP="00901E3F">
      <w:pPr>
        <w:pStyle w:val="ListParagraph"/>
        <w:numPr>
          <w:ilvl w:val="0"/>
          <w:numId w:val="17"/>
        </w:numPr>
        <w:jc w:val="both"/>
        <w:rPr>
          <w:rFonts w:eastAsiaTheme="minorEastAsia"/>
          <w:sz w:val="24"/>
          <w:szCs w:val="24"/>
        </w:rPr>
      </w:pPr>
      <w:r w:rsidRPr="0036368E">
        <w:rPr>
          <w:rFonts w:eastAsiaTheme="minorEastAsia"/>
          <w:sz w:val="24"/>
          <w:szCs w:val="24"/>
        </w:rPr>
        <w:t>A quality assured draft SWET</w:t>
      </w:r>
    </w:p>
    <w:p w14:paraId="06DBE902" w14:textId="28002614" w:rsidR="00B61FBD" w:rsidRPr="0036368E" w:rsidRDefault="0078469E" w:rsidP="0036368E">
      <w:pPr>
        <w:pStyle w:val="ListParagraph"/>
        <w:numPr>
          <w:ilvl w:val="0"/>
          <w:numId w:val="17"/>
        </w:numPr>
        <w:jc w:val="both"/>
        <w:rPr>
          <w:rFonts w:eastAsiaTheme="minorEastAsia"/>
          <w:sz w:val="24"/>
          <w:szCs w:val="24"/>
        </w:rPr>
      </w:pPr>
      <w:r w:rsidRPr="0036368E">
        <w:rPr>
          <w:rFonts w:eastAsiaTheme="minorEastAsia"/>
          <w:sz w:val="24"/>
          <w:szCs w:val="24"/>
        </w:rPr>
        <w:t>C</w:t>
      </w:r>
      <w:r w:rsidR="4F4C6736" w:rsidRPr="0036368E">
        <w:rPr>
          <w:rFonts w:eastAsiaTheme="minorEastAsia"/>
          <w:sz w:val="24"/>
          <w:szCs w:val="24"/>
        </w:rPr>
        <w:t xml:space="preserve">urrent social work assessment </w:t>
      </w:r>
    </w:p>
    <w:p w14:paraId="355A6318" w14:textId="5CC50CB8" w:rsidR="00B61FBD" w:rsidRPr="0036368E" w:rsidRDefault="0078469E" w:rsidP="0036368E">
      <w:pPr>
        <w:pStyle w:val="ListParagraph"/>
        <w:numPr>
          <w:ilvl w:val="0"/>
          <w:numId w:val="17"/>
        </w:numPr>
        <w:jc w:val="both"/>
        <w:rPr>
          <w:rFonts w:eastAsiaTheme="minorEastAsia"/>
          <w:sz w:val="24"/>
          <w:szCs w:val="24"/>
        </w:rPr>
      </w:pPr>
      <w:r w:rsidRPr="0036368E">
        <w:rPr>
          <w:rFonts w:eastAsiaTheme="minorEastAsia"/>
          <w:sz w:val="24"/>
          <w:szCs w:val="24"/>
        </w:rPr>
        <w:t>G</w:t>
      </w:r>
      <w:r w:rsidR="4F4C6736" w:rsidRPr="0036368E">
        <w:rPr>
          <w:rFonts w:eastAsiaTheme="minorEastAsia"/>
          <w:sz w:val="24"/>
          <w:szCs w:val="24"/>
        </w:rPr>
        <w:t xml:space="preserve">enogram </w:t>
      </w:r>
    </w:p>
    <w:p w14:paraId="7BADDC5F" w14:textId="654B732B" w:rsidR="00B61FBD" w:rsidRPr="0036368E" w:rsidRDefault="4F4C6736" w:rsidP="0036368E">
      <w:pPr>
        <w:pStyle w:val="ListParagraph"/>
        <w:numPr>
          <w:ilvl w:val="0"/>
          <w:numId w:val="17"/>
        </w:numPr>
        <w:jc w:val="both"/>
        <w:rPr>
          <w:rFonts w:eastAsiaTheme="minorEastAsia"/>
          <w:sz w:val="24"/>
          <w:szCs w:val="24"/>
        </w:rPr>
      </w:pPr>
      <w:r w:rsidRPr="0036368E">
        <w:rPr>
          <w:rFonts w:eastAsiaTheme="minorEastAsia"/>
          <w:sz w:val="24"/>
          <w:szCs w:val="24"/>
        </w:rPr>
        <w:t>An up to date social work chronology of significant events</w:t>
      </w:r>
      <w:r w:rsidR="00231533" w:rsidRPr="0036368E">
        <w:rPr>
          <w:rFonts w:eastAsiaTheme="minorEastAsia"/>
          <w:sz w:val="24"/>
          <w:szCs w:val="24"/>
        </w:rPr>
        <w:t>. The chronology should be confined to the last 2 years unless</w:t>
      </w:r>
      <w:r w:rsidR="00F32C2B" w:rsidRPr="0036368E">
        <w:rPr>
          <w:rFonts w:eastAsiaTheme="minorEastAsia"/>
          <w:sz w:val="24"/>
          <w:szCs w:val="24"/>
        </w:rPr>
        <w:t xml:space="preserve"> an event before that time has a current and lasting </w:t>
      </w:r>
      <w:r w:rsidR="00BC6F96" w:rsidRPr="0036368E">
        <w:rPr>
          <w:rFonts w:eastAsiaTheme="minorEastAsia"/>
          <w:sz w:val="24"/>
          <w:szCs w:val="24"/>
        </w:rPr>
        <w:t>significance</w:t>
      </w:r>
    </w:p>
    <w:p w14:paraId="241DF526" w14:textId="043D7AAD" w:rsidR="001C7A04" w:rsidRPr="0036368E" w:rsidRDefault="00EB6DFF" w:rsidP="0036368E">
      <w:pPr>
        <w:pStyle w:val="ListParagraph"/>
        <w:numPr>
          <w:ilvl w:val="0"/>
          <w:numId w:val="17"/>
        </w:numPr>
        <w:jc w:val="both"/>
        <w:rPr>
          <w:rFonts w:eastAsiaTheme="minorEastAsia"/>
          <w:sz w:val="24"/>
          <w:szCs w:val="24"/>
        </w:rPr>
      </w:pPr>
      <w:r w:rsidRPr="0036368E">
        <w:rPr>
          <w:rFonts w:eastAsiaTheme="minorEastAsia"/>
          <w:sz w:val="24"/>
          <w:szCs w:val="24"/>
        </w:rPr>
        <w:t xml:space="preserve">Viability or kinship assessments where available and relevant </w:t>
      </w:r>
    </w:p>
    <w:p w14:paraId="61BF257B" w14:textId="4C0FBE9B" w:rsidR="00053EAB" w:rsidRPr="0036368E" w:rsidRDefault="00053EAB" w:rsidP="0036368E">
      <w:pPr>
        <w:pStyle w:val="ListParagraph"/>
        <w:numPr>
          <w:ilvl w:val="0"/>
          <w:numId w:val="17"/>
        </w:numPr>
        <w:jc w:val="both"/>
        <w:rPr>
          <w:rFonts w:eastAsiaTheme="minorEastAsia"/>
          <w:sz w:val="24"/>
          <w:szCs w:val="24"/>
        </w:rPr>
      </w:pPr>
      <w:r w:rsidRPr="0036368E">
        <w:rPr>
          <w:rFonts w:eastAsiaTheme="minorEastAsia"/>
          <w:sz w:val="24"/>
          <w:szCs w:val="24"/>
        </w:rPr>
        <w:t>The most recent CP plan / CIC review plan</w:t>
      </w:r>
      <w:r w:rsidR="003363D4" w:rsidRPr="0036368E">
        <w:rPr>
          <w:rFonts w:eastAsiaTheme="minorEastAsia"/>
          <w:sz w:val="24"/>
          <w:szCs w:val="24"/>
        </w:rPr>
        <w:t xml:space="preserve"> and 3</w:t>
      </w:r>
      <w:r w:rsidR="003363D4" w:rsidRPr="0036368E">
        <w:rPr>
          <w:rFonts w:eastAsiaTheme="minorEastAsia"/>
          <w:sz w:val="24"/>
          <w:szCs w:val="24"/>
          <w:vertAlign w:val="superscript"/>
        </w:rPr>
        <w:t>rd</w:t>
      </w:r>
      <w:r w:rsidR="003363D4" w:rsidRPr="0036368E">
        <w:rPr>
          <w:rFonts w:eastAsiaTheme="minorEastAsia"/>
          <w:sz w:val="24"/>
          <w:szCs w:val="24"/>
        </w:rPr>
        <w:t xml:space="preserve"> party reports to conference </w:t>
      </w:r>
    </w:p>
    <w:p w14:paraId="71724703" w14:textId="0BA1E48D" w:rsidR="00B61FBD" w:rsidRDefault="4F4C6736" w:rsidP="1EB75D45">
      <w:pPr>
        <w:pStyle w:val="western"/>
        <w:spacing w:before="0" w:beforeAutospacing="0" w:after="0"/>
        <w:jc w:val="both"/>
        <w:rPr>
          <w:rStyle w:val="cf01"/>
          <w:rFonts w:asciiTheme="minorHAnsi" w:eastAsiaTheme="minorEastAsia" w:hAnsiTheme="minorHAnsi" w:cstheme="minorBidi"/>
          <w:sz w:val="24"/>
          <w:szCs w:val="24"/>
        </w:rPr>
      </w:pPr>
      <w:r w:rsidRPr="1EB75D45">
        <w:rPr>
          <w:rFonts w:asciiTheme="minorHAnsi" w:eastAsiaTheme="minorEastAsia" w:hAnsiTheme="minorHAnsi" w:cstheme="minorBidi"/>
        </w:rPr>
        <w:t xml:space="preserve">When finalised please send all documents to the Service Manager, once it is assured it will need to be forwarded by them to </w:t>
      </w:r>
      <w:hyperlink r:id="rId8">
        <w:r w:rsidRPr="1EB75D45">
          <w:rPr>
            <w:rStyle w:val="Hyperlink"/>
            <w:rFonts w:asciiTheme="minorHAnsi" w:eastAsiaTheme="minorEastAsia" w:hAnsiTheme="minorHAnsi" w:cstheme="minorBidi"/>
          </w:rPr>
          <w:t>legal.panel@bristol.gov.uk</w:t>
        </w:r>
      </w:hyperlink>
      <w:r w:rsidRPr="1EB75D45">
        <w:rPr>
          <w:rFonts w:asciiTheme="minorHAnsi" w:eastAsiaTheme="minorEastAsia" w:hAnsiTheme="minorHAnsi" w:cstheme="minorBidi"/>
        </w:rPr>
        <w:t xml:space="preserve">  </w:t>
      </w:r>
      <w:r w:rsidRPr="1EB75D45">
        <w:rPr>
          <w:rStyle w:val="cf01"/>
          <w:rFonts w:asciiTheme="minorHAnsi" w:eastAsiaTheme="minorEastAsia" w:hAnsiTheme="minorHAnsi" w:cstheme="minorBidi"/>
          <w:sz w:val="24"/>
          <w:szCs w:val="24"/>
        </w:rPr>
        <w:t xml:space="preserve">Legal Panel is held on Friday </w:t>
      </w:r>
      <w:r w:rsidR="00F83D79">
        <w:rPr>
          <w:rStyle w:val="cf01"/>
          <w:rFonts w:asciiTheme="minorHAnsi" w:eastAsiaTheme="minorEastAsia" w:hAnsiTheme="minorHAnsi" w:cstheme="minorBidi"/>
          <w:sz w:val="24"/>
          <w:szCs w:val="24"/>
        </w:rPr>
        <w:t>m</w:t>
      </w:r>
      <w:r w:rsidRPr="1EB75D45">
        <w:rPr>
          <w:rStyle w:val="cf01"/>
          <w:rFonts w:asciiTheme="minorHAnsi" w:eastAsiaTheme="minorEastAsia" w:hAnsiTheme="minorHAnsi" w:cstheme="minorBidi"/>
          <w:sz w:val="24"/>
          <w:szCs w:val="24"/>
        </w:rPr>
        <w:t xml:space="preserve">ornings.  All papers for the weekly panel held on Friday </w:t>
      </w:r>
      <w:r w:rsidR="001C4DAE" w:rsidRPr="0036368E">
        <w:rPr>
          <w:rStyle w:val="cf01"/>
          <w:rFonts w:asciiTheme="minorHAnsi" w:eastAsiaTheme="minorEastAsia" w:hAnsiTheme="minorHAnsi" w:cstheme="minorBidi"/>
          <w:color w:val="auto"/>
          <w:sz w:val="24"/>
          <w:szCs w:val="24"/>
        </w:rPr>
        <w:t xml:space="preserve">must be </w:t>
      </w:r>
      <w:r w:rsidRPr="1EB75D45">
        <w:rPr>
          <w:rStyle w:val="cf01"/>
          <w:rFonts w:asciiTheme="minorHAnsi" w:eastAsiaTheme="minorEastAsia" w:hAnsiTheme="minorHAnsi" w:cstheme="minorBidi"/>
          <w:sz w:val="24"/>
          <w:szCs w:val="24"/>
        </w:rPr>
        <w:t>submitted by 12pm on the preceding Wednesday.</w:t>
      </w:r>
      <w:r w:rsidR="001C4DAE">
        <w:rPr>
          <w:rStyle w:val="cf01"/>
          <w:rFonts w:asciiTheme="minorHAnsi" w:eastAsiaTheme="minorEastAsia" w:hAnsiTheme="minorHAnsi" w:cstheme="minorBidi"/>
          <w:sz w:val="24"/>
          <w:szCs w:val="24"/>
        </w:rPr>
        <w:t xml:space="preserve"> </w:t>
      </w:r>
    </w:p>
    <w:p w14:paraId="7D598687" w14:textId="77777777" w:rsidR="008F5048" w:rsidRDefault="008F5048" w:rsidP="1EB75D45">
      <w:pPr>
        <w:pStyle w:val="western"/>
        <w:spacing w:before="0" w:beforeAutospacing="0" w:after="0"/>
        <w:jc w:val="both"/>
        <w:rPr>
          <w:rStyle w:val="cf01"/>
          <w:rFonts w:asciiTheme="minorHAnsi" w:eastAsiaTheme="minorEastAsia" w:hAnsiTheme="minorHAnsi" w:cstheme="minorBidi"/>
          <w:sz w:val="24"/>
          <w:szCs w:val="24"/>
        </w:rPr>
      </w:pPr>
    </w:p>
    <w:p w14:paraId="51EB137B" w14:textId="1985B067" w:rsidR="00B61FBD" w:rsidRPr="007A7AC3" w:rsidRDefault="4F4C6736" w:rsidP="1EB75D45">
      <w:pPr>
        <w:jc w:val="both"/>
        <w:rPr>
          <w:rFonts w:eastAsiaTheme="minorEastAsia"/>
          <w:b/>
          <w:bCs/>
          <w:sz w:val="24"/>
          <w:szCs w:val="24"/>
        </w:rPr>
      </w:pPr>
      <w:r w:rsidRPr="1EB75D45">
        <w:rPr>
          <w:rFonts w:eastAsiaTheme="minorEastAsia"/>
          <w:b/>
          <w:bCs/>
          <w:sz w:val="24"/>
          <w:szCs w:val="24"/>
        </w:rPr>
        <w:t xml:space="preserve">FREQUENCY OF PANEL </w:t>
      </w:r>
    </w:p>
    <w:p w14:paraId="65A26C1D" w14:textId="64E5AC83" w:rsidR="00B61FBD" w:rsidRPr="001324F4" w:rsidRDefault="4F4C6736" w:rsidP="1EB75D45">
      <w:pPr>
        <w:jc w:val="both"/>
        <w:rPr>
          <w:rFonts w:eastAsiaTheme="minorEastAsia"/>
          <w:color w:val="4472C4" w:themeColor="accent1"/>
          <w:sz w:val="24"/>
          <w:szCs w:val="24"/>
        </w:rPr>
      </w:pPr>
      <w:r w:rsidRPr="1EB75D45">
        <w:rPr>
          <w:rFonts w:eastAsiaTheme="minorEastAsia"/>
          <w:sz w:val="24"/>
          <w:szCs w:val="24"/>
        </w:rPr>
        <w:t xml:space="preserve">Legal Panel is scheduled to take place on a weekly basis. However, if the welfare of the child requires that a decision is made before the next scheduled meeting, then the relevant Service Manager will discuss the case with the Head of Service and seek approval for urgent proceedings to be initiated. For example, where a decision is required to issue an application for an Emergency Protection Order. </w:t>
      </w:r>
    </w:p>
    <w:p w14:paraId="588B5BA7" w14:textId="362F8A2B" w:rsidR="00B61FBD" w:rsidRPr="007A7AC3" w:rsidRDefault="67C7C372" w:rsidP="1EB75D45">
      <w:pPr>
        <w:jc w:val="both"/>
        <w:rPr>
          <w:rFonts w:eastAsiaTheme="minorEastAsia"/>
          <w:sz w:val="24"/>
          <w:szCs w:val="24"/>
        </w:rPr>
      </w:pPr>
      <w:r w:rsidRPr="1EB75D45">
        <w:rPr>
          <w:rFonts w:eastAsiaTheme="minorEastAsia"/>
          <w:sz w:val="24"/>
          <w:szCs w:val="24"/>
        </w:rPr>
        <w:t xml:space="preserve">The Principal Social Worker and Chair will work together to agree agenda and prioritisation for Legal Panel meetings where there are multiple requests in a week. </w:t>
      </w:r>
    </w:p>
    <w:p w14:paraId="60956846" w14:textId="701135C7" w:rsidR="00B61FBD" w:rsidRPr="00BC6F96" w:rsidRDefault="67C7C372" w:rsidP="1EB75D45">
      <w:pPr>
        <w:jc w:val="both"/>
        <w:rPr>
          <w:rFonts w:eastAsiaTheme="minorEastAsia"/>
          <w:color w:val="4472C4" w:themeColor="accent1"/>
          <w:sz w:val="24"/>
          <w:szCs w:val="24"/>
        </w:rPr>
      </w:pPr>
      <w:r w:rsidRPr="1EB75D45">
        <w:rPr>
          <w:rFonts w:eastAsiaTheme="minorEastAsia"/>
          <w:sz w:val="24"/>
          <w:szCs w:val="24"/>
        </w:rPr>
        <w:t xml:space="preserve">The Children’s Workforce </w:t>
      </w:r>
      <w:r w:rsidR="00007433">
        <w:rPr>
          <w:rFonts w:eastAsiaTheme="minorEastAsia"/>
          <w:sz w:val="24"/>
          <w:szCs w:val="24"/>
        </w:rPr>
        <w:t>Development Coordinator</w:t>
      </w:r>
      <w:r w:rsidRPr="1EB75D45">
        <w:rPr>
          <w:rFonts w:eastAsiaTheme="minorEastAsia"/>
          <w:sz w:val="24"/>
          <w:szCs w:val="24"/>
        </w:rPr>
        <w:t xml:space="preserve"> will send out invitations to </w:t>
      </w:r>
      <w:r w:rsidR="00007433">
        <w:rPr>
          <w:rFonts w:eastAsiaTheme="minorEastAsia"/>
          <w:sz w:val="24"/>
          <w:szCs w:val="24"/>
        </w:rPr>
        <w:t>L</w:t>
      </w:r>
      <w:r w:rsidRPr="1EB75D45">
        <w:rPr>
          <w:rFonts w:eastAsiaTheme="minorEastAsia"/>
          <w:sz w:val="24"/>
          <w:szCs w:val="24"/>
        </w:rPr>
        <w:t xml:space="preserve">egal </w:t>
      </w:r>
      <w:r w:rsidR="00007433">
        <w:rPr>
          <w:rFonts w:eastAsiaTheme="minorEastAsia"/>
          <w:sz w:val="24"/>
          <w:szCs w:val="24"/>
        </w:rPr>
        <w:t>P</w:t>
      </w:r>
      <w:r w:rsidRPr="1EB75D45">
        <w:rPr>
          <w:rFonts w:eastAsiaTheme="minorEastAsia"/>
          <w:sz w:val="24"/>
          <w:szCs w:val="24"/>
        </w:rPr>
        <w:t xml:space="preserve">anel on the Thursday for Legal Panel on the Friday. </w:t>
      </w:r>
    </w:p>
    <w:p w14:paraId="1C997E9A" w14:textId="6BCDA70D" w:rsidR="00B61FBD" w:rsidRPr="007A7AC3" w:rsidRDefault="00B61FBD" w:rsidP="1EB75D45">
      <w:pPr>
        <w:jc w:val="both"/>
        <w:rPr>
          <w:rFonts w:eastAsiaTheme="minorEastAsia"/>
          <w:sz w:val="24"/>
          <w:szCs w:val="24"/>
        </w:rPr>
      </w:pPr>
    </w:p>
    <w:p w14:paraId="07D669AD" w14:textId="362F2DC5" w:rsidR="00B61FBD" w:rsidRPr="007A7AC3" w:rsidRDefault="1A5092A0" w:rsidP="1EB75D45">
      <w:pPr>
        <w:jc w:val="both"/>
        <w:rPr>
          <w:rFonts w:eastAsiaTheme="minorEastAsia"/>
          <w:b/>
          <w:bCs/>
          <w:sz w:val="24"/>
          <w:szCs w:val="24"/>
        </w:rPr>
      </w:pPr>
      <w:r w:rsidRPr="1EB75D45">
        <w:rPr>
          <w:rFonts w:eastAsiaTheme="minorEastAsia"/>
          <w:b/>
          <w:bCs/>
          <w:sz w:val="24"/>
          <w:szCs w:val="24"/>
        </w:rPr>
        <w:lastRenderedPageBreak/>
        <w:t>PANEL MEETING</w:t>
      </w:r>
    </w:p>
    <w:p w14:paraId="55D07CB4" w14:textId="221F543A" w:rsidR="00B61FBD" w:rsidRPr="007A7AC3" w:rsidRDefault="1A5092A0" w:rsidP="1EB75D45">
      <w:pPr>
        <w:jc w:val="both"/>
        <w:rPr>
          <w:rFonts w:eastAsiaTheme="minorEastAsia"/>
          <w:sz w:val="24"/>
          <w:szCs w:val="24"/>
        </w:rPr>
      </w:pPr>
      <w:r w:rsidRPr="1EB75D45">
        <w:rPr>
          <w:rFonts w:eastAsiaTheme="minorEastAsia"/>
          <w:sz w:val="24"/>
          <w:szCs w:val="24"/>
        </w:rPr>
        <w:t xml:space="preserve">The Team Manager and Social worker should attend the legal panel and present the child’s circumstances and relevant evidence. Each </w:t>
      </w:r>
      <w:r w:rsidR="002914ED">
        <w:rPr>
          <w:rFonts w:eastAsiaTheme="minorEastAsia"/>
          <w:sz w:val="24"/>
          <w:szCs w:val="24"/>
        </w:rPr>
        <w:t>team</w:t>
      </w:r>
      <w:r w:rsidRPr="1EB75D45">
        <w:rPr>
          <w:rFonts w:eastAsiaTheme="minorEastAsia"/>
          <w:sz w:val="24"/>
          <w:szCs w:val="24"/>
        </w:rPr>
        <w:t xml:space="preserve"> member attending will be </w:t>
      </w:r>
      <w:r w:rsidR="005C50B8">
        <w:rPr>
          <w:rFonts w:eastAsiaTheme="minorEastAsia"/>
          <w:sz w:val="24"/>
          <w:szCs w:val="24"/>
        </w:rPr>
        <w:t>expected</w:t>
      </w:r>
      <w:r w:rsidRPr="1EB75D45">
        <w:rPr>
          <w:rFonts w:eastAsiaTheme="minorEastAsia"/>
          <w:sz w:val="24"/>
          <w:szCs w:val="24"/>
        </w:rPr>
        <w:t xml:space="preserve"> to make a verbal summary of the reasons for and content of the request and be prepared to answer any questions from the panel </w:t>
      </w:r>
      <w:r w:rsidR="6777A650" w:rsidRPr="1EB75D45">
        <w:rPr>
          <w:rFonts w:eastAsiaTheme="minorEastAsia"/>
          <w:sz w:val="24"/>
          <w:szCs w:val="24"/>
        </w:rPr>
        <w:t>to reflect on and explore the reasons for the request.</w:t>
      </w:r>
    </w:p>
    <w:p w14:paraId="48EDED61" w14:textId="7DFDE022" w:rsidR="00B61FBD" w:rsidRPr="007A7AC3" w:rsidRDefault="1A5092A0" w:rsidP="1EB75D45">
      <w:pPr>
        <w:jc w:val="both"/>
        <w:rPr>
          <w:rFonts w:eastAsiaTheme="minorEastAsia"/>
          <w:sz w:val="24"/>
          <w:szCs w:val="24"/>
        </w:rPr>
      </w:pPr>
      <w:r w:rsidRPr="1EB75D45">
        <w:rPr>
          <w:rFonts w:eastAsiaTheme="minorEastAsia"/>
          <w:sz w:val="24"/>
          <w:szCs w:val="24"/>
        </w:rPr>
        <w:t>The panel is made up of:</w:t>
      </w:r>
    </w:p>
    <w:p w14:paraId="3BF51C99" w14:textId="4538B49E" w:rsidR="00B61FBD" w:rsidRPr="007A7AC3" w:rsidRDefault="1A5092A0" w:rsidP="1EB75D45">
      <w:pPr>
        <w:pStyle w:val="western"/>
        <w:numPr>
          <w:ilvl w:val="0"/>
          <w:numId w:val="5"/>
        </w:numPr>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 xml:space="preserve">Head of Service (Chair) </w:t>
      </w:r>
    </w:p>
    <w:p w14:paraId="652D65F2" w14:textId="41B2A127" w:rsidR="00B61FBD" w:rsidRPr="00815CD7" w:rsidRDefault="1A5092A0" w:rsidP="1EB75D45">
      <w:pPr>
        <w:pStyle w:val="western"/>
        <w:numPr>
          <w:ilvl w:val="0"/>
          <w:numId w:val="5"/>
        </w:numPr>
        <w:spacing w:before="0" w:beforeAutospacing="0" w:after="0"/>
        <w:jc w:val="both"/>
        <w:rPr>
          <w:rFonts w:asciiTheme="minorHAnsi" w:eastAsiaTheme="minorEastAsia" w:hAnsiTheme="minorHAnsi" w:cstheme="minorBidi"/>
          <w:color w:val="auto"/>
        </w:rPr>
      </w:pPr>
      <w:r w:rsidRPr="00815CD7">
        <w:rPr>
          <w:rFonts w:asciiTheme="minorHAnsi" w:eastAsiaTheme="minorEastAsia" w:hAnsiTheme="minorHAnsi" w:cstheme="minorBidi"/>
          <w:color w:val="auto"/>
        </w:rPr>
        <w:t xml:space="preserve">Principal Social Worker </w:t>
      </w:r>
    </w:p>
    <w:p w14:paraId="7A4A7986" w14:textId="4562A1A6" w:rsidR="00B61FBD" w:rsidRPr="00815CD7" w:rsidRDefault="002F1B66" w:rsidP="1EB75D45">
      <w:pPr>
        <w:pStyle w:val="western"/>
        <w:numPr>
          <w:ilvl w:val="0"/>
          <w:numId w:val="5"/>
        </w:numPr>
        <w:spacing w:before="0" w:beforeAutospacing="0" w:after="0"/>
        <w:jc w:val="both"/>
        <w:rPr>
          <w:rFonts w:asciiTheme="minorHAnsi" w:eastAsiaTheme="minorEastAsia" w:hAnsiTheme="minorHAnsi" w:cstheme="minorBidi"/>
          <w:strike/>
          <w:color w:val="auto"/>
        </w:rPr>
      </w:pPr>
      <w:r w:rsidRPr="00815CD7">
        <w:rPr>
          <w:rFonts w:asciiTheme="minorHAnsi" w:eastAsiaTheme="minorEastAsia" w:hAnsiTheme="minorHAnsi" w:cstheme="minorBidi"/>
          <w:color w:val="auto"/>
        </w:rPr>
        <w:t>Legal Services Child Protection Team Leader or Specialist Lawyer</w:t>
      </w:r>
    </w:p>
    <w:p w14:paraId="62736FF4" w14:textId="76507F20" w:rsidR="00B61FBD" w:rsidRPr="007A7AC3" w:rsidRDefault="1A5092A0" w:rsidP="1EB75D45">
      <w:pPr>
        <w:pStyle w:val="western"/>
        <w:numPr>
          <w:ilvl w:val="0"/>
          <w:numId w:val="5"/>
        </w:numPr>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Kinship Team Manager (as required)</w:t>
      </w:r>
    </w:p>
    <w:p w14:paraId="2E9A878E" w14:textId="00352CD5" w:rsidR="00B61FBD" w:rsidRPr="007A7AC3" w:rsidRDefault="1A5092A0" w:rsidP="1EB75D45">
      <w:pPr>
        <w:pStyle w:val="western"/>
        <w:numPr>
          <w:ilvl w:val="0"/>
          <w:numId w:val="5"/>
        </w:numPr>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Notetaker provided by Children’s Workforce</w:t>
      </w:r>
    </w:p>
    <w:p w14:paraId="626D8DCA" w14:textId="77777777" w:rsidR="00B61FBD" w:rsidRPr="007A7AC3" w:rsidRDefault="1A5092A0" w:rsidP="1EB75D45">
      <w:pPr>
        <w:pStyle w:val="ListParagraph"/>
        <w:numPr>
          <w:ilvl w:val="0"/>
          <w:numId w:val="5"/>
        </w:numPr>
        <w:jc w:val="both"/>
        <w:rPr>
          <w:rFonts w:eastAsiaTheme="minorEastAsia"/>
          <w:sz w:val="24"/>
          <w:szCs w:val="24"/>
        </w:rPr>
      </w:pPr>
      <w:r w:rsidRPr="1EB75D45">
        <w:rPr>
          <w:rFonts w:eastAsiaTheme="minorEastAsia"/>
          <w:sz w:val="24"/>
          <w:szCs w:val="24"/>
        </w:rPr>
        <w:t xml:space="preserve">The Chair may also seek information from and the views of other parties as necessary including an Adoption Manager and Families in Focus Manager. </w:t>
      </w:r>
    </w:p>
    <w:p w14:paraId="3D50E5B3" w14:textId="3C78C3D3" w:rsidR="00B61FBD" w:rsidRPr="00A86B8E" w:rsidRDefault="1A5092A0" w:rsidP="00FB2540">
      <w:pPr>
        <w:spacing w:after="0"/>
        <w:rPr>
          <w:rFonts w:eastAsiaTheme="minorEastAsia"/>
          <w:i/>
          <w:iCs/>
          <w:color w:val="FF0000"/>
          <w:sz w:val="24"/>
          <w:szCs w:val="24"/>
        </w:rPr>
      </w:pPr>
      <w:r w:rsidRPr="1EB75D45">
        <w:rPr>
          <w:rFonts w:eastAsiaTheme="minorEastAsia"/>
          <w:sz w:val="24"/>
          <w:szCs w:val="24"/>
        </w:rPr>
        <w:t xml:space="preserve">The final decision of the Legal Panel rests with the </w:t>
      </w:r>
      <w:r w:rsidR="00FB2540">
        <w:rPr>
          <w:rFonts w:eastAsiaTheme="minorEastAsia"/>
          <w:sz w:val="24"/>
          <w:szCs w:val="24"/>
        </w:rPr>
        <w:t>Head of Service</w:t>
      </w:r>
      <w:r w:rsidRPr="1EB75D45">
        <w:rPr>
          <w:rFonts w:eastAsiaTheme="minorEastAsia"/>
          <w:sz w:val="24"/>
          <w:szCs w:val="24"/>
        </w:rPr>
        <w:t>, considering the advice and guidance of the other members of the panel.</w:t>
      </w:r>
      <w:r w:rsidR="00A86B8E">
        <w:rPr>
          <w:rFonts w:eastAsiaTheme="minorEastAsia"/>
          <w:sz w:val="24"/>
          <w:szCs w:val="24"/>
        </w:rPr>
        <w:t xml:space="preserve"> </w:t>
      </w:r>
    </w:p>
    <w:p w14:paraId="37F5593F" w14:textId="77777777" w:rsidR="002B4DAD" w:rsidRPr="007A7AC3" w:rsidRDefault="002B4DAD" w:rsidP="1EB75D45">
      <w:pPr>
        <w:pStyle w:val="western"/>
        <w:spacing w:before="0" w:beforeAutospacing="0" w:after="0"/>
        <w:jc w:val="both"/>
        <w:rPr>
          <w:rFonts w:asciiTheme="minorHAnsi" w:eastAsiaTheme="minorEastAsia" w:hAnsiTheme="minorHAnsi" w:cstheme="minorBidi"/>
        </w:rPr>
      </w:pPr>
    </w:p>
    <w:p w14:paraId="3D84ABE0" w14:textId="63A5E635" w:rsidR="00341CE8" w:rsidRPr="007A7AC3" w:rsidRDefault="00341CE8" w:rsidP="1EB75D45">
      <w:pPr>
        <w:jc w:val="both"/>
        <w:rPr>
          <w:rFonts w:eastAsiaTheme="minorEastAsia"/>
          <w:b/>
          <w:bCs/>
          <w:sz w:val="24"/>
          <w:szCs w:val="24"/>
        </w:rPr>
      </w:pPr>
      <w:r w:rsidRPr="1EB75D45">
        <w:rPr>
          <w:rFonts w:eastAsiaTheme="minorEastAsia"/>
          <w:b/>
          <w:bCs/>
          <w:sz w:val="24"/>
          <w:szCs w:val="24"/>
        </w:rPr>
        <w:t>P</w:t>
      </w:r>
      <w:r w:rsidR="5313138F" w:rsidRPr="1EB75D45">
        <w:rPr>
          <w:rFonts w:eastAsiaTheme="minorEastAsia"/>
          <w:b/>
          <w:bCs/>
          <w:sz w:val="24"/>
          <w:szCs w:val="24"/>
        </w:rPr>
        <w:t>ROCESS</w:t>
      </w:r>
    </w:p>
    <w:p w14:paraId="5C999C65" w14:textId="2DC09F07" w:rsidR="00341CE8" w:rsidRPr="00C46182" w:rsidRDefault="00840276" w:rsidP="1EB75D45">
      <w:pPr>
        <w:pStyle w:val="western"/>
        <w:spacing w:before="0" w:beforeAutospacing="0" w:after="0"/>
        <w:jc w:val="both"/>
        <w:rPr>
          <w:rFonts w:asciiTheme="minorHAnsi" w:eastAsiaTheme="minorEastAsia" w:hAnsiTheme="minorHAnsi" w:cstheme="minorBidi"/>
          <w:i/>
          <w:iCs/>
          <w:color w:val="FF0000"/>
        </w:rPr>
      </w:pPr>
      <w:r w:rsidRPr="1EB75D45">
        <w:rPr>
          <w:rFonts w:asciiTheme="minorHAnsi" w:eastAsiaTheme="minorEastAsia" w:hAnsiTheme="minorHAnsi" w:cstheme="minorBidi"/>
        </w:rPr>
        <w:t>Referrals to Legal Panel</w:t>
      </w:r>
      <w:r w:rsidR="00341CE8" w:rsidRPr="1EB75D45">
        <w:rPr>
          <w:rFonts w:asciiTheme="minorHAnsi" w:eastAsiaTheme="minorEastAsia" w:hAnsiTheme="minorHAnsi" w:cstheme="minorBidi"/>
        </w:rPr>
        <w:t xml:space="preserve"> </w:t>
      </w:r>
      <w:r w:rsidR="00341CE8" w:rsidRPr="1EB75D45">
        <w:rPr>
          <w:rFonts w:asciiTheme="minorHAnsi" w:eastAsiaTheme="minorEastAsia" w:hAnsiTheme="minorHAnsi" w:cstheme="minorBidi"/>
          <w:i/>
          <w:iCs/>
        </w:rPr>
        <w:t>should</w:t>
      </w:r>
      <w:r w:rsidR="00341CE8" w:rsidRPr="1EB75D45">
        <w:rPr>
          <w:rFonts w:asciiTheme="minorHAnsi" w:eastAsiaTheme="minorEastAsia" w:hAnsiTheme="minorHAnsi" w:cstheme="minorBidi"/>
        </w:rPr>
        <w:t xml:space="preserve"> be completed in the following circumstances – (this is not an exhaustive list):</w:t>
      </w:r>
      <w:r w:rsidR="00401781">
        <w:rPr>
          <w:rFonts w:asciiTheme="minorHAnsi" w:eastAsiaTheme="minorEastAsia" w:hAnsiTheme="minorHAnsi" w:cstheme="minorBidi"/>
        </w:rPr>
        <w:t xml:space="preserve"> </w:t>
      </w:r>
    </w:p>
    <w:p w14:paraId="0C11ADB4" w14:textId="77777777" w:rsidR="00341CE8" w:rsidRPr="007A7AC3" w:rsidRDefault="00341CE8" w:rsidP="1EB75D45">
      <w:pPr>
        <w:pStyle w:val="western"/>
        <w:spacing w:before="0" w:beforeAutospacing="0" w:after="0"/>
        <w:jc w:val="both"/>
        <w:rPr>
          <w:rFonts w:asciiTheme="minorHAnsi" w:eastAsiaTheme="minorEastAsia" w:hAnsiTheme="minorHAnsi" w:cstheme="minorBidi"/>
        </w:rPr>
      </w:pPr>
    </w:p>
    <w:p w14:paraId="1D419228" w14:textId="2FF9B2C3" w:rsidR="00341CE8" w:rsidRPr="007A7AC3" w:rsidRDefault="003B7EFD" w:rsidP="1EB75D45">
      <w:pPr>
        <w:pStyle w:val="western"/>
        <w:numPr>
          <w:ilvl w:val="0"/>
          <w:numId w:val="14"/>
        </w:numPr>
        <w:spacing w:before="0" w:beforeAutospacing="0" w:after="0"/>
        <w:jc w:val="both"/>
        <w:rPr>
          <w:rFonts w:asciiTheme="minorHAnsi" w:eastAsiaTheme="minorEastAsia" w:hAnsiTheme="minorHAnsi" w:cstheme="minorBidi"/>
        </w:rPr>
      </w:pPr>
      <w:r>
        <w:rPr>
          <w:rFonts w:asciiTheme="minorHAnsi" w:eastAsiaTheme="minorEastAsia" w:hAnsiTheme="minorHAnsi" w:cstheme="minorBidi"/>
        </w:rPr>
        <w:t>I</w:t>
      </w:r>
      <w:r w:rsidR="00341CE8" w:rsidRPr="1EB75D45">
        <w:rPr>
          <w:rFonts w:asciiTheme="minorHAnsi" w:eastAsiaTheme="minorEastAsia" w:hAnsiTheme="minorHAnsi" w:cstheme="minorBidi"/>
        </w:rPr>
        <w:t xml:space="preserve">t is clear that the protection or welfare of the child cannot be achieved by agreement with the parents / the risks/harm </w:t>
      </w:r>
      <w:r w:rsidR="00840276" w:rsidRPr="1EB75D45">
        <w:rPr>
          <w:rFonts w:asciiTheme="minorHAnsi" w:eastAsiaTheme="minorEastAsia" w:hAnsiTheme="minorHAnsi" w:cstheme="minorBidi"/>
        </w:rPr>
        <w:t>and</w:t>
      </w:r>
      <w:r w:rsidR="00341CE8" w:rsidRPr="1EB75D45">
        <w:rPr>
          <w:rFonts w:asciiTheme="minorHAnsi" w:eastAsiaTheme="minorEastAsia" w:hAnsiTheme="minorHAnsi" w:cstheme="minorBidi"/>
        </w:rPr>
        <w:t xml:space="preserve"> impact on the child have elevated to the extent that it is thought threshold for proceedings has been met, the threshold for pre proceedings being the same as for proceedings;</w:t>
      </w:r>
    </w:p>
    <w:p w14:paraId="3C013213" w14:textId="0570607B" w:rsidR="00341CE8" w:rsidRPr="004818EF" w:rsidRDefault="003B7EFD" w:rsidP="1EB75D45">
      <w:pPr>
        <w:pStyle w:val="western"/>
        <w:numPr>
          <w:ilvl w:val="0"/>
          <w:numId w:val="6"/>
        </w:numPr>
        <w:spacing w:before="0" w:beforeAutospacing="0" w:after="0"/>
        <w:jc w:val="both"/>
        <w:rPr>
          <w:rFonts w:asciiTheme="minorHAnsi" w:eastAsiaTheme="minorEastAsia" w:hAnsiTheme="minorHAnsi" w:cstheme="minorBidi"/>
          <w:i/>
          <w:iCs/>
          <w:color w:val="FF0000"/>
        </w:rPr>
      </w:pPr>
      <w:r>
        <w:rPr>
          <w:rFonts w:asciiTheme="minorHAnsi" w:eastAsiaTheme="minorEastAsia" w:hAnsiTheme="minorHAnsi" w:cstheme="minorBidi"/>
        </w:rPr>
        <w:t>T</w:t>
      </w:r>
      <w:r w:rsidR="00341CE8" w:rsidRPr="1EB75D45">
        <w:rPr>
          <w:rFonts w:asciiTheme="minorHAnsi" w:eastAsiaTheme="minorEastAsia" w:hAnsiTheme="minorHAnsi" w:cstheme="minorBidi"/>
        </w:rPr>
        <w:t xml:space="preserve">here are risks associated with an unborn baby, where early pre-birth planning is essential, particularly in the case where older children have been </w:t>
      </w:r>
      <w:r w:rsidR="00341CE8" w:rsidRPr="002920C4">
        <w:rPr>
          <w:rFonts w:asciiTheme="minorHAnsi" w:eastAsiaTheme="minorEastAsia" w:hAnsiTheme="minorHAnsi" w:cstheme="minorBidi"/>
          <w:color w:val="auto"/>
        </w:rPr>
        <w:t>removed</w:t>
      </w:r>
      <w:r w:rsidR="004818EF" w:rsidRPr="002920C4">
        <w:rPr>
          <w:rFonts w:asciiTheme="minorHAnsi" w:eastAsiaTheme="minorEastAsia" w:hAnsiTheme="minorHAnsi" w:cstheme="minorBidi"/>
          <w:color w:val="auto"/>
        </w:rPr>
        <w:t xml:space="preserve"> or there are ongoing proceedings in respect of siblings</w:t>
      </w:r>
      <w:r w:rsidR="00341CE8" w:rsidRPr="002920C4">
        <w:rPr>
          <w:rFonts w:asciiTheme="minorHAnsi" w:eastAsiaTheme="minorEastAsia" w:hAnsiTheme="minorHAnsi" w:cstheme="minorBidi"/>
          <w:color w:val="auto"/>
        </w:rPr>
        <w:t>;</w:t>
      </w:r>
      <w:r w:rsidR="00BC6F96" w:rsidRPr="002920C4">
        <w:rPr>
          <w:rFonts w:asciiTheme="minorHAnsi" w:eastAsiaTheme="minorEastAsia" w:hAnsiTheme="minorHAnsi" w:cstheme="minorBidi"/>
          <w:color w:val="auto"/>
        </w:rPr>
        <w:t xml:space="preserve"> </w:t>
      </w:r>
    </w:p>
    <w:p w14:paraId="14EAE476" w14:textId="342177A9" w:rsidR="00341CE8" w:rsidRPr="007A7AC3" w:rsidRDefault="00C80CD2" w:rsidP="1EB75D45">
      <w:pPr>
        <w:pStyle w:val="western"/>
        <w:numPr>
          <w:ilvl w:val="0"/>
          <w:numId w:val="6"/>
        </w:numPr>
        <w:spacing w:before="0" w:beforeAutospacing="0" w:after="0"/>
        <w:jc w:val="both"/>
        <w:rPr>
          <w:rFonts w:asciiTheme="minorHAnsi" w:eastAsiaTheme="minorEastAsia" w:hAnsiTheme="minorHAnsi" w:cstheme="minorBidi"/>
        </w:rPr>
      </w:pPr>
      <w:r>
        <w:rPr>
          <w:rFonts w:asciiTheme="minorHAnsi" w:eastAsiaTheme="minorEastAsia" w:hAnsiTheme="minorHAnsi" w:cstheme="minorBidi"/>
        </w:rPr>
        <w:t>C</w:t>
      </w:r>
      <w:r w:rsidR="00341CE8" w:rsidRPr="1EB75D45">
        <w:rPr>
          <w:rFonts w:asciiTheme="minorHAnsi" w:eastAsiaTheme="minorEastAsia" w:hAnsiTheme="minorHAnsi" w:cstheme="minorBidi"/>
        </w:rPr>
        <w:t>onsideration is being given to reunification of a child under a Care Order to</w:t>
      </w:r>
      <w:r w:rsidR="00932FE6" w:rsidRPr="1EB75D45">
        <w:rPr>
          <w:rFonts w:asciiTheme="minorHAnsi" w:eastAsiaTheme="minorEastAsia" w:hAnsiTheme="minorHAnsi" w:cstheme="minorBidi"/>
        </w:rPr>
        <w:t xml:space="preserve"> their</w:t>
      </w:r>
      <w:r w:rsidR="00341CE8" w:rsidRPr="1EB75D45">
        <w:rPr>
          <w:rFonts w:asciiTheme="minorHAnsi" w:eastAsiaTheme="minorEastAsia" w:hAnsiTheme="minorHAnsi" w:cstheme="minorBidi"/>
        </w:rPr>
        <w:t xml:space="preserve"> parent;</w:t>
      </w:r>
    </w:p>
    <w:p w14:paraId="64B09C82" w14:textId="29BCD113" w:rsidR="00341CE8" w:rsidRPr="007A7AC3" w:rsidRDefault="00C80CD2" w:rsidP="1EB75D45">
      <w:pPr>
        <w:pStyle w:val="western"/>
        <w:numPr>
          <w:ilvl w:val="0"/>
          <w:numId w:val="6"/>
        </w:numPr>
        <w:spacing w:before="0" w:beforeAutospacing="0" w:after="0"/>
        <w:jc w:val="both"/>
        <w:rPr>
          <w:rFonts w:asciiTheme="minorHAnsi" w:eastAsiaTheme="minorEastAsia" w:hAnsiTheme="minorHAnsi" w:cstheme="minorBidi"/>
        </w:rPr>
      </w:pPr>
      <w:r>
        <w:rPr>
          <w:rFonts w:asciiTheme="minorHAnsi" w:eastAsiaTheme="minorEastAsia" w:hAnsiTheme="minorHAnsi" w:cstheme="minorBidi"/>
        </w:rPr>
        <w:t>T</w:t>
      </w:r>
      <w:r w:rsidR="00341CE8" w:rsidRPr="1EB75D45">
        <w:rPr>
          <w:rFonts w:asciiTheme="minorHAnsi" w:eastAsiaTheme="minorEastAsia" w:hAnsiTheme="minorHAnsi" w:cstheme="minorBidi"/>
        </w:rPr>
        <w:t>he current assessment is that the plan for a child will not be viable</w:t>
      </w:r>
      <w:r w:rsidR="00EE1D9D" w:rsidRPr="1EB75D45">
        <w:rPr>
          <w:rFonts w:asciiTheme="minorHAnsi" w:eastAsiaTheme="minorEastAsia" w:hAnsiTheme="minorHAnsi" w:cstheme="minorBidi"/>
        </w:rPr>
        <w:t xml:space="preserve"> without a legal order</w:t>
      </w:r>
      <w:r w:rsidR="123C2AE3" w:rsidRPr="1EB75D45">
        <w:rPr>
          <w:rFonts w:asciiTheme="minorHAnsi" w:eastAsiaTheme="minorEastAsia" w:hAnsiTheme="minorHAnsi" w:cstheme="minorBidi"/>
        </w:rPr>
        <w:t xml:space="preserve"> (</w:t>
      </w:r>
      <w:r w:rsidR="001324F4" w:rsidRPr="1EB75D45">
        <w:rPr>
          <w:rFonts w:asciiTheme="minorHAnsi" w:eastAsiaTheme="minorEastAsia" w:hAnsiTheme="minorHAnsi" w:cstheme="minorBidi"/>
        </w:rPr>
        <w:t>e.g.</w:t>
      </w:r>
      <w:r w:rsidR="123C2AE3" w:rsidRPr="1EB75D45">
        <w:rPr>
          <w:rFonts w:asciiTheme="minorHAnsi" w:eastAsiaTheme="minorEastAsia" w:hAnsiTheme="minorHAnsi" w:cstheme="minorBidi"/>
        </w:rPr>
        <w:t xml:space="preserve"> a child’s residential school placement is extended); </w:t>
      </w:r>
    </w:p>
    <w:p w14:paraId="03E4B758" w14:textId="75760C9B" w:rsidR="004818EF" w:rsidRPr="004818EF" w:rsidRDefault="00C80CD2" w:rsidP="004818EF">
      <w:pPr>
        <w:pStyle w:val="western"/>
        <w:numPr>
          <w:ilvl w:val="0"/>
          <w:numId w:val="6"/>
        </w:numPr>
        <w:spacing w:before="0" w:beforeAutospacing="0" w:after="0"/>
        <w:jc w:val="both"/>
        <w:rPr>
          <w:rFonts w:asciiTheme="minorHAnsi" w:eastAsiaTheme="minorEastAsia" w:hAnsiTheme="minorHAnsi" w:cstheme="minorBidi"/>
        </w:rPr>
      </w:pPr>
      <w:r>
        <w:rPr>
          <w:rFonts w:asciiTheme="minorHAnsi" w:eastAsiaTheme="minorEastAsia" w:hAnsiTheme="minorHAnsi" w:cstheme="minorBidi"/>
        </w:rPr>
        <w:t>T</w:t>
      </w:r>
      <w:r w:rsidR="00341CE8" w:rsidRPr="1EB75D45">
        <w:rPr>
          <w:rFonts w:asciiTheme="minorHAnsi" w:eastAsiaTheme="minorEastAsia" w:hAnsiTheme="minorHAnsi" w:cstheme="minorBidi"/>
        </w:rPr>
        <w:t>he plan for adoption is no longer viable and consideration needs to be given to the Placement Order being revoked</w:t>
      </w:r>
      <w:r w:rsidR="7BD7C490" w:rsidRPr="1EB75D45">
        <w:rPr>
          <w:rFonts w:asciiTheme="minorHAnsi" w:eastAsiaTheme="minorEastAsia" w:hAnsiTheme="minorHAnsi" w:cstheme="minorBidi"/>
        </w:rPr>
        <w:t>;</w:t>
      </w:r>
    </w:p>
    <w:p w14:paraId="1F1E98DD" w14:textId="3C185CBB" w:rsidR="00C45B13" w:rsidRPr="00733CDB" w:rsidRDefault="00733CDB" w:rsidP="1EB75D45">
      <w:pPr>
        <w:pStyle w:val="western"/>
        <w:numPr>
          <w:ilvl w:val="0"/>
          <w:numId w:val="6"/>
        </w:numPr>
        <w:spacing w:before="0" w:beforeAutospacing="0" w:after="0"/>
        <w:jc w:val="both"/>
        <w:rPr>
          <w:rFonts w:asciiTheme="minorHAnsi" w:eastAsiaTheme="minorEastAsia" w:hAnsiTheme="minorHAnsi" w:cstheme="minorBidi"/>
          <w:color w:val="auto"/>
        </w:rPr>
      </w:pPr>
      <w:r>
        <w:rPr>
          <w:rFonts w:asciiTheme="minorHAnsi" w:eastAsiaTheme="minorEastAsia" w:hAnsiTheme="minorHAnsi" w:cstheme="minorBidi"/>
          <w:color w:val="auto"/>
        </w:rPr>
        <w:t>A</w:t>
      </w:r>
      <w:r w:rsidR="00756873" w:rsidRPr="00733CDB">
        <w:rPr>
          <w:rFonts w:asciiTheme="minorHAnsi" w:eastAsiaTheme="minorEastAsia" w:hAnsiTheme="minorHAnsi" w:cstheme="minorBidi"/>
          <w:color w:val="auto"/>
        </w:rPr>
        <w:t xml:space="preserve"> section 37 report</w:t>
      </w:r>
      <w:r w:rsidR="00A83C97" w:rsidRPr="00733CDB">
        <w:rPr>
          <w:rFonts w:asciiTheme="minorHAnsi" w:eastAsiaTheme="minorEastAsia" w:hAnsiTheme="minorHAnsi" w:cstheme="minorBidi"/>
          <w:color w:val="auto"/>
        </w:rPr>
        <w:t xml:space="preserve"> has recommended that </w:t>
      </w:r>
      <w:r w:rsidR="00512AC7" w:rsidRPr="00733CDB">
        <w:rPr>
          <w:rFonts w:asciiTheme="minorHAnsi" w:eastAsiaTheme="minorEastAsia" w:hAnsiTheme="minorHAnsi" w:cstheme="minorBidi"/>
          <w:color w:val="auto"/>
        </w:rPr>
        <w:t>the LA initiates steps within the PLO, whether pre-proceedings or care proceedings</w:t>
      </w:r>
      <w:r w:rsidR="0C04951E" w:rsidRPr="00733CDB">
        <w:rPr>
          <w:rFonts w:asciiTheme="minorHAnsi" w:eastAsiaTheme="minorEastAsia" w:hAnsiTheme="minorHAnsi" w:cstheme="minorBidi"/>
          <w:color w:val="auto"/>
        </w:rPr>
        <w:t>;</w:t>
      </w:r>
    </w:p>
    <w:p w14:paraId="2178FB3C" w14:textId="5F030FB9" w:rsidR="006505EB" w:rsidRPr="007A7AC3" w:rsidRDefault="006505EB" w:rsidP="1EB75D45">
      <w:pPr>
        <w:pStyle w:val="western"/>
        <w:numPr>
          <w:ilvl w:val="0"/>
          <w:numId w:val="6"/>
        </w:numPr>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 xml:space="preserve">Issue any other court application; </w:t>
      </w:r>
    </w:p>
    <w:p w14:paraId="2DCDDB28" w14:textId="55E38CE0" w:rsidR="00824CF7" w:rsidRDefault="00824CF7" w:rsidP="1EB75D45">
      <w:pPr>
        <w:pStyle w:val="ListParagraph"/>
        <w:numPr>
          <w:ilvl w:val="0"/>
          <w:numId w:val="6"/>
        </w:numPr>
        <w:jc w:val="both"/>
        <w:rPr>
          <w:rFonts w:eastAsiaTheme="minorEastAsia"/>
          <w:sz w:val="24"/>
          <w:szCs w:val="24"/>
        </w:rPr>
      </w:pPr>
      <w:r w:rsidRPr="1EB75D45">
        <w:rPr>
          <w:rFonts w:eastAsiaTheme="minorEastAsia"/>
          <w:sz w:val="24"/>
          <w:szCs w:val="24"/>
        </w:rPr>
        <w:t>Ratify plans for children subject to Section 20 arrangements</w:t>
      </w:r>
    </w:p>
    <w:p w14:paraId="6D53792A" w14:textId="648115D3" w:rsidR="009B050B" w:rsidRPr="00292A42" w:rsidRDefault="009B050B" w:rsidP="009B050B">
      <w:pPr>
        <w:jc w:val="both"/>
        <w:rPr>
          <w:rFonts w:eastAsiaTheme="minorEastAsia"/>
          <w:b/>
          <w:bCs/>
          <w:sz w:val="24"/>
          <w:szCs w:val="24"/>
        </w:rPr>
      </w:pPr>
      <w:r w:rsidRPr="00292A42">
        <w:rPr>
          <w:rFonts w:eastAsiaTheme="minorEastAsia"/>
          <w:b/>
          <w:bCs/>
          <w:sz w:val="24"/>
          <w:szCs w:val="24"/>
        </w:rPr>
        <w:t xml:space="preserve">The decision to issue </w:t>
      </w:r>
      <w:r w:rsidR="00411B20" w:rsidRPr="00292A42">
        <w:rPr>
          <w:rFonts w:eastAsiaTheme="minorEastAsia"/>
          <w:b/>
          <w:bCs/>
          <w:sz w:val="24"/>
          <w:szCs w:val="24"/>
        </w:rPr>
        <w:t xml:space="preserve">care proceedings from pre-proceedings must be made by Head of Service and be clearly recorded on the child’s file. </w:t>
      </w:r>
    </w:p>
    <w:p w14:paraId="620A1892" w14:textId="77777777" w:rsidR="006E1767" w:rsidRDefault="00411426" w:rsidP="006E1767">
      <w:pPr>
        <w:jc w:val="both"/>
        <w:rPr>
          <w:rFonts w:eastAsiaTheme="minorEastAsia"/>
          <w:sz w:val="24"/>
          <w:szCs w:val="24"/>
        </w:rPr>
      </w:pPr>
      <w:r w:rsidRPr="1EB75D45">
        <w:rPr>
          <w:rFonts w:eastAsiaTheme="minorEastAsia"/>
          <w:sz w:val="24"/>
          <w:szCs w:val="24"/>
        </w:rPr>
        <w:t xml:space="preserve">Service Managers will lead on </w:t>
      </w:r>
      <w:r w:rsidR="00D936C2" w:rsidRPr="1EB75D45">
        <w:rPr>
          <w:rFonts w:eastAsiaTheme="minorEastAsia"/>
          <w:sz w:val="24"/>
          <w:szCs w:val="24"/>
        </w:rPr>
        <w:t xml:space="preserve">the following </w:t>
      </w:r>
      <w:r w:rsidRPr="1EB75D45">
        <w:rPr>
          <w:rFonts w:eastAsiaTheme="minorEastAsia"/>
          <w:sz w:val="24"/>
          <w:szCs w:val="24"/>
        </w:rPr>
        <w:t xml:space="preserve">decision making </w:t>
      </w:r>
      <w:r w:rsidR="00F90FC5" w:rsidRPr="1EB75D45">
        <w:rPr>
          <w:rFonts w:eastAsiaTheme="minorEastAsia"/>
          <w:sz w:val="24"/>
          <w:szCs w:val="24"/>
        </w:rPr>
        <w:t>in partnership with legal colleagues</w:t>
      </w:r>
      <w:r w:rsidR="00D936C2" w:rsidRPr="1EB75D45">
        <w:rPr>
          <w:rFonts w:eastAsiaTheme="minorEastAsia"/>
          <w:sz w:val="24"/>
          <w:szCs w:val="24"/>
        </w:rPr>
        <w:t xml:space="preserve">.  These decisions will be recorded </w:t>
      </w:r>
      <w:r w:rsidR="006505EB" w:rsidRPr="1EB75D45">
        <w:rPr>
          <w:rFonts w:eastAsiaTheme="minorEastAsia"/>
          <w:sz w:val="24"/>
          <w:szCs w:val="24"/>
        </w:rPr>
        <w:t>clearly on a child’s file when</w:t>
      </w:r>
      <w:r w:rsidRPr="1EB75D45">
        <w:rPr>
          <w:rFonts w:eastAsiaTheme="minorEastAsia"/>
          <w:sz w:val="24"/>
          <w:szCs w:val="24"/>
        </w:rPr>
        <w:t>:</w:t>
      </w:r>
      <w:r w:rsidR="00C71883">
        <w:rPr>
          <w:rFonts w:eastAsiaTheme="minorEastAsia"/>
          <w:sz w:val="24"/>
          <w:szCs w:val="24"/>
        </w:rPr>
        <w:t xml:space="preserve"> </w:t>
      </w:r>
    </w:p>
    <w:p w14:paraId="6DF0B9B8" w14:textId="45894967" w:rsidR="00797404" w:rsidRPr="006E1767" w:rsidRDefault="004530BB" w:rsidP="006E1767">
      <w:pPr>
        <w:pStyle w:val="ListParagraph"/>
        <w:numPr>
          <w:ilvl w:val="0"/>
          <w:numId w:val="6"/>
        </w:numPr>
        <w:jc w:val="both"/>
        <w:rPr>
          <w:rFonts w:eastAsiaTheme="minorEastAsia"/>
          <w:sz w:val="24"/>
          <w:szCs w:val="24"/>
        </w:rPr>
      </w:pPr>
      <w:r w:rsidRPr="006E1767">
        <w:rPr>
          <w:rFonts w:eastAsiaTheme="minorEastAsia"/>
          <w:sz w:val="24"/>
          <w:szCs w:val="24"/>
        </w:rPr>
        <w:lastRenderedPageBreak/>
        <w:t xml:space="preserve">Assessment has confirmed that a child’s case can </w:t>
      </w:r>
      <w:r w:rsidR="00797404" w:rsidRPr="006E1767">
        <w:rPr>
          <w:rFonts w:eastAsiaTheme="minorEastAsia"/>
          <w:sz w:val="24"/>
          <w:szCs w:val="24"/>
        </w:rPr>
        <w:t>de-</w:t>
      </w:r>
      <w:r w:rsidR="006A168E" w:rsidRPr="006E1767">
        <w:rPr>
          <w:rFonts w:eastAsiaTheme="minorEastAsia"/>
          <w:sz w:val="24"/>
          <w:szCs w:val="24"/>
        </w:rPr>
        <w:t>escalate</w:t>
      </w:r>
      <w:r w:rsidR="00797404" w:rsidRPr="006E1767">
        <w:rPr>
          <w:rFonts w:eastAsiaTheme="minorEastAsia"/>
          <w:sz w:val="24"/>
          <w:szCs w:val="24"/>
        </w:rPr>
        <w:t xml:space="preserve"> from pre-proceedings if the parent(s) have made sufficient progress in addressing the threshold concerns</w:t>
      </w:r>
      <w:r w:rsidR="00C35CFA">
        <w:rPr>
          <w:rFonts w:eastAsiaTheme="minorEastAsia"/>
          <w:sz w:val="24"/>
          <w:szCs w:val="24"/>
        </w:rPr>
        <w:t>. Decision to be made with Head of Service oversight.</w:t>
      </w:r>
      <w:r w:rsidR="00797404" w:rsidRPr="006E1767">
        <w:rPr>
          <w:rFonts w:eastAsiaTheme="minorEastAsia"/>
          <w:sz w:val="24"/>
          <w:szCs w:val="24"/>
        </w:rPr>
        <w:t xml:space="preserve"> </w:t>
      </w:r>
    </w:p>
    <w:p w14:paraId="4711C606" w14:textId="371BF20E" w:rsidR="00797404" w:rsidRPr="007A7AC3" w:rsidRDefault="00797404" w:rsidP="1EB75D45">
      <w:pPr>
        <w:pStyle w:val="ListParagraph"/>
        <w:numPr>
          <w:ilvl w:val="0"/>
          <w:numId w:val="6"/>
        </w:numPr>
        <w:jc w:val="both"/>
        <w:rPr>
          <w:rFonts w:eastAsiaTheme="minorEastAsia"/>
          <w:sz w:val="24"/>
          <w:szCs w:val="24"/>
        </w:rPr>
      </w:pPr>
      <w:r w:rsidRPr="1EB75D45">
        <w:rPr>
          <w:rFonts w:eastAsiaTheme="minorEastAsia"/>
          <w:sz w:val="24"/>
          <w:szCs w:val="24"/>
        </w:rPr>
        <w:t xml:space="preserve">If the Local Authority should support a family member or connected person to seek a private law order </w:t>
      </w:r>
    </w:p>
    <w:p w14:paraId="0FE6A987" w14:textId="0C3E00B2" w:rsidR="00797404" w:rsidRPr="007A7AC3" w:rsidRDefault="00797404" w:rsidP="1EB75D45">
      <w:pPr>
        <w:pStyle w:val="ListParagraph"/>
        <w:numPr>
          <w:ilvl w:val="0"/>
          <w:numId w:val="6"/>
        </w:numPr>
        <w:jc w:val="both"/>
        <w:rPr>
          <w:rFonts w:eastAsiaTheme="minorEastAsia"/>
          <w:sz w:val="24"/>
          <w:szCs w:val="24"/>
        </w:rPr>
      </w:pPr>
      <w:r w:rsidRPr="1EB75D45">
        <w:rPr>
          <w:rFonts w:eastAsiaTheme="minorEastAsia"/>
          <w:sz w:val="24"/>
          <w:szCs w:val="24"/>
        </w:rPr>
        <w:t>In limited circumstances</w:t>
      </w:r>
      <w:r w:rsidR="0019052B">
        <w:rPr>
          <w:rFonts w:eastAsiaTheme="minorEastAsia"/>
          <w:sz w:val="24"/>
          <w:szCs w:val="24"/>
        </w:rPr>
        <w:t>,</w:t>
      </w:r>
      <w:r w:rsidRPr="1EB75D45">
        <w:rPr>
          <w:rFonts w:eastAsiaTheme="minorEastAsia"/>
          <w:sz w:val="24"/>
          <w:szCs w:val="24"/>
        </w:rPr>
        <w:t xml:space="preserve"> to extend the period of pre-proceeding</w:t>
      </w:r>
      <w:r w:rsidR="00C35CFA">
        <w:rPr>
          <w:rFonts w:eastAsiaTheme="minorEastAsia"/>
          <w:sz w:val="24"/>
          <w:szCs w:val="24"/>
        </w:rPr>
        <w:t>s</w:t>
      </w:r>
      <w:r w:rsidR="003A2279" w:rsidRPr="1EB75D45">
        <w:rPr>
          <w:rFonts w:eastAsiaTheme="minorEastAsia"/>
          <w:sz w:val="24"/>
          <w:szCs w:val="24"/>
        </w:rPr>
        <w:t xml:space="preserve"> (over 16 weeks – </w:t>
      </w:r>
      <w:r w:rsidR="00F0329B" w:rsidRPr="1EB75D45">
        <w:rPr>
          <w:rFonts w:eastAsiaTheme="minorEastAsia"/>
          <w:sz w:val="24"/>
          <w:szCs w:val="24"/>
        </w:rPr>
        <w:t>26</w:t>
      </w:r>
      <w:r w:rsidR="003A2279" w:rsidRPr="1EB75D45">
        <w:rPr>
          <w:rFonts w:eastAsiaTheme="minorEastAsia"/>
          <w:sz w:val="24"/>
          <w:szCs w:val="24"/>
        </w:rPr>
        <w:t xml:space="preserve"> weeks)</w:t>
      </w:r>
      <w:r w:rsidR="000D1437">
        <w:rPr>
          <w:rFonts w:eastAsiaTheme="minorEastAsia"/>
          <w:sz w:val="24"/>
          <w:szCs w:val="24"/>
        </w:rPr>
        <w:t>. Decision to be made with Head of Service oversight</w:t>
      </w:r>
      <w:r w:rsidR="00C55374">
        <w:rPr>
          <w:rFonts w:eastAsiaTheme="minorEastAsia"/>
          <w:sz w:val="24"/>
          <w:szCs w:val="24"/>
        </w:rPr>
        <w:t xml:space="preserve"> and</w:t>
      </w:r>
      <w:r w:rsidR="003A2279" w:rsidRPr="1EB75D45">
        <w:rPr>
          <w:rFonts w:eastAsiaTheme="minorEastAsia"/>
          <w:sz w:val="24"/>
          <w:szCs w:val="24"/>
        </w:rPr>
        <w:t xml:space="preserve"> should </w:t>
      </w:r>
      <w:r w:rsidR="29CCEC49" w:rsidRPr="1EB75D45">
        <w:rPr>
          <w:rFonts w:eastAsiaTheme="minorEastAsia"/>
          <w:sz w:val="24"/>
          <w:szCs w:val="24"/>
        </w:rPr>
        <w:t xml:space="preserve">it be likely </w:t>
      </w:r>
      <w:r w:rsidR="003A2279" w:rsidRPr="1EB75D45">
        <w:rPr>
          <w:rFonts w:eastAsiaTheme="minorEastAsia"/>
          <w:sz w:val="24"/>
          <w:szCs w:val="24"/>
        </w:rPr>
        <w:t xml:space="preserve">there </w:t>
      </w:r>
      <w:r w:rsidR="18648A7B" w:rsidRPr="1EB75D45">
        <w:rPr>
          <w:rFonts w:eastAsiaTheme="minorEastAsia"/>
          <w:sz w:val="24"/>
          <w:szCs w:val="24"/>
        </w:rPr>
        <w:t xml:space="preserve">will </w:t>
      </w:r>
      <w:r w:rsidR="003A2279" w:rsidRPr="1EB75D45">
        <w:rPr>
          <w:rFonts w:eastAsiaTheme="minorEastAsia"/>
          <w:sz w:val="24"/>
          <w:szCs w:val="24"/>
        </w:rPr>
        <w:t xml:space="preserve">be a delay of over </w:t>
      </w:r>
      <w:r w:rsidR="00F0329B" w:rsidRPr="1EB75D45">
        <w:rPr>
          <w:rFonts w:eastAsiaTheme="minorEastAsia"/>
          <w:sz w:val="24"/>
          <w:szCs w:val="24"/>
        </w:rPr>
        <w:t>26</w:t>
      </w:r>
      <w:r w:rsidR="003A2279" w:rsidRPr="1EB75D45">
        <w:rPr>
          <w:rFonts w:eastAsiaTheme="minorEastAsia"/>
          <w:sz w:val="24"/>
          <w:szCs w:val="24"/>
        </w:rPr>
        <w:t xml:space="preserve"> weeks</w:t>
      </w:r>
      <w:r w:rsidR="00C55374">
        <w:rPr>
          <w:rFonts w:eastAsiaTheme="minorEastAsia"/>
          <w:sz w:val="24"/>
          <w:szCs w:val="24"/>
        </w:rPr>
        <w:t>,</w:t>
      </w:r>
      <w:r w:rsidR="003A2279" w:rsidRPr="1EB75D45">
        <w:rPr>
          <w:rFonts w:eastAsiaTheme="minorEastAsia"/>
          <w:sz w:val="24"/>
          <w:szCs w:val="24"/>
        </w:rPr>
        <w:t xml:space="preserve"> then </w:t>
      </w:r>
      <w:r w:rsidR="00512D39" w:rsidRPr="1EB75D45">
        <w:rPr>
          <w:rFonts w:eastAsiaTheme="minorEastAsia"/>
          <w:sz w:val="24"/>
          <w:szCs w:val="24"/>
        </w:rPr>
        <w:t>Head of service will review case with S</w:t>
      </w:r>
      <w:r w:rsidR="78C21A84" w:rsidRPr="1EB75D45">
        <w:rPr>
          <w:rFonts w:eastAsiaTheme="minorEastAsia"/>
          <w:sz w:val="24"/>
          <w:szCs w:val="24"/>
        </w:rPr>
        <w:t xml:space="preserve">ervice </w:t>
      </w:r>
      <w:r w:rsidR="00512D39" w:rsidRPr="1EB75D45">
        <w:rPr>
          <w:rFonts w:eastAsiaTheme="minorEastAsia"/>
          <w:sz w:val="24"/>
          <w:szCs w:val="24"/>
        </w:rPr>
        <w:t>M</w:t>
      </w:r>
      <w:r w:rsidR="1758FF81" w:rsidRPr="1EB75D45">
        <w:rPr>
          <w:rFonts w:eastAsiaTheme="minorEastAsia"/>
          <w:sz w:val="24"/>
          <w:szCs w:val="24"/>
        </w:rPr>
        <w:t>anager</w:t>
      </w:r>
      <w:r w:rsidR="00512D39" w:rsidRPr="1EB75D45">
        <w:rPr>
          <w:rFonts w:eastAsiaTheme="minorEastAsia"/>
          <w:sz w:val="24"/>
          <w:szCs w:val="24"/>
        </w:rPr>
        <w:t>/D</w:t>
      </w:r>
      <w:r w:rsidR="43D21FE3" w:rsidRPr="1EB75D45">
        <w:rPr>
          <w:rFonts w:eastAsiaTheme="minorEastAsia"/>
          <w:sz w:val="24"/>
          <w:szCs w:val="24"/>
        </w:rPr>
        <w:t xml:space="preserve">eputy </w:t>
      </w:r>
      <w:r w:rsidR="00512D39" w:rsidRPr="1EB75D45">
        <w:rPr>
          <w:rFonts w:eastAsiaTheme="minorEastAsia"/>
          <w:sz w:val="24"/>
          <w:szCs w:val="24"/>
        </w:rPr>
        <w:t>S</w:t>
      </w:r>
      <w:r w:rsidR="2C46F79A" w:rsidRPr="1EB75D45">
        <w:rPr>
          <w:rFonts w:eastAsiaTheme="minorEastAsia"/>
          <w:sz w:val="24"/>
          <w:szCs w:val="24"/>
        </w:rPr>
        <w:t xml:space="preserve">ervice </w:t>
      </w:r>
      <w:r w:rsidR="00512D39" w:rsidRPr="1EB75D45">
        <w:rPr>
          <w:rFonts w:eastAsiaTheme="minorEastAsia"/>
          <w:sz w:val="24"/>
          <w:szCs w:val="24"/>
        </w:rPr>
        <w:t>M</w:t>
      </w:r>
      <w:r w:rsidR="3C808D80" w:rsidRPr="1EB75D45">
        <w:rPr>
          <w:rFonts w:eastAsiaTheme="minorEastAsia"/>
          <w:sz w:val="24"/>
          <w:szCs w:val="24"/>
        </w:rPr>
        <w:t>anager</w:t>
      </w:r>
      <w:r w:rsidR="00512D39" w:rsidRPr="1EB75D45">
        <w:rPr>
          <w:rFonts w:eastAsiaTheme="minorEastAsia"/>
          <w:sz w:val="24"/>
          <w:szCs w:val="24"/>
        </w:rPr>
        <w:t xml:space="preserve"> at Permanency Panel</w:t>
      </w:r>
      <w:r w:rsidR="091F5EE2" w:rsidRPr="1EB75D45">
        <w:rPr>
          <w:rFonts w:eastAsiaTheme="minorEastAsia"/>
          <w:sz w:val="24"/>
          <w:szCs w:val="24"/>
        </w:rPr>
        <w:t xml:space="preserve"> (at 22 weeks).</w:t>
      </w:r>
      <w:r w:rsidR="00CE36AB">
        <w:rPr>
          <w:rFonts w:eastAsiaTheme="minorEastAsia"/>
          <w:sz w:val="24"/>
          <w:szCs w:val="24"/>
        </w:rPr>
        <w:t xml:space="preserve"> </w:t>
      </w:r>
    </w:p>
    <w:p w14:paraId="44D6F072" w14:textId="53194467" w:rsidR="0028117F" w:rsidRPr="007A7AC3" w:rsidRDefault="0028117F" w:rsidP="1EB75D45">
      <w:pPr>
        <w:jc w:val="both"/>
        <w:rPr>
          <w:rFonts w:eastAsiaTheme="minorEastAsia"/>
          <w:b/>
          <w:bCs/>
          <w:i/>
          <w:iCs/>
          <w:sz w:val="24"/>
          <w:szCs w:val="24"/>
        </w:rPr>
      </w:pPr>
      <w:r w:rsidRPr="1EB75D45">
        <w:rPr>
          <w:rFonts w:eastAsiaTheme="minorEastAsia"/>
          <w:b/>
          <w:bCs/>
          <w:i/>
          <w:iCs/>
          <w:sz w:val="24"/>
          <w:szCs w:val="24"/>
        </w:rPr>
        <w:t>At Panel, all attendees will have read the paperwork provided.</w:t>
      </w:r>
    </w:p>
    <w:p w14:paraId="7D550626" w14:textId="615B2F26" w:rsidR="0028117F" w:rsidRPr="007A7AC3" w:rsidRDefault="0028117F" w:rsidP="1EB75D45">
      <w:pPr>
        <w:jc w:val="both"/>
        <w:rPr>
          <w:rFonts w:eastAsiaTheme="minorEastAsia"/>
          <w:sz w:val="24"/>
          <w:szCs w:val="24"/>
        </w:rPr>
      </w:pPr>
      <w:r w:rsidRPr="1EB75D45">
        <w:rPr>
          <w:rFonts w:eastAsiaTheme="minorEastAsia"/>
          <w:sz w:val="24"/>
          <w:szCs w:val="24"/>
        </w:rPr>
        <w:t>The chair will ask the social worker</w:t>
      </w:r>
      <w:r w:rsidR="007D5374" w:rsidRPr="1EB75D45">
        <w:rPr>
          <w:rFonts w:eastAsiaTheme="minorEastAsia"/>
          <w:sz w:val="24"/>
          <w:szCs w:val="24"/>
        </w:rPr>
        <w:t xml:space="preserve"> and their manager</w:t>
      </w:r>
      <w:r w:rsidRPr="1EB75D45">
        <w:rPr>
          <w:rFonts w:eastAsiaTheme="minorEastAsia"/>
          <w:sz w:val="24"/>
          <w:szCs w:val="24"/>
        </w:rPr>
        <w:t>:</w:t>
      </w:r>
    </w:p>
    <w:p w14:paraId="41D9DA03" w14:textId="20F165C1" w:rsidR="0028117F" w:rsidRPr="007A7AC3" w:rsidRDefault="0028117F"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To provide an update of the current situation.</w:t>
      </w:r>
    </w:p>
    <w:p w14:paraId="5D8D88D1" w14:textId="77777777" w:rsidR="0028117F" w:rsidRPr="007A7AC3" w:rsidRDefault="0028117F"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The impact of the child’s current living situation</w:t>
      </w:r>
    </w:p>
    <w:p w14:paraId="19C6B110" w14:textId="027E1D8C" w:rsidR="0028117F" w:rsidRPr="007A7AC3" w:rsidRDefault="00D7035B"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The i</w:t>
      </w:r>
      <w:r w:rsidR="0028117F" w:rsidRPr="1EB75D45">
        <w:rPr>
          <w:rFonts w:eastAsiaTheme="minorEastAsia"/>
          <w:sz w:val="24"/>
          <w:szCs w:val="24"/>
        </w:rPr>
        <w:t>mpact of assessment process will be discussed.</w:t>
      </w:r>
    </w:p>
    <w:p w14:paraId="7683854E" w14:textId="77777777" w:rsidR="0028117F" w:rsidRPr="007A7AC3" w:rsidRDefault="0028117F"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Have parents been informed about case being heard at panel</w:t>
      </w:r>
    </w:p>
    <w:p w14:paraId="2E9E0104" w14:textId="61B3F562" w:rsidR="0028117F" w:rsidRPr="007A7AC3" w:rsidRDefault="0028117F"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Has father been informed</w:t>
      </w:r>
      <w:r w:rsidR="007D5374" w:rsidRPr="1EB75D45">
        <w:rPr>
          <w:rFonts w:eastAsiaTheme="minorEastAsia"/>
          <w:sz w:val="24"/>
          <w:szCs w:val="24"/>
        </w:rPr>
        <w:t xml:space="preserve"> and included</w:t>
      </w:r>
    </w:p>
    <w:p w14:paraId="7E99BDB5" w14:textId="4FD9A378" w:rsidR="0028117F" w:rsidRPr="007A7AC3" w:rsidRDefault="0028117F" w:rsidP="1EB75D45">
      <w:pPr>
        <w:pStyle w:val="ListParagraph"/>
        <w:numPr>
          <w:ilvl w:val="0"/>
          <w:numId w:val="12"/>
        </w:numPr>
        <w:spacing w:after="200" w:line="276" w:lineRule="auto"/>
        <w:jc w:val="both"/>
        <w:rPr>
          <w:rFonts w:eastAsiaTheme="minorEastAsia"/>
          <w:sz w:val="24"/>
          <w:szCs w:val="24"/>
        </w:rPr>
      </w:pPr>
      <w:r w:rsidRPr="1EB75D45">
        <w:rPr>
          <w:rFonts w:eastAsiaTheme="minorEastAsia"/>
          <w:sz w:val="24"/>
          <w:szCs w:val="24"/>
        </w:rPr>
        <w:t>What service</w:t>
      </w:r>
      <w:r w:rsidR="007D5374" w:rsidRPr="1EB75D45">
        <w:rPr>
          <w:rFonts w:eastAsiaTheme="minorEastAsia"/>
          <w:sz w:val="24"/>
          <w:szCs w:val="24"/>
        </w:rPr>
        <w:t>s</w:t>
      </w:r>
      <w:r w:rsidRPr="1EB75D45">
        <w:rPr>
          <w:rFonts w:eastAsiaTheme="minorEastAsia"/>
          <w:sz w:val="24"/>
          <w:szCs w:val="24"/>
        </w:rPr>
        <w:t xml:space="preserve"> have been tried/offered</w:t>
      </w:r>
    </w:p>
    <w:p w14:paraId="4597534D" w14:textId="77777777" w:rsidR="007508D4" w:rsidRPr="007A7AC3" w:rsidRDefault="007508D4" w:rsidP="1EB75D45">
      <w:pPr>
        <w:jc w:val="both"/>
        <w:rPr>
          <w:rFonts w:eastAsiaTheme="minorEastAsia"/>
          <w:b/>
          <w:bCs/>
          <w:sz w:val="24"/>
          <w:szCs w:val="24"/>
        </w:rPr>
      </w:pPr>
      <w:r w:rsidRPr="1EB75D45">
        <w:rPr>
          <w:rFonts w:eastAsiaTheme="minorEastAsia"/>
          <w:sz w:val="24"/>
          <w:szCs w:val="24"/>
        </w:rPr>
        <w:t>The Panel will discuss and reflect with the Social worker and team manager to consider</w:t>
      </w:r>
      <w:r w:rsidRPr="1EB75D45">
        <w:rPr>
          <w:rFonts w:eastAsiaTheme="minorEastAsia"/>
          <w:b/>
          <w:bCs/>
          <w:sz w:val="24"/>
          <w:szCs w:val="24"/>
        </w:rPr>
        <w:t xml:space="preserve">: </w:t>
      </w:r>
    </w:p>
    <w:p w14:paraId="59637F46" w14:textId="2C9E717E"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The reasons for the concerns and the evidential base for establishing Significant Harm </w:t>
      </w:r>
    </w:p>
    <w:p w14:paraId="59167326" w14:textId="3E7AACDF"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Current risk/complicating factors </w:t>
      </w:r>
    </w:p>
    <w:p w14:paraId="4D4C6706" w14:textId="2385BD65"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Child(ren) impact analysis </w:t>
      </w:r>
    </w:p>
    <w:p w14:paraId="07193271" w14:textId="2BD19E0C"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Consideration of the wider family and whether any family members/connected persons are potentially viable to care for the child on either an interim or permanent basis. Also, whether the required checks and assessments have been completed </w:t>
      </w:r>
    </w:p>
    <w:p w14:paraId="6CB0C3AF" w14:textId="513CC54C"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Whether there has been Family Network Meeting recently or in the past. </w:t>
      </w:r>
    </w:p>
    <w:p w14:paraId="544FF7F9" w14:textId="6FB158BA"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The steps already taken to assess the issues of concern – i.e. Single Assessment as well as other medical and other expert assessment </w:t>
      </w:r>
    </w:p>
    <w:p w14:paraId="1AE8FEC6" w14:textId="76C2696E"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Review of the actions / decisions already taken and where the decisions were made e.g. Strategy Discussion/ Children and Family Assessment/ Child Protection Conference/ other professional meetings </w:t>
      </w:r>
    </w:p>
    <w:p w14:paraId="7782BA4F" w14:textId="4A1DD584"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Whether it </w:t>
      </w:r>
      <w:r w:rsidR="00534B64">
        <w:rPr>
          <w:rFonts w:eastAsiaTheme="minorEastAsia"/>
          <w:sz w:val="24"/>
          <w:szCs w:val="24"/>
        </w:rPr>
        <w:t>is necessary</w:t>
      </w:r>
      <w:r w:rsidRPr="1EB75D45">
        <w:rPr>
          <w:rFonts w:eastAsiaTheme="minorEastAsia"/>
          <w:sz w:val="24"/>
          <w:szCs w:val="24"/>
        </w:rPr>
        <w:t xml:space="preserve"> to instruct any further expert assessment before the commencement of court proceedings – if so, what is the proposed remit of the instruction, who will do it and what are the agreed timescales? </w:t>
      </w:r>
      <w:r w:rsidR="00AF0846" w:rsidRPr="1EB75D45">
        <w:rPr>
          <w:rFonts w:eastAsiaTheme="minorEastAsia"/>
          <w:sz w:val="24"/>
          <w:szCs w:val="24"/>
        </w:rPr>
        <w:t xml:space="preserve">(Please </w:t>
      </w:r>
      <w:r w:rsidR="00534B64" w:rsidRPr="1EB75D45">
        <w:rPr>
          <w:rFonts w:eastAsiaTheme="minorEastAsia"/>
          <w:sz w:val="24"/>
          <w:szCs w:val="24"/>
        </w:rPr>
        <w:t>note</w:t>
      </w:r>
      <w:r w:rsidR="00AF0846" w:rsidRPr="1EB75D45">
        <w:rPr>
          <w:rFonts w:eastAsiaTheme="minorEastAsia"/>
          <w:sz w:val="24"/>
          <w:szCs w:val="24"/>
        </w:rPr>
        <w:t xml:space="preserve"> that any </w:t>
      </w:r>
      <w:r w:rsidR="00072169" w:rsidRPr="1EB75D45">
        <w:rPr>
          <w:rFonts w:eastAsiaTheme="minorEastAsia"/>
          <w:sz w:val="24"/>
          <w:szCs w:val="24"/>
        </w:rPr>
        <w:t xml:space="preserve">expert assessment that is requested outside of </w:t>
      </w:r>
      <w:r w:rsidR="00534B64">
        <w:rPr>
          <w:rFonts w:eastAsiaTheme="minorEastAsia"/>
          <w:sz w:val="24"/>
          <w:szCs w:val="24"/>
        </w:rPr>
        <w:t>panel</w:t>
      </w:r>
      <w:r w:rsidR="00072169" w:rsidRPr="1EB75D45">
        <w:rPr>
          <w:rFonts w:eastAsiaTheme="minorEastAsia"/>
          <w:sz w:val="24"/>
          <w:szCs w:val="24"/>
        </w:rPr>
        <w:t xml:space="preserve"> will need to be agreed by H</w:t>
      </w:r>
      <w:r w:rsidR="00534B64">
        <w:rPr>
          <w:rFonts w:eastAsiaTheme="minorEastAsia"/>
          <w:sz w:val="24"/>
          <w:szCs w:val="24"/>
        </w:rPr>
        <w:t>ead of Service</w:t>
      </w:r>
      <w:r w:rsidR="00072169" w:rsidRPr="1EB75D45">
        <w:rPr>
          <w:rFonts w:eastAsiaTheme="minorEastAsia"/>
          <w:sz w:val="24"/>
          <w:szCs w:val="24"/>
        </w:rPr>
        <w:t>)</w:t>
      </w:r>
    </w:p>
    <w:p w14:paraId="6D32545E" w14:textId="5D2F6618"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Whether there have been previous court proceedings in relation to the family and if so, what steps have been taken to obtain the papers in relation to the family from the court or involved </w:t>
      </w:r>
      <w:r w:rsidR="00072169" w:rsidRPr="1EB75D45">
        <w:rPr>
          <w:rFonts w:eastAsiaTheme="minorEastAsia"/>
          <w:sz w:val="24"/>
          <w:szCs w:val="24"/>
        </w:rPr>
        <w:t>Local A</w:t>
      </w:r>
      <w:r w:rsidRPr="1EB75D45">
        <w:rPr>
          <w:rFonts w:eastAsiaTheme="minorEastAsia"/>
          <w:sz w:val="24"/>
          <w:szCs w:val="24"/>
        </w:rPr>
        <w:t>uthority?</w:t>
      </w:r>
    </w:p>
    <w:p w14:paraId="3EDB9B1A" w14:textId="3BB60558"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lastRenderedPageBreak/>
        <w:t xml:space="preserve">Whether Public Law Care Proceedings could be avoided in favour of a private resolution, which might include a Special Guardianship Order or Child Arrangements Order </w:t>
      </w:r>
    </w:p>
    <w:p w14:paraId="09D9FF27" w14:textId="06BD9020" w:rsidR="007508D4" w:rsidRPr="007A7AC3" w:rsidRDefault="007508D4" w:rsidP="1EB75D45">
      <w:pPr>
        <w:pStyle w:val="ListParagraph"/>
        <w:numPr>
          <w:ilvl w:val="0"/>
          <w:numId w:val="12"/>
        </w:numPr>
        <w:jc w:val="both"/>
        <w:rPr>
          <w:rFonts w:eastAsiaTheme="minorEastAsia"/>
          <w:sz w:val="24"/>
          <w:szCs w:val="24"/>
        </w:rPr>
      </w:pPr>
      <w:r w:rsidRPr="1EB75D45">
        <w:rPr>
          <w:rFonts w:eastAsiaTheme="minorEastAsia"/>
          <w:sz w:val="24"/>
          <w:szCs w:val="24"/>
        </w:rPr>
        <w:t xml:space="preserve">Whether Public Law Care Proceedings are necessary and in the child’s best interests, and what would be the purpose of such proceedings, including what orders would be sought, and why Outcomes of Legal Panel Case planning should not be taking place within the Court arena. </w:t>
      </w:r>
    </w:p>
    <w:p w14:paraId="0B1E3252" w14:textId="41AD5174" w:rsidR="007508D4" w:rsidRPr="007A7AC3" w:rsidRDefault="007508D4" w:rsidP="1EB75D45">
      <w:pPr>
        <w:jc w:val="both"/>
        <w:rPr>
          <w:rFonts w:eastAsiaTheme="minorEastAsia"/>
          <w:sz w:val="24"/>
          <w:szCs w:val="24"/>
        </w:rPr>
      </w:pPr>
      <w:r w:rsidRPr="1EB75D45">
        <w:rPr>
          <w:rFonts w:eastAsiaTheme="minorEastAsia"/>
          <w:sz w:val="24"/>
          <w:szCs w:val="24"/>
        </w:rPr>
        <w:t xml:space="preserve">The starting point for Legal Panel is therefore that the pre-proceedings process will be completed on all cases </w:t>
      </w:r>
      <w:r w:rsidR="00224A14" w:rsidRPr="00C55374">
        <w:rPr>
          <w:rFonts w:eastAsiaTheme="minorEastAsia"/>
          <w:sz w:val="24"/>
          <w:szCs w:val="24"/>
        </w:rPr>
        <w:t xml:space="preserve">where the s31 threshold is met </w:t>
      </w:r>
      <w:r w:rsidRPr="00C55374">
        <w:rPr>
          <w:rFonts w:eastAsiaTheme="minorEastAsia"/>
          <w:sz w:val="24"/>
          <w:szCs w:val="24"/>
        </w:rPr>
        <w:t>u</w:t>
      </w:r>
      <w:r w:rsidRPr="1EB75D45">
        <w:rPr>
          <w:rFonts w:eastAsiaTheme="minorEastAsia"/>
          <w:sz w:val="24"/>
          <w:szCs w:val="24"/>
        </w:rPr>
        <w:t xml:space="preserve">nless there is an exceptional reason. The decision to issue proceedings will only usually be made in circumstances where the child’s safety requires the protection of a legal framework. </w:t>
      </w:r>
    </w:p>
    <w:p w14:paraId="519CD08A" w14:textId="5E8CFD1C" w:rsidR="000F1982" w:rsidRPr="007A7AC3" w:rsidRDefault="007508D4" w:rsidP="1EB75D45">
      <w:pPr>
        <w:jc w:val="both"/>
        <w:rPr>
          <w:rFonts w:eastAsiaTheme="minorEastAsia"/>
          <w:sz w:val="24"/>
          <w:szCs w:val="24"/>
        </w:rPr>
      </w:pPr>
      <w:r w:rsidRPr="1EB75D45">
        <w:rPr>
          <w:rFonts w:eastAsiaTheme="minorEastAsia"/>
          <w:sz w:val="24"/>
          <w:szCs w:val="24"/>
        </w:rPr>
        <w:t xml:space="preserve">It is the aim that at the conclusion of the pre-proceedings process, all assessments, including of family members/connected persons will have been completed and the social worker will be able to advise </w:t>
      </w:r>
      <w:r w:rsidR="007805E1" w:rsidRPr="1EB75D45">
        <w:rPr>
          <w:rFonts w:eastAsiaTheme="minorEastAsia"/>
          <w:sz w:val="24"/>
          <w:szCs w:val="24"/>
        </w:rPr>
        <w:t>their Service Manager</w:t>
      </w:r>
      <w:r w:rsidRPr="1EB75D45">
        <w:rPr>
          <w:rFonts w:eastAsiaTheme="minorEastAsia"/>
          <w:sz w:val="24"/>
          <w:szCs w:val="24"/>
        </w:rPr>
        <w:t xml:space="preserve"> that court proceedings are required in order to effect the final permanence care plan for the child(ren). </w:t>
      </w:r>
    </w:p>
    <w:p w14:paraId="03244F70" w14:textId="6D2B5937" w:rsidR="1EB75D45" w:rsidRDefault="1EB75D45" w:rsidP="00534CA3">
      <w:pPr>
        <w:rPr>
          <w:rFonts w:eastAsiaTheme="minorEastAsia"/>
          <w:sz w:val="24"/>
          <w:szCs w:val="24"/>
        </w:rPr>
      </w:pPr>
    </w:p>
    <w:p w14:paraId="6633ED9A" w14:textId="4F6EF75E" w:rsidR="007508D4" w:rsidRPr="007A7AC3" w:rsidRDefault="2EB22BE4" w:rsidP="00534CA3">
      <w:pPr>
        <w:rPr>
          <w:rFonts w:eastAsiaTheme="minorEastAsia"/>
          <w:sz w:val="24"/>
          <w:szCs w:val="24"/>
        </w:rPr>
      </w:pPr>
      <w:r w:rsidRPr="1EB75D45">
        <w:rPr>
          <w:rFonts w:eastAsiaTheme="minorEastAsia"/>
          <w:b/>
          <w:bCs/>
          <w:sz w:val="24"/>
          <w:szCs w:val="24"/>
        </w:rPr>
        <w:t>CASE DIRECTION AT LEGAL PANEL</w:t>
      </w:r>
      <w:r w:rsidR="007508D4">
        <w:br/>
      </w:r>
    </w:p>
    <w:p w14:paraId="71CF66C1" w14:textId="40C45AE6" w:rsidR="007508D4" w:rsidRPr="007A7AC3" w:rsidRDefault="007508D4" w:rsidP="1EB75D45">
      <w:pPr>
        <w:jc w:val="both"/>
        <w:rPr>
          <w:rFonts w:eastAsiaTheme="minorEastAsia"/>
          <w:sz w:val="24"/>
          <w:szCs w:val="24"/>
        </w:rPr>
      </w:pPr>
      <w:r w:rsidRPr="1EB75D45">
        <w:rPr>
          <w:rFonts w:eastAsiaTheme="minorEastAsia"/>
          <w:sz w:val="24"/>
          <w:szCs w:val="24"/>
        </w:rPr>
        <w:t xml:space="preserve">Having considered all the information made available, and having considered the legal advice provided, the chair will </w:t>
      </w:r>
      <w:r w:rsidR="65118DD5" w:rsidRPr="1EB75D45">
        <w:rPr>
          <w:rFonts w:eastAsiaTheme="minorEastAsia"/>
          <w:sz w:val="24"/>
          <w:szCs w:val="24"/>
        </w:rPr>
        <w:t>give the social work team direction on whether to:</w:t>
      </w:r>
    </w:p>
    <w:p w14:paraId="02BDAE07" w14:textId="07767D35" w:rsidR="0085169A" w:rsidRPr="007A7AC3" w:rsidRDefault="007508D4" w:rsidP="1EB75D45">
      <w:pPr>
        <w:pStyle w:val="ListParagraph"/>
        <w:numPr>
          <w:ilvl w:val="0"/>
          <w:numId w:val="13"/>
        </w:numPr>
        <w:jc w:val="both"/>
        <w:rPr>
          <w:rFonts w:eastAsiaTheme="minorEastAsia"/>
          <w:sz w:val="24"/>
          <w:szCs w:val="24"/>
        </w:rPr>
      </w:pPr>
      <w:r w:rsidRPr="1EB75D45">
        <w:rPr>
          <w:rFonts w:eastAsiaTheme="minorEastAsia"/>
          <w:sz w:val="24"/>
          <w:szCs w:val="24"/>
        </w:rPr>
        <w:t xml:space="preserve">Continue to work to the current plan </w:t>
      </w:r>
      <w:r w:rsidR="77C11EDF" w:rsidRPr="1EB75D45">
        <w:rPr>
          <w:rFonts w:eastAsiaTheme="minorEastAsia"/>
          <w:sz w:val="24"/>
          <w:szCs w:val="24"/>
        </w:rPr>
        <w:t xml:space="preserve">at the current threshold </w:t>
      </w:r>
      <w:r w:rsidRPr="1EB75D45">
        <w:rPr>
          <w:rFonts w:eastAsiaTheme="minorEastAsia"/>
          <w:sz w:val="24"/>
          <w:szCs w:val="24"/>
        </w:rPr>
        <w:t>within the child’s assessed welfare and development timetable. The outcome of Panel might be recommended changes to the plan, reiterating the importance of adherence to the desired outcomes by all involved, and to continue to review the plan through existing processes at specified timescales; or</w:t>
      </w:r>
    </w:p>
    <w:p w14:paraId="4749FE1F" w14:textId="0487A066" w:rsidR="007508D4" w:rsidRPr="007A7AC3" w:rsidRDefault="007508D4" w:rsidP="1EB75D45">
      <w:pPr>
        <w:pStyle w:val="ListParagraph"/>
        <w:numPr>
          <w:ilvl w:val="0"/>
          <w:numId w:val="13"/>
        </w:numPr>
        <w:jc w:val="both"/>
        <w:rPr>
          <w:rFonts w:eastAsiaTheme="minorEastAsia"/>
          <w:sz w:val="24"/>
          <w:szCs w:val="24"/>
        </w:rPr>
      </w:pPr>
      <w:r w:rsidRPr="1EB75D45">
        <w:rPr>
          <w:rFonts w:eastAsiaTheme="minorEastAsia"/>
          <w:sz w:val="24"/>
          <w:szCs w:val="24"/>
        </w:rPr>
        <w:t xml:space="preserve">Issue a ‘letter before proceedings’ and convene a meeting with parents and their legal representatives to agree what extra support/ assessment/ expectations are required within the child’s welfare and development timetable to prevent the need for the Local Authority to issue proceedings; or </w:t>
      </w:r>
    </w:p>
    <w:p w14:paraId="7CA6B7AF" w14:textId="79DAC9CA" w:rsidR="007508D4" w:rsidRPr="007A7AC3" w:rsidRDefault="007508D4" w:rsidP="1EB75D45">
      <w:pPr>
        <w:pStyle w:val="ListParagraph"/>
        <w:numPr>
          <w:ilvl w:val="0"/>
          <w:numId w:val="13"/>
        </w:numPr>
        <w:jc w:val="both"/>
        <w:rPr>
          <w:rFonts w:eastAsiaTheme="minorEastAsia"/>
          <w:sz w:val="24"/>
          <w:szCs w:val="24"/>
        </w:rPr>
      </w:pPr>
      <w:r w:rsidRPr="1EB75D45">
        <w:rPr>
          <w:rFonts w:eastAsiaTheme="minorEastAsia"/>
          <w:sz w:val="24"/>
          <w:szCs w:val="24"/>
        </w:rPr>
        <w:t xml:space="preserve">After the exhaustion of all provisions available support a private law resolution to safeguard and promote the welfare of the child; or </w:t>
      </w:r>
    </w:p>
    <w:p w14:paraId="22E1BF45" w14:textId="43712B2D" w:rsidR="007508D4" w:rsidRPr="007A7AC3" w:rsidRDefault="007508D4" w:rsidP="1EB75D45">
      <w:pPr>
        <w:pStyle w:val="ListParagraph"/>
        <w:numPr>
          <w:ilvl w:val="0"/>
          <w:numId w:val="13"/>
        </w:numPr>
        <w:jc w:val="both"/>
        <w:rPr>
          <w:rFonts w:eastAsiaTheme="minorEastAsia"/>
          <w:sz w:val="24"/>
          <w:szCs w:val="24"/>
        </w:rPr>
      </w:pPr>
      <w:r w:rsidRPr="1EB75D45">
        <w:rPr>
          <w:rFonts w:eastAsiaTheme="minorEastAsia"/>
          <w:sz w:val="24"/>
          <w:szCs w:val="24"/>
        </w:rPr>
        <w:t xml:space="preserve">Issue s31 Public Law Care Proceedings where the threshold criteria are met and the interests of the child require it. </w:t>
      </w:r>
    </w:p>
    <w:p w14:paraId="497375EF" w14:textId="3ECC07DC" w:rsidR="007508D4" w:rsidRPr="007A7AC3" w:rsidRDefault="007508D4" w:rsidP="1EB75D45">
      <w:pPr>
        <w:pStyle w:val="ListParagraph"/>
        <w:numPr>
          <w:ilvl w:val="0"/>
          <w:numId w:val="13"/>
        </w:numPr>
        <w:jc w:val="both"/>
        <w:rPr>
          <w:rFonts w:eastAsiaTheme="minorEastAsia"/>
          <w:sz w:val="24"/>
          <w:szCs w:val="24"/>
        </w:rPr>
      </w:pPr>
      <w:r w:rsidRPr="1EB75D45">
        <w:rPr>
          <w:rFonts w:eastAsiaTheme="minorEastAsia"/>
          <w:sz w:val="24"/>
          <w:szCs w:val="24"/>
        </w:rPr>
        <w:t>Provide a view in respect of interim orders</w:t>
      </w:r>
      <w:r w:rsidR="52B36905" w:rsidRPr="1EB75D45">
        <w:rPr>
          <w:rFonts w:eastAsiaTheme="minorEastAsia"/>
          <w:sz w:val="24"/>
          <w:szCs w:val="24"/>
        </w:rPr>
        <w:t>.</w:t>
      </w:r>
    </w:p>
    <w:p w14:paraId="6109C5D8" w14:textId="721FBC84" w:rsidR="52B36905" w:rsidRDefault="52B36905" w:rsidP="1EB75D45">
      <w:pPr>
        <w:pStyle w:val="ListParagraph"/>
        <w:numPr>
          <w:ilvl w:val="0"/>
          <w:numId w:val="13"/>
        </w:numPr>
        <w:jc w:val="both"/>
        <w:rPr>
          <w:rFonts w:eastAsiaTheme="minorEastAsia"/>
          <w:sz w:val="24"/>
          <w:szCs w:val="24"/>
        </w:rPr>
      </w:pPr>
      <w:r w:rsidRPr="1EB75D45">
        <w:rPr>
          <w:rFonts w:eastAsiaTheme="minorEastAsia"/>
          <w:sz w:val="24"/>
          <w:szCs w:val="24"/>
        </w:rPr>
        <w:t xml:space="preserve">Agree proceedings be issued in relation to civil protection orders or deprivation of liberty applications. </w:t>
      </w:r>
    </w:p>
    <w:p w14:paraId="6D8030AE" w14:textId="1D885D65" w:rsidR="007508D4" w:rsidRPr="007A7AC3" w:rsidRDefault="007508D4" w:rsidP="1EB75D45">
      <w:pPr>
        <w:jc w:val="both"/>
        <w:rPr>
          <w:rFonts w:eastAsiaTheme="minorEastAsia"/>
          <w:sz w:val="24"/>
          <w:szCs w:val="24"/>
        </w:rPr>
      </w:pPr>
      <w:r w:rsidRPr="1EB75D45">
        <w:rPr>
          <w:rFonts w:eastAsiaTheme="minorEastAsia"/>
          <w:sz w:val="24"/>
          <w:szCs w:val="24"/>
        </w:rPr>
        <w:t>Dates will be agreed by which the Quality Assured paperwork will be sent to Legal Services</w:t>
      </w:r>
      <w:r w:rsidR="57139178" w:rsidRPr="1EB75D45">
        <w:rPr>
          <w:rFonts w:eastAsiaTheme="minorEastAsia"/>
          <w:sz w:val="24"/>
          <w:szCs w:val="24"/>
        </w:rPr>
        <w:t xml:space="preserve"> by the social work team</w:t>
      </w:r>
      <w:r w:rsidRPr="1EB75D45">
        <w:rPr>
          <w:rFonts w:eastAsiaTheme="minorEastAsia"/>
          <w:sz w:val="24"/>
          <w:szCs w:val="24"/>
        </w:rPr>
        <w:t xml:space="preserve">. </w:t>
      </w:r>
    </w:p>
    <w:p w14:paraId="053943AF" w14:textId="517AD162" w:rsidR="00D80AD1" w:rsidRPr="007A7AC3" w:rsidRDefault="33AFCE74"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lastRenderedPageBreak/>
        <w:t>If the outcome of the Legal Panel is to enter the Public Law Outline and to begin Pre-Proceedings, all relevant actions will be agreed and set out at the Legal Panel Meeting.  The Legal Panel Minutes must reflect all actions, timescales for tasks/assessments to be completed and accountability, including who is responsible for each action and the dates agreed for completion; including:</w:t>
      </w:r>
    </w:p>
    <w:p w14:paraId="2B55D5C7" w14:textId="77777777" w:rsidR="00D80AD1" w:rsidRPr="007A7AC3" w:rsidRDefault="00D80AD1" w:rsidP="1EB75D45">
      <w:pPr>
        <w:pStyle w:val="western"/>
        <w:spacing w:before="0" w:beforeAutospacing="0" w:after="0"/>
        <w:jc w:val="both"/>
        <w:rPr>
          <w:rFonts w:asciiTheme="minorHAnsi" w:eastAsiaTheme="minorEastAsia" w:hAnsiTheme="minorHAnsi" w:cstheme="minorBidi"/>
          <w:color w:val="auto"/>
        </w:rPr>
      </w:pPr>
    </w:p>
    <w:p w14:paraId="51544971"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parenting assessments and plans </w:t>
      </w:r>
    </w:p>
    <w:p w14:paraId="4B62196B"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risk assessments</w:t>
      </w:r>
    </w:p>
    <w:p w14:paraId="0C7E6AB3"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psychological and/or psychiatric reports or any other external experts</w:t>
      </w:r>
    </w:p>
    <w:p w14:paraId="752D2E39"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DNA testing</w:t>
      </w:r>
    </w:p>
    <w:p w14:paraId="68A91576"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hair strand testing </w:t>
      </w:r>
    </w:p>
    <w:p w14:paraId="5EB310FC"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family meetings</w:t>
      </w:r>
    </w:p>
    <w:p w14:paraId="7D067984" w14:textId="77777777"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kinship assessments – viabilities and full assessments</w:t>
      </w:r>
    </w:p>
    <w:p w14:paraId="43FD513E" w14:textId="2BCF83C0" w:rsidR="00D80AD1" w:rsidRPr="007A7AC3" w:rsidRDefault="33AFCE74" w:rsidP="1EB75D45">
      <w:pPr>
        <w:pStyle w:val="western"/>
        <w:numPr>
          <w:ilvl w:val="0"/>
          <w:numId w:val="9"/>
        </w:numPr>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Collection of further evidence from multi-agency partners </w:t>
      </w:r>
      <w:r w:rsidR="001324F4" w:rsidRPr="1EB75D45">
        <w:rPr>
          <w:rFonts w:asciiTheme="minorHAnsi" w:eastAsiaTheme="minorEastAsia" w:hAnsiTheme="minorHAnsi" w:cstheme="minorBidi"/>
          <w:color w:val="auto"/>
        </w:rPr>
        <w:t>e.g.</w:t>
      </w:r>
      <w:r w:rsidRPr="1EB75D45">
        <w:rPr>
          <w:rFonts w:asciiTheme="minorHAnsi" w:eastAsiaTheme="minorEastAsia" w:hAnsiTheme="minorHAnsi" w:cstheme="minorBidi"/>
          <w:color w:val="auto"/>
        </w:rPr>
        <w:t>: school, probation</w:t>
      </w:r>
    </w:p>
    <w:p w14:paraId="2534C794" w14:textId="199DCE87" w:rsidR="00D80AD1" w:rsidRPr="007A7AC3" w:rsidRDefault="00D80AD1" w:rsidP="1EB75D45">
      <w:pPr>
        <w:jc w:val="both"/>
        <w:rPr>
          <w:rFonts w:eastAsiaTheme="minorEastAsia"/>
          <w:sz w:val="24"/>
          <w:szCs w:val="24"/>
        </w:rPr>
      </w:pPr>
    </w:p>
    <w:p w14:paraId="7DECE901" w14:textId="4855F5B0" w:rsidR="00D80AD1" w:rsidRPr="007A7AC3" w:rsidRDefault="2D493810" w:rsidP="1EB75D45">
      <w:pPr>
        <w:jc w:val="both"/>
        <w:rPr>
          <w:rFonts w:eastAsiaTheme="minorEastAsia"/>
          <w:b/>
          <w:bCs/>
          <w:sz w:val="24"/>
          <w:szCs w:val="24"/>
        </w:rPr>
      </w:pPr>
      <w:r w:rsidRPr="1EB75D45">
        <w:rPr>
          <w:rFonts w:eastAsiaTheme="minorEastAsia"/>
          <w:b/>
          <w:bCs/>
          <w:sz w:val="24"/>
          <w:szCs w:val="24"/>
        </w:rPr>
        <w:t>LEGAL ADVICE GIVEN AT LEGAL PANEL</w:t>
      </w:r>
    </w:p>
    <w:p w14:paraId="5708CDD5" w14:textId="77777777" w:rsidR="00D80AD1" w:rsidRPr="007A7AC3" w:rsidRDefault="00D80AD1"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 xml:space="preserve">The role of the legal representative is to advise about the legal possibilities for achieving the desired aim, thresholds for issuing court proceedings or entering pre proceedings and to give a view about the quality of the evidence provided.  The legal adviser will also advise on evidence that might need to be obtained to support an application for care proceedings and advise on legal time frames.  </w:t>
      </w:r>
    </w:p>
    <w:p w14:paraId="424ED0B9" w14:textId="7E84C970" w:rsidR="1EB75D45" w:rsidRDefault="1EB75D45" w:rsidP="1EB75D45">
      <w:pPr>
        <w:pStyle w:val="western"/>
        <w:spacing w:before="0" w:beforeAutospacing="0" w:after="0"/>
        <w:jc w:val="both"/>
        <w:rPr>
          <w:rFonts w:asciiTheme="minorHAnsi" w:eastAsiaTheme="minorEastAsia" w:hAnsiTheme="minorHAnsi" w:cstheme="minorBidi"/>
        </w:rPr>
      </w:pPr>
    </w:p>
    <w:p w14:paraId="7A67766E" w14:textId="2150B217" w:rsidR="1302410D" w:rsidRDefault="1302410D" w:rsidP="1EB75D45">
      <w:pPr>
        <w:jc w:val="both"/>
        <w:rPr>
          <w:rFonts w:eastAsiaTheme="minorEastAsia"/>
          <w:sz w:val="24"/>
          <w:szCs w:val="24"/>
        </w:rPr>
      </w:pPr>
      <w:r w:rsidRPr="1EB75D45">
        <w:rPr>
          <w:rFonts w:eastAsiaTheme="minorEastAsia"/>
          <w:sz w:val="24"/>
          <w:szCs w:val="24"/>
        </w:rPr>
        <w:t xml:space="preserve">The legal advisor will provide written legal advice within two working days of panel which will be shared with the administrator to update with their minutes and send to the chair who will sign off final minutes with plan to be put on the child’s LCS file and shared with the social work team. </w:t>
      </w:r>
    </w:p>
    <w:p w14:paraId="4D910434" w14:textId="7A75530F" w:rsidR="1302410D" w:rsidRDefault="1302410D" w:rsidP="1EB75D45">
      <w:pPr>
        <w:jc w:val="both"/>
        <w:rPr>
          <w:rFonts w:eastAsiaTheme="minorEastAsia"/>
          <w:sz w:val="24"/>
          <w:szCs w:val="24"/>
        </w:rPr>
      </w:pPr>
      <w:r w:rsidRPr="1EB75D45">
        <w:rPr>
          <w:rFonts w:eastAsiaTheme="minorEastAsia"/>
          <w:sz w:val="24"/>
          <w:szCs w:val="24"/>
        </w:rPr>
        <w:t>These are legally privileged notes and should not be made available to a third party, the parents or other parties in any potential proceedings.</w:t>
      </w:r>
    </w:p>
    <w:p w14:paraId="2D69252B" w14:textId="5844B3B8" w:rsidR="00D80AD1" w:rsidRPr="00AB265F" w:rsidRDefault="00D80AD1" w:rsidP="1EB75D45">
      <w:pPr>
        <w:pStyle w:val="western"/>
        <w:spacing w:before="0" w:beforeAutospacing="0" w:after="0"/>
        <w:jc w:val="both"/>
        <w:rPr>
          <w:rFonts w:asciiTheme="minorHAnsi" w:eastAsiaTheme="minorEastAsia" w:hAnsiTheme="minorHAnsi" w:cstheme="minorBidi"/>
          <w:i/>
          <w:iCs/>
          <w:color w:val="FF0000"/>
        </w:rPr>
      </w:pPr>
      <w:r w:rsidRPr="1EB75D45">
        <w:rPr>
          <w:rFonts w:asciiTheme="minorHAnsi" w:eastAsiaTheme="minorEastAsia" w:hAnsiTheme="minorHAnsi" w:cstheme="minorBidi"/>
        </w:rPr>
        <w:t>The social care team is not compelled to accept legal advice but if legal advice is not followed the</w:t>
      </w:r>
      <w:r w:rsidR="00B107B5" w:rsidRPr="1EB75D45">
        <w:rPr>
          <w:rFonts w:asciiTheme="minorHAnsi" w:eastAsiaTheme="minorEastAsia" w:hAnsiTheme="minorHAnsi" w:cstheme="minorBidi"/>
        </w:rPr>
        <w:t xml:space="preserve"> Service Manager should discuss with the </w:t>
      </w:r>
      <w:r w:rsidR="00612387" w:rsidRPr="1EB75D45">
        <w:rPr>
          <w:rFonts w:asciiTheme="minorHAnsi" w:eastAsiaTheme="minorEastAsia" w:hAnsiTheme="minorHAnsi" w:cstheme="minorBidi"/>
        </w:rPr>
        <w:t>Head of Service</w:t>
      </w:r>
      <w:r w:rsidR="00542759" w:rsidRPr="1EB75D45">
        <w:rPr>
          <w:rFonts w:asciiTheme="minorHAnsi" w:eastAsiaTheme="minorEastAsia" w:hAnsiTheme="minorHAnsi" w:cstheme="minorBidi"/>
        </w:rPr>
        <w:t xml:space="preserve"> </w:t>
      </w:r>
      <w:r w:rsidR="00B107B5" w:rsidRPr="1EB75D45">
        <w:rPr>
          <w:rFonts w:asciiTheme="minorHAnsi" w:eastAsiaTheme="minorEastAsia" w:hAnsiTheme="minorHAnsi" w:cstheme="minorBidi"/>
        </w:rPr>
        <w:t>and set out</w:t>
      </w:r>
      <w:r w:rsidR="00542759" w:rsidRPr="1EB75D45">
        <w:rPr>
          <w:rFonts w:asciiTheme="minorHAnsi" w:eastAsiaTheme="minorEastAsia" w:hAnsiTheme="minorHAnsi" w:cstheme="minorBidi"/>
        </w:rPr>
        <w:t xml:space="preserve"> </w:t>
      </w:r>
      <w:r w:rsidRPr="1EB75D45">
        <w:rPr>
          <w:rFonts w:asciiTheme="minorHAnsi" w:eastAsiaTheme="minorEastAsia" w:hAnsiTheme="minorHAnsi" w:cstheme="minorBidi"/>
        </w:rPr>
        <w:t>the reasons</w:t>
      </w:r>
      <w:r w:rsidR="00CF52BC">
        <w:rPr>
          <w:rFonts w:asciiTheme="minorHAnsi" w:eastAsiaTheme="minorEastAsia" w:hAnsiTheme="minorHAnsi" w:cstheme="minorBidi"/>
        </w:rPr>
        <w:t>. The Head of Service if the decision maker.</w:t>
      </w:r>
      <w:r w:rsidR="00B107B5" w:rsidRPr="1EB75D45">
        <w:rPr>
          <w:rFonts w:asciiTheme="minorHAnsi" w:eastAsiaTheme="minorEastAsia" w:hAnsiTheme="minorHAnsi" w:cstheme="minorBidi"/>
        </w:rPr>
        <w:t xml:space="preserve">  The reasons for a change in direction if agreed need to be clearly recorded on the LCS record.  W</w:t>
      </w:r>
      <w:r w:rsidRPr="1EB75D45">
        <w:rPr>
          <w:rFonts w:asciiTheme="minorHAnsi" w:eastAsiaTheme="minorEastAsia" w:hAnsiTheme="minorHAnsi" w:cstheme="minorBidi"/>
        </w:rPr>
        <w:t xml:space="preserve">here legal advice is not followed the Chair </w:t>
      </w:r>
      <w:r w:rsidR="003C3A59" w:rsidRPr="1EB75D45">
        <w:rPr>
          <w:rFonts w:asciiTheme="minorHAnsi" w:eastAsiaTheme="minorEastAsia" w:hAnsiTheme="minorHAnsi" w:cstheme="minorBidi"/>
        </w:rPr>
        <w:t>and</w:t>
      </w:r>
      <w:r w:rsidR="00542759" w:rsidRPr="1EB75D45">
        <w:rPr>
          <w:rFonts w:asciiTheme="minorHAnsi" w:eastAsiaTheme="minorEastAsia" w:hAnsiTheme="minorHAnsi" w:cstheme="minorBidi"/>
        </w:rPr>
        <w:t xml:space="preserve"> relevant Service Manager </w:t>
      </w:r>
      <w:r w:rsidRPr="1EB75D45">
        <w:rPr>
          <w:rFonts w:asciiTheme="minorHAnsi" w:eastAsiaTheme="minorEastAsia" w:hAnsiTheme="minorHAnsi" w:cstheme="minorBidi"/>
        </w:rPr>
        <w:t xml:space="preserve">should consider </w:t>
      </w:r>
      <w:r w:rsidR="00B107B5" w:rsidRPr="1EB75D45">
        <w:rPr>
          <w:rFonts w:asciiTheme="minorHAnsi" w:eastAsiaTheme="minorEastAsia" w:hAnsiTheme="minorHAnsi" w:cstheme="minorBidi"/>
        </w:rPr>
        <w:t>the risks associated</w:t>
      </w:r>
      <w:r w:rsidR="003C3A59" w:rsidRPr="1EB75D45">
        <w:rPr>
          <w:rFonts w:asciiTheme="minorHAnsi" w:eastAsiaTheme="minorEastAsia" w:hAnsiTheme="minorHAnsi" w:cstheme="minorBidi"/>
        </w:rPr>
        <w:t xml:space="preserve">.  </w:t>
      </w:r>
      <w:r w:rsidR="00605F0C" w:rsidRPr="1EB75D45">
        <w:rPr>
          <w:rFonts w:asciiTheme="minorHAnsi" w:eastAsiaTheme="minorEastAsia" w:hAnsiTheme="minorHAnsi" w:cstheme="minorBidi"/>
        </w:rPr>
        <w:t>It should be</w:t>
      </w:r>
      <w:r w:rsidR="003C3A59" w:rsidRPr="1EB75D45">
        <w:rPr>
          <w:rFonts w:asciiTheme="minorHAnsi" w:eastAsiaTheme="minorEastAsia" w:hAnsiTheme="minorHAnsi" w:cstheme="minorBidi"/>
        </w:rPr>
        <w:t xml:space="preserve"> </w:t>
      </w:r>
      <w:r w:rsidR="00B107B5" w:rsidRPr="1EB75D45">
        <w:rPr>
          <w:rFonts w:asciiTheme="minorHAnsi" w:eastAsiaTheme="minorEastAsia" w:hAnsiTheme="minorHAnsi" w:cstheme="minorBidi"/>
        </w:rPr>
        <w:t>consider</w:t>
      </w:r>
      <w:r w:rsidR="00605F0C" w:rsidRPr="1EB75D45">
        <w:rPr>
          <w:rFonts w:asciiTheme="minorHAnsi" w:eastAsiaTheme="minorEastAsia" w:hAnsiTheme="minorHAnsi" w:cstheme="minorBidi"/>
        </w:rPr>
        <w:t>ed</w:t>
      </w:r>
      <w:r w:rsidR="00B107B5" w:rsidRPr="1EB75D45">
        <w:rPr>
          <w:rFonts w:asciiTheme="minorHAnsi" w:eastAsiaTheme="minorEastAsia" w:hAnsiTheme="minorHAnsi" w:cstheme="minorBidi"/>
        </w:rPr>
        <w:t xml:space="preserve"> </w:t>
      </w:r>
      <w:r w:rsidR="003C3A59" w:rsidRPr="1EB75D45">
        <w:rPr>
          <w:rFonts w:asciiTheme="minorHAnsi" w:eastAsiaTheme="minorEastAsia" w:hAnsiTheme="minorHAnsi" w:cstheme="minorBidi"/>
        </w:rPr>
        <w:t xml:space="preserve">whether </w:t>
      </w:r>
      <w:r w:rsidR="00605F0C" w:rsidRPr="1EB75D45">
        <w:rPr>
          <w:rFonts w:asciiTheme="minorHAnsi" w:eastAsiaTheme="minorEastAsia" w:hAnsiTheme="minorHAnsi" w:cstheme="minorBidi"/>
        </w:rPr>
        <w:t xml:space="preserve">in such </w:t>
      </w:r>
      <w:r w:rsidR="003C3A59" w:rsidRPr="1EB75D45">
        <w:rPr>
          <w:rFonts w:asciiTheme="minorHAnsi" w:eastAsiaTheme="minorEastAsia" w:hAnsiTheme="minorHAnsi" w:cstheme="minorBidi"/>
        </w:rPr>
        <w:t xml:space="preserve">circumstances </w:t>
      </w:r>
      <w:r w:rsidR="00605F0C" w:rsidRPr="1EB75D45">
        <w:rPr>
          <w:rFonts w:asciiTheme="minorHAnsi" w:eastAsiaTheme="minorEastAsia" w:hAnsiTheme="minorHAnsi" w:cstheme="minorBidi"/>
        </w:rPr>
        <w:t xml:space="preserve">there is a </w:t>
      </w:r>
      <w:r w:rsidR="003C3A59" w:rsidRPr="1EB75D45">
        <w:rPr>
          <w:rFonts w:asciiTheme="minorHAnsi" w:eastAsiaTheme="minorEastAsia" w:hAnsiTheme="minorHAnsi" w:cstheme="minorBidi"/>
        </w:rPr>
        <w:t xml:space="preserve">need to be </w:t>
      </w:r>
      <w:r w:rsidR="00605F0C" w:rsidRPr="1EB75D45">
        <w:rPr>
          <w:rFonts w:asciiTheme="minorHAnsi" w:eastAsiaTheme="minorEastAsia" w:hAnsiTheme="minorHAnsi" w:cstheme="minorBidi"/>
        </w:rPr>
        <w:t xml:space="preserve">for this </w:t>
      </w:r>
      <w:r w:rsidR="002F23A4" w:rsidRPr="1EB75D45">
        <w:rPr>
          <w:rFonts w:asciiTheme="minorHAnsi" w:eastAsiaTheme="minorEastAsia" w:hAnsiTheme="minorHAnsi" w:cstheme="minorBidi"/>
        </w:rPr>
        <w:t xml:space="preserve">child and family to be </w:t>
      </w:r>
      <w:r w:rsidR="00542759" w:rsidRPr="1EB75D45">
        <w:rPr>
          <w:rFonts w:asciiTheme="minorHAnsi" w:eastAsiaTheme="minorEastAsia" w:hAnsiTheme="minorHAnsi" w:cstheme="minorBidi"/>
        </w:rPr>
        <w:t>discuss</w:t>
      </w:r>
      <w:r w:rsidR="003C3A59" w:rsidRPr="1EB75D45">
        <w:rPr>
          <w:rFonts w:asciiTheme="minorHAnsi" w:eastAsiaTheme="minorEastAsia" w:hAnsiTheme="minorHAnsi" w:cstheme="minorBidi"/>
        </w:rPr>
        <w:t>ed</w:t>
      </w:r>
      <w:r w:rsidR="00542759" w:rsidRPr="1EB75D45">
        <w:rPr>
          <w:rFonts w:asciiTheme="minorHAnsi" w:eastAsiaTheme="minorEastAsia" w:hAnsiTheme="minorHAnsi" w:cstheme="minorBidi"/>
        </w:rPr>
        <w:t xml:space="preserve"> with the </w:t>
      </w:r>
      <w:r w:rsidRPr="1EB75D45">
        <w:rPr>
          <w:rFonts w:asciiTheme="minorHAnsi" w:eastAsiaTheme="minorEastAsia" w:hAnsiTheme="minorHAnsi" w:cstheme="minorBidi"/>
        </w:rPr>
        <w:t xml:space="preserve">Director.  </w:t>
      </w:r>
    </w:p>
    <w:p w14:paraId="59474DD4" w14:textId="77777777" w:rsidR="00542759" w:rsidRPr="007A7AC3" w:rsidRDefault="00542759" w:rsidP="1EB75D45">
      <w:pPr>
        <w:pStyle w:val="western"/>
        <w:spacing w:before="0" w:beforeAutospacing="0" w:after="0"/>
        <w:ind w:left="420"/>
        <w:jc w:val="both"/>
        <w:rPr>
          <w:rFonts w:asciiTheme="minorHAnsi" w:eastAsiaTheme="minorEastAsia" w:hAnsiTheme="minorHAnsi" w:cstheme="minorBidi"/>
          <w:b/>
          <w:bCs/>
          <w:color w:val="auto"/>
        </w:rPr>
      </w:pPr>
    </w:p>
    <w:p w14:paraId="679D9D51" w14:textId="45D6E941" w:rsidR="6CE8486B" w:rsidRDefault="6CE8486B" w:rsidP="1EB75D45">
      <w:pPr>
        <w:pStyle w:val="western"/>
        <w:spacing w:before="0" w:beforeAutospacing="0" w:after="0"/>
        <w:jc w:val="both"/>
        <w:rPr>
          <w:rFonts w:asciiTheme="minorHAnsi" w:eastAsiaTheme="minorEastAsia" w:hAnsiTheme="minorHAnsi" w:cstheme="minorBidi"/>
          <w:b/>
          <w:bCs/>
          <w:color w:val="auto"/>
        </w:rPr>
      </w:pPr>
      <w:r w:rsidRPr="1EB75D45">
        <w:rPr>
          <w:rFonts w:asciiTheme="minorHAnsi" w:eastAsiaTheme="minorEastAsia" w:hAnsiTheme="minorHAnsi" w:cstheme="minorBidi"/>
          <w:b/>
          <w:bCs/>
          <w:color w:val="auto"/>
        </w:rPr>
        <w:t>FOLLOWING LEGAL PANEL</w:t>
      </w:r>
    </w:p>
    <w:p w14:paraId="284FE9BE" w14:textId="6193B36F" w:rsidR="1EB75D45" w:rsidRDefault="1EB75D45" w:rsidP="1EB75D45">
      <w:pPr>
        <w:pStyle w:val="western"/>
        <w:spacing w:before="0" w:beforeAutospacing="0" w:after="0"/>
        <w:jc w:val="both"/>
        <w:rPr>
          <w:rFonts w:asciiTheme="minorHAnsi" w:eastAsiaTheme="minorEastAsia" w:hAnsiTheme="minorHAnsi" w:cstheme="minorBidi"/>
          <w:b/>
          <w:bCs/>
          <w:color w:val="auto"/>
        </w:rPr>
      </w:pPr>
    </w:p>
    <w:p w14:paraId="35CF30E2" w14:textId="42FDB2B5" w:rsidR="00542759" w:rsidRPr="007A7AC3" w:rsidRDefault="00542759"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If the </w:t>
      </w:r>
      <w:r w:rsidR="002F23A4" w:rsidRPr="1EB75D45">
        <w:rPr>
          <w:rFonts w:asciiTheme="minorHAnsi" w:eastAsiaTheme="minorEastAsia" w:hAnsiTheme="minorHAnsi" w:cstheme="minorBidi"/>
          <w:color w:val="auto"/>
        </w:rPr>
        <w:t xml:space="preserve">plan is to </w:t>
      </w:r>
      <w:r w:rsidRPr="1EB75D45">
        <w:rPr>
          <w:rFonts w:asciiTheme="minorHAnsi" w:eastAsiaTheme="minorEastAsia" w:hAnsiTheme="minorHAnsi" w:cstheme="minorBidi"/>
          <w:color w:val="auto"/>
        </w:rPr>
        <w:t>issue</w:t>
      </w:r>
      <w:r w:rsidR="002B2ACD" w:rsidRPr="1EB75D45">
        <w:rPr>
          <w:rFonts w:asciiTheme="minorHAnsi" w:eastAsiaTheme="minorEastAsia" w:hAnsiTheme="minorHAnsi" w:cstheme="minorBidi"/>
          <w:color w:val="auto"/>
        </w:rPr>
        <w:t xml:space="preserve"> Care Proceedings </w:t>
      </w:r>
      <w:r w:rsidRPr="1EB75D45">
        <w:rPr>
          <w:rFonts w:asciiTheme="minorHAnsi" w:eastAsiaTheme="minorEastAsia" w:hAnsiTheme="minorHAnsi" w:cstheme="minorBidi"/>
          <w:color w:val="auto"/>
        </w:rPr>
        <w:t xml:space="preserve">or if the Pre-Proceedings Process has been agreed, the </w:t>
      </w:r>
      <w:r w:rsidRPr="1EB75D45">
        <w:rPr>
          <w:rFonts w:asciiTheme="minorHAnsi" w:eastAsiaTheme="minorEastAsia" w:hAnsiTheme="minorHAnsi" w:cstheme="minorBidi"/>
        </w:rPr>
        <w:t>Senior Lawyer</w:t>
      </w:r>
      <w:r w:rsidRPr="1EB75D45">
        <w:rPr>
          <w:rFonts w:asciiTheme="minorHAnsi" w:eastAsiaTheme="minorEastAsia" w:hAnsiTheme="minorHAnsi" w:cstheme="minorBidi"/>
          <w:color w:val="auto"/>
        </w:rPr>
        <w:t xml:space="preserve"> will allocate a Solicitor to the case.  </w:t>
      </w:r>
    </w:p>
    <w:p w14:paraId="76D93C94" w14:textId="77777777" w:rsidR="00542759" w:rsidRPr="007A7AC3" w:rsidRDefault="00542759" w:rsidP="1EB75D45">
      <w:pPr>
        <w:pStyle w:val="western"/>
        <w:spacing w:before="0" w:beforeAutospacing="0" w:after="0"/>
        <w:ind w:left="420"/>
        <w:jc w:val="both"/>
        <w:rPr>
          <w:rFonts w:asciiTheme="minorHAnsi" w:eastAsiaTheme="minorEastAsia" w:hAnsiTheme="minorHAnsi" w:cstheme="minorBidi"/>
          <w:color w:val="auto"/>
        </w:rPr>
      </w:pPr>
    </w:p>
    <w:p w14:paraId="06F60403" w14:textId="7E615CD8" w:rsidR="00542759" w:rsidRPr="007A7AC3" w:rsidRDefault="00542759"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Any new information that comes to light does not need to come back to </w:t>
      </w:r>
      <w:r w:rsidR="00477106" w:rsidRPr="1EB75D45">
        <w:rPr>
          <w:rFonts w:asciiTheme="minorHAnsi" w:eastAsiaTheme="minorEastAsia" w:hAnsiTheme="minorHAnsi" w:cstheme="minorBidi"/>
          <w:color w:val="auto"/>
        </w:rPr>
        <w:t>the Legal Panel</w:t>
      </w:r>
      <w:r w:rsidRPr="1EB75D45">
        <w:rPr>
          <w:rFonts w:asciiTheme="minorHAnsi" w:eastAsiaTheme="minorEastAsia" w:hAnsiTheme="minorHAnsi" w:cstheme="minorBidi"/>
          <w:color w:val="auto"/>
        </w:rPr>
        <w:t xml:space="preserve"> meeting but can be discussed further with the social worker, team manager and the allocated solicitor.</w:t>
      </w:r>
    </w:p>
    <w:p w14:paraId="4A124088" w14:textId="77777777" w:rsidR="00B107B5" w:rsidRPr="007A7AC3" w:rsidRDefault="00B107B5" w:rsidP="1EB75D45">
      <w:pPr>
        <w:pStyle w:val="western"/>
        <w:spacing w:before="0" w:beforeAutospacing="0" w:after="0"/>
        <w:ind w:left="420"/>
        <w:jc w:val="both"/>
        <w:rPr>
          <w:rFonts w:asciiTheme="minorHAnsi" w:eastAsiaTheme="minorEastAsia" w:hAnsiTheme="minorHAnsi" w:cstheme="minorBidi"/>
          <w:color w:val="auto"/>
        </w:rPr>
      </w:pPr>
    </w:p>
    <w:p w14:paraId="0E9892AB" w14:textId="5B4269CF" w:rsidR="003C3A59" w:rsidRPr="007A7AC3" w:rsidRDefault="00B107B5"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During </w:t>
      </w:r>
      <w:r w:rsidR="003C3A59" w:rsidRPr="1EB75D45">
        <w:rPr>
          <w:rFonts w:asciiTheme="minorHAnsi" w:eastAsiaTheme="minorEastAsia" w:hAnsiTheme="minorHAnsi" w:cstheme="minorBidi"/>
          <w:color w:val="auto"/>
        </w:rPr>
        <w:t>P</w:t>
      </w:r>
      <w:r w:rsidRPr="1EB75D45">
        <w:rPr>
          <w:rFonts w:asciiTheme="minorHAnsi" w:eastAsiaTheme="minorEastAsia" w:hAnsiTheme="minorHAnsi" w:cstheme="minorBidi"/>
          <w:color w:val="auto"/>
        </w:rPr>
        <w:t>re-</w:t>
      </w:r>
      <w:r w:rsidR="003C3A59" w:rsidRPr="1EB75D45">
        <w:rPr>
          <w:rFonts w:asciiTheme="minorHAnsi" w:eastAsiaTheme="minorEastAsia" w:hAnsiTheme="minorHAnsi" w:cstheme="minorBidi"/>
          <w:color w:val="auto"/>
        </w:rPr>
        <w:t>P</w:t>
      </w:r>
      <w:r w:rsidRPr="1EB75D45">
        <w:rPr>
          <w:rFonts w:asciiTheme="minorHAnsi" w:eastAsiaTheme="minorEastAsia" w:hAnsiTheme="minorHAnsi" w:cstheme="minorBidi"/>
          <w:color w:val="auto"/>
        </w:rPr>
        <w:t xml:space="preserve">roceedings </w:t>
      </w:r>
      <w:r w:rsidR="003C3A59" w:rsidRPr="1EB75D45">
        <w:rPr>
          <w:rFonts w:asciiTheme="minorHAnsi" w:eastAsiaTheme="minorEastAsia" w:hAnsiTheme="minorHAnsi" w:cstheme="minorBidi"/>
          <w:color w:val="auto"/>
        </w:rPr>
        <w:t xml:space="preserve">and Court proceedings the solicitor and the social work manager are responsible for escalating and resolving concerns, particularly if the plan agreed at panel is not progressing. If they are unable to do so the matter should be referred to the </w:t>
      </w:r>
      <w:r w:rsidR="00466B88" w:rsidRPr="00CF52BC">
        <w:rPr>
          <w:rFonts w:asciiTheme="minorHAnsi" w:eastAsiaTheme="minorEastAsia" w:hAnsiTheme="minorHAnsi" w:cstheme="minorBidi"/>
          <w:color w:val="auto"/>
        </w:rPr>
        <w:t>allocated lawyer’s manager</w:t>
      </w:r>
      <w:r w:rsidR="003C3A59" w:rsidRPr="00CF52BC">
        <w:rPr>
          <w:rFonts w:asciiTheme="minorHAnsi" w:eastAsiaTheme="minorEastAsia" w:hAnsiTheme="minorHAnsi" w:cstheme="minorBidi"/>
          <w:color w:val="auto"/>
        </w:rPr>
        <w:t xml:space="preserve"> </w:t>
      </w:r>
      <w:r w:rsidR="003C3A59" w:rsidRPr="1EB75D45">
        <w:rPr>
          <w:rFonts w:asciiTheme="minorHAnsi" w:eastAsiaTheme="minorEastAsia" w:hAnsiTheme="minorHAnsi" w:cstheme="minorBidi"/>
          <w:color w:val="auto"/>
        </w:rPr>
        <w:t>and Service Manager.</w:t>
      </w:r>
    </w:p>
    <w:p w14:paraId="2C6FA03F" w14:textId="77777777" w:rsidR="003C3A59" w:rsidRPr="007A7AC3" w:rsidRDefault="003C3A59" w:rsidP="1EB75D45">
      <w:pPr>
        <w:pStyle w:val="western"/>
        <w:spacing w:before="0" w:beforeAutospacing="0" w:after="0"/>
        <w:ind w:left="420"/>
        <w:jc w:val="both"/>
        <w:rPr>
          <w:rFonts w:asciiTheme="minorHAnsi" w:eastAsiaTheme="minorEastAsia" w:hAnsiTheme="minorHAnsi" w:cstheme="minorBidi"/>
          <w:color w:val="auto"/>
        </w:rPr>
      </w:pPr>
    </w:p>
    <w:p w14:paraId="49F2643B" w14:textId="673F419F" w:rsidR="00B107B5" w:rsidRPr="007A7AC3" w:rsidRDefault="003C3A59"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If there is drift and delay within pre-proceedings this should be considered fully by the service manager and Permanency panel and a plan to address the delay formulated.  This will be recorded on LCS.  The Head of Service may direct a case is returned to legal panel if circumstances require this. </w:t>
      </w:r>
    </w:p>
    <w:p w14:paraId="06EEA86F" w14:textId="77777777" w:rsidR="00766D29" w:rsidRPr="007A7AC3" w:rsidRDefault="00766D29" w:rsidP="1EB75D45">
      <w:pPr>
        <w:pStyle w:val="western"/>
        <w:spacing w:before="0" w:beforeAutospacing="0" w:after="0"/>
        <w:jc w:val="both"/>
        <w:rPr>
          <w:rFonts w:asciiTheme="minorHAnsi" w:eastAsiaTheme="minorEastAsia" w:hAnsiTheme="minorHAnsi" w:cstheme="minorBidi"/>
          <w:color w:val="FF0000"/>
        </w:rPr>
      </w:pPr>
    </w:p>
    <w:p w14:paraId="2F44DCC2" w14:textId="12413FB6" w:rsidR="00673AB5" w:rsidRPr="007A7AC3" w:rsidRDefault="179A5D03"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b/>
          <w:bCs/>
        </w:rPr>
        <w:t>RECORDING OF LEGAL PANEL</w:t>
      </w:r>
      <w:r w:rsidRPr="1EB75D45">
        <w:rPr>
          <w:rFonts w:asciiTheme="minorHAnsi" w:eastAsiaTheme="minorEastAsia" w:hAnsiTheme="minorHAnsi" w:cstheme="minorBidi"/>
        </w:rPr>
        <w:t xml:space="preserve"> </w:t>
      </w:r>
    </w:p>
    <w:p w14:paraId="0150634E" w14:textId="61673EAF" w:rsidR="00673AB5" w:rsidRPr="007A7AC3" w:rsidRDefault="00673AB5" w:rsidP="1EB75D45">
      <w:pPr>
        <w:pStyle w:val="western"/>
        <w:spacing w:before="0" w:beforeAutospacing="0" w:after="0"/>
        <w:jc w:val="both"/>
        <w:rPr>
          <w:rFonts w:asciiTheme="minorHAnsi" w:eastAsiaTheme="minorEastAsia" w:hAnsiTheme="minorHAnsi" w:cstheme="minorBidi"/>
        </w:rPr>
      </w:pPr>
    </w:p>
    <w:p w14:paraId="62FA8C4A" w14:textId="2F09DCB0" w:rsidR="00673AB5" w:rsidRPr="007A7AC3" w:rsidRDefault="179A5D03"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 xml:space="preserve">The </w:t>
      </w:r>
      <w:r w:rsidR="3EF79534" w:rsidRPr="1EB75D45">
        <w:rPr>
          <w:rFonts w:asciiTheme="minorHAnsi" w:eastAsiaTheme="minorEastAsia" w:hAnsiTheme="minorHAnsi" w:cstheme="minorBidi"/>
        </w:rPr>
        <w:t>Children’s Workforce Co-ordinator</w:t>
      </w:r>
      <w:r w:rsidRPr="1EB75D45">
        <w:rPr>
          <w:rFonts w:asciiTheme="minorHAnsi" w:eastAsiaTheme="minorEastAsia" w:hAnsiTheme="minorHAnsi" w:cstheme="minorBidi"/>
        </w:rPr>
        <w:t xml:space="preserve"> will be responsible for ensuring that a written record of the meeting is made. The meeting proceedings will be recorded as a formal minute, including request details, brief summary of discussion and outcomes. Legal advice will be added to each record. A review timescale should also be included for each case discussed if appropriate. The record should be checked for accuracy by the chair before being circulated to all attendees. </w:t>
      </w:r>
    </w:p>
    <w:p w14:paraId="3D6CB9B5" w14:textId="639AEBAD" w:rsidR="00673AB5" w:rsidRPr="007A7AC3" w:rsidRDefault="00673AB5" w:rsidP="1EB75D45">
      <w:pPr>
        <w:pStyle w:val="western"/>
        <w:spacing w:before="0" w:beforeAutospacing="0" w:after="0"/>
        <w:jc w:val="both"/>
        <w:rPr>
          <w:rFonts w:asciiTheme="minorHAnsi" w:eastAsiaTheme="minorEastAsia" w:hAnsiTheme="minorHAnsi" w:cstheme="minorBidi"/>
        </w:rPr>
      </w:pPr>
    </w:p>
    <w:p w14:paraId="6DA505AD" w14:textId="7A335245" w:rsidR="00673AB5" w:rsidRPr="007A7AC3" w:rsidRDefault="179A5D03"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The panel decision for each child will be recorded on the child’s record within 48 hours of the panel and shared with the social worker and team manager.</w:t>
      </w:r>
    </w:p>
    <w:p w14:paraId="00025727" w14:textId="4759ABD0" w:rsidR="1EB75D45" w:rsidRDefault="1EB75D45" w:rsidP="1EB75D45">
      <w:pPr>
        <w:pStyle w:val="western"/>
        <w:spacing w:before="0" w:beforeAutospacing="0" w:after="0"/>
        <w:jc w:val="both"/>
        <w:rPr>
          <w:rFonts w:asciiTheme="minorHAnsi" w:eastAsiaTheme="minorEastAsia" w:hAnsiTheme="minorHAnsi" w:cstheme="minorBidi"/>
        </w:rPr>
      </w:pPr>
    </w:p>
    <w:p w14:paraId="7B8E86EE" w14:textId="75162562" w:rsidR="003C3A59" w:rsidRPr="007A7AC3" w:rsidRDefault="00766D29" w:rsidP="1EB75D45">
      <w:pPr>
        <w:pStyle w:val="western"/>
        <w:spacing w:before="0" w:beforeAutospacing="0" w:after="0"/>
        <w:jc w:val="both"/>
        <w:rPr>
          <w:rFonts w:asciiTheme="minorHAnsi" w:eastAsiaTheme="minorEastAsia" w:hAnsiTheme="minorHAnsi" w:cstheme="minorBidi"/>
          <w:color w:val="auto"/>
        </w:rPr>
      </w:pPr>
      <w:r w:rsidRPr="1EB75D45">
        <w:rPr>
          <w:rFonts w:asciiTheme="minorHAnsi" w:eastAsiaTheme="minorEastAsia" w:hAnsiTheme="minorHAnsi" w:cstheme="minorBidi"/>
          <w:color w:val="auto"/>
        </w:rPr>
        <w:t xml:space="preserve">The notes of the Panel will also make clear the timescales for actions and completion dates. </w:t>
      </w:r>
    </w:p>
    <w:p w14:paraId="65D68824" w14:textId="77777777" w:rsidR="00673AB5" w:rsidRPr="007A7AC3" w:rsidRDefault="00673AB5" w:rsidP="1EB75D45">
      <w:pPr>
        <w:pStyle w:val="western"/>
        <w:spacing w:before="0" w:beforeAutospacing="0" w:after="0"/>
        <w:jc w:val="both"/>
        <w:rPr>
          <w:rFonts w:asciiTheme="minorHAnsi" w:eastAsiaTheme="minorEastAsia" w:hAnsiTheme="minorHAnsi" w:cstheme="minorBidi"/>
          <w:color w:val="auto"/>
        </w:rPr>
      </w:pPr>
    </w:p>
    <w:p w14:paraId="65F5280C" w14:textId="7902B3C0" w:rsidR="008E30FF" w:rsidRPr="007A7AC3" w:rsidRDefault="0FC7D94E" w:rsidP="1EB75D45">
      <w:pPr>
        <w:pStyle w:val="western"/>
        <w:spacing w:before="0" w:beforeAutospacing="0" w:after="0"/>
        <w:jc w:val="both"/>
        <w:rPr>
          <w:rFonts w:asciiTheme="minorHAnsi" w:eastAsiaTheme="minorEastAsia" w:hAnsiTheme="minorHAnsi" w:cstheme="minorBidi"/>
          <w:b/>
          <w:bCs/>
        </w:rPr>
      </w:pPr>
      <w:r w:rsidRPr="1EB75D45">
        <w:rPr>
          <w:rFonts w:asciiTheme="minorHAnsi" w:eastAsiaTheme="minorEastAsia" w:hAnsiTheme="minorHAnsi" w:cstheme="minorBidi"/>
          <w:b/>
          <w:bCs/>
        </w:rPr>
        <w:t>QUALITY ASSURANCE</w:t>
      </w:r>
    </w:p>
    <w:p w14:paraId="71795586" w14:textId="75A22B94" w:rsidR="1EB75D45" w:rsidRDefault="1EB75D45" w:rsidP="1EB75D45">
      <w:pPr>
        <w:pStyle w:val="western"/>
        <w:spacing w:before="0" w:beforeAutospacing="0" w:after="0"/>
        <w:jc w:val="both"/>
        <w:rPr>
          <w:rFonts w:asciiTheme="minorHAnsi" w:eastAsiaTheme="minorEastAsia" w:hAnsiTheme="minorHAnsi" w:cstheme="minorBidi"/>
        </w:rPr>
      </w:pPr>
    </w:p>
    <w:p w14:paraId="2E36380F" w14:textId="25A0ABEF" w:rsidR="0FC7D94E" w:rsidRDefault="0FC7D94E"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To ensure that trends and patterns about the quality of legal practice is monitored and assured the Principal Social Worker will coordinate quarter</w:t>
      </w:r>
      <w:r w:rsidR="104C0B70" w:rsidRPr="1EB75D45">
        <w:rPr>
          <w:rFonts w:asciiTheme="minorHAnsi" w:eastAsiaTheme="minorEastAsia" w:hAnsiTheme="minorHAnsi" w:cstheme="minorBidi"/>
        </w:rPr>
        <w:t>ly quality assurance legal meetings which will be chaired by the Director of Children and Families Services.</w:t>
      </w:r>
    </w:p>
    <w:p w14:paraId="38054856" w14:textId="73F6E2EB" w:rsidR="1EB75D45" w:rsidRDefault="1EB75D45" w:rsidP="1EB75D45">
      <w:pPr>
        <w:pStyle w:val="western"/>
        <w:spacing w:before="0" w:beforeAutospacing="0" w:after="0"/>
        <w:jc w:val="both"/>
        <w:rPr>
          <w:rFonts w:asciiTheme="minorHAnsi" w:eastAsiaTheme="minorEastAsia" w:hAnsiTheme="minorHAnsi" w:cstheme="minorBidi"/>
        </w:rPr>
      </w:pPr>
    </w:p>
    <w:p w14:paraId="5D9C2CBC" w14:textId="7230FEA2" w:rsidR="104C0B70" w:rsidRDefault="104C0B70" w:rsidP="1EB75D45">
      <w:pPr>
        <w:pStyle w:val="western"/>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Information provided to this meeting will include:</w:t>
      </w:r>
    </w:p>
    <w:p w14:paraId="32153F36" w14:textId="06E2B3D5" w:rsidR="1EB75D45" w:rsidRDefault="1EB75D45" w:rsidP="1EB75D45">
      <w:pPr>
        <w:pStyle w:val="western"/>
        <w:spacing w:before="0" w:beforeAutospacing="0" w:after="0"/>
        <w:jc w:val="both"/>
        <w:rPr>
          <w:rFonts w:asciiTheme="minorHAnsi" w:eastAsiaTheme="minorEastAsia" w:hAnsiTheme="minorHAnsi" w:cstheme="minorBidi"/>
        </w:rPr>
      </w:pPr>
    </w:p>
    <w:p w14:paraId="4F0CF679" w14:textId="5947F730"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rPr>
      </w:pPr>
      <w:r w:rsidRPr="1EB75D45">
        <w:rPr>
          <w:rFonts w:asciiTheme="minorHAnsi" w:eastAsiaTheme="minorEastAsia" w:hAnsiTheme="minorHAnsi" w:cstheme="minorBidi"/>
        </w:rPr>
        <w:t>Data and performance information from Legal Panel on the gateway to legal processes</w:t>
      </w:r>
    </w:p>
    <w:p w14:paraId="79B39F19" w14:textId="237D96CE"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Data and performance information from Permanency Panel on the timeliness and quality of pre-proceedings and proceedings</w:t>
      </w:r>
    </w:p>
    <w:p w14:paraId="4C26618A" w14:textId="5D955749"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Data and insights from the Legal team on current proceedings</w:t>
      </w:r>
    </w:p>
    <w:p w14:paraId="671E9636" w14:textId="6048123D"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Quality Assurance reports of relevant activity</w:t>
      </w:r>
    </w:p>
    <w:p w14:paraId="0B97BA46" w14:textId="1F3ABB79"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National and local benchmarking information</w:t>
      </w:r>
    </w:p>
    <w:p w14:paraId="1BF05CAE" w14:textId="70454D18"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Intelligence and information from services about emerging issues or trends</w:t>
      </w:r>
    </w:p>
    <w:p w14:paraId="3466CF5D" w14:textId="5EFBAA8C" w:rsidR="104C0B70" w:rsidRDefault="104C0B70" w:rsidP="1EB75D45">
      <w:pPr>
        <w:pStyle w:val="western"/>
        <w:numPr>
          <w:ilvl w:val="0"/>
          <w:numId w:val="1"/>
        </w:numPr>
        <w:spacing w:before="0" w:beforeAutospacing="0" w:after="0"/>
        <w:jc w:val="both"/>
        <w:rPr>
          <w:rFonts w:asciiTheme="minorHAnsi" w:eastAsiaTheme="minorEastAsia" w:hAnsiTheme="minorHAnsi" w:cstheme="minorBidi"/>
          <w:color w:val="000000" w:themeColor="text1"/>
        </w:rPr>
      </w:pPr>
      <w:r w:rsidRPr="1EB75D45">
        <w:rPr>
          <w:rFonts w:asciiTheme="minorHAnsi" w:eastAsiaTheme="minorEastAsia" w:hAnsiTheme="minorHAnsi" w:cstheme="minorBidi"/>
          <w:color w:val="000000" w:themeColor="text1"/>
        </w:rPr>
        <w:t>Feedback from CAFCASS and IRO Service</w:t>
      </w:r>
    </w:p>
    <w:p w14:paraId="49DDCB03" w14:textId="740DC94A" w:rsidR="00341CE8" w:rsidRPr="007A7AC3" w:rsidRDefault="00341CE8" w:rsidP="1EB75D45">
      <w:pPr>
        <w:pStyle w:val="western"/>
        <w:spacing w:before="0" w:beforeAutospacing="0" w:after="0"/>
        <w:jc w:val="both"/>
        <w:rPr>
          <w:rFonts w:asciiTheme="minorHAnsi" w:eastAsiaTheme="minorEastAsia" w:hAnsiTheme="minorHAnsi" w:cstheme="minorBidi"/>
        </w:rPr>
      </w:pPr>
    </w:p>
    <w:p w14:paraId="1ACF8B6D" w14:textId="5E3D9641" w:rsidR="608BAD10" w:rsidRDefault="608BAD10" w:rsidP="1EB75D45">
      <w:pPr>
        <w:pStyle w:val="western"/>
        <w:jc w:val="both"/>
        <w:rPr>
          <w:rFonts w:asciiTheme="minorHAnsi" w:eastAsiaTheme="minorEastAsia" w:hAnsiTheme="minorHAnsi" w:cstheme="minorBidi"/>
        </w:rPr>
      </w:pPr>
      <w:r w:rsidRPr="1EB75D45">
        <w:rPr>
          <w:rFonts w:asciiTheme="minorHAnsi" w:eastAsiaTheme="minorEastAsia" w:hAnsiTheme="minorHAnsi" w:cstheme="minorBidi"/>
        </w:rPr>
        <w:t>The Quarterly Legal QA Meeting will also be responsible for assuring and amending relevant template</w:t>
      </w:r>
      <w:r w:rsidR="00906806">
        <w:rPr>
          <w:rFonts w:asciiTheme="minorHAnsi" w:eastAsiaTheme="minorEastAsia" w:hAnsiTheme="minorHAnsi" w:cstheme="minorBidi"/>
        </w:rPr>
        <w:t>s</w:t>
      </w:r>
      <w:r w:rsidRPr="1EB75D45">
        <w:rPr>
          <w:rFonts w:asciiTheme="minorHAnsi" w:eastAsiaTheme="minorEastAsia" w:hAnsiTheme="minorHAnsi" w:cstheme="minorBidi"/>
        </w:rPr>
        <w:t xml:space="preserve"> used by the local authority for example the SWET or DOLS Application Evidence Templates.</w:t>
      </w:r>
    </w:p>
    <w:sectPr w:rsidR="608BAD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E2AB" w14:textId="77777777" w:rsidR="00826CF6" w:rsidRDefault="00826CF6" w:rsidP="002619E4">
      <w:pPr>
        <w:spacing w:after="0" w:line="240" w:lineRule="auto"/>
      </w:pPr>
      <w:r>
        <w:separator/>
      </w:r>
    </w:p>
  </w:endnote>
  <w:endnote w:type="continuationSeparator" w:id="0">
    <w:p w14:paraId="730DCDB0" w14:textId="77777777" w:rsidR="00826CF6" w:rsidRDefault="00826CF6" w:rsidP="002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75D45" w14:paraId="07F1EA1D" w14:textId="77777777" w:rsidTr="1EB75D45">
      <w:trPr>
        <w:trHeight w:val="300"/>
      </w:trPr>
      <w:tc>
        <w:tcPr>
          <w:tcW w:w="3005" w:type="dxa"/>
        </w:tcPr>
        <w:p w14:paraId="769CB1CC" w14:textId="3FA8AA9E" w:rsidR="1EB75D45" w:rsidRDefault="1EB75D45" w:rsidP="1EB75D45">
          <w:pPr>
            <w:pStyle w:val="Header"/>
            <w:ind w:left="-115"/>
          </w:pPr>
        </w:p>
      </w:tc>
      <w:tc>
        <w:tcPr>
          <w:tcW w:w="3005" w:type="dxa"/>
        </w:tcPr>
        <w:p w14:paraId="79E758F3" w14:textId="3DBF4C3E" w:rsidR="1EB75D45" w:rsidRDefault="1EB75D45" w:rsidP="1EB75D45">
          <w:pPr>
            <w:pStyle w:val="Header"/>
            <w:jc w:val="center"/>
          </w:pPr>
        </w:p>
      </w:tc>
      <w:tc>
        <w:tcPr>
          <w:tcW w:w="3005" w:type="dxa"/>
        </w:tcPr>
        <w:p w14:paraId="05E86B15" w14:textId="68B2EBE6" w:rsidR="1EB75D45" w:rsidRDefault="1EB75D45" w:rsidP="1EB75D45">
          <w:pPr>
            <w:pStyle w:val="Header"/>
            <w:ind w:right="-115"/>
            <w:jc w:val="right"/>
          </w:pPr>
          <w:r>
            <w:fldChar w:fldCharType="begin"/>
          </w:r>
          <w:r>
            <w:instrText>PAGE</w:instrText>
          </w:r>
          <w:r>
            <w:fldChar w:fldCharType="separate"/>
          </w:r>
          <w:r w:rsidR="00BC6F96">
            <w:rPr>
              <w:noProof/>
            </w:rPr>
            <w:t>1</w:t>
          </w:r>
          <w:r>
            <w:fldChar w:fldCharType="end"/>
          </w:r>
          <w:r>
            <w:t xml:space="preserve"> of </w:t>
          </w:r>
          <w:r>
            <w:fldChar w:fldCharType="begin"/>
          </w:r>
          <w:r>
            <w:instrText>NUMPAGES</w:instrText>
          </w:r>
          <w:r>
            <w:fldChar w:fldCharType="separate"/>
          </w:r>
          <w:r w:rsidR="00BC6F96">
            <w:rPr>
              <w:noProof/>
            </w:rPr>
            <w:t>2</w:t>
          </w:r>
          <w:r>
            <w:fldChar w:fldCharType="end"/>
          </w:r>
        </w:p>
      </w:tc>
    </w:tr>
  </w:tbl>
  <w:p w14:paraId="3C3967AB" w14:textId="6FCDE901" w:rsidR="1EB75D45" w:rsidRDefault="1EB75D45" w:rsidP="1EB75D45">
    <w:pPr>
      <w:pStyle w:val="Footer"/>
    </w:pPr>
  </w:p>
  <w:p w14:paraId="0123471B" w14:textId="0B077C44" w:rsidR="1EB75D45" w:rsidRDefault="1EB75D45" w:rsidP="1EB7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1E1B" w14:textId="77777777" w:rsidR="00826CF6" w:rsidRDefault="00826CF6" w:rsidP="002619E4">
      <w:pPr>
        <w:spacing w:after="0" w:line="240" w:lineRule="auto"/>
      </w:pPr>
      <w:r>
        <w:separator/>
      </w:r>
    </w:p>
  </w:footnote>
  <w:footnote w:type="continuationSeparator" w:id="0">
    <w:p w14:paraId="641CCA2D" w14:textId="77777777" w:rsidR="00826CF6" w:rsidRDefault="00826CF6" w:rsidP="0026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75D45" w14:paraId="23562627" w14:textId="77777777" w:rsidTr="1EB75D45">
      <w:trPr>
        <w:trHeight w:val="300"/>
      </w:trPr>
      <w:tc>
        <w:tcPr>
          <w:tcW w:w="3005" w:type="dxa"/>
        </w:tcPr>
        <w:p w14:paraId="0B8D81EE" w14:textId="29B98403" w:rsidR="1EB75D45" w:rsidRDefault="1EB75D45" w:rsidP="1EB75D45">
          <w:pPr>
            <w:pStyle w:val="Header"/>
            <w:ind w:left="-115"/>
          </w:pPr>
        </w:p>
      </w:tc>
      <w:tc>
        <w:tcPr>
          <w:tcW w:w="3005" w:type="dxa"/>
        </w:tcPr>
        <w:p w14:paraId="3E1FBA6F" w14:textId="1B60920C" w:rsidR="1EB75D45" w:rsidRDefault="1EB75D45" w:rsidP="1EB75D45">
          <w:pPr>
            <w:pStyle w:val="Header"/>
            <w:jc w:val="center"/>
          </w:pPr>
        </w:p>
      </w:tc>
      <w:tc>
        <w:tcPr>
          <w:tcW w:w="3005" w:type="dxa"/>
        </w:tcPr>
        <w:p w14:paraId="46F1D58D" w14:textId="1AEFC090" w:rsidR="1EB75D45" w:rsidRDefault="1EB75D45" w:rsidP="1EB75D45">
          <w:pPr>
            <w:pStyle w:val="Header"/>
            <w:ind w:right="-115"/>
            <w:jc w:val="right"/>
          </w:pPr>
        </w:p>
      </w:tc>
    </w:tr>
  </w:tbl>
  <w:p w14:paraId="07EE6E6D" w14:textId="1E8ADC65" w:rsidR="1EB75D45" w:rsidRDefault="1EB75D45" w:rsidP="1EB7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9E8"/>
    <w:multiLevelType w:val="hybridMultilevel"/>
    <w:tmpl w:val="228E0C9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5045E65"/>
    <w:multiLevelType w:val="hybridMultilevel"/>
    <w:tmpl w:val="2618E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145118"/>
    <w:multiLevelType w:val="hybridMultilevel"/>
    <w:tmpl w:val="575A94B6"/>
    <w:lvl w:ilvl="0" w:tplc="B6D6AF7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8C9F26"/>
    <w:multiLevelType w:val="hybridMultilevel"/>
    <w:tmpl w:val="1916BC74"/>
    <w:lvl w:ilvl="0" w:tplc="5644F848">
      <w:start w:val="1"/>
      <w:numFmt w:val="bullet"/>
      <w:lvlText w:val=""/>
      <w:lvlJc w:val="left"/>
      <w:pPr>
        <w:ind w:left="720" w:hanging="360"/>
      </w:pPr>
      <w:rPr>
        <w:rFonts w:ascii="Symbol" w:hAnsi="Symbol" w:hint="default"/>
        <w:color w:val="auto"/>
      </w:rPr>
    </w:lvl>
    <w:lvl w:ilvl="1" w:tplc="E0E8CF70">
      <w:start w:val="1"/>
      <w:numFmt w:val="bullet"/>
      <w:lvlText w:val="o"/>
      <w:lvlJc w:val="left"/>
      <w:pPr>
        <w:ind w:left="1440" w:hanging="360"/>
      </w:pPr>
      <w:rPr>
        <w:rFonts w:ascii="Courier New" w:hAnsi="Courier New" w:hint="default"/>
      </w:rPr>
    </w:lvl>
    <w:lvl w:ilvl="2" w:tplc="B28AF804">
      <w:start w:val="1"/>
      <w:numFmt w:val="bullet"/>
      <w:lvlText w:val=""/>
      <w:lvlJc w:val="left"/>
      <w:pPr>
        <w:ind w:left="2160" w:hanging="360"/>
      </w:pPr>
      <w:rPr>
        <w:rFonts w:ascii="Wingdings" w:hAnsi="Wingdings" w:hint="default"/>
      </w:rPr>
    </w:lvl>
    <w:lvl w:ilvl="3" w:tplc="60CABDFC">
      <w:start w:val="1"/>
      <w:numFmt w:val="bullet"/>
      <w:lvlText w:val=""/>
      <w:lvlJc w:val="left"/>
      <w:pPr>
        <w:ind w:left="2880" w:hanging="360"/>
      </w:pPr>
      <w:rPr>
        <w:rFonts w:ascii="Symbol" w:hAnsi="Symbol" w:hint="default"/>
      </w:rPr>
    </w:lvl>
    <w:lvl w:ilvl="4" w:tplc="E7D6B5D4">
      <w:start w:val="1"/>
      <w:numFmt w:val="bullet"/>
      <w:lvlText w:val="o"/>
      <w:lvlJc w:val="left"/>
      <w:pPr>
        <w:ind w:left="3600" w:hanging="360"/>
      </w:pPr>
      <w:rPr>
        <w:rFonts w:ascii="Courier New" w:hAnsi="Courier New" w:hint="default"/>
      </w:rPr>
    </w:lvl>
    <w:lvl w:ilvl="5" w:tplc="FF5E7A50">
      <w:start w:val="1"/>
      <w:numFmt w:val="bullet"/>
      <w:lvlText w:val=""/>
      <w:lvlJc w:val="left"/>
      <w:pPr>
        <w:ind w:left="4320" w:hanging="360"/>
      </w:pPr>
      <w:rPr>
        <w:rFonts w:ascii="Wingdings" w:hAnsi="Wingdings" w:hint="default"/>
      </w:rPr>
    </w:lvl>
    <w:lvl w:ilvl="6" w:tplc="EE04B1E8">
      <w:start w:val="1"/>
      <w:numFmt w:val="bullet"/>
      <w:lvlText w:val=""/>
      <w:lvlJc w:val="left"/>
      <w:pPr>
        <w:ind w:left="5040" w:hanging="360"/>
      </w:pPr>
      <w:rPr>
        <w:rFonts w:ascii="Symbol" w:hAnsi="Symbol" w:hint="default"/>
      </w:rPr>
    </w:lvl>
    <w:lvl w:ilvl="7" w:tplc="C186E742">
      <w:start w:val="1"/>
      <w:numFmt w:val="bullet"/>
      <w:lvlText w:val="o"/>
      <w:lvlJc w:val="left"/>
      <w:pPr>
        <w:ind w:left="5760" w:hanging="360"/>
      </w:pPr>
      <w:rPr>
        <w:rFonts w:ascii="Courier New" w:hAnsi="Courier New" w:hint="default"/>
      </w:rPr>
    </w:lvl>
    <w:lvl w:ilvl="8" w:tplc="546E7A1E">
      <w:start w:val="1"/>
      <w:numFmt w:val="bullet"/>
      <w:lvlText w:val=""/>
      <w:lvlJc w:val="left"/>
      <w:pPr>
        <w:ind w:left="6480" w:hanging="360"/>
      </w:pPr>
      <w:rPr>
        <w:rFonts w:ascii="Wingdings" w:hAnsi="Wingdings" w:hint="default"/>
      </w:rPr>
    </w:lvl>
  </w:abstractNum>
  <w:abstractNum w:abstractNumId="4" w15:restartNumberingAfterBreak="0">
    <w:nsid w:val="18C560C0"/>
    <w:multiLevelType w:val="hybridMultilevel"/>
    <w:tmpl w:val="60FC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ED4"/>
    <w:multiLevelType w:val="hybridMultilevel"/>
    <w:tmpl w:val="D758F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D27DA3"/>
    <w:multiLevelType w:val="hybridMultilevel"/>
    <w:tmpl w:val="9286B160"/>
    <w:lvl w:ilvl="0" w:tplc="046CEDE8">
      <w:start w:val="28"/>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F3B9B"/>
    <w:multiLevelType w:val="multilevel"/>
    <w:tmpl w:val="F0A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E6B0D"/>
    <w:multiLevelType w:val="hybridMultilevel"/>
    <w:tmpl w:val="1A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1573D"/>
    <w:multiLevelType w:val="hybridMultilevel"/>
    <w:tmpl w:val="F5D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66E10"/>
    <w:multiLevelType w:val="hybridMultilevel"/>
    <w:tmpl w:val="185AB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06A9B"/>
    <w:multiLevelType w:val="hybridMultilevel"/>
    <w:tmpl w:val="61F4336E"/>
    <w:lvl w:ilvl="0" w:tplc="8924A050">
      <w:start w:val="1"/>
      <w:numFmt w:val="bullet"/>
      <w:lvlText w:val="-"/>
      <w:lvlJc w:val="left"/>
      <w:pPr>
        <w:ind w:left="720" w:hanging="360"/>
      </w:pPr>
      <w:rPr>
        <w:rFonts w:ascii="Calibri" w:hAnsi="Calibri" w:hint="default"/>
      </w:rPr>
    </w:lvl>
    <w:lvl w:ilvl="1" w:tplc="93D83236">
      <w:start w:val="1"/>
      <w:numFmt w:val="bullet"/>
      <w:lvlText w:val="o"/>
      <w:lvlJc w:val="left"/>
      <w:pPr>
        <w:ind w:left="1440" w:hanging="360"/>
      </w:pPr>
      <w:rPr>
        <w:rFonts w:ascii="Courier New" w:hAnsi="Courier New" w:hint="default"/>
      </w:rPr>
    </w:lvl>
    <w:lvl w:ilvl="2" w:tplc="B0C022FC">
      <w:start w:val="1"/>
      <w:numFmt w:val="bullet"/>
      <w:lvlText w:val=""/>
      <w:lvlJc w:val="left"/>
      <w:pPr>
        <w:ind w:left="2160" w:hanging="360"/>
      </w:pPr>
      <w:rPr>
        <w:rFonts w:ascii="Wingdings" w:hAnsi="Wingdings" w:hint="default"/>
      </w:rPr>
    </w:lvl>
    <w:lvl w:ilvl="3" w:tplc="656E9226">
      <w:start w:val="1"/>
      <w:numFmt w:val="bullet"/>
      <w:lvlText w:val=""/>
      <w:lvlJc w:val="left"/>
      <w:pPr>
        <w:ind w:left="2880" w:hanging="360"/>
      </w:pPr>
      <w:rPr>
        <w:rFonts w:ascii="Symbol" w:hAnsi="Symbol" w:hint="default"/>
      </w:rPr>
    </w:lvl>
    <w:lvl w:ilvl="4" w:tplc="69D460A8">
      <w:start w:val="1"/>
      <w:numFmt w:val="bullet"/>
      <w:lvlText w:val="o"/>
      <w:lvlJc w:val="left"/>
      <w:pPr>
        <w:ind w:left="3600" w:hanging="360"/>
      </w:pPr>
      <w:rPr>
        <w:rFonts w:ascii="Courier New" w:hAnsi="Courier New" w:hint="default"/>
      </w:rPr>
    </w:lvl>
    <w:lvl w:ilvl="5" w:tplc="A3A0C6B8">
      <w:start w:val="1"/>
      <w:numFmt w:val="bullet"/>
      <w:lvlText w:val=""/>
      <w:lvlJc w:val="left"/>
      <w:pPr>
        <w:ind w:left="4320" w:hanging="360"/>
      </w:pPr>
      <w:rPr>
        <w:rFonts w:ascii="Wingdings" w:hAnsi="Wingdings" w:hint="default"/>
      </w:rPr>
    </w:lvl>
    <w:lvl w:ilvl="6" w:tplc="2F80C8EC">
      <w:start w:val="1"/>
      <w:numFmt w:val="bullet"/>
      <w:lvlText w:val=""/>
      <w:lvlJc w:val="left"/>
      <w:pPr>
        <w:ind w:left="5040" w:hanging="360"/>
      </w:pPr>
      <w:rPr>
        <w:rFonts w:ascii="Symbol" w:hAnsi="Symbol" w:hint="default"/>
      </w:rPr>
    </w:lvl>
    <w:lvl w:ilvl="7" w:tplc="B4A467FC">
      <w:start w:val="1"/>
      <w:numFmt w:val="bullet"/>
      <w:lvlText w:val="o"/>
      <w:lvlJc w:val="left"/>
      <w:pPr>
        <w:ind w:left="5760" w:hanging="360"/>
      </w:pPr>
      <w:rPr>
        <w:rFonts w:ascii="Courier New" w:hAnsi="Courier New" w:hint="default"/>
      </w:rPr>
    </w:lvl>
    <w:lvl w:ilvl="8" w:tplc="937EC836">
      <w:start w:val="1"/>
      <w:numFmt w:val="bullet"/>
      <w:lvlText w:val=""/>
      <w:lvlJc w:val="left"/>
      <w:pPr>
        <w:ind w:left="6480" w:hanging="360"/>
      </w:pPr>
      <w:rPr>
        <w:rFonts w:ascii="Wingdings" w:hAnsi="Wingdings" w:hint="default"/>
      </w:rPr>
    </w:lvl>
  </w:abstractNum>
  <w:abstractNum w:abstractNumId="12" w15:restartNumberingAfterBreak="0">
    <w:nsid w:val="4D8B0C33"/>
    <w:multiLevelType w:val="hybridMultilevel"/>
    <w:tmpl w:val="6CAC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974E4B"/>
    <w:multiLevelType w:val="hybridMultilevel"/>
    <w:tmpl w:val="9D320E18"/>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cs="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cs="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cs="Courier New" w:hint="default"/>
      </w:rPr>
    </w:lvl>
    <w:lvl w:ilvl="8" w:tplc="08090005">
      <w:start w:val="1"/>
      <w:numFmt w:val="bullet"/>
      <w:lvlText w:val=""/>
      <w:lvlJc w:val="left"/>
      <w:pPr>
        <w:ind w:left="6518" w:hanging="360"/>
      </w:pPr>
      <w:rPr>
        <w:rFonts w:ascii="Wingdings" w:hAnsi="Wingdings" w:hint="default"/>
      </w:rPr>
    </w:lvl>
  </w:abstractNum>
  <w:abstractNum w:abstractNumId="14" w15:restartNumberingAfterBreak="0">
    <w:nsid w:val="5EC1367F"/>
    <w:multiLevelType w:val="hybridMultilevel"/>
    <w:tmpl w:val="0E2060B8"/>
    <w:lvl w:ilvl="0" w:tplc="1236FFA6">
      <w:start w:val="1"/>
      <w:numFmt w:val="bullet"/>
      <w:lvlText w:val="-"/>
      <w:lvlJc w:val="left"/>
      <w:pPr>
        <w:ind w:left="720" w:hanging="360"/>
      </w:pPr>
      <w:rPr>
        <w:rFonts w:ascii="Calibri" w:hAnsi="Calibri" w:hint="default"/>
      </w:rPr>
    </w:lvl>
    <w:lvl w:ilvl="1" w:tplc="2EAE1EF8">
      <w:start w:val="1"/>
      <w:numFmt w:val="bullet"/>
      <w:lvlText w:val="o"/>
      <w:lvlJc w:val="left"/>
      <w:pPr>
        <w:ind w:left="1440" w:hanging="360"/>
      </w:pPr>
      <w:rPr>
        <w:rFonts w:ascii="Courier New" w:hAnsi="Courier New" w:hint="default"/>
      </w:rPr>
    </w:lvl>
    <w:lvl w:ilvl="2" w:tplc="75084FBE">
      <w:start w:val="1"/>
      <w:numFmt w:val="bullet"/>
      <w:lvlText w:val=""/>
      <w:lvlJc w:val="left"/>
      <w:pPr>
        <w:ind w:left="2160" w:hanging="360"/>
      </w:pPr>
      <w:rPr>
        <w:rFonts w:ascii="Wingdings" w:hAnsi="Wingdings" w:hint="default"/>
      </w:rPr>
    </w:lvl>
    <w:lvl w:ilvl="3" w:tplc="B712B37E">
      <w:start w:val="1"/>
      <w:numFmt w:val="bullet"/>
      <w:lvlText w:val=""/>
      <w:lvlJc w:val="left"/>
      <w:pPr>
        <w:ind w:left="2880" w:hanging="360"/>
      </w:pPr>
      <w:rPr>
        <w:rFonts w:ascii="Symbol" w:hAnsi="Symbol" w:hint="default"/>
      </w:rPr>
    </w:lvl>
    <w:lvl w:ilvl="4" w:tplc="6754647A">
      <w:start w:val="1"/>
      <w:numFmt w:val="bullet"/>
      <w:lvlText w:val="o"/>
      <w:lvlJc w:val="left"/>
      <w:pPr>
        <w:ind w:left="3600" w:hanging="360"/>
      </w:pPr>
      <w:rPr>
        <w:rFonts w:ascii="Courier New" w:hAnsi="Courier New" w:hint="default"/>
      </w:rPr>
    </w:lvl>
    <w:lvl w:ilvl="5" w:tplc="39D8660C">
      <w:start w:val="1"/>
      <w:numFmt w:val="bullet"/>
      <w:lvlText w:val=""/>
      <w:lvlJc w:val="left"/>
      <w:pPr>
        <w:ind w:left="4320" w:hanging="360"/>
      </w:pPr>
      <w:rPr>
        <w:rFonts w:ascii="Wingdings" w:hAnsi="Wingdings" w:hint="default"/>
      </w:rPr>
    </w:lvl>
    <w:lvl w:ilvl="6" w:tplc="401E3170">
      <w:start w:val="1"/>
      <w:numFmt w:val="bullet"/>
      <w:lvlText w:val=""/>
      <w:lvlJc w:val="left"/>
      <w:pPr>
        <w:ind w:left="5040" w:hanging="360"/>
      </w:pPr>
      <w:rPr>
        <w:rFonts w:ascii="Symbol" w:hAnsi="Symbol" w:hint="default"/>
      </w:rPr>
    </w:lvl>
    <w:lvl w:ilvl="7" w:tplc="09B0E820">
      <w:start w:val="1"/>
      <w:numFmt w:val="bullet"/>
      <w:lvlText w:val="o"/>
      <w:lvlJc w:val="left"/>
      <w:pPr>
        <w:ind w:left="5760" w:hanging="360"/>
      </w:pPr>
      <w:rPr>
        <w:rFonts w:ascii="Courier New" w:hAnsi="Courier New" w:hint="default"/>
      </w:rPr>
    </w:lvl>
    <w:lvl w:ilvl="8" w:tplc="A09AE60A">
      <w:start w:val="1"/>
      <w:numFmt w:val="bullet"/>
      <w:lvlText w:val=""/>
      <w:lvlJc w:val="left"/>
      <w:pPr>
        <w:ind w:left="6480" w:hanging="360"/>
      </w:pPr>
      <w:rPr>
        <w:rFonts w:ascii="Wingdings" w:hAnsi="Wingdings" w:hint="default"/>
      </w:rPr>
    </w:lvl>
  </w:abstractNum>
  <w:abstractNum w:abstractNumId="15" w15:restartNumberingAfterBreak="0">
    <w:nsid w:val="782271F8"/>
    <w:multiLevelType w:val="hybridMultilevel"/>
    <w:tmpl w:val="04C65B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458305424">
    <w:abstractNumId w:val="11"/>
  </w:num>
  <w:num w:numId="2" w16cid:durableId="1108046649">
    <w:abstractNumId w:val="3"/>
  </w:num>
  <w:num w:numId="3" w16cid:durableId="437069293">
    <w:abstractNumId w:val="14"/>
  </w:num>
  <w:num w:numId="4" w16cid:durableId="702948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491740">
    <w:abstractNumId w:val="12"/>
  </w:num>
  <w:num w:numId="6" w16cid:durableId="2014187786">
    <w:abstractNumId w:val="2"/>
  </w:num>
  <w:num w:numId="7" w16cid:durableId="740753715">
    <w:abstractNumId w:val="1"/>
  </w:num>
  <w:num w:numId="8" w16cid:durableId="134757146">
    <w:abstractNumId w:val="10"/>
  </w:num>
  <w:num w:numId="9" w16cid:durableId="1732921771">
    <w:abstractNumId w:val="5"/>
  </w:num>
  <w:num w:numId="10" w16cid:durableId="1336953596">
    <w:abstractNumId w:val="1"/>
  </w:num>
  <w:num w:numId="11" w16cid:durableId="1496459145">
    <w:abstractNumId w:val="7"/>
  </w:num>
  <w:num w:numId="12" w16cid:durableId="899053637">
    <w:abstractNumId w:val="0"/>
  </w:num>
  <w:num w:numId="13" w16cid:durableId="328993902">
    <w:abstractNumId w:val="4"/>
  </w:num>
  <w:num w:numId="14" w16cid:durableId="703600365">
    <w:abstractNumId w:val="8"/>
  </w:num>
  <w:num w:numId="15" w16cid:durableId="1177043051">
    <w:abstractNumId w:val="6"/>
  </w:num>
  <w:num w:numId="16" w16cid:durableId="439181911">
    <w:abstractNumId w:val="13"/>
  </w:num>
  <w:num w:numId="17" w16cid:durableId="520827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C4"/>
    <w:rsid w:val="00005281"/>
    <w:rsid w:val="00007096"/>
    <w:rsid w:val="00007433"/>
    <w:rsid w:val="0001218A"/>
    <w:rsid w:val="0001410D"/>
    <w:rsid w:val="0003293D"/>
    <w:rsid w:val="0004136F"/>
    <w:rsid w:val="000418FA"/>
    <w:rsid w:val="00053EAB"/>
    <w:rsid w:val="0005458A"/>
    <w:rsid w:val="00072169"/>
    <w:rsid w:val="0007695A"/>
    <w:rsid w:val="000801D6"/>
    <w:rsid w:val="000A7AD2"/>
    <w:rsid w:val="000C310C"/>
    <w:rsid w:val="000D1437"/>
    <w:rsid w:val="000F1982"/>
    <w:rsid w:val="000F6C79"/>
    <w:rsid w:val="0010541C"/>
    <w:rsid w:val="001163F3"/>
    <w:rsid w:val="00116AA9"/>
    <w:rsid w:val="0011707C"/>
    <w:rsid w:val="001324F4"/>
    <w:rsid w:val="00136140"/>
    <w:rsid w:val="001363D6"/>
    <w:rsid w:val="00154DDA"/>
    <w:rsid w:val="00155F82"/>
    <w:rsid w:val="0016543C"/>
    <w:rsid w:val="00176BA4"/>
    <w:rsid w:val="0019052B"/>
    <w:rsid w:val="00191860"/>
    <w:rsid w:val="00194A7F"/>
    <w:rsid w:val="001B395A"/>
    <w:rsid w:val="001C3D18"/>
    <w:rsid w:val="001C4DAE"/>
    <w:rsid w:val="001C7A04"/>
    <w:rsid w:val="001D160D"/>
    <w:rsid w:val="001D5695"/>
    <w:rsid w:val="002133BE"/>
    <w:rsid w:val="00224A14"/>
    <w:rsid w:val="00231533"/>
    <w:rsid w:val="0024341F"/>
    <w:rsid w:val="00243F4C"/>
    <w:rsid w:val="002471D4"/>
    <w:rsid w:val="002552F3"/>
    <w:rsid w:val="002619E4"/>
    <w:rsid w:val="002660B0"/>
    <w:rsid w:val="0027223F"/>
    <w:rsid w:val="00275239"/>
    <w:rsid w:val="0028117F"/>
    <w:rsid w:val="002914ED"/>
    <w:rsid w:val="002920C4"/>
    <w:rsid w:val="00292A42"/>
    <w:rsid w:val="00293BAB"/>
    <w:rsid w:val="00296A22"/>
    <w:rsid w:val="002A0022"/>
    <w:rsid w:val="002B2ACD"/>
    <w:rsid w:val="002B4DAD"/>
    <w:rsid w:val="002D6BEC"/>
    <w:rsid w:val="002E269D"/>
    <w:rsid w:val="002F0C90"/>
    <w:rsid w:val="002F1B66"/>
    <w:rsid w:val="002F23A4"/>
    <w:rsid w:val="002F753D"/>
    <w:rsid w:val="00300C3E"/>
    <w:rsid w:val="003145A4"/>
    <w:rsid w:val="003217CC"/>
    <w:rsid w:val="0033001E"/>
    <w:rsid w:val="003323B8"/>
    <w:rsid w:val="00334FD5"/>
    <w:rsid w:val="003363D4"/>
    <w:rsid w:val="00336661"/>
    <w:rsid w:val="00341CE8"/>
    <w:rsid w:val="00342507"/>
    <w:rsid w:val="0036368E"/>
    <w:rsid w:val="0037130F"/>
    <w:rsid w:val="00373DFB"/>
    <w:rsid w:val="00384139"/>
    <w:rsid w:val="00386D89"/>
    <w:rsid w:val="00389028"/>
    <w:rsid w:val="003A2279"/>
    <w:rsid w:val="003A71DE"/>
    <w:rsid w:val="003B7EFD"/>
    <w:rsid w:val="003C3A59"/>
    <w:rsid w:val="003D5D5D"/>
    <w:rsid w:val="003E5613"/>
    <w:rsid w:val="003F59BD"/>
    <w:rsid w:val="003F71DE"/>
    <w:rsid w:val="00401781"/>
    <w:rsid w:val="00404E0A"/>
    <w:rsid w:val="00411426"/>
    <w:rsid w:val="00411B20"/>
    <w:rsid w:val="0044587D"/>
    <w:rsid w:val="0045019A"/>
    <w:rsid w:val="004530BB"/>
    <w:rsid w:val="00455D01"/>
    <w:rsid w:val="00462A94"/>
    <w:rsid w:val="00466B88"/>
    <w:rsid w:val="00477106"/>
    <w:rsid w:val="004818EF"/>
    <w:rsid w:val="004851E6"/>
    <w:rsid w:val="004A1F0A"/>
    <w:rsid w:val="004A326F"/>
    <w:rsid w:val="004A6B16"/>
    <w:rsid w:val="004B6EB3"/>
    <w:rsid w:val="0050001A"/>
    <w:rsid w:val="00512AC7"/>
    <w:rsid w:val="00512D39"/>
    <w:rsid w:val="00516E4F"/>
    <w:rsid w:val="00517AC7"/>
    <w:rsid w:val="00533CCA"/>
    <w:rsid w:val="00534B64"/>
    <w:rsid w:val="00534CA3"/>
    <w:rsid w:val="00541406"/>
    <w:rsid w:val="00542759"/>
    <w:rsid w:val="00560B51"/>
    <w:rsid w:val="0056404B"/>
    <w:rsid w:val="00570417"/>
    <w:rsid w:val="00592DC9"/>
    <w:rsid w:val="005C0AE2"/>
    <w:rsid w:val="005C50B8"/>
    <w:rsid w:val="005D3FD6"/>
    <w:rsid w:val="005E52C2"/>
    <w:rsid w:val="005E672B"/>
    <w:rsid w:val="005F0044"/>
    <w:rsid w:val="00600367"/>
    <w:rsid w:val="00605F0C"/>
    <w:rsid w:val="00612387"/>
    <w:rsid w:val="00612459"/>
    <w:rsid w:val="00615054"/>
    <w:rsid w:val="006259FC"/>
    <w:rsid w:val="006505EB"/>
    <w:rsid w:val="00673AB5"/>
    <w:rsid w:val="006743C5"/>
    <w:rsid w:val="006A168E"/>
    <w:rsid w:val="006A56E7"/>
    <w:rsid w:val="006B36EB"/>
    <w:rsid w:val="006D1AF8"/>
    <w:rsid w:val="006D330F"/>
    <w:rsid w:val="006D7F9A"/>
    <w:rsid w:val="006E1767"/>
    <w:rsid w:val="006E1E6E"/>
    <w:rsid w:val="006F20F2"/>
    <w:rsid w:val="00711CE3"/>
    <w:rsid w:val="00733CDB"/>
    <w:rsid w:val="007348D9"/>
    <w:rsid w:val="007505A1"/>
    <w:rsid w:val="007508D4"/>
    <w:rsid w:val="00756873"/>
    <w:rsid w:val="00766D29"/>
    <w:rsid w:val="007805E1"/>
    <w:rsid w:val="0078469E"/>
    <w:rsid w:val="00785476"/>
    <w:rsid w:val="00797404"/>
    <w:rsid w:val="007A7AC3"/>
    <w:rsid w:val="007D23B4"/>
    <w:rsid w:val="007D5374"/>
    <w:rsid w:val="007D61AD"/>
    <w:rsid w:val="007F7BD1"/>
    <w:rsid w:val="00815CD7"/>
    <w:rsid w:val="00816115"/>
    <w:rsid w:val="008202AD"/>
    <w:rsid w:val="00823458"/>
    <w:rsid w:val="00824CF7"/>
    <w:rsid w:val="00826CF6"/>
    <w:rsid w:val="00834C23"/>
    <w:rsid w:val="00835544"/>
    <w:rsid w:val="00840276"/>
    <w:rsid w:val="0085169A"/>
    <w:rsid w:val="008564DD"/>
    <w:rsid w:val="00857B92"/>
    <w:rsid w:val="008A5D1A"/>
    <w:rsid w:val="008A6671"/>
    <w:rsid w:val="008E30FF"/>
    <w:rsid w:val="008F5048"/>
    <w:rsid w:val="00901E3F"/>
    <w:rsid w:val="00906806"/>
    <w:rsid w:val="00932FE6"/>
    <w:rsid w:val="00950C44"/>
    <w:rsid w:val="0098681F"/>
    <w:rsid w:val="009A02D4"/>
    <w:rsid w:val="009B050B"/>
    <w:rsid w:val="009F0512"/>
    <w:rsid w:val="009F280E"/>
    <w:rsid w:val="009F7EFE"/>
    <w:rsid w:val="00A03C7A"/>
    <w:rsid w:val="00A06E88"/>
    <w:rsid w:val="00A07964"/>
    <w:rsid w:val="00A24E1B"/>
    <w:rsid w:val="00A253FB"/>
    <w:rsid w:val="00A54B43"/>
    <w:rsid w:val="00A83C97"/>
    <w:rsid w:val="00A86B8E"/>
    <w:rsid w:val="00A90577"/>
    <w:rsid w:val="00AB1F51"/>
    <w:rsid w:val="00AB265F"/>
    <w:rsid w:val="00AF0846"/>
    <w:rsid w:val="00AF79F9"/>
    <w:rsid w:val="00B107B5"/>
    <w:rsid w:val="00B1453D"/>
    <w:rsid w:val="00B17361"/>
    <w:rsid w:val="00B268C7"/>
    <w:rsid w:val="00B55E3E"/>
    <w:rsid w:val="00B60DA1"/>
    <w:rsid w:val="00B61FBD"/>
    <w:rsid w:val="00B8478A"/>
    <w:rsid w:val="00BC2431"/>
    <w:rsid w:val="00BC6F96"/>
    <w:rsid w:val="00BC7E79"/>
    <w:rsid w:val="00BD0395"/>
    <w:rsid w:val="00BD3D6D"/>
    <w:rsid w:val="00BE3608"/>
    <w:rsid w:val="00BE38C4"/>
    <w:rsid w:val="00BF2C54"/>
    <w:rsid w:val="00BF362A"/>
    <w:rsid w:val="00BF6EAD"/>
    <w:rsid w:val="00C0661D"/>
    <w:rsid w:val="00C15720"/>
    <w:rsid w:val="00C26CC2"/>
    <w:rsid w:val="00C35CFA"/>
    <w:rsid w:val="00C37DB4"/>
    <w:rsid w:val="00C43F2F"/>
    <w:rsid w:val="00C45B13"/>
    <w:rsid w:val="00C46182"/>
    <w:rsid w:val="00C55374"/>
    <w:rsid w:val="00C71883"/>
    <w:rsid w:val="00C80CD2"/>
    <w:rsid w:val="00C879DD"/>
    <w:rsid w:val="00C95EE1"/>
    <w:rsid w:val="00CB5DEF"/>
    <w:rsid w:val="00CD00B9"/>
    <w:rsid w:val="00CE1980"/>
    <w:rsid w:val="00CE36AB"/>
    <w:rsid w:val="00CF52BC"/>
    <w:rsid w:val="00CF6C6D"/>
    <w:rsid w:val="00D11A07"/>
    <w:rsid w:val="00D3583D"/>
    <w:rsid w:val="00D7035B"/>
    <w:rsid w:val="00D80AD1"/>
    <w:rsid w:val="00D84333"/>
    <w:rsid w:val="00D9024F"/>
    <w:rsid w:val="00D936C2"/>
    <w:rsid w:val="00DC0DAE"/>
    <w:rsid w:val="00DC1B02"/>
    <w:rsid w:val="00DD769A"/>
    <w:rsid w:val="00DE6818"/>
    <w:rsid w:val="00DF0013"/>
    <w:rsid w:val="00DF6093"/>
    <w:rsid w:val="00E00BF2"/>
    <w:rsid w:val="00E02FB2"/>
    <w:rsid w:val="00E044D3"/>
    <w:rsid w:val="00E253BA"/>
    <w:rsid w:val="00E26894"/>
    <w:rsid w:val="00E406C2"/>
    <w:rsid w:val="00E40B58"/>
    <w:rsid w:val="00E528B8"/>
    <w:rsid w:val="00E609D2"/>
    <w:rsid w:val="00E65D50"/>
    <w:rsid w:val="00E7719E"/>
    <w:rsid w:val="00E86740"/>
    <w:rsid w:val="00E87374"/>
    <w:rsid w:val="00E97B3C"/>
    <w:rsid w:val="00EB6DFF"/>
    <w:rsid w:val="00EB71E2"/>
    <w:rsid w:val="00EE1D9D"/>
    <w:rsid w:val="00EF6F45"/>
    <w:rsid w:val="00F0329B"/>
    <w:rsid w:val="00F06AFD"/>
    <w:rsid w:val="00F32C2B"/>
    <w:rsid w:val="00F502A9"/>
    <w:rsid w:val="00F76718"/>
    <w:rsid w:val="00F82437"/>
    <w:rsid w:val="00F83D79"/>
    <w:rsid w:val="00F90FC5"/>
    <w:rsid w:val="00F97589"/>
    <w:rsid w:val="00FB2540"/>
    <w:rsid w:val="00FC2258"/>
    <w:rsid w:val="00FC7536"/>
    <w:rsid w:val="00FD259C"/>
    <w:rsid w:val="00FE398C"/>
    <w:rsid w:val="00FE3B6A"/>
    <w:rsid w:val="00FF539C"/>
    <w:rsid w:val="0100A21F"/>
    <w:rsid w:val="02E6069E"/>
    <w:rsid w:val="03546769"/>
    <w:rsid w:val="03895947"/>
    <w:rsid w:val="053DF6FB"/>
    <w:rsid w:val="06A7D1AC"/>
    <w:rsid w:val="06C819ED"/>
    <w:rsid w:val="06FA779D"/>
    <w:rsid w:val="088D5DB8"/>
    <w:rsid w:val="091F5EE2"/>
    <w:rsid w:val="0A32185F"/>
    <w:rsid w:val="0B47C3E1"/>
    <w:rsid w:val="0B715E06"/>
    <w:rsid w:val="0B7423F7"/>
    <w:rsid w:val="0BB28ABC"/>
    <w:rsid w:val="0C04951E"/>
    <w:rsid w:val="0D4E5B1D"/>
    <w:rsid w:val="0D50F666"/>
    <w:rsid w:val="0E8FD66B"/>
    <w:rsid w:val="0EDD13F4"/>
    <w:rsid w:val="0F0353DB"/>
    <w:rsid w:val="0F058982"/>
    <w:rsid w:val="0F548EBE"/>
    <w:rsid w:val="0FC7D94E"/>
    <w:rsid w:val="104C0B70"/>
    <w:rsid w:val="11EA8453"/>
    <w:rsid w:val="123693AA"/>
    <w:rsid w:val="123C2AE3"/>
    <w:rsid w:val="1302410D"/>
    <w:rsid w:val="13944FDD"/>
    <w:rsid w:val="14E42766"/>
    <w:rsid w:val="15222515"/>
    <w:rsid w:val="15596D02"/>
    <w:rsid w:val="16F53D63"/>
    <w:rsid w:val="170D0328"/>
    <w:rsid w:val="171AC57F"/>
    <w:rsid w:val="1758FF81"/>
    <w:rsid w:val="179A5D03"/>
    <w:rsid w:val="184FE10E"/>
    <w:rsid w:val="18648A7B"/>
    <w:rsid w:val="1898FB4A"/>
    <w:rsid w:val="1A5092A0"/>
    <w:rsid w:val="1BD09C0C"/>
    <w:rsid w:val="1D647EE7"/>
    <w:rsid w:val="1D7DA744"/>
    <w:rsid w:val="1EADE7BB"/>
    <w:rsid w:val="1EB75D45"/>
    <w:rsid w:val="1F004F48"/>
    <w:rsid w:val="1F083CCE"/>
    <w:rsid w:val="202C2F09"/>
    <w:rsid w:val="21E5887D"/>
    <w:rsid w:val="2237F00A"/>
    <w:rsid w:val="22D454BB"/>
    <w:rsid w:val="24C9B905"/>
    <w:rsid w:val="255E55F5"/>
    <w:rsid w:val="256F90CC"/>
    <w:rsid w:val="25777E52"/>
    <w:rsid w:val="25AB6CAB"/>
    <w:rsid w:val="26658966"/>
    <w:rsid w:val="2854CA01"/>
    <w:rsid w:val="28B4327A"/>
    <w:rsid w:val="29CCEC49"/>
    <w:rsid w:val="2ADC6FCF"/>
    <w:rsid w:val="2AEE421E"/>
    <w:rsid w:val="2B38FA89"/>
    <w:rsid w:val="2C46F79A"/>
    <w:rsid w:val="2CF189B4"/>
    <w:rsid w:val="2D493810"/>
    <w:rsid w:val="2D829037"/>
    <w:rsid w:val="2EB22BE4"/>
    <w:rsid w:val="301AE0E7"/>
    <w:rsid w:val="305FDBE6"/>
    <w:rsid w:val="31024110"/>
    <w:rsid w:val="313288F6"/>
    <w:rsid w:val="315D83A2"/>
    <w:rsid w:val="31FE3BFD"/>
    <w:rsid w:val="32F95403"/>
    <w:rsid w:val="334BF9F4"/>
    <w:rsid w:val="33AFCE74"/>
    <w:rsid w:val="3630F4C5"/>
    <w:rsid w:val="36683CB2"/>
    <w:rsid w:val="36CF1D6A"/>
    <w:rsid w:val="37BF1DE9"/>
    <w:rsid w:val="38C27E10"/>
    <w:rsid w:val="39689587"/>
    <w:rsid w:val="3A7E8883"/>
    <w:rsid w:val="3AE94843"/>
    <w:rsid w:val="3B6A7A93"/>
    <w:rsid w:val="3BE77C57"/>
    <w:rsid w:val="3C808D80"/>
    <w:rsid w:val="3E7D345B"/>
    <w:rsid w:val="3EF79534"/>
    <w:rsid w:val="41AAEF59"/>
    <w:rsid w:val="41CC4EB7"/>
    <w:rsid w:val="438D1B6A"/>
    <w:rsid w:val="43D21FE3"/>
    <w:rsid w:val="44FD3F9C"/>
    <w:rsid w:val="459F0B21"/>
    <w:rsid w:val="4647188F"/>
    <w:rsid w:val="47E2E8F0"/>
    <w:rsid w:val="48010880"/>
    <w:rsid w:val="48F766BC"/>
    <w:rsid w:val="49B6013E"/>
    <w:rsid w:val="4B38A942"/>
    <w:rsid w:val="4C0E4CA5"/>
    <w:rsid w:val="4C2CE5A7"/>
    <w:rsid w:val="4C821216"/>
    <w:rsid w:val="4E15F4F1"/>
    <w:rsid w:val="4F4C6736"/>
    <w:rsid w:val="4F7F6AFB"/>
    <w:rsid w:val="527D8E29"/>
    <w:rsid w:val="529D1A87"/>
    <w:rsid w:val="52B36905"/>
    <w:rsid w:val="52F1539A"/>
    <w:rsid w:val="5313138F"/>
    <w:rsid w:val="5490149E"/>
    <w:rsid w:val="5525EED0"/>
    <w:rsid w:val="55BFAAB0"/>
    <w:rsid w:val="57139178"/>
    <w:rsid w:val="578A7CE0"/>
    <w:rsid w:val="57E674E3"/>
    <w:rsid w:val="58741CA6"/>
    <w:rsid w:val="59D8BFBA"/>
    <w:rsid w:val="5AC21DA2"/>
    <w:rsid w:val="5AE76B72"/>
    <w:rsid w:val="5B9BFBC4"/>
    <w:rsid w:val="5DF37753"/>
    <w:rsid w:val="5EE1E1A4"/>
    <w:rsid w:val="5F1B09E6"/>
    <w:rsid w:val="608BAD10"/>
    <w:rsid w:val="65118DD5"/>
    <w:rsid w:val="652DCB3F"/>
    <w:rsid w:val="6719B2BC"/>
    <w:rsid w:val="672AED93"/>
    <w:rsid w:val="6777A650"/>
    <w:rsid w:val="67C7C372"/>
    <w:rsid w:val="67DFD050"/>
    <w:rsid w:val="67E400DC"/>
    <w:rsid w:val="684DE807"/>
    <w:rsid w:val="68B5831D"/>
    <w:rsid w:val="68E534C2"/>
    <w:rsid w:val="68F1B8A0"/>
    <w:rsid w:val="6A42646D"/>
    <w:rsid w:val="6C72616B"/>
    <w:rsid w:val="6CE8486B"/>
    <w:rsid w:val="6F24C4A1"/>
    <w:rsid w:val="6F60FA24"/>
    <w:rsid w:val="71D7AF3E"/>
    <w:rsid w:val="725C6563"/>
    <w:rsid w:val="773D24E4"/>
    <w:rsid w:val="77C11EDF"/>
    <w:rsid w:val="78239979"/>
    <w:rsid w:val="788AE3F0"/>
    <w:rsid w:val="78C21A84"/>
    <w:rsid w:val="7BD7C490"/>
    <w:rsid w:val="7DE2E009"/>
    <w:rsid w:val="7E12736D"/>
    <w:rsid w:val="7E12D72A"/>
    <w:rsid w:val="7E9CB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C216"/>
  <w15:chartTrackingRefBased/>
  <w15:docId w15:val="{D8C39AE8-7C7C-4C46-BBF7-BB6A053E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C4"/>
  </w:style>
  <w:style w:type="paragraph" w:styleId="Heading3">
    <w:name w:val="heading 3"/>
    <w:basedOn w:val="Normal"/>
    <w:next w:val="Normal"/>
    <w:link w:val="Heading3Char"/>
    <w:uiPriority w:val="9"/>
    <w:unhideWhenUsed/>
    <w:qFormat/>
    <w:rsid w:val="00BE38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8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E38C4"/>
    <w:rPr>
      <w:color w:val="0000FF"/>
      <w:u w:val="single"/>
    </w:rPr>
  </w:style>
  <w:style w:type="character" w:styleId="FollowedHyperlink">
    <w:name w:val="FollowedHyperlink"/>
    <w:basedOn w:val="DefaultParagraphFont"/>
    <w:uiPriority w:val="99"/>
    <w:semiHidden/>
    <w:unhideWhenUsed/>
    <w:rsid w:val="00BE38C4"/>
    <w:rPr>
      <w:color w:val="954F72" w:themeColor="followedHyperlink"/>
      <w:u w:val="single"/>
    </w:rPr>
  </w:style>
  <w:style w:type="paragraph" w:styleId="CommentText">
    <w:name w:val="annotation text"/>
    <w:basedOn w:val="Normal"/>
    <w:link w:val="CommentTextChar"/>
    <w:uiPriority w:val="99"/>
    <w:unhideWhenUsed/>
    <w:rsid w:val="00BE38C4"/>
    <w:pPr>
      <w:spacing w:line="240" w:lineRule="auto"/>
    </w:pPr>
    <w:rPr>
      <w:sz w:val="20"/>
      <w:szCs w:val="20"/>
    </w:rPr>
  </w:style>
  <w:style w:type="character" w:customStyle="1" w:styleId="CommentTextChar">
    <w:name w:val="Comment Text Char"/>
    <w:basedOn w:val="DefaultParagraphFont"/>
    <w:link w:val="CommentText"/>
    <w:uiPriority w:val="99"/>
    <w:rsid w:val="00BE38C4"/>
    <w:rPr>
      <w:sz w:val="20"/>
      <w:szCs w:val="20"/>
    </w:rPr>
  </w:style>
  <w:style w:type="paragraph" w:customStyle="1" w:styleId="western">
    <w:name w:val="western"/>
    <w:basedOn w:val="Normal"/>
    <w:rsid w:val="00E26894"/>
    <w:pPr>
      <w:spacing w:before="100" w:beforeAutospacing="1" w:after="119"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E26894"/>
    <w:pPr>
      <w:ind w:left="720"/>
      <w:contextualSpacing/>
    </w:pPr>
  </w:style>
  <w:style w:type="character" w:customStyle="1" w:styleId="cf01">
    <w:name w:val="cf01"/>
    <w:basedOn w:val="DefaultParagraphFont"/>
    <w:rsid w:val="00EE1D9D"/>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EE1D9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C6F96"/>
    <w:rPr>
      <w:sz w:val="16"/>
      <w:szCs w:val="16"/>
    </w:rPr>
  </w:style>
  <w:style w:type="paragraph" w:styleId="CommentSubject">
    <w:name w:val="annotation subject"/>
    <w:basedOn w:val="CommentText"/>
    <w:next w:val="CommentText"/>
    <w:link w:val="CommentSubjectChar"/>
    <w:uiPriority w:val="99"/>
    <w:semiHidden/>
    <w:unhideWhenUsed/>
    <w:rsid w:val="00BC6F96"/>
    <w:rPr>
      <w:b/>
      <w:bCs/>
    </w:rPr>
  </w:style>
  <w:style w:type="character" w:customStyle="1" w:styleId="CommentSubjectChar">
    <w:name w:val="Comment Subject Char"/>
    <w:basedOn w:val="CommentTextChar"/>
    <w:link w:val="CommentSubject"/>
    <w:uiPriority w:val="99"/>
    <w:semiHidden/>
    <w:rsid w:val="00B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750">
      <w:bodyDiv w:val="1"/>
      <w:marLeft w:val="0"/>
      <w:marRight w:val="0"/>
      <w:marTop w:val="0"/>
      <w:marBottom w:val="0"/>
      <w:divBdr>
        <w:top w:val="none" w:sz="0" w:space="0" w:color="auto"/>
        <w:left w:val="none" w:sz="0" w:space="0" w:color="auto"/>
        <w:bottom w:val="none" w:sz="0" w:space="0" w:color="auto"/>
        <w:right w:val="none" w:sz="0" w:space="0" w:color="auto"/>
      </w:divBdr>
    </w:div>
    <w:div w:id="459112303">
      <w:bodyDiv w:val="1"/>
      <w:marLeft w:val="0"/>
      <w:marRight w:val="0"/>
      <w:marTop w:val="0"/>
      <w:marBottom w:val="0"/>
      <w:divBdr>
        <w:top w:val="none" w:sz="0" w:space="0" w:color="auto"/>
        <w:left w:val="none" w:sz="0" w:space="0" w:color="auto"/>
        <w:bottom w:val="none" w:sz="0" w:space="0" w:color="auto"/>
        <w:right w:val="none" w:sz="0" w:space="0" w:color="auto"/>
      </w:divBdr>
    </w:div>
    <w:div w:id="1057163103">
      <w:bodyDiv w:val="1"/>
      <w:marLeft w:val="0"/>
      <w:marRight w:val="0"/>
      <w:marTop w:val="0"/>
      <w:marBottom w:val="0"/>
      <w:divBdr>
        <w:top w:val="none" w:sz="0" w:space="0" w:color="auto"/>
        <w:left w:val="none" w:sz="0" w:space="0" w:color="auto"/>
        <w:bottom w:val="none" w:sz="0" w:space="0" w:color="auto"/>
        <w:right w:val="none" w:sz="0" w:space="0" w:color="auto"/>
      </w:divBdr>
    </w:div>
    <w:div w:id="1463763433">
      <w:bodyDiv w:val="1"/>
      <w:marLeft w:val="0"/>
      <w:marRight w:val="0"/>
      <w:marTop w:val="0"/>
      <w:marBottom w:val="0"/>
      <w:divBdr>
        <w:top w:val="none" w:sz="0" w:space="0" w:color="auto"/>
        <w:left w:val="none" w:sz="0" w:space="0" w:color="auto"/>
        <w:bottom w:val="none" w:sz="0" w:space="0" w:color="auto"/>
        <w:right w:val="none" w:sz="0" w:space="0" w:color="auto"/>
      </w:divBdr>
    </w:div>
    <w:div w:id="20455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panel@bristo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Murphy</dc:creator>
  <cp:keywords/>
  <dc:description/>
  <cp:lastModifiedBy>Jo Coles</cp:lastModifiedBy>
  <cp:revision>21</cp:revision>
  <cp:lastPrinted>2023-08-16T16:18:00Z</cp:lastPrinted>
  <dcterms:created xsi:type="dcterms:W3CDTF">2024-04-11T16:54:00Z</dcterms:created>
  <dcterms:modified xsi:type="dcterms:W3CDTF">2024-05-18T11:23:00Z</dcterms:modified>
</cp:coreProperties>
</file>