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C5F1E" w:rsidRDefault="00860B57">
      <w:pPr>
        <w:rPr>
          <w:noProof/>
        </w:rPr>
      </w:pPr>
      <w:r w:rsidRPr="0089705D">
        <w:rPr>
          <w:noProof/>
        </w:rPr>
        <mc:AlternateContent>
          <mc:Choice Requires="wps">
            <w:drawing>
              <wp:anchor distT="0" distB="0" distL="114300" distR="114300" simplePos="0" relativeHeight="251659264" behindDoc="1" locked="0" layoutInCell="1" allowOverlap="1" wp14:anchorId="062F671A" wp14:editId="7D739D73">
                <wp:simplePos x="0" y="0"/>
                <wp:positionH relativeFrom="page">
                  <wp:align>right</wp:align>
                </wp:positionH>
                <wp:positionV relativeFrom="paragraph">
                  <wp:posOffset>-914400</wp:posOffset>
                </wp:positionV>
                <wp:extent cx="7588155" cy="9048916"/>
                <wp:effectExtent l="0" t="0" r="0" b="0"/>
                <wp:wrapNone/>
                <wp:docPr id="4" name="Rectangle 3">
                  <a:extLst xmlns:a="http://schemas.openxmlformats.org/drawingml/2006/main">
                    <a:ext uri="{FF2B5EF4-FFF2-40B4-BE49-F238E27FC236}">
                      <a16:creationId xmlns:a16="http://schemas.microsoft.com/office/drawing/2014/main" id="{79A5D5CD-9B08-E08B-6263-73E1C83E64D9}"/>
                    </a:ext>
                  </a:extLst>
                </wp:docPr>
                <wp:cNvGraphicFramePr/>
                <a:graphic xmlns:a="http://schemas.openxmlformats.org/drawingml/2006/main">
                  <a:graphicData uri="http://schemas.microsoft.com/office/word/2010/wordprocessingShape">
                    <wps:wsp>
                      <wps:cNvSpPr/>
                      <wps:spPr>
                        <a:xfrm>
                          <a:off x="0" y="0"/>
                          <a:ext cx="7588155" cy="9048916"/>
                        </a:xfrm>
                        <a:prstGeom prst="rect">
                          <a:avLst/>
                        </a:prstGeom>
                        <a:solidFill>
                          <a:srgbClr val="E7226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08655F0" id="Rectangle 3" o:spid="_x0000_s1026" style="position:absolute;margin-left:546.3pt;margin-top:-1in;width:597.5pt;height:712.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" fillcolor="#e7226f" stroked="f" strokeweight="1pt">
                <v:fill opacity="52428f"/>
                <w10:wrap anchorx="page"/>
              </v:rect>
            </w:pict>
          </mc:Fallback>
        </mc:AlternateContent>
      </w:r>
      <w:r w:rsidR="0089705D" w:rsidRPr="0089705D">
        <w:rPr>
          <w:noProof/>
        </w:rPr>
        <mc:AlternateContent>
          <mc:Choice Requires="wps">
            <w:drawing>
              <wp:anchor distT="0" distB="0" distL="114300" distR="114300" simplePos="0" relativeHeight="251665408" behindDoc="0" locked="0" layoutInCell="1" allowOverlap="1" wp14:anchorId="67F5E5EE" wp14:editId="029A7657">
                <wp:simplePos x="0" y="0"/>
                <wp:positionH relativeFrom="margin">
                  <wp:align>left</wp:align>
                </wp:positionH>
                <wp:positionV relativeFrom="paragraph">
                  <wp:posOffset>2415654</wp:posOffset>
                </wp:positionV>
                <wp:extent cx="1885032" cy="553998"/>
                <wp:effectExtent l="0" t="0" r="0" b="0"/>
                <wp:wrapNone/>
                <wp:docPr id="14" name="TextBox 13">
                  <a:extLst xmlns:a="http://schemas.openxmlformats.org/drawingml/2006/main">
                    <a:ext uri="{FF2B5EF4-FFF2-40B4-BE49-F238E27FC236}">
                      <a16:creationId xmlns:a16="http://schemas.microsoft.com/office/drawing/2014/main" id="{481BCCB3-5E88-CAA0-7B04-E6D6CE4072D6}"/>
                    </a:ext>
                  </a:extLst>
                </wp:docPr>
                <wp:cNvGraphicFramePr/>
                <a:graphic xmlns:a="http://schemas.openxmlformats.org/drawingml/2006/main">
                  <a:graphicData uri="http://schemas.microsoft.com/office/word/2010/wordprocessingShape">
                    <wps:wsp>
                      <wps:cNvSpPr txBox="1"/>
                      <wps:spPr>
                        <a:xfrm>
                          <a:off x="0" y="0"/>
                          <a:ext cx="1885032" cy="553998"/>
                        </a:xfrm>
                        <a:prstGeom prst="rect">
                          <a:avLst/>
                        </a:prstGeom>
                        <a:noFill/>
                      </wps:spPr>
                      <wps:txbx>
                        <w:txbxContent>
                          <w:p w:rsidR="0089705D" w:rsidRPr="00B04E82" w:rsidRDefault="007159B4" w:rsidP="0089705D">
                            <w:pPr>
                              <w:spacing w:line="240" w:lineRule="exact"/>
                              <w:rPr>
                                <w:rFonts w:ascii="Arial" w:hAnsi="Arial" w:cs="Arial"/>
                                <w:color w:val="FFFFFF" w:themeColor="background1"/>
                                <w:kern w:val="24"/>
                                <w:sz w:val="24"/>
                                <w:szCs w:val="24"/>
                                <w14:ligatures w14:val="none"/>
                              </w:rPr>
                            </w:pPr>
                            <w:r w:rsidRPr="00B04E82">
                              <w:rPr>
                                <w:rFonts w:ascii="Arial" w:hAnsi="Arial" w:cs="Arial"/>
                                <w:color w:val="FFFFFF" w:themeColor="background1"/>
                                <w:kern w:val="24"/>
                                <w:sz w:val="24"/>
                                <w:szCs w:val="24"/>
                              </w:rPr>
                              <w:t>April 2024</w:t>
                            </w:r>
                          </w:p>
                        </w:txbxContent>
                      </wps:txbx>
                      <wps:bodyPr wrap="square">
                        <a:spAutoFit/>
                      </wps:bodyPr>
                    </wps:wsp>
                  </a:graphicData>
                </a:graphic>
              </wp:anchor>
            </w:drawing>
          </mc:Choice>
          <mc:Fallback>
            <w:pict>
              <v:shapetype w14:anchorId="67F5E5EE" id="_x0000_t202" coordsize="21600,21600" o:spt="202" path="m,l,21600r21600,l21600,xe">
                <v:stroke joinstyle="miter"/>
                <v:path gradientshapeok="t" o:connecttype="rect"/>
              </v:shapetype>
              <v:shape id="TextBox 13" o:spid="_x0000_s1026" type="#_x0000_t202" style="position:absolute;margin-left:0;margin-top:190.2pt;width:148.45pt;height:43.6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" filled="f" stroked="f">
                <v:textbox style="mso-fit-shape-to-text:t">
                  <w:txbxContent>
                    <w:p w:rsidR="0089705D" w:rsidRPr="00B04E82" w:rsidRDefault="007159B4" w:rsidP="0089705D">
                      <w:pPr>
                        <w:spacing w:line="240" w:lineRule="exact"/>
                        <w:rPr>
                          <w:rFonts w:ascii="Arial" w:hAnsi="Arial" w:cs="Arial"/>
                          <w:color w:val="FFFFFF" w:themeColor="background1"/>
                          <w:kern w:val="24"/>
                          <w:sz w:val="24"/>
                          <w:szCs w:val="24"/>
                          <w14:ligatures w14:val="none"/>
                        </w:rPr>
                      </w:pPr>
                      <w:r w:rsidRPr="00B04E82">
                        <w:rPr>
                          <w:rFonts w:ascii="Arial" w:hAnsi="Arial" w:cs="Arial"/>
                          <w:color w:val="FFFFFF" w:themeColor="background1"/>
                          <w:kern w:val="24"/>
                          <w:sz w:val="24"/>
                          <w:szCs w:val="24"/>
                        </w:rPr>
                        <w:t>April 2024</w:t>
                      </w:r>
                    </w:p>
                  </w:txbxContent>
                </v:textbox>
                <w10:wrap anchorx="margin"/>
              </v:shape>
            </w:pict>
          </mc:Fallback>
        </mc:AlternateContent>
      </w:r>
      <w:r w:rsidR="0089705D" w:rsidRPr="0089705D">
        <w:rPr>
          <w:noProof/>
        </w:rPr>
        <mc:AlternateContent>
          <mc:Choice Requires="wps">
            <w:drawing>
              <wp:anchor distT="0" distB="0" distL="114300" distR="114300" simplePos="0" relativeHeight="251663360" behindDoc="0" locked="0" layoutInCell="1" allowOverlap="1" wp14:anchorId="32B79447" wp14:editId="2B1D57B1">
                <wp:simplePos x="0" y="0"/>
                <wp:positionH relativeFrom="margin">
                  <wp:align>left</wp:align>
                </wp:positionH>
                <wp:positionV relativeFrom="paragraph">
                  <wp:posOffset>1637731</wp:posOffset>
                </wp:positionV>
                <wp:extent cx="3316406" cy="584775"/>
                <wp:effectExtent l="0" t="0" r="0" b="0"/>
                <wp:wrapNone/>
                <wp:docPr id="12" name="TextBox 11">
                  <a:extLst xmlns:a="http://schemas.openxmlformats.org/drawingml/2006/main">
                    <a:ext uri="{FF2B5EF4-FFF2-40B4-BE49-F238E27FC236}">
                      <a16:creationId xmlns:a16="http://schemas.microsoft.com/office/drawing/2014/main" id="{0A61F3BF-80CB-B85E-4588-3BAF11C8C32B}"/>
                    </a:ext>
                  </a:extLst>
                </wp:docPr>
                <wp:cNvGraphicFramePr/>
                <a:graphic xmlns:a="http://schemas.openxmlformats.org/drawingml/2006/main">
                  <a:graphicData uri="http://schemas.microsoft.com/office/word/2010/wordprocessingShape">
                    <wps:wsp>
                      <wps:cNvSpPr txBox="1"/>
                      <wps:spPr>
                        <a:xfrm>
                          <a:off x="0" y="0"/>
                          <a:ext cx="3316406" cy="584775"/>
                        </a:xfrm>
                        <a:prstGeom prst="rect">
                          <a:avLst/>
                        </a:prstGeom>
                        <a:noFill/>
                      </wps:spPr>
                      <wps:txbx>
                        <w:txbxContent>
                          <w:p w:rsidR="0089705D" w:rsidRPr="00B04E82" w:rsidRDefault="00B04E82" w:rsidP="0089705D">
                            <w:pPr>
                              <w:rPr>
                                <w:rFonts w:ascii="Arial" w:hAnsi="Arial" w:cs="Arial"/>
                                <w:b/>
                                <w:bCs/>
                                <w:color w:val="FFFFFF" w:themeColor="background1"/>
                                <w:kern w:val="24"/>
                                <w:sz w:val="72"/>
                                <w:szCs w:val="72"/>
                                <w14:ligatures w14:val="none"/>
                              </w:rPr>
                            </w:pPr>
                            <w:r w:rsidRPr="00B04E82">
                              <w:rPr>
                                <w:rFonts w:ascii="Arial" w:hAnsi="Arial" w:cs="Arial"/>
                                <w:b/>
                                <w:bCs/>
                                <w:color w:val="FFFFFF" w:themeColor="background1"/>
                                <w:kern w:val="24"/>
                                <w:sz w:val="72"/>
                                <w:szCs w:val="72"/>
                                <w14:ligatures w14:val="none"/>
                              </w:rPr>
                              <w:t>Young Carers</w:t>
                            </w:r>
                          </w:p>
                        </w:txbxContent>
                      </wps:txbx>
                      <wps:bodyPr wrap="square" rtlCol="0">
                        <a:spAutoFit/>
                      </wps:bodyPr>
                    </wps:wsp>
                  </a:graphicData>
                </a:graphic>
                <wp14:sizeRelH relativeFrom="margin">
                  <wp14:pctWidth>0</wp14:pctWidth>
                </wp14:sizeRelH>
              </wp:anchor>
            </w:drawing>
          </mc:Choice>
          <mc:Fallback>
            <w:pict>
              <v:shape w14:anchorId="32B79447" id="TextBox 11" o:spid="_x0000_s1027" type="#_x0000_t202" style="position:absolute;margin-left:0;margin-top:128.95pt;width:261.15pt;height:46.0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" filled="f" stroked="f">
                <v:textbox style="mso-fit-shape-to-text:t">
                  <w:txbxContent>
                    <w:p w:rsidR="0089705D" w:rsidRPr="00B04E82" w:rsidRDefault="00B04E82" w:rsidP="0089705D">
                      <w:pPr>
                        <w:rPr>
                          <w:rFonts w:ascii="Arial" w:hAnsi="Arial" w:cs="Arial"/>
                          <w:b/>
                          <w:bCs/>
                          <w:color w:val="FFFFFF" w:themeColor="background1"/>
                          <w:kern w:val="24"/>
                          <w:sz w:val="72"/>
                          <w:szCs w:val="72"/>
                          <w14:ligatures w14:val="none"/>
                        </w:rPr>
                      </w:pPr>
                      <w:r w:rsidRPr="00B04E82">
                        <w:rPr>
                          <w:rFonts w:ascii="Arial" w:hAnsi="Arial" w:cs="Arial"/>
                          <w:b/>
                          <w:bCs/>
                          <w:color w:val="FFFFFF" w:themeColor="background1"/>
                          <w:kern w:val="24"/>
                          <w:sz w:val="72"/>
                          <w:szCs w:val="72"/>
                          <w14:ligatures w14:val="none"/>
                        </w:rPr>
                        <w:t>Young Carers</w:t>
                      </w:r>
                    </w:p>
                  </w:txbxContent>
                </v:textbox>
                <w10:wrap anchorx="margin"/>
              </v:shape>
            </w:pict>
          </mc:Fallback>
        </mc:AlternateContent>
      </w:r>
      <w:r w:rsidR="0089705D" w:rsidRPr="0089705D">
        <w:rPr>
          <w:noProof/>
        </w:rPr>
        <mc:AlternateContent>
          <mc:Choice Requires="wps">
            <w:drawing>
              <wp:anchor distT="0" distB="0" distL="114300" distR="114300" simplePos="0" relativeHeight="251661312" behindDoc="0" locked="0" layoutInCell="1" allowOverlap="1" wp14:anchorId="222A25E7" wp14:editId="63D8A496">
                <wp:simplePos x="0" y="0"/>
                <wp:positionH relativeFrom="margin">
                  <wp:align>left</wp:align>
                </wp:positionH>
                <wp:positionV relativeFrom="paragraph">
                  <wp:posOffset>232012</wp:posOffset>
                </wp:positionV>
                <wp:extent cx="4449170" cy="928716"/>
                <wp:effectExtent l="0" t="0" r="0" b="0"/>
                <wp:wrapNone/>
                <wp:docPr id="7" name="TextBox 6">
                  <a:extLst xmlns:a="http://schemas.openxmlformats.org/drawingml/2006/main">
                    <a:ext uri="{FF2B5EF4-FFF2-40B4-BE49-F238E27FC236}">
                      <a16:creationId xmlns:a16="http://schemas.microsoft.com/office/drawing/2014/main" id="{638854B9-5E16-6B08-ABD2-5222F2DA31A1}"/>
                    </a:ext>
                  </a:extLst>
                </wp:docPr>
                <wp:cNvGraphicFramePr/>
                <a:graphic xmlns:a="http://schemas.openxmlformats.org/drawingml/2006/main">
                  <a:graphicData uri="http://schemas.microsoft.com/office/word/2010/wordprocessingShape">
                    <wps:wsp>
                      <wps:cNvSpPr txBox="1"/>
                      <wps:spPr>
                        <a:xfrm>
                          <a:off x="0" y="0"/>
                          <a:ext cx="4449170" cy="928716"/>
                        </a:xfrm>
                        <a:prstGeom prst="rect">
                          <a:avLst/>
                        </a:prstGeom>
                        <a:noFill/>
                      </wps:spPr>
                      <wps:txbx>
                        <w:txbxContent>
                          <w:p w:rsidR="0089705D" w:rsidRDefault="0089705D" w:rsidP="0089705D">
                            <w:pPr>
                              <w:spacing w:line="640" w:lineRule="exact"/>
                              <w:rPr>
                                <w:rFonts w:ascii="Arial Black" w:hAnsi="Arial Black"/>
                                <w:color w:val="FFFFFF" w:themeColor="background1"/>
                                <w:kern w:val="24"/>
                                <w:sz w:val="70"/>
                                <w:szCs w:val="70"/>
                              </w:rPr>
                            </w:pPr>
                            <w:r>
                              <w:rPr>
                                <w:rFonts w:ascii="Arial Black" w:hAnsi="Arial Black"/>
                                <w:color w:val="FFFFFF" w:themeColor="background1"/>
                                <w:kern w:val="24"/>
                                <w:sz w:val="70"/>
                                <w:szCs w:val="70"/>
                              </w:rPr>
                              <w:t>Practice Guidance</w:t>
                            </w:r>
                            <w:r w:rsidRPr="0089705D">
                              <w:rPr>
                                <w:rFonts w:ascii="Arial Black" w:hAnsi="Arial Black"/>
                                <w:noProof/>
                                <w:color w:val="FFFFFF" w:themeColor="background1"/>
                                <w:kern w:val="24"/>
                                <w:sz w:val="70"/>
                                <w:szCs w:val="70"/>
                              </w:rPr>
                              <w:drawing>
                                <wp:inline distT="0" distB="0" distL="0" distR="0" wp14:anchorId="17921B04" wp14:editId="7BB367EE">
                                  <wp:extent cx="6343309" cy="81886"/>
                                  <wp:effectExtent l="0" t="0" r="0" b="0"/>
                                  <wp:docPr id="188578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2118" cy="96458"/>
                                          </a:xfrm>
                                          <a:prstGeom prst="rect">
                                            <a:avLst/>
                                          </a:prstGeom>
                                          <a:noFill/>
                                          <a:ln>
                                            <a:noFill/>
                                          </a:ln>
                                        </pic:spPr>
                                      </pic:pic>
                                    </a:graphicData>
                                  </a:graphic>
                                </wp:inline>
                              </w:drawing>
                            </w:r>
                          </w:p>
                        </w:txbxContent>
                      </wps:txbx>
                      <wps:bodyPr wrap="square" rtlCol="0">
                        <a:spAutoFit/>
                      </wps:bodyPr>
                    </wps:wsp>
                  </a:graphicData>
                </a:graphic>
                <wp14:sizeRelH relativeFrom="margin">
                  <wp14:pctWidth>0</wp14:pctWidth>
                </wp14:sizeRelH>
              </wp:anchor>
            </w:drawing>
          </mc:Choice>
          <mc:Fallback>
            <w:pict>
              <v:shape w14:anchorId="222A25E7" id="TextBox 6" o:spid="_x0000_s1028" type="#_x0000_t202" style="position:absolute;margin-left:0;margin-top:18.25pt;width:350.35pt;height:73.1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" filled="f" stroked="f">
                <v:textbox style="mso-fit-shape-to-text:t">
                  <w:txbxContent>
                    <w:p w:rsidR="0089705D" w:rsidRDefault="0089705D" w:rsidP="0089705D">
                      <w:pPr>
                        <w:spacing w:line="640" w:lineRule="exact"/>
                        <w:rPr>
                          <w:rFonts w:ascii="Arial Black" w:hAnsi="Arial Black"/>
                          <w:color w:val="FFFFFF" w:themeColor="background1"/>
                          <w:kern w:val="24"/>
                          <w:sz w:val="70"/>
                          <w:szCs w:val="70"/>
                        </w:rPr>
                      </w:pPr>
                      <w:r>
                        <w:rPr>
                          <w:rFonts w:ascii="Arial Black" w:hAnsi="Arial Black"/>
                          <w:color w:val="FFFFFF" w:themeColor="background1"/>
                          <w:kern w:val="24"/>
                          <w:sz w:val="70"/>
                          <w:szCs w:val="70"/>
                        </w:rPr>
                        <w:t>Practice Guidance</w:t>
                      </w:r>
                      <w:r w:rsidRPr="0089705D">
                        <w:rPr>
                          <w:rFonts w:ascii="Arial Black" w:hAnsi="Arial Black"/>
                          <w:noProof/>
                          <w:color w:val="FFFFFF" w:themeColor="background1"/>
                          <w:kern w:val="24"/>
                          <w:sz w:val="70"/>
                          <w:szCs w:val="70"/>
                        </w:rPr>
                        <w:drawing>
                          <wp:inline distT="0" distB="0" distL="0" distR="0" wp14:anchorId="17921B04" wp14:editId="7BB367EE">
                            <wp:extent cx="6343309" cy="81886"/>
                            <wp:effectExtent l="0" t="0" r="0" b="0"/>
                            <wp:docPr id="188578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2118" cy="96458"/>
                                    </a:xfrm>
                                    <a:prstGeom prst="rect">
                                      <a:avLst/>
                                    </a:prstGeom>
                                    <a:noFill/>
                                    <a:ln>
                                      <a:noFill/>
                                    </a:ln>
                                  </pic:spPr>
                                </pic:pic>
                              </a:graphicData>
                            </a:graphic>
                          </wp:inline>
                        </w:drawing>
                      </w:r>
                    </w:p>
                  </w:txbxContent>
                </v:textbox>
                <w10:wrap anchorx="margin"/>
              </v:shape>
            </w:pict>
          </mc:Fallback>
        </mc:AlternateContent>
      </w:r>
    </w:p>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r>
        <w:rPr>
          <w:noProof/>
        </w:rPr>
        <w:drawing>
          <wp:anchor distT="0" distB="0" distL="114300" distR="114300" simplePos="0" relativeHeight="251658239" behindDoc="1" locked="0" layoutInCell="1" allowOverlap="1" wp14:anchorId="21C84C7D" wp14:editId="62D53493">
            <wp:simplePos x="0" y="0"/>
            <wp:positionH relativeFrom="page">
              <wp:align>left</wp:align>
            </wp:positionH>
            <wp:positionV relativeFrom="paragraph">
              <wp:posOffset>164532</wp:posOffset>
            </wp:positionV>
            <wp:extent cx="7670042" cy="5113361"/>
            <wp:effectExtent l="0" t="0" r="7620" b="0"/>
            <wp:wrapNone/>
            <wp:docPr id="1152010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0042" cy="51133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Pr="00860B57" w:rsidRDefault="00860B57" w:rsidP="00860B57"/>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p>
    <w:p w:rsidR="00860B57" w:rsidRDefault="00860B57" w:rsidP="00860B57">
      <w:pPr>
        <w:tabs>
          <w:tab w:val="left" w:pos="1687"/>
        </w:tabs>
      </w:pPr>
      <w:r>
        <w:rPr>
          <w:noProof/>
        </w:rPr>
        <w:drawing>
          <wp:anchor distT="0" distB="0" distL="114300" distR="114300" simplePos="0" relativeHeight="251667456" behindDoc="1" locked="0" layoutInCell="1" allowOverlap="1" wp14:anchorId="0C9D3C52" wp14:editId="1E3D4B13">
            <wp:simplePos x="0" y="0"/>
            <wp:positionH relativeFrom="column">
              <wp:posOffset>2095500</wp:posOffset>
            </wp:positionH>
            <wp:positionV relativeFrom="paragraph">
              <wp:posOffset>12700</wp:posOffset>
            </wp:positionV>
            <wp:extent cx="2264809" cy="1247775"/>
            <wp:effectExtent l="0" t="0" r="2540" b="0"/>
            <wp:wrapNone/>
            <wp:docPr id="947984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923" cy="1249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CE68C79" wp14:editId="1D6B4034">
            <wp:simplePos x="0" y="0"/>
            <wp:positionH relativeFrom="page">
              <wp:posOffset>5485423</wp:posOffset>
            </wp:positionH>
            <wp:positionV relativeFrom="paragraph">
              <wp:posOffset>246276</wp:posOffset>
            </wp:positionV>
            <wp:extent cx="1651379" cy="753141"/>
            <wp:effectExtent l="0" t="0" r="6350" b="8890"/>
            <wp:wrapNone/>
            <wp:docPr id="682731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1379" cy="753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B57" w:rsidRDefault="00860B57" w:rsidP="00860B57">
      <w:pPr>
        <w:tabs>
          <w:tab w:val="left" w:pos="1687"/>
        </w:tabs>
      </w:pPr>
    </w:p>
    <w:p w:rsidR="00634BCB" w:rsidRPr="00B04E82" w:rsidRDefault="00634BCB" w:rsidP="00860B57">
      <w:pPr>
        <w:tabs>
          <w:tab w:val="left" w:pos="1687"/>
        </w:tabs>
        <w:rPr>
          <w:rFonts w:ascii="Arial" w:hAnsi="Arial" w:cs="Arial"/>
          <w:b/>
          <w:bCs/>
          <w:color w:val="FF6699"/>
          <w:sz w:val="32"/>
          <w:szCs w:val="32"/>
        </w:rPr>
      </w:pPr>
      <w:bookmarkStart w:id="0" w:name="_Hlk163643812"/>
      <w:r w:rsidRPr="00B04E82">
        <w:rPr>
          <w:rFonts w:ascii="Arial" w:hAnsi="Arial" w:cs="Arial"/>
          <w:b/>
          <w:bCs/>
          <w:color w:val="FF6699"/>
          <w:sz w:val="32"/>
          <w:szCs w:val="32"/>
        </w:rPr>
        <w:t xml:space="preserve">Introduction </w:t>
      </w:r>
      <w:bookmarkEnd w:id="0"/>
    </w:p>
    <w:p w:rsidR="00B04E82" w:rsidRDefault="007159B4" w:rsidP="00860B57">
      <w:pPr>
        <w:tabs>
          <w:tab w:val="left" w:pos="1687"/>
        </w:tabs>
        <w:rPr>
          <w:rFonts w:ascii="Arial" w:hAnsi="Arial" w:cs="Arial"/>
          <w:sz w:val="24"/>
          <w:szCs w:val="24"/>
        </w:rPr>
      </w:pPr>
      <w:r>
        <w:rPr>
          <w:rFonts w:ascii="Arial" w:hAnsi="Arial" w:cs="Arial"/>
          <w:sz w:val="24"/>
          <w:szCs w:val="24"/>
        </w:rPr>
        <w:t>This guidance will help practitioners who are</w:t>
      </w:r>
      <w:r w:rsidR="00B04E82">
        <w:rPr>
          <w:rFonts w:ascii="Arial" w:hAnsi="Arial" w:cs="Arial"/>
          <w:sz w:val="24"/>
          <w:szCs w:val="24"/>
        </w:rPr>
        <w:t xml:space="preserve"> assessing or supporting a young carer. </w:t>
      </w:r>
    </w:p>
    <w:p w:rsidR="00B04E82" w:rsidRDefault="00B04E82" w:rsidP="00B04E82">
      <w:pPr>
        <w:tabs>
          <w:tab w:val="left" w:pos="1687"/>
        </w:tabs>
        <w:rPr>
          <w:rFonts w:ascii="Arial" w:hAnsi="Arial" w:cs="Arial"/>
          <w:b/>
          <w:bCs/>
          <w:color w:val="FF6699"/>
          <w:sz w:val="32"/>
          <w:szCs w:val="32"/>
        </w:rPr>
      </w:pPr>
      <w:bookmarkStart w:id="1" w:name="_Hlk164774431"/>
      <w:r>
        <w:rPr>
          <w:rFonts w:ascii="Arial" w:hAnsi="Arial" w:cs="Arial"/>
          <w:b/>
          <w:bCs/>
          <w:color w:val="FF6699"/>
          <w:sz w:val="32"/>
          <w:szCs w:val="32"/>
        </w:rPr>
        <w:t xml:space="preserve">Who is a young carer </w:t>
      </w:r>
    </w:p>
    <w:bookmarkEnd w:id="1"/>
    <w:p w:rsidR="00B04E82" w:rsidRPr="00B04E82" w:rsidRDefault="00B04E82" w:rsidP="00B04E82">
      <w:pPr>
        <w:shd w:val="clear" w:color="auto" w:fill="FFFFFF"/>
        <w:spacing w:before="72" w:after="264" w:line="240" w:lineRule="auto"/>
        <w:rPr>
          <w:rFonts w:ascii="Arial" w:eastAsia="Times New Roman" w:hAnsi="Arial" w:cs="Arial"/>
          <w:color w:val="263238"/>
          <w:kern w:val="0"/>
          <w:sz w:val="24"/>
          <w:szCs w:val="24"/>
          <w:lang w:eastAsia="en-GB"/>
          <w14:ligatures w14:val="none"/>
        </w:rPr>
      </w:pPr>
      <w:r w:rsidRPr="00B04E82">
        <w:rPr>
          <w:rFonts w:ascii="Arial" w:eastAsia="+mn-ea" w:hAnsi="Arial" w:cs="+mn-cs"/>
          <w:color w:val="000000"/>
          <w:kern w:val="24"/>
          <w:sz w:val="24"/>
          <w:szCs w:val="24"/>
        </w:rPr>
        <w:t xml:space="preserve">A young carer is a young person aged under 18 who cares for a family member who may have a disability, serious illness, a mental health issue or an alcohol, drug or substance problem. Caring for someone can take its toll emotionally and physically. A young carer has less time for hobbies, interests, friends, part-time work or </w:t>
      </w:r>
      <w:proofErr w:type="gramStart"/>
      <w:r w:rsidRPr="00B04E82">
        <w:rPr>
          <w:rFonts w:ascii="Arial" w:eastAsia="+mn-ea" w:hAnsi="Arial" w:cs="+mn-cs"/>
          <w:color w:val="000000"/>
          <w:kern w:val="24"/>
          <w:sz w:val="24"/>
          <w:szCs w:val="24"/>
        </w:rPr>
        <w:t>school work</w:t>
      </w:r>
      <w:proofErr w:type="gramEnd"/>
      <w:r w:rsidRPr="00B04E82">
        <w:rPr>
          <w:rFonts w:ascii="Arial" w:eastAsia="+mn-ea" w:hAnsi="Arial" w:cs="+mn-cs"/>
          <w:color w:val="000000"/>
          <w:kern w:val="24"/>
          <w:sz w:val="24"/>
          <w:szCs w:val="24"/>
        </w:rPr>
        <w:t xml:space="preserve">. A young carer may take on extra household chores, sort out medications, help someone to wash, or be a comfort to someone who requires mental or emotional support. They might be helping their little sisters or brothers get dressed or even take them to School. </w:t>
      </w:r>
      <w:r w:rsidRPr="00B04E82">
        <w:rPr>
          <w:rFonts w:ascii="Arial" w:eastAsia="Times New Roman" w:hAnsi="Arial" w:cs="Arial"/>
          <w:color w:val="263238"/>
          <w:kern w:val="0"/>
          <w:sz w:val="24"/>
          <w:szCs w:val="24"/>
          <w:lang w:eastAsia="en-GB"/>
          <w14:ligatures w14:val="none"/>
        </w:rPr>
        <w:t>The tasks undertaken can vary according to the circumstances, the level and frequency of need for care, and the structure of the family as a whole.</w:t>
      </w:r>
    </w:p>
    <w:p w:rsidR="00B04E82" w:rsidRDefault="00B04E82" w:rsidP="00B04E82">
      <w:pPr>
        <w:pStyle w:val="NormalWeb"/>
        <w:kinsoku w:val="0"/>
        <w:overflowPunct w:val="0"/>
        <w:spacing w:before="86" w:beforeAutospacing="0" w:after="0" w:afterAutospacing="0"/>
        <w:textAlignment w:val="baseline"/>
        <w:rPr>
          <w:rFonts w:ascii="Arial" w:hAnsi="Arial" w:cs="Arial"/>
          <w:spacing w:val="-3"/>
          <w:shd w:val="clear" w:color="auto" w:fill="FFFFFF"/>
        </w:rPr>
      </w:pPr>
      <w:r w:rsidRPr="00B04E82">
        <w:rPr>
          <w:rFonts w:ascii="Arial" w:hAnsi="Arial" w:cs="Arial"/>
          <w:spacing w:val="-3"/>
          <w:shd w:val="clear" w:color="auto" w:fill="FFFFFF"/>
        </w:rPr>
        <w:t>Different factors can make the situation more complicated, too, such as the cost of living crisis</w:t>
      </w:r>
      <w:r>
        <w:rPr>
          <w:rFonts w:ascii="Arial" w:hAnsi="Arial" w:cs="Arial"/>
          <w:spacing w:val="-3"/>
          <w:shd w:val="clear" w:color="auto" w:fill="FFFFFF"/>
        </w:rPr>
        <w:t xml:space="preserve">, </w:t>
      </w:r>
      <w:r w:rsidRPr="00B04E82">
        <w:rPr>
          <w:rFonts w:ascii="Arial" w:hAnsi="Arial" w:cs="Arial"/>
          <w:spacing w:val="-3"/>
          <w:shd w:val="clear" w:color="auto" w:fill="FFFFFF"/>
        </w:rPr>
        <w:t xml:space="preserve">family living </w:t>
      </w:r>
      <w:r w:rsidR="003936E0">
        <w:rPr>
          <w:rFonts w:ascii="Arial" w:hAnsi="Arial" w:cs="Arial"/>
          <w:spacing w:val="-3"/>
          <w:shd w:val="clear" w:color="auto" w:fill="FFFFFF"/>
        </w:rPr>
        <w:t xml:space="preserve">far away or limited </w:t>
      </w:r>
      <w:r>
        <w:rPr>
          <w:rFonts w:ascii="Arial" w:hAnsi="Arial" w:cs="Arial"/>
          <w:spacing w:val="-3"/>
          <w:shd w:val="clear" w:color="auto" w:fill="FFFFFF"/>
        </w:rPr>
        <w:t>family networks</w:t>
      </w:r>
      <w:r w:rsidR="003936E0">
        <w:rPr>
          <w:rFonts w:ascii="Arial" w:hAnsi="Arial" w:cs="Arial"/>
          <w:spacing w:val="-3"/>
          <w:shd w:val="clear" w:color="auto" w:fill="FFFFFF"/>
        </w:rPr>
        <w:t xml:space="preserve"> who support</w:t>
      </w:r>
      <w:r w:rsidRPr="00B04E82">
        <w:rPr>
          <w:rFonts w:ascii="Arial" w:hAnsi="Arial" w:cs="Arial"/>
          <w:spacing w:val="-3"/>
          <w:shd w:val="clear" w:color="auto" w:fill="FFFFFF"/>
        </w:rPr>
        <w:t>. A young carer often has to take on these adult responsibilities and worries while they’re still a child</w:t>
      </w:r>
      <w:r>
        <w:rPr>
          <w:rFonts w:ascii="Arial" w:hAnsi="Arial" w:cs="Arial"/>
          <w:spacing w:val="-3"/>
          <w:shd w:val="clear" w:color="auto" w:fill="FFFFFF"/>
        </w:rPr>
        <w:t xml:space="preserve">. </w:t>
      </w:r>
    </w:p>
    <w:p w:rsidR="00B04E82" w:rsidRPr="00B04E82" w:rsidRDefault="00B04E82" w:rsidP="00B04E82">
      <w:pPr>
        <w:pStyle w:val="NormalWeb"/>
        <w:kinsoku w:val="0"/>
        <w:overflowPunct w:val="0"/>
        <w:spacing w:before="86" w:beforeAutospacing="0" w:after="0" w:afterAutospacing="0"/>
        <w:textAlignment w:val="baseline"/>
      </w:pPr>
    </w:p>
    <w:p w:rsidR="00B04E82" w:rsidRDefault="00B04E82" w:rsidP="00B04E82">
      <w:pPr>
        <w:tabs>
          <w:tab w:val="left" w:pos="1687"/>
        </w:tabs>
        <w:rPr>
          <w:rFonts w:ascii="Arial" w:hAnsi="Arial" w:cs="Arial"/>
          <w:b/>
          <w:bCs/>
          <w:color w:val="FF6699"/>
          <w:sz w:val="32"/>
          <w:szCs w:val="32"/>
        </w:rPr>
      </w:pPr>
      <w:r>
        <w:rPr>
          <w:rFonts w:ascii="Arial" w:hAnsi="Arial" w:cs="Arial"/>
          <w:b/>
          <w:bCs/>
          <w:color w:val="FF6699"/>
          <w:sz w:val="32"/>
          <w:szCs w:val="32"/>
        </w:rPr>
        <w:t>What is the impact of being a young carer</w:t>
      </w:r>
    </w:p>
    <w:p w:rsidR="00096D63" w:rsidRPr="00096D63" w:rsidRDefault="00096D63" w:rsidP="00B04E82">
      <w:pPr>
        <w:tabs>
          <w:tab w:val="left" w:pos="1687"/>
        </w:tabs>
        <w:rPr>
          <w:rFonts w:ascii="Arial" w:hAnsi="Arial" w:cs="Arial"/>
          <w:sz w:val="24"/>
          <w:szCs w:val="24"/>
        </w:rPr>
      </w:pPr>
      <w:r w:rsidRPr="00096D63">
        <w:rPr>
          <w:rFonts w:ascii="Arial" w:hAnsi="Arial" w:cs="Arial"/>
          <w:sz w:val="24"/>
          <w:szCs w:val="24"/>
        </w:rPr>
        <w:t>C</w:t>
      </w:r>
      <w:r w:rsidR="00B04E82" w:rsidRPr="00096D63">
        <w:rPr>
          <w:rFonts w:ascii="Arial" w:hAnsi="Arial" w:cs="Arial"/>
          <w:sz w:val="24"/>
          <w:szCs w:val="24"/>
        </w:rPr>
        <w:t>aring responsibilities can have a negative effect on youn</w:t>
      </w:r>
      <w:r w:rsidRPr="00096D63">
        <w:rPr>
          <w:rFonts w:ascii="Arial" w:hAnsi="Arial" w:cs="Arial"/>
          <w:sz w:val="24"/>
          <w:szCs w:val="24"/>
        </w:rPr>
        <w:t xml:space="preserve">g </w:t>
      </w:r>
      <w:r w:rsidR="00B04E82" w:rsidRPr="00096D63">
        <w:rPr>
          <w:rFonts w:ascii="Arial" w:hAnsi="Arial" w:cs="Arial"/>
          <w:sz w:val="24"/>
          <w:szCs w:val="24"/>
        </w:rPr>
        <w:t xml:space="preserve">people. </w:t>
      </w:r>
      <w:r w:rsidRPr="00096D63">
        <w:rPr>
          <w:rFonts w:ascii="Arial" w:hAnsi="Arial" w:cs="Arial"/>
          <w:sz w:val="24"/>
          <w:szCs w:val="24"/>
        </w:rPr>
        <w:t> </w:t>
      </w:r>
    </w:p>
    <w:p w:rsidR="00B04E82" w:rsidRPr="00096D63" w:rsidRDefault="00C56C90" w:rsidP="00B04E82">
      <w:pPr>
        <w:tabs>
          <w:tab w:val="left" w:pos="1687"/>
        </w:tabs>
        <w:rPr>
          <w:rFonts w:ascii="Arial" w:hAnsi="Arial" w:cs="Arial"/>
          <w:sz w:val="24"/>
          <w:szCs w:val="24"/>
        </w:rPr>
      </w:pPr>
      <w:hyperlink r:id="rId15" w:tooltip="Advice and support for young carers" w:history="1">
        <w:r w:rsidR="00096D63" w:rsidRPr="00096D63">
          <w:rPr>
            <w:rStyle w:val="Hyperlink"/>
            <w:rFonts w:ascii="Arial" w:hAnsi="Arial" w:cs="Arial"/>
            <w:sz w:val="24"/>
            <w:szCs w:val="24"/>
          </w:rPr>
          <w:t>Our research</w:t>
        </w:r>
      </w:hyperlink>
      <w:r w:rsidR="00096D63" w:rsidRPr="00096D63">
        <w:rPr>
          <w:rFonts w:ascii="Arial" w:hAnsi="Arial" w:cs="Arial"/>
          <w:sz w:val="24"/>
          <w:szCs w:val="24"/>
        </w:rPr>
        <w:t> shows that young carers can feel stressed or anxious, miss school, have limited time to spend with their friends, and feel they have to limit their plans for their own futures.</w:t>
      </w:r>
      <w:r w:rsidR="00096D63" w:rsidRPr="00096D63">
        <w:rPr>
          <w:rFonts w:ascii="Arial" w:hAnsi="Arial" w:cs="Arial"/>
          <w:color w:val="000000"/>
          <w:spacing w:val="-3"/>
          <w:sz w:val="24"/>
          <w:szCs w:val="24"/>
          <w:shd w:val="clear" w:color="auto" w:fill="FFFFFF"/>
        </w:rPr>
        <w:t xml:space="preserve"> At the same time, many young carers say it can be positive, too. They might value the closeness they have with the person they care for, and feel resilient through meeting the challenges they have experienced (Children’s Society 2024)</w:t>
      </w:r>
    </w:p>
    <w:p w:rsidR="00096D63" w:rsidRDefault="00096D63" w:rsidP="00096D63">
      <w:pPr>
        <w:tabs>
          <w:tab w:val="left" w:pos="1687"/>
        </w:tabs>
        <w:rPr>
          <w:rFonts w:ascii="Arial" w:hAnsi="Arial" w:cs="Arial"/>
          <w:b/>
          <w:bCs/>
          <w:color w:val="FF6699"/>
          <w:sz w:val="32"/>
          <w:szCs w:val="32"/>
        </w:rPr>
      </w:pPr>
      <w:bookmarkStart w:id="2" w:name="_Hlk164775684"/>
      <w:r>
        <w:rPr>
          <w:rFonts w:ascii="Arial" w:hAnsi="Arial" w:cs="Arial"/>
          <w:b/>
          <w:bCs/>
          <w:color w:val="FF6699"/>
          <w:sz w:val="32"/>
          <w:szCs w:val="32"/>
        </w:rPr>
        <w:t>Supporting Young Carers</w:t>
      </w:r>
    </w:p>
    <w:bookmarkEnd w:id="2"/>
    <w:p w:rsidR="00AF5686" w:rsidRPr="009E1DE8" w:rsidRDefault="00096D63" w:rsidP="00096D63">
      <w:pPr>
        <w:tabs>
          <w:tab w:val="left" w:pos="1687"/>
        </w:tabs>
        <w:rPr>
          <w:rFonts w:ascii="Arial" w:hAnsi="Arial" w:cs="Arial"/>
          <w:sz w:val="24"/>
          <w:szCs w:val="24"/>
        </w:rPr>
      </w:pPr>
      <w:r>
        <w:rPr>
          <w:rFonts w:ascii="Arial" w:hAnsi="Arial" w:cs="Arial"/>
          <w:sz w:val="24"/>
          <w:szCs w:val="24"/>
        </w:rPr>
        <w:t xml:space="preserve">There is national support for young carers and each local authority in the country has available support for young carers. </w:t>
      </w:r>
      <w:r w:rsidR="00AF5686">
        <w:rPr>
          <w:rFonts w:ascii="Arial" w:hAnsi="Arial" w:cs="Arial"/>
          <w:sz w:val="24"/>
          <w:szCs w:val="24"/>
        </w:rPr>
        <w:t xml:space="preserve">The Children’s Society have an abundance of resources to support young carers and their </w:t>
      </w:r>
      <w:r w:rsidR="00AF5686" w:rsidRPr="009E1DE8">
        <w:rPr>
          <w:rFonts w:ascii="Arial" w:hAnsi="Arial" w:cs="Arial"/>
          <w:sz w:val="24"/>
          <w:szCs w:val="24"/>
        </w:rPr>
        <w:t xml:space="preserve">families </w:t>
      </w:r>
      <w:hyperlink r:id="rId16" w:history="1">
        <w:r w:rsidR="009E1DE8" w:rsidRPr="009E1DE8">
          <w:rPr>
            <w:rFonts w:ascii="Arial" w:hAnsi="Arial" w:cs="Arial"/>
            <w:sz w:val="24"/>
            <w:szCs w:val="24"/>
            <w:u w:val="single"/>
          </w:rPr>
          <w:t>Supporting Young Carers | The Children's Society (childrenssociety.org.uk)</w:t>
        </w:r>
      </w:hyperlink>
    </w:p>
    <w:p w:rsidR="00B04E82" w:rsidRPr="00B04E82" w:rsidRDefault="00B04E82" w:rsidP="00B04E82">
      <w:pPr>
        <w:shd w:val="clear" w:color="auto" w:fill="FFFFFF"/>
        <w:spacing w:before="72" w:after="264"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Under the Children and Families Act 2014 </w:t>
      </w:r>
      <w:hyperlink r:id="rId17" w:history="1">
        <w:r w:rsidRPr="00B04E82">
          <w:rPr>
            <w:rFonts w:ascii="Arial" w:eastAsia="Times New Roman" w:hAnsi="Arial" w:cs="Arial"/>
            <w:color w:val="003F55"/>
            <w:kern w:val="0"/>
            <w:sz w:val="24"/>
            <w:szCs w:val="24"/>
            <w:u w:val="single"/>
            <w:lang w:eastAsia="en-GB"/>
            <w14:ligatures w14:val="none"/>
          </w:rPr>
          <w:t>(part 5 Section 96)</w:t>
        </w:r>
      </w:hyperlink>
      <w:r w:rsidRPr="00B04E82">
        <w:rPr>
          <w:rFonts w:ascii="Arial" w:eastAsia="Times New Roman" w:hAnsi="Arial" w:cs="Arial"/>
          <w:color w:val="263238"/>
          <w:kern w:val="0"/>
          <w:sz w:val="24"/>
          <w:szCs w:val="24"/>
          <w:lang w:eastAsia="en-GB"/>
          <w14:ligatures w14:val="none"/>
        </w:rPr>
        <w:t> and in line with the </w:t>
      </w:r>
      <w:hyperlink r:id="rId18" w:history="1">
        <w:r w:rsidRPr="00B04E82">
          <w:rPr>
            <w:rFonts w:ascii="Arial" w:eastAsia="Times New Roman" w:hAnsi="Arial" w:cs="Arial"/>
            <w:color w:val="003F55"/>
            <w:kern w:val="0"/>
            <w:sz w:val="24"/>
            <w:szCs w:val="24"/>
            <w:u w:val="single"/>
            <w:lang w:eastAsia="en-GB"/>
            <w14:ligatures w14:val="none"/>
          </w:rPr>
          <w:t>Young Carers (Needs Assessments) Regulations 2015</w:t>
        </w:r>
      </w:hyperlink>
      <w:r w:rsidRPr="00B04E82">
        <w:rPr>
          <w:rFonts w:ascii="Arial" w:eastAsia="Times New Roman" w:hAnsi="Arial" w:cs="Arial"/>
          <w:color w:val="263238"/>
          <w:kern w:val="0"/>
          <w:sz w:val="24"/>
          <w:szCs w:val="24"/>
          <w:lang w:eastAsia="en-GB"/>
          <w14:ligatures w14:val="none"/>
        </w:rPr>
        <w:t> young carers are entitled to an assessment, whatever the level of care they provide.</w:t>
      </w:r>
    </w:p>
    <w:p w:rsidR="00B04E82" w:rsidRPr="00B04E82" w:rsidRDefault="00B04E82" w:rsidP="00B04E82">
      <w:pPr>
        <w:shd w:val="clear" w:color="auto" w:fill="FFFFFF"/>
        <w:spacing w:before="72" w:after="264"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Under the </w:t>
      </w:r>
      <w:hyperlink r:id="rId19" w:history="1">
        <w:r w:rsidRPr="00B04E82">
          <w:rPr>
            <w:rFonts w:ascii="Arial" w:eastAsia="Times New Roman" w:hAnsi="Arial" w:cs="Arial"/>
            <w:color w:val="003F55"/>
            <w:kern w:val="0"/>
            <w:sz w:val="24"/>
            <w:szCs w:val="24"/>
            <w:u w:val="single"/>
            <w:lang w:eastAsia="en-GB"/>
            <w14:ligatures w14:val="none"/>
          </w:rPr>
          <w:t>Care Act 2014</w:t>
        </w:r>
      </w:hyperlink>
      <w:r w:rsidRPr="00B04E82">
        <w:rPr>
          <w:rFonts w:ascii="Arial" w:eastAsia="Times New Roman" w:hAnsi="Arial" w:cs="Arial"/>
          <w:color w:val="263238"/>
          <w:kern w:val="0"/>
          <w:sz w:val="24"/>
          <w:szCs w:val="24"/>
          <w:lang w:eastAsia="en-GB"/>
          <w14:ligatures w14:val="none"/>
        </w:rPr>
        <w:t>, local authorities also have a duty to consider the needs of children living in households where there is an adult who has a disability or impairment that requires help or care as part of a “whole family assessment”. If you are assessing an adult’s needs, you have to consider whether a child is in the household and consider whether any of the children may undertake any care roles in the home. The Care Act 2014 </w:t>
      </w:r>
      <w:hyperlink r:id="rId20" w:history="1">
        <w:r w:rsidRPr="00B04E82">
          <w:rPr>
            <w:rFonts w:ascii="Arial" w:eastAsia="Times New Roman" w:hAnsi="Arial" w:cs="Arial"/>
            <w:color w:val="003F55"/>
            <w:kern w:val="0"/>
            <w:sz w:val="24"/>
            <w:szCs w:val="24"/>
            <w:u w:val="single"/>
            <w:lang w:eastAsia="en-GB"/>
            <w14:ligatures w14:val="none"/>
          </w:rPr>
          <w:t>(section 63-65)</w:t>
        </w:r>
      </w:hyperlink>
      <w:r w:rsidRPr="00B04E82">
        <w:rPr>
          <w:rFonts w:ascii="Arial" w:eastAsia="Times New Roman" w:hAnsi="Arial" w:cs="Arial"/>
          <w:color w:val="263238"/>
          <w:kern w:val="0"/>
          <w:sz w:val="24"/>
          <w:szCs w:val="24"/>
          <w:lang w:eastAsia="en-GB"/>
          <w14:ligatures w14:val="none"/>
        </w:rPr>
        <w:t> also gives rights for young carers aged 16 to 18 who are transitioning to adulthood to have their specific needs assessed in light of how their role might change. This is called a Transition Assessment.</w:t>
      </w:r>
    </w:p>
    <w:p w:rsidR="00B04E82" w:rsidRDefault="00B04E82" w:rsidP="00B04E82">
      <w:pPr>
        <w:shd w:val="clear" w:color="auto" w:fill="FFFFFF"/>
        <w:spacing w:before="72" w:after="264"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In addition, </w:t>
      </w:r>
      <w:hyperlink r:id="rId21" w:history="1">
        <w:r w:rsidRPr="00B04E82">
          <w:rPr>
            <w:rFonts w:ascii="Arial" w:eastAsia="Times New Roman" w:hAnsi="Arial" w:cs="Arial"/>
            <w:color w:val="003F55"/>
            <w:kern w:val="0"/>
            <w:sz w:val="24"/>
            <w:szCs w:val="24"/>
            <w:u w:val="single"/>
            <w:lang w:eastAsia="en-GB"/>
            <w14:ligatures w14:val="none"/>
          </w:rPr>
          <w:t>Working Together to Safeguard Children 2023</w:t>
        </w:r>
      </w:hyperlink>
      <w:r w:rsidRPr="00B04E82">
        <w:rPr>
          <w:rFonts w:ascii="Arial" w:eastAsia="Times New Roman" w:hAnsi="Arial" w:cs="Arial"/>
          <w:color w:val="263238"/>
          <w:kern w:val="0"/>
          <w:sz w:val="24"/>
          <w:szCs w:val="24"/>
          <w:lang w:eastAsia="en-GB"/>
          <w14:ligatures w14:val="none"/>
        </w:rPr>
        <w:t xml:space="preserve"> reinforces the need for agencies to work in partnership to support families with young carers using a whole family approach. It is important to note, particularly when communicating with young carers and their families, that any assessment offered will be focused on the needs of the young person </w:t>
      </w:r>
      <w:proofErr w:type="gramStart"/>
      <w:r w:rsidRPr="00B04E82">
        <w:rPr>
          <w:rFonts w:ascii="Arial" w:eastAsia="Times New Roman" w:hAnsi="Arial" w:cs="Arial"/>
          <w:color w:val="263238"/>
          <w:kern w:val="0"/>
          <w:sz w:val="24"/>
          <w:szCs w:val="24"/>
          <w:lang w:eastAsia="en-GB"/>
          <w14:ligatures w14:val="none"/>
        </w:rPr>
        <w:t>themselves, and</w:t>
      </w:r>
      <w:proofErr w:type="gramEnd"/>
      <w:r w:rsidRPr="00B04E82">
        <w:rPr>
          <w:rFonts w:ascii="Arial" w:eastAsia="Times New Roman" w:hAnsi="Arial" w:cs="Arial"/>
          <w:color w:val="263238"/>
          <w:kern w:val="0"/>
          <w:sz w:val="24"/>
          <w:szCs w:val="24"/>
          <w:lang w:eastAsia="en-GB"/>
          <w14:ligatures w14:val="none"/>
        </w:rPr>
        <w:t xml:space="preserve"> will not be an assessment of how well they are carrying out their caring responsibilities.</w:t>
      </w:r>
    </w:p>
    <w:p w:rsidR="003936E0" w:rsidRDefault="003936E0" w:rsidP="003936E0">
      <w:pPr>
        <w:tabs>
          <w:tab w:val="left" w:pos="1687"/>
        </w:tabs>
        <w:rPr>
          <w:rFonts w:ascii="Arial" w:hAnsi="Arial" w:cs="Arial"/>
          <w:b/>
          <w:bCs/>
          <w:color w:val="FF6699"/>
          <w:sz w:val="32"/>
          <w:szCs w:val="32"/>
        </w:rPr>
      </w:pPr>
      <w:r>
        <w:rPr>
          <w:rFonts w:ascii="Arial" w:hAnsi="Arial" w:cs="Arial"/>
          <w:b/>
          <w:bCs/>
          <w:color w:val="FF6699"/>
          <w:sz w:val="32"/>
          <w:szCs w:val="32"/>
        </w:rPr>
        <w:t>Assessment of a Young Carer</w:t>
      </w:r>
    </w:p>
    <w:p w:rsidR="003936E0" w:rsidRPr="003936E0" w:rsidRDefault="003936E0" w:rsidP="003936E0">
      <w:pPr>
        <w:rPr>
          <w:rFonts w:ascii="Arial" w:hAnsi="Arial" w:cs="Arial"/>
          <w:color w:val="0D0D0D" w:themeColor="text1" w:themeTint="F2"/>
          <w:sz w:val="24"/>
          <w:szCs w:val="24"/>
        </w:rPr>
      </w:pPr>
      <w:r w:rsidRPr="003936E0">
        <w:rPr>
          <w:rFonts w:ascii="Arial" w:hAnsi="Arial" w:cs="Arial"/>
          <w:color w:val="0D0D0D" w:themeColor="text1" w:themeTint="F2"/>
          <w:sz w:val="24"/>
          <w:szCs w:val="24"/>
        </w:rPr>
        <w:t xml:space="preserve">Assessments of young carers focus on the child or young person’s needs. They are not an assessment of how well care responsibilities are carried out. </w:t>
      </w:r>
    </w:p>
    <w:p w:rsidR="003936E0" w:rsidRPr="003936E0" w:rsidRDefault="003936E0" w:rsidP="003936E0">
      <w:pPr>
        <w:rPr>
          <w:rFonts w:ascii="Arial" w:hAnsi="Arial" w:cs="Arial"/>
          <w:color w:val="0D0D0D" w:themeColor="text1" w:themeTint="F2"/>
          <w:sz w:val="24"/>
          <w:szCs w:val="24"/>
        </w:rPr>
      </w:pPr>
      <w:r w:rsidRPr="003936E0">
        <w:rPr>
          <w:rFonts w:ascii="Arial" w:hAnsi="Arial" w:cs="Arial"/>
          <w:color w:val="0D0D0D" w:themeColor="text1" w:themeTint="F2"/>
          <w:sz w:val="24"/>
          <w:szCs w:val="24"/>
        </w:rPr>
        <w:t>Local authorities must offer an assessment where it appears that a child is involved in providing care. This legislation is aligned with similar provision in the Care Act 2014 requiring local authorities to consider the needs of young carers if, during the assessment of an adult with care needs, or of an adult carer, it appears that a child is providing, or intends to provide, care. In these circumstances the authority must consider whether the care being provided by the child is excessive or inappropriate; and how the child’s caring responsibilities affects their wellbeing, education and development.</w:t>
      </w:r>
      <w:commentRangeStart w:id="3"/>
      <w:commentRangeEnd w:id="3"/>
      <w:r w:rsidRPr="003936E0">
        <w:rPr>
          <w:sz w:val="16"/>
          <w:szCs w:val="16"/>
        </w:rPr>
        <w:commentReference w:id="3"/>
      </w:r>
      <w:r w:rsidRPr="003936E0">
        <w:rPr>
          <w:rFonts w:ascii="Arial" w:hAnsi="Arial" w:cs="Arial"/>
          <w:color w:val="0D0D0D" w:themeColor="text1" w:themeTint="F2"/>
          <w:sz w:val="24"/>
          <w:szCs w:val="24"/>
        </w:rPr>
        <w:t xml:space="preserve"> </w:t>
      </w:r>
    </w:p>
    <w:p w:rsidR="00096D63" w:rsidRDefault="00096D63" w:rsidP="00096D63">
      <w:pPr>
        <w:tabs>
          <w:tab w:val="left" w:pos="1687"/>
        </w:tabs>
        <w:rPr>
          <w:rFonts w:ascii="Arial" w:hAnsi="Arial" w:cs="Arial"/>
          <w:b/>
          <w:bCs/>
          <w:color w:val="FF6699"/>
          <w:sz w:val="32"/>
          <w:szCs w:val="32"/>
        </w:rPr>
      </w:pPr>
      <w:r>
        <w:rPr>
          <w:rFonts w:ascii="Arial" w:hAnsi="Arial" w:cs="Arial"/>
          <w:b/>
          <w:bCs/>
          <w:color w:val="FF6699"/>
          <w:sz w:val="32"/>
          <w:szCs w:val="32"/>
        </w:rPr>
        <w:t>What Support is available for Young Carers in Hull</w:t>
      </w:r>
    </w:p>
    <w:p w:rsidR="00AF5686" w:rsidRPr="00AF5686" w:rsidRDefault="00AF5686" w:rsidP="00AF5686">
      <w:pPr>
        <w:shd w:val="clear" w:color="auto" w:fill="FFFFFF"/>
        <w:spacing w:before="100" w:beforeAutospacing="1" w:after="100" w:afterAutospacing="1" w:line="240" w:lineRule="auto"/>
        <w:rPr>
          <w:rFonts w:ascii="Arial" w:eastAsia="Times New Roman" w:hAnsi="Arial" w:cs="Arial"/>
          <w:color w:val="242424"/>
          <w:kern w:val="0"/>
          <w:sz w:val="24"/>
          <w:szCs w:val="24"/>
          <w:lang w:eastAsia="en-GB"/>
          <w14:ligatures w14:val="none"/>
        </w:rPr>
      </w:pPr>
      <w:r w:rsidRPr="00AF5686">
        <w:rPr>
          <w:rFonts w:ascii="Arial" w:eastAsia="Times New Roman" w:hAnsi="Arial" w:cs="Arial"/>
          <w:color w:val="242424"/>
          <w:kern w:val="0"/>
          <w:sz w:val="24"/>
          <w:szCs w:val="24"/>
          <w:lang w:eastAsia="en-GB"/>
          <w14:ligatures w14:val="none"/>
        </w:rPr>
        <w:t>Hull Young Carers Project is an assessment and support service for people aged between 5 and 18 years who are impacted by caring responsibilities. They work in close partnership with a range of universal and targeted services, and in particular community based youth services.</w:t>
      </w:r>
    </w:p>
    <w:p w:rsidR="00AF5686" w:rsidRPr="00AF5686" w:rsidRDefault="00AF5686" w:rsidP="00AF5686">
      <w:pPr>
        <w:shd w:val="clear" w:color="auto" w:fill="FFFFFF"/>
        <w:spacing w:before="100" w:beforeAutospacing="1" w:after="100" w:afterAutospacing="1" w:line="240" w:lineRule="auto"/>
        <w:rPr>
          <w:rFonts w:ascii="Arial" w:eastAsia="Times New Roman" w:hAnsi="Arial" w:cs="Arial"/>
          <w:color w:val="242424"/>
          <w:kern w:val="0"/>
          <w:sz w:val="24"/>
          <w:szCs w:val="24"/>
          <w:lang w:eastAsia="en-GB"/>
          <w14:ligatures w14:val="none"/>
        </w:rPr>
      </w:pPr>
      <w:r w:rsidRPr="00AF5686">
        <w:rPr>
          <w:rFonts w:ascii="Arial" w:eastAsia="Times New Roman" w:hAnsi="Arial" w:cs="Arial"/>
          <w:color w:val="242424"/>
          <w:kern w:val="0"/>
          <w:sz w:val="24"/>
          <w:szCs w:val="24"/>
          <w:lang w:eastAsia="en-GB"/>
          <w14:ligatures w14:val="none"/>
        </w:rPr>
        <w:t>It is delivered by the Youth Development Service and aims to offer tailored support when needed with a variety of wider opportunities for young carers.</w:t>
      </w:r>
      <w:r>
        <w:rPr>
          <w:rFonts w:ascii="Arial" w:eastAsia="Times New Roman" w:hAnsi="Arial" w:cs="Arial"/>
          <w:color w:val="242424"/>
          <w:kern w:val="0"/>
          <w:sz w:val="24"/>
          <w:szCs w:val="24"/>
          <w:lang w:eastAsia="en-GB"/>
          <w14:ligatures w14:val="none"/>
        </w:rPr>
        <w:t xml:space="preserve"> </w:t>
      </w:r>
      <w:r w:rsidR="009E1DE8">
        <w:rPr>
          <w:rFonts w:ascii="Arial" w:eastAsia="Times New Roman" w:hAnsi="Arial" w:cs="Arial"/>
          <w:color w:val="242424"/>
          <w:kern w:val="0"/>
          <w:sz w:val="24"/>
          <w:szCs w:val="24"/>
          <w:lang w:eastAsia="en-GB"/>
          <w14:ligatures w14:val="none"/>
        </w:rPr>
        <w:t xml:space="preserve">Hull have a </w:t>
      </w:r>
      <w:r>
        <w:rPr>
          <w:rFonts w:ascii="Arial" w:eastAsia="Times New Roman" w:hAnsi="Arial" w:cs="Arial"/>
          <w:color w:val="242424"/>
          <w:kern w:val="0"/>
          <w:sz w:val="24"/>
          <w:szCs w:val="24"/>
          <w:lang w:eastAsia="en-GB"/>
          <w14:ligatures w14:val="none"/>
        </w:rPr>
        <w:t xml:space="preserve">great offer. </w:t>
      </w:r>
      <w:r w:rsidRPr="00AF5686">
        <w:rPr>
          <w:rFonts w:ascii="Arial" w:eastAsia="Times New Roman" w:hAnsi="Arial" w:cs="Arial"/>
          <w:color w:val="242424"/>
          <w:kern w:val="0"/>
          <w:sz w:val="24"/>
          <w:szCs w:val="24"/>
          <w:lang w:eastAsia="en-GB"/>
          <w14:ligatures w14:val="none"/>
        </w:rPr>
        <w:t xml:space="preserve">To gain further information about The Young Carers Project </w:t>
      </w:r>
      <w:r w:rsidR="009E1DE8">
        <w:rPr>
          <w:rFonts w:ascii="Arial" w:eastAsia="Times New Roman" w:hAnsi="Arial" w:cs="Arial"/>
          <w:color w:val="242424"/>
          <w:kern w:val="0"/>
          <w:sz w:val="24"/>
          <w:szCs w:val="24"/>
          <w:lang w:eastAsia="en-GB"/>
          <w14:ligatures w14:val="none"/>
        </w:rPr>
        <w:t xml:space="preserve">or internet local offer page. </w:t>
      </w:r>
    </w:p>
    <w:p w:rsidR="00AF5686" w:rsidRPr="00AF5686" w:rsidRDefault="00AF5686" w:rsidP="00AF5686">
      <w:pPr>
        <w:shd w:val="clear" w:color="auto" w:fill="FFFFFF"/>
        <w:spacing w:before="100" w:beforeAutospacing="1" w:after="100" w:afterAutospacing="1" w:line="240" w:lineRule="auto"/>
        <w:rPr>
          <w:rFonts w:ascii="Arial" w:eastAsia="Times New Roman" w:hAnsi="Arial" w:cs="Arial"/>
          <w:color w:val="242424"/>
          <w:kern w:val="0"/>
          <w:sz w:val="24"/>
          <w:szCs w:val="24"/>
          <w:lang w:eastAsia="en-GB"/>
          <w14:ligatures w14:val="none"/>
        </w:rPr>
      </w:pPr>
      <w:r w:rsidRPr="00AF5686">
        <w:rPr>
          <w:rFonts w:ascii="Arial" w:eastAsia="Times New Roman" w:hAnsi="Arial" w:cs="Arial"/>
          <w:color w:val="242424"/>
          <w:kern w:val="0"/>
          <w:sz w:val="24"/>
          <w:szCs w:val="24"/>
          <w:lang w:eastAsia="en-GB"/>
          <w14:ligatures w14:val="none"/>
        </w:rPr>
        <w:t>Email - </w:t>
      </w:r>
      <w:hyperlink r:id="rId23" w:history="1">
        <w:r w:rsidRPr="00AF5686">
          <w:rPr>
            <w:rFonts w:ascii="Arial" w:eastAsia="Times New Roman" w:hAnsi="Arial" w:cs="Arial"/>
            <w:color w:val="1D70B8"/>
            <w:kern w:val="0"/>
            <w:sz w:val="24"/>
            <w:szCs w:val="24"/>
            <w:u w:val="single"/>
            <w:lang w:eastAsia="en-GB"/>
            <w14:ligatures w14:val="none"/>
          </w:rPr>
          <w:t>TheYoungCarersProject@hullcc.gov.uk</w:t>
        </w:r>
      </w:hyperlink>
    </w:p>
    <w:p w:rsidR="00AF5686" w:rsidRPr="00AF5686" w:rsidRDefault="00C56C90" w:rsidP="00AF5686">
      <w:pPr>
        <w:shd w:val="clear" w:color="auto" w:fill="FFFFFF"/>
        <w:spacing w:before="100" w:beforeAutospacing="1" w:after="100" w:afterAutospacing="1" w:line="240" w:lineRule="auto"/>
        <w:jc w:val="center"/>
        <w:rPr>
          <w:rFonts w:ascii="Arial" w:eastAsia="Times New Roman" w:hAnsi="Arial" w:cs="Arial"/>
          <w:color w:val="242424"/>
          <w:kern w:val="0"/>
          <w:sz w:val="24"/>
          <w:szCs w:val="24"/>
          <w:lang w:eastAsia="en-GB"/>
          <w14:ligatures w14:val="none"/>
        </w:rPr>
      </w:pPr>
      <w:hyperlink r:id="rId24" w:anchor="ssa" w:tgtFrame="_blank" w:history="1">
        <w:r w:rsidR="00AF5686" w:rsidRPr="00AF5686">
          <w:rPr>
            <w:rFonts w:ascii="Arial" w:eastAsia="Times New Roman" w:hAnsi="Arial" w:cs="Arial"/>
            <w:color w:val="1D70B8"/>
            <w:kern w:val="0"/>
            <w:sz w:val="24"/>
            <w:szCs w:val="24"/>
            <w:u w:val="single"/>
            <w:lang w:eastAsia="en-GB"/>
            <w14:ligatures w14:val="none"/>
          </w:rPr>
          <w:t>Make a referral to request early help support (opens in new window)</w:t>
        </w:r>
      </w:hyperlink>
    </w:p>
    <w:p w:rsidR="00AF5686" w:rsidRPr="00AF5686" w:rsidRDefault="00AF5686" w:rsidP="00AF5686">
      <w:pPr>
        <w:spacing w:before="100" w:beforeAutospacing="1" w:after="100" w:afterAutospacing="1" w:line="240" w:lineRule="auto"/>
        <w:outlineLvl w:val="1"/>
        <w:rPr>
          <w:rFonts w:ascii="Arial" w:eastAsia="Times New Roman" w:hAnsi="Arial" w:cs="Arial"/>
          <w:b/>
          <w:bCs/>
          <w:color w:val="242424"/>
          <w:kern w:val="0"/>
          <w:sz w:val="24"/>
          <w:szCs w:val="24"/>
          <w:lang w:eastAsia="en-GB"/>
          <w14:ligatures w14:val="none"/>
        </w:rPr>
      </w:pPr>
      <w:r w:rsidRPr="00AF5686">
        <w:rPr>
          <w:rFonts w:ascii="Arial" w:eastAsia="Times New Roman" w:hAnsi="Arial" w:cs="Arial"/>
          <w:b/>
          <w:bCs/>
          <w:color w:val="242424"/>
          <w:kern w:val="0"/>
          <w:sz w:val="24"/>
          <w:szCs w:val="24"/>
          <w:lang w:eastAsia="en-GB"/>
          <w14:ligatures w14:val="none"/>
        </w:rPr>
        <w:t>Young Carers Wellbeing Grants</w:t>
      </w:r>
    </w:p>
    <w:p w:rsidR="00AF5686" w:rsidRPr="00AF5686" w:rsidRDefault="00AF5686" w:rsidP="00AF5686">
      <w:pPr>
        <w:spacing w:before="100" w:beforeAutospacing="1" w:after="100" w:afterAutospacing="1" w:line="240" w:lineRule="auto"/>
        <w:rPr>
          <w:rFonts w:ascii="Arial" w:eastAsia="Times New Roman" w:hAnsi="Arial" w:cs="Arial"/>
          <w:color w:val="242424"/>
          <w:kern w:val="0"/>
          <w:sz w:val="24"/>
          <w:szCs w:val="24"/>
          <w:lang w:eastAsia="en-GB"/>
          <w14:ligatures w14:val="none"/>
        </w:rPr>
      </w:pPr>
      <w:r w:rsidRPr="00AF5686">
        <w:rPr>
          <w:rFonts w:ascii="Arial" w:eastAsia="Times New Roman" w:hAnsi="Arial" w:cs="Arial"/>
          <w:color w:val="242424"/>
          <w:kern w:val="0"/>
          <w:sz w:val="24"/>
          <w:szCs w:val="24"/>
          <w:lang w:eastAsia="en-GB"/>
          <w14:ligatures w14:val="none"/>
        </w:rPr>
        <w:t>The Grant widens opportunities for young carers to explore their own interests and hobbies and improve their overall wellbeing.</w:t>
      </w:r>
    </w:p>
    <w:p w:rsidR="00AF5686" w:rsidRPr="00AF5686" w:rsidRDefault="00AF5686" w:rsidP="00AF5686">
      <w:pPr>
        <w:spacing w:before="100" w:beforeAutospacing="1" w:after="100" w:afterAutospacing="1" w:line="240" w:lineRule="auto"/>
        <w:rPr>
          <w:rFonts w:ascii="Arial" w:eastAsia="Times New Roman" w:hAnsi="Arial" w:cs="Arial"/>
          <w:color w:val="242424"/>
          <w:kern w:val="0"/>
          <w:sz w:val="24"/>
          <w:szCs w:val="24"/>
          <w:lang w:eastAsia="en-GB"/>
          <w14:ligatures w14:val="none"/>
        </w:rPr>
      </w:pPr>
      <w:r w:rsidRPr="00AF5686">
        <w:rPr>
          <w:rFonts w:ascii="Arial" w:eastAsia="Times New Roman" w:hAnsi="Arial" w:cs="Arial"/>
          <w:color w:val="242424"/>
          <w:kern w:val="0"/>
          <w:sz w:val="24"/>
          <w:szCs w:val="24"/>
          <w:lang w:eastAsia="en-GB"/>
          <w14:ligatures w14:val="none"/>
        </w:rPr>
        <w:t>An application can be supported through the Hull City Council’s Young Carer Project or any professional that is aware of the young person’s caring responsibilities.</w:t>
      </w:r>
    </w:p>
    <w:p w:rsidR="00AF5686" w:rsidRDefault="00AF5686" w:rsidP="00AF5686">
      <w:pPr>
        <w:spacing w:before="100" w:beforeAutospacing="1" w:after="100" w:afterAutospacing="1" w:line="240" w:lineRule="auto"/>
        <w:rPr>
          <w:rFonts w:ascii="Arial" w:eastAsia="Times New Roman" w:hAnsi="Arial" w:cs="Arial"/>
          <w:color w:val="242424"/>
          <w:kern w:val="0"/>
          <w:sz w:val="24"/>
          <w:szCs w:val="24"/>
          <w:lang w:eastAsia="en-GB"/>
          <w14:ligatures w14:val="none"/>
        </w:rPr>
      </w:pPr>
      <w:r w:rsidRPr="00AF5686">
        <w:rPr>
          <w:rFonts w:ascii="Arial" w:eastAsia="Times New Roman" w:hAnsi="Arial" w:cs="Arial"/>
          <w:color w:val="242424"/>
          <w:kern w:val="0"/>
          <w:sz w:val="24"/>
          <w:szCs w:val="24"/>
          <w:lang w:eastAsia="en-GB"/>
          <w14:ligatures w14:val="none"/>
        </w:rPr>
        <w:t>A young carer can apply for a grant of £300 to support an existing interes</w:t>
      </w:r>
      <w:r>
        <w:rPr>
          <w:rFonts w:ascii="Arial" w:eastAsia="Times New Roman" w:hAnsi="Arial" w:cs="Arial"/>
          <w:color w:val="242424"/>
          <w:kern w:val="0"/>
          <w:sz w:val="24"/>
          <w:szCs w:val="24"/>
          <w:lang w:eastAsia="en-GB"/>
          <w14:ligatures w14:val="none"/>
        </w:rPr>
        <w:t>t (link here)</w:t>
      </w:r>
    </w:p>
    <w:p w:rsidR="003C29B0" w:rsidRDefault="00AF5686" w:rsidP="003C29B0">
      <w:pPr>
        <w:pStyle w:val="NormalWeb"/>
        <w:spacing w:before="0" w:beforeAutospacing="0" w:after="0" w:afterAutospacing="0"/>
        <w:textAlignment w:val="baseline"/>
        <w:rPr>
          <w:rFonts w:ascii="Arial" w:eastAsia="+mn-ea" w:hAnsi="Arial" w:cs="Arial"/>
          <w:color w:val="000000"/>
          <w:kern w:val="24"/>
          <w:sz w:val="32"/>
          <w:szCs w:val="32"/>
        </w:rPr>
      </w:pPr>
      <w:r>
        <w:rPr>
          <w:noProof/>
        </w:rPr>
        <w:drawing>
          <wp:inline distT="0" distB="0" distL="0" distR="0" wp14:anchorId="0CF9B50D" wp14:editId="46D97C57">
            <wp:extent cx="2124710" cy="1494464"/>
            <wp:effectExtent l="0" t="0" r="8890" b="0"/>
            <wp:docPr id="2" name="Picture 2">
              <a:extLst xmlns:a="http://schemas.openxmlformats.org/drawingml/2006/main">
                <a:ext uri="{FF2B5EF4-FFF2-40B4-BE49-F238E27FC236}">
                  <a16:creationId xmlns:a16="http://schemas.microsoft.com/office/drawing/2014/main" id="{BC0B3BF0-90DD-1307-D8A7-23409E5246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C0B3BF0-90DD-1307-D8A7-23409E5246E5}"/>
                        </a:ext>
                      </a:extLst>
                    </pic:cNvPr>
                    <pic:cNvPicPr>
                      <a:picLocks noGrp="1" noChangeAspect="1"/>
                    </pic:cNvPicPr>
                  </pic:nvPicPr>
                  <pic:blipFill>
                    <a:blip r:embed="rId25"/>
                    <a:stretch>
                      <a:fillRect/>
                    </a:stretch>
                  </pic:blipFill>
                  <pic:spPr bwMode="auto">
                    <a:xfrm>
                      <a:off x="0" y="0"/>
                      <a:ext cx="2139823" cy="1505094"/>
                    </a:xfrm>
                    <a:prstGeom prst="rect">
                      <a:avLst/>
                    </a:prstGeom>
                    <a:noFill/>
                    <a:ln w="9525">
                      <a:noFill/>
                      <a:miter lim="800000"/>
                      <a:headEnd/>
                      <a:tailEnd/>
                    </a:ln>
                  </pic:spPr>
                </pic:pic>
              </a:graphicData>
            </a:graphic>
          </wp:inline>
        </w:drawing>
      </w:r>
      <w:r w:rsidR="003C29B0" w:rsidRPr="003C29B0">
        <w:rPr>
          <w:rFonts w:ascii="Arial" w:eastAsia="+mn-ea" w:hAnsi="Arial" w:cs="Arial"/>
          <w:color w:val="000000"/>
          <w:kern w:val="24"/>
          <w:sz w:val="32"/>
          <w:szCs w:val="32"/>
        </w:rPr>
        <w:t xml:space="preserve"> </w:t>
      </w:r>
    </w:p>
    <w:p w:rsidR="003C29B0" w:rsidRDefault="003C29B0" w:rsidP="003C29B0">
      <w:pPr>
        <w:pStyle w:val="NormalWeb"/>
        <w:spacing w:before="0" w:beforeAutospacing="0" w:after="0" w:afterAutospacing="0"/>
        <w:textAlignment w:val="baseline"/>
        <w:rPr>
          <w:rFonts w:ascii="Arial" w:eastAsia="+mn-ea" w:hAnsi="Arial" w:cs="Arial"/>
          <w:color w:val="000000"/>
          <w:kern w:val="24"/>
        </w:rPr>
      </w:pPr>
    </w:p>
    <w:p w:rsidR="003C29B0" w:rsidRPr="003C29B0" w:rsidRDefault="003C29B0" w:rsidP="003C29B0">
      <w:pPr>
        <w:pStyle w:val="NormalWeb"/>
        <w:spacing w:before="0" w:beforeAutospacing="0" w:after="0" w:afterAutospacing="0"/>
        <w:textAlignment w:val="baseline"/>
      </w:pPr>
      <w:r w:rsidRPr="003C29B0">
        <w:rPr>
          <w:rFonts w:ascii="Arial" w:eastAsia="+mn-ea" w:hAnsi="Arial" w:cs="Arial"/>
          <w:color w:val="000000"/>
          <w:kern w:val="24"/>
        </w:rPr>
        <w:t>Hull City Council and the Carers Information and Support Service (CISS) in partnership with the NHS offer a Young Carers Card for young people in the City.</w:t>
      </w:r>
    </w:p>
    <w:p w:rsidR="003C29B0" w:rsidRDefault="003C29B0" w:rsidP="003C29B0">
      <w:pPr>
        <w:spacing w:after="0" w:line="240" w:lineRule="auto"/>
        <w:textAlignment w:val="baseline"/>
        <w:rPr>
          <w:rFonts w:ascii="Arial" w:eastAsia="+mn-ea" w:hAnsi="Arial" w:cs="Arial"/>
          <w:color w:val="000000"/>
          <w:kern w:val="24"/>
          <w:sz w:val="24"/>
          <w:szCs w:val="24"/>
          <w:lang w:eastAsia="en-GB"/>
          <w14:ligatures w14:val="none"/>
        </w:rPr>
      </w:pPr>
      <w:r w:rsidRPr="003C29B0">
        <w:rPr>
          <w:rFonts w:ascii="Arial" w:eastAsia="+mn-ea" w:hAnsi="Arial" w:cs="Arial"/>
          <w:color w:val="000000"/>
          <w:kern w:val="24"/>
          <w:sz w:val="24"/>
          <w:szCs w:val="24"/>
          <w:lang w:eastAsia="en-GB"/>
          <w14:ligatures w14:val="none"/>
        </w:rPr>
        <w:t>The Young Carers Card supports young people by officially identifying them as a young carer. The Young Carers Card offers discounted access to local health and wellbeing service and selected local shops and businesses.</w:t>
      </w:r>
    </w:p>
    <w:p w:rsidR="003C29B0" w:rsidRPr="003C29B0" w:rsidRDefault="003C29B0" w:rsidP="003C29B0">
      <w:pPr>
        <w:spacing w:after="0" w:line="240" w:lineRule="auto"/>
        <w:textAlignment w:val="baseline"/>
        <w:rPr>
          <w:rFonts w:ascii="Times New Roman" w:eastAsia="Times New Roman" w:hAnsi="Times New Roman" w:cs="Times New Roman"/>
          <w:kern w:val="0"/>
          <w:sz w:val="24"/>
          <w:szCs w:val="24"/>
          <w:lang w:eastAsia="en-GB"/>
          <w14:ligatures w14:val="none"/>
        </w:rPr>
      </w:pPr>
    </w:p>
    <w:p w:rsidR="003936E0" w:rsidRDefault="003C29B0" w:rsidP="003936E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29B0">
        <w:rPr>
          <w:rFonts w:ascii="Arial" w:eastAsia="+mn-ea" w:hAnsi="Arial" w:cs="Arial"/>
          <w:color w:val="000000"/>
          <w:kern w:val="24"/>
          <w:sz w:val="24"/>
          <w:szCs w:val="24"/>
          <w:lang w:eastAsia="en-GB"/>
          <w14:ligatures w14:val="none"/>
        </w:rPr>
        <w:t xml:space="preserve">For more information </w:t>
      </w:r>
      <w:r>
        <w:rPr>
          <w:rFonts w:ascii="Arial" w:eastAsia="+mn-ea" w:hAnsi="Arial" w:cs="Arial"/>
          <w:color w:val="000000"/>
          <w:kern w:val="24"/>
          <w:sz w:val="24"/>
          <w:szCs w:val="24"/>
          <w:lang w:eastAsia="en-GB"/>
          <w14:ligatures w14:val="none"/>
        </w:rPr>
        <w:t>about this</w:t>
      </w:r>
      <w:hyperlink r:id="rId26" w:history="1">
        <w:r w:rsidR="00682943" w:rsidRPr="003C29B0">
          <w:rPr>
            <w:rStyle w:val="Hyperlink"/>
            <w:rFonts w:ascii="Arial" w:eastAsia="+mn-ea" w:hAnsi="Arial" w:cs="Arial"/>
            <w:kern w:val="24"/>
            <w:sz w:val="24"/>
            <w:szCs w:val="24"/>
            <w:lang w:eastAsia="en-GB"/>
            <w14:ligatures w14:val="none"/>
          </w:rPr>
          <w:t>TheYoungCarersProject@hullcc.gov.uk</w:t>
        </w:r>
      </w:hyperlink>
    </w:p>
    <w:p w:rsidR="003936E0" w:rsidRDefault="003936E0" w:rsidP="003936E0">
      <w:pPr>
        <w:spacing w:after="0" w:line="240" w:lineRule="auto"/>
        <w:textAlignment w:val="baseline"/>
        <w:rPr>
          <w:rFonts w:ascii="Times New Roman" w:eastAsia="Times New Roman" w:hAnsi="Times New Roman" w:cs="Times New Roman"/>
          <w:kern w:val="0"/>
          <w:sz w:val="24"/>
          <w:szCs w:val="24"/>
          <w:lang w:eastAsia="en-GB"/>
          <w14:ligatures w14:val="none"/>
        </w:rPr>
      </w:pPr>
    </w:p>
    <w:p w:rsidR="003C29B0" w:rsidRPr="003936E0" w:rsidRDefault="003C29B0" w:rsidP="003936E0">
      <w:pPr>
        <w:spacing w:after="0" w:line="240" w:lineRule="auto"/>
        <w:textAlignment w:val="baseline"/>
        <w:rPr>
          <w:rFonts w:ascii="Times New Roman" w:eastAsia="Times New Roman" w:hAnsi="Times New Roman" w:cs="Times New Roman"/>
          <w:kern w:val="0"/>
          <w:sz w:val="24"/>
          <w:szCs w:val="24"/>
          <w:lang w:eastAsia="en-GB"/>
          <w14:ligatures w14:val="none"/>
        </w:rPr>
      </w:pPr>
      <w:r>
        <w:rPr>
          <w:rFonts w:ascii="Arial" w:hAnsi="Arial" w:cs="Arial"/>
          <w:b/>
          <w:bCs/>
          <w:color w:val="FF6699"/>
          <w:sz w:val="32"/>
          <w:szCs w:val="32"/>
        </w:rPr>
        <w:t xml:space="preserve">How to refer and access support </w:t>
      </w:r>
    </w:p>
    <w:p w:rsidR="003936E0" w:rsidRDefault="003936E0" w:rsidP="003C29B0">
      <w:pPr>
        <w:kinsoku w:val="0"/>
        <w:overflowPunct w:val="0"/>
        <w:spacing w:before="77" w:after="0" w:line="240" w:lineRule="auto"/>
        <w:textAlignment w:val="baseline"/>
        <w:rPr>
          <w:rFonts w:ascii="Arial" w:eastAsia="+mn-ea" w:hAnsi="Arial" w:cs="+mn-cs"/>
          <w:kern w:val="24"/>
          <w:sz w:val="24"/>
          <w:szCs w:val="24"/>
          <w:lang w:eastAsia="en-GB"/>
          <w14:ligatures w14:val="none"/>
        </w:rPr>
      </w:pPr>
    </w:p>
    <w:p w:rsidR="003C29B0" w:rsidRPr="003C29B0" w:rsidRDefault="003C29B0" w:rsidP="003C29B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r>
        <w:rPr>
          <w:rFonts w:ascii="Arial" w:eastAsia="+mn-ea" w:hAnsi="Arial" w:cs="+mn-cs"/>
          <w:kern w:val="24"/>
          <w:sz w:val="24"/>
          <w:szCs w:val="24"/>
          <w:lang w:eastAsia="en-GB"/>
          <w14:ligatures w14:val="none"/>
        </w:rPr>
        <w:t xml:space="preserve">Professionals </w:t>
      </w:r>
      <w:r w:rsidRPr="003C29B0">
        <w:rPr>
          <w:rFonts w:ascii="Arial" w:eastAsia="+mn-ea" w:hAnsi="Arial" w:cs="+mn-cs"/>
          <w:kern w:val="24"/>
          <w:sz w:val="24"/>
          <w:szCs w:val="24"/>
          <w:lang w:eastAsia="en-GB"/>
          <w14:ligatures w14:val="none"/>
        </w:rPr>
        <w:t>and Families can make an Early Help young carers referral for support by accessing the Hull City Council Website</w:t>
      </w:r>
    </w:p>
    <w:p w:rsidR="003C29B0" w:rsidRPr="003C29B0" w:rsidRDefault="00C56C90" w:rsidP="003C29B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hyperlink r:id="rId27" w:history="1">
        <w:r w:rsidR="003C29B0" w:rsidRPr="003C29B0">
          <w:rPr>
            <w:rFonts w:ascii="Arial" w:eastAsia="+mn-ea" w:hAnsi="Arial" w:cs="+mn-cs"/>
            <w:kern w:val="24"/>
            <w:sz w:val="24"/>
            <w:szCs w:val="24"/>
            <w:u w:val="single"/>
            <w:lang w:eastAsia="en-GB"/>
            <w14:ligatures w14:val="none"/>
          </w:rPr>
          <w:t>https://childrensportallive.hullcc.gov.uk/</w:t>
        </w:r>
      </w:hyperlink>
    </w:p>
    <w:p w:rsidR="003C29B0" w:rsidRPr="003C29B0" w:rsidRDefault="003C29B0" w:rsidP="003C29B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r w:rsidRPr="003C29B0">
        <w:rPr>
          <w:rFonts w:ascii="Arial" w:eastAsia="+mn-ea" w:hAnsi="Arial" w:cs="+mn-cs"/>
          <w:kern w:val="24"/>
          <w:sz w:val="24"/>
          <w:szCs w:val="24"/>
          <w:lang w:eastAsia="en-GB"/>
          <w14:ligatures w14:val="none"/>
        </w:rPr>
        <w:t xml:space="preserve"> </w:t>
      </w:r>
    </w:p>
    <w:p w:rsidR="003C29B0" w:rsidRPr="003C29B0" w:rsidRDefault="003C29B0" w:rsidP="003C29B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r w:rsidRPr="003C29B0">
        <w:rPr>
          <w:rFonts w:ascii="Arial" w:eastAsia="+mn-ea" w:hAnsi="Arial" w:cs="+mn-cs"/>
          <w:kern w:val="24"/>
          <w:sz w:val="24"/>
          <w:szCs w:val="24"/>
          <w:lang w:eastAsia="en-GB"/>
          <w14:ligatures w14:val="none"/>
        </w:rPr>
        <w:t>Young Carers aged 10 and over can contact their local youth centres to access the young carers support sessions.</w:t>
      </w:r>
    </w:p>
    <w:p w:rsidR="003C29B0" w:rsidRDefault="003C29B0" w:rsidP="003C29B0">
      <w:pPr>
        <w:kinsoku w:val="0"/>
        <w:overflowPunct w:val="0"/>
        <w:spacing w:before="77" w:after="0" w:line="240" w:lineRule="auto"/>
        <w:textAlignment w:val="baseline"/>
        <w:rPr>
          <w:rFonts w:ascii="Arial" w:eastAsia="+mn-ea" w:hAnsi="Arial" w:cs="+mn-cs"/>
          <w:b/>
          <w:bCs/>
          <w:kern w:val="24"/>
          <w:sz w:val="24"/>
          <w:szCs w:val="24"/>
          <w:lang w:eastAsia="en-GB"/>
          <w14:ligatures w14:val="none"/>
        </w:rPr>
      </w:pPr>
    </w:p>
    <w:p w:rsidR="003C29B0" w:rsidRPr="003C29B0" w:rsidRDefault="003C29B0" w:rsidP="003C29B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r w:rsidRPr="003C29B0">
        <w:rPr>
          <w:rFonts w:ascii="Arial" w:eastAsia="+mn-ea" w:hAnsi="Arial" w:cs="+mn-cs"/>
          <w:b/>
          <w:bCs/>
          <w:kern w:val="24"/>
          <w:sz w:val="24"/>
          <w:szCs w:val="24"/>
          <w:lang w:eastAsia="en-GB"/>
          <w14:ligatures w14:val="none"/>
        </w:rPr>
        <w:t xml:space="preserve">Youth Development Service Youth </w:t>
      </w:r>
      <w:proofErr w:type="gramStart"/>
      <w:r w:rsidRPr="003C29B0">
        <w:rPr>
          <w:rFonts w:ascii="Arial" w:eastAsia="+mn-ea" w:hAnsi="Arial" w:cs="+mn-cs"/>
          <w:b/>
          <w:bCs/>
          <w:kern w:val="24"/>
          <w:sz w:val="24"/>
          <w:szCs w:val="24"/>
          <w:lang w:eastAsia="en-GB"/>
          <w14:ligatures w14:val="none"/>
        </w:rPr>
        <w:t>Centres;</w:t>
      </w:r>
      <w:proofErr w:type="gramEnd"/>
    </w:p>
    <w:p w:rsidR="003C29B0" w:rsidRPr="003C29B0" w:rsidRDefault="003C29B0" w:rsidP="003C29B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r w:rsidRPr="003C29B0">
        <w:rPr>
          <w:rFonts w:ascii="Arial" w:eastAsia="+mn-ea" w:hAnsi="Arial" w:cs="+mn-cs"/>
          <w:kern w:val="24"/>
          <w:sz w:val="24"/>
          <w:szCs w:val="24"/>
          <w:lang w:eastAsia="en-GB"/>
          <w14:ligatures w14:val="none"/>
        </w:rPr>
        <w:t xml:space="preserve">West Locality (Kingston Youth Centre and </w:t>
      </w:r>
      <w:proofErr w:type="spellStart"/>
      <w:r w:rsidRPr="003C29B0">
        <w:rPr>
          <w:rFonts w:ascii="Arial" w:eastAsia="+mn-ea" w:hAnsi="Arial" w:cs="+mn-cs"/>
          <w:kern w:val="24"/>
          <w:sz w:val="24"/>
          <w:szCs w:val="24"/>
          <w:lang w:eastAsia="en-GB"/>
          <w14:ligatures w14:val="none"/>
        </w:rPr>
        <w:t>Ainthopre</w:t>
      </w:r>
      <w:proofErr w:type="spellEnd"/>
      <w:r w:rsidRPr="003C29B0">
        <w:rPr>
          <w:rFonts w:ascii="Arial" w:eastAsia="+mn-ea" w:hAnsi="Arial" w:cs="+mn-cs"/>
          <w:kern w:val="24"/>
          <w:sz w:val="24"/>
          <w:szCs w:val="24"/>
          <w:lang w:eastAsia="en-GB"/>
          <w14:ligatures w14:val="none"/>
        </w:rPr>
        <w:t xml:space="preserve"> Youth Centre): 01482 331 238 </w:t>
      </w:r>
    </w:p>
    <w:p w:rsidR="003C29B0" w:rsidRPr="003C29B0" w:rsidRDefault="003C29B0" w:rsidP="003C29B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r w:rsidRPr="003C29B0">
        <w:rPr>
          <w:rFonts w:ascii="Arial" w:eastAsia="+mn-ea" w:hAnsi="Arial" w:cs="+mn-cs"/>
          <w:kern w:val="24"/>
          <w:sz w:val="24"/>
          <w:szCs w:val="24"/>
          <w:lang w:eastAsia="en-GB"/>
          <w14:ligatures w14:val="none"/>
        </w:rPr>
        <w:t xml:space="preserve">East Locality (Andrew Marvell Youth Centre): 01482 791 226 </w:t>
      </w:r>
    </w:p>
    <w:p w:rsidR="003C29B0" w:rsidRPr="003C29B0" w:rsidRDefault="003C29B0" w:rsidP="003C29B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r w:rsidRPr="003C29B0">
        <w:rPr>
          <w:rFonts w:ascii="Arial" w:eastAsia="+mn-ea" w:hAnsi="Arial" w:cs="+mn-cs"/>
          <w:kern w:val="24"/>
          <w:sz w:val="24"/>
          <w:szCs w:val="24"/>
          <w:lang w:eastAsia="en-GB"/>
          <w14:ligatures w14:val="none"/>
        </w:rPr>
        <w:t xml:space="preserve">North Locality (Route One Youth Centre): 01482 491 960 and Astra Youth Centre: 01482 310925 </w:t>
      </w:r>
    </w:p>
    <w:p w:rsidR="003936E0" w:rsidRDefault="003C29B0" w:rsidP="003936E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r w:rsidRPr="003C29B0">
        <w:rPr>
          <w:rFonts w:ascii="Arial" w:eastAsia="+mn-ea" w:hAnsi="Arial" w:cs="+mn-cs"/>
          <w:kern w:val="24"/>
          <w:sz w:val="24"/>
          <w:szCs w:val="24"/>
          <w:lang w:eastAsia="en-GB"/>
          <w14:ligatures w14:val="none"/>
        </w:rPr>
        <w:t xml:space="preserve">For further information on Young Carers Project please contact the team at; </w:t>
      </w:r>
      <w:hyperlink r:id="rId28" w:history="1">
        <w:r w:rsidRPr="003C29B0">
          <w:rPr>
            <w:rFonts w:ascii="Arial" w:eastAsia="+mn-ea" w:hAnsi="Arial" w:cs="+mn-cs"/>
            <w:kern w:val="24"/>
            <w:sz w:val="24"/>
            <w:szCs w:val="24"/>
            <w:u w:val="single"/>
            <w:lang w:eastAsia="en-GB"/>
            <w14:ligatures w14:val="none"/>
          </w:rPr>
          <w:t>TheYoungCarersProject@hullcc.gov.uk</w:t>
        </w:r>
      </w:hyperlink>
    </w:p>
    <w:p w:rsidR="003936E0" w:rsidRDefault="003936E0" w:rsidP="003936E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p>
    <w:p w:rsidR="003C29B0" w:rsidRDefault="003C29B0" w:rsidP="003936E0">
      <w:pPr>
        <w:kinsoku w:val="0"/>
        <w:overflowPunct w:val="0"/>
        <w:spacing w:before="77" w:after="0" w:line="240" w:lineRule="auto"/>
        <w:textAlignment w:val="baseline"/>
        <w:rPr>
          <w:rFonts w:ascii="Arial" w:hAnsi="Arial" w:cs="Arial"/>
          <w:b/>
          <w:bCs/>
          <w:color w:val="FF6699"/>
          <w:sz w:val="32"/>
          <w:szCs w:val="32"/>
        </w:rPr>
      </w:pPr>
      <w:r>
        <w:rPr>
          <w:rFonts w:ascii="Arial" w:hAnsi="Arial" w:cs="Arial"/>
          <w:b/>
          <w:bCs/>
          <w:color w:val="FF6699"/>
          <w:sz w:val="32"/>
          <w:szCs w:val="32"/>
        </w:rPr>
        <w:t xml:space="preserve">How can practitioners working with adult recognise and support young carers needs?  </w:t>
      </w:r>
    </w:p>
    <w:p w:rsidR="003936E0" w:rsidRPr="003936E0" w:rsidRDefault="003936E0" w:rsidP="003936E0">
      <w:pPr>
        <w:kinsoku w:val="0"/>
        <w:overflowPunct w:val="0"/>
        <w:spacing w:before="77" w:after="0" w:line="240" w:lineRule="auto"/>
        <w:textAlignment w:val="baseline"/>
        <w:rPr>
          <w:rFonts w:ascii="Times New Roman" w:eastAsia="Times New Roman" w:hAnsi="Times New Roman" w:cs="Times New Roman"/>
          <w:kern w:val="0"/>
          <w:sz w:val="24"/>
          <w:szCs w:val="24"/>
          <w:lang w:eastAsia="en-GB"/>
          <w14:ligatures w14:val="none"/>
        </w:rPr>
      </w:pPr>
    </w:p>
    <w:p w:rsidR="00B04E82" w:rsidRPr="00B04E82" w:rsidRDefault="00B04E82" w:rsidP="00B04E82">
      <w:pPr>
        <w:shd w:val="clear" w:color="auto" w:fill="FFFFFF"/>
        <w:spacing w:before="72" w:after="264"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If you work with adults with a physical illness or disability, mental health condition, or drug or alcohol problem then you need to consider whether they have children undertaking a caring role.</w:t>
      </w:r>
    </w:p>
    <w:p w:rsidR="00B04E82" w:rsidRDefault="00682943" w:rsidP="00B04E82">
      <w:pPr>
        <w:shd w:val="clear" w:color="auto" w:fill="FFFFFF"/>
        <w:spacing w:before="72" w:after="264" w:line="240" w:lineRule="auto"/>
        <w:rPr>
          <w:rFonts w:ascii="Arial" w:eastAsia="Times New Roman" w:hAnsi="Arial" w:cs="Arial"/>
          <w:color w:val="263238"/>
          <w:kern w:val="0"/>
          <w:sz w:val="24"/>
          <w:szCs w:val="24"/>
          <w:lang w:eastAsia="en-GB"/>
          <w14:ligatures w14:val="none"/>
        </w:rPr>
      </w:pPr>
      <w:r>
        <w:rPr>
          <w:rFonts w:ascii="Arial" w:eastAsia="Times New Roman" w:hAnsi="Arial" w:cs="Arial"/>
          <w:color w:val="263238"/>
          <w:kern w:val="0"/>
          <w:sz w:val="24"/>
          <w:szCs w:val="24"/>
          <w:lang w:eastAsia="en-GB"/>
          <w14:ligatures w14:val="none"/>
        </w:rPr>
        <w:t>Hull</w:t>
      </w:r>
      <w:r w:rsidR="00B04E82" w:rsidRPr="00B04E82">
        <w:rPr>
          <w:rFonts w:ascii="Arial" w:eastAsia="Times New Roman" w:hAnsi="Arial" w:cs="Arial"/>
          <w:color w:val="263238"/>
          <w:kern w:val="0"/>
          <w:sz w:val="24"/>
          <w:szCs w:val="24"/>
          <w:lang w:eastAsia="en-GB"/>
          <w14:ligatures w14:val="none"/>
        </w:rPr>
        <w:t xml:space="preserve"> is committed to the </w:t>
      </w:r>
      <w:r>
        <w:rPr>
          <w:rFonts w:ascii="Arial" w:eastAsia="Times New Roman" w:hAnsi="Arial" w:cs="Arial"/>
          <w:color w:val="263238"/>
          <w:kern w:val="0"/>
          <w:sz w:val="24"/>
          <w:szCs w:val="24"/>
          <w:lang w:eastAsia="en-GB"/>
          <w14:ligatures w14:val="none"/>
        </w:rPr>
        <w:t>family help and early intervention</w:t>
      </w:r>
      <w:r w:rsidR="00B04E82" w:rsidRPr="00B04E82">
        <w:rPr>
          <w:rFonts w:ascii="Arial" w:eastAsia="Times New Roman" w:hAnsi="Arial" w:cs="Arial"/>
          <w:color w:val="263238"/>
          <w:kern w:val="0"/>
          <w:sz w:val="24"/>
          <w:szCs w:val="24"/>
          <w:lang w:eastAsia="en-GB"/>
          <w14:ligatures w14:val="none"/>
        </w:rPr>
        <w:t xml:space="preserve"> approach, which means that families should be enabled to have the right conversations about their needs or concerns with the right people and at the right time. By working collaboratively, we can ensure that the right level of support is provided by the most appropriate agency for that young carer and their family.</w:t>
      </w:r>
    </w:p>
    <w:p w:rsidR="00682943" w:rsidRDefault="00682943" w:rsidP="00B04E82">
      <w:pPr>
        <w:shd w:val="clear" w:color="auto" w:fill="FFFFFF"/>
        <w:spacing w:before="72" w:after="264" w:line="240" w:lineRule="auto"/>
        <w:rPr>
          <w:rFonts w:ascii="Arial" w:eastAsia="Times New Roman" w:hAnsi="Arial" w:cs="Arial"/>
          <w:color w:val="263238"/>
          <w:kern w:val="0"/>
          <w:sz w:val="24"/>
          <w:szCs w:val="24"/>
          <w:lang w:eastAsia="en-GB"/>
          <w14:ligatures w14:val="none"/>
        </w:rPr>
      </w:pPr>
      <w:r>
        <w:rPr>
          <w:rFonts w:ascii="Arial" w:eastAsia="Times New Roman" w:hAnsi="Arial" w:cs="Arial"/>
          <w:color w:val="263238"/>
          <w:kern w:val="0"/>
          <w:sz w:val="24"/>
          <w:szCs w:val="24"/>
          <w:lang w:eastAsia="en-GB"/>
          <w14:ligatures w14:val="none"/>
        </w:rPr>
        <w:t xml:space="preserve">If you’re a practitioner supporting a young carer there are the following </w:t>
      </w:r>
      <w:proofErr w:type="spellStart"/>
      <w:r>
        <w:rPr>
          <w:rFonts w:ascii="Arial" w:eastAsia="Times New Roman" w:hAnsi="Arial" w:cs="Arial"/>
          <w:color w:val="263238"/>
          <w:kern w:val="0"/>
          <w:sz w:val="24"/>
          <w:szCs w:val="24"/>
          <w:lang w:eastAsia="en-GB"/>
          <w14:ligatures w14:val="none"/>
        </w:rPr>
        <w:t>pce</w:t>
      </w:r>
      <w:proofErr w:type="spellEnd"/>
      <w:r>
        <w:rPr>
          <w:rFonts w:ascii="Arial" w:eastAsia="Times New Roman" w:hAnsi="Arial" w:cs="Arial"/>
          <w:color w:val="263238"/>
          <w:kern w:val="0"/>
          <w:sz w:val="24"/>
          <w:szCs w:val="24"/>
          <w:lang w:eastAsia="en-GB"/>
          <w14:ligatures w14:val="none"/>
        </w:rPr>
        <w:t xml:space="preserve"> of guidance and tools to assist with the assessment and support. </w:t>
      </w:r>
    </w:p>
    <w:p w:rsidR="00682943" w:rsidRPr="00682943" w:rsidRDefault="00682943" w:rsidP="00682943">
      <w:pPr>
        <w:spacing w:after="0" w:line="240" w:lineRule="auto"/>
        <w:rPr>
          <w:rFonts w:ascii="Arial" w:eastAsia="Times New Roman" w:hAnsi="Arial" w:cs="Arial"/>
          <w:kern w:val="0"/>
          <w:sz w:val="24"/>
          <w:szCs w:val="24"/>
          <w:lang w:eastAsia="en-GB"/>
          <w14:ligatures w14:val="none"/>
        </w:rPr>
      </w:pPr>
      <w:r w:rsidRPr="00682943">
        <w:rPr>
          <w:rFonts w:ascii="Arial" w:eastAsia="+mn-ea" w:hAnsi="Arial" w:cs="Arial"/>
          <w:color w:val="000000"/>
          <w:kern w:val="24"/>
          <w:sz w:val="24"/>
          <w:szCs w:val="24"/>
          <w:lang w:eastAsia="en-GB"/>
          <w14:ligatures w14:val="none"/>
        </w:rPr>
        <w:t>The </w:t>
      </w:r>
      <w:hyperlink r:id="rId29" w:history="1">
        <w:r w:rsidRPr="00431471">
          <w:rPr>
            <w:rFonts w:ascii="Arial" w:eastAsia="+mn-ea" w:hAnsi="Arial" w:cs="Arial"/>
            <w:color w:val="00B0F0"/>
            <w:kern w:val="24"/>
            <w:sz w:val="24"/>
            <w:szCs w:val="24"/>
            <w:u w:val="single"/>
            <w:lang w:eastAsia="en-GB"/>
            <w14:ligatures w14:val="none"/>
          </w:rPr>
          <w:t>Care Act and Whole</w:t>
        </w:r>
        <w:r w:rsidRPr="00431471">
          <w:rPr>
            <w:rFonts w:ascii="Arial" w:eastAsia="+mn-ea" w:hAnsi="Arial" w:cs="Arial"/>
            <w:color w:val="00B0F0"/>
            <w:kern w:val="24"/>
            <w:sz w:val="24"/>
            <w:szCs w:val="24"/>
            <w:u w:val="single"/>
            <w:lang w:eastAsia="en-GB"/>
            <w14:ligatures w14:val="none"/>
          </w:rPr>
          <w:noBreakHyphen/>
          <w:t>Family Approaches</w:t>
        </w:r>
      </w:hyperlink>
      <w:r w:rsidRPr="00682943">
        <w:rPr>
          <w:rFonts w:ascii="Arial" w:eastAsia="+mn-ea" w:hAnsi="Arial" w:cs="Arial"/>
          <w:color w:val="000000"/>
          <w:kern w:val="24"/>
          <w:sz w:val="24"/>
          <w:szCs w:val="24"/>
          <w:lang w:eastAsia="en-GB"/>
          <w14:ligatures w14:val="none"/>
        </w:rPr>
        <w:t> — lays out how a practitioner should assess the needs of a family.</w:t>
      </w:r>
    </w:p>
    <w:p w:rsidR="00682943" w:rsidRPr="00682943" w:rsidRDefault="00C56C90" w:rsidP="00682943">
      <w:pPr>
        <w:numPr>
          <w:ilvl w:val="0"/>
          <w:numId w:val="7"/>
        </w:numPr>
        <w:spacing w:after="0" w:line="240" w:lineRule="auto"/>
        <w:contextualSpacing/>
        <w:rPr>
          <w:rFonts w:ascii="Arial" w:eastAsia="Times New Roman" w:hAnsi="Arial" w:cs="Arial"/>
          <w:kern w:val="0"/>
          <w:sz w:val="24"/>
          <w:szCs w:val="24"/>
          <w:lang w:eastAsia="en-GB"/>
          <w14:ligatures w14:val="none"/>
        </w:rPr>
      </w:pPr>
      <w:hyperlink r:id="rId30" w:history="1">
        <w:r w:rsidR="00682943" w:rsidRPr="00431471">
          <w:rPr>
            <w:rFonts w:ascii="Arial" w:eastAsia="+mn-ea" w:hAnsi="Arial" w:cs="Arial"/>
            <w:color w:val="00B0F0"/>
            <w:kern w:val="24"/>
            <w:sz w:val="24"/>
            <w:szCs w:val="24"/>
            <w:u w:val="single"/>
            <w:lang w:eastAsia="en-GB"/>
            <w14:ligatures w14:val="none"/>
          </w:rPr>
          <w:t>Young Carers’ Needs Assessmen</w:t>
        </w:r>
        <w:r w:rsidR="00682943" w:rsidRPr="00682943">
          <w:rPr>
            <w:rFonts w:ascii="Arial" w:eastAsia="+mn-ea" w:hAnsi="Arial" w:cs="Arial"/>
            <w:color w:val="000000"/>
            <w:kern w:val="24"/>
            <w:sz w:val="24"/>
            <w:szCs w:val="24"/>
            <w:u w:val="single"/>
            <w:lang w:eastAsia="en-GB"/>
            <w14:ligatures w14:val="none"/>
          </w:rPr>
          <w:t>t</w:t>
        </w:r>
      </w:hyperlink>
      <w:r w:rsidR="00682943" w:rsidRPr="00682943">
        <w:rPr>
          <w:rFonts w:ascii="Arial" w:eastAsia="+mn-ea" w:hAnsi="Arial" w:cs="Arial"/>
          <w:color w:val="000000"/>
          <w:kern w:val="24"/>
          <w:sz w:val="24"/>
          <w:szCs w:val="24"/>
          <w:lang w:eastAsia="en-GB"/>
          <w14:ligatures w14:val="none"/>
        </w:rPr>
        <w:t> — provides support information for understanding how to work with young carers.</w:t>
      </w:r>
    </w:p>
    <w:p w:rsidR="00682943" w:rsidRPr="00682943" w:rsidRDefault="00C56C90" w:rsidP="00682943">
      <w:pPr>
        <w:numPr>
          <w:ilvl w:val="0"/>
          <w:numId w:val="7"/>
        </w:numPr>
        <w:spacing w:after="0" w:line="240" w:lineRule="auto"/>
        <w:contextualSpacing/>
        <w:rPr>
          <w:rFonts w:ascii="Arial" w:eastAsia="Times New Roman" w:hAnsi="Arial" w:cs="Arial"/>
          <w:kern w:val="0"/>
          <w:sz w:val="24"/>
          <w:szCs w:val="24"/>
          <w:lang w:eastAsia="en-GB"/>
          <w14:ligatures w14:val="none"/>
        </w:rPr>
      </w:pPr>
      <w:hyperlink r:id="rId31" w:history="1">
        <w:r w:rsidR="00682943" w:rsidRPr="00431471">
          <w:rPr>
            <w:rFonts w:ascii="Arial" w:eastAsia="+mn-ea" w:hAnsi="Arial" w:cs="Arial"/>
            <w:color w:val="00B0F0"/>
            <w:kern w:val="24"/>
            <w:sz w:val="24"/>
            <w:szCs w:val="24"/>
            <w:u w:val="single"/>
            <w:lang w:eastAsia="en-GB"/>
            <w14:ligatures w14:val="none"/>
          </w:rPr>
          <w:t>The Whole Family Pathway</w:t>
        </w:r>
      </w:hyperlink>
      <w:r w:rsidR="00682943" w:rsidRPr="00682943">
        <w:rPr>
          <w:rFonts w:ascii="Arial" w:eastAsia="+mn-ea" w:hAnsi="Arial" w:cs="Arial"/>
          <w:color w:val="000000"/>
          <w:kern w:val="24"/>
          <w:sz w:val="24"/>
          <w:szCs w:val="24"/>
          <w:lang w:eastAsia="en-GB"/>
          <w14:ligatures w14:val="none"/>
        </w:rPr>
        <w:t> — a resource to support practitioners in implement changes in legislation for young carers and their families.</w:t>
      </w:r>
    </w:p>
    <w:p w:rsidR="00682943" w:rsidRDefault="00682943" w:rsidP="00682943">
      <w:pPr>
        <w:spacing w:after="0" w:line="240" w:lineRule="auto"/>
        <w:rPr>
          <w:rFonts w:ascii="Arial" w:eastAsia="+mn-ea" w:hAnsi="Arial" w:cs="Arial"/>
          <w:b/>
          <w:bCs/>
          <w:color w:val="000000"/>
          <w:kern w:val="24"/>
          <w:sz w:val="24"/>
          <w:szCs w:val="24"/>
          <w:lang w:eastAsia="en-GB"/>
          <w14:ligatures w14:val="none"/>
        </w:rPr>
      </w:pPr>
    </w:p>
    <w:p w:rsidR="00682943" w:rsidRDefault="00682943" w:rsidP="00682943">
      <w:pPr>
        <w:spacing w:after="0" w:line="240" w:lineRule="auto"/>
        <w:rPr>
          <w:rFonts w:ascii="Arial" w:eastAsia="+mn-ea" w:hAnsi="Arial" w:cs="Arial"/>
          <w:b/>
          <w:bCs/>
          <w:color w:val="000000"/>
          <w:kern w:val="24"/>
          <w:sz w:val="24"/>
          <w:szCs w:val="24"/>
          <w:lang w:eastAsia="en-GB"/>
          <w14:ligatures w14:val="none"/>
        </w:rPr>
      </w:pPr>
      <w:r w:rsidRPr="00682943">
        <w:rPr>
          <w:rFonts w:ascii="Arial" w:eastAsia="+mn-ea" w:hAnsi="Arial" w:cs="Arial"/>
          <w:b/>
          <w:bCs/>
          <w:color w:val="000000"/>
          <w:kern w:val="24"/>
          <w:sz w:val="24"/>
          <w:szCs w:val="24"/>
          <w:lang w:eastAsia="en-GB"/>
          <w14:ligatures w14:val="none"/>
        </w:rPr>
        <w:t>Here is key research to help you understand the needs of young carers:</w:t>
      </w:r>
    </w:p>
    <w:p w:rsidR="00682943" w:rsidRPr="00682943" w:rsidRDefault="00682943" w:rsidP="00682943">
      <w:pPr>
        <w:spacing w:after="0" w:line="240" w:lineRule="auto"/>
        <w:rPr>
          <w:rFonts w:ascii="Arial" w:eastAsia="Times New Roman" w:hAnsi="Arial" w:cs="Arial"/>
          <w:kern w:val="0"/>
          <w:sz w:val="24"/>
          <w:szCs w:val="24"/>
          <w:lang w:eastAsia="en-GB"/>
          <w14:ligatures w14:val="none"/>
        </w:rPr>
      </w:pPr>
    </w:p>
    <w:p w:rsidR="00682943" w:rsidRPr="00682943" w:rsidRDefault="00C56C90" w:rsidP="00682943">
      <w:pPr>
        <w:numPr>
          <w:ilvl w:val="0"/>
          <w:numId w:val="8"/>
        </w:numPr>
        <w:spacing w:after="0" w:line="240" w:lineRule="auto"/>
        <w:contextualSpacing/>
        <w:rPr>
          <w:rFonts w:ascii="Arial" w:eastAsia="Times New Roman" w:hAnsi="Arial" w:cs="Arial"/>
          <w:kern w:val="0"/>
          <w:sz w:val="24"/>
          <w:szCs w:val="24"/>
          <w:lang w:eastAsia="en-GB"/>
          <w14:ligatures w14:val="none"/>
        </w:rPr>
      </w:pPr>
      <w:hyperlink r:id="rId32" w:history="1">
        <w:r w:rsidR="00682943" w:rsidRPr="00431471">
          <w:rPr>
            <w:rFonts w:ascii="Arial" w:eastAsia="+mn-ea" w:hAnsi="Arial" w:cs="Arial"/>
            <w:color w:val="00B0F0"/>
            <w:kern w:val="24"/>
            <w:sz w:val="24"/>
            <w:szCs w:val="24"/>
            <w:u w:val="single"/>
            <w:lang w:eastAsia="en-GB"/>
            <w14:ligatures w14:val="none"/>
          </w:rPr>
          <w:t>Hidden from View</w:t>
        </w:r>
      </w:hyperlink>
      <w:r w:rsidR="00682943" w:rsidRPr="00682943">
        <w:rPr>
          <w:rFonts w:ascii="Arial" w:eastAsia="+mn-ea" w:hAnsi="Arial" w:cs="Arial"/>
          <w:color w:val="000000"/>
          <w:kern w:val="24"/>
          <w:sz w:val="24"/>
          <w:szCs w:val="24"/>
          <w:lang w:eastAsia="en-GB"/>
          <w14:ligatures w14:val="none"/>
        </w:rPr>
        <w:t> — Provides a valuable insight into the daily lives and outcomes for young carers.</w:t>
      </w:r>
    </w:p>
    <w:p w:rsidR="00682943" w:rsidRDefault="00C56C90" w:rsidP="00682943">
      <w:pPr>
        <w:numPr>
          <w:ilvl w:val="0"/>
          <w:numId w:val="8"/>
        </w:numPr>
        <w:spacing w:after="0" w:line="240" w:lineRule="auto"/>
        <w:contextualSpacing/>
        <w:rPr>
          <w:rFonts w:ascii="Arial" w:eastAsia="Times New Roman" w:hAnsi="Arial" w:cs="Arial"/>
          <w:kern w:val="0"/>
          <w:sz w:val="24"/>
          <w:szCs w:val="24"/>
          <w:lang w:eastAsia="en-GB"/>
          <w14:ligatures w14:val="none"/>
        </w:rPr>
      </w:pPr>
      <w:hyperlink r:id="rId33" w:history="1">
        <w:r w:rsidR="00682943" w:rsidRPr="00431471">
          <w:rPr>
            <w:rFonts w:ascii="Arial" w:eastAsia="+mn-ea" w:hAnsi="Arial" w:cs="Arial"/>
            <w:color w:val="00B0F0"/>
            <w:kern w:val="24"/>
            <w:sz w:val="24"/>
            <w:szCs w:val="24"/>
            <w:u w:val="single"/>
            <w:lang w:eastAsia="en-GB"/>
            <w14:ligatures w14:val="none"/>
          </w:rPr>
          <w:t>There’s nobody is there</w:t>
        </w:r>
      </w:hyperlink>
      <w:r w:rsidR="00682943" w:rsidRPr="00682943">
        <w:rPr>
          <w:rFonts w:ascii="Arial" w:eastAsia="+mn-ea" w:hAnsi="Arial" w:cs="Arial"/>
          <w:color w:val="000000"/>
          <w:kern w:val="24"/>
          <w:sz w:val="24"/>
          <w:szCs w:val="24"/>
          <w:lang w:eastAsia="en-GB"/>
          <w14:ligatures w14:val="none"/>
        </w:rPr>
        <w:t> – no one who can actually help? — looks at the challenges with estimating the number of young carers and knowing how to meet their needs.</w:t>
      </w:r>
    </w:p>
    <w:p w:rsidR="00682943" w:rsidRDefault="00682943" w:rsidP="00682943">
      <w:pPr>
        <w:spacing w:after="0" w:line="240" w:lineRule="auto"/>
        <w:ind w:left="720"/>
        <w:contextualSpacing/>
        <w:rPr>
          <w:rFonts w:ascii="Arial" w:eastAsia="Times New Roman" w:hAnsi="Arial" w:cs="Arial"/>
          <w:kern w:val="0"/>
          <w:sz w:val="24"/>
          <w:szCs w:val="24"/>
          <w:lang w:eastAsia="en-GB"/>
          <w14:ligatures w14:val="none"/>
        </w:rPr>
      </w:pPr>
    </w:p>
    <w:p w:rsidR="00682943" w:rsidRPr="00682943" w:rsidRDefault="00682943" w:rsidP="00682943">
      <w:pPr>
        <w:spacing w:after="0" w:line="240" w:lineRule="auto"/>
        <w:contextualSpacing/>
        <w:rPr>
          <w:rFonts w:ascii="Arial" w:eastAsia="Times New Roman" w:hAnsi="Arial" w:cs="Arial"/>
          <w:kern w:val="0"/>
          <w:sz w:val="24"/>
          <w:szCs w:val="24"/>
          <w:lang w:eastAsia="en-GB"/>
          <w14:ligatures w14:val="none"/>
        </w:rPr>
      </w:pPr>
      <w:r>
        <w:rPr>
          <w:rFonts w:ascii="Arial" w:hAnsi="Arial" w:cs="Arial"/>
          <w:b/>
          <w:bCs/>
          <w:color w:val="FF6699"/>
          <w:sz w:val="32"/>
          <w:szCs w:val="32"/>
        </w:rPr>
        <w:t>More Information</w:t>
      </w:r>
      <w:r w:rsidRPr="00682943">
        <w:rPr>
          <w:rFonts w:ascii="Arial" w:hAnsi="Arial" w:cs="Arial"/>
          <w:b/>
          <w:bCs/>
          <w:color w:val="FF6699"/>
          <w:sz w:val="32"/>
          <w:szCs w:val="32"/>
        </w:rPr>
        <w:t xml:space="preserve">?  </w:t>
      </w:r>
    </w:p>
    <w:p w:rsidR="00682943" w:rsidRDefault="00682943" w:rsidP="00682943">
      <w:pPr>
        <w:spacing w:after="0" w:line="240" w:lineRule="auto"/>
        <w:contextualSpacing/>
        <w:rPr>
          <w:rFonts w:ascii="Arial" w:eastAsia="+mn-ea" w:hAnsi="Arial" w:cs="Arial"/>
          <w:color w:val="000000"/>
          <w:kern w:val="24"/>
          <w:sz w:val="24"/>
          <w:szCs w:val="24"/>
          <w:lang w:eastAsia="en-GB"/>
          <w14:ligatures w14:val="none"/>
        </w:rPr>
      </w:pPr>
    </w:p>
    <w:p w:rsidR="00B04E82" w:rsidRPr="00B04E82" w:rsidRDefault="00B04E82" w:rsidP="00B04E82">
      <w:pPr>
        <w:shd w:val="clear" w:color="auto" w:fill="FFFFFF"/>
        <w:spacing w:before="72" w:after="264"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There are a range of resources both locally and nationally which offer advice and guidance on supporting young carers and their families:</w:t>
      </w:r>
    </w:p>
    <w:p w:rsidR="00B04E82" w:rsidRDefault="00682943" w:rsidP="00B04E82">
      <w:pPr>
        <w:numPr>
          <w:ilvl w:val="0"/>
          <w:numId w:val="5"/>
        </w:numPr>
        <w:shd w:val="clear" w:color="auto" w:fill="FFFFFF"/>
        <w:spacing w:before="100" w:beforeAutospacing="1" w:after="105" w:line="240" w:lineRule="auto"/>
        <w:rPr>
          <w:rFonts w:ascii="Arial" w:eastAsia="Times New Roman" w:hAnsi="Arial" w:cs="Arial"/>
          <w:color w:val="263238"/>
          <w:kern w:val="0"/>
          <w:sz w:val="24"/>
          <w:szCs w:val="24"/>
          <w:lang w:eastAsia="en-GB"/>
          <w14:ligatures w14:val="none"/>
        </w:rPr>
      </w:pPr>
      <w:r>
        <w:rPr>
          <w:rFonts w:ascii="Arial" w:eastAsia="Times New Roman" w:hAnsi="Arial" w:cs="Arial"/>
          <w:color w:val="263238"/>
          <w:kern w:val="0"/>
          <w:sz w:val="24"/>
          <w:szCs w:val="24"/>
          <w:lang w:eastAsia="en-GB"/>
          <w14:ligatures w14:val="none"/>
        </w:rPr>
        <w:t xml:space="preserve">The </w:t>
      </w:r>
      <w:proofErr w:type="spellStart"/>
      <w:r w:rsidR="00933118">
        <w:rPr>
          <w:rFonts w:ascii="Arial" w:eastAsia="Times New Roman" w:hAnsi="Arial" w:cs="Arial"/>
          <w:color w:val="263238"/>
          <w:kern w:val="0"/>
          <w:sz w:val="24"/>
          <w:szCs w:val="24"/>
          <w:lang w:eastAsia="en-GB"/>
          <w14:ligatures w14:val="none"/>
        </w:rPr>
        <w:t>y</w:t>
      </w:r>
      <w:r>
        <w:rPr>
          <w:rFonts w:ascii="Arial" w:eastAsia="Times New Roman" w:hAnsi="Arial" w:cs="Arial"/>
          <w:color w:val="263238"/>
          <w:kern w:val="0"/>
          <w:sz w:val="24"/>
          <w:szCs w:val="24"/>
          <w:lang w:eastAsia="en-GB"/>
          <w14:ligatures w14:val="none"/>
        </w:rPr>
        <w:t>oungcarersproject@hull</w:t>
      </w:r>
      <w:proofErr w:type="spellEnd"/>
      <w:r w:rsidR="00933118">
        <w:rPr>
          <w:rFonts w:ascii="Arial" w:eastAsia="Times New Roman" w:hAnsi="Arial" w:cs="Arial"/>
          <w:color w:val="263238"/>
          <w:kern w:val="0"/>
          <w:sz w:val="24"/>
          <w:szCs w:val="24"/>
          <w:lang w:eastAsia="en-GB"/>
          <w14:ligatures w14:val="none"/>
        </w:rPr>
        <w:t xml:space="preserve"> </w:t>
      </w:r>
    </w:p>
    <w:p w:rsidR="003936E0" w:rsidRPr="00431471" w:rsidRDefault="00C56C90" w:rsidP="00B04E82">
      <w:pPr>
        <w:numPr>
          <w:ilvl w:val="0"/>
          <w:numId w:val="5"/>
        </w:numPr>
        <w:shd w:val="clear" w:color="auto" w:fill="FFFFFF"/>
        <w:spacing w:before="100" w:beforeAutospacing="1" w:after="105" w:line="240" w:lineRule="auto"/>
        <w:rPr>
          <w:rFonts w:ascii="Arial" w:eastAsia="Times New Roman" w:hAnsi="Arial" w:cs="Arial"/>
          <w:color w:val="00B0F0"/>
          <w:kern w:val="0"/>
          <w:sz w:val="24"/>
          <w:szCs w:val="24"/>
          <w:lang w:eastAsia="en-GB"/>
          <w14:ligatures w14:val="none"/>
        </w:rPr>
      </w:pPr>
      <w:hyperlink r:id="rId34" w:history="1">
        <w:r w:rsidR="003936E0" w:rsidRPr="00431471">
          <w:rPr>
            <w:rFonts w:ascii="Arial" w:hAnsi="Arial" w:cs="Arial"/>
            <w:color w:val="00B0F0"/>
            <w:sz w:val="24"/>
            <w:szCs w:val="24"/>
            <w:u w:val="single"/>
          </w:rPr>
          <w:t>Young carers | Hull</w:t>
        </w:r>
      </w:hyperlink>
      <w:r w:rsidR="003936E0" w:rsidRPr="00431471">
        <w:rPr>
          <w:rFonts w:ascii="Arial" w:hAnsi="Arial" w:cs="Arial"/>
          <w:color w:val="00B0F0"/>
          <w:sz w:val="24"/>
          <w:szCs w:val="24"/>
        </w:rPr>
        <w:t xml:space="preserve"> </w:t>
      </w:r>
    </w:p>
    <w:p w:rsidR="00B04E82" w:rsidRPr="00B04E82" w:rsidRDefault="00B04E82" w:rsidP="00B04E82">
      <w:pPr>
        <w:numPr>
          <w:ilvl w:val="0"/>
          <w:numId w:val="5"/>
        </w:numPr>
        <w:shd w:val="clear" w:color="auto" w:fill="FFFFFF"/>
        <w:spacing w:before="100" w:beforeAutospacing="1" w:after="105"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The Carers Trust offer support and advice to carers, including young carers and young adult carers</w:t>
      </w:r>
    </w:p>
    <w:p w:rsidR="00B04E82" w:rsidRPr="00B04E82" w:rsidRDefault="00B04E82" w:rsidP="00B04E82">
      <w:pPr>
        <w:numPr>
          <w:ilvl w:val="0"/>
          <w:numId w:val="5"/>
        </w:numPr>
        <w:shd w:val="clear" w:color="auto" w:fill="FFFFFF"/>
        <w:spacing w:before="100" w:beforeAutospacing="1" w:after="105"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NHS guide to young carers’ rights</w:t>
      </w:r>
    </w:p>
    <w:p w:rsidR="00B04E82" w:rsidRPr="00B04E82" w:rsidRDefault="00B04E82" w:rsidP="00B04E82">
      <w:pPr>
        <w:numPr>
          <w:ilvl w:val="0"/>
          <w:numId w:val="5"/>
        </w:numPr>
        <w:shd w:val="clear" w:color="auto" w:fill="FFFFFF"/>
        <w:spacing w:before="100" w:beforeAutospacing="1" w:after="105"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Young Minds offers support and advice on young people’s mental health and wellbeing</w:t>
      </w:r>
    </w:p>
    <w:p w:rsidR="00B04E82" w:rsidRPr="00B04E82" w:rsidRDefault="00B04E82" w:rsidP="00B04E82">
      <w:pPr>
        <w:numPr>
          <w:ilvl w:val="0"/>
          <w:numId w:val="5"/>
        </w:numPr>
        <w:shd w:val="clear" w:color="auto" w:fill="FFFFFF"/>
        <w:spacing w:before="100" w:beforeAutospacing="1" w:after="105" w:line="240" w:lineRule="auto"/>
        <w:rPr>
          <w:rFonts w:ascii="Arial" w:eastAsia="Times New Roman" w:hAnsi="Arial" w:cs="Arial"/>
          <w:color w:val="263238"/>
          <w:kern w:val="0"/>
          <w:sz w:val="24"/>
          <w:szCs w:val="24"/>
          <w:lang w:eastAsia="en-GB"/>
          <w14:ligatures w14:val="none"/>
        </w:rPr>
      </w:pPr>
      <w:r w:rsidRPr="00B04E82">
        <w:rPr>
          <w:rFonts w:ascii="Arial" w:eastAsia="Times New Roman" w:hAnsi="Arial" w:cs="Arial"/>
          <w:color w:val="263238"/>
          <w:kern w:val="0"/>
          <w:sz w:val="24"/>
          <w:szCs w:val="24"/>
          <w:lang w:eastAsia="en-GB"/>
          <w14:ligatures w14:val="none"/>
        </w:rPr>
        <w:t>Childline offers a private and confidential service for children up to the age of 19, to talk to a trained counsellor over the phone by calling 0800 1111 or via online chat or email</w:t>
      </w:r>
    </w:p>
    <w:p w:rsidR="007159B4" w:rsidRDefault="007159B4" w:rsidP="007159B4">
      <w:pPr>
        <w:shd w:val="clear" w:color="auto" w:fill="FFFFFF"/>
        <w:tabs>
          <w:tab w:val="num" w:pos="720"/>
        </w:tabs>
        <w:spacing w:after="150" w:line="276" w:lineRule="auto"/>
        <w:rPr>
          <w:rFonts w:ascii="Arial" w:hAnsi="Arial" w:cs="Arial"/>
          <w:b/>
          <w:bCs/>
          <w:sz w:val="28"/>
          <w:szCs w:val="28"/>
        </w:rPr>
      </w:pPr>
    </w:p>
    <w:p w:rsidR="00860B57" w:rsidRPr="00860B57" w:rsidRDefault="00860B57" w:rsidP="00860B57">
      <w:pPr>
        <w:tabs>
          <w:tab w:val="left" w:pos="1687"/>
        </w:tabs>
      </w:pPr>
    </w:p>
    <w:sectPr w:rsidR="00860B57" w:rsidRPr="00860B57">
      <w:headerReference w:type="even" r:id="rId35"/>
      <w:headerReference w:type="default" r:id="rId36"/>
      <w:footerReference w:type="even" r:id="rId37"/>
      <w:headerReference w:type="first" r:id="rId38"/>
      <w:footerReference w:type="first" r:id="rId3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Drewery Louise" w:date="2024-04-18T13:23:00Z" w:initials="DL">
    <w:p w:rsidR="003936E0" w:rsidRDefault="003936E0" w:rsidP="003936E0">
      <w:pPr>
        <w:pStyle w:val="CommentText"/>
      </w:pPr>
      <w:r>
        <w:rPr>
          <w:rStyle w:val="CommentReference"/>
        </w:rPr>
        <w:annotationRef/>
      </w:r>
      <w:r>
        <w:t>Does this need to be on the project page or a separate page? You could combine this and the project information and call it Our support for young carers unless you need a page called the Hull young carers project?</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6C90" w:rsidRDefault="00C56C90" w:rsidP="00634BCB">
      <w:pPr>
        <w:spacing w:after="0" w:line="240" w:lineRule="auto"/>
      </w:pPr>
      <w:r>
        <w:separator/>
      </w:r>
    </w:p>
  </w:endnote>
  <w:endnote w:type="continuationSeparator" w:id="0">
    <w:p w:rsidR="00C56C90" w:rsidRDefault="00C56C90" w:rsidP="00634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4BCB" w:rsidRDefault="00634BCB">
    <w:pPr>
      <w:pStyle w:val="Footer"/>
    </w:pPr>
    <w:r>
      <w:rPr>
        <w:noProof/>
      </w:rPr>
      <mc:AlternateContent>
        <mc:Choice Requires="wps">
          <w:drawing>
            <wp:anchor distT="0" distB="0" distL="0" distR="0" simplePos="0" relativeHeight="251662336" behindDoc="0" locked="0" layoutInCell="1" allowOverlap="1" wp14:anchorId="0A3A4CBA" wp14:editId="179FFDA8">
              <wp:simplePos x="635" y="635"/>
              <wp:positionH relativeFrom="page">
                <wp:align>center</wp:align>
              </wp:positionH>
              <wp:positionV relativeFrom="page">
                <wp:align>bottom</wp:align>
              </wp:positionV>
              <wp:extent cx="443865" cy="443865"/>
              <wp:effectExtent l="0" t="0" r="4445" b="0"/>
              <wp:wrapNone/>
              <wp:docPr id="89167272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3A4CBA" id="_x0000_t202" coordsize="21600,21600" o:spt="202" path="m,l,21600r21600,l21600,xe">
              <v:stroke joinstyle="miter"/>
              <v:path gradientshapeok="t" o:connecttype="rect"/>
            </v:shapetype>
            <v:shape id="Text Box 9" o:spid="_x0000_s1031"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4BCB" w:rsidRDefault="00634BCB">
    <w:pPr>
      <w:pStyle w:val="Footer"/>
    </w:pPr>
    <w:r>
      <w:rPr>
        <w:noProof/>
      </w:rPr>
      <mc:AlternateContent>
        <mc:Choice Requires="wps">
          <w:drawing>
            <wp:anchor distT="0" distB="0" distL="0" distR="0" simplePos="0" relativeHeight="251661312" behindDoc="0" locked="0" layoutInCell="1" allowOverlap="1" wp14:anchorId="5F6D2D28" wp14:editId="3622BB11">
              <wp:simplePos x="635" y="635"/>
              <wp:positionH relativeFrom="page">
                <wp:align>center</wp:align>
              </wp:positionH>
              <wp:positionV relativeFrom="page">
                <wp:align>bottom</wp:align>
              </wp:positionV>
              <wp:extent cx="443865" cy="443865"/>
              <wp:effectExtent l="0" t="0" r="4445" b="0"/>
              <wp:wrapNone/>
              <wp:docPr id="131578682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D2D28" id="_x0000_t202" coordsize="21600,21600" o:spt="202" path="m,l,21600r21600,l21600,xe">
              <v:stroke joinstyle="miter"/>
              <v:path gradientshapeok="t" o:connecttype="rect"/>
            </v:shapetype>
            <v:shape id="Text Box 8" o:spid="_x0000_s1033"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6C90" w:rsidRDefault="00C56C90" w:rsidP="00634BCB">
      <w:pPr>
        <w:spacing w:after="0" w:line="240" w:lineRule="auto"/>
      </w:pPr>
      <w:r>
        <w:separator/>
      </w:r>
    </w:p>
  </w:footnote>
  <w:footnote w:type="continuationSeparator" w:id="0">
    <w:p w:rsidR="00C56C90" w:rsidRDefault="00C56C90" w:rsidP="00634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4BCB" w:rsidRDefault="00634BCB">
    <w:pPr>
      <w:pStyle w:val="Header"/>
    </w:pPr>
    <w:r>
      <w:rPr>
        <w:noProof/>
      </w:rPr>
      <mc:AlternateContent>
        <mc:Choice Requires="wps">
          <w:drawing>
            <wp:anchor distT="0" distB="0" distL="0" distR="0" simplePos="0" relativeHeight="251659264" behindDoc="0" locked="0" layoutInCell="1" allowOverlap="1" wp14:anchorId="63B8A81C" wp14:editId="17FE48A3">
              <wp:simplePos x="635" y="635"/>
              <wp:positionH relativeFrom="page">
                <wp:align>center</wp:align>
              </wp:positionH>
              <wp:positionV relativeFrom="page">
                <wp:align>top</wp:align>
              </wp:positionV>
              <wp:extent cx="443865" cy="443865"/>
              <wp:effectExtent l="0" t="0" r="4445" b="13335"/>
              <wp:wrapNone/>
              <wp:docPr id="90803644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B8A81C" id="_x0000_t202" coordsize="21600,21600" o:spt="202" path="m,l,21600r21600,l21600,xe">
              <v:stroke joinstyle="miter"/>
              <v:path gradientshapeok="t" o:connecttype="rect"/>
            </v:shapetype>
            <v:shape id="Text Box 6" o:spid="_x0000_s1029"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4BCB" w:rsidRDefault="00634BCB">
    <w:pPr>
      <w:pStyle w:val="Header"/>
    </w:pPr>
    <w:r>
      <w:rPr>
        <w:noProof/>
      </w:rPr>
      <mc:AlternateContent>
        <mc:Choice Requires="wps">
          <w:drawing>
            <wp:anchor distT="0" distB="0" distL="0" distR="0" simplePos="0" relativeHeight="251660288" behindDoc="0" locked="0" layoutInCell="1" allowOverlap="1" wp14:anchorId="1D2C9F6F" wp14:editId="11CC82D8">
              <wp:simplePos x="914400" y="450376"/>
              <wp:positionH relativeFrom="page">
                <wp:align>center</wp:align>
              </wp:positionH>
              <wp:positionV relativeFrom="page">
                <wp:align>top</wp:align>
              </wp:positionV>
              <wp:extent cx="443865" cy="443865"/>
              <wp:effectExtent l="0" t="0" r="4445" b="13335"/>
              <wp:wrapNone/>
              <wp:docPr id="162071524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2C9F6F" id="_x0000_t202" coordsize="21600,21600" o:spt="202" path="m,l,21600r21600,l21600,xe">
              <v:stroke joinstyle="miter"/>
              <v:path gradientshapeok="t" o:connecttype="rect"/>
            </v:shapetype>
            <v:shape id="Text Box 7" o:spid="_x0000_s1030"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4BCB" w:rsidRDefault="00634BCB">
    <w:pPr>
      <w:pStyle w:val="Header"/>
    </w:pPr>
    <w:r>
      <w:rPr>
        <w:noProof/>
      </w:rPr>
      <mc:AlternateContent>
        <mc:Choice Requires="wps">
          <w:drawing>
            <wp:anchor distT="0" distB="0" distL="0" distR="0" simplePos="0" relativeHeight="251658240" behindDoc="0" locked="0" layoutInCell="1" allowOverlap="1" wp14:anchorId="6EC3799B" wp14:editId="35D58E2D">
              <wp:simplePos x="635" y="635"/>
              <wp:positionH relativeFrom="page">
                <wp:align>center</wp:align>
              </wp:positionH>
              <wp:positionV relativeFrom="page">
                <wp:align>top</wp:align>
              </wp:positionV>
              <wp:extent cx="443865" cy="443865"/>
              <wp:effectExtent l="0" t="0" r="4445" b="13335"/>
              <wp:wrapNone/>
              <wp:docPr id="55942659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3799B"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rsidR="00634BCB" w:rsidRPr="00634BCB" w:rsidRDefault="00634BCB" w:rsidP="00634BCB">
                    <w:pPr>
                      <w:spacing w:after="0"/>
                      <w:rPr>
                        <w:rFonts w:ascii="Calibri" w:eastAsia="Calibri" w:hAnsi="Calibri" w:cs="Calibri"/>
                        <w:noProof/>
                        <w:color w:val="000000"/>
                        <w:sz w:val="28"/>
                        <w:szCs w:val="28"/>
                      </w:rPr>
                    </w:pPr>
                    <w:r w:rsidRPr="00634BCB">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B4711"/>
    <w:multiLevelType w:val="multilevel"/>
    <w:tmpl w:val="2480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7A7B60"/>
    <w:multiLevelType w:val="multilevel"/>
    <w:tmpl w:val="DA744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AD5EDD"/>
    <w:multiLevelType w:val="multilevel"/>
    <w:tmpl w:val="2004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C50EBB"/>
    <w:multiLevelType w:val="multilevel"/>
    <w:tmpl w:val="7DA0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4E17CA"/>
    <w:multiLevelType w:val="hybridMultilevel"/>
    <w:tmpl w:val="8B98DC84"/>
    <w:lvl w:ilvl="0" w:tplc="40FEC7B6">
      <w:start w:val="1"/>
      <w:numFmt w:val="bullet"/>
      <w:lvlText w:val="•"/>
      <w:lvlJc w:val="left"/>
      <w:pPr>
        <w:tabs>
          <w:tab w:val="num" w:pos="720"/>
        </w:tabs>
        <w:ind w:left="720" w:hanging="360"/>
      </w:pPr>
      <w:rPr>
        <w:rFonts w:ascii="Arial" w:hAnsi="Arial" w:hint="default"/>
      </w:rPr>
    </w:lvl>
    <w:lvl w:ilvl="1" w:tplc="4ECEBC8E" w:tentative="1">
      <w:start w:val="1"/>
      <w:numFmt w:val="bullet"/>
      <w:lvlText w:val="•"/>
      <w:lvlJc w:val="left"/>
      <w:pPr>
        <w:tabs>
          <w:tab w:val="num" w:pos="1440"/>
        </w:tabs>
        <w:ind w:left="1440" w:hanging="360"/>
      </w:pPr>
      <w:rPr>
        <w:rFonts w:ascii="Arial" w:hAnsi="Arial" w:hint="default"/>
      </w:rPr>
    </w:lvl>
    <w:lvl w:ilvl="2" w:tplc="0376293E" w:tentative="1">
      <w:start w:val="1"/>
      <w:numFmt w:val="bullet"/>
      <w:lvlText w:val="•"/>
      <w:lvlJc w:val="left"/>
      <w:pPr>
        <w:tabs>
          <w:tab w:val="num" w:pos="2160"/>
        </w:tabs>
        <w:ind w:left="2160" w:hanging="360"/>
      </w:pPr>
      <w:rPr>
        <w:rFonts w:ascii="Arial" w:hAnsi="Arial" w:hint="default"/>
      </w:rPr>
    </w:lvl>
    <w:lvl w:ilvl="3" w:tplc="7794CA4A" w:tentative="1">
      <w:start w:val="1"/>
      <w:numFmt w:val="bullet"/>
      <w:lvlText w:val="•"/>
      <w:lvlJc w:val="left"/>
      <w:pPr>
        <w:tabs>
          <w:tab w:val="num" w:pos="2880"/>
        </w:tabs>
        <w:ind w:left="2880" w:hanging="360"/>
      </w:pPr>
      <w:rPr>
        <w:rFonts w:ascii="Arial" w:hAnsi="Arial" w:hint="default"/>
      </w:rPr>
    </w:lvl>
    <w:lvl w:ilvl="4" w:tplc="231A0F70" w:tentative="1">
      <w:start w:val="1"/>
      <w:numFmt w:val="bullet"/>
      <w:lvlText w:val="•"/>
      <w:lvlJc w:val="left"/>
      <w:pPr>
        <w:tabs>
          <w:tab w:val="num" w:pos="3600"/>
        </w:tabs>
        <w:ind w:left="3600" w:hanging="360"/>
      </w:pPr>
      <w:rPr>
        <w:rFonts w:ascii="Arial" w:hAnsi="Arial" w:hint="default"/>
      </w:rPr>
    </w:lvl>
    <w:lvl w:ilvl="5" w:tplc="AD36994C" w:tentative="1">
      <w:start w:val="1"/>
      <w:numFmt w:val="bullet"/>
      <w:lvlText w:val="•"/>
      <w:lvlJc w:val="left"/>
      <w:pPr>
        <w:tabs>
          <w:tab w:val="num" w:pos="4320"/>
        </w:tabs>
        <w:ind w:left="4320" w:hanging="360"/>
      </w:pPr>
      <w:rPr>
        <w:rFonts w:ascii="Arial" w:hAnsi="Arial" w:hint="default"/>
      </w:rPr>
    </w:lvl>
    <w:lvl w:ilvl="6" w:tplc="7110F94C" w:tentative="1">
      <w:start w:val="1"/>
      <w:numFmt w:val="bullet"/>
      <w:lvlText w:val="•"/>
      <w:lvlJc w:val="left"/>
      <w:pPr>
        <w:tabs>
          <w:tab w:val="num" w:pos="5040"/>
        </w:tabs>
        <w:ind w:left="5040" w:hanging="360"/>
      </w:pPr>
      <w:rPr>
        <w:rFonts w:ascii="Arial" w:hAnsi="Arial" w:hint="default"/>
      </w:rPr>
    </w:lvl>
    <w:lvl w:ilvl="7" w:tplc="7C22819E" w:tentative="1">
      <w:start w:val="1"/>
      <w:numFmt w:val="bullet"/>
      <w:lvlText w:val="•"/>
      <w:lvlJc w:val="left"/>
      <w:pPr>
        <w:tabs>
          <w:tab w:val="num" w:pos="5760"/>
        </w:tabs>
        <w:ind w:left="5760" w:hanging="360"/>
      </w:pPr>
      <w:rPr>
        <w:rFonts w:ascii="Arial" w:hAnsi="Arial" w:hint="default"/>
      </w:rPr>
    </w:lvl>
    <w:lvl w:ilvl="8" w:tplc="F58E05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32D73AF"/>
    <w:multiLevelType w:val="multilevel"/>
    <w:tmpl w:val="9F36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6100C2"/>
    <w:multiLevelType w:val="multilevel"/>
    <w:tmpl w:val="6B42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077529"/>
    <w:multiLevelType w:val="hybridMultilevel"/>
    <w:tmpl w:val="FD5C36BC"/>
    <w:lvl w:ilvl="0" w:tplc="119033DC">
      <w:start w:val="1"/>
      <w:numFmt w:val="bullet"/>
      <w:lvlText w:val="•"/>
      <w:lvlJc w:val="left"/>
      <w:pPr>
        <w:tabs>
          <w:tab w:val="num" w:pos="720"/>
        </w:tabs>
        <w:ind w:left="720" w:hanging="360"/>
      </w:pPr>
      <w:rPr>
        <w:rFonts w:ascii="Arial" w:hAnsi="Arial" w:hint="default"/>
      </w:rPr>
    </w:lvl>
    <w:lvl w:ilvl="1" w:tplc="C78A6C42" w:tentative="1">
      <w:start w:val="1"/>
      <w:numFmt w:val="bullet"/>
      <w:lvlText w:val="•"/>
      <w:lvlJc w:val="left"/>
      <w:pPr>
        <w:tabs>
          <w:tab w:val="num" w:pos="1440"/>
        </w:tabs>
        <w:ind w:left="1440" w:hanging="360"/>
      </w:pPr>
      <w:rPr>
        <w:rFonts w:ascii="Arial" w:hAnsi="Arial" w:hint="default"/>
      </w:rPr>
    </w:lvl>
    <w:lvl w:ilvl="2" w:tplc="C0086A98" w:tentative="1">
      <w:start w:val="1"/>
      <w:numFmt w:val="bullet"/>
      <w:lvlText w:val="•"/>
      <w:lvlJc w:val="left"/>
      <w:pPr>
        <w:tabs>
          <w:tab w:val="num" w:pos="2160"/>
        </w:tabs>
        <w:ind w:left="2160" w:hanging="360"/>
      </w:pPr>
      <w:rPr>
        <w:rFonts w:ascii="Arial" w:hAnsi="Arial" w:hint="default"/>
      </w:rPr>
    </w:lvl>
    <w:lvl w:ilvl="3" w:tplc="B42C70DA" w:tentative="1">
      <w:start w:val="1"/>
      <w:numFmt w:val="bullet"/>
      <w:lvlText w:val="•"/>
      <w:lvlJc w:val="left"/>
      <w:pPr>
        <w:tabs>
          <w:tab w:val="num" w:pos="2880"/>
        </w:tabs>
        <w:ind w:left="2880" w:hanging="360"/>
      </w:pPr>
      <w:rPr>
        <w:rFonts w:ascii="Arial" w:hAnsi="Arial" w:hint="default"/>
      </w:rPr>
    </w:lvl>
    <w:lvl w:ilvl="4" w:tplc="E51CE29C" w:tentative="1">
      <w:start w:val="1"/>
      <w:numFmt w:val="bullet"/>
      <w:lvlText w:val="•"/>
      <w:lvlJc w:val="left"/>
      <w:pPr>
        <w:tabs>
          <w:tab w:val="num" w:pos="3600"/>
        </w:tabs>
        <w:ind w:left="3600" w:hanging="360"/>
      </w:pPr>
      <w:rPr>
        <w:rFonts w:ascii="Arial" w:hAnsi="Arial" w:hint="default"/>
      </w:rPr>
    </w:lvl>
    <w:lvl w:ilvl="5" w:tplc="22B85D06" w:tentative="1">
      <w:start w:val="1"/>
      <w:numFmt w:val="bullet"/>
      <w:lvlText w:val="•"/>
      <w:lvlJc w:val="left"/>
      <w:pPr>
        <w:tabs>
          <w:tab w:val="num" w:pos="4320"/>
        </w:tabs>
        <w:ind w:left="4320" w:hanging="360"/>
      </w:pPr>
      <w:rPr>
        <w:rFonts w:ascii="Arial" w:hAnsi="Arial" w:hint="default"/>
      </w:rPr>
    </w:lvl>
    <w:lvl w:ilvl="6" w:tplc="3EA6C6D8" w:tentative="1">
      <w:start w:val="1"/>
      <w:numFmt w:val="bullet"/>
      <w:lvlText w:val="•"/>
      <w:lvlJc w:val="left"/>
      <w:pPr>
        <w:tabs>
          <w:tab w:val="num" w:pos="5040"/>
        </w:tabs>
        <w:ind w:left="5040" w:hanging="360"/>
      </w:pPr>
      <w:rPr>
        <w:rFonts w:ascii="Arial" w:hAnsi="Arial" w:hint="default"/>
      </w:rPr>
    </w:lvl>
    <w:lvl w:ilvl="7" w:tplc="FF0C3B86" w:tentative="1">
      <w:start w:val="1"/>
      <w:numFmt w:val="bullet"/>
      <w:lvlText w:val="•"/>
      <w:lvlJc w:val="left"/>
      <w:pPr>
        <w:tabs>
          <w:tab w:val="num" w:pos="5760"/>
        </w:tabs>
        <w:ind w:left="5760" w:hanging="360"/>
      </w:pPr>
      <w:rPr>
        <w:rFonts w:ascii="Arial" w:hAnsi="Arial" w:hint="default"/>
      </w:rPr>
    </w:lvl>
    <w:lvl w:ilvl="8" w:tplc="D2FE0D42" w:tentative="1">
      <w:start w:val="1"/>
      <w:numFmt w:val="bullet"/>
      <w:lvlText w:val="•"/>
      <w:lvlJc w:val="left"/>
      <w:pPr>
        <w:tabs>
          <w:tab w:val="num" w:pos="6480"/>
        </w:tabs>
        <w:ind w:left="6480" w:hanging="360"/>
      </w:pPr>
      <w:rPr>
        <w:rFonts w:ascii="Arial" w:hAnsi="Arial" w:hint="default"/>
      </w:rPr>
    </w:lvl>
  </w:abstractNum>
  <w:num w:numId="1" w16cid:durableId="148712945">
    <w:abstractNumId w:val="2"/>
  </w:num>
  <w:num w:numId="2" w16cid:durableId="1128739150">
    <w:abstractNumId w:val="0"/>
  </w:num>
  <w:num w:numId="3" w16cid:durableId="1612593326">
    <w:abstractNumId w:val="3"/>
  </w:num>
  <w:num w:numId="4" w16cid:durableId="729042502">
    <w:abstractNumId w:val="5"/>
  </w:num>
  <w:num w:numId="5" w16cid:durableId="612252143">
    <w:abstractNumId w:val="6"/>
  </w:num>
  <w:num w:numId="6" w16cid:durableId="921791199">
    <w:abstractNumId w:val="1"/>
  </w:num>
  <w:num w:numId="7" w16cid:durableId="601259232">
    <w:abstractNumId w:val="7"/>
  </w:num>
  <w:num w:numId="8" w16cid:durableId="205804036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ewery Louise">
    <w15:presenceInfo w15:providerId="AD" w15:userId="S::Louise.Drewery@hullcc.gov.uk::40ffb767-5030-43cd-9a1d-07a5c0d6ad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5D"/>
    <w:rsid w:val="00096D63"/>
    <w:rsid w:val="000E333B"/>
    <w:rsid w:val="00324177"/>
    <w:rsid w:val="003936E0"/>
    <w:rsid w:val="003C29B0"/>
    <w:rsid w:val="00431471"/>
    <w:rsid w:val="00634BCB"/>
    <w:rsid w:val="00682943"/>
    <w:rsid w:val="00710106"/>
    <w:rsid w:val="007159B4"/>
    <w:rsid w:val="00860B57"/>
    <w:rsid w:val="0089705D"/>
    <w:rsid w:val="00933118"/>
    <w:rsid w:val="00964FDB"/>
    <w:rsid w:val="009E1DE8"/>
    <w:rsid w:val="00A14FE7"/>
    <w:rsid w:val="00A2486D"/>
    <w:rsid w:val="00AF5686"/>
    <w:rsid w:val="00B04E82"/>
    <w:rsid w:val="00B34405"/>
    <w:rsid w:val="00BC5F1E"/>
    <w:rsid w:val="00C56C90"/>
    <w:rsid w:val="00D42D21"/>
    <w:rsid w:val="00D81155"/>
    <w:rsid w:val="00EC0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2196F"/>
  <w15:chartTrackingRefBased/>
  <w15:docId w15:val="{C7BCA38D-1886-4B3F-84FF-B43B54AA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BCB"/>
  </w:style>
  <w:style w:type="paragraph" w:styleId="Footer">
    <w:name w:val="footer"/>
    <w:basedOn w:val="Normal"/>
    <w:link w:val="FooterChar"/>
    <w:uiPriority w:val="99"/>
    <w:unhideWhenUsed/>
    <w:rsid w:val="00634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BCB"/>
  </w:style>
  <w:style w:type="character" w:styleId="Hyperlink">
    <w:name w:val="Hyperlink"/>
    <w:basedOn w:val="DefaultParagraphFont"/>
    <w:uiPriority w:val="99"/>
    <w:unhideWhenUsed/>
    <w:rsid w:val="007159B4"/>
    <w:rPr>
      <w:color w:val="0000FF"/>
      <w:u w:val="single"/>
    </w:rPr>
  </w:style>
  <w:style w:type="paragraph" w:styleId="NormalWeb">
    <w:name w:val="Normal (Web)"/>
    <w:basedOn w:val="Normal"/>
    <w:uiPriority w:val="99"/>
    <w:unhideWhenUsed/>
    <w:rsid w:val="00B04E8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ord">
    <w:name w:val="word"/>
    <w:basedOn w:val="DefaultParagraphFont"/>
    <w:rsid w:val="00B04E82"/>
  </w:style>
  <w:style w:type="character" w:styleId="UnresolvedMention">
    <w:name w:val="Unresolved Mention"/>
    <w:basedOn w:val="DefaultParagraphFont"/>
    <w:uiPriority w:val="99"/>
    <w:semiHidden/>
    <w:unhideWhenUsed/>
    <w:rsid w:val="00096D63"/>
    <w:rPr>
      <w:color w:val="605E5C"/>
      <w:shd w:val="clear" w:color="auto" w:fill="E1DFDD"/>
    </w:rPr>
  </w:style>
  <w:style w:type="paragraph" w:styleId="ListParagraph">
    <w:name w:val="List Paragraph"/>
    <w:basedOn w:val="Normal"/>
    <w:uiPriority w:val="34"/>
    <w:qFormat/>
    <w:rsid w:val="00682943"/>
    <w:pPr>
      <w:ind w:left="720"/>
      <w:contextualSpacing/>
    </w:pPr>
  </w:style>
  <w:style w:type="character" w:styleId="CommentReference">
    <w:name w:val="annotation reference"/>
    <w:basedOn w:val="DefaultParagraphFont"/>
    <w:uiPriority w:val="99"/>
    <w:semiHidden/>
    <w:unhideWhenUsed/>
    <w:rsid w:val="003936E0"/>
    <w:rPr>
      <w:sz w:val="16"/>
      <w:szCs w:val="16"/>
    </w:rPr>
  </w:style>
  <w:style w:type="paragraph" w:styleId="CommentText">
    <w:name w:val="annotation text"/>
    <w:basedOn w:val="Normal"/>
    <w:link w:val="CommentTextChar"/>
    <w:uiPriority w:val="99"/>
    <w:unhideWhenUsed/>
    <w:rsid w:val="003936E0"/>
    <w:pPr>
      <w:spacing w:line="240" w:lineRule="auto"/>
    </w:pPr>
    <w:rPr>
      <w:sz w:val="20"/>
      <w:szCs w:val="20"/>
    </w:rPr>
  </w:style>
  <w:style w:type="character" w:customStyle="1" w:styleId="CommentTextChar">
    <w:name w:val="Comment Text Char"/>
    <w:basedOn w:val="DefaultParagraphFont"/>
    <w:link w:val="CommentText"/>
    <w:uiPriority w:val="99"/>
    <w:rsid w:val="003936E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77201">
      <w:bodyDiv w:val="1"/>
      <w:marLeft w:val="0"/>
      <w:marRight w:val="0"/>
      <w:marTop w:val="0"/>
      <w:marBottom w:val="0"/>
      <w:divBdr>
        <w:top w:val="none" w:sz="0" w:space="0" w:color="auto"/>
        <w:left w:val="none" w:sz="0" w:space="0" w:color="auto"/>
        <w:bottom w:val="none" w:sz="0" w:space="0" w:color="auto"/>
        <w:right w:val="none" w:sz="0" w:space="0" w:color="auto"/>
      </w:divBdr>
    </w:div>
    <w:div w:id="503937065">
      <w:bodyDiv w:val="1"/>
      <w:marLeft w:val="0"/>
      <w:marRight w:val="0"/>
      <w:marTop w:val="0"/>
      <w:marBottom w:val="0"/>
      <w:divBdr>
        <w:top w:val="none" w:sz="0" w:space="0" w:color="auto"/>
        <w:left w:val="none" w:sz="0" w:space="0" w:color="auto"/>
        <w:bottom w:val="none" w:sz="0" w:space="0" w:color="auto"/>
        <w:right w:val="none" w:sz="0" w:space="0" w:color="auto"/>
      </w:divBdr>
      <w:divsChild>
        <w:div w:id="701706060">
          <w:marLeft w:val="0"/>
          <w:marRight w:val="0"/>
          <w:marTop w:val="0"/>
          <w:marBottom w:val="0"/>
          <w:divBdr>
            <w:top w:val="none" w:sz="0" w:space="0" w:color="auto"/>
            <w:left w:val="none" w:sz="0" w:space="0" w:color="auto"/>
            <w:bottom w:val="none" w:sz="0" w:space="0" w:color="auto"/>
            <w:right w:val="none" w:sz="0" w:space="0" w:color="auto"/>
          </w:divBdr>
        </w:div>
      </w:divsChild>
    </w:div>
    <w:div w:id="829713563">
      <w:bodyDiv w:val="1"/>
      <w:marLeft w:val="0"/>
      <w:marRight w:val="0"/>
      <w:marTop w:val="0"/>
      <w:marBottom w:val="0"/>
      <w:divBdr>
        <w:top w:val="none" w:sz="0" w:space="0" w:color="auto"/>
        <w:left w:val="none" w:sz="0" w:space="0" w:color="auto"/>
        <w:bottom w:val="none" w:sz="0" w:space="0" w:color="auto"/>
        <w:right w:val="none" w:sz="0" w:space="0" w:color="auto"/>
      </w:divBdr>
      <w:divsChild>
        <w:div w:id="2025204915">
          <w:marLeft w:val="0"/>
          <w:marRight w:val="0"/>
          <w:marTop w:val="0"/>
          <w:marBottom w:val="0"/>
          <w:divBdr>
            <w:top w:val="single" w:sz="2" w:space="0" w:color="auto"/>
            <w:left w:val="single" w:sz="2" w:space="0" w:color="auto"/>
            <w:bottom w:val="single" w:sz="2" w:space="0" w:color="auto"/>
            <w:right w:val="single" w:sz="2" w:space="0" w:color="auto"/>
          </w:divBdr>
          <w:divsChild>
            <w:div w:id="1745832618">
              <w:marLeft w:val="0"/>
              <w:marRight w:val="0"/>
              <w:marTop w:val="0"/>
              <w:marBottom w:val="0"/>
              <w:divBdr>
                <w:top w:val="single" w:sz="2" w:space="0" w:color="auto"/>
                <w:left w:val="single" w:sz="2" w:space="0" w:color="auto"/>
                <w:bottom w:val="single" w:sz="2" w:space="0" w:color="auto"/>
                <w:right w:val="single" w:sz="2" w:space="0" w:color="auto"/>
              </w:divBdr>
            </w:div>
          </w:divsChild>
        </w:div>
        <w:div w:id="961151968">
          <w:marLeft w:val="0"/>
          <w:marRight w:val="0"/>
          <w:marTop w:val="0"/>
          <w:marBottom w:val="0"/>
          <w:divBdr>
            <w:top w:val="single" w:sz="2" w:space="0" w:color="auto"/>
            <w:left w:val="single" w:sz="2" w:space="0" w:color="auto"/>
            <w:bottom w:val="single" w:sz="2" w:space="0" w:color="auto"/>
            <w:right w:val="single" w:sz="2" w:space="0" w:color="auto"/>
          </w:divBdr>
          <w:divsChild>
            <w:div w:id="2116821453">
              <w:marLeft w:val="0"/>
              <w:marRight w:val="0"/>
              <w:marTop w:val="0"/>
              <w:marBottom w:val="0"/>
              <w:divBdr>
                <w:top w:val="single" w:sz="2" w:space="0" w:color="auto"/>
                <w:left w:val="single" w:sz="2" w:space="0" w:color="auto"/>
                <w:bottom w:val="single" w:sz="2" w:space="0" w:color="auto"/>
                <w:right w:val="single" w:sz="2" w:space="0" w:color="auto"/>
              </w:divBdr>
              <w:divsChild>
                <w:div w:id="1989748368">
                  <w:marLeft w:val="0"/>
                  <w:marRight w:val="0"/>
                  <w:marTop w:val="0"/>
                  <w:marBottom w:val="0"/>
                  <w:divBdr>
                    <w:top w:val="single" w:sz="2" w:space="0" w:color="auto"/>
                    <w:left w:val="single" w:sz="2" w:space="0" w:color="auto"/>
                    <w:bottom w:val="single" w:sz="2" w:space="0" w:color="auto"/>
                    <w:right w:val="single" w:sz="2" w:space="0" w:color="auto"/>
                  </w:divBdr>
                  <w:divsChild>
                    <w:div w:id="1689336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82328360">
      <w:bodyDiv w:val="1"/>
      <w:marLeft w:val="0"/>
      <w:marRight w:val="0"/>
      <w:marTop w:val="0"/>
      <w:marBottom w:val="0"/>
      <w:divBdr>
        <w:top w:val="none" w:sz="0" w:space="0" w:color="auto"/>
        <w:left w:val="none" w:sz="0" w:space="0" w:color="auto"/>
        <w:bottom w:val="none" w:sz="0" w:space="0" w:color="auto"/>
        <w:right w:val="none" w:sz="0" w:space="0" w:color="auto"/>
      </w:divBdr>
    </w:div>
    <w:div w:id="969434358">
      <w:bodyDiv w:val="1"/>
      <w:marLeft w:val="0"/>
      <w:marRight w:val="0"/>
      <w:marTop w:val="0"/>
      <w:marBottom w:val="0"/>
      <w:divBdr>
        <w:top w:val="none" w:sz="0" w:space="0" w:color="auto"/>
        <w:left w:val="none" w:sz="0" w:space="0" w:color="auto"/>
        <w:bottom w:val="none" w:sz="0" w:space="0" w:color="auto"/>
        <w:right w:val="none" w:sz="0" w:space="0" w:color="auto"/>
      </w:divBdr>
    </w:div>
    <w:div w:id="1247152405">
      <w:bodyDiv w:val="1"/>
      <w:marLeft w:val="0"/>
      <w:marRight w:val="0"/>
      <w:marTop w:val="0"/>
      <w:marBottom w:val="0"/>
      <w:divBdr>
        <w:top w:val="none" w:sz="0" w:space="0" w:color="auto"/>
        <w:left w:val="none" w:sz="0" w:space="0" w:color="auto"/>
        <w:bottom w:val="none" w:sz="0" w:space="0" w:color="auto"/>
        <w:right w:val="none" w:sz="0" w:space="0" w:color="auto"/>
      </w:divBdr>
    </w:div>
    <w:div w:id="1318613130">
      <w:bodyDiv w:val="1"/>
      <w:marLeft w:val="0"/>
      <w:marRight w:val="0"/>
      <w:marTop w:val="0"/>
      <w:marBottom w:val="0"/>
      <w:divBdr>
        <w:top w:val="none" w:sz="0" w:space="0" w:color="auto"/>
        <w:left w:val="none" w:sz="0" w:space="0" w:color="auto"/>
        <w:bottom w:val="none" w:sz="0" w:space="0" w:color="auto"/>
        <w:right w:val="none" w:sz="0" w:space="0" w:color="auto"/>
      </w:divBdr>
    </w:div>
    <w:div w:id="1513757258">
      <w:bodyDiv w:val="1"/>
      <w:marLeft w:val="0"/>
      <w:marRight w:val="0"/>
      <w:marTop w:val="0"/>
      <w:marBottom w:val="0"/>
      <w:divBdr>
        <w:top w:val="none" w:sz="0" w:space="0" w:color="auto"/>
        <w:left w:val="none" w:sz="0" w:space="0" w:color="auto"/>
        <w:bottom w:val="none" w:sz="0" w:space="0" w:color="auto"/>
        <w:right w:val="none" w:sz="0" w:space="0" w:color="auto"/>
      </w:divBdr>
    </w:div>
    <w:div w:id="1544172099">
      <w:bodyDiv w:val="1"/>
      <w:marLeft w:val="0"/>
      <w:marRight w:val="0"/>
      <w:marTop w:val="0"/>
      <w:marBottom w:val="0"/>
      <w:divBdr>
        <w:top w:val="none" w:sz="0" w:space="0" w:color="auto"/>
        <w:left w:val="none" w:sz="0" w:space="0" w:color="auto"/>
        <w:bottom w:val="none" w:sz="0" w:space="0" w:color="auto"/>
        <w:right w:val="none" w:sz="0" w:space="0" w:color="auto"/>
      </w:divBdr>
    </w:div>
    <w:div w:id="1739010883">
      <w:bodyDiv w:val="1"/>
      <w:marLeft w:val="0"/>
      <w:marRight w:val="0"/>
      <w:marTop w:val="0"/>
      <w:marBottom w:val="0"/>
      <w:divBdr>
        <w:top w:val="none" w:sz="0" w:space="0" w:color="auto"/>
        <w:left w:val="none" w:sz="0" w:space="0" w:color="auto"/>
        <w:bottom w:val="none" w:sz="0" w:space="0" w:color="auto"/>
        <w:right w:val="none" w:sz="0" w:space="0" w:color="auto"/>
      </w:divBdr>
      <w:divsChild>
        <w:div w:id="423114912">
          <w:marLeft w:val="0"/>
          <w:marRight w:val="0"/>
          <w:marTop w:val="0"/>
          <w:marBottom w:val="0"/>
          <w:divBdr>
            <w:top w:val="none" w:sz="0" w:space="0" w:color="auto"/>
            <w:left w:val="none" w:sz="0" w:space="0" w:color="auto"/>
            <w:bottom w:val="none" w:sz="0" w:space="0" w:color="auto"/>
            <w:right w:val="none" w:sz="0" w:space="0" w:color="auto"/>
          </w:divBdr>
          <w:divsChild>
            <w:div w:id="764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76466">
      <w:bodyDiv w:val="1"/>
      <w:marLeft w:val="0"/>
      <w:marRight w:val="0"/>
      <w:marTop w:val="0"/>
      <w:marBottom w:val="0"/>
      <w:divBdr>
        <w:top w:val="none" w:sz="0" w:space="0" w:color="auto"/>
        <w:left w:val="none" w:sz="0" w:space="0" w:color="auto"/>
        <w:bottom w:val="none" w:sz="0" w:space="0" w:color="auto"/>
        <w:right w:val="none" w:sz="0" w:space="0" w:color="auto"/>
      </w:divBdr>
      <w:divsChild>
        <w:div w:id="1756782678">
          <w:marLeft w:val="0"/>
          <w:marRight w:val="0"/>
          <w:marTop w:val="0"/>
          <w:marBottom w:val="0"/>
          <w:divBdr>
            <w:top w:val="none" w:sz="0" w:space="0" w:color="auto"/>
            <w:left w:val="none" w:sz="0" w:space="0" w:color="auto"/>
            <w:bottom w:val="none" w:sz="0" w:space="0" w:color="auto"/>
            <w:right w:val="none" w:sz="0" w:space="0" w:color="auto"/>
          </w:divBdr>
          <w:divsChild>
            <w:div w:id="21153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70209">
      <w:bodyDiv w:val="1"/>
      <w:marLeft w:val="0"/>
      <w:marRight w:val="0"/>
      <w:marTop w:val="0"/>
      <w:marBottom w:val="0"/>
      <w:divBdr>
        <w:top w:val="none" w:sz="0" w:space="0" w:color="auto"/>
        <w:left w:val="none" w:sz="0" w:space="0" w:color="auto"/>
        <w:bottom w:val="none" w:sz="0" w:space="0" w:color="auto"/>
        <w:right w:val="none" w:sz="0" w:space="0" w:color="auto"/>
      </w:divBdr>
    </w:div>
    <w:div w:id="208194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legislation.gov.uk/uksi/2015/527/pdfs/uksi_20150527_en.pdf" TargetMode="External"/><Relationship Id="rId26" Type="http://schemas.openxmlformats.org/officeDocument/2006/relationships/hyperlink" Target="mailto:TheYoungCarersProject@hullcc.gov.uk"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assets.publishing.service.gov.uk/media/65cb4349a7ded0000c79e4e1/Working_together_to_safeguard_children_2023_-_statutory_guidance.pdf" TargetMode="External"/><Relationship Id="rId34" Type="http://schemas.openxmlformats.org/officeDocument/2006/relationships/hyperlink" Target="https://www.hull.gov.uk/young-people/young-carers"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egislation.gov.uk/ukpga/2014/6/part/5/crossheading/young-carers-and-parent-carers/enacted" TargetMode="External"/><Relationship Id="rId25" Type="http://schemas.openxmlformats.org/officeDocument/2006/relationships/image" Target="media/image5.png"/><Relationship Id="rId33" Type="http://schemas.openxmlformats.org/officeDocument/2006/relationships/hyperlink" Target="https://www.childrenssociety.org.uk/sites/default/files/2020-10/theres-nobody-is-there.pdf"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hildrenssociety.org.uk/what-we-do/our-work/supporting-young-carers" TargetMode="External"/><Relationship Id="rId20" Type="http://schemas.openxmlformats.org/officeDocument/2006/relationships/hyperlink" Target="https://www.legislation.gov.uk/ukpga/2014/23/section/63/enacted" TargetMode="External"/><Relationship Id="rId29" Type="http://schemas.openxmlformats.org/officeDocument/2006/relationships/hyperlink" Target="http://www.local.gov.uk/sites/default/files/documents/care-act-and-whole-family-6e1.pdf"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earlyhelpportallive.hullcc.gov.uk/web/portal/pages/publicehassess" TargetMode="External"/><Relationship Id="rId32" Type="http://schemas.openxmlformats.org/officeDocument/2006/relationships/hyperlink" Target="https://www.childrenssociety.org.uk/sites/default/files/2020-10/hidden_from_view_final.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hildrenssociety.org.uk/information/young-people/young-carers" TargetMode="External"/><Relationship Id="rId23" Type="http://schemas.openxmlformats.org/officeDocument/2006/relationships/hyperlink" Target="mailto:TheYoungCarersProject@hullcc.gov.uk" TargetMode="External"/><Relationship Id="rId28" Type="http://schemas.openxmlformats.org/officeDocument/2006/relationships/hyperlink" Target="mailto:TheYoungCarersProject@hullcc.gov.uk"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legislation.gov.uk/ukpga/2014/23/contents/enacted" TargetMode="External"/><Relationship Id="rId31" Type="http://schemas.openxmlformats.org/officeDocument/2006/relationships/hyperlink" Target="https://www.childrenssociety.org.uk/sites/default/files/2022-12/2022419_Whole-Family-Pathway_AW.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hyperlink" Target="https://childrensportallive.hullcc.gov.uk/" TargetMode="External"/><Relationship Id="rId30" Type="http://schemas.openxmlformats.org/officeDocument/2006/relationships/hyperlink" Target="http://www.local.gov.uk/sites/default/files/documents/Young%20Carers%20needs%20assessment.pdf"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6deb56f-7798-4c41-8ce7-f4d23ffe0c4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A640EAD10DB414BB23917384148D449" ma:contentTypeVersion="15" ma:contentTypeDescription="Create a new document." ma:contentTypeScope="" ma:versionID="04450f689cada9e34e311fb22e4122ef">
  <xsd:schema xmlns:xsd="http://www.w3.org/2001/XMLSchema" xmlns:xs="http://www.w3.org/2001/XMLSchema" xmlns:p="http://schemas.microsoft.com/office/2006/metadata/properties" xmlns:ns3="1d96f640-3ae2-499d-b160-e2588b44e2b7" xmlns:ns4="86deb56f-7798-4c41-8ce7-f4d23ffe0c43" targetNamespace="http://schemas.microsoft.com/office/2006/metadata/properties" ma:root="true" ma:fieldsID="5aff783730d9e35e39eeb8ee44842659" ns3:_="" ns4:_="">
    <xsd:import namespace="1d96f640-3ae2-499d-b160-e2588b44e2b7"/>
    <xsd:import namespace="86deb56f-7798-4c41-8ce7-f4d23ffe0c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ObjectDetectorVersions" minOccurs="0"/>
                <xsd:element ref="ns4:MediaServiceAutoTags" minOccurs="0"/>
                <xsd:element ref="ns4:_activity" minOccurs="0"/>
                <xsd:element ref="ns4:MediaServiceSystemTags" minOccurs="0"/>
                <xsd:element ref="ns4:MediaServiceOCR"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6f640-3ae2-499d-b160-e2588b44e2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deb56f-7798-4c41-8ce7-f4d23ffe0c4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ED24B-4432-47CD-BCCE-C5AFA6F1B688}">
  <ds:schemaRefs>
    <ds:schemaRef ds:uri="http://schemas.microsoft.com/sharepoint/v3/contenttype/forms"/>
  </ds:schemaRefs>
</ds:datastoreItem>
</file>

<file path=customXml/itemProps2.xml><?xml version="1.0" encoding="utf-8"?>
<ds:datastoreItem xmlns:ds="http://schemas.openxmlformats.org/officeDocument/2006/customXml" ds:itemID="{D429D069-D6EC-4CA7-A63F-9542A946BEBE}">
  <ds:schemaRefs>
    <ds:schemaRef ds:uri="http://schemas.microsoft.com/office/2006/metadata/properties"/>
    <ds:schemaRef ds:uri="http://schemas.microsoft.com/office/infopath/2007/PartnerControls"/>
    <ds:schemaRef ds:uri="86deb56f-7798-4c41-8ce7-f4d23ffe0c43"/>
  </ds:schemaRefs>
</ds:datastoreItem>
</file>

<file path=customXml/itemProps3.xml><?xml version="1.0" encoding="utf-8"?>
<ds:datastoreItem xmlns:ds="http://schemas.openxmlformats.org/officeDocument/2006/customXml" ds:itemID="{F7A2E5F4-D375-407C-9A75-EAC62C17CE22}">
  <ds:schemaRefs>
    <ds:schemaRef ds:uri="http://schemas.openxmlformats.org/officeDocument/2006/bibliography"/>
  </ds:schemaRefs>
</ds:datastoreItem>
</file>

<file path=customXml/itemProps4.xml><?xml version="1.0" encoding="utf-8"?>
<ds:datastoreItem xmlns:ds="http://schemas.openxmlformats.org/officeDocument/2006/customXml" ds:itemID="{74611E30-A246-420C-BB8B-B015EAFDE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6f640-3ae2-499d-b160-e2588b44e2b7"/>
    <ds:schemaRef ds:uri="86deb56f-7798-4c41-8ce7-f4d23ffe0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Tyson-Wilson Shannon</dc:creator>
  <cp:keywords/>
  <dc:description/>
  <cp:lastModifiedBy>Finan Esta</cp:lastModifiedBy>
  <cp:revision>1</cp:revision>
  <dcterms:created xsi:type="dcterms:W3CDTF">2024-06-03T14:05:00Z</dcterms:created>
  <dcterms:modified xsi:type="dcterms:W3CDTF">2024-06-03T14:05:00Z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21582c26,361f895d,609a26f1</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ClassificationContentMarkingFooterShapeIds">
    <vt:lpwstr>4e6d5044,3525d895,5d691867</vt:lpwstr>
  </property>
  <property fmtid="{D5CDD505-2E9C-101B-9397-08002B2CF9AE}" pid="6" name="ClassificationContentMarkingFooterFontProps">
    <vt:lpwstr>#000000,14,Calibri</vt:lpwstr>
  </property>
  <property fmtid="{D5CDD505-2E9C-101B-9397-08002B2CF9AE}" pid="7" name="ClassificationContentMarkingFooterText">
    <vt:lpwstr>OFFICIAL</vt:lpwstr>
  </property>
  <property fmtid="{D5CDD505-2E9C-101B-9397-08002B2CF9AE}" pid="8" name="MSIP_Label_bdad5af3-eb5c-4559-9375-26974fdd413e_Enabled">
    <vt:lpwstr>true</vt:lpwstr>
  </property>
  <property fmtid="{D5CDD505-2E9C-101B-9397-08002B2CF9AE}" pid="9" name="MSIP_Label_bdad5af3-eb5c-4559-9375-26974fdd413e_SetDate">
    <vt:lpwstr>2023-09-26T14:55:13Z</vt:lpwstr>
  </property>
  <property fmtid="{D5CDD505-2E9C-101B-9397-08002B2CF9AE}" pid="10" name="MSIP_Label_bdad5af3-eb5c-4559-9375-26974fdd413e_Method">
    <vt:lpwstr>Standard</vt:lpwstr>
  </property>
  <property fmtid="{D5CDD505-2E9C-101B-9397-08002B2CF9AE}" pid="11" name="MSIP_Label_bdad5af3-eb5c-4559-9375-26974fdd413e_Name">
    <vt:lpwstr>General</vt:lpwstr>
  </property>
  <property fmtid="{D5CDD505-2E9C-101B-9397-08002B2CF9AE}" pid="12" name="MSIP_Label_bdad5af3-eb5c-4559-9375-26974fdd413e_SiteId">
    <vt:lpwstr>998b793d-d177-4b88-8be1-6fe1f323a70b</vt:lpwstr>
  </property>
  <property fmtid="{D5CDD505-2E9C-101B-9397-08002B2CF9AE}" pid="13" name="MSIP_Label_bdad5af3-eb5c-4559-9375-26974fdd413e_ActionId">
    <vt:lpwstr>375bfc70-0c16-41c6-83ca-e98724b28d92</vt:lpwstr>
  </property>
  <property fmtid="{D5CDD505-2E9C-101B-9397-08002B2CF9AE}" pid="14" name="MSIP_Label_bdad5af3-eb5c-4559-9375-26974fdd413e_ContentBits">
    <vt:lpwstr>3</vt:lpwstr>
  </property>
  <property fmtid="{D5CDD505-2E9C-101B-9397-08002B2CF9AE}" pid="15" name="ContentTypeId">
    <vt:lpwstr>0x0101009A640EAD10DB414BB23917384148D449</vt:lpwstr>
  </property>
</Properties>
</file>