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0400184"/>
        <w:docPartObj>
          <w:docPartGallery w:val="Cover Pages"/>
          <w:docPartUnique/>
        </w:docPartObj>
      </w:sdtPr>
      <w:sdtEndPr>
        <w:rPr>
          <w:color w:val="000000"/>
        </w:rPr>
      </w:sdtEndPr>
      <w:sdtContent>
        <w:p w14:paraId="180A460D" w14:textId="4FFC7391" w:rsidR="008F7862" w:rsidRDefault="00B41EF5">
          <w:pPr>
            <w:rPr>
              <w:color w:val="000000"/>
            </w:rPr>
          </w:pPr>
          <w:r>
            <w:rPr>
              <w:noProof/>
            </w:rPr>
            <w:drawing>
              <wp:anchor distT="0" distB="0" distL="114300" distR="114300" simplePos="0" relativeHeight="251658244" behindDoc="1" locked="0" layoutInCell="1" allowOverlap="1" wp14:anchorId="766CB5E3" wp14:editId="7276E6C5">
                <wp:simplePos x="0" y="0"/>
                <wp:positionH relativeFrom="column">
                  <wp:posOffset>4343400</wp:posOffset>
                </wp:positionH>
                <wp:positionV relativeFrom="paragraph">
                  <wp:posOffset>8971280</wp:posOffset>
                </wp:positionV>
                <wp:extent cx="2325624" cy="362712"/>
                <wp:effectExtent l="0" t="0" r="0" b="0"/>
                <wp:wrapTight wrapText="bothSides">
                  <wp:wrapPolygon edited="0">
                    <wp:start x="0" y="0"/>
                    <wp:lineTo x="0" y="20427"/>
                    <wp:lineTo x="21411" y="20427"/>
                    <wp:lineTo x="2141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5624" cy="362712"/>
                        </a:xfrm>
                        <a:prstGeom prst="rect">
                          <a:avLst/>
                        </a:prstGeom>
                      </pic:spPr>
                    </pic:pic>
                  </a:graphicData>
                </a:graphic>
              </wp:anchor>
            </w:drawing>
          </w:r>
          <w:r w:rsidR="008F7862">
            <w:rPr>
              <w:noProof/>
            </w:rPr>
            <mc:AlternateContent>
              <mc:Choice Requires="wpg">
                <w:drawing>
                  <wp:anchor distT="0" distB="0" distL="114300" distR="114300" simplePos="0" relativeHeight="251658240" behindDoc="1" locked="0" layoutInCell="1" allowOverlap="1" wp14:anchorId="24002BDF" wp14:editId="41215E5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762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7"/>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36D3784" w14:textId="4A6E4712" w:rsidR="002C6E6A" w:rsidRDefault="00F6425B">
                                  <w:pPr>
                                    <w:rPr>
                                      <w:color w:val="FFFFFF" w:themeColor="background1"/>
                                      <w:sz w:val="72"/>
                                      <w:szCs w:val="72"/>
                                    </w:rPr>
                                  </w:pPr>
                                  <w:r>
                                    <w:rPr>
                                      <w:color w:val="FFFFFF" w:themeColor="background1"/>
                                      <w:sz w:val="72"/>
                                      <w:szCs w:val="72"/>
                                    </w:rPr>
                                    <w:t xml:space="preserve">Ways of Working </w:t>
                                  </w:r>
                                  <w:r w:rsidR="0010359B">
                                    <w:rPr>
                                      <w:color w:val="FFFFFF" w:themeColor="background1"/>
                                      <w:sz w:val="72"/>
                                      <w:szCs w:val="72"/>
                                    </w:rPr>
                                    <w:t>Policy</w:t>
                                  </w:r>
                                </w:p>
                                <w:p w14:paraId="55C611C4" w14:textId="77777777" w:rsidR="002C6E6A" w:rsidRDefault="002C6E6A">
                                  <w:pPr>
                                    <w:rPr>
                                      <w:color w:val="FFFFFF" w:themeColor="background1"/>
                                      <w:sz w:val="72"/>
                                      <w:szCs w:val="72"/>
                                    </w:rPr>
                                  </w:pPr>
                                </w:p>
                                <w:p w14:paraId="4DE901C2" w14:textId="4954AA07" w:rsidR="008F7862" w:rsidRDefault="0010359B">
                                  <w:pPr>
                                    <w:rPr>
                                      <w:color w:val="FFFFFF" w:themeColor="background1"/>
                                      <w:sz w:val="72"/>
                                      <w:szCs w:val="72"/>
                                    </w:rPr>
                                  </w:pPr>
                                  <w:r>
                                    <w:rPr>
                                      <w:color w:val="FFFFFF" w:themeColor="background1"/>
                                      <w:sz w:val="72"/>
                                      <w:szCs w:val="72"/>
                                    </w:rPr>
                                    <w:t xml:space="preserve"> </w:t>
                                  </w:r>
                                  <w:r w:rsidR="005D1A33">
                                    <w:rPr>
                                      <w:color w:val="FFFFFF" w:themeColor="background1"/>
                                      <w:sz w:val="72"/>
                                      <w:szCs w:val="72"/>
                                    </w:rPr>
                                    <w:t xml:space="preserve"> </w:t>
                                  </w:r>
                                  <w:r w:rsidR="00142CA2">
                                    <w:rPr>
                                      <w:color w:val="FFFFFF" w:themeColor="background1"/>
                                      <w:sz w:val="72"/>
                                      <w:szCs w:val="72"/>
                                    </w:rPr>
                                    <w:t xml:space="preserve"> </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4002BDF" id="Group 125" o:spid="_x0000_s1026"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tJYAUAAH0TAAAOAAAAZHJzL2Uyb0RvYy54bWzsWNtu20YQfS/Qf1jwsUAtUuJFEiwHqVMb&#10;BdImSNwPWJHLS0Ny2SVlyfn6zMwuKZKmJdUN+tQXYS+zZ2fnesTrN4ciZ49C1ZksN5ZzZVtMlKGM&#10;sjLZWH8+3P28tFjd8DLiuSzFxnoStfXm5scfrvfVWsxlKvNIKAYgZb3eVxsrbZpqPZvVYSoKXl/J&#10;SpSwGUtV8AamKplFiu8Bvchnc9v2Z3upokrJUNQ1rL7Tm9YN4cexCJsPcVyLhuUbC3Rr6FfR7xZ/&#10;ZzfXfJ0oXqVZaNTgr9Ci4FkJl3ZQ73jD2U5lz6CKLFSylnFzFcpiJuM4CwW9AV7j2KPX3Cu5q+gt&#10;yXqfVJ2ZwLQjO70aNvzj8V5Vn6uPSmsPw/cy/FKzUt6mvEzE27oCI4Jr0VSzfZWs+0dwnhzPH2JV&#10;IA68ix3IyE+dkcWhYSEs+ktvadvgixD2AttfLpxAuyFMwVfPzoXpr+ak5/nOYmFOeq7tukuPtOJr&#10;fTGp16mzryCk6qPV6n9ntc8prwQ5o0YTfFQsi8Asc99iJS8gtO+UEBiozKGwwutBrjVtre2qjdjb&#10;QbEazM+2+99lBDB810gKpUuM6Xle4M1PmISvw13d3AtJfuGP7+tGh3wEI3J5ZNR/AJS4yCH6f5ox&#10;m+1ZALhGthVxBiIpC8CPI5H5QGQSZdET8V2XTeK4PSHHWUzr4/WEfN+bRgIHde+CN00jBT2hF3WC&#10;WnYeadUT8p1gWicIkQugnAvs7VxgcKdvcfuo0QzqVRsHPG1DIzyUJjZgxKAGYApjqFSyxuzEQIHU&#10;fdAVAQLsUOLuC8KgHgovTKKeFgano3Cb1aeFwa8oTMUDXnJaGFyHwquL1EDvoDTYH/P1HDa6gMQH&#10;j9THjCUV1NBxC1IWgxa01QlU8QYdQGaGIdtDbcS8TrFGavMX8lE8SJJoRlUS7jruhrttFv4ivj6X&#10;hcA2t/UATi3iGwZow1lFMHOILni+75laoFd9bRTfW/avhEzWwn7n4/P4AEwX6GoPcUjXuoEOgK4G&#10;6WWyGqqj33rRC7ozbScaQZ1c/kc3DEzUXvvy4kXY2joDkNNLI1SYYvRRoHdhSDLHxpFTipfyLstz&#10;nRK4Av1WNy+kWzBqnnKB8ZmXn0QM7ZEoAC7UoUq2t7limnlRRcHgJ6XhKjqAgjHgd2cd215Q4SE2&#10;KPD8IwceF32Zm7w04nhSENnrzuqUOXdvd4julmXTnS/4X1LRLb2X4bA5bA9gARxuZfQEjVtJzSqB&#10;BcMgleqrxfbAKDdW/feOK2Gx/LcSyMfKcV3kPQ3NHHsVzJcwVcPpdjjlZQiIWCagEuPwttE23FUq&#10;S1IiZqh8Kd8Cb4gz7O7kFq2cmQAN0ir/B3wIOumYD1EZRYt9Tz60DPwFmhNyHUrBKlhS9YVAMGzR&#10;BaJpd2zRXq3stuS0xOpVzMi3A2AQ8KvLWtLRp3Gv9v2xBFTEjj44gT8N02/VHrKH5zh9aoR0ZkKZ&#10;PjFyl5MofVo095xpnAEt8idx+qToReP0SdF8+lUDSvQi0DNKpM0DNeR/JjNB1aaZDBb3juS9hppg&#10;xCE1AeNj8TlyD9P7cRvysi3vx/0p/uCa/j4kJ21ueybRNDKkDSHrVWpSfbIzBQ+FtnekYw9m0RQN&#10;jW6qCTGWi7Dh/fjOEcfxDPUxBUBjQ4qRbBevQ12HM31kAbhEfAZALjYNvHSwSh6B1XlHh8/yqvbI&#10;gDmcXxwZBqZn2UMt8yxC6oDBMmrm28ShGOJ5lXLd38H1+n8lYHfSRE8GQBdxktf06LZFux4xNN2g&#10;qXsDY6f2bHa+Y3OmTxfwjYeeab5H4Uek/pya+fGr2c03AAAA//8DAFBLAwQUAAYACAAAACEASMHc&#10;a9oAAAAHAQAADwAAAGRycy9kb3ducmV2LnhtbEyPwU7DMBBE70j8g7VI3KgdkEoV4lQoiBMHROgH&#10;OPGSuI3Xaey04e/ZcoHLakezmn1TbBc/iBNO0QXSkK0UCKQ2WEedht3n690GREyGrBkCoYZvjLAt&#10;r68Kk9twpg881akTHEIxNxr6lMZcytj26E1chRGJva8weZNYTp20kzlzuB/kvVJr6Y0j/tCbEase&#10;20M9ew1jOIZmf4yVf2tf1u+O3ONcV1rf3izPTyASLunvGC74jA4lMzVhJhvFoIGLpN958dRGsW54&#10;y7KHDGRZyP/85Q8AAAD//wMAUEsBAi0AFAAGAAgAAAAhALaDOJL+AAAA4QEAABMAAAAAAAAAAAAA&#10;AAAAAAAAAFtDb250ZW50X1R5cGVzXS54bWxQSwECLQAUAAYACAAAACEAOP0h/9YAAACUAQAACwAA&#10;AAAAAAAAAAAAAAAvAQAAX3JlbHMvLnJlbHNQSwECLQAUAAYACAAAACEAeuy7SWAFAAB9EwAADgAA&#10;AAAAAAAAAAAAAAAuAgAAZHJzL2Uyb0RvYy54bWxQSwECLQAUAAYACAAAACEASMHca9oAAAAHAQAA&#10;DwAAAAAAAAAAAAAAAAC6BwAAZHJzL2Rvd25yZXYueG1sUEsFBgAAAAAEAAQA8wAAAME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003a88 [2994]" stroked="f">
                      <v:fill color2="#001d43 [2018]" rotate="t" colors="0 #3f528d;.5 #1a387a;1 #00235f"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36D3784" w14:textId="4A6E4712" w:rsidR="002C6E6A" w:rsidRDefault="00F6425B">
                            <w:pPr>
                              <w:rPr>
                                <w:color w:val="FFFFFF" w:themeColor="background1"/>
                                <w:sz w:val="72"/>
                                <w:szCs w:val="72"/>
                              </w:rPr>
                            </w:pPr>
                            <w:r>
                              <w:rPr>
                                <w:color w:val="FFFFFF" w:themeColor="background1"/>
                                <w:sz w:val="72"/>
                                <w:szCs w:val="72"/>
                              </w:rPr>
                              <w:t xml:space="preserve">Ways of Working </w:t>
                            </w:r>
                            <w:r w:rsidR="0010359B">
                              <w:rPr>
                                <w:color w:val="FFFFFF" w:themeColor="background1"/>
                                <w:sz w:val="72"/>
                                <w:szCs w:val="72"/>
                              </w:rPr>
                              <w:t>Policy</w:t>
                            </w:r>
                          </w:p>
                          <w:p w14:paraId="55C611C4" w14:textId="77777777" w:rsidR="002C6E6A" w:rsidRDefault="002C6E6A">
                            <w:pPr>
                              <w:rPr>
                                <w:color w:val="FFFFFF" w:themeColor="background1"/>
                                <w:sz w:val="72"/>
                                <w:szCs w:val="72"/>
                              </w:rPr>
                            </w:pPr>
                          </w:p>
                          <w:p w14:paraId="4DE901C2" w14:textId="4954AA07" w:rsidR="008F7862" w:rsidRDefault="0010359B">
                            <w:pPr>
                              <w:rPr>
                                <w:color w:val="FFFFFF" w:themeColor="background1"/>
                                <w:sz w:val="72"/>
                                <w:szCs w:val="72"/>
                              </w:rPr>
                            </w:pPr>
                            <w:r>
                              <w:rPr>
                                <w:color w:val="FFFFFF" w:themeColor="background1"/>
                                <w:sz w:val="72"/>
                                <w:szCs w:val="72"/>
                              </w:rPr>
                              <w:t xml:space="preserve"> </w:t>
                            </w:r>
                            <w:r w:rsidR="005D1A33">
                              <w:rPr>
                                <w:color w:val="FFFFFF" w:themeColor="background1"/>
                                <w:sz w:val="72"/>
                                <w:szCs w:val="72"/>
                              </w:rPr>
                              <w:t xml:space="preserve"> </w:t>
                            </w:r>
                            <w:r w:rsidR="00142CA2">
                              <w:rPr>
                                <w:color w:val="FFFFFF" w:themeColor="background1"/>
                                <w:sz w:val="72"/>
                                <w:szCs w:val="72"/>
                              </w:rPr>
                              <w:t xml:space="preserve"> </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F7862">
            <w:rPr>
              <w:noProof/>
            </w:rPr>
            <mc:AlternateContent>
              <mc:Choice Requires="wps">
                <w:drawing>
                  <wp:anchor distT="0" distB="0" distL="114300" distR="114300" simplePos="0" relativeHeight="251658243" behindDoc="0" locked="0" layoutInCell="1" allowOverlap="1" wp14:anchorId="4DB384E2" wp14:editId="7AFDA079">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BAEEC" w14:textId="039939C5" w:rsidR="008F7862" w:rsidRDefault="00534DD5">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B41EF5">
                                      <w:rPr>
                                        <w:caps/>
                                        <w:color w:val="7F7F7F" w:themeColor="text1" w:themeTint="80"/>
                                        <w:sz w:val="18"/>
                                        <w:szCs w:val="18"/>
                                      </w:rPr>
                                      <w:t xml:space="preserve">     </w:t>
                                    </w:r>
                                  </w:sdtContent>
                                </w:sdt>
                                <w:r w:rsidR="008F7862">
                                  <w:rPr>
                                    <w:caps/>
                                    <w:color w:val="7F7F7F" w:themeColor="text1" w:themeTint="80"/>
                                    <w:sz w:val="18"/>
                                    <w:szCs w:val="18"/>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DB384E2" id="_x0000_t202" coordsize="21600,21600" o:spt="202" path="m,l,21600r21600,l21600,xe">
                    <v:stroke joinstyle="miter"/>
                    <v:path gradientshapeok="t" o:connecttype="rect"/>
                  </v:shapetype>
                  <v:shape id="Text Box 128" o:spid="_x0000_s1029" type="#_x0000_t202" style="position:absolute;margin-left:0;margin-top:0;width:453pt;height:11.5pt;z-index:251658243;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213BAEEC" w14:textId="039939C5" w:rsidR="008F7862" w:rsidRDefault="00534DD5">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B41EF5">
                                <w:rPr>
                                  <w:caps/>
                                  <w:color w:val="7F7F7F" w:themeColor="text1" w:themeTint="80"/>
                                  <w:sz w:val="18"/>
                                  <w:szCs w:val="18"/>
                                </w:rPr>
                                <w:t xml:space="preserve">     </w:t>
                              </w:r>
                            </w:sdtContent>
                          </w:sdt>
                          <w:r w:rsidR="008F7862">
                            <w:rPr>
                              <w:caps/>
                              <w:color w:val="7F7F7F" w:themeColor="text1" w:themeTint="80"/>
                              <w:sz w:val="18"/>
                              <w:szCs w:val="18"/>
                            </w:rPr>
                            <w:t> </w:t>
                          </w:r>
                        </w:p>
                      </w:txbxContent>
                    </v:textbox>
                    <w10:wrap type="square" anchorx="page" anchory="margin"/>
                  </v:shape>
                </w:pict>
              </mc:Fallback>
            </mc:AlternateContent>
          </w:r>
          <w:r w:rsidR="008F7862">
            <w:rPr>
              <w:noProof/>
            </w:rPr>
            <mc:AlternateContent>
              <mc:Choice Requires="wps">
                <w:drawing>
                  <wp:anchor distT="0" distB="0" distL="114300" distR="114300" simplePos="0" relativeHeight="251658242" behindDoc="0" locked="0" layoutInCell="1" allowOverlap="1" wp14:anchorId="6F024202" wp14:editId="44AB30E6">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CDE"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9066169" w14:textId="1476FDF4" w:rsidR="008F7862" w:rsidRDefault="00A2060B">
                                    <w:pPr>
                                      <w:pStyle w:val="NoSpacing"/>
                                      <w:spacing w:before="40" w:after="40"/>
                                      <w:rPr>
                                        <w:caps/>
                                        <w:color w:val="009CDE" w:themeColor="accent1"/>
                                        <w:sz w:val="28"/>
                                        <w:szCs w:val="28"/>
                                      </w:rPr>
                                    </w:pPr>
                                    <w:r>
                                      <w:rPr>
                                        <w:caps/>
                                        <w:color w:val="009CDE" w:themeColor="accent1"/>
                                        <w:sz w:val="28"/>
                                        <w:szCs w:val="28"/>
                                      </w:rPr>
                                      <w:t>Children Services directorate</w:t>
                                    </w:r>
                                  </w:p>
                                </w:sdtContent>
                              </w:sdt>
                              <w:sdt>
                                <w:sdtPr>
                                  <w:rPr>
                                    <w:caps/>
                                    <w:color w:val="00A499"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24D3B850" w14:textId="576B521C" w:rsidR="008F7862" w:rsidRDefault="00F60A70">
                                    <w:pPr>
                                      <w:pStyle w:val="NoSpacing"/>
                                      <w:spacing w:before="40" w:after="40"/>
                                      <w:rPr>
                                        <w:caps/>
                                        <w:color w:val="00A499" w:themeColor="accent5"/>
                                        <w:sz w:val="24"/>
                                        <w:szCs w:val="24"/>
                                      </w:rPr>
                                    </w:pPr>
                                    <w:r>
                                      <w:rPr>
                                        <w:caps/>
                                        <w:color w:val="00A499" w:themeColor="accent5"/>
                                        <w:sz w:val="24"/>
                                        <w:szCs w:val="24"/>
                                      </w:rPr>
                                      <w:t xml:space="preserve">Learning </w:t>
                                    </w:r>
                                    <w:r w:rsidR="00F75A4A">
                                      <w:rPr>
                                        <w:caps/>
                                        <w:color w:val="00A499" w:themeColor="accent5"/>
                                        <w:sz w:val="24"/>
                                        <w:szCs w:val="24"/>
                                      </w:rPr>
                                      <w:t>Academy</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F024202" id="Text Box 129" o:spid="_x0000_s1030" type="#_x0000_t202" style="position:absolute;margin-left:0;margin-top:0;width:453pt;height:38.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009CDE"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9066169" w14:textId="1476FDF4" w:rsidR="008F7862" w:rsidRDefault="00A2060B">
                              <w:pPr>
                                <w:pStyle w:val="NoSpacing"/>
                                <w:spacing w:before="40" w:after="40"/>
                                <w:rPr>
                                  <w:caps/>
                                  <w:color w:val="009CDE" w:themeColor="accent1"/>
                                  <w:sz w:val="28"/>
                                  <w:szCs w:val="28"/>
                                </w:rPr>
                              </w:pPr>
                              <w:r>
                                <w:rPr>
                                  <w:caps/>
                                  <w:color w:val="009CDE" w:themeColor="accent1"/>
                                  <w:sz w:val="28"/>
                                  <w:szCs w:val="28"/>
                                </w:rPr>
                                <w:t>Children Services directorate</w:t>
                              </w:r>
                            </w:p>
                          </w:sdtContent>
                        </w:sdt>
                        <w:sdt>
                          <w:sdtPr>
                            <w:rPr>
                              <w:caps/>
                              <w:color w:val="00A499"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24D3B850" w14:textId="576B521C" w:rsidR="008F7862" w:rsidRDefault="00F60A70">
                              <w:pPr>
                                <w:pStyle w:val="NoSpacing"/>
                                <w:spacing w:before="40" w:after="40"/>
                                <w:rPr>
                                  <w:caps/>
                                  <w:color w:val="00A499" w:themeColor="accent5"/>
                                  <w:sz w:val="24"/>
                                  <w:szCs w:val="24"/>
                                </w:rPr>
                              </w:pPr>
                              <w:r>
                                <w:rPr>
                                  <w:caps/>
                                  <w:color w:val="00A499" w:themeColor="accent5"/>
                                  <w:sz w:val="24"/>
                                  <w:szCs w:val="24"/>
                                </w:rPr>
                                <w:t xml:space="preserve">Learning </w:t>
                              </w:r>
                              <w:r w:rsidR="00F75A4A">
                                <w:rPr>
                                  <w:caps/>
                                  <w:color w:val="00A499" w:themeColor="accent5"/>
                                  <w:sz w:val="24"/>
                                  <w:szCs w:val="24"/>
                                </w:rPr>
                                <w:t>Academy</w:t>
                              </w:r>
                            </w:p>
                          </w:sdtContent>
                        </w:sdt>
                      </w:txbxContent>
                    </v:textbox>
                    <w10:wrap type="square" anchorx="page" anchory="page"/>
                  </v:shape>
                </w:pict>
              </mc:Fallback>
            </mc:AlternateContent>
          </w:r>
          <w:r w:rsidR="008F7862">
            <w:rPr>
              <w:noProof/>
            </w:rPr>
            <mc:AlternateContent>
              <mc:Choice Requires="wps">
                <w:drawing>
                  <wp:anchor distT="0" distB="0" distL="114300" distR="114300" simplePos="0" relativeHeight="251658241" behindDoc="0" locked="0" layoutInCell="1" allowOverlap="1" wp14:anchorId="767FD03A" wp14:editId="206437C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1FFA9" w14:textId="6F35CCAF" w:rsidR="008F7862" w:rsidRDefault="00EC1AA4" w:rsidP="004265F0">
                                <w:pPr>
                                  <w:pStyle w:val="NoSpacing"/>
                                  <w:jc w:val="center"/>
                                  <w:rPr>
                                    <w:color w:val="FFFFFF" w:themeColor="background1"/>
                                    <w:sz w:val="24"/>
                                    <w:szCs w:val="24"/>
                                  </w:rPr>
                                </w:pPr>
                                <w:r>
                                  <w:rPr>
                                    <w:color w:val="FFFFFF" w:themeColor="background1"/>
                                    <w:sz w:val="24"/>
                                    <w:szCs w:val="24"/>
                                  </w:rPr>
                                  <w:t>Oct</w:t>
                                </w:r>
                                <w:r w:rsidR="004265F0">
                                  <w:rPr>
                                    <w:color w:val="FFFFFF" w:themeColor="background1"/>
                                    <w:sz w:val="24"/>
                                    <w:szCs w:val="24"/>
                                  </w:rPr>
                                  <w:t xml:space="preserve"> 2024</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67FD03A" id="Rectangle 130" o:spid="_x0000_s1031"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009cde [3204]" stroked="f" strokeweight="1pt">
                    <o:lock v:ext="edit" aspectratio="t"/>
                    <v:textbox inset="3.6pt,,3.6pt">
                      <w:txbxContent>
                        <w:p w14:paraId="1F01FFA9" w14:textId="6F35CCAF" w:rsidR="008F7862" w:rsidRDefault="00EC1AA4" w:rsidP="004265F0">
                          <w:pPr>
                            <w:pStyle w:val="NoSpacing"/>
                            <w:jc w:val="center"/>
                            <w:rPr>
                              <w:color w:val="FFFFFF" w:themeColor="background1"/>
                              <w:sz w:val="24"/>
                              <w:szCs w:val="24"/>
                            </w:rPr>
                          </w:pPr>
                          <w:r>
                            <w:rPr>
                              <w:color w:val="FFFFFF" w:themeColor="background1"/>
                              <w:sz w:val="24"/>
                              <w:szCs w:val="24"/>
                            </w:rPr>
                            <w:t>Oct</w:t>
                          </w:r>
                          <w:r w:rsidR="004265F0">
                            <w:rPr>
                              <w:color w:val="FFFFFF" w:themeColor="background1"/>
                              <w:sz w:val="24"/>
                              <w:szCs w:val="24"/>
                            </w:rPr>
                            <w:t xml:space="preserve"> 2024</w:t>
                          </w:r>
                        </w:p>
                      </w:txbxContent>
                    </v:textbox>
                    <w10:wrap anchorx="margin" anchory="page"/>
                  </v:rect>
                </w:pict>
              </mc:Fallback>
            </mc:AlternateContent>
          </w:r>
          <w:r w:rsidR="008F7862">
            <w:rPr>
              <w:color w:val="000000"/>
            </w:rPr>
            <w:br w:type="page"/>
          </w:r>
        </w:p>
      </w:sdtContent>
    </w:sdt>
    <w:bookmarkStart w:id="0" w:name="_Toc125106972" w:displacedByCustomXml="next"/>
    <w:sdt>
      <w:sdtPr>
        <w:rPr>
          <w:rFonts w:asciiTheme="minorHAnsi" w:eastAsiaTheme="minorEastAsia" w:hAnsiTheme="minorHAnsi" w:cstheme="minorBidi"/>
          <w:color w:val="auto"/>
          <w:sz w:val="24"/>
          <w:szCs w:val="24"/>
        </w:rPr>
        <w:id w:val="-1794975388"/>
        <w:docPartObj>
          <w:docPartGallery w:val="Table of Contents"/>
          <w:docPartUnique/>
        </w:docPartObj>
      </w:sdtPr>
      <w:sdtEndPr>
        <w:rPr>
          <w:b/>
          <w:bCs/>
        </w:rPr>
      </w:sdtEndPr>
      <w:sdtContent>
        <w:p w14:paraId="7DF37C97" w14:textId="7DC6B103" w:rsidR="004427C5" w:rsidRDefault="004427C5">
          <w:pPr>
            <w:pStyle w:val="TOCHeading"/>
          </w:pPr>
          <w:r>
            <w:t>Contents</w:t>
          </w:r>
        </w:p>
        <w:p w14:paraId="4014E6D7" w14:textId="3AA65091" w:rsidR="00EB455E" w:rsidRDefault="004427C5">
          <w:pPr>
            <w:pStyle w:val="TOC2"/>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178678742" w:history="1">
            <w:r w:rsidR="00EB455E" w:rsidRPr="00F73D81">
              <w:rPr>
                <w:rStyle w:val="Hyperlink"/>
                <w:noProof/>
                <w:lang w:eastAsia="en-GB"/>
              </w:rPr>
              <w:t>1. Introduction</w:t>
            </w:r>
            <w:r w:rsidR="00EB455E">
              <w:rPr>
                <w:noProof/>
                <w:webHidden/>
              </w:rPr>
              <w:tab/>
            </w:r>
            <w:r w:rsidR="00EB455E">
              <w:rPr>
                <w:noProof/>
                <w:webHidden/>
              </w:rPr>
              <w:fldChar w:fldCharType="begin"/>
            </w:r>
            <w:r w:rsidR="00EB455E">
              <w:rPr>
                <w:noProof/>
                <w:webHidden/>
              </w:rPr>
              <w:instrText xml:space="preserve"> PAGEREF _Toc178678742 \h </w:instrText>
            </w:r>
            <w:r w:rsidR="00EB455E">
              <w:rPr>
                <w:noProof/>
                <w:webHidden/>
              </w:rPr>
            </w:r>
            <w:r w:rsidR="00EB455E">
              <w:rPr>
                <w:noProof/>
                <w:webHidden/>
              </w:rPr>
              <w:fldChar w:fldCharType="separate"/>
            </w:r>
            <w:r w:rsidR="00EB455E">
              <w:rPr>
                <w:noProof/>
                <w:webHidden/>
              </w:rPr>
              <w:t>2</w:t>
            </w:r>
            <w:r w:rsidR="00EB455E">
              <w:rPr>
                <w:noProof/>
                <w:webHidden/>
              </w:rPr>
              <w:fldChar w:fldCharType="end"/>
            </w:r>
          </w:hyperlink>
        </w:p>
        <w:p w14:paraId="7CE8A7BC" w14:textId="4766462A" w:rsidR="00EB455E" w:rsidRDefault="00EB455E">
          <w:pPr>
            <w:pStyle w:val="TOC2"/>
            <w:rPr>
              <w:rFonts w:eastAsiaTheme="minorEastAsia"/>
              <w:noProof/>
              <w:kern w:val="2"/>
              <w:szCs w:val="24"/>
              <w:lang w:eastAsia="en-GB"/>
              <w14:ligatures w14:val="standardContextual"/>
            </w:rPr>
          </w:pPr>
          <w:hyperlink w:anchor="_Toc178678743" w:history="1">
            <w:r w:rsidRPr="00F73D81">
              <w:rPr>
                <w:rStyle w:val="Hyperlink"/>
                <w:noProof/>
                <w:lang w:eastAsia="en-GB"/>
              </w:rPr>
              <w:t>2. Scope</w:t>
            </w:r>
            <w:r>
              <w:rPr>
                <w:noProof/>
                <w:webHidden/>
              </w:rPr>
              <w:tab/>
            </w:r>
            <w:r>
              <w:rPr>
                <w:noProof/>
                <w:webHidden/>
              </w:rPr>
              <w:fldChar w:fldCharType="begin"/>
            </w:r>
            <w:r>
              <w:rPr>
                <w:noProof/>
                <w:webHidden/>
              </w:rPr>
              <w:instrText xml:space="preserve"> PAGEREF _Toc178678743 \h </w:instrText>
            </w:r>
            <w:r>
              <w:rPr>
                <w:noProof/>
                <w:webHidden/>
              </w:rPr>
            </w:r>
            <w:r>
              <w:rPr>
                <w:noProof/>
                <w:webHidden/>
              </w:rPr>
              <w:fldChar w:fldCharType="separate"/>
            </w:r>
            <w:r>
              <w:rPr>
                <w:noProof/>
                <w:webHidden/>
              </w:rPr>
              <w:t>2</w:t>
            </w:r>
            <w:r>
              <w:rPr>
                <w:noProof/>
                <w:webHidden/>
              </w:rPr>
              <w:fldChar w:fldCharType="end"/>
            </w:r>
          </w:hyperlink>
        </w:p>
        <w:p w14:paraId="0477CB24" w14:textId="434E73BC" w:rsidR="00EB455E" w:rsidRDefault="00EB455E">
          <w:pPr>
            <w:pStyle w:val="TOC2"/>
            <w:rPr>
              <w:rFonts w:eastAsiaTheme="minorEastAsia"/>
              <w:noProof/>
              <w:kern w:val="2"/>
              <w:szCs w:val="24"/>
              <w:lang w:eastAsia="en-GB"/>
              <w14:ligatures w14:val="standardContextual"/>
            </w:rPr>
          </w:pPr>
          <w:hyperlink w:anchor="_Toc178678744" w:history="1">
            <w:r w:rsidRPr="00F73D81">
              <w:rPr>
                <w:rStyle w:val="Hyperlink"/>
                <w:noProof/>
                <w:lang w:eastAsia="en-GB"/>
              </w:rPr>
              <w:t>3. Principles</w:t>
            </w:r>
            <w:r>
              <w:rPr>
                <w:noProof/>
                <w:webHidden/>
              </w:rPr>
              <w:tab/>
            </w:r>
            <w:r>
              <w:rPr>
                <w:noProof/>
                <w:webHidden/>
              </w:rPr>
              <w:fldChar w:fldCharType="begin"/>
            </w:r>
            <w:r>
              <w:rPr>
                <w:noProof/>
                <w:webHidden/>
              </w:rPr>
              <w:instrText xml:space="preserve"> PAGEREF _Toc178678744 \h </w:instrText>
            </w:r>
            <w:r>
              <w:rPr>
                <w:noProof/>
                <w:webHidden/>
              </w:rPr>
            </w:r>
            <w:r>
              <w:rPr>
                <w:noProof/>
                <w:webHidden/>
              </w:rPr>
              <w:fldChar w:fldCharType="separate"/>
            </w:r>
            <w:r>
              <w:rPr>
                <w:noProof/>
                <w:webHidden/>
              </w:rPr>
              <w:t>3</w:t>
            </w:r>
            <w:r>
              <w:rPr>
                <w:noProof/>
                <w:webHidden/>
              </w:rPr>
              <w:fldChar w:fldCharType="end"/>
            </w:r>
          </w:hyperlink>
        </w:p>
        <w:p w14:paraId="02B8D0AA" w14:textId="44D8DF78" w:rsidR="00EB455E" w:rsidRDefault="00EB455E">
          <w:pPr>
            <w:pStyle w:val="TOC2"/>
            <w:rPr>
              <w:rFonts w:eastAsiaTheme="minorEastAsia"/>
              <w:noProof/>
              <w:kern w:val="2"/>
              <w:szCs w:val="24"/>
              <w:lang w:eastAsia="en-GB"/>
              <w14:ligatures w14:val="standardContextual"/>
            </w:rPr>
          </w:pPr>
          <w:hyperlink w:anchor="_Toc178678745" w:history="1">
            <w:r w:rsidRPr="00F73D81">
              <w:rPr>
                <w:rStyle w:val="Hyperlink"/>
                <w:noProof/>
                <w:lang w:eastAsia="en-GB"/>
              </w:rPr>
              <w:t>4. Restorative Practice</w:t>
            </w:r>
            <w:r>
              <w:rPr>
                <w:noProof/>
                <w:webHidden/>
              </w:rPr>
              <w:tab/>
            </w:r>
            <w:r>
              <w:rPr>
                <w:noProof/>
                <w:webHidden/>
              </w:rPr>
              <w:fldChar w:fldCharType="begin"/>
            </w:r>
            <w:r>
              <w:rPr>
                <w:noProof/>
                <w:webHidden/>
              </w:rPr>
              <w:instrText xml:space="preserve"> PAGEREF _Toc178678745 \h </w:instrText>
            </w:r>
            <w:r>
              <w:rPr>
                <w:noProof/>
                <w:webHidden/>
              </w:rPr>
            </w:r>
            <w:r>
              <w:rPr>
                <w:noProof/>
                <w:webHidden/>
              </w:rPr>
              <w:fldChar w:fldCharType="separate"/>
            </w:r>
            <w:r>
              <w:rPr>
                <w:noProof/>
                <w:webHidden/>
              </w:rPr>
              <w:t>5</w:t>
            </w:r>
            <w:r>
              <w:rPr>
                <w:noProof/>
                <w:webHidden/>
              </w:rPr>
              <w:fldChar w:fldCharType="end"/>
            </w:r>
          </w:hyperlink>
        </w:p>
        <w:p w14:paraId="0729C029" w14:textId="1DAAC19D" w:rsidR="00EB455E" w:rsidRDefault="00EB455E">
          <w:pPr>
            <w:pStyle w:val="TOC2"/>
            <w:rPr>
              <w:rFonts w:eastAsiaTheme="minorEastAsia"/>
              <w:noProof/>
              <w:kern w:val="2"/>
              <w:szCs w:val="24"/>
              <w:lang w:eastAsia="en-GB"/>
              <w14:ligatures w14:val="standardContextual"/>
            </w:rPr>
          </w:pPr>
          <w:hyperlink w:anchor="_Toc178678746" w:history="1">
            <w:r w:rsidRPr="00F73D81">
              <w:rPr>
                <w:rStyle w:val="Hyperlink"/>
                <w:noProof/>
                <w:lang w:eastAsia="en-GB"/>
              </w:rPr>
              <w:t>5. Commitment to Diversity</w:t>
            </w:r>
            <w:r>
              <w:rPr>
                <w:noProof/>
                <w:webHidden/>
              </w:rPr>
              <w:tab/>
            </w:r>
            <w:r>
              <w:rPr>
                <w:noProof/>
                <w:webHidden/>
              </w:rPr>
              <w:fldChar w:fldCharType="begin"/>
            </w:r>
            <w:r>
              <w:rPr>
                <w:noProof/>
                <w:webHidden/>
              </w:rPr>
              <w:instrText xml:space="preserve"> PAGEREF _Toc178678746 \h </w:instrText>
            </w:r>
            <w:r>
              <w:rPr>
                <w:noProof/>
                <w:webHidden/>
              </w:rPr>
            </w:r>
            <w:r>
              <w:rPr>
                <w:noProof/>
                <w:webHidden/>
              </w:rPr>
              <w:fldChar w:fldCharType="separate"/>
            </w:r>
            <w:r>
              <w:rPr>
                <w:noProof/>
                <w:webHidden/>
              </w:rPr>
              <w:t>5</w:t>
            </w:r>
            <w:r>
              <w:rPr>
                <w:noProof/>
                <w:webHidden/>
              </w:rPr>
              <w:fldChar w:fldCharType="end"/>
            </w:r>
          </w:hyperlink>
        </w:p>
        <w:p w14:paraId="67BD936D" w14:textId="07C7B194" w:rsidR="00EB455E" w:rsidRDefault="00EB455E">
          <w:pPr>
            <w:pStyle w:val="TOC2"/>
            <w:rPr>
              <w:rFonts w:eastAsiaTheme="minorEastAsia"/>
              <w:noProof/>
              <w:kern w:val="2"/>
              <w:szCs w:val="24"/>
              <w:lang w:eastAsia="en-GB"/>
              <w14:ligatures w14:val="standardContextual"/>
            </w:rPr>
          </w:pPr>
          <w:hyperlink w:anchor="_Toc178678747" w:history="1">
            <w:r w:rsidRPr="00F73D81">
              <w:rPr>
                <w:rStyle w:val="Hyperlink"/>
                <w:noProof/>
                <w:lang w:eastAsia="en-GB"/>
              </w:rPr>
              <w:t>6. Safeguarding</w:t>
            </w:r>
            <w:r>
              <w:rPr>
                <w:noProof/>
                <w:webHidden/>
              </w:rPr>
              <w:tab/>
            </w:r>
            <w:r>
              <w:rPr>
                <w:noProof/>
                <w:webHidden/>
              </w:rPr>
              <w:fldChar w:fldCharType="begin"/>
            </w:r>
            <w:r>
              <w:rPr>
                <w:noProof/>
                <w:webHidden/>
              </w:rPr>
              <w:instrText xml:space="preserve"> PAGEREF _Toc178678747 \h </w:instrText>
            </w:r>
            <w:r>
              <w:rPr>
                <w:noProof/>
                <w:webHidden/>
              </w:rPr>
            </w:r>
            <w:r>
              <w:rPr>
                <w:noProof/>
                <w:webHidden/>
              </w:rPr>
              <w:fldChar w:fldCharType="separate"/>
            </w:r>
            <w:r>
              <w:rPr>
                <w:noProof/>
                <w:webHidden/>
              </w:rPr>
              <w:t>5</w:t>
            </w:r>
            <w:r>
              <w:rPr>
                <w:noProof/>
                <w:webHidden/>
              </w:rPr>
              <w:fldChar w:fldCharType="end"/>
            </w:r>
          </w:hyperlink>
        </w:p>
        <w:p w14:paraId="6ECDA5B6" w14:textId="47931BBA" w:rsidR="00EB455E" w:rsidRDefault="00EB455E">
          <w:pPr>
            <w:pStyle w:val="TOC2"/>
            <w:rPr>
              <w:rFonts w:eastAsiaTheme="minorEastAsia"/>
              <w:noProof/>
              <w:kern w:val="2"/>
              <w:szCs w:val="24"/>
              <w:lang w:eastAsia="en-GB"/>
              <w14:ligatures w14:val="standardContextual"/>
            </w:rPr>
          </w:pPr>
          <w:hyperlink w:anchor="_Toc178678748" w:history="1">
            <w:r w:rsidRPr="00F73D81">
              <w:rPr>
                <w:rStyle w:val="Hyperlink"/>
                <w:noProof/>
                <w:lang w:eastAsia="en-GB"/>
              </w:rPr>
              <w:t>7. Visiting Timescales</w:t>
            </w:r>
            <w:r>
              <w:rPr>
                <w:noProof/>
                <w:webHidden/>
              </w:rPr>
              <w:tab/>
            </w:r>
            <w:r>
              <w:rPr>
                <w:noProof/>
                <w:webHidden/>
              </w:rPr>
              <w:fldChar w:fldCharType="begin"/>
            </w:r>
            <w:r>
              <w:rPr>
                <w:noProof/>
                <w:webHidden/>
              </w:rPr>
              <w:instrText xml:space="preserve"> PAGEREF _Toc178678748 \h </w:instrText>
            </w:r>
            <w:r>
              <w:rPr>
                <w:noProof/>
                <w:webHidden/>
              </w:rPr>
            </w:r>
            <w:r>
              <w:rPr>
                <w:noProof/>
                <w:webHidden/>
              </w:rPr>
              <w:fldChar w:fldCharType="separate"/>
            </w:r>
            <w:r>
              <w:rPr>
                <w:noProof/>
                <w:webHidden/>
              </w:rPr>
              <w:t>5</w:t>
            </w:r>
            <w:r>
              <w:rPr>
                <w:noProof/>
                <w:webHidden/>
              </w:rPr>
              <w:fldChar w:fldCharType="end"/>
            </w:r>
          </w:hyperlink>
        </w:p>
        <w:p w14:paraId="625B21F7" w14:textId="4D7F7247" w:rsidR="00EB455E" w:rsidRDefault="00EB455E">
          <w:pPr>
            <w:pStyle w:val="TOC2"/>
            <w:tabs>
              <w:tab w:val="left" w:pos="720"/>
            </w:tabs>
            <w:rPr>
              <w:rFonts w:eastAsiaTheme="minorEastAsia"/>
              <w:noProof/>
              <w:kern w:val="2"/>
              <w:szCs w:val="24"/>
              <w:lang w:eastAsia="en-GB"/>
              <w14:ligatures w14:val="standardContextual"/>
            </w:rPr>
          </w:pPr>
          <w:hyperlink w:anchor="_Toc178678749" w:history="1">
            <w:r w:rsidRPr="00F73D81">
              <w:rPr>
                <w:rStyle w:val="Hyperlink"/>
                <w:noProof/>
                <w:lang w:eastAsia="en-GB"/>
              </w:rPr>
              <w:t>8.</w:t>
            </w:r>
            <w:r>
              <w:rPr>
                <w:rFonts w:eastAsiaTheme="minorEastAsia"/>
                <w:noProof/>
                <w:kern w:val="2"/>
                <w:szCs w:val="24"/>
                <w:lang w:eastAsia="en-GB"/>
                <w14:ligatures w14:val="standardContextual"/>
              </w:rPr>
              <w:tab/>
            </w:r>
            <w:r w:rsidRPr="00F73D81">
              <w:rPr>
                <w:rStyle w:val="Hyperlink"/>
                <w:noProof/>
                <w:lang w:eastAsia="en-GB"/>
              </w:rPr>
              <w:t>Quality Assurance</w:t>
            </w:r>
            <w:r>
              <w:rPr>
                <w:noProof/>
                <w:webHidden/>
              </w:rPr>
              <w:tab/>
            </w:r>
            <w:r>
              <w:rPr>
                <w:noProof/>
                <w:webHidden/>
              </w:rPr>
              <w:fldChar w:fldCharType="begin"/>
            </w:r>
            <w:r>
              <w:rPr>
                <w:noProof/>
                <w:webHidden/>
              </w:rPr>
              <w:instrText xml:space="preserve"> PAGEREF _Toc178678749 \h </w:instrText>
            </w:r>
            <w:r>
              <w:rPr>
                <w:noProof/>
                <w:webHidden/>
              </w:rPr>
            </w:r>
            <w:r>
              <w:rPr>
                <w:noProof/>
                <w:webHidden/>
              </w:rPr>
              <w:fldChar w:fldCharType="separate"/>
            </w:r>
            <w:r>
              <w:rPr>
                <w:noProof/>
                <w:webHidden/>
              </w:rPr>
              <w:t>6</w:t>
            </w:r>
            <w:r>
              <w:rPr>
                <w:noProof/>
                <w:webHidden/>
              </w:rPr>
              <w:fldChar w:fldCharType="end"/>
            </w:r>
          </w:hyperlink>
        </w:p>
        <w:p w14:paraId="5D32DB78" w14:textId="3FC09EA3" w:rsidR="00EB455E" w:rsidRDefault="00EB455E">
          <w:pPr>
            <w:pStyle w:val="TOC2"/>
            <w:rPr>
              <w:rFonts w:eastAsiaTheme="minorEastAsia"/>
              <w:noProof/>
              <w:kern w:val="2"/>
              <w:szCs w:val="24"/>
              <w:lang w:eastAsia="en-GB"/>
              <w14:ligatures w14:val="standardContextual"/>
            </w:rPr>
          </w:pPr>
          <w:hyperlink w:anchor="_Toc178678750" w:history="1">
            <w:r w:rsidRPr="00F73D81">
              <w:rPr>
                <w:rStyle w:val="Hyperlink"/>
                <w:noProof/>
                <w:lang w:eastAsia="en-GB"/>
              </w:rPr>
              <w:t>9. Feedback and Continuous Improvement</w:t>
            </w:r>
            <w:r>
              <w:rPr>
                <w:noProof/>
                <w:webHidden/>
              </w:rPr>
              <w:tab/>
            </w:r>
            <w:r>
              <w:rPr>
                <w:noProof/>
                <w:webHidden/>
              </w:rPr>
              <w:fldChar w:fldCharType="begin"/>
            </w:r>
            <w:r>
              <w:rPr>
                <w:noProof/>
                <w:webHidden/>
              </w:rPr>
              <w:instrText xml:space="preserve"> PAGEREF _Toc178678750 \h </w:instrText>
            </w:r>
            <w:r>
              <w:rPr>
                <w:noProof/>
                <w:webHidden/>
              </w:rPr>
            </w:r>
            <w:r>
              <w:rPr>
                <w:noProof/>
                <w:webHidden/>
              </w:rPr>
              <w:fldChar w:fldCharType="separate"/>
            </w:r>
            <w:r>
              <w:rPr>
                <w:noProof/>
                <w:webHidden/>
              </w:rPr>
              <w:t>6</w:t>
            </w:r>
            <w:r>
              <w:rPr>
                <w:noProof/>
                <w:webHidden/>
              </w:rPr>
              <w:fldChar w:fldCharType="end"/>
            </w:r>
          </w:hyperlink>
        </w:p>
        <w:p w14:paraId="031A632A" w14:textId="538D4785" w:rsidR="00EB455E" w:rsidRDefault="00EB455E">
          <w:pPr>
            <w:pStyle w:val="TOC2"/>
            <w:rPr>
              <w:rFonts w:eastAsiaTheme="minorEastAsia"/>
              <w:noProof/>
              <w:kern w:val="2"/>
              <w:szCs w:val="24"/>
              <w:lang w:eastAsia="en-GB"/>
              <w14:ligatures w14:val="standardContextual"/>
            </w:rPr>
          </w:pPr>
          <w:hyperlink w:anchor="_Toc178678751" w:history="1">
            <w:r w:rsidRPr="00F73D81">
              <w:rPr>
                <w:rStyle w:val="Hyperlink"/>
                <w:noProof/>
                <w:lang w:eastAsia="en-GB"/>
              </w:rPr>
              <w:t>10. Contact Information</w:t>
            </w:r>
            <w:r>
              <w:rPr>
                <w:noProof/>
                <w:webHidden/>
              </w:rPr>
              <w:tab/>
            </w:r>
            <w:r>
              <w:rPr>
                <w:noProof/>
                <w:webHidden/>
              </w:rPr>
              <w:fldChar w:fldCharType="begin"/>
            </w:r>
            <w:r>
              <w:rPr>
                <w:noProof/>
                <w:webHidden/>
              </w:rPr>
              <w:instrText xml:space="preserve"> PAGEREF _Toc178678751 \h </w:instrText>
            </w:r>
            <w:r>
              <w:rPr>
                <w:noProof/>
                <w:webHidden/>
              </w:rPr>
            </w:r>
            <w:r>
              <w:rPr>
                <w:noProof/>
                <w:webHidden/>
              </w:rPr>
              <w:fldChar w:fldCharType="separate"/>
            </w:r>
            <w:r>
              <w:rPr>
                <w:noProof/>
                <w:webHidden/>
              </w:rPr>
              <w:t>6</w:t>
            </w:r>
            <w:r>
              <w:rPr>
                <w:noProof/>
                <w:webHidden/>
              </w:rPr>
              <w:fldChar w:fldCharType="end"/>
            </w:r>
          </w:hyperlink>
        </w:p>
        <w:p w14:paraId="265AEA32" w14:textId="565AE19A" w:rsidR="00EB455E" w:rsidRDefault="00EB455E">
          <w:pPr>
            <w:pStyle w:val="TOC2"/>
            <w:rPr>
              <w:rFonts w:eastAsiaTheme="minorEastAsia"/>
              <w:noProof/>
              <w:kern w:val="2"/>
              <w:szCs w:val="24"/>
              <w:lang w:eastAsia="en-GB"/>
              <w14:ligatures w14:val="standardContextual"/>
            </w:rPr>
          </w:pPr>
          <w:hyperlink w:anchor="_Toc178678752" w:history="1">
            <w:r w:rsidRPr="00F73D81">
              <w:rPr>
                <w:rStyle w:val="Hyperlink"/>
                <w:noProof/>
              </w:rPr>
              <w:t>Version control</w:t>
            </w:r>
            <w:r>
              <w:rPr>
                <w:noProof/>
                <w:webHidden/>
              </w:rPr>
              <w:tab/>
            </w:r>
            <w:r>
              <w:rPr>
                <w:noProof/>
                <w:webHidden/>
              </w:rPr>
              <w:fldChar w:fldCharType="begin"/>
            </w:r>
            <w:r>
              <w:rPr>
                <w:noProof/>
                <w:webHidden/>
              </w:rPr>
              <w:instrText xml:space="preserve"> PAGEREF _Toc178678752 \h </w:instrText>
            </w:r>
            <w:r>
              <w:rPr>
                <w:noProof/>
                <w:webHidden/>
              </w:rPr>
            </w:r>
            <w:r>
              <w:rPr>
                <w:noProof/>
                <w:webHidden/>
              </w:rPr>
              <w:fldChar w:fldCharType="separate"/>
            </w:r>
            <w:r>
              <w:rPr>
                <w:noProof/>
                <w:webHidden/>
              </w:rPr>
              <w:t>7</w:t>
            </w:r>
            <w:r>
              <w:rPr>
                <w:noProof/>
                <w:webHidden/>
              </w:rPr>
              <w:fldChar w:fldCharType="end"/>
            </w:r>
          </w:hyperlink>
        </w:p>
        <w:p w14:paraId="08D752E4" w14:textId="144A57B9" w:rsidR="00EB455E" w:rsidRDefault="00EB455E">
          <w:pPr>
            <w:pStyle w:val="TOC2"/>
            <w:rPr>
              <w:rFonts w:eastAsiaTheme="minorEastAsia"/>
              <w:noProof/>
              <w:kern w:val="2"/>
              <w:szCs w:val="24"/>
              <w:lang w:eastAsia="en-GB"/>
              <w14:ligatures w14:val="standardContextual"/>
            </w:rPr>
          </w:pPr>
          <w:hyperlink w:anchor="_Toc178678753" w:history="1">
            <w:r w:rsidRPr="00F73D81">
              <w:rPr>
                <w:rStyle w:val="Hyperlink"/>
                <w:noProof/>
              </w:rPr>
              <w:t>References</w:t>
            </w:r>
            <w:r>
              <w:rPr>
                <w:noProof/>
                <w:webHidden/>
              </w:rPr>
              <w:tab/>
            </w:r>
            <w:r>
              <w:rPr>
                <w:noProof/>
                <w:webHidden/>
              </w:rPr>
              <w:fldChar w:fldCharType="begin"/>
            </w:r>
            <w:r>
              <w:rPr>
                <w:noProof/>
                <w:webHidden/>
              </w:rPr>
              <w:instrText xml:space="preserve"> PAGEREF _Toc178678753 \h </w:instrText>
            </w:r>
            <w:r>
              <w:rPr>
                <w:noProof/>
                <w:webHidden/>
              </w:rPr>
            </w:r>
            <w:r>
              <w:rPr>
                <w:noProof/>
                <w:webHidden/>
              </w:rPr>
              <w:fldChar w:fldCharType="separate"/>
            </w:r>
            <w:r>
              <w:rPr>
                <w:noProof/>
                <w:webHidden/>
              </w:rPr>
              <w:t>7</w:t>
            </w:r>
            <w:r>
              <w:rPr>
                <w:noProof/>
                <w:webHidden/>
              </w:rPr>
              <w:fldChar w:fldCharType="end"/>
            </w:r>
          </w:hyperlink>
        </w:p>
        <w:p w14:paraId="331C0100" w14:textId="4793AD53" w:rsidR="00A01760" w:rsidRDefault="004427C5" w:rsidP="004427C5">
          <w:r>
            <w:rPr>
              <w:b/>
              <w:bCs/>
              <w:noProof/>
            </w:rPr>
            <w:fldChar w:fldCharType="end"/>
          </w:r>
        </w:p>
      </w:sdtContent>
    </w:sdt>
    <w:p w14:paraId="4E34ADF5" w14:textId="77777777" w:rsidR="004427C5" w:rsidRDefault="004427C5" w:rsidP="004427C5"/>
    <w:p w14:paraId="385AF5D8" w14:textId="77777777" w:rsidR="004427C5" w:rsidRDefault="004427C5" w:rsidP="004427C5"/>
    <w:p w14:paraId="05404D83" w14:textId="77777777" w:rsidR="0086617D" w:rsidRDefault="0086617D" w:rsidP="004427C5"/>
    <w:p w14:paraId="54985AE4" w14:textId="77777777" w:rsidR="0086617D" w:rsidRDefault="0086617D" w:rsidP="004427C5"/>
    <w:p w14:paraId="017C1474" w14:textId="77777777" w:rsidR="0086617D" w:rsidRDefault="0086617D" w:rsidP="004427C5"/>
    <w:p w14:paraId="1C90DD63" w14:textId="77777777" w:rsidR="0086617D" w:rsidRDefault="0086617D" w:rsidP="004427C5"/>
    <w:p w14:paraId="347CB68A" w14:textId="77777777" w:rsidR="001C7E8F" w:rsidRDefault="001C7E8F" w:rsidP="004427C5"/>
    <w:p w14:paraId="02DB5153" w14:textId="77777777" w:rsidR="001C7E8F" w:rsidRDefault="001C7E8F" w:rsidP="004427C5"/>
    <w:p w14:paraId="4381644E" w14:textId="77777777" w:rsidR="001C7E8F" w:rsidRDefault="001C7E8F" w:rsidP="004427C5"/>
    <w:bookmarkEnd w:id="0"/>
    <w:p w14:paraId="2746E4CE" w14:textId="77777777" w:rsidR="00B30D3D" w:rsidRDefault="00B30D3D" w:rsidP="00B30D3D"/>
    <w:p w14:paraId="52E48B21" w14:textId="77777777" w:rsidR="001A167A" w:rsidRDefault="001A167A" w:rsidP="001A167A">
      <w:pPr>
        <w:rPr>
          <w:szCs w:val="24"/>
        </w:rPr>
      </w:pPr>
    </w:p>
    <w:p w14:paraId="1B50E79E" w14:textId="77777777" w:rsidR="001A167A" w:rsidRDefault="001A167A" w:rsidP="001A167A">
      <w:pPr>
        <w:rPr>
          <w:szCs w:val="24"/>
        </w:rPr>
      </w:pPr>
    </w:p>
    <w:p w14:paraId="685BAC81" w14:textId="77777777" w:rsidR="001A167A" w:rsidRDefault="001A167A" w:rsidP="001A167A">
      <w:pPr>
        <w:rPr>
          <w:szCs w:val="24"/>
        </w:rPr>
      </w:pPr>
    </w:p>
    <w:p w14:paraId="31996AEC" w14:textId="77777777" w:rsidR="001A167A" w:rsidRDefault="001A167A" w:rsidP="001A167A">
      <w:pPr>
        <w:rPr>
          <w:szCs w:val="24"/>
        </w:rPr>
      </w:pPr>
    </w:p>
    <w:p w14:paraId="6C64E6A5" w14:textId="77777777" w:rsidR="001A167A" w:rsidRDefault="001A167A" w:rsidP="001A167A">
      <w:pPr>
        <w:rPr>
          <w:szCs w:val="24"/>
        </w:rPr>
      </w:pPr>
    </w:p>
    <w:p w14:paraId="40F42D05" w14:textId="77777777" w:rsidR="001A167A" w:rsidRDefault="001A167A" w:rsidP="001A167A">
      <w:pPr>
        <w:rPr>
          <w:szCs w:val="24"/>
        </w:rPr>
      </w:pPr>
    </w:p>
    <w:p w14:paraId="4D3857A2" w14:textId="77777777" w:rsidR="001A167A" w:rsidRDefault="001A167A" w:rsidP="001A167A">
      <w:pPr>
        <w:rPr>
          <w:szCs w:val="24"/>
        </w:rPr>
      </w:pPr>
    </w:p>
    <w:p w14:paraId="1BC75364" w14:textId="77777777" w:rsidR="001A167A" w:rsidRDefault="001A167A" w:rsidP="001A167A">
      <w:pPr>
        <w:rPr>
          <w:szCs w:val="24"/>
        </w:rPr>
      </w:pPr>
    </w:p>
    <w:p w14:paraId="76B61A97" w14:textId="77777777" w:rsidR="001A167A" w:rsidRDefault="001A167A" w:rsidP="001A167A">
      <w:pPr>
        <w:rPr>
          <w:szCs w:val="24"/>
        </w:rPr>
      </w:pPr>
    </w:p>
    <w:p w14:paraId="49E29CED" w14:textId="77777777" w:rsidR="001A167A" w:rsidRDefault="001A167A" w:rsidP="001A167A">
      <w:pPr>
        <w:rPr>
          <w:szCs w:val="24"/>
        </w:rPr>
      </w:pPr>
    </w:p>
    <w:p w14:paraId="29FE1D28" w14:textId="77777777" w:rsidR="00F6425B" w:rsidRDefault="00F6425B" w:rsidP="001A167A">
      <w:pPr>
        <w:rPr>
          <w:szCs w:val="24"/>
        </w:rPr>
      </w:pPr>
    </w:p>
    <w:p w14:paraId="528519D7" w14:textId="77777777" w:rsidR="00F6425B" w:rsidRPr="00F6425B" w:rsidRDefault="00F6425B" w:rsidP="00F6425B">
      <w:pPr>
        <w:pStyle w:val="Heading2"/>
        <w:rPr>
          <w:lang w:eastAsia="en-GB"/>
        </w:rPr>
      </w:pPr>
      <w:bookmarkStart w:id="1" w:name="_Toc178678742"/>
      <w:r w:rsidRPr="00F6425B">
        <w:rPr>
          <w:lang w:eastAsia="en-GB"/>
        </w:rPr>
        <w:lastRenderedPageBreak/>
        <w:t>1. Introduction</w:t>
      </w:r>
      <w:bookmarkEnd w:id="1"/>
    </w:p>
    <w:p w14:paraId="573D2CA3" w14:textId="77777777" w:rsidR="00F6425B" w:rsidRP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Torbay Council is committed to creating a prosperous and healthy community where children and young people thrive. Our Children’s Services aim to protect children and provide them with the best start in life by working collaboratively with children, young people, and their families.</w:t>
      </w:r>
    </w:p>
    <w:p w14:paraId="60E659C1" w14:textId="77777777" w:rsidR="00F6425B" w:rsidRPr="00F6425B" w:rsidRDefault="00F6425B" w:rsidP="00F6425B">
      <w:pPr>
        <w:pStyle w:val="Heading2"/>
        <w:rPr>
          <w:lang w:eastAsia="en-GB"/>
        </w:rPr>
      </w:pPr>
      <w:bookmarkStart w:id="2" w:name="_Toc178678743"/>
      <w:r w:rsidRPr="00F6425B">
        <w:rPr>
          <w:lang w:eastAsia="en-GB"/>
        </w:rPr>
        <w:t>2. Scope</w:t>
      </w:r>
      <w:bookmarkEnd w:id="2"/>
    </w:p>
    <w:p w14:paraId="32A5A6A5" w14:textId="7EE7F36F" w:rsidR="00DC5F33" w:rsidRDefault="00F6425B" w:rsidP="00F6425B">
      <w:pPr>
        <w:spacing w:before="180" w:after="0" w:line="240" w:lineRule="auto"/>
        <w:rPr>
          <w:rFonts w:ascii="Roboto" w:eastAsia="Times New Roman" w:hAnsi="Roboto" w:cs="Times New Roman"/>
          <w:color w:val="111111"/>
          <w:szCs w:val="24"/>
          <w:lang w:eastAsia="en-GB"/>
        </w:rPr>
      </w:pPr>
      <w:r w:rsidRPr="00F6425B">
        <w:rPr>
          <w:rFonts w:eastAsia="Times New Roman" w:cstheme="minorHAnsi"/>
          <w:color w:val="111111"/>
          <w:szCs w:val="24"/>
          <w:lang w:eastAsia="en-GB"/>
        </w:rPr>
        <w:t>This policy applies to all staff within Torbay Council’s Children’s Services, including those working with children and young people with Special Educational Needs and/or Disabilities (SEND) and those who are cared for or care experienced</w:t>
      </w:r>
      <w:r w:rsidRPr="00F6425B">
        <w:rPr>
          <w:rFonts w:ascii="Roboto" w:eastAsia="Times New Roman" w:hAnsi="Roboto" w:cs="Times New Roman"/>
          <w:color w:val="111111"/>
          <w:szCs w:val="24"/>
          <w:lang w:eastAsia="en-GB"/>
        </w:rPr>
        <w:t>.</w:t>
      </w:r>
    </w:p>
    <w:p w14:paraId="0B2DA984" w14:textId="4A9C8D97" w:rsidR="00DC5F33" w:rsidRPr="00EF1824" w:rsidRDefault="00DC5F33" w:rsidP="00F6425B">
      <w:pPr>
        <w:spacing w:before="180" w:after="0" w:line="240" w:lineRule="auto"/>
        <w:rPr>
          <w:rFonts w:eastAsia="Times New Roman" w:cstheme="minorHAnsi"/>
          <w:color w:val="111111"/>
          <w:szCs w:val="24"/>
          <w:lang w:eastAsia="en-GB"/>
        </w:rPr>
      </w:pPr>
      <w:r w:rsidRPr="00EF1824">
        <w:rPr>
          <w:rFonts w:eastAsia="Times New Roman" w:cstheme="minorHAnsi"/>
          <w:color w:val="111111"/>
          <w:szCs w:val="24"/>
          <w:lang w:eastAsia="en-GB"/>
        </w:rPr>
        <w:t xml:space="preserve">Having defined </w:t>
      </w:r>
      <w:r w:rsidR="00AC39E2">
        <w:rPr>
          <w:rFonts w:eastAsia="Times New Roman" w:cstheme="minorHAnsi"/>
          <w:color w:val="111111"/>
          <w:szCs w:val="24"/>
          <w:lang w:eastAsia="en-GB"/>
        </w:rPr>
        <w:t>W</w:t>
      </w:r>
      <w:r w:rsidRPr="00EF1824">
        <w:rPr>
          <w:rFonts w:eastAsia="Times New Roman" w:cstheme="minorHAnsi"/>
          <w:color w:val="111111"/>
          <w:szCs w:val="24"/>
          <w:lang w:eastAsia="en-GB"/>
        </w:rPr>
        <w:t xml:space="preserve">ays of </w:t>
      </w:r>
      <w:r w:rsidR="00AC39E2">
        <w:rPr>
          <w:rFonts w:eastAsia="Times New Roman" w:cstheme="minorHAnsi"/>
          <w:color w:val="111111"/>
          <w:szCs w:val="24"/>
          <w:lang w:eastAsia="en-GB"/>
        </w:rPr>
        <w:t>W</w:t>
      </w:r>
      <w:r w:rsidRPr="00EF1824">
        <w:rPr>
          <w:rFonts w:eastAsia="Times New Roman" w:cstheme="minorHAnsi"/>
          <w:color w:val="111111"/>
          <w:szCs w:val="24"/>
          <w:lang w:eastAsia="en-GB"/>
        </w:rPr>
        <w:t xml:space="preserve">orking is </w:t>
      </w:r>
      <w:r w:rsidR="00FD2E95" w:rsidRPr="00EF1824">
        <w:rPr>
          <w:rFonts w:eastAsia="Times New Roman" w:cstheme="minorHAnsi"/>
          <w:color w:val="111111"/>
          <w:szCs w:val="24"/>
          <w:lang w:eastAsia="en-GB"/>
        </w:rPr>
        <w:t xml:space="preserve">crucial for several reasons: </w:t>
      </w:r>
    </w:p>
    <w:p w14:paraId="12CF57DA"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1. Consistency and Quality</w:t>
      </w:r>
    </w:p>
    <w:p w14:paraId="3769FFBE" w14:textId="4DB660F9" w:rsidR="00FD2E95" w:rsidRPr="00FD2E95" w:rsidRDefault="00FD2E95" w:rsidP="00FD2E95">
      <w:pPr>
        <w:numPr>
          <w:ilvl w:val="0"/>
          <w:numId w:val="41"/>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Standardi</w:t>
      </w:r>
      <w:r>
        <w:rPr>
          <w:rFonts w:eastAsia="Times New Roman" w:cstheme="minorHAnsi"/>
          <w:b/>
          <w:bCs/>
          <w:color w:val="111111"/>
          <w:szCs w:val="24"/>
          <w:lang w:eastAsia="en-GB"/>
        </w:rPr>
        <w:t>s</w:t>
      </w:r>
      <w:r w:rsidRPr="00FD2E95">
        <w:rPr>
          <w:rFonts w:eastAsia="Times New Roman" w:cstheme="minorHAnsi"/>
          <w:b/>
          <w:bCs/>
          <w:color w:val="111111"/>
          <w:szCs w:val="24"/>
          <w:lang w:eastAsia="en-GB"/>
        </w:rPr>
        <w:t>ation</w:t>
      </w:r>
      <w:r w:rsidRPr="00FD2E95">
        <w:rPr>
          <w:rFonts w:eastAsia="Times New Roman" w:cstheme="minorHAnsi"/>
          <w:color w:val="111111"/>
          <w:szCs w:val="24"/>
          <w:lang w:eastAsia="en-GB"/>
        </w:rPr>
        <w:t>: Ensures that all staff follow the same procedures, leading to consistent and high-quality service delivery.</w:t>
      </w:r>
    </w:p>
    <w:p w14:paraId="7884F9AE" w14:textId="77777777" w:rsidR="00FD2E95" w:rsidRPr="00FD2E95" w:rsidRDefault="00FD2E95" w:rsidP="00FD2E95">
      <w:pPr>
        <w:numPr>
          <w:ilvl w:val="0"/>
          <w:numId w:val="41"/>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Clear Expectations</w:t>
      </w:r>
      <w:r w:rsidRPr="00FD2E95">
        <w:rPr>
          <w:rFonts w:eastAsia="Times New Roman" w:cstheme="minorHAnsi"/>
          <w:color w:val="111111"/>
          <w:szCs w:val="24"/>
          <w:lang w:eastAsia="en-GB"/>
        </w:rPr>
        <w:t>: Provides clear guidelines on what is expected from staff, reducing ambiguity and improving performance.</w:t>
      </w:r>
    </w:p>
    <w:p w14:paraId="206B8A5D"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2. Building Trust</w:t>
      </w:r>
    </w:p>
    <w:p w14:paraId="58A7D8E4" w14:textId="77777777" w:rsidR="00FD2E95" w:rsidRPr="00FD2E95" w:rsidRDefault="00FD2E95" w:rsidP="00FD2E95">
      <w:pPr>
        <w:numPr>
          <w:ilvl w:val="0"/>
          <w:numId w:val="42"/>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Transparency</w:t>
      </w:r>
      <w:r w:rsidRPr="00FD2E95">
        <w:rPr>
          <w:rFonts w:eastAsia="Times New Roman" w:cstheme="minorHAnsi"/>
          <w:color w:val="111111"/>
          <w:szCs w:val="24"/>
          <w:lang w:eastAsia="en-GB"/>
        </w:rPr>
        <w:t>: Clear ways of working help build trust with children, young people, and families by showing them what to expect.</w:t>
      </w:r>
    </w:p>
    <w:p w14:paraId="3A388B21" w14:textId="77777777" w:rsidR="00FD2E95" w:rsidRPr="00FD2E95" w:rsidRDefault="00FD2E95" w:rsidP="00FD2E95">
      <w:pPr>
        <w:numPr>
          <w:ilvl w:val="0"/>
          <w:numId w:val="42"/>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Reliability</w:t>
      </w:r>
      <w:r w:rsidRPr="00FD2E95">
        <w:rPr>
          <w:rFonts w:eastAsia="Times New Roman" w:cstheme="minorHAnsi"/>
          <w:color w:val="111111"/>
          <w:szCs w:val="24"/>
          <w:lang w:eastAsia="en-GB"/>
        </w:rPr>
        <w:t>: Consistent actions and communication foster trust and reliability in relationships.</w:t>
      </w:r>
    </w:p>
    <w:p w14:paraId="263E44D6"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3. Improving Outcomes</w:t>
      </w:r>
    </w:p>
    <w:p w14:paraId="3DE38309" w14:textId="77777777" w:rsidR="00FD2E95" w:rsidRPr="00FD2E95" w:rsidRDefault="00FD2E95" w:rsidP="00FD2E95">
      <w:pPr>
        <w:numPr>
          <w:ilvl w:val="0"/>
          <w:numId w:val="43"/>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Focused Efforts</w:t>
      </w:r>
      <w:r w:rsidRPr="00FD2E95">
        <w:rPr>
          <w:rFonts w:eastAsia="Times New Roman" w:cstheme="minorHAnsi"/>
          <w:color w:val="111111"/>
          <w:szCs w:val="24"/>
          <w:lang w:eastAsia="en-GB"/>
        </w:rPr>
        <w:t>: Helps staff focus on key areas that improve the well-being and safety of children and families.</w:t>
      </w:r>
    </w:p>
    <w:p w14:paraId="5C26BA13" w14:textId="77777777" w:rsidR="00FD2E95" w:rsidRPr="00FD2E95" w:rsidRDefault="00FD2E95" w:rsidP="00FD2E95">
      <w:pPr>
        <w:numPr>
          <w:ilvl w:val="0"/>
          <w:numId w:val="43"/>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Evidence-Based Practices</w:t>
      </w:r>
      <w:r w:rsidRPr="00FD2E95">
        <w:rPr>
          <w:rFonts w:eastAsia="Times New Roman" w:cstheme="minorHAnsi"/>
          <w:color w:val="111111"/>
          <w:szCs w:val="24"/>
          <w:lang w:eastAsia="en-GB"/>
        </w:rPr>
        <w:t>: Encourages the use of proven methods and practices that lead to better outcomes.</w:t>
      </w:r>
    </w:p>
    <w:p w14:paraId="54BD4185"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4. Professional Development</w:t>
      </w:r>
    </w:p>
    <w:p w14:paraId="7B876441" w14:textId="77777777" w:rsidR="00FD2E95" w:rsidRPr="00FD2E95" w:rsidRDefault="00FD2E95" w:rsidP="00FD2E95">
      <w:pPr>
        <w:numPr>
          <w:ilvl w:val="0"/>
          <w:numId w:val="44"/>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Training and Supervision</w:t>
      </w:r>
      <w:r w:rsidRPr="00FD2E95">
        <w:rPr>
          <w:rFonts w:eastAsia="Times New Roman" w:cstheme="minorHAnsi"/>
          <w:color w:val="111111"/>
          <w:szCs w:val="24"/>
          <w:lang w:eastAsia="en-GB"/>
        </w:rPr>
        <w:t>: Provides a framework for ongoing training and reflective supervision, helping staff develop their skills and improve their practice.</w:t>
      </w:r>
    </w:p>
    <w:p w14:paraId="141E02C2" w14:textId="77777777" w:rsidR="00FD2E95" w:rsidRPr="00FD2E95" w:rsidRDefault="00FD2E95" w:rsidP="00FD2E95">
      <w:pPr>
        <w:numPr>
          <w:ilvl w:val="0"/>
          <w:numId w:val="44"/>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Accountability</w:t>
      </w:r>
      <w:r w:rsidRPr="00FD2E95">
        <w:rPr>
          <w:rFonts w:eastAsia="Times New Roman" w:cstheme="minorHAnsi"/>
          <w:color w:val="111111"/>
          <w:szCs w:val="24"/>
          <w:lang w:eastAsia="en-GB"/>
        </w:rPr>
        <w:t>: Sets standards for accountability, ensuring that staff are responsible for their actions and decisions.</w:t>
      </w:r>
    </w:p>
    <w:p w14:paraId="5E5C8ABE"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5. Collaboration and Communication</w:t>
      </w:r>
    </w:p>
    <w:p w14:paraId="1F4372B1" w14:textId="77777777" w:rsidR="00FD2E95" w:rsidRPr="00FD2E95" w:rsidRDefault="00FD2E95" w:rsidP="00FD2E95">
      <w:pPr>
        <w:numPr>
          <w:ilvl w:val="0"/>
          <w:numId w:val="45"/>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Teamwork</w:t>
      </w:r>
      <w:r w:rsidRPr="00FD2E95">
        <w:rPr>
          <w:rFonts w:eastAsia="Times New Roman" w:cstheme="minorHAnsi"/>
          <w:color w:val="111111"/>
          <w:szCs w:val="24"/>
          <w:lang w:eastAsia="en-GB"/>
        </w:rPr>
        <w:t>: Promotes effective teamwork and multi-agency working, which is essential for addressing complex needs.</w:t>
      </w:r>
    </w:p>
    <w:p w14:paraId="7993B7B4" w14:textId="77777777" w:rsidR="00FD2E95" w:rsidRPr="00FD2E95" w:rsidRDefault="00FD2E95" w:rsidP="00FD2E95">
      <w:pPr>
        <w:numPr>
          <w:ilvl w:val="0"/>
          <w:numId w:val="45"/>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Shared Decision-Making</w:t>
      </w:r>
      <w:r w:rsidRPr="00FD2E95">
        <w:rPr>
          <w:rFonts w:eastAsia="Times New Roman" w:cstheme="minorHAnsi"/>
          <w:color w:val="111111"/>
          <w:szCs w:val="24"/>
          <w:lang w:eastAsia="en-GB"/>
        </w:rPr>
        <w:t>: Encourages collaboration with children, young people, and families, ensuring their voices are heard and considered.</w:t>
      </w:r>
    </w:p>
    <w:p w14:paraId="32FB7891"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6. Adaptability and Responsiveness</w:t>
      </w:r>
    </w:p>
    <w:p w14:paraId="744D1609" w14:textId="77777777" w:rsidR="00FD2E95" w:rsidRPr="00FD2E95" w:rsidRDefault="00FD2E95" w:rsidP="00FD2E95">
      <w:pPr>
        <w:numPr>
          <w:ilvl w:val="0"/>
          <w:numId w:val="46"/>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Feedback Integration</w:t>
      </w:r>
      <w:r w:rsidRPr="00FD2E95">
        <w:rPr>
          <w:rFonts w:eastAsia="Times New Roman" w:cstheme="minorHAnsi"/>
          <w:color w:val="111111"/>
          <w:szCs w:val="24"/>
          <w:lang w:eastAsia="en-GB"/>
        </w:rPr>
        <w:t>: Incorporates feedback from service users to continuously improve practices.</w:t>
      </w:r>
    </w:p>
    <w:p w14:paraId="4C533C6C" w14:textId="77777777" w:rsidR="00FD2E95" w:rsidRPr="00FD2E95" w:rsidRDefault="00FD2E95" w:rsidP="00FD2E95">
      <w:pPr>
        <w:numPr>
          <w:ilvl w:val="0"/>
          <w:numId w:val="46"/>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lastRenderedPageBreak/>
        <w:t>Flexibility</w:t>
      </w:r>
      <w:r w:rsidRPr="00FD2E95">
        <w:rPr>
          <w:rFonts w:eastAsia="Times New Roman" w:cstheme="minorHAnsi"/>
          <w:color w:val="111111"/>
          <w:szCs w:val="24"/>
          <w:lang w:eastAsia="en-GB"/>
        </w:rPr>
        <w:t>: Allows for adjustments based on individual needs and circumstances, making the service more responsive and personalized.</w:t>
      </w:r>
    </w:p>
    <w:p w14:paraId="3041DD77"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7. Legal and Ethical Compliance</w:t>
      </w:r>
    </w:p>
    <w:p w14:paraId="69D9FD16" w14:textId="77777777" w:rsidR="00FD2E95" w:rsidRPr="00FD2E95" w:rsidRDefault="00FD2E95" w:rsidP="00FD2E95">
      <w:pPr>
        <w:numPr>
          <w:ilvl w:val="0"/>
          <w:numId w:val="47"/>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Regulatory Standards</w:t>
      </w:r>
      <w:r w:rsidRPr="00FD2E95">
        <w:rPr>
          <w:rFonts w:eastAsia="Times New Roman" w:cstheme="minorHAnsi"/>
          <w:color w:val="111111"/>
          <w:szCs w:val="24"/>
          <w:lang w:eastAsia="en-GB"/>
        </w:rPr>
        <w:t>: Ensures compliance with legal and ethical standards, protecting the rights and privacy of service users.</w:t>
      </w:r>
    </w:p>
    <w:p w14:paraId="3C7A6831" w14:textId="71E60895" w:rsidR="00FD2E95" w:rsidRPr="00FD2E95" w:rsidRDefault="00FD2E95" w:rsidP="00F6425B">
      <w:pPr>
        <w:numPr>
          <w:ilvl w:val="0"/>
          <w:numId w:val="47"/>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Safeguarding</w:t>
      </w:r>
      <w:r w:rsidRPr="00FD2E95">
        <w:rPr>
          <w:rFonts w:eastAsia="Times New Roman" w:cstheme="minorHAnsi"/>
          <w:color w:val="111111"/>
          <w:szCs w:val="24"/>
          <w:lang w:eastAsia="en-GB"/>
        </w:rPr>
        <w:t>: Provides clear guidelines for safeguarding children and young people, ensuring their safety and well-being.</w:t>
      </w:r>
    </w:p>
    <w:p w14:paraId="3CE9DDBD" w14:textId="77777777" w:rsidR="00F6425B" w:rsidRPr="00F6425B" w:rsidRDefault="00F6425B" w:rsidP="00F6425B">
      <w:pPr>
        <w:pStyle w:val="Heading2"/>
        <w:rPr>
          <w:lang w:eastAsia="en-GB"/>
        </w:rPr>
      </w:pPr>
      <w:bookmarkStart w:id="3" w:name="_Toc178678744"/>
      <w:r w:rsidRPr="00F6425B">
        <w:rPr>
          <w:lang w:eastAsia="en-GB"/>
        </w:rPr>
        <w:t>3. Principles</w:t>
      </w:r>
      <w:bookmarkEnd w:id="3"/>
    </w:p>
    <w:p w14:paraId="0021661E" w14:textId="02ED7145" w:rsidR="00600E3B" w:rsidRPr="00600E3B" w:rsidRDefault="007D285C" w:rsidP="00600E3B">
      <w:pPr>
        <w:spacing w:before="180" w:after="0" w:line="240" w:lineRule="auto"/>
        <w:rPr>
          <w:rFonts w:eastAsia="Times New Roman" w:cstheme="minorHAnsi"/>
          <w:color w:val="111111"/>
          <w:szCs w:val="24"/>
          <w:lang w:eastAsia="en-GB"/>
        </w:rPr>
      </w:pPr>
      <w:r>
        <w:rPr>
          <w:rFonts w:eastAsia="Times New Roman" w:cstheme="minorHAnsi"/>
          <w:color w:val="111111"/>
          <w:szCs w:val="24"/>
          <w:lang w:eastAsia="en-GB"/>
        </w:rPr>
        <w:t>This document details six principles that guide how C</w:t>
      </w:r>
      <w:r w:rsidR="00316DDB">
        <w:rPr>
          <w:rFonts w:eastAsia="Times New Roman" w:cstheme="minorHAnsi"/>
          <w:color w:val="111111"/>
          <w:szCs w:val="24"/>
          <w:lang w:eastAsia="en-GB"/>
        </w:rPr>
        <w:t xml:space="preserve">hildren’s services staff should work with children, young people and families: </w:t>
      </w:r>
    </w:p>
    <w:p w14:paraId="1C57458C"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Building Positive Relationships</w:t>
      </w:r>
    </w:p>
    <w:p w14:paraId="5B13CBA0"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Staff will build trusting and meaningful relationships with children, young people, and families through kindness, understanding, and empathy.</w:t>
      </w:r>
    </w:p>
    <w:p w14:paraId="2177911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030602A4"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Ensure all Children’s Services staff attend Restorative Practice training.</w:t>
      </w:r>
    </w:p>
    <w:p w14:paraId="189FF48B"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Make visits timely and purposeful, conducted in a safe environment.</w:t>
      </w:r>
    </w:p>
    <w:p w14:paraId="4B753D5B"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Take time to get to know children and talk with them alone in a place where they feel safe.</w:t>
      </w:r>
    </w:p>
    <w:p w14:paraId="6BBFBA20"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Be honest about what can and cannot be done for the family.</w:t>
      </w:r>
    </w:p>
    <w:p w14:paraId="3554574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Use a ‘Working Together Agreement’ to explain roles, purposes, and plans.</w:t>
      </w:r>
    </w:p>
    <w:p w14:paraId="7FA64AE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Inform families about worker changes and provide planned introductions.</w:t>
      </w:r>
    </w:p>
    <w:p w14:paraId="2995BFD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Record and share information clearly and in an age-appropriate way.</w:t>
      </w:r>
    </w:p>
    <w:p w14:paraId="70ED6F3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Respect and consider diversity, making necessary adjustments for specific needs.</w:t>
      </w:r>
    </w:p>
    <w:p w14:paraId="5FD1C36A"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Child and Family Assessments</w:t>
      </w:r>
    </w:p>
    <w:p w14:paraId="0D42995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Conduct detailed, evidence-based assessments to understand the needs and strengths of children and families.</w:t>
      </w:r>
    </w:p>
    <w:p w14:paraId="4F0184A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084B0A02"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Create family diagrams (genograms) to understand family history.</w:t>
      </w:r>
    </w:p>
    <w:p w14:paraId="41CBB48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Talk to children, families, carers, and professionals to assess needs and strengths.</w:t>
      </w:r>
    </w:p>
    <w:p w14:paraId="3EDAB6E1"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Explain the reason for assessments and outline next steps clearly.</w:t>
      </w:r>
    </w:p>
    <w:p w14:paraId="67A6A2EA"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Share assessments and reports with children and families, seeking their views.</w:t>
      </w:r>
    </w:p>
    <w:p w14:paraId="7EC4C84A"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Regularly review and update assessments to reflect significant changes.</w:t>
      </w:r>
    </w:p>
    <w:p w14:paraId="5E44C48E"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Listening to Wishes and Feelings</w:t>
      </w:r>
    </w:p>
    <w:p w14:paraId="0F35573A"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lastRenderedPageBreak/>
        <w:t>Commitment</w:t>
      </w:r>
      <w:r w:rsidRPr="00600E3B">
        <w:rPr>
          <w:rFonts w:eastAsia="Times New Roman" w:cstheme="minorHAnsi"/>
          <w:color w:val="111111"/>
          <w:szCs w:val="24"/>
          <w:lang w:eastAsia="en-GB"/>
        </w:rPr>
        <w:t>: Carefully record and consider children’s wishes and feelings in all decisions.</w:t>
      </w:r>
    </w:p>
    <w:p w14:paraId="0C60052B"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5AB305D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Use creative methods to capture the voices of all children, including non-verbal ones.</w:t>
      </w:r>
    </w:p>
    <w:p w14:paraId="20F39399"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Use children’s own words to describe their thoughts and feelings in reports.</w:t>
      </w:r>
    </w:p>
    <w:p w14:paraId="3B72188B"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Plan together with children and families, considering their input.</w:t>
      </w:r>
    </w:p>
    <w:p w14:paraId="23245CA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Clearly explain decisions and reasons, allowing children to ask questions.</w:t>
      </w:r>
    </w:p>
    <w:p w14:paraId="4503F399"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Celebrate children’s successes and achievements.</w:t>
      </w:r>
    </w:p>
    <w:p w14:paraId="43A50880"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Provide clear information on how to make complaints, challenge decisions, and give feedback.</w:t>
      </w:r>
    </w:p>
    <w:p w14:paraId="2D440120"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Planning and Review</w:t>
      </w:r>
    </w:p>
    <w:p w14:paraId="24EBEE4F"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Create and review plans that are Specific, Measurable, Achievable, Realistic, and Timely (SMART).</w:t>
      </w:r>
    </w:p>
    <w:p w14:paraId="0A2223B2"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5AC012B8"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Write plans with clear goals and outcomes, providing copies to children and families.</w:t>
      </w:r>
    </w:p>
    <w:p w14:paraId="159AF962"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Recognize strengths and ask children what support they think may help.</w:t>
      </w:r>
    </w:p>
    <w:p w14:paraId="755DE496"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Include children and families in decision-making processes.</w:t>
      </w:r>
    </w:p>
    <w:p w14:paraId="2E17535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Hold regular reviews to ensure positive progress and prevent delays.</w:t>
      </w:r>
    </w:p>
    <w:p w14:paraId="4FE50C64"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Be open and honest about any changes to planned outcomes or timescales.</w:t>
      </w:r>
    </w:p>
    <w:p w14:paraId="211945BA"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Reflection, Supervision, and Management Overview</w:t>
      </w:r>
    </w:p>
    <w:p w14:paraId="6194AB8A"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Reflect on practices to ensure high-quality and consistent professional care.</w:t>
      </w:r>
    </w:p>
    <w:p w14:paraId="1F85A51A"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651B935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Provide reflective supervision to develop staff practice and skills.</w:t>
      </w:r>
    </w:p>
    <w:p w14:paraId="6DF1241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Offer personal supervision to support staff wellbeing.</w:t>
      </w:r>
    </w:p>
    <w:p w14:paraId="5703316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Record and act on good practice and areas needing improvement.</w:t>
      </w:r>
    </w:p>
    <w:p w14:paraId="308AC6D6"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Provide regular training and development for staff and managers.</w:t>
      </w:r>
    </w:p>
    <w:p w14:paraId="56FABCB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Encourage partners to challenge and improve standards of support.</w:t>
      </w:r>
    </w:p>
    <w:p w14:paraId="6C274C9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Review principles and pledges regularly to ensure quality services.</w:t>
      </w:r>
    </w:p>
    <w:p w14:paraId="3AB223F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Take responsibility for mistakes and learn from them to improve practice.</w:t>
      </w:r>
    </w:p>
    <w:p w14:paraId="5F1A4572"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Right to Information</w:t>
      </w:r>
    </w:p>
    <w:p w14:paraId="0DE6FF4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Protect children’s privacy and confidentiality, providing clear information about their rights.</w:t>
      </w:r>
    </w:p>
    <w:p w14:paraId="71DC30F7"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lastRenderedPageBreak/>
        <w:t>Actions</w:t>
      </w:r>
      <w:r w:rsidRPr="00600E3B">
        <w:rPr>
          <w:rFonts w:eastAsia="Times New Roman" w:cstheme="minorHAnsi"/>
          <w:color w:val="111111"/>
          <w:szCs w:val="24"/>
          <w:lang w:eastAsia="en-GB"/>
        </w:rPr>
        <w:t>:</w:t>
      </w:r>
    </w:p>
    <w:p w14:paraId="274F5C5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Seek consent to share information, except in safeguarding situations.</w:t>
      </w:r>
    </w:p>
    <w:p w14:paraId="2A95F23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Explain information rights to children and families.</w:t>
      </w:r>
    </w:p>
    <w:p w14:paraId="557ABAF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Support children in accessing or changing their personal information.</w:t>
      </w:r>
    </w:p>
    <w:p w14:paraId="6063876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Process personal information lawfully and securely.</w:t>
      </w:r>
    </w:p>
    <w:p w14:paraId="5613D3D8" w14:textId="2E3713AD" w:rsidR="0065403D" w:rsidRPr="005D2093" w:rsidRDefault="00600E3B" w:rsidP="0065403D">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Train staff on responsibilities in handling personal information.</w:t>
      </w:r>
    </w:p>
    <w:p w14:paraId="0AFBE71C" w14:textId="77777777" w:rsidR="00F6425B" w:rsidRPr="00F6425B" w:rsidRDefault="00F6425B" w:rsidP="00F6425B">
      <w:pPr>
        <w:pStyle w:val="Heading2"/>
        <w:rPr>
          <w:lang w:eastAsia="en-GB"/>
        </w:rPr>
      </w:pPr>
      <w:bookmarkStart w:id="4" w:name="_Toc178678745"/>
      <w:r w:rsidRPr="00F6425B">
        <w:rPr>
          <w:lang w:eastAsia="en-GB"/>
        </w:rPr>
        <w:t>4. Restorative Practice</w:t>
      </w:r>
      <w:bookmarkEnd w:id="4"/>
    </w:p>
    <w:p w14:paraId="7CDDC449" w14:textId="77777777" w:rsidR="00F6425B" w:rsidRP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Torbay Children’s Services adopts a restorative practice approach to build and maintain positive relationships and resolve conflicts. This approach focuses on respectful communication, collaboration, and shared decision-making.</w:t>
      </w:r>
    </w:p>
    <w:p w14:paraId="62C00E4F" w14:textId="77777777" w:rsidR="00F6425B" w:rsidRPr="00F6425B" w:rsidRDefault="00F6425B" w:rsidP="00F6425B">
      <w:pPr>
        <w:pStyle w:val="Heading2"/>
        <w:rPr>
          <w:lang w:eastAsia="en-GB"/>
        </w:rPr>
      </w:pPr>
      <w:bookmarkStart w:id="5" w:name="_Toc178678746"/>
      <w:r w:rsidRPr="00F6425B">
        <w:rPr>
          <w:lang w:eastAsia="en-GB"/>
        </w:rPr>
        <w:t>5. Commitment to Diversity</w:t>
      </w:r>
      <w:bookmarkEnd w:id="5"/>
    </w:p>
    <w:p w14:paraId="7CF1C9AF" w14:textId="77777777" w:rsid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We respect and consider diversity in all our interactions, making necessary adjustments to meet the specific needs arising from ethnicity, culture, heritage, age, disability, gender, faith, and sexuality.</w:t>
      </w:r>
    </w:p>
    <w:p w14:paraId="5AE90F70" w14:textId="77777777" w:rsidR="00EA68EF" w:rsidRPr="00EA68EF" w:rsidRDefault="00EA68EF" w:rsidP="00EA68EF">
      <w:pPr>
        <w:pStyle w:val="Heading2"/>
        <w:rPr>
          <w:lang w:eastAsia="en-GB"/>
        </w:rPr>
      </w:pPr>
      <w:bookmarkStart w:id="6" w:name="_Toc178678747"/>
      <w:r w:rsidRPr="00EA68EF">
        <w:rPr>
          <w:lang w:eastAsia="en-GB"/>
        </w:rPr>
        <w:t>6. Safeguarding</w:t>
      </w:r>
      <w:bookmarkEnd w:id="6"/>
    </w:p>
    <w:p w14:paraId="3A021B85" w14:textId="77777777" w:rsidR="00EA68EF" w:rsidRPr="00EA68EF" w:rsidRDefault="00EA68EF" w:rsidP="00EA68EF">
      <w:p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Torbay Council is dedicated to safeguarding and promoting the welfare of all children and young people. We ensure that:</w:t>
      </w:r>
    </w:p>
    <w:p w14:paraId="7DE6A35E" w14:textId="46316E8E"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All staff are trained to recogni</w:t>
      </w:r>
      <w:r w:rsidR="000A57C8">
        <w:rPr>
          <w:rFonts w:eastAsia="Times New Roman" w:cstheme="minorHAnsi"/>
          <w:color w:val="111111"/>
          <w:szCs w:val="24"/>
          <w:lang w:eastAsia="en-GB"/>
        </w:rPr>
        <w:t>s</w:t>
      </w:r>
      <w:r w:rsidRPr="00EA68EF">
        <w:rPr>
          <w:rFonts w:eastAsia="Times New Roman" w:cstheme="minorHAnsi"/>
          <w:color w:val="111111"/>
          <w:szCs w:val="24"/>
          <w:lang w:eastAsia="en-GB"/>
        </w:rPr>
        <w:t>e and respond to signs of abuse and neglect.</w:t>
      </w:r>
    </w:p>
    <w:p w14:paraId="14163620" w14:textId="77777777"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Safeguarding procedures are followed rigorously, including timely reporting and response to concerns.</w:t>
      </w:r>
    </w:p>
    <w:p w14:paraId="33272F89" w14:textId="77777777"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Multi-agency collaboration is maintained to protect children and young people from harm.</w:t>
      </w:r>
    </w:p>
    <w:p w14:paraId="0157604F" w14:textId="77777777"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Children and young people are educated about their rights and how to stay safe.</w:t>
      </w:r>
    </w:p>
    <w:p w14:paraId="19EDD550" w14:textId="5F89B077" w:rsidR="00EA68EF" w:rsidRPr="00F6425B" w:rsidRDefault="00EA68EF" w:rsidP="00F6425B">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Regular audits and reviews of safeguarding practices are conducted to ensure effectiveness and compliance with legal standards.</w:t>
      </w:r>
    </w:p>
    <w:p w14:paraId="62D3285F" w14:textId="41C5937F" w:rsidR="00F6425B" w:rsidRPr="00F6425B" w:rsidRDefault="00EA68EF" w:rsidP="00F6425B">
      <w:pPr>
        <w:pStyle w:val="Heading2"/>
        <w:rPr>
          <w:lang w:eastAsia="en-GB"/>
        </w:rPr>
      </w:pPr>
      <w:bookmarkStart w:id="7" w:name="_Toc178678748"/>
      <w:r>
        <w:rPr>
          <w:lang w:eastAsia="en-GB"/>
        </w:rPr>
        <w:t>7</w:t>
      </w:r>
      <w:r w:rsidR="00F6425B" w:rsidRPr="00F6425B">
        <w:rPr>
          <w:lang w:eastAsia="en-GB"/>
        </w:rPr>
        <w:t>. Visiting Timescales</w:t>
      </w:r>
      <w:bookmarkEnd w:id="7"/>
    </w:p>
    <w:p w14:paraId="59C0B0A2" w14:textId="77777777" w:rsid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Visits to children and families will be conducted according to the urgency of their situation and legal requirements. Specific timescales are outlined for different scenarios, ensuring timely and effective support.</w:t>
      </w:r>
    </w:p>
    <w:p w14:paraId="095957F4"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Early Help</w:t>
      </w:r>
      <w:r w:rsidRPr="00D9763D">
        <w:rPr>
          <w:rFonts w:eastAsia="Times New Roman" w:cstheme="minorHAnsi"/>
          <w:color w:val="111111"/>
          <w:szCs w:val="24"/>
          <w:lang w:eastAsia="en-GB"/>
        </w:rPr>
        <w:t>: Visits every 20 working days.</w:t>
      </w:r>
    </w:p>
    <w:p w14:paraId="438FEFE7"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MASH</w:t>
      </w:r>
      <w:r w:rsidRPr="00D9763D">
        <w:rPr>
          <w:rFonts w:eastAsia="Times New Roman" w:cstheme="minorHAnsi"/>
          <w:color w:val="111111"/>
          <w:szCs w:val="24"/>
          <w:lang w:eastAsia="en-GB"/>
        </w:rPr>
        <w:t>: Decision within two working days; visit within one working day for serious concerns.</w:t>
      </w:r>
    </w:p>
    <w:p w14:paraId="03F3369B"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Single Assessment</w:t>
      </w:r>
      <w:r w:rsidRPr="00D9763D">
        <w:rPr>
          <w:rFonts w:eastAsia="Times New Roman" w:cstheme="minorHAnsi"/>
          <w:color w:val="111111"/>
          <w:szCs w:val="24"/>
          <w:lang w:eastAsia="en-GB"/>
        </w:rPr>
        <w:t>: Completed within 45 working days.</w:t>
      </w:r>
    </w:p>
    <w:p w14:paraId="248288F0"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Child in Need</w:t>
      </w:r>
      <w:r w:rsidRPr="00D9763D">
        <w:rPr>
          <w:rFonts w:eastAsia="Times New Roman" w:cstheme="minorHAnsi"/>
          <w:color w:val="111111"/>
          <w:szCs w:val="24"/>
          <w:lang w:eastAsia="en-GB"/>
        </w:rPr>
        <w:t>: Visits every 20 working days.</w:t>
      </w:r>
    </w:p>
    <w:p w14:paraId="3ECC349B"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Child Protection Plan</w:t>
      </w:r>
      <w:r w:rsidRPr="00D9763D">
        <w:rPr>
          <w:rFonts w:eastAsia="Times New Roman" w:cstheme="minorHAnsi"/>
          <w:color w:val="111111"/>
          <w:szCs w:val="24"/>
          <w:lang w:eastAsia="en-GB"/>
        </w:rPr>
        <w:t>: Visits every 10 working days.</w:t>
      </w:r>
    </w:p>
    <w:p w14:paraId="3B0AFAD8"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Cared for Child</w:t>
      </w:r>
      <w:r w:rsidRPr="00D9763D">
        <w:rPr>
          <w:rFonts w:eastAsia="Times New Roman" w:cstheme="minorHAnsi"/>
          <w:color w:val="111111"/>
          <w:szCs w:val="24"/>
          <w:lang w:eastAsia="en-GB"/>
        </w:rPr>
        <w:t>: Initial visit within one week, then weekly for the first four weeks, and every six weeks thereafter.</w:t>
      </w:r>
    </w:p>
    <w:p w14:paraId="01CA9ACE" w14:textId="77777777" w:rsidR="00F337E9" w:rsidRDefault="00D9763D" w:rsidP="00F337E9">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lastRenderedPageBreak/>
        <w:t>Children with Disabilities</w:t>
      </w:r>
      <w:r w:rsidRPr="00D9763D">
        <w:rPr>
          <w:rFonts w:eastAsia="Times New Roman" w:cstheme="minorHAnsi"/>
          <w:color w:val="111111"/>
          <w:szCs w:val="24"/>
          <w:lang w:eastAsia="en-GB"/>
        </w:rPr>
        <w:t>: Visits every 20 working days.</w:t>
      </w:r>
    </w:p>
    <w:p w14:paraId="628C543D" w14:textId="1A3A3232" w:rsidR="0016357E" w:rsidRPr="00F337E9" w:rsidRDefault="0016357E" w:rsidP="00F337E9">
      <w:pPr>
        <w:pStyle w:val="Heading2"/>
        <w:numPr>
          <w:ilvl w:val="1"/>
          <w:numId w:val="39"/>
        </w:numPr>
        <w:ind w:left="578" w:hanging="436"/>
        <w:rPr>
          <w:rFonts w:eastAsia="Times New Roman" w:cstheme="minorHAnsi"/>
          <w:color w:val="111111"/>
          <w:szCs w:val="24"/>
          <w:lang w:eastAsia="en-GB"/>
        </w:rPr>
      </w:pPr>
      <w:bookmarkStart w:id="8" w:name="_Toc178678749"/>
      <w:r w:rsidRPr="0016357E">
        <w:rPr>
          <w:lang w:eastAsia="en-GB"/>
        </w:rPr>
        <w:t>Quality Assurance</w:t>
      </w:r>
      <w:bookmarkEnd w:id="8"/>
    </w:p>
    <w:p w14:paraId="3C88A4FE" w14:textId="77777777" w:rsidR="0016357E" w:rsidRPr="0016357E" w:rsidRDefault="0016357E" w:rsidP="00F337E9">
      <w:pPr>
        <w:spacing w:before="180" w:after="0" w:line="240" w:lineRule="auto"/>
        <w:rPr>
          <w:rFonts w:eastAsia="Times New Roman" w:cstheme="minorHAnsi"/>
          <w:color w:val="111111"/>
          <w:szCs w:val="24"/>
          <w:lang w:eastAsia="en-GB"/>
        </w:rPr>
      </w:pPr>
      <w:r w:rsidRPr="0016357E">
        <w:rPr>
          <w:rFonts w:eastAsia="Times New Roman" w:cstheme="minorHAnsi"/>
          <w:color w:val="111111"/>
          <w:szCs w:val="24"/>
          <w:lang w:eastAsia="en-GB"/>
        </w:rPr>
        <w:t>Torbay Council’s Children’s Services is dedicated to maintaining high standards of service delivery through continuous quality assurance processes.</w:t>
      </w:r>
    </w:p>
    <w:p w14:paraId="612E6F46" w14:textId="77777777" w:rsidR="0016357E" w:rsidRPr="0016357E" w:rsidRDefault="0016357E" w:rsidP="0016357E">
      <w:pPr>
        <w:numPr>
          <w:ilvl w:val="0"/>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Commitment</w:t>
      </w:r>
      <w:r w:rsidRPr="0016357E">
        <w:rPr>
          <w:rFonts w:eastAsia="Times New Roman" w:cstheme="minorHAnsi"/>
          <w:color w:val="111111"/>
          <w:szCs w:val="24"/>
          <w:lang w:eastAsia="en-GB"/>
        </w:rPr>
        <w:t>: Ensure that all services provided meet the highest standards of quality and effectiveness.</w:t>
      </w:r>
    </w:p>
    <w:p w14:paraId="4D6FC9D0" w14:textId="77777777" w:rsidR="0016357E" w:rsidRPr="0016357E" w:rsidRDefault="0016357E" w:rsidP="0016357E">
      <w:pPr>
        <w:numPr>
          <w:ilvl w:val="0"/>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Actions</w:t>
      </w:r>
      <w:r w:rsidRPr="0016357E">
        <w:rPr>
          <w:rFonts w:eastAsia="Times New Roman" w:cstheme="minorHAnsi"/>
          <w:color w:val="111111"/>
          <w:szCs w:val="24"/>
          <w:lang w:eastAsia="en-GB"/>
        </w:rPr>
        <w:t>:</w:t>
      </w:r>
    </w:p>
    <w:p w14:paraId="549E144B" w14:textId="0356DA63"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Regular Audits</w:t>
      </w:r>
      <w:r w:rsidRPr="0016357E">
        <w:rPr>
          <w:rFonts w:eastAsia="Times New Roman" w:cstheme="minorHAnsi"/>
          <w:color w:val="111111"/>
          <w:szCs w:val="24"/>
          <w:lang w:eastAsia="en-GB"/>
        </w:rPr>
        <w:t xml:space="preserve">: Conduct regular audits of </w:t>
      </w:r>
      <w:r w:rsidR="00461D84">
        <w:rPr>
          <w:rFonts w:eastAsia="Times New Roman" w:cstheme="minorHAnsi"/>
          <w:color w:val="111111"/>
          <w:szCs w:val="24"/>
          <w:lang w:eastAsia="en-GB"/>
        </w:rPr>
        <w:t>child’s records</w:t>
      </w:r>
      <w:r w:rsidRPr="0016357E">
        <w:rPr>
          <w:rFonts w:eastAsia="Times New Roman" w:cstheme="minorHAnsi"/>
          <w:color w:val="111111"/>
          <w:szCs w:val="24"/>
          <w:lang w:eastAsia="en-GB"/>
        </w:rPr>
        <w:t>, assessments, and plans to ensure compliance with policies and procedures.</w:t>
      </w:r>
    </w:p>
    <w:p w14:paraId="4F7D5205"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Feedback Mechanisms</w:t>
      </w:r>
      <w:r w:rsidRPr="0016357E">
        <w:rPr>
          <w:rFonts w:eastAsia="Times New Roman" w:cstheme="minorHAnsi"/>
          <w:color w:val="111111"/>
          <w:szCs w:val="24"/>
          <w:lang w:eastAsia="en-GB"/>
        </w:rPr>
        <w:t>: Implement robust feedback mechanisms to gather input from children, young people, families, and staff.</w:t>
      </w:r>
    </w:p>
    <w:p w14:paraId="15C05C51"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Performance Monitoring</w:t>
      </w:r>
      <w:r w:rsidRPr="0016357E">
        <w:rPr>
          <w:rFonts w:eastAsia="Times New Roman" w:cstheme="minorHAnsi"/>
          <w:color w:val="111111"/>
          <w:szCs w:val="24"/>
          <w:lang w:eastAsia="en-GB"/>
        </w:rPr>
        <w:t>: Monitor performance indicators and outcomes to identify areas for improvement.</w:t>
      </w:r>
    </w:p>
    <w:p w14:paraId="0FA24261"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Training and Development</w:t>
      </w:r>
      <w:r w:rsidRPr="0016357E">
        <w:rPr>
          <w:rFonts w:eastAsia="Times New Roman" w:cstheme="minorHAnsi"/>
          <w:color w:val="111111"/>
          <w:szCs w:val="24"/>
          <w:lang w:eastAsia="en-GB"/>
        </w:rPr>
        <w:t>: Provide ongoing training and professional development opportunities for staff to enhance their skills and knowledge.</w:t>
      </w:r>
    </w:p>
    <w:p w14:paraId="5ED94A7E"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Supervision and Support</w:t>
      </w:r>
      <w:r w:rsidRPr="0016357E">
        <w:rPr>
          <w:rFonts w:eastAsia="Times New Roman" w:cstheme="minorHAnsi"/>
          <w:color w:val="111111"/>
          <w:szCs w:val="24"/>
          <w:lang w:eastAsia="en-GB"/>
        </w:rPr>
        <w:t>: Ensure regular supervision and support for staff to maintain high standards of practice.</w:t>
      </w:r>
    </w:p>
    <w:p w14:paraId="61BAA4B0" w14:textId="4ADC2499" w:rsidR="0016357E" w:rsidRPr="00461D84"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Continuous Improvement</w:t>
      </w:r>
      <w:r w:rsidRPr="0016357E">
        <w:rPr>
          <w:rFonts w:eastAsia="Times New Roman" w:cstheme="minorHAnsi"/>
          <w:color w:val="111111"/>
          <w:szCs w:val="24"/>
          <w:lang w:eastAsia="en-GB"/>
        </w:rPr>
        <w:t>: Use audit and feedback data to inform continuous improvement initiatives and policy updates.</w:t>
      </w:r>
    </w:p>
    <w:p w14:paraId="504514D0" w14:textId="7203D988" w:rsidR="00F6425B" w:rsidRPr="00F6425B" w:rsidRDefault="00461D84" w:rsidP="00F6425B">
      <w:pPr>
        <w:pStyle w:val="Heading2"/>
        <w:rPr>
          <w:lang w:eastAsia="en-GB"/>
        </w:rPr>
      </w:pPr>
      <w:bookmarkStart w:id="9" w:name="_Toc178678750"/>
      <w:r>
        <w:rPr>
          <w:lang w:eastAsia="en-GB"/>
        </w:rPr>
        <w:t>9</w:t>
      </w:r>
      <w:r w:rsidR="00F6425B" w:rsidRPr="00F6425B">
        <w:rPr>
          <w:lang w:eastAsia="en-GB"/>
        </w:rPr>
        <w:t>. Feedback and Continuous Improvement</w:t>
      </w:r>
      <w:bookmarkEnd w:id="9"/>
    </w:p>
    <w:p w14:paraId="733F81BD" w14:textId="77777777" w:rsidR="0038572D"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 xml:space="preserve">We </w:t>
      </w:r>
      <w:r w:rsidR="008B6D36">
        <w:rPr>
          <w:rFonts w:eastAsia="Times New Roman" w:cstheme="minorHAnsi"/>
          <w:color w:val="111111"/>
          <w:szCs w:val="24"/>
          <w:lang w:eastAsia="en-GB"/>
        </w:rPr>
        <w:t>value</w:t>
      </w:r>
      <w:r w:rsidRPr="00F6425B">
        <w:rPr>
          <w:rFonts w:eastAsia="Times New Roman" w:cstheme="minorHAnsi"/>
          <w:color w:val="111111"/>
          <w:szCs w:val="24"/>
          <w:lang w:eastAsia="en-GB"/>
        </w:rPr>
        <w:t xml:space="preserve"> feedback from children, young people, families, and carers to continuously improve our services.</w:t>
      </w:r>
      <w:r w:rsidR="0038572D" w:rsidRPr="0038572D">
        <w:rPr>
          <w:rFonts w:ascii="Roboto" w:hAnsi="Roboto"/>
          <w:color w:val="111111"/>
          <w:shd w:val="clear" w:color="auto" w:fill="F7F7F7"/>
        </w:rPr>
        <w:t xml:space="preserve"> </w:t>
      </w:r>
      <w:r w:rsidR="0038572D" w:rsidRPr="0038572D">
        <w:rPr>
          <w:rFonts w:eastAsia="Times New Roman" w:cstheme="minorHAnsi"/>
          <w:color w:val="111111"/>
          <w:szCs w:val="24"/>
          <w:lang w:eastAsia="en-GB"/>
        </w:rPr>
        <w:t>If our practices do not align with this policy, we are committed to making necessary improvements.</w:t>
      </w:r>
      <w:r w:rsidRPr="00F6425B">
        <w:rPr>
          <w:rFonts w:eastAsia="Times New Roman" w:cstheme="minorHAnsi"/>
          <w:color w:val="111111"/>
          <w:szCs w:val="24"/>
          <w:lang w:eastAsia="en-GB"/>
        </w:rPr>
        <w:t xml:space="preserve"> </w:t>
      </w:r>
    </w:p>
    <w:p w14:paraId="053C40DD" w14:textId="3507471A" w:rsidR="00F6425B" w:rsidRP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Any concerns or complaints will be addressed promptly and transparently.</w:t>
      </w:r>
    </w:p>
    <w:p w14:paraId="739114D5" w14:textId="4A7EBA78" w:rsidR="00F6425B" w:rsidRPr="00F6425B" w:rsidRDefault="00461D84" w:rsidP="00F6425B">
      <w:pPr>
        <w:pStyle w:val="Heading2"/>
        <w:rPr>
          <w:lang w:eastAsia="en-GB"/>
        </w:rPr>
      </w:pPr>
      <w:bookmarkStart w:id="10" w:name="_Toc178678751"/>
      <w:r>
        <w:rPr>
          <w:lang w:eastAsia="en-GB"/>
        </w:rPr>
        <w:t>10</w:t>
      </w:r>
      <w:r w:rsidR="00F6425B" w:rsidRPr="00F6425B">
        <w:rPr>
          <w:lang w:eastAsia="en-GB"/>
        </w:rPr>
        <w:t>. Contact Information</w:t>
      </w:r>
      <w:bookmarkEnd w:id="10"/>
    </w:p>
    <w:p w14:paraId="1FD91236" w14:textId="019B826D" w:rsid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 xml:space="preserve">For further support or to provide feedback, please contact our Learning and Development department at </w:t>
      </w:r>
      <w:hyperlink r:id="rId13" w:history="1">
        <w:r w:rsidR="0038572D" w:rsidRPr="00ED5956">
          <w:rPr>
            <w:rStyle w:val="Hyperlink"/>
            <w:rFonts w:eastAsia="Times New Roman" w:cstheme="minorHAnsi"/>
            <w:szCs w:val="24"/>
            <w:lang w:eastAsia="en-GB"/>
          </w:rPr>
          <w:t>learning&amp;developmenthub@torbay.gov.uk</w:t>
        </w:r>
      </w:hyperlink>
      <w:r w:rsidRPr="00F6425B">
        <w:rPr>
          <w:rFonts w:eastAsia="Times New Roman" w:cstheme="minorHAnsi"/>
          <w:color w:val="111111"/>
          <w:szCs w:val="24"/>
          <w:lang w:eastAsia="en-GB"/>
        </w:rPr>
        <w:t>.</w:t>
      </w:r>
    </w:p>
    <w:p w14:paraId="39EBDDA8" w14:textId="77777777" w:rsidR="0038572D" w:rsidRPr="00F6425B" w:rsidRDefault="0038572D" w:rsidP="00F6425B">
      <w:pPr>
        <w:spacing w:before="180" w:after="0" w:line="240" w:lineRule="auto"/>
        <w:rPr>
          <w:rFonts w:eastAsia="Times New Roman" w:cstheme="minorHAnsi"/>
          <w:color w:val="111111"/>
          <w:szCs w:val="24"/>
          <w:lang w:eastAsia="en-GB"/>
        </w:rPr>
      </w:pPr>
    </w:p>
    <w:p w14:paraId="6C2344BD" w14:textId="77777777" w:rsidR="00F6425B" w:rsidRDefault="00F6425B" w:rsidP="0086617D">
      <w:pPr>
        <w:pStyle w:val="Heading2"/>
      </w:pPr>
    </w:p>
    <w:p w14:paraId="7C89D34D" w14:textId="4B1307AF" w:rsidR="0086617D" w:rsidRDefault="0086617D" w:rsidP="0086617D">
      <w:pPr>
        <w:pStyle w:val="Heading2"/>
      </w:pPr>
    </w:p>
    <w:p w14:paraId="3683A091" w14:textId="77777777" w:rsidR="006A5EFD" w:rsidRDefault="006A5EFD" w:rsidP="006A5EFD"/>
    <w:p w14:paraId="7BCB6117" w14:textId="77777777" w:rsidR="006456C2" w:rsidRDefault="006456C2" w:rsidP="00275AC8"/>
    <w:p w14:paraId="7F2498AE" w14:textId="01EEFB01" w:rsidR="006456C2" w:rsidRPr="00275AC8" w:rsidRDefault="006456C2" w:rsidP="0062683F">
      <w:pPr>
        <w:pStyle w:val="Heading2"/>
      </w:pPr>
      <w:bookmarkStart w:id="11" w:name="_Toc178678752"/>
      <w:r>
        <w:lastRenderedPageBreak/>
        <w:t>Version control</w:t>
      </w:r>
      <w:bookmarkEnd w:id="11"/>
    </w:p>
    <w:tbl>
      <w:tblPr>
        <w:tblStyle w:val="GridTable1Light"/>
        <w:tblW w:w="10631" w:type="dxa"/>
        <w:jc w:val="center"/>
        <w:tblInd w:w="0" w:type="dxa"/>
        <w:tblLook w:val="04A0" w:firstRow="1" w:lastRow="0" w:firstColumn="1" w:lastColumn="0" w:noHBand="0" w:noVBand="1"/>
      </w:tblPr>
      <w:tblGrid>
        <w:gridCol w:w="1151"/>
        <w:gridCol w:w="1217"/>
        <w:gridCol w:w="2872"/>
        <w:gridCol w:w="5391"/>
      </w:tblGrid>
      <w:tr w:rsidR="0086617D" w14:paraId="1B8AED25" w14:textId="77777777" w:rsidTr="00645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single" w:sz="4" w:space="0" w:color="000000" w:themeColor="text1"/>
              <w:left w:val="single" w:sz="4" w:space="0" w:color="000000" w:themeColor="text1"/>
              <w:right w:val="single" w:sz="4" w:space="0" w:color="000000" w:themeColor="text1"/>
            </w:tcBorders>
            <w:hideMark/>
          </w:tcPr>
          <w:p w14:paraId="4E7C193C" w14:textId="77777777" w:rsidR="0086617D" w:rsidRDefault="0086617D" w:rsidP="003F0630">
            <w:r>
              <w:t>Date</w:t>
            </w:r>
          </w:p>
        </w:tc>
        <w:tc>
          <w:tcPr>
            <w:tcW w:w="1217" w:type="dxa"/>
            <w:tcBorders>
              <w:top w:val="single" w:sz="4" w:space="0" w:color="000000" w:themeColor="text1"/>
              <w:left w:val="single" w:sz="4" w:space="0" w:color="000000" w:themeColor="text1"/>
              <w:right w:val="single" w:sz="4" w:space="0" w:color="000000" w:themeColor="text1"/>
            </w:tcBorders>
            <w:hideMark/>
          </w:tcPr>
          <w:p w14:paraId="09E0F661" w14:textId="77777777" w:rsidR="0086617D" w:rsidRDefault="0086617D" w:rsidP="003F0630">
            <w:pPr>
              <w:cnfStyle w:val="100000000000" w:firstRow="1" w:lastRow="0" w:firstColumn="0" w:lastColumn="0" w:oddVBand="0" w:evenVBand="0" w:oddHBand="0" w:evenHBand="0" w:firstRowFirstColumn="0" w:firstRowLastColumn="0" w:lastRowFirstColumn="0" w:lastRowLastColumn="0"/>
            </w:pPr>
            <w:r>
              <w:t>Revision No</w:t>
            </w:r>
          </w:p>
        </w:tc>
        <w:tc>
          <w:tcPr>
            <w:tcW w:w="2872" w:type="dxa"/>
            <w:tcBorders>
              <w:top w:val="single" w:sz="4" w:space="0" w:color="000000" w:themeColor="text1"/>
              <w:left w:val="single" w:sz="4" w:space="0" w:color="000000" w:themeColor="text1"/>
              <w:right w:val="single" w:sz="4" w:space="0" w:color="000000" w:themeColor="text1"/>
            </w:tcBorders>
            <w:hideMark/>
          </w:tcPr>
          <w:p w14:paraId="1658AA14" w14:textId="77777777" w:rsidR="0086617D" w:rsidRDefault="0086617D" w:rsidP="003F0630">
            <w:pPr>
              <w:cnfStyle w:val="100000000000" w:firstRow="1" w:lastRow="0" w:firstColumn="0" w:lastColumn="0" w:oddVBand="0" w:evenVBand="0" w:oddHBand="0" w:evenHBand="0" w:firstRowFirstColumn="0" w:firstRowLastColumn="0" w:lastRowFirstColumn="0" w:lastRowLastColumn="0"/>
            </w:pPr>
            <w:r>
              <w:t>Originato</w:t>
            </w:r>
            <w:r w:rsidRPr="000D55B7">
              <w:t>r</w:t>
            </w:r>
            <w:r>
              <w:t xml:space="preserve"> of change</w:t>
            </w:r>
          </w:p>
        </w:tc>
        <w:tc>
          <w:tcPr>
            <w:tcW w:w="5391" w:type="dxa"/>
            <w:tcBorders>
              <w:top w:val="single" w:sz="4" w:space="0" w:color="000000" w:themeColor="text1"/>
              <w:left w:val="single" w:sz="4" w:space="0" w:color="000000" w:themeColor="text1"/>
              <w:right w:val="single" w:sz="4" w:space="0" w:color="000000" w:themeColor="text1"/>
            </w:tcBorders>
          </w:tcPr>
          <w:p w14:paraId="628175A4" w14:textId="206D610B" w:rsidR="0086617D" w:rsidRDefault="0086617D" w:rsidP="003F0630">
            <w:pPr>
              <w:cnfStyle w:val="100000000000" w:firstRow="1" w:lastRow="0" w:firstColumn="0" w:lastColumn="0" w:oddVBand="0" w:evenVBand="0" w:oddHBand="0" w:evenHBand="0" w:firstRowFirstColumn="0" w:firstRowLastColumn="0" w:lastRowFirstColumn="0" w:lastRowLastColumn="0"/>
            </w:pPr>
            <w:r>
              <w:t>Change description</w:t>
            </w:r>
          </w:p>
        </w:tc>
      </w:tr>
      <w:tr w:rsidR="00B23CF3" w14:paraId="1EA41311" w14:textId="77777777" w:rsidTr="006456C2">
        <w:trPr>
          <w:jc w:val="center"/>
        </w:trPr>
        <w:tc>
          <w:tcPr>
            <w:cnfStyle w:val="001000000000" w:firstRow="0" w:lastRow="0" w:firstColumn="1" w:lastColumn="0" w:oddVBand="0" w:evenVBand="0" w:oddHBand="0" w:evenHBand="0" w:firstRowFirstColumn="0" w:firstRowLastColumn="0" w:lastRowFirstColumn="0" w:lastRowLastColumn="0"/>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02105" w14:textId="50DC7BB1" w:rsidR="00B23CF3" w:rsidRDefault="00F6425B" w:rsidP="003F0630">
            <w:r>
              <w:t>01.10.24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BB27" w14:textId="768F75BA" w:rsidR="00B23CF3" w:rsidRDefault="00F22623" w:rsidP="003F0630">
            <w:pPr>
              <w:cnfStyle w:val="000000000000" w:firstRow="0" w:lastRow="0" w:firstColumn="0" w:lastColumn="0" w:oddVBand="0" w:evenVBand="0" w:oddHBand="0" w:evenHBand="0" w:firstRowFirstColumn="0" w:firstRowLastColumn="0" w:lastRowFirstColumn="0" w:lastRowLastColumn="0"/>
            </w:pPr>
            <w:r>
              <w:t>1</w:t>
            </w:r>
          </w:p>
        </w:tc>
        <w:tc>
          <w:tcPr>
            <w:tcW w:w="2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B74B9" w14:textId="189DADE9" w:rsidR="00B23CF3" w:rsidRDefault="00F6425B" w:rsidP="003F0630">
            <w:pPr>
              <w:cnfStyle w:val="000000000000" w:firstRow="0" w:lastRow="0" w:firstColumn="0" w:lastColumn="0" w:oddVBand="0" w:evenVBand="0" w:oddHBand="0" w:evenHBand="0" w:firstRowFirstColumn="0" w:firstRowLastColumn="0" w:lastRowFirstColumn="0" w:lastRowLastColumn="0"/>
            </w:pPr>
            <w:proofErr w:type="spellStart"/>
            <w:r>
              <w:t>Bexs</w:t>
            </w:r>
            <w:proofErr w:type="spellEnd"/>
            <w:r>
              <w:t xml:space="preserve"> Rushton </w:t>
            </w:r>
          </w:p>
        </w:tc>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9C7D5" w14:textId="737C8492" w:rsidR="00B23CF3" w:rsidRDefault="00F6425B" w:rsidP="00947705">
            <w:pPr>
              <w:cnfStyle w:val="000000000000" w:firstRow="0" w:lastRow="0" w:firstColumn="0" w:lastColumn="0" w:oddVBand="0" w:evenVBand="0" w:oddHBand="0" w:evenHBand="0" w:firstRowFirstColumn="0" w:firstRowLastColumn="0" w:lastRowFirstColumn="0" w:lastRowLastColumn="0"/>
            </w:pPr>
            <w:r>
              <w:t xml:space="preserve">Created </w:t>
            </w:r>
            <w:r w:rsidR="004D40A6">
              <w:t xml:space="preserve">policy. </w:t>
            </w:r>
          </w:p>
        </w:tc>
      </w:tr>
    </w:tbl>
    <w:p w14:paraId="693135A4" w14:textId="6D78978E" w:rsidR="0021478D" w:rsidRDefault="0021478D" w:rsidP="00725C3F">
      <w:pPr>
        <w:pStyle w:val="Heading2"/>
      </w:pPr>
      <w:bookmarkStart w:id="12" w:name="_Toc178678753"/>
      <w:r>
        <w:t>References</w:t>
      </w:r>
      <w:bookmarkEnd w:id="12"/>
      <w:r>
        <w:t xml:space="preserve"> </w:t>
      </w:r>
    </w:p>
    <w:p w14:paraId="38DE132F" w14:textId="6FE8AD5B" w:rsidR="00725C3F" w:rsidRDefault="00E247D8" w:rsidP="00D868AB">
      <w:pPr>
        <w:rPr>
          <w:color w:val="0000FF"/>
          <w:u w:val="single"/>
        </w:rPr>
      </w:pPr>
      <w:hyperlink r:id="rId14" w:anchor=":~:text=Our%20Ways%20of%20Working.%20Our%20ambition%20is%20to%20create%20a" w:history="1">
        <w:r w:rsidRPr="00E247D8">
          <w:rPr>
            <w:color w:val="0000FF"/>
            <w:u w:val="single"/>
          </w:rPr>
          <w:t>Our Ways of Working - Torbay Council</w:t>
        </w:r>
      </w:hyperlink>
    </w:p>
    <w:p w14:paraId="100D901A" w14:textId="77777777" w:rsidR="005A2191" w:rsidRDefault="005A2191" w:rsidP="00D868AB">
      <w:pPr>
        <w:rPr>
          <w:color w:val="0000FF"/>
          <w:u w:val="single"/>
        </w:rPr>
      </w:pPr>
    </w:p>
    <w:tbl>
      <w:tblPr>
        <w:tblStyle w:val="TableGrid"/>
        <w:tblpPr w:leftFromText="180" w:rightFromText="180"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767"/>
      </w:tblGrid>
      <w:tr w:rsidR="005A2191" w14:paraId="28D12809" w14:textId="77777777" w:rsidTr="004D3103">
        <w:tc>
          <w:tcPr>
            <w:tcW w:w="2689" w:type="dxa"/>
          </w:tcPr>
          <w:p w14:paraId="448B60DE" w14:textId="77777777" w:rsidR="005A2191" w:rsidRDefault="005A2191" w:rsidP="004D3103">
            <w:r>
              <w:t>Responsible Officer:</w:t>
            </w:r>
          </w:p>
        </w:tc>
        <w:tc>
          <w:tcPr>
            <w:tcW w:w="7767" w:type="dxa"/>
          </w:tcPr>
          <w:p w14:paraId="320FF25A" w14:textId="77777777" w:rsidR="005A2191" w:rsidRDefault="005A2191" w:rsidP="004D3103">
            <w:r>
              <w:t>Louisa Jones</w:t>
            </w:r>
          </w:p>
        </w:tc>
      </w:tr>
      <w:tr w:rsidR="005A2191" w14:paraId="031F1420" w14:textId="77777777" w:rsidTr="004D3103">
        <w:tc>
          <w:tcPr>
            <w:tcW w:w="2689" w:type="dxa"/>
          </w:tcPr>
          <w:p w14:paraId="7AF9A3BA" w14:textId="77777777" w:rsidR="005A2191" w:rsidRDefault="005A2191" w:rsidP="004D3103">
            <w:r>
              <w:t>Author:</w:t>
            </w:r>
          </w:p>
        </w:tc>
        <w:tc>
          <w:tcPr>
            <w:tcW w:w="7767" w:type="dxa"/>
          </w:tcPr>
          <w:p w14:paraId="560B1B31" w14:textId="77777777" w:rsidR="005A2191" w:rsidRDefault="005A2191" w:rsidP="004D3103">
            <w:proofErr w:type="spellStart"/>
            <w:r>
              <w:t>Bexs</w:t>
            </w:r>
            <w:proofErr w:type="spellEnd"/>
            <w:r>
              <w:t xml:space="preserve"> Rushton </w:t>
            </w:r>
          </w:p>
        </w:tc>
      </w:tr>
      <w:tr w:rsidR="005A2191" w14:paraId="2EF5EA87" w14:textId="77777777" w:rsidTr="004D3103">
        <w:tc>
          <w:tcPr>
            <w:tcW w:w="2689" w:type="dxa"/>
          </w:tcPr>
          <w:p w14:paraId="5A53C3A0" w14:textId="77777777" w:rsidR="005A2191" w:rsidRDefault="005A2191" w:rsidP="004D3103">
            <w:r>
              <w:t>Coverage:</w:t>
            </w:r>
          </w:p>
        </w:tc>
        <w:tc>
          <w:tcPr>
            <w:tcW w:w="7767" w:type="dxa"/>
          </w:tcPr>
          <w:p w14:paraId="5A84AD37" w14:textId="77777777" w:rsidR="005A2191" w:rsidRDefault="005A2191" w:rsidP="004D3103">
            <w:r>
              <w:t xml:space="preserve">Children Services directorate </w:t>
            </w:r>
          </w:p>
        </w:tc>
      </w:tr>
      <w:tr w:rsidR="005A2191" w14:paraId="252AAEAC" w14:textId="77777777" w:rsidTr="004D3103">
        <w:tc>
          <w:tcPr>
            <w:tcW w:w="2689" w:type="dxa"/>
          </w:tcPr>
          <w:p w14:paraId="2B3304D3" w14:textId="77777777" w:rsidR="005A2191" w:rsidRDefault="005A2191" w:rsidP="004D3103">
            <w:r>
              <w:t>Effective date:</w:t>
            </w:r>
          </w:p>
        </w:tc>
        <w:tc>
          <w:tcPr>
            <w:tcW w:w="7767" w:type="dxa"/>
          </w:tcPr>
          <w:p w14:paraId="5F4CECF0" w14:textId="77777777" w:rsidR="005A2191" w:rsidRDefault="005A2191" w:rsidP="004D3103">
            <w:r>
              <w:t>Oct 2024</w:t>
            </w:r>
          </w:p>
        </w:tc>
      </w:tr>
      <w:tr w:rsidR="005A2191" w14:paraId="034EBED6" w14:textId="77777777" w:rsidTr="004D3103">
        <w:tc>
          <w:tcPr>
            <w:tcW w:w="2689" w:type="dxa"/>
          </w:tcPr>
          <w:p w14:paraId="717BBD25" w14:textId="77777777" w:rsidR="005A2191" w:rsidRDefault="005A2191" w:rsidP="004D3103">
            <w:r>
              <w:t xml:space="preserve">Review date: </w:t>
            </w:r>
          </w:p>
        </w:tc>
        <w:tc>
          <w:tcPr>
            <w:tcW w:w="7767" w:type="dxa"/>
          </w:tcPr>
          <w:p w14:paraId="33142B47" w14:textId="77777777" w:rsidR="005A2191" w:rsidRDefault="005A2191" w:rsidP="004D3103">
            <w:r>
              <w:t xml:space="preserve">Oct 2025 </w:t>
            </w:r>
          </w:p>
          <w:p w14:paraId="27CD1FEE" w14:textId="77777777" w:rsidR="005A2191" w:rsidRDefault="005A2191" w:rsidP="004D3103"/>
        </w:tc>
      </w:tr>
    </w:tbl>
    <w:p w14:paraId="77F67249" w14:textId="77777777" w:rsidR="005A2191" w:rsidRPr="006E6856" w:rsidRDefault="005A2191" w:rsidP="00D868AB"/>
    <w:sectPr w:rsidR="005A2191" w:rsidRPr="006E6856" w:rsidSect="002A4B99">
      <w:headerReference w:type="even" r:id="rId15"/>
      <w:headerReference w:type="default" r:id="rId16"/>
      <w:footerReference w:type="even" r:id="rId17"/>
      <w:footerReference w:type="default" r:id="rId18"/>
      <w:pgSz w:w="11906" w:h="16838" w:code="9"/>
      <w:pgMar w:top="720" w:right="720" w:bottom="720" w:left="720" w:header="56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0D20" w14:textId="77777777" w:rsidR="00D1676B" w:rsidRDefault="00D1676B" w:rsidP="008952DF">
      <w:r>
        <w:separator/>
      </w:r>
    </w:p>
  </w:endnote>
  <w:endnote w:type="continuationSeparator" w:id="0">
    <w:p w14:paraId="04A109F3" w14:textId="77777777" w:rsidR="00D1676B" w:rsidRDefault="00D1676B" w:rsidP="008952DF">
      <w:r>
        <w:continuationSeparator/>
      </w:r>
    </w:p>
  </w:endnote>
  <w:endnote w:type="continuationNotice" w:id="1">
    <w:p w14:paraId="019E2C39" w14:textId="77777777" w:rsidR="00D1676B" w:rsidRDefault="00D16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7808"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239F7D8E" w14:textId="77777777" w:rsidTr="0002446C">
      <w:tc>
        <w:tcPr>
          <w:tcW w:w="10456" w:type="dxa"/>
        </w:tcPr>
        <w:sdt>
          <w:sdtPr>
            <w:id w:val="-518623638"/>
            <w:docPartObj>
              <w:docPartGallery w:val="Page Numbers (Bottom of Page)"/>
              <w:docPartUnique/>
            </w:docPartObj>
          </w:sdtPr>
          <w:sdtEndPr>
            <w:rPr>
              <w:noProof/>
            </w:rPr>
          </w:sdtEndPr>
          <w:sdtContent>
            <w:p w14:paraId="753C413B"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38A073A6"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8CFC" w14:textId="77777777" w:rsidR="00D1676B" w:rsidRDefault="00D1676B" w:rsidP="008952DF">
      <w:r>
        <w:separator/>
      </w:r>
    </w:p>
  </w:footnote>
  <w:footnote w:type="continuationSeparator" w:id="0">
    <w:p w14:paraId="7805D06C" w14:textId="77777777" w:rsidR="00D1676B" w:rsidRDefault="00D1676B" w:rsidP="008952DF">
      <w:r>
        <w:continuationSeparator/>
      </w:r>
    </w:p>
  </w:footnote>
  <w:footnote w:type="continuationNotice" w:id="1">
    <w:p w14:paraId="7D820382" w14:textId="77777777" w:rsidR="00D1676B" w:rsidRDefault="00D16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EAA9"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BD6E" w14:textId="32EE1679"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5AE"/>
    <w:multiLevelType w:val="hybridMultilevel"/>
    <w:tmpl w:val="D1FAEBC0"/>
    <w:lvl w:ilvl="0" w:tplc="DBDE90D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23DDA"/>
    <w:multiLevelType w:val="multilevel"/>
    <w:tmpl w:val="0A887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A2B67"/>
    <w:multiLevelType w:val="hybridMultilevel"/>
    <w:tmpl w:val="EFE024CC"/>
    <w:lvl w:ilvl="0" w:tplc="01068CD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87B"/>
    <w:multiLevelType w:val="hybridMultilevel"/>
    <w:tmpl w:val="C89484D8"/>
    <w:lvl w:ilvl="0" w:tplc="F8BE53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F3861"/>
    <w:multiLevelType w:val="hybridMultilevel"/>
    <w:tmpl w:val="E9FA9FAA"/>
    <w:lvl w:ilvl="0" w:tplc="D42E682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C3335"/>
    <w:multiLevelType w:val="multilevel"/>
    <w:tmpl w:val="79B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13556"/>
    <w:multiLevelType w:val="hybridMultilevel"/>
    <w:tmpl w:val="504CC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4F335F"/>
    <w:multiLevelType w:val="multilevel"/>
    <w:tmpl w:val="F6E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90A3E"/>
    <w:multiLevelType w:val="hybridMultilevel"/>
    <w:tmpl w:val="1C14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245DF"/>
    <w:multiLevelType w:val="hybridMultilevel"/>
    <w:tmpl w:val="7A38420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4E41DF9"/>
    <w:multiLevelType w:val="hybridMultilevel"/>
    <w:tmpl w:val="5D4C9B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9C2BD2"/>
    <w:multiLevelType w:val="multilevel"/>
    <w:tmpl w:val="C4A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3A04C0"/>
    <w:multiLevelType w:val="hybridMultilevel"/>
    <w:tmpl w:val="27009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0C7B21"/>
    <w:multiLevelType w:val="hybridMultilevel"/>
    <w:tmpl w:val="9CC0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7E6BBC"/>
    <w:multiLevelType w:val="multilevel"/>
    <w:tmpl w:val="9D821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889B3D"/>
    <w:multiLevelType w:val="hybridMultilevel"/>
    <w:tmpl w:val="15828724"/>
    <w:lvl w:ilvl="0" w:tplc="DBF6E726">
      <w:start w:val="1"/>
      <w:numFmt w:val="bullet"/>
      <w:lvlText w:val="-"/>
      <w:lvlJc w:val="left"/>
      <w:pPr>
        <w:ind w:left="720" w:hanging="360"/>
      </w:pPr>
      <w:rPr>
        <w:rFonts w:ascii="Calibri" w:hAnsi="Calibri" w:hint="default"/>
      </w:rPr>
    </w:lvl>
    <w:lvl w:ilvl="1" w:tplc="2AD8FFA2">
      <w:start w:val="1"/>
      <w:numFmt w:val="bullet"/>
      <w:lvlText w:val="o"/>
      <w:lvlJc w:val="left"/>
      <w:pPr>
        <w:ind w:left="1440" w:hanging="360"/>
      </w:pPr>
      <w:rPr>
        <w:rFonts w:ascii="Courier New" w:hAnsi="Courier New" w:hint="default"/>
      </w:rPr>
    </w:lvl>
    <w:lvl w:ilvl="2" w:tplc="B0A40870">
      <w:start w:val="1"/>
      <w:numFmt w:val="bullet"/>
      <w:lvlText w:val=""/>
      <w:lvlJc w:val="left"/>
      <w:pPr>
        <w:ind w:left="2160" w:hanging="360"/>
      </w:pPr>
      <w:rPr>
        <w:rFonts w:ascii="Wingdings" w:hAnsi="Wingdings" w:hint="default"/>
      </w:rPr>
    </w:lvl>
    <w:lvl w:ilvl="3" w:tplc="0FB636D4">
      <w:start w:val="1"/>
      <w:numFmt w:val="bullet"/>
      <w:lvlText w:val=""/>
      <w:lvlJc w:val="left"/>
      <w:pPr>
        <w:ind w:left="2880" w:hanging="360"/>
      </w:pPr>
      <w:rPr>
        <w:rFonts w:ascii="Symbol" w:hAnsi="Symbol" w:hint="default"/>
      </w:rPr>
    </w:lvl>
    <w:lvl w:ilvl="4" w:tplc="DB5AAD2C">
      <w:start w:val="1"/>
      <w:numFmt w:val="bullet"/>
      <w:lvlText w:val="o"/>
      <w:lvlJc w:val="left"/>
      <w:pPr>
        <w:ind w:left="3600" w:hanging="360"/>
      </w:pPr>
      <w:rPr>
        <w:rFonts w:ascii="Courier New" w:hAnsi="Courier New" w:hint="default"/>
      </w:rPr>
    </w:lvl>
    <w:lvl w:ilvl="5" w:tplc="209C4DC4">
      <w:start w:val="1"/>
      <w:numFmt w:val="bullet"/>
      <w:lvlText w:val=""/>
      <w:lvlJc w:val="left"/>
      <w:pPr>
        <w:ind w:left="4320" w:hanging="360"/>
      </w:pPr>
      <w:rPr>
        <w:rFonts w:ascii="Wingdings" w:hAnsi="Wingdings" w:hint="default"/>
      </w:rPr>
    </w:lvl>
    <w:lvl w:ilvl="6" w:tplc="ED4E723E">
      <w:start w:val="1"/>
      <w:numFmt w:val="bullet"/>
      <w:lvlText w:val=""/>
      <w:lvlJc w:val="left"/>
      <w:pPr>
        <w:ind w:left="5040" w:hanging="360"/>
      </w:pPr>
      <w:rPr>
        <w:rFonts w:ascii="Symbol" w:hAnsi="Symbol" w:hint="default"/>
      </w:rPr>
    </w:lvl>
    <w:lvl w:ilvl="7" w:tplc="1E946242">
      <w:start w:val="1"/>
      <w:numFmt w:val="bullet"/>
      <w:lvlText w:val="o"/>
      <w:lvlJc w:val="left"/>
      <w:pPr>
        <w:ind w:left="5760" w:hanging="360"/>
      </w:pPr>
      <w:rPr>
        <w:rFonts w:ascii="Courier New" w:hAnsi="Courier New" w:hint="default"/>
      </w:rPr>
    </w:lvl>
    <w:lvl w:ilvl="8" w:tplc="E96A08D6">
      <w:start w:val="1"/>
      <w:numFmt w:val="bullet"/>
      <w:lvlText w:val=""/>
      <w:lvlJc w:val="left"/>
      <w:pPr>
        <w:ind w:left="6480" w:hanging="360"/>
      </w:pPr>
      <w:rPr>
        <w:rFonts w:ascii="Wingdings" w:hAnsi="Wingdings" w:hint="default"/>
      </w:rPr>
    </w:lvl>
  </w:abstractNum>
  <w:abstractNum w:abstractNumId="20" w15:restartNumberingAfterBreak="0">
    <w:nsid w:val="24161658"/>
    <w:multiLevelType w:val="multilevel"/>
    <w:tmpl w:val="CD6C54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EB5881"/>
    <w:multiLevelType w:val="hybridMultilevel"/>
    <w:tmpl w:val="20E0B808"/>
    <w:lvl w:ilvl="0" w:tplc="DB9A48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F67DA6"/>
    <w:multiLevelType w:val="hybridMultilevel"/>
    <w:tmpl w:val="3052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CE7CBF"/>
    <w:multiLevelType w:val="hybridMultilevel"/>
    <w:tmpl w:val="E73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DA5DA5"/>
    <w:multiLevelType w:val="multilevel"/>
    <w:tmpl w:val="90A0D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023C73"/>
    <w:multiLevelType w:val="hybridMultilevel"/>
    <w:tmpl w:val="714E177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DF52446"/>
    <w:multiLevelType w:val="multilevel"/>
    <w:tmpl w:val="B6149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42857"/>
    <w:multiLevelType w:val="hybridMultilevel"/>
    <w:tmpl w:val="A3DCAA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1687751"/>
    <w:multiLevelType w:val="multilevel"/>
    <w:tmpl w:val="81589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84C88"/>
    <w:multiLevelType w:val="hybridMultilevel"/>
    <w:tmpl w:val="E08AC51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46C3481"/>
    <w:multiLevelType w:val="multilevel"/>
    <w:tmpl w:val="0EB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D439AB"/>
    <w:multiLevelType w:val="multilevel"/>
    <w:tmpl w:val="C1BA89D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eastAsiaTheme="majorEastAsia" w:cstheme="majorBidi"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E836B7"/>
    <w:multiLevelType w:val="multilevel"/>
    <w:tmpl w:val="87A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6C2E58"/>
    <w:multiLevelType w:val="multilevel"/>
    <w:tmpl w:val="4AE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702280"/>
    <w:multiLevelType w:val="multilevel"/>
    <w:tmpl w:val="8902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AD06A7"/>
    <w:multiLevelType w:val="hybridMultilevel"/>
    <w:tmpl w:val="7BDC0DF0"/>
    <w:lvl w:ilvl="0" w:tplc="DB9A48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01976"/>
    <w:multiLevelType w:val="multilevel"/>
    <w:tmpl w:val="CF94E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EE3496"/>
    <w:multiLevelType w:val="hybridMultilevel"/>
    <w:tmpl w:val="92E034F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9897190"/>
    <w:multiLevelType w:val="multilevel"/>
    <w:tmpl w:val="E0BE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425EFE"/>
    <w:multiLevelType w:val="hybridMultilevel"/>
    <w:tmpl w:val="DDFCCE66"/>
    <w:lvl w:ilvl="0" w:tplc="9F060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9A1E29"/>
    <w:multiLevelType w:val="multilevel"/>
    <w:tmpl w:val="724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A0B94"/>
    <w:multiLevelType w:val="hybridMultilevel"/>
    <w:tmpl w:val="CB76FA94"/>
    <w:lvl w:ilvl="0" w:tplc="9F060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E556F1"/>
    <w:multiLevelType w:val="multilevel"/>
    <w:tmpl w:val="5E42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676957">
    <w:abstractNumId w:val="39"/>
  </w:num>
  <w:num w:numId="2" w16cid:durableId="452091723">
    <w:abstractNumId w:val="3"/>
  </w:num>
  <w:num w:numId="3" w16cid:durableId="1024207482">
    <w:abstractNumId w:val="45"/>
  </w:num>
  <w:num w:numId="4" w16cid:durableId="728772343">
    <w:abstractNumId w:val="25"/>
  </w:num>
  <w:num w:numId="5" w16cid:durableId="1832480313">
    <w:abstractNumId w:val="38"/>
  </w:num>
  <w:num w:numId="6" w16cid:durableId="1059524364">
    <w:abstractNumId w:val="17"/>
  </w:num>
  <w:num w:numId="7" w16cid:durableId="1883245919">
    <w:abstractNumId w:val="1"/>
  </w:num>
  <w:num w:numId="8" w16cid:durableId="103964261">
    <w:abstractNumId w:val="14"/>
  </w:num>
  <w:num w:numId="9" w16cid:durableId="589047892">
    <w:abstractNumId w:val="42"/>
  </w:num>
  <w:num w:numId="10" w16cid:durableId="1075784412">
    <w:abstractNumId w:val="36"/>
  </w:num>
  <w:num w:numId="11" w16cid:durableId="882596132">
    <w:abstractNumId w:val="27"/>
  </w:num>
  <w:num w:numId="12" w16cid:durableId="1825705335">
    <w:abstractNumId w:val="37"/>
  </w:num>
  <w:num w:numId="13" w16cid:durableId="1906724424">
    <w:abstractNumId w:val="2"/>
  </w:num>
  <w:num w:numId="14" w16cid:durableId="1445534417">
    <w:abstractNumId w:val="5"/>
  </w:num>
  <w:num w:numId="15" w16cid:durableId="1389382611">
    <w:abstractNumId w:val="8"/>
  </w:num>
  <w:num w:numId="16" w16cid:durableId="1825705179">
    <w:abstractNumId w:val="0"/>
  </w:num>
  <w:num w:numId="17" w16cid:durableId="645476532">
    <w:abstractNumId w:val="29"/>
  </w:num>
  <w:num w:numId="18" w16cid:durableId="1060322584">
    <w:abstractNumId w:val="15"/>
  </w:num>
  <w:num w:numId="19" w16cid:durableId="494076531">
    <w:abstractNumId w:val="21"/>
  </w:num>
  <w:num w:numId="20" w16cid:durableId="1433819071">
    <w:abstractNumId w:val="46"/>
  </w:num>
  <w:num w:numId="21" w16cid:durableId="1731920975">
    <w:abstractNumId w:val="44"/>
  </w:num>
  <w:num w:numId="22" w16cid:durableId="6949057">
    <w:abstractNumId w:val="4"/>
  </w:num>
  <w:num w:numId="23" w16cid:durableId="465898388">
    <w:abstractNumId w:val="7"/>
  </w:num>
  <w:num w:numId="24" w16cid:durableId="2066097133">
    <w:abstractNumId w:val="6"/>
  </w:num>
  <w:num w:numId="25" w16cid:durableId="528563422">
    <w:abstractNumId w:val="19"/>
  </w:num>
  <w:num w:numId="26" w16cid:durableId="1008412764">
    <w:abstractNumId w:val="10"/>
  </w:num>
  <w:num w:numId="27" w16cid:durableId="1396584605">
    <w:abstractNumId w:val="26"/>
  </w:num>
  <w:num w:numId="28" w16cid:durableId="135802957">
    <w:abstractNumId w:val="28"/>
  </w:num>
  <w:num w:numId="29" w16cid:durableId="1236474285">
    <w:abstractNumId w:val="22"/>
  </w:num>
  <w:num w:numId="30" w16cid:durableId="1809735486">
    <w:abstractNumId w:val="11"/>
  </w:num>
  <w:num w:numId="31" w16cid:durableId="301808658">
    <w:abstractNumId w:val="30"/>
  </w:num>
  <w:num w:numId="32" w16cid:durableId="1221357929">
    <w:abstractNumId w:val="12"/>
  </w:num>
  <w:num w:numId="33" w16cid:durableId="462963264">
    <w:abstractNumId w:val="40"/>
  </w:num>
  <w:num w:numId="34" w16cid:durableId="532423889">
    <w:abstractNumId w:val="23"/>
  </w:num>
  <w:num w:numId="35" w16cid:durableId="764108820">
    <w:abstractNumId w:val="16"/>
  </w:num>
  <w:num w:numId="36" w16cid:durableId="2044789483">
    <w:abstractNumId w:val="20"/>
  </w:num>
  <w:num w:numId="37" w16cid:durableId="1958831161">
    <w:abstractNumId w:val="13"/>
  </w:num>
  <w:num w:numId="38" w16cid:durableId="2030334643">
    <w:abstractNumId w:val="24"/>
  </w:num>
  <w:num w:numId="39" w16cid:durableId="73863322">
    <w:abstractNumId w:val="32"/>
  </w:num>
  <w:num w:numId="40" w16cid:durableId="1822963209">
    <w:abstractNumId w:val="18"/>
  </w:num>
  <w:num w:numId="41" w16cid:durableId="1261373471">
    <w:abstractNumId w:val="33"/>
  </w:num>
  <w:num w:numId="42" w16cid:durableId="988481178">
    <w:abstractNumId w:val="34"/>
  </w:num>
  <w:num w:numId="43" w16cid:durableId="273634651">
    <w:abstractNumId w:val="43"/>
  </w:num>
  <w:num w:numId="44" w16cid:durableId="1239554409">
    <w:abstractNumId w:val="31"/>
  </w:num>
  <w:num w:numId="45" w16cid:durableId="201594673">
    <w:abstractNumId w:val="9"/>
  </w:num>
  <w:num w:numId="46" w16cid:durableId="1883714308">
    <w:abstractNumId w:val="41"/>
  </w:num>
  <w:num w:numId="47" w16cid:durableId="14799602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17"/>
    <w:rsid w:val="00001B40"/>
    <w:rsid w:val="000021FA"/>
    <w:rsid w:val="00003444"/>
    <w:rsid w:val="000042CD"/>
    <w:rsid w:val="00004804"/>
    <w:rsid w:val="000049A3"/>
    <w:rsid w:val="00010D0C"/>
    <w:rsid w:val="00012D4C"/>
    <w:rsid w:val="00012E7D"/>
    <w:rsid w:val="00014E7C"/>
    <w:rsid w:val="0001559A"/>
    <w:rsid w:val="00016C5F"/>
    <w:rsid w:val="000212A0"/>
    <w:rsid w:val="00021EA5"/>
    <w:rsid w:val="0002446C"/>
    <w:rsid w:val="000249D8"/>
    <w:rsid w:val="00027372"/>
    <w:rsid w:val="00027E87"/>
    <w:rsid w:val="000356A1"/>
    <w:rsid w:val="00035E7F"/>
    <w:rsid w:val="0003697C"/>
    <w:rsid w:val="000416FC"/>
    <w:rsid w:val="000434D4"/>
    <w:rsid w:val="0004490B"/>
    <w:rsid w:val="00044A61"/>
    <w:rsid w:val="00047AEF"/>
    <w:rsid w:val="0005062C"/>
    <w:rsid w:val="0005453E"/>
    <w:rsid w:val="000549B1"/>
    <w:rsid w:val="00054BF3"/>
    <w:rsid w:val="0005703B"/>
    <w:rsid w:val="000574CD"/>
    <w:rsid w:val="00057C36"/>
    <w:rsid w:val="000601F5"/>
    <w:rsid w:val="00061020"/>
    <w:rsid w:val="0006417D"/>
    <w:rsid w:val="000649FA"/>
    <w:rsid w:val="00064ACC"/>
    <w:rsid w:val="00066EEA"/>
    <w:rsid w:val="00066F90"/>
    <w:rsid w:val="000737C7"/>
    <w:rsid w:val="0007397D"/>
    <w:rsid w:val="00080AF5"/>
    <w:rsid w:val="00081ADA"/>
    <w:rsid w:val="00081EBC"/>
    <w:rsid w:val="000829B7"/>
    <w:rsid w:val="000917A9"/>
    <w:rsid w:val="00092536"/>
    <w:rsid w:val="0009290D"/>
    <w:rsid w:val="00093CA2"/>
    <w:rsid w:val="000949AA"/>
    <w:rsid w:val="00096949"/>
    <w:rsid w:val="000A0093"/>
    <w:rsid w:val="000A091C"/>
    <w:rsid w:val="000A1373"/>
    <w:rsid w:val="000A1431"/>
    <w:rsid w:val="000A3382"/>
    <w:rsid w:val="000A39BB"/>
    <w:rsid w:val="000A57C8"/>
    <w:rsid w:val="000A7746"/>
    <w:rsid w:val="000B0C83"/>
    <w:rsid w:val="000C24C6"/>
    <w:rsid w:val="000C3233"/>
    <w:rsid w:val="000C3FE5"/>
    <w:rsid w:val="000C5A51"/>
    <w:rsid w:val="000D0918"/>
    <w:rsid w:val="000D30FE"/>
    <w:rsid w:val="000D55B7"/>
    <w:rsid w:val="000D5907"/>
    <w:rsid w:val="000D6029"/>
    <w:rsid w:val="000D7062"/>
    <w:rsid w:val="000D7D26"/>
    <w:rsid w:val="000E098B"/>
    <w:rsid w:val="000E6AFC"/>
    <w:rsid w:val="000E6F2E"/>
    <w:rsid w:val="000F0D62"/>
    <w:rsid w:val="000F16AB"/>
    <w:rsid w:val="000F318A"/>
    <w:rsid w:val="000F7B64"/>
    <w:rsid w:val="0010359B"/>
    <w:rsid w:val="001045E7"/>
    <w:rsid w:val="00104F16"/>
    <w:rsid w:val="00105A25"/>
    <w:rsid w:val="00106D91"/>
    <w:rsid w:val="00110BA6"/>
    <w:rsid w:val="00114622"/>
    <w:rsid w:val="0011482F"/>
    <w:rsid w:val="00114B2D"/>
    <w:rsid w:val="00117DC0"/>
    <w:rsid w:val="001206A3"/>
    <w:rsid w:val="00121695"/>
    <w:rsid w:val="00121811"/>
    <w:rsid w:val="001253C6"/>
    <w:rsid w:val="00126099"/>
    <w:rsid w:val="00126D01"/>
    <w:rsid w:val="00126E15"/>
    <w:rsid w:val="00126F3B"/>
    <w:rsid w:val="001324EB"/>
    <w:rsid w:val="00140242"/>
    <w:rsid w:val="00142935"/>
    <w:rsid w:val="00142CA2"/>
    <w:rsid w:val="0015041D"/>
    <w:rsid w:val="00150CD3"/>
    <w:rsid w:val="00150D6A"/>
    <w:rsid w:val="001513B9"/>
    <w:rsid w:val="00152E5B"/>
    <w:rsid w:val="0015354B"/>
    <w:rsid w:val="00154BFE"/>
    <w:rsid w:val="00154E06"/>
    <w:rsid w:val="00155D6C"/>
    <w:rsid w:val="00155F70"/>
    <w:rsid w:val="00156FD8"/>
    <w:rsid w:val="00160584"/>
    <w:rsid w:val="00161C4F"/>
    <w:rsid w:val="001621B1"/>
    <w:rsid w:val="0016357E"/>
    <w:rsid w:val="001640D4"/>
    <w:rsid w:val="00164907"/>
    <w:rsid w:val="00166967"/>
    <w:rsid w:val="001676D2"/>
    <w:rsid w:val="00171233"/>
    <w:rsid w:val="0017563B"/>
    <w:rsid w:val="00177346"/>
    <w:rsid w:val="00182463"/>
    <w:rsid w:val="00185FC6"/>
    <w:rsid w:val="00190AC8"/>
    <w:rsid w:val="00191C88"/>
    <w:rsid w:val="00192FFA"/>
    <w:rsid w:val="0019511A"/>
    <w:rsid w:val="001A167A"/>
    <w:rsid w:val="001A283E"/>
    <w:rsid w:val="001A2B3C"/>
    <w:rsid w:val="001A3128"/>
    <w:rsid w:val="001A5021"/>
    <w:rsid w:val="001A5B31"/>
    <w:rsid w:val="001B2AE8"/>
    <w:rsid w:val="001B4381"/>
    <w:rsid w:val="001B672A"/>
    <w:rsid w:val="001C0509"/>
    <w:rsid w:val="001C0783"/>
    <w:rsid w:val="001C15FF"/>
    <w:rsid w:val="001C25CD"/>
    <w:rsid w:val="001C284A"/>
    <w:rsid w:val="001C5450"/>
    <w:rsid w:val="001C6F5C"/>
    <w:rsid w:val="001C7659"/>
    <w:rsid w:val="001C7E8F"/>
    <w:rsid w:val="001D1E2C"/>
    <w:rsid w:val="001D3B08"/>
    <w:rsid w:val="001D3F11"/>
    <w:rsid w:val="001D4C07"/>
    <w:rsid w:val="001D5BF9"/>
    <w:rsid w:val="001D5FC4"/>
    <w:rsid w:val="001D605E"/>
    <w:rsid w:val="001D60A0"/>
    <w:rsid w:val="001D657D"/>
    <w:rsid w:val="001D6B4D"/>
    <w:rsid w:val="001E0E20"/>
    <w:rsid w:val="001E282E"/>
    <w:rsid w:val="001E325A"/>
    <w:rsid w:val="001E3E97"/>
    <w:rsid w:val="001E4EB5"/>
    <w:rsid w:val="001E5666"/>
    <w:rsid w:val="001F009E"/>
    <w:rsid w:val="001F0401"/>
    <w:rsid w:val="001F2702"/>
    <w:rsid w:val="001F31F6"/>
    <w:rsid w:val="001F3AC8"/>
    <w:rsid w:val="001F402D"/>
    <w:rsid w:val="001F53C9"/>
    <w:rsid w:val="001F66DF"/>
    <w:rsid w:val="001F718F"/>
    <w:rsid w:val="001F73A5"/>
    <w:rsid w:val="001F7596"/>
    <w:rsid w:val="00202DB0"/>
    <w:rsid w:val="002032D0"/>
    <w:rsid w:val="00205113"/>
    <w:rsid w:val="002111F2"/>
    <w:rsid w:val="002112C8"/>
    <w:rsid w:val="0021175E"/>
    <w:rsid w:val="00211EA1"/>
    <w:rsid w:val="00212471"/>
    <w:rsid w:val="0021284B"/>
    <w:rsid w:val="0021478D"/>
    <w:rsid w:val="00215221"/>
    <w:rsid w:val="00216B69"/>
    <w:rsid w:val="00217C1B"/>
    <w:rsid w:val="00225C7B"/>
    <w:rsid w:val="002265C9"/>
    <w:rsid w:val="002316AC"/>
    <w:rsid w:val="00233CEF"/>
    <w:rsid w:val="002345CA"/>
    <w:rsid w:val="00234D11"/>
    <w:rsid w:val="00241082"/>
    <w:rsid w:val="00244750"/>
    <w:rsid w:val="002465EF"/>
    <w:rsid w:val="00246A1B"/>
    <w:rsid w:val="00250BE9"/>
    <w:rsid w:val="00252753"/>
    <w:rsid w:val="0025481A"/>
    <w:rsid w:val="002612CB"/>
    <w:rsid w:val="002615CA"/>
    <w:rsid w:val="0026422A"/>
    <w:rsid w:val="00265BC3"/>
    <w:rsid w:val="00265F0A"/>
    <w:rsid w:val="00267D22"/>
    <w:rsid w:val="00275AC8"/>
    <w:rsid w:val="0027764B"/>
    <w:rsid w:val="00281154"/>
    <w:rsid w:val="00282BB9"/>
    <w:rsid w:val="002850F7"/>
    <w:rsid w:val="0029006E"/>
    <w:rsid w:val="00290A47"/>
    <w:rsid w:val="00293A1A"/>
    <w:rsid w:val="0029746F"/>
    <w:rsid w:val="002A14CF"/>
    <w:rsid w:val="002A4B99"/>
    <w:rsid w:val="002B0000"/>
    <w:rsid w:val="002B4696"/>
    <w:rsid w:val="002C4627"/>
    <w:rsid w:val="002C46AB"/>
    <w:rsid w:val="002C51C4"/>
    <w:rsid w:val="002C6E6A"/>
    <w:rsid w:val="002C7038"/>
    <w:rsid w:val="002D0D53"/>
    <w:rsid w:val="002D2F7D"/>
    <w:rsid w:val="002D4DC0"/>
    <w:rsid w:val="002D7DAB"/>
    <w:rsid w:val="002E0F8C"/>
    <w:rsid w:val="002E41AD"/>
    <w:rsid w:val="002E5135"/>
    <w:rsid w:val="002E6153"/>
    <w:rsid w:val="002E6B89"/>
    <w:rsid w:val="002E7704"/>
    <w:rsid w:val="002E776C"/>
    <w:rsid w:val="002E78DA"/>
    <w:rsid w:val="002F2A5D"/>
    <w:rsid w:val="002F3FDB"/>
    <w:rsid w:val="002F5604"/>
    <w:rsid w:val="002F621A"/>
    <w:rsid w:val="002F7269"/>
    <w:rsid w:val="002F7A63"/>
    <w:rsid w:val="003002E4"/>
    <w:rsid w:val="003023F8"/>
    <w:rsid w:val="003044F4"/>
    <w:rsid w:val="00305D7E"/>
    <w:rsid w:val="00305F29"/>
    <w:rsid w:val="00310908"/>
    <w:rsid w:val="00312ABD"/>
    <w:rsid w:val="003158AF"/>
    <w:rsid w:val="00316DB2"/>
    <w:rsid w:val="00316DDB"/>
    <w:rsid w:val="00317A80"/>
    <w:rsid w:val="00317EDF"/>
    <w:rsid w:val="00321029"/>
    <w:rsid w:val="00322B5A"/>
    <w:rsid w:val="00324433"/>
    <w:rsid w:val="00327326"/>
    <w:rsid w:val="00332B7F"/>
    <w:rsid w:val="00334249"/>
    <w:rsid w:val="0033735E"/>
    <w:rsid w:val="0034166C"/>
    <w:rsid w:val="00342161"/>
    <w:rsid w:val="003429CD"/>
    <w:rsid w:val="00343009"/>
    <w:rsid w:val="00343C1D"/>
    <w:rsid w:val="00343EA9"/>
    <w:rsid w:val="0034445D"/>
    <w:rsid w:val="00344D87"/>
    <w:rsid w:val="00351F62"/>
    <w:rsid w:val="003521BA"/>
    <w:rsid w:val="00353340"/>
    <w:rsid w:val="00354163"/>
    <w:rsid w:val="0036006A"/>
    <w:rsid w:val="00360572"/>
    <w:rsid w:val="0036391F"/>
    <w:rsid w:val="00363A16"/>
    <w:rsid w:val="00363DEA"/>
    <w:rsid w:val="00366D34"/>
    <w:rsid w:val="00367613"/>
    <w:rsid w:val="003718FF"/>
    <w:rsid w:val="003763F3"/>
    <w:rsid w:val="00377E0E"/>
    <w:rsid w:val="003820A3"/>
    <w:rsid w:val="003845B9"/>
    <w:rsid w:val="0038572D"/>
    <w:rsid w:val="00386098"/>
    <w:rsid w:val="00390EE2"/>
    <w:rsid w:val="00390F5C"/>
    <w:rsid w:val="00393021"/>
    <w:rsid w:val="003955A7"/>
    <w:rsid w:val="00395E7B"/>
    <w:rsid w:val="003A0F72"/>
    <w:rsid w:val="003A3A50"/>
    <w:rsid w:val="003A54F1"/>
    <w:rsid w:val="003A6F7F"/>
    <w:rsid w:val="003B17BB"/>
    <w:rsid w:val="003B218E"/>
    <w:rsid w:val="003B26A9"/>
    <w:rsid w:val="003B7DB5"/>
    <w:rsid w:val="003C0B06"/>
    <w:rsid w:val="003C30CE"/>
    <w:rsid w:val="003C333C"/>
    <w:rsid w:val="003C4529"/>
    <w:rsid w:val="003C48B3"/>
    <w:rsid w:val="003D033D"/>
    <w:rsid w:val="003D0B2D"/>
    <w:rsid w:val="003D1C94"/>
    <w:rsid w:val="003D334D"/>
    <w:rsid w:val="003D3AD9"/>
    <w:rsid w:val="003D3BCA"/>
    <w:rsid w:val="003D66B6"/>
    <w:rsid w:val="003E2037"/>
    <w:rsid w:val="003E40B0"/>
    <w:rsid w:val="003E511D"/>
    <w:rsid w:val="003E64E9"/>
    <w:rsid w:val="003E6A16"/>
    <w:rsid w:val="003F0630"/>
    <w:rsid w:val="003F100C"/>
    <w:rsid w:val="003F416D"/>
    <w:rsid w:val="003F6336"/>
    <w:rsid w:val="004022CF"/>
    <w:rsid w:val="004024FF"/>
    <w:rsid w:val="00403E05"/>
    <w:rsid w:val="004064DE"/>
    <w:rsid w:val="004067A0"/>
    <w:rsid w:val="00413E14"/>
    <w:rsid w:val="004148E9"/>
    <w:rsid w:val="004151D8"/>
    <w:rsid w:val="00416513"/>
    <w:rsid w:val="0042272D"/>
    <w:rsid w:val="0042354C"/>
    <w:rsid w:val="00425413"/>
    <w:rsid w:val="004265F0"/>
    <w:rsid w:val="00426AEA"/>
    <w:rsid w:val="004272D8"/>
    <w:rsid w:val="004312AF"/>
    <w:rsid w:val="00435B0D"/>
    <w:rsid w:val="00435DB4"/>
    <w:rsid w:val="00436B8A"/>
    <w:rsid w:val="004404F5"/>
    <w:rsid w:val="00440F7D"/>
    <w:rsid w:val="00441DF9"/>
    <w:rsid w:val="004422AD"/>
    <w:rsid w:val="004427C5"/>
    <w:rsid w:val="00452520"/>
    <w:rsid w:val="00457AEA"/>
    <w:rsid w:val="00457C80"/>
    <w:rsid w:val="00460583"/>
    <w:rsid w:val="00461D84"/>
    <w:rsid w:val="00462366"/>
    <w:rsid w:val="004625E6"/>
    <w:rsid w:val="00464B9F"/>
    <w:rsid w:val="00464DD8"/>
    <w:rsid w:val="00465203"/>
    <w:rsid w:val="00465575"/>
    <w:rsid w:val="00465627"/>
    <w:rsid w:val="004656C9"/>
    <w:rsid w:val="00467A90"/>
    <w:rsid w:val="00473E20"/>
    <w:rsid w:val="004838FC"/>
    <w:rsid w:val="00483BFC"/>
    <w:rsid w:val="00485BAB"/>
    <w:rsid w:val="00486EBA"/>
    <w:rsid w:val="00492E76"/>
    <w:rsid w:val="0049312B"/>
    <w:rsid w:val="0049390A"/>
    <w:rsid w:val="00496D92"/>
    <w:rsid w:val="004973EC"/>
    <w:rsid w:val="00497901"/>
    <w:rsid w:val="004A17AF"/>
    <w:rsid w:val="004A22EC"/>
    <w:rsid w:val="004A3EE3"/>
    <w:rsid w:val="004A402B"/>
    <w:rsid w:val="004A4824"/>
    <w:rsid w:val="004B1ACE"/>
    <w:rsid w:val="004B21C3"/>
    <w:rsid w:val="004B5C57"/>
    <w:rsid w:val="004B7AFE"/>
    <w:rsid w:val="004C26B4"/>
    <w:rsid w:val="004C32CE"/>
    <w:rsid w:val="004C628D"/>
    <w:rsid w:val="004C7FCD"/>
    <w:rsid w:val="004D1307"/>
    <w:rsid w:val="004D3ABC"/>
    <w:rsid w:val="004D40A6"/>
    <w:rsid w:val="004D5442"/>
    <w:rsid w:val="004D7AA0"/>
    <w:rsid w:val="004E574F"/>
    <w:rsid w:val="004E57D7"/>
    <w:rsid w:val="004F28D1"/>
    <w:rsid w:val="004F2B33"/>
    <w:rsid w:val="004F45DE"/>
    <w:rsid w:val="004F7B18"/>
    <w:rsid w:val="004F7E8E"/>
    <w:rsid w:val="00503C1A"/>
    <w:rsid w:val="00516F09"/>
    <w:rsid w:val="00517447"/>
    <w:rsid w:val="005208F2"/>
    <w:rsid w:val="00520C03"/>
    <w:rsid w:val="005213F5"/>
    <w:rsid w:val="005217C0"/>
    <w:rsid w:val="005223A1"/>
    <w:rsid w:val="00525F5F"/>
    <w:rsid w:val="00527D40"/>
    <w:rsid w:val="00527F73"/>
    <w:rsid w:val="005309FB"/>
    <w:rsid w:val="00532780"/>
    <w:rsid w:val="00533F28"/>
    <w:rsid w:val="00534DD5"/>
    <w:rsid w:val="00535E8E"/>
    <w:rsid w:val="00535FAD"/>
    <w:rsid w:val="005360F3"/>
    <w:rsid w:val="00541000"/>
    <w:rsid w:val="00542C04"/>
    <w:rsid w:val="0054338A"/>
    <w:rsid w:val="00545A6C"/>
    <w:rsid w:val="005460C8"/>
    <w:rsid w:val="00546397"/>
    <w:rsid w:val="00546969"/>
    <w:rsid w:val="00546DD8"/>
    <w:rsid w:val="0055144C"/>
    <w:rsid w:val="00552B17"/>
    <w:rsid w:val="00555791"/>
    <w:rsid w:val="00557D3D"/>
    <w:rsid w:val="00560B81"/>
    <w:rsid w:val="0056159F"/>
    <w:rsid w:val="00563274"/>
    <w:rsid w:val="00563F71"/>
    <w:rsid w:val="00564B67"/>
    <w:rsid w:val="005652AF"/>
    <w:rsid w:val="005652ED"/>
    <w:rsid w:val="00565453"/>
    <w:rsid w:val="005656E7"/>
    <w:rsid w:val="00567D5D"/>
    <w:rsid w:val="00570C14"/>
    <w:rsid w:val="005712C7"/>
    <w:rsid w:val="00571ED0"/>
    <w:rsid w:val="0057205C"/>
    <w:rsid w:val="00577A61"/>
    <w:rsid w:val="00577C19"/>
    <w:rsid w:val="00577F83"/>
    <w:rsid w:val="00581A7E"/>
    <w:rsid w:val="00582BCD"/>
    <w:rsid w:val="00586636"/>
    <w:rsid w:val="0058727D"/>
    <w:rsid w:val="00590064"/>
    <w:rsid w:val="00593115"/>
    <w:rsid w:val="00593C1F"/>
    <w:rsid w:val="005A0C29"/>
    <w:rsid w:val="005A2191"/>
    <w:rsid w:val="005A5B77"/>
    <w:rsid w:val="005A669F"/>
    <w:rsid w:val="005B2088"/>
    <w:rsid w:val="005B354C"/>
    <w:rsid w:val="005B44D8"/>
    <w:rsid w:val="005B46ED"/>
    <w:rsid w:val="005B4FEB"/>
    <w:rsid w:val="005B628E"/>
    <w:rsid w:val="005C00F4"/>
    <w:rsid w:val="005C105E"/>
    <w:rsid w:val="005C306E"/>
    <w:rsid w:val="005C66B7"/>
    <w:rsid w:val="005C675E"/>
    <w:rsid w:val="005C6975"/>
    <w:rsid w:val="005D13A7"/>
    <w:rsid w:val="005D1A33"/>
    <w:rsid w:val="005D206F"/>
    <w:rsid w:val="005D2093"/>
    <w:rsid w:val="005D3306"/>
    <w:rsid w:val="005D62E8"/>
    <w:rsid w:val="005D6E33"/>
    <w:rsid w:val="005E1C45"/>
    <w:rsid w:val="005E2B60"/>
    <w:rsid w:val="005F0AB0"/>
    <w:rsid w:val="005F629C"/>
    <w:rsid w:val="005F663A"/>
    <w:rsid w:val="00600E3B"/>
    <w:rsid w:val="00612DC3"/>
    <w:rsid w:val="00616014"/>
    <w:rsid w:val="00623470"/>
    <w:rsid w:val="00624B98"/>
    <w:rsid w:val="006255E6"/>
    <w:rsid w:val="0062683F"/>
    <w:rsid w:val="00626B45"/>
    <w:rsid w:val="00627E52"/>
    <w:rsid w:val="006305CC"/>
    <w:rsid w:val="00630965"/>
    <w:rsid w:val="00637B64"/>
    <w:rsid w:val="00641BB2"/>
    <w:rsid w:val="00642407"/>
    <w:rsid w:val="00643930"/>
    <w:rsid w:val="006456C2"/>
    <w:rsid w:val="00647AE2"/>
    <w:rsid w:val="0065240B"/>
    <w:rsid w:val="0065403D"/>
    <w:rsid w:val="00656ACB"/>
    <w:rsid w:val="006608E4"/>
    <w:rsid w:val="006621B9"/>
    <w:rsid w:val="00664054"/>
    <w:rsid w:val="00667B03"/>
    <w:rsid w:val="00675AF8"/>
    <w:rsid w:val="00676DEA"/>
    <w:rsid w:val="00682C97"/>
    <w:rsid w:val="00683861"/>
    <w:rsid w:val="006857DB"/>
    <w:rsid w:val="0068622A"/>
    <w:rsid w:val="006A2CC0"/>
    <w:rsid w:val="006A309D"/>
    <w:rsid w:val="006A47F5"/>
    <w:rsid w:val="006A5EFD"/>
    <w:rsid w:val="006B0F15"/>
    <w:rsid w:val="006B1AE9"/>
    <w:rsid w:val="006B2EBB"/>
    <w:rsid w:val="006B4125"/>
    <w:rsid w:val="006B68EA"/>
    <w:rsid w:val="006B7F53"/>
    <w:rsid w:val="006C0911"/>
    <w:rsid w:val="006C1437"/>
    <w:rsid w:val="006C34F2"/>
    <w:rsid w:val="006C3A18"/>
    <w:rsid w:val="006C53E2"/>
    <w:rsid w:val="006C58A8"/>
    <w:rsid w:val="006D0E54"/>
    <w:rsid w:val="006D11E4"/>
    <w:rsid w:val="006D127C"/>
    <w:rsid w:val="006D149C"/>
    <w:rsid w:val="006E0004"/>
    <w:rsid w:val="006E05A2"/>
    <w:rsid w:val="006E0E1A"/>
    <w:rsid w:val="006E1B9B"/>
    <w:rsid w:val="006E30D9"/>
    <w:rsid w:val="006E5480"/>
    <w:rsid w:val="006E6856"/>
    <w:rsid w:val="006F1C1C"/>
    <w:rsid w:val="006F552A"/>
    <w:rsid w:val="006F6A99"/>
    <w:rsid w:val="0070008B"/>
    <w:rsid w:val="00700442"/>
    <w:rsid w:val="0070250C"/>
    <w:rsid w:val="00704D1C"/>
    <w:rsid w:val="00706C8A"/>
    <w:rsid w:val="00710A81"/>
    <w:rsid w:val="0071104E"/>
    <w:rsid w:val="00712C18"/>
    <w:rsid w:val="007151D9"/>
    <w:rsid w:val="00715F07"/>
    <w:rsid w:val="007167A6"/>
    <w:rsid w:val="007225F4"/>
    <w:rsid w:val="00725C3F"/>
    <w:rsid w:val="00726EA3"/>
    <w:rsid w:val="00727035"/>
    <w:rsid w:val="00730332"/>
    <w:rsid w:val="00732061"/>
    <w:rsid w:val="00733D22"/>
    <w:rsid w:val="00737485"/>
    <w:rsid w:val="00737B8C"/>
    <w:rsid w:val="00741F3F"/>
    <w:rsid w:val="007437C3"/>
    <w:rsid w:val="00744F56"/>
    <w:rsid w:val="007455B3"/>
    <w:rsid w:val="0074717E"/>
    <w:rsid w:val="007471E9"/>
    <w:rsid w:val="00750FE7"/>
    <w:rsid w:val="00760D08"/>
    <w:rsid w:val="00762148"/>
    <w:rsid w:val="0076344C"/>
    <w:rsid w:val="00763ABE"/>
    <w:rsid w:val="00764363"/>
    <w:rsid w:val="00765AF1"/>
    <w:rsid w:val="00766FFB"/>
    <w:rsid w:val="00773A8A"/>
    <w:rsid w:val="00776BED"/>
    <w:rsid w:val="00787553"/>
    <w:rsid w:val="00787CA3"/>
    <w:rsid w:val="007931C1"/>
    <w:rsid w:val="007943F8"/>
    <w:rsid w:val="0079506B"/>
    <w:rsid w:val="007A0566"/>
    <w:rsid w:val="007A0803"/>
    <w:rsid w:val="007A20E0"/>
    <w:rsid w:val="007A243D"/>
    <w:rsid w:val="007A4E1F"/>
    <w:rsid w:val="007B0CAD"/>
    <w:rsid w:val="007B6787"/>
    <w:rsid w:val="007B6AA4"/>
    <w:rsid w:val="007B6D7E"/>
    <w:rsid w:val="007C18D1"/>
    <w:rsid w:val="007C2869"/>
    <w:rsid w:val="007C339D"/>
    <w:rsid w:val="007C48C0"/>
    <w:rsid w:val="007C7323"/>
    <w:rsid w:val="007D0A94"/>
    <w:rsid w:val="007D285C"/>
    <w:rsid w:val="007D2F5D"/>
    <w:rsid w:val="007E0B78"/>
    <w:rsid w:val="007E2F09"/>
    <w:rsid w:val="007E36E1"/>
    <w:rsid w:val="007E4E9C"/>
    <w:rsid w:val="007E5579"/>
    <w:rsid w:val="007F5B53"/>
    <w:rsid w:val="007F7576"/>
    <w:rsid w:val="00800B63"/>
    <w:rsid w:val="0080233F"/>
    <w:rsid w:val="00803FA2"/>
    <w:rsid w:val="008044CE"/>
    <w:rsid w:val="00806C35"/>
    <w:rsid w:val="00806EB5"/>
    <w:rsid w:val="0080746E"/>
    <w:rsid w:val="00807B1A"/>
    <w:rsid w:val="008111BF"/>
    <w:rsid w:val="00812A98"/>
    <w:rsid w:val="00814AA2"/>
    <w:rsid w:val="00820CB2"/>
    <w:rsid w:val="00822B54"/>
    <w:rsid w:val="00824D8C"/>
    <w:rsid w:val="00825D00"/>
    <w:rsid w:val="00830E4E"/>
    <w:rsid w:val="008322C6"/>
    <w:rsid w:val="0083385A"/>
    <w:rsid w:val="00833B15"/>
    <w:rsid w:val="008346FF"/>
    <w:rsid w:val="00837545"/>
    <w:rsid w:val="0084075F"/>
    <w:rsid w:val="00840A14"/>
    <w:rsid w:val="0084302C"/>
    <w:rsid w:val="0084509C"/>
    <w:rsid w:val="00847BA5"/>
    <w:rsid w:val="008518D3"/>
    <w:rsid w:val="008545A6"/>
    <w:rsid w:val="008556F3"/>
    <w:rsid w:val="00857ABB"/>
    <w:rsid w:val="0086617D"/>
    <w:rsid w:val="008668E4"/>
    <w:rsid w:val="00867B37"/>
    <w:rsid w:val="00877C86"/>
    <w:rsid w:val="008806C3"/>
    <w:rsid w:val="00885616"/>
    <w:rsid w:val="00892005"/>
    <w:rsid w:val="00893135"/>
    <w:rsid w:val="00893BB2"/>
    <w:rsid w:val="008952DF"/>
    <w:rsid w:val="008A0A28"/>
    <w:rsid w:val="008A1F3E"/>
    <w:rsid w:val="008A2823"/>
    <w:rsid w:val="008A2AB6"/>
    <w:rsid w:val="008A4623"/>
    <w:rsid w:val="008A6066"/>
    <w:rsid w:val="008A7516"/>
    <w:rsid w:val="008B0979"/>
    <w:rsid w:val="008B6980"/>
    <w:rsid w:val="008B6D36"/>
    <w:rsid w:val="008B7B55"/>
    <w:rsid w:val="008B7D4D"/>
    <w:rsid w:val="008C1656"/>
    <w:rsid w:val="008C2B3A"/>
    <w:rsid w:val="008C2F80"/>
    <w:rsid w:val="008C3BC7"/>
    <w:rsid w:val="008C5DDE"/>
    <w:rsid w:val="008C5E1A"/>
    <w:rsid w:val="008C7C5D"/>
    <w:rsid w:val="008D4746"/>
    <w:rsid w:val="008D63F1"/>
    <w:rsid w:val="008E0428"/>
    <w:rsid w:val="008E1034"/>
    <w:rsid w:val="008F4F45"/>
    <w:rsid w:val="008F5712"/>
    <w:rsid w:val="008F6739"/>
    <w:rsid w:val="008F6A7A"/>
    <w:rsid w:val="008F7862"/>
    <w:rsid w:val="008F7D1C"/>
    <w:rsid w:val="00905D1B"/>
    <w:rsid w:val="0090644A"/>
    <w:rsid w:val="009070E2"/>
    <w:rsid w:val="00913D9F"/>
    <w:rsid w:val="009217D1"/>
    <w:rsid w:val="00924681"/>
    <w:rsid w:val="00924849"/>
    <w:rsid w:val="009255E9"/>
    <w:rsid w:val="0092577B"/>
    <w:rsid w:val="009272E7"/>
    <w:rsid w:val="00934B25"/>
    <w:rsid w:val="00934FA1"/>
    <w:rsid w:val="009409D6"/>
    <w:rsid w:val="009426A4"/>
    <w:rsid w:val="00942B75"/>
    <w:rsid w:val="0094304C"/>
    <w:rsid w:val="009449B8"/>
    <w:rsid w:val="00947705"/>
    <w:rsid w:val="009513AF"/>
    <w:rsid w:val="00961FD8"/>
    <w:rsid w:val="009630FF"/>
    <w:rsid w:val="00963787"/>
    <w:rsid w:val="009645AB"/>
    <w:rsid w:val="009655B2"/>
    <w:rsid w:val="00966B2B"/>
    <w:rsid w:val="0097676F"/>
    <w:rsid w:val="009812FF"/>
    <w:rsid w:val="00982DCD"/>
    <w:rsid w:val="00985F4B"/>
    <w:rsid w:val="00990E2B"/>
    <w:rsid w:val="00990EC6"/>
    <w:rsid w:val="0099252F"/>
    <w:rsid w:val="00996367"/>
    <w:rsid w:val="00997DD1"/>
    <w:rsid w:val="009A12F1"/>
    <w:rsid w:val="009A2A7F"/>
    <w:rsid w:val="009A7143"/>
    <w:rsid w:val="009B41EF"/>
    <w:rsid w:val="009B5ACD"/>
    <w:rsid w:val="009B6590"/>
    <w:rsid w:val="009C5D8D"/>
    <w:rsid w:val="009C5E05"/>
    <w:rsid w:val="009D06B2"/>
    <w:rsid w:val="009D238B"/>
    <w:rsid w:val="009D2974"/>
    <w:rsid w:val="009D4EBA"/>
    <w:rsid w:val="009D5B38"/>
    <w:rsid w:val="009D7424"/>
    <w:rsid w:val="009D77E4"/>
    <w:rsid w:val="009E08B0"/>
    <w:rsid w:val="009E0D9A"/>
    <w:rsid w:val="009E0D9D"/>
    <w:rsid w:val="009E11D8"/>
    <w:rsid w:val="009E2097"/>
    <w:rsid w:val="009E3160"/>
    <w:rsid w:val="009F0134"/>
    <w:rsid w:val="009F3633"/>
    <w:rsid w:val="009F3689"/>
    <w:rsid w:val="009F4647"/>
    <w:rsid w:val="009F5038"/>
    <w:rsid w:val="009F6842"/>
    <w:rsid w:val="009F7634"/>
    <w:rsid w:val="00A01760"/>
    <w:rsid w:val="00A04125"/>
    <w:rsid w:val="00A137BD"/>
    <w:rsid w:val="00A165EF"/>
    <w:rsid w:val="00A17378"/>
    <w:rsid w:val="00A2060B"/>
    <w:rsid w:val="00A217B6"/>
    <w:rsid w:val="00A217EA"/>
    <w:rsid w:val="00A22277"/>
    <w:rsid w:val="00A2261C"/>
    <w:rsid w:val="00A2308D"/>
    <w:rsid w:val="00A2316C"/>
    <w:rsid w:val="00A232B5"/>
    <w:rsid w:val="00A25B9E"/>
    <w:rsid w:val="00A279B6"/>
    <w:rsid w:val="00A27CFC"/>
    <w:rsid w:val="00A307F3"/>
    <w:rsid w:val="00A31610"/>
    <w:rsid w:val="00A332DE"/>
    <w:rsid w:val="00A34318"/>
    <w:rsid w:val="00A34767"/>
    <w:rsid w:val="00A347AD"/>
    <w:rsid w:val="00A34864"/>
    <w:rsid w:val="00A3696E"/>
    <w:rsid w:val="00A409C4"/>
    <w:rsid w:val="00A40AFB"/>
    <w:rsid w:val="00A42FD4"/>
    <w:rsid w:val="00A4303D"/>
    <w:rsid w:val="00A46135"/>
    <w:rsid w:val="00A51347"/>
    <w:rsid w:val="00A51724"/>
    <w:rsid w:val="00A52672"/>
    <w:rsid w:val="00A575C6"/>
    <w:rsid w:val="00A614E6"/>
    <w:rsid w:val="00A624CC"/>
    <w:rsid w:val="00A710C8"/>
    <w:rsid w:val="00A72912"/>
    <w:rsid w:val="00A7611D"/>
    <w:rsid w:val="00A84682"/>
    <w:rsid w:val="00A849C4"/>
    <w:rsid w:val="00A85561"/>
    <w:rsid w:val="00A8653B"/>
    <w:rsid w:val="00A905E3"/>
    <w:rsid w:val="00A91BCF"/>
    <w:rsid w:val="00A9350E"/>
    <w:rsid w:val="00A9575F"/>
    <w:rsid w:val="00A958BD"/>
    <w:rsid w:val="00A95E50"/>
    <w:rsid w:val="00AA2052"/>
    <w:rsid w:val="00AA2E80"/>
    <w:rsid w:val="00AA35E5"/>
    <w:rsid w:val="00AA5274"/>
    <w:rsid w:val="00AA6717"/>
    <w:rsid w:val="00AA6BA9"/>
    <w:rsid w:val="00AA7221"/>
    <w:rsid w:val="00AB2367"/>
    <w:rsid w:val="00AB23EE"/>
    <w:rsid w:val="00AB2B8C"/>
    <w:rsid w:val="00AB3D01"/>
    <w:rsid w:val="00AB53F9"/>
    <w:rsid w:val="00AB6D34"/>
    <w:rsid w:val="00AB6DEB"/>
    <w:rsid w:val="00AB6F3A"/>
    <w:rsid w:val="00AB7063"/>
    <w:rsid w:val="00AB75D1"/>
    <w:rsid w:val="00AC0A7E"/>
    <w:rsid w:val="00AC20A7"/>
    <w:rsid w:val="00AC29B6"/>
    <w:rsid w:val="00AC39E2"/>
    <w:rsid w:val="00AC3ACE"/>
    <w:rsid w:val="00AC4B39"/>
    <w:rsid w:val="00AC7432"/>
    <w:rsid w:val="00AD1250"/>
    <w:rsid w:val="00AD3B64"/>
    <w:rsid w:val="00AD58F2"/>
    <w:rsid w:val="00AE0C1E"/>
    <w:rsid w:val="00AE2A38"/>
    <w:rsid w:val="00AE487C"/>
    <w:rsid w:val="00AE5C0B"/>
    <w:rsid w:val="00AE786B"/>
    <w:rsid w:val="00AF14BF"/>
    <w:rsid w:val="00AF2666"/>
    <w:rsid w:val="00AF3879"/>
    <w:rsid w:val="00AF4BD0"/>
    <w:rsid w:val="00AF516D"/>
    <w:rsid w:val="00AF592C"/>
    <w:rsid w:val="00AF5CDF"/>
    <w:rsid w:val="00AF6736"/>
    <w:rsid w:val="00AF6D07"/>
    <w:rsid w:val="00AF74C5"/>
    <w:rsid w:val="00B0124B"/>
    <w:rsid w:val="00B07C25"/>
    <w:rsid w:val="00B12A54"/>
    <w:rsid w:val="00B13A7C"/>
    <w:rsid w:val="00B15A22"/>
    <w:rsid w:val="00B169D8"/>
    <w:rsid w:val="00B17ED9"/>
    <w:rsid w:val="00B21153"/>
    <w:rsid w:val="00B237C0"/>
    <w:rsid w:val="00B23CF3"/>
    <w:rsid w:val="00B2494B"/>
    <w:rsid w:val="00B251A3"/>
    <w:rsid w:val="00B2576D"/>
    <w:rsid w:val="00B27197"/>
    <w:rsid w:val="00B30D3D"/>
    <w:rsid w:val="00B32E4A"/>
    <w:rsid w:val="00B34408"/>
    <w:rsid w:val="00B3528D"/>
    <w:rsid w:val="00B3583C"/>
    <w:rsid w:val="00B364C0"/>
    <w:rsid w:val="00B3708F"/>
    <w:rsid w:val="00B377FC"/>
    <w:rsid w:val="00B378E9"/>
    <w:rsid w:val="00B40980"/>
    <w:rsid w:val="00B416F2"/>
    <w:rsid w:val="00B41EF5"/>
    <w:rsid w:val="00B43294"/>
    <w:rsid w:val="00B43453"/>
    <w:rsid w:val="00B44664"/>
    <w:rsid w:val="00B463F6"/>
    <w:rsid w:val="00B5090D"/>
    <w:rsid w:val="00B530D1"/>
    <w:rsid w:val="00B55C3A"/>
    <w:rsid w:val="00B60317"/>
    <w:rsid w:val="00B60B2B"/>
    <w:rsid w:val="00B62505"/>
    <w:rsid w:val="00B658A1"/>
    <w:rsid w:val="00B703D2"/>
    <w:rsid w:val="00B70407"/>
    <w:rsid w:val="00B73976"/>
    <w:rsid w:val="00B73A45"/>
    <w:rsid w:val="00B7418A"/>
    <w:rsid w:val="00B8169F"/>
    <w:rsid w:val="00B83338"/>
    <w:rsid w:val="00B83DF0"/>
    <w:rsid w:val="00B872A4"/>
    <w:rsid w:val="00B87D81"/>
    <w:rsid w:val="00B87F78"/>
    <w:rsid w:val="00B93868"/>
    <w:rsid w:val="00B93CB5"/>
    <w:rsid w:val="00B973B3"/>
    <w:rsid w:val="00BA3807"/>
    <w:rsid w:val="00BA4A62"/>
    <w:rsid w:val="00BA5D75"/>
    <w:rsid w:val="00BB15FE"/>
    <w:rsid w:val="00BB2989"/>
    <w:rsid w:val="00BB6727"/>
    <w:rsid w:val="00BB6821"/>
    <w:rsid w:val="00BB75E7"/>
    <w:rsid w:val="00BB7E39"/>
    <w:rsid w:val="00BC1BD9"/>
    <w:rsid w:val="00BC3257"/>
    <w:rsid w:val="00BC4311"/>
    <w:rsid w:val="00BC6BFC"/>
    <w:rsid w:val="00BD0580"/>
    <w:rsid w:val="00BD3CCB"/>
    <w:rsid w:val="00BD509E"/>
    <w:rsid w:val="00BD564D"/>
    <w:rsid w:val="00BD7E9D"/>
    <w:rsid w:val="00BE2CC7"/>
    <w:rsid w:val="00BE54BD"/>
    <w:rsid w:val="00BE701E"/>
    <w:rsid w:val="00BF0FF3"/>
    <w:rsid w:val="00BF2F32"/>
    <w:rsid w:val="00BF5209"/>
    <w:rsid w:val="00BF6D78"/>
    <w:rsid w:val="00C00AB0"/>
    <w:rsid w:val="00C03BA0"/>
    <w:rsid w:val="00C04AFC"/>
    <w:rsid w:val="00C05B19"/>
    <w:rsid w:val="00C05DF8"/>
    <w:rsid w:val="00C10167"/>
    <w:rsid w:val="00C10555"/>
    <w:rsid w:val="00C10C60"/>
    <w:rsid w:val="00C12AF2"/>
    <w:rsid w:val="00C145D7"/>
    <w:rsid w:val="00C14E89"/>
    <w:rsid w:val="00C1581B"/>
    <w:rsid w:val="00C17039"/>
    <w:rsid w:val="00C20A11"/>
    <w:rsid w:val="00C30A80"/>
    <w:rsid w:val="00C32AAA"/>
    <w:rsid w:val="00C37A78"/>
    <w:rsid w:val="00C42F90"/>
    <w:rsid w:val="00C455B6"/>
    <w:rsid w:val="00C46792"/>
    <w:rsid w:val="00C50F87"/>
    <w:rsid w:val="00C520E4"/>
    <w:rsid w:val="00C5289C"/>
    <w:rsid w:val="00C5365D"/>
    <w:rsid w:val="00C53A60"/>
    <w:rsid w:val="00C60508"/>
    <w:rsid w:val="00C61891"/>
    <w:rsid w:val="00C61F88"/>
    <w:rsid w:val="00C621F5"/>
    <w:rsid w:val="00C64613"/>
    <w:rsid w:val="00C7002E"/>
    <w:rsid w:val="00C72433"/>
    <w:rsid w:val="00C75A99"/>
    <w:rsid w:val="00C830EC"/>
    <w:rsid w:val="00C869D4"/>
    <w:rsid w:val="00C90A04"/>
    <w:rsid w:val="00C936F4"/>
    <w:rsid w:val="00CA1BDF"/>
    <w:rsid w:val="00CA2C35"/>
    <w:rsid w:val="00CA4A4B"/>
    <w:rsid w:val="00CA5701"/>
    <w:rsid w:val="00CA7026"/>
    <w:rsid w:val="00CA7245"/>
    <w:rsid w:val="00CB0D7A"/>
    <w:rsid w:val="00CB1C72"/>
    <w:rsid w:val="00CB2644"/>
    <w:rsid w:val="00CB32F1"/>
    <w:rsid w:val="00CB36EF"/>
    <w:rsid w:val="00CB3D06"/>
    <w:rsid w:val="00CB4262"/>
    <w:rsid w:val="00CB6CFB"/>
    <w:rsid w:val="00CB786F"/>
    <w:rsid w:val="00CC141B"/>
    <w:rsid w:val="00CC18D4"/>
    <w:rsid w:val="00CC5E79"/>
    <w:rsid w:val="00CC6E87"/>
    <w:rsid w:val="00CC751E"/>
    <w:rsid w:val="00CD3478"/>
    <w:rsid w:val="00CD4187"/>
    <w:rsid w:val="00CD4357"/>
    <w:rsid w:val="00CE1483"/>
    <w:rsid w:val="00CE2626"/>
    <w:rsid w:val="00CE3D40"/>
    <w:rsid w:val="00CE4613"/>
    <w:rsid w:val="00CE5916"/>
    <w:rsid w:val="00CE7C60"/>
    <w:rsid w:val="00CF1C0B"/>
    <w:rsid w:val="00CF2B05"/>
    <w:rsid w:val="00D001C1"/>
    <w:rsid w:val="00D03131"/>
    <w:rsid w:val="00D10E61"/>
    <w:rsid w:val="00D11335"/>
    <w:rsid w:val="00D14428"/>
    <w:rsid w:val="00D1676B"/>
    <w:rsid w:val="00D17374"/>
    <w:rsid w:val="00D20BFA"/>
    <w:rsid w:val="00D20C7A"/>
    <w:rsid w:val="00D22A10"/>
    <w:rsid w:val="00D234B4"/>
    <w:rsid w:val="00D23ECD"/>
    <w:rsid w:val="00D2543B"/>
    <w:rsid w:val="00D26594"/>
    <w:rsid w:val="00D3100F"/>
    <w:rsid w:val="00D35117"/>
    <w:rsid w:val="00D35312"/>
    <w:rsid w:val="00D365E4"/>
    <w:rsid w:val="00D45216"/>
    <w:rsid w:val="00D45749"/>
    <w:rsid w:val="00D479A1"/>
    <w:rsid w:val="00D530B5"/>
    <w:rsid w:val="00D54816"/>
    <w:rsid w:val="00D56F3F"/>
    <w:rsid w:val="00D60981"/>
    <w:rsid w:val="00D62F9D"/>
    <w:rsid w:val="00D64602"/>
    <w:rsid w:val="00D71C6B"/>
    <w:rsid w:val="00D73119"/>
    <w:rsid w:val="00D73867"/>
    <w:rsid w:val="00D82D9B"/>
    <w:rsid w:val="00D868AB"/>
    <w:rsid w:val="00D8714B"/>
    <w:rsid w:val="00D87946"/>
    <w:rsid w:val="00D918C1"/>
    <w:rsid w:val="00D9411A"/>
    <w:rsid w:val="00D94BEC"/>
    <w:rsid w:val="00D95D00"/>
    <w:rsid w:val="00D967C6"/>
    <w:rsid w:val="00D9693D"/>
    <w:rsid w:val="00D9763D"/>
    <w:rsid w:val="00DA2996"/>
    <w:rsid w:val="00DA30AA"/>
    <w:rsid w:val="00DA38B6"/>
    <w:rsid w:val="00DA455B"/>
    <w:rsid w:val="00DA4584"/>
    <w:rsid w:val="00DA6754"/>
    <w:rsid w:val="00DB2CB3"/>
    <w:rsid w:val="00DB3A18"/>
    <w:rsid w:val="00DC27E1"/>
    <w:rsid w:val="00DC36FE"/>
    <w:rsid w:val="00DC5F33"/>
    <w:rsid w:val="00DC60A9"/>
    <w:rsid w:val="00DC69AD"/>
    <w:rsid w:val="00DD05B5"/>
    <w:rsid w:val="00DD11D5"/>
    <w:rsid w:val="00DE022A"/>
    <w:rsid w:val="00DE4452"/>
    <w:rsid w:val="00DE49A5"/>
    <w:rsid w:val="00DE65BC"/>
    <w:rsid w:val="00DE68E3"/>
    <w:rsid w:val="00DF0879"/>
    <w:rsid w:val="00DF10EA"/>
    <w:rsid w:val="00DF2057"/>
    <w:rsid w:val="00DF21DC"/>
    <w:rsid w:val="00DF330F"/>
    <w:rsid w:val="00DF3BB1"/>
    <w:rsid w:val="00E005DD"/>
    <w:rsid w:val="00E078E6"/>
    <w:rsid w:val="00E10574"/>
    <w:rsid w:val="00E127D2"/>
    <w:rsid w:val="00E15FCE"/>
    <w:rsid w:val="00E22EF0"/>
    <w:rsid w:val="00E247D8"/>
    <w:rsid w:val="00E25E68"/>
    <w:rsid w:val="00E266E7"/>
    <w:rsid w:val="00E33713"/>
    <w:rsid w:val="00E3582B"/>
    <w:rsid w:val="00E4123C"/>
    <w:rsid w:val="00E412EA"/>
    <w:rsid w:val="00E42049"/>
    <w:rsid w:val="00E534B5"/>
    <w:rsid w:val="00E66599"/>
    <w:rsid w:val="00E70635"/>
    <w:rsid w:val="00E72695"/>
    <w:rsid w:val="00E73237"/>
    <w:rsid w:val="00E74D32"/>
    <w:rsid w:val="00E77C75"/>
    <w:rsid w:val="00E821F0"/>
    <w:rsid w:val="00E823F1"/>
    <w:rsid w:val="00E82A83"/>
    <w:rsid w:val="00E840BF"/>
    <w:rsid w:val="00E84E94"/>
    <w:rsid w:val="00E85512"/>
    <w:rsid w:val="00E85CB5"/>
    <w:rsid w:val="00E85D7D"/>
    <w:rsid w:val="00E86C72"/>
    <w:rsid w:val="00E875DE"/>
    <w:rsid w:val="00E9077E"/>
    <w:rsid w:val="00E92649"/>
    <w:rsid w:val="00E95A78"/>
    <w:rsid w:val="00E96774"/>
    <w:rsid w:val="00E96F34"/>
    <w:rsid w:val="00EA045E"/>
    <w:rsid w:val="00EA29BB"/>
    <w:rsid w:val="00EA3817"/>
    <w:rsid w:val="00EA68EF"/>
    <w:rsid w:val="00EA6A65"/>
    <w:rsid w:val="00EB1791"/>
    <w:rsid w:val="00EB18D1"/>
    <w:rsid w:val="00EB2AC0"/>
    <w:rsid w:val="00EB3CEC"/>
    <w:rsid w:val="00EB455E"/>
    <w:rsid w:val="00EB6BD0"/>
    <w:rsid w:val="00EB7EC1"/>
    <w:rsid w:val="00EC12F2"/>
    <w:rsid w:val="00EC1AA4"/>
    <w:rsid w:val="00EC2BF1"/>
    <w:rsid w:val="00EC384B"/>
    <w:rsid w:val="00EC40B7"/>
    <w:rsid w:val="00EC4843"/>
    <w:rsid w:val="00EC6713"/>
    <w:rsid w:val="00EC69DE"/>
    <w:rsid w:val="00EC7084"/>
    <w:rsid w:val="00EC786C"/>
    <w:rsid w:val="00EC7DCB"/>
    <w:rsid w:val="00ED1A25"/>
    <w:rsid w:val="00ED3383"/>
    <w:rsid w:val="00ED3EBC"/>
    <w:rsid w:val="00ED4F05"/>
    <w:rsid w:val="00ED59C4"/>
    <w:rsid w:val="00ED7787"/>
    <w:rsid w:val="00ED7975"/>
    <w:rsid w:val="00ED7E8E"/>
    <w:rsid w:val="00EE1127"/>
    <w:rsid w:val="00EE3043"/>
    <w:rsid w:val="00EE4C32"/>
    <w:rsid w:val="00EF0DBE"/>
    <w:rsid w:val="00EF1824"/>
    <w:rsid w:val="00EF36A5"/>
    <w:rsid w:val="00EF4FED"/>
    <w:rsid w:val="00EF5494"/>
    <w:rsid w:val="00F03895"/>
    <w:rsid w:val="00F03F3D"/>
    <w:rsid w:val="00F04217"/>
    <w:rsid w:val="00F044AB"/>
    <w:rsid w:val="00F063F2"/>
    <w:rsid w:val="00F070BA"/>
    <w:rsid w:val="00F16F3A"/>
    <w:rsid w:val="00F22623"/>
    <w:rsid w:val="00F24CF9"/>
    <w:rsid w:val="00F26F65"/>
    <w:rsid w:val="00F270F1"/>
    <w:rsid w:val="00F27142"/>
    <w:rsid w:val="00F337CD"/>
    <w:rsid w:val="00F337E9"/>
    <w:rsid w:val="00F35A0F"/>
    <w:rsid w:val="00F35E03"/>
    <w:rsid w:val="00F35E2E"/>
    <w:rsid w:val="00F40063"/>
    <w:rsid w:val="00F41A30"/>
    <w:rsid w:val="00F42520"/>
    <w:rsid w:val="00F44112"/>
    <w:rsid w:val="00F445F6"/>
    <w:rsid w:val="00F4591D"/>
    <w:rsid w:val="00F533BC"/>
    <w:rsid w:val="00F60A70"/>
    <w:rsid w:val="00F63676"/>
    <w:rsid w:val="00F6425B"/>
    <w:rsid w:val="00F66296"/>
    <w:rsid w:val="00F67F4E"/>
    <w:rsid w:val="00F7090F"/>
    <w:rsid w:val="00F73F41"/>
    <w:rsid w:val="00F758C9"/>
    <w:rsid w:val="00F75A4A"/>
    <w:rsid w:val="00F858A9"/>
    <w:rsid w:val="00F87B8D"/>
    <w:rsid w:val="00F90CE6"/>
    <w:rsid w:val="00F92105"/>
    <w:rsid w:val="00F9573F"/>
    <w:rsid w:val="00F95933"/>
    <w:rsid w:val="00F9728C"/>
    <w:rsid w:val="00FA4FE1"/>
    <w:rsid w:val="00FA5062"/>
    <w:rsid w:val="00FB05A5"/>
    <w:rsid w:val="00FB2266"/>
    <w:rsid w:val="00FB2BBF"/>
    <w:rsid w:val="00FB40B9"/>
    <w:rsid w:val="00FB501A"/>
    <w:rsid w:val="00FB641B"/>
    <w:rsid w:val="00FB76EB"/>
    <w:rsid w:val="00FC0152"/>
    <w:rsid w:val="00FC0E92"/>
    <w:rsid w:val="00FC2DE0"/>
    <w:rsid w:val="00FC3709"/>
    <w:rsid w:val="00FC4E8F"/>
    <w:rsid w:val="00FC515F"/>
    <w:rsid w:val="00FC5B14"/>
    <w:rsid w:val="00FD2E95"/>
    <w:rsid w:val="00FD3337"/>
    <w:rsid w:val="00FD3A91"/>
    <w:rsid w:val="00FD445B"/>
    <w:rsid w:val="00FD5560"/>
    <w:rsid w:val="00FE2BBC"/>
    <w:rsid w:val="00FE5A9A"/>
    <w:rsid w:val="00FE5B28"/>
    <w:rsid w:val="00FE7339"/>
    <w:rsid w:val="00FF0054"/>
    <w:rsid w:val="00FF14B4"/>
    <w:rsid w:val="00FF25B2"/>
    <w:rsid w:val="00FF3E2A"/>
    <w:rsid w:val="00FF539D"/>
    <w:rsid w:val="00FF6258"/>
    <w:rsid w:val="00FF76F7"/>
    <w:rsid w:val="025AB837"/>
    <w:rsid w:val="043BFF79"/>
    <w:rsid w:val="0C1A0B4D"/>
    <w:rsid w:val="1933009A"/>
    <w:rsid w:val="1A92869C"/>
    <w:rsid w:val="216E61F3"/>
    <w:rsid w:val="2296109D"/>
    <w:rsid w:val="231ED448"/>
    <w:rsid w:val="2A6D36CB"/>
    <w:rsid w:val="30DC784F"/>
    <w:rsid w:val="33D7B7EA"/>
    <w:rsid w:val="35FDAC9C"/>
    <w:rsid w:val="388ACCA9"/>
    <w:rsid w:val="39CEFA28"/>
    <w:rsid w:val="3F1F7EAA"/>
    <w:rsid w:val="4BECAB72"/>
    <w:rsid w:val="543D0E0F"/>
    <w:rsid w:val="549C82CF"/>
    <w:rsid w:val="58CD7A13"/>
    <w:rsid w:val="5A1A6776"/>
    <w:rsid w:val="5A75957E"/>
    <w:rsid w:val="5BC85860"/>
    <w:rsid w:val="5E180A5A"/>
    <w:rsid w:val="61E8436C"/>
    <w:rsid w:val="63CA0DE8"/>
    <w:rsid w:val="65B1DB00"/>
    <w:rsid w:val="67070A03"/>
    <w:rsid w:val="68A5C35D"/>
    <w:rsid w:val="71EC9C44"/>
    <w:rsid w:val="784283EB"/>
    <w:rsid w:val="785F015D"/>
    <w:rsid w:val="7A1166A1"/>
    <w:rsid w:val="7CD7C3A6"/>
    <w:rsid w:val="7FB78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2B58"/>
  <w15:chartTrackingRefBased/>
  <w15:docId w15:val="{BBB6FC32-FBB4-4B91-8B84-3C666668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link w:val="NoSpacingChar"/>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customStyle="1" w:styleId="NoSpacingChar">
    <w:name w:val="No Spacing Char"/>
    <w:basedOn w:val="DefaultParagraphFont"/>
    <w:link w:val="NoSpacing"/>
    <w:uiPriority w:val="1"/>
    <w:rsid w:val="008F7862"/>
  </w:style>
  <w:style w:type="table" w:styleId="GridTable1Light">
    <w:name w:val="Grid Table 1 Light"/>
    <w:basedOn w:val="TableNormal"/>
    <w:uiPriority w:val="46"/>
    <w:rsid w:val="004D1307"/>
    <w:pPr>
      <w:spacing w:after="0" w:line="240" w:lineRule="auto"/>
    </w:pPr>
    <w:rPr>
      <w:rFonts w:eastAsiaTheme="minorEastAsia"/>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4427C5"/>
    <w:pPr>
      <w:spacing w:after="100"/>
    </w:pPr>
  </w:style>
  <w:style w:type="paragraph" w:styleId="TOC2">
    <w:name w:val="toc 2"/>
    <w:basedOn w:val="Normal"/>
    <w:next w:val="Normal"/>
    <w:autoRedefine/>
    <w:uiPriority w:val="39"/>
    <w:unhideWhenUsed/>
    <w:rsid w:val="00363DEA"/>
    <w:pPr>
      <w:tabs>
        <w:tab w:val="right" w:leader="dot" w:pos="10456"/>
      </w:tabs>
      <w:spacing w:after="100"/>
      <w:ind w:left="240"/>
    </w:pPr>
  </w:style>
  <w:style w:type="character" w:styleId="FollowedHyperlink">
    <w:name w:val="FollowedHyperlink"/>
    <w:basedOn w:val="DefaultParagraphFont"/>
    <w:uiPriority w:val="99"/>
    <w:rsid w:val="00A31610"/>
    <w:rPr>
      <w:color w:val="002F6C" w:themeColor="followedHyperlink"/>
      <w:u w:val="single"/>
    </w:rPr>
  </w:style>
  <w:style w:type="paragraph" w:styleId="NormalWeb">
    <w:name w:val="Normal (Web)"/>
    <w:basedOn w:val="Normal"/>
    <w:uiPriority w:val="99"/>
    <w:semiHidden/>
    <w:unhideWhenUsed/>
    <w:locked/>
    <w:rsid w:val="000A143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size-extra-large">
    <w:name w:val="a-size-extra-large"/>
    <w:basedOn w:val="DefaultParagraphFont"/>
    <w:rsid w:val="00DA455B"/>
  </w:style>
  <w:style w:type="character" w:styleId="UnresolvedMention">
    <w:name w:val="Unresolved Mention"/>
    <w:basedOn w:val="DefaultParagraphFont"/>
    <w:uiPriority w:val="99"/>
    <w:semiHidden/>
    <w:unhideWhenUsed/>
    <w:rsid w:val="00B34408"/>
    <w:rPr>
      <w:color w:val="605E5C"/>
      <w:shd w:val="clear" w:color="auto" w:fill="E1DFDD"/>
    </w:rPr>
  </w:style>
  <w:style w:type="character" w:styleId="CommentReference">
    <w:name w:val="annotation reference"/>
    <w:basedOn w:val="DefaultParagraphFont"/>
    <w:uiPriority w:val="99"/>
    <w:semiHidden/>
    <w:unhideWhenUsed/>
    <w:locked/>
    <w:rsid w:val="001A167A"/>
    <w:rPr>
      <w:sz w:val="16"/>
      <w:szCs w:val="16"/>
    </w:rPr>
  </w:style>
  <w:style w:type="paragraph" w:styleId="CommentText">
    <w:name w:val="annotation text"/>
    <w:basedOn w:val="Normal"/>
    <w:link w:val="CommentTextChar"/>
    <w:uiPriority w:val="99"/>
    <w:unhideWhenUsed/>
    <w:locked/>
    <w:rsid w:val="001A167A"/>
    <w:pPr>
      <w:spacing w:after="160" w:line="240" w:lineRule="auto"/>
    </w:pPr>
    <w:rPr>
      <w:sz w:val="20"/>
      <w:szCs w:val="20"/>
    </w:rPr>
  </w:style>
  <w:style w:type="character" w:customStyle="1" w:styleId="CommentTextChar">
    <w:name w:val="Comment Text Char"/>
    <w:basedOn w:val="DefaultParagraphFont"/>
    <w:link w:val="CommentText"/>
    <w:uiPriority w:val="99"/>
    <w:rsid w:val="001A167A"/>
    <w:rPr>
      <w:sz w:val="20"/>
      <w:szCs w:val="20"/>
    </w:rPr>
  </w:style>
  <w:style w:type="paragraph" w:styleId="TOC3">
    <w:name w:val="toc 3"/>
    <w:basedOn w:val="Normal"/>
    <w:next w:val="Normal"/>
    <w:autoRedefine/>
    <w:uiPriority w:val="39"/>
    <w:unhideWhenUsed/>
    <w:rsid w:val="001A167A"/>
    <w:pPr>
      <w:spacing w:after="100"/>
      <w:ind w:left="480"/>
    </w:pPr>
  </w:style>
  <w:style w:type="paragraph" w:styleId="CommentSubject">
    <w:name w:val="annotation subject"/>
    <w:basedOn w:val="CommentText"/>
    <w:next w:val="CommentText"/>
    <w:link w:val="CommentSubjectChar"/>
    <w:uiPriority w:val="99"/>
    <w:semiHidden/>
    <w:unhideWhenUsed/>
    <w:locked/>
    <w:rsid w:val="00D11335"/>
    <w:pPr>
      <w:spacing w:after="120"/>
    </w:pPr>
    <w:rPr>
      <w:b/>
      <w:bCs/>
    </w:rPr>
  </w:style>
  <w:style w:type="character" w:customStyle="1" w:styleId="CommentSubjectChar">
    <w:name w:val="Comment Subject Char"/>
    <w:basedOn w:val="CommentTextChar"/>
    <w:link w:val="CommentSubject"/>
    <w:uiPriority w:val="99"/>
    <w:semiHidden/>
    <w:rsid w:val="00D11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513">
      <w:bodyDiv w:val="1"/>
      <w:marLeft w:val="0"/>
      <w:marRight w:val="0"/>
      <w:marTop w:val="0"/>
      <w:marBottom w:val="0"/>
      <w:divBdr>
        <w:top w:val="none" w:sz="0" w:space="0" w:color="auto"/>
        <w:left w:val="none" w:sz="0" w:space="0" w:color="auto"/>
        <w:bottom w:val="none" w:sz="0" w:space="0" w:color="auto"/>
        <w:right w:val="none" w:sz="0" w:space="0" w:color="auto"/>
      </w:divBdr>
    </w:div>
    <w:div w:id="94444073">
      <w:bodyDiv w:val="1"/>
      <w:marLeft w:val="0"/>
      <w:marRight w:val="0"/>
      <w:marTop w:val="0"/>
      <w:marBottom w:val="0"/>
      <w:divBdr>
        <w:top w:val="none" w:sz="0" w:space="0" w:color="auto"/>
        <w:left w:val="none" w:sz="0" w:space="0" w:color="auto"/>
        <w:bottom w:val="none" w:sz="0" w:space="0" w:color="auto"/>
        <w:right w:val="none" w:sz="0" w:space="0" w:color="auto"/>
      </w:divBdr>
    </w:div>
    <w:div w:id="259875831">
      <w:bodyDiv w:val="1"/>
      <w:marLeft w:val="0"/>
      <w:marRight w:val="0"/>
      <w:marTop w:val="0"/>
      <w:marBottom w:val="0"/>
      <w:divBdr>
        <w:top w:val="none" w:sz="0" w:space="0" w:color="auto"/>
        <w:left w:val="none" w:sz="0" w:space="0" w:color="auto"/>
        <w:bottom w:val="none" w:sz="0" w:space="0" w:color="auto"/>
        <w:right w:val="none" w:sz="0" w:space="0" w:color="auto"/>
      </w:divBdr>
    </w:div>
    <w:div w:id="266355026">
      <w:bodyDiv w:val="1"/>
      <w:marLeft w:val="0"/>
      <w:marRight w:val="0"/>
      <w:marTop w:val="0"/>
      <w:marBottom w:val="0"/>
      <w:divBdr>
        <w:top w:val="none" w:sz="0" w:space="0" w:color="auto"/>
        <w:left w:val="none" w:sz="0" w:space="0" w:color="auto"/>
        <w:bottom w:val="none" w:sz="0" w:space="0" w:color="auto"/>
        <w:right w:val="none" w:sz="0" w:space="0" w:color="auto"/>
      </w:divBdr>
    </w:div>
    <w:div w:id="296836621">
      <w:bodyDiv w:val="1"/>
      <w:marLeft w:val="0"/>
      <w:marRight w:val="0"/>
      <w:marTop w:val="0"/>
      <w:marBottom w:val="0"/>
      <w:divBdr>
        <w:top w:val="none" w:sz="0" w:space="0" w:color="auto"/>
        <w:left w:val="none" w:sz="0" w:space="0" w:color="auto"/>
        <w:bottom w:val="none" w:sz="0" w:space="0" w:color="auto"/>
        <w:right w:val="none" w:sz="0" w:space="0" w:color="auto"/>
      </w:divBdr>
    </w:div>
    <w:div w:id="352535962">
      <w:bodyDiv w:val="1"/>
      <w:marLeft w:val="0"/>
      <w:marRight w:val="0"/>
      <w:marTop w:val="0"/>
      <w:marBottom w:val="0"/>
      <w:divBdr>
        <w:top w:val="none" w:sz="0" w:space="0" w:color="auto"/>
        <w:left w:val="none" w:sz="0" w:space="0" w:color="auto"/>
        <w:bottom w:val="none" w:sz="0" w:space="0" w:color="auto"/>
        <w:right w:val="none" w:sz="0" w:space="0" w:color="auto"/>
      </w:divBdr>
    </w:div>
    <w:div w:id="381055324">
      <w:bodyDiv w:val="1"/>
      <w:marLeft w:val="0"/>
      <w:marRight w:val="0"/>
      <w:marTop w:val="0"/>
      <w:marBottom w:val="0"/>
      <w:divBdr>
        <w:top w:val="none" w:sz="0" w:space="0" w:color="auto"/>
        <w:left w:val="none" w:sz="0" w:space="0" w:color="auto"/>
        <w:bottom w:val="none" w:sz="0" w:space="0" w:color="auto"/>
        <w:right w:val="none" w:sz="0" w:space="0" w:color="auto"/>
      </w:divBdr>
    </w:div>
    <w:div w:id="479466729">
      <w:bodyDiv w:val="1"/>
      <w:marLeft w:val="0"/>
      <w:marRight w:val="0"/>
      <w:marTop w:val="0"/>
      <w:marBottom w:val="0"/>
      <w:divBdr>
        <w:top w:val="none" w:sz="0" w:space="0" w:color="auto"/>
        <w:left w:val="none" w:sz="0" w:space="0" w:color="auto"/>
        <w:bottom w:val="none" w:sz="0" w:space="0" w:color="auto"/>
        <w:right w:val="none" w:sz="0" w:space="0" w:color="auto"/>
      </w:divBdr>
    </w:div>
    <w:div w:id="583993771">
      <w:bodyDiv w:val="1"/>
      <w:marLeft w:val="0"/>
      <w:marRight w:val="0"/>
      <w:marTop w:val="0"/>
      <w:marBottom w:val="0"/>
      <w:divBdr>
        <w:top w:val="none" w:sz="0" w:space="0" w:color="auto"/>
        <w:left w:val="none" w:sz="0" w:space="0" w:color="auto"/>
        <w:bottom w:val="none" w:sz="0" w:space="0" w:color="auto"/>
        <w:right w:val="none" w:sz="0" w:space="0" w:color="auto"/>
      </w:divBdr>
    </w:div>
    <w:div w:id="776676458">
      <w:bodyDiv w:val="1"/>
      <w:marLeft w:val="0"/>
      <w:marRight w:val="0"/>
      <w:marTop w:val="0"/>
      <w:marBottom w:val="0"/>
      <w:divBdr>
        <w:top w:val="none" w:sz="0" w:space="0" w:color="auto"/>
        <w:left w:val="none" w:sz="0" w:space="0" w:color="auto"/>
        <w:bottom w:val="none" w:sz="0" w:space="0" w:color="auto"/>
        <w:right w:val="none" w:sz="0" w:space="0" w:color="auto"/>
      </w:divBdr>
    </w:div>
    <w:div w:id="791679101">
      <w:bodyDiv w:val="1"/>
      <w:marLeft w:val="0"/>
      <w:marRight w:val="0"/>
      <w:marTop w:val="0"/>
      <w:marBottom w:val="0"/>
      <w:divBdr>
        <w:top w:val="none" w:sz="0" w:space="0" w:color="auto"/>
        <w:left w:val="none" w:sz="0" w:space="0" w:color="auto"/>
        <w:bottom w:val="none" w:sz="0" w:space="0" w:color="auto"/>
        <w:right w:val="none" w:sz="0" w:space="0" w:color="auto"/>
      </w:divBdr>
    </w:div>
    <w:div w:id="819343565">
      <w:bodyDiv w:val="1"/>
      <w:marLeft w:val="0"/>
      <w:marRight w:val="0"/>
      <w:marTop w:val="0"/>
      <w:marBottom w:val="0"/>
      <w:divBdr>
        <w:top w:val="none" w:sz="0" w:space="0" w:color="auto"/>
        <w:left w:val="none" w:sz="0" w:space="0" w:color="auto"/>
        <w:bottom w:val="none" w:sz="0" w:space="0" w:color="auto"/>
        <w:right w:val="none" w:sz="0" w:space="0" w:color="auto"/>
      </w:divBdr>
    </w:div>
    <w:div w:id="909924480">
      <w:bodyDiv w:val="1"/>
      <w:marLeft w:val="0"/>
      <w:marRight w:val="0"/>
      <w:marTop w:val="0"/>
      <w:marBottom w:val="0"/>
      <w:divBdr>
        <w:top w:val="none" w:sz="0" w:space="0" w:color="auto"/>
        <w:left w:val="none" w:sz="0" w:space="0" w:color="auto"/>
        <w:bottom w:val="none" w:sz="0" w:space="0" w:color="auto"/>
        <w:right w:val="none" w:sz="0" w:space="0" w:color="auto"/>
      </w:divBdr>
    </w:div>
    <w:div w:id="1058280636">
      <w:bodyDiv w:val="1"/>
      <w:marLeft w:val="0"/>
      <w:marRight w:val="0"/>
      <w:marTop w:val="0"/>
      <w:marBottom w:val="0"/>
      <w:divBdr>
        <w:top w:val="none" w:sz="0" w:space="0" w:color="auto"/>
        <w:left w:val="none" w:sz="0" w:space="0" w:color="auto"/>
        <w:bottom w:val="none" w:sz="0" w:space="0" w:color="auto"/>
        <w:right w:val="none" w:sz="0" w:space="0" w:color="auto"/>
      </w:divBdr>
    </w:div>
    <w:div w:id="1210722565">
      <w:bodyDiv w:val="1"/>
      <w:marLeft w:val="0"/>
      <w:marRight w:val="0"/>
      <w:marTop w:val="0"/>
      <w:marBottom w:val="0"/>
      <w:divBdr>
        <w:top w:val="none" w:sz="0" w:space="0" w:color="auto"/>
        <w:left w:val="none" w:sz="0" w:space="0" w:color="auto"/>
        <w:bottom w:val="none" w:sz="0" w:space="0" w:color="auto"/>
        <w:right w:val="none" w:sz="0" w:space="0" w:color="auto"/>
      </w:divBdr>
    </w:div>
    <w:div w:id="1443568214">
      <w:bodyDiv w:val="1"/>
      <w:marLeft w:val="0"/>
      <w:marRight w:val="0"/>
      <w:marTop w:val="0"/>
      <w:marBottom w:val="0"/>
      <w:divBdr>
        <w:top w:val="none" w:sz="0" w:space="0" w:color="auto"/>
        <w:left w:val="none" w:sz="0" w:space="0" w:color="auto"/>
        <w:bottom w:val="none" w:sz="0" w:space="0" w:color="auto"/>
        <w:right w:val="none" w:sz="0" w:space="0" w:color="auto"/>
      </w:divBdr>
    </w:div>
    <w:div w:id="1546410141">
      <w:bodyDiv w:val="1"/>
      <w:marLeft w:val="0"/>
      <w:marRight w:val="0"/>
      <w:marTop w:val="0"/>
      <w:marBottom w:val="0"/>
      <w:divBdr>
        <w:top w:val="none" w:sz="0" w:space="0" w:color="auto"/>
        <w:left w:val="none" w:sz="0" w:space="0" w:color="auto"/>
        <w:bottom w:val="none" w:sz="0" w:space="0" w:color="auto"/>
        <w:right w:val="none" w:sz="0" w:space="0" w:color="auto"/>
      </w:divBdr>
    </w:div>
    <w:div w:id="1554000596">
      <w:bodyDiv w:val="1"/>
      <w:marLeft w:val="0"/>
      <w:marRight w:val="0"/>
      <w:marTop w:val="0"/>
      <w:marBottom w:val="0"/>
      <w:divBdr>
        <w:top w:val="none" w:sz="0" w:space="0" w:color="auto"/>
        <w:left w:val="none" w:sz="0" w:space="0" w:color="auto"/>
        <w:bottom w:val="none" w:sz="0" w:space="0" w:color="auto"/>
        <w:right w:val="none" w:sz="0" w:space="0" w:color="auto"/>
      </w:divBdr>
    </w:div>
    <w:div w:id="1580289025">
      <w:bodyDiv w:val="1"/>
      <w:marLeft w:val="0"/>
      <w:marRight w:val="0"/>
      <w:marTop w:val="0"/>
      <w:marBottom w:val="0"/>
      <w:divBdr>
        <w:top w:val="none" w:sz="0" w:space="0" w:color="auto"/>
        <w:left w:val="none" w:sz="0" w:space="0" w:color="auto"/>
        <w:bottom w:val="none" w:sz="0" w:space="0" w:color="auto"/>
        <w:right w:val="none" w:sz="0" w:space="0" w:color="auto"/>
      </w:divBdr>
    </w:div>
    <w:div w:id="1632856778">
      <w:bodyDiv w:val="1"/>
      <w:marLeft w:val="0"/>
      <w:marRight w:val="0"/>
      <w:marTop w:val="0"/>
      <w:marBottom w:val="0"/>
      <w:divBdr>
        <w:top w:val="none" w:sz="0" w:space="0" w:color="auto"/>
        <w:left w:val="none" w:sz="0" w:space="0" w:color="auto"/>
        <w:bottom w:val="none" w:sz="0" w:space="0" w:color="auto"/>
        <w:right w:val="none" w:sz="0" w:space="0" w:color="auto"/>
      </w:divBdr>
    </w:div>
    <w:div w:id="1857227403">
      <w:bodyDiv w:val="1"/>
      <w:marLeft w:val="0"/>
      <w:marRight w:val="0"/>
      <w:marTop w:val="0"/>
      <w:marBottom w:val="0"/>
      <w:divBdr>
        <w:top w:val="none" w:sz="0" w:space="0" w:color="auto"/>
        <w:left w:val="none" w:sz="0" w:space="0" w:color="auto"/>
        <w:bottom w:val="none" w:sz="0" w:space="0" w:color="auto"/>
        <w:right w:val="none" w:sz="0" w:space="0" w:color="auto"/>
      </w:divBdr>
    </w:div>
    <w:div w:id="20157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arning&amp;developmenthub@torbay.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rbay.gov.uk/children-and-families/our-ways-of-working/" TargetMode="Externa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SharedWithUsers xmlns="175249ee-af0b-4f6c-83e8-b4da5730e63b">
      <UserInfo>
        <DisplayName>de Sousa, Sophie</DisplayName>
        <AccountId>16</AccountId>
        <AccountType/>
      </UserInfo>
      <UserInfo>
        <DisplayName>Rushton, Rebecca</DisplayName>
        <AccountId>17</AccountId>
        <AccountType/>
      </UserInfo>
      <UserInfo>
        <DisplayName>Reeves, Lucy</DisplayName>
        <AccountId>770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10D4AA4D-72B7-4A78-BAAA-E3CCCCB937C9}">
  <ds:schemaRefs>
    <ds:schemaRef ds:uri="http://schemas.openxmlformats.org/officeDocument/2006/bibliography"/>
  </ds:schemaRefs>
</ds:datastoreItem>
</file>

<file path=customXml/itemProps4.xml><?xml version="1.0" encoding="utf-8"?>
<ds:datastoreItem xmlns:ds="http://schemas.openxmlformats.org/officeDocument/2006/customXml" ds:itemID="{2227C40E-46B8-468A-AFBB-229B8CD4D0D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175249ee-af0b-4f6c-83e8-b4da5730e63b"/>
    <ds:schemaRef ds:uri="91238666-3c46-409f-9265-95f3236ffbc3"/>
    <ds:schemaRef ds:uri="http://www.w3.org/XML/1998/namespace"/>
  </ds:schemaRefs>
</ds:datastoreItem>
</file>

<file path=customXml/itemProps5.xml><?xml version="1.0" encoding="utf-8"?>
<ds:datastoreItem xmlns:ds="http://schemas.openxmlformats.org/officeDocument/2006/customXml" ds:itemID="{BD10B7C2-C833-4114-B80C-B1F04839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9381</Characters>
  <Application>Microsoft Office Word</Application>
  <DocSecurity>4</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Involving Young People in Interviews</dc:title>
  <dc:subject>Children Services directorate</dc:subject>
  <dc:creator>Learning Academy</dc:creator>
  <cp:keywords/>
  <dc:description/>
  <cp:lastModifiedBy>McNiven, Faye</cp:lastModifiedBy>
  <cp:revision>2</cp:revision>
  <cp:lastPrinted>2023-07-21T00:24:00Z</cp:lastPrinted>
  <dcterms:created xsi:type="dcterms:W3CDTF">2024-10-02T10:35:00Z</dcterms:created>
  <dcterms:modified xsi:type="dcterms:W3CDTF">2024-10-02T10:35:00Z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MediaServiceImageTags">
    <vt:lpwstr/>
  </property>
  <property fmtid="{D5CDD505-2E9C-101B-9397-08002B2CF9AE}" pid="4" name="_AdHocReviewCycleID">
    <vt:i4>2017682891</vt:i4>
  </property>
  <property fmtid="{D5CDD505-2E9C-101B-9397-08002B2CF9AE}" pid="5" name="_NewReviewCycle">
    <vt:lpwstr/>
  </property>
  <property fmtid="{D5CDD505-2E9C-101B-9397-08002B2CF9AE}" pid="6" name="_EmailSubject">
    <vt:lpwstr>Ways of working Policy </vt:lpwstr>
  </property>
  <property fmtid="{D5CDD505-2E9C-101B-9397-08002B2CF9AE}" pid="7" name="_AuthorEmail">
    <vt:lpwstr>Rebecca.Rushton@torbay.gov.uk</vt:lpwstr>
  </property>
  <property fmtid="{D5CDD505-2E9C-101B-9397-08002B2CF9AE}" pid="8" name="_AuthorEmailDisplayName">
    <vt:lpwstr>Rushton, Rebecca</vt:lpwstr>
  </property>
  <property fmtid="{D5CDD505-2E9C-101B-9397-08002B2CF9AE}" pid="9" name="_ReviewingToolsShownOnce">
    <vt:lpwstr/>
  </property>
</Properties>
</file>