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3C5AD" w14:textId="2563C0A2" w:rsidR="00A11E28" w:rsidRPr="00FB6C7B" w:rsidRDefault="007E66BF" w:rsidP="00D05375">
      <w:pPr>
        <w:spacing w:after="0" w:line="240" w:lineRule="auto"/>
        <w:rPr>
          <w:rFonts w:cstheme="minorHAnsi"/>
          <w:b/>
          <w:sz w:val="24"/>
          <w:szCs w:val="24"/>
        </w:rPr>
      </w:pPr>
      <w:r w:rsidRPr="00FB6C7B">
        <w:rPr>
          <w:rFonts w:cstheme="minorHAnsi"/>
          <w:b/>
          <w:sz w:val="24"/>
          <w:szCs w:val="24"/>
        </w:rPr>
        <w:t>SPECIAL GUARDIANSHIP SUPPORT SERVICES – GUIDANCE 2020</w:t>
      </w:r>
      <w:r w:rsidR="00043594" w:rsidRPr="00FB6C7B">
        <w:rPr>
          <w:rFonts w:cstheme="minorHAnsi"/>
          <w:b/>
          <w:sz w:val="24"/>
          <w:szCs w:val="24"/>
        </w:rPr>
        <w:t xml:space="preserve"> (Reviewed 2024)</w:t>
      </w:r>
    </w:p>
    <w:p w14:paraId="5523694B" w14:textId="77777777" w:rsidR="00D05375" w:rsidRPr="00FB6C7B" w:rsidRDefault="00D05375" w:rsidP="00D05375">
      <w:pPr>
        <w:widowControl w:val="0"/>
        <w:autoSpaceDE w:val="0"/>
        <w:autoSpaceDN w:val="0"/>
        <w:spacing w:before="94" w:after="0" w:line="240" w:lineRule="auto"/>
        <w:rPr>
          <w:rFonts w:eastAsia="Calibri" w:cstheme="minorHAnsi"/>
          <w:b/>
          <w:sz w:val="24"/>
          <w:szCs w:val="24"/>
          <w:lang w:eastAsia="en-GB" w:bidi="en-GB"/>
        </w:rPr>
      </w:pPr>
    </w:p>
    <w:p w14:paraId="4A8B4E5E" w14:textId="77777777" w:rsidR="00B54445" w:rsidRPr="00FB6C7B" w:rsidRDefault="00B54445" w:rsidP="00D05375">
      <w:pPr>
        <w:widowControl w:val="0"/>
        <w:autoSpaceDE w:val="0"/>
        <w:autoSpaceDN w:val="0"/>
        <w:spacing w:before="94" w:after="0" w:line="240" w:lineRule="auto"/>
        <w:rPr>
          <w:rFonts w:eastAsia="Calibri" w:cstheme="minorHAnsi"/>
          <w:b/>
          <w:sz w:val="24"/>
          <w:szCs w:val="24"/>
          <w:lang w:eastAsia="en-GB" w:bidi="en-GB"/>
        </w:rPr>
      </w:pPr>
      <w:r w:rsidRPr="00FB6C7B">
        <w:rPr>
          <w:rFonts w:eastAsia="Calibri" w:cstheme="minorHAnsi"/>
          <w:b/>
          <w:sz w:val="24"/>
          <w:szCs w:val="24"/>
          <w:lang w:eastAsia="en-GB" w:bidi="en-GB"/>
        </w:rPr>
        <w:t>CONTENTS</w:t>
      </w:r>
    </w:p>
    <w:p w14:paraId="5D4A4A1B" w14:textId="77777777" w:rsidR="00D05375" w:rsidRPr="00FB6C7B" w:rsidRDefault="002170DF" w:rsidP="00D05375">
      <w:pPr>
        <w:pStyle w:val="Heading2"/>
        <w:numPr>
          <w:ilvl w:val="0"/>
          <w:numId w:val="11"/>
        </w:numPr>
        <w:tabs>
          <w:tab w:val="left" w:pos="952"/>
          <w:tab w:val="left" w:pos="953"/>
        </w:tabs>
        <w:spacing w:before="199"/>
        <w:rPr>
          <w:rFonts w:asciiTheme="minorHAnsi" w:hAnsiTheme="minorHAnsi" w:cstheme="minorHAnsi"/>
        </w:rPr>
      </w:pPr>
      <w:r w:rsidRPr="00FB6C7B">
        <w:rPr>
          <w:rFonts w:asciiTheme="minorHAnsi" w:hAnsiTheme="minorHAnsi" w:cstheme="minorHAnsi"/>
        </w:rPr>
        <w:t>P</w:t>
      </w:r>
      <w:r w:rsidR="00D05375" w:rsidRPr="00FB6C7B">
        <w:rPr>
          <w:rFonts w:asciiTheme="minorHAnsi" w:hAnsiTheme="minorHAnsi" w:cstheme="minorHAnsi"/>
        </w:rPr>
        <w:t xml:space="preserve">rovision of Special Guardianship Support Services </w:t>
      </w:r>
    </w:p>
    <w:p w14:paraId="0609E579" w14:textId="77777777" w:rsidR="002170DF" w:rsidRPr="00FB6C7B" w:rsidRDefault="002170DF" w:rsidP="00D05375">
      <w:pPr>
        <w:pStyle w:val="Heading2"/>
        <w:numPr>
          <w:ilvl w:val="1"/>
          <w:numId w:val="11"/>
        </w:numPr>
        <w:tabs>
          <w:tab w:val="left" w:pos="952"/>
          <w:tab w:val="left" w:pos="953"/>
        </w:tabs>
        <w:ind w:left="1080"/>
        <w:rPr>
          <w:rFonts w:asciiTheme="minorHAnsi" w:hAnsiTheme="minorHAnsi" w:cstheme="minorHAnsi"/>
          <w:b w:val="0"/>
        </w:rPr>
      </w:pPr>
      <w:r w:rsidRPr="00FB6C7B">
        <w:rPr>
          <w:rFonts w:asciiTheme="minorHAnsi" w:hAnsiTheme="minorHAnsi" w:cstheme="minorHAnsi"/>
          <w:b w:val="0"/>
        </w:rPr>
        <w:t>Financial Support</w:t>
      </w:r>
    </w:p>
    <w:p w14:paraId="44B50981" w14:textId="77777777" w:rsidR="002170DF" w:rsidRPr="00FB6C7B" w:rsidRDefault="002170DF" w:rsidP="00D05375">
      <w:pPr>
        <w:pStyle w:val="Heading2"/>
        <w:tabs>
          <w:tab w:val="left" w:pos="952"/>
          <w:tab w:val="left" w:pos="953"/>
        </w:tabs>
        <w:ind w:left="720" w:firstLine="0"/>
        <w:rPr>
          <w:rFonts w:asciiTheme="minorHAnsi" w:hAnsiTheme="minorHAnsi" w:cstheme="minorHAnsi"/>
          <w:b w:val="0"/>
        </w:rPr>
      </w:pPr>
      <w:r w:rsidRPr="00FB6C7B">
        <w:rPr>
          <w:rFonts w:asciiTheme="minorHAnsi" w:hAnsiTheme="minorHAnsi" w:cstheme="minorHAnsi"/>
          <w:b w:val="0"/>
        </w:rPr>
        <w:t>1.2 Notification to Special Guardians</w:t>
      </w:r>
    </w:p>
    <w:p w14:paraId="703A7CB1" w14:textId="77777777" w:rsidR="00B54445" w:rsidRPr="00FB6C7B" w:rsidRDefault="002170DF" w:rsidP="00D05375">
      <w:pPr>
        <w:widowControl w:val="0"/>
        <w:autoSpaceDE w:val="0"/>
        <w:autoSpaceDN w:val="0"/>
        <w:spacing w:after="0" w:line="240" w:lineRule="auto"/>
        <w:ind w:left="620"/>
        <w:rPr>
          <w:rFonts w:eastAsia="Calibri" w:cstheme="minorHAnsi"/>
          <w:sz w:val="24"/>
          <w:szCs w:val="24"/>
          <w:lang w:eastAsia="en-GB" w:bidi="en-GB"/>
        </w:rPr>
      </w:pPr>
      <w:r w:rsidRPr="00FB6C7B">
        <w:rPr>
          <w:rFonts w:eastAsia="Calibri" w:cstheme="minorHAnsi"/>
          <w:sz w:val="24"/>
          <w:szCs w:val="24"/>
          <w:lang w:eastAsia="en-GB" w:bidi="en-GB"/>
        </w:rPr>
        <w:t xml:space="preserve">  1.3 Payments</w:t>
      </w:r>
    </w:p>
    <w:p w14:paraId="0ECE828C" w14:textId="77777777" w:rsidR="0022141E" w:rsidRPr="00FB6C7B" w:rsidRDefault="0022141E" w:rsidP="00D05375">
      <w:pPr>
        <w:widowControl w:val="0"/>
        <w:autoSpaceDE w:val="0"/>
        <w:autoSpaceDN w:val="0"/>
        <w:spacing w:after="0" w:line="240" w:lineRule="auto"/>
        <w:ind w:left="620"/>
        <w:rPr>
          <w:rFonts w:eastAsia="Calibri" w:cstheme="minorHAnsi"/>
          <w:sz w:val="24"/>
          <w:szCs w:val="24"/>
          <w:lang w:eastAsia="en-GB" w:bidi="en-GB"/>
        </w:rPr>
      </w:pPr>
      <w:r w:rsidRPr="00FB6C7B">
        <w:rPr>
          <w:rFonts w:eastAsia="Calibri" w:cstheme="minorHAnsi"/>
          <w:sz w:val="24"/>
          <w:szCs w:val="24"/>
          <w:lang w:eastAsia="en-GB" w:bidi="en-GB"/>
        </w:rPr>
        <w:t xml:space="preserve">  1.4 How should Payments be used?</w:t>
      </w:r>
    </w:p>
    <w:p w14:paraId="2372EC3C" w14:textId="77777777" w:rsidR="002170DF" w:rsidRPr="00FB6C7B" w:rsidRDefault="0022141E" w:rsidP="00D05375">
      <w:pPr>
        <w:widowControl w:val="0"/>
        <w:autoSpaceDE w:val="0"/>
        <w:autoSpaceDN w:val="0"/>
        <w:spacing w:after="0" w:line="240" w:lineRule="auto"/>
        <w:ind w:left="620"/>
        <w:rPr>
          <w:rFonts w:eastAsia="Calibri" w:cstheme="minorHAnsi"/>
          <w:sz w:val="24"/>
          <w:szCs w:val="24"/>
          <w:lang w:eastAsia="en-GB" w:bidi="en-GB"/>
        </w:rPr>
      </w:pPr>
      <w:r w:rsidRPr="00FB6C7B">
        <w:rPr>
          <w:rFonts w:eastAsia="Calibri" w:cstheme="minorHAnsi"/>
          <w:sz w:val="24"/>
          <w:szCs w:val="24"/>
          <w:lang w:eastAsia="en-GB" w:bidi="en-GB"/>
        </w:rPr>
        <w:t xml:space="preserve">  1.5</w:t>
      </w:r>
      <w:r w:rsidR="002170DF" w:rsidRPr="00FB6C7B">
        <w:rPr>
          <w:rFonts w:eastAsia="Calibri" w:cstheme="minorHAnsi"/>
          <w:sz w:val="24"/>
          <w:szCs w:val="24"/>
          <w:lang w:eastAsia="en-GB" w:bidi="en-GB"/>
        </w:rPr>
        <w:t xml:space="preserve"> Review of Payments</w:t>
      </w:r>
    </w:p>
    <w:p w14:paraId="0ADD7631" w14:textId="77777777" w:rsidR="002170DF" w:rsidRPr="00FB6C7B" w:rsidRDefault="0022141E" w:rsidP="00D05375">
      <w:pPr>
        <w:widowControl w:val="0"/>
        <w:autoSpaceDE w:val="0"/>
        <w:autoSpaceDN w:val="0"/>
        <w:spacing w:after="0" w:line="240" w:lineRule="auto"/>
        <w:ind w:left="620"/>
        <w:rPr>
          <w:rFonts w:eastAsia="Calibri" w:cstheme="minorHAnsi"/>
          <w:sz w:val="24"/>
          <w:szCs w:val="24"/>
          <w:lang w:eastAsia="en-GB" w:bidi="en-GB"/>
        </w:rPr>
      </w:pPr>
      <w:r w:rsidRPr="00FB6C7B">
        <w:rPr>
          <w:rFonts w:eastAsia="Calibri" w:cstheme="minorHAnsi"/>
          <w:sz w:val="24"/>
          <w:szCs w:val="24"/>
          <w:lang w:eastAsia="en-GB" w:bidi="en-GB"/>
        </w:rPr>
        <w:t xml:space="preserve">  1.6</w:t>
      </w:r>
      <w:r w:rsidR="002170DF" w:rsidRPr="00FB6C7B">
        <w:rPr>
          <w:rFonts w:eastAsia="Calibri" w:cstheme="minorHAnsi"/>
          <w:sz w:val="24"/>
          <w:szCs w:val="24"/>
          <w:lang w:eastAsia="en-GB" w:bidi="en-GB"/>
        </w:rPr>
        <w:t xml:space="preserve"> Legal Costs</w:t>
      </w:r>
    </w:p>
    <w:p w14:paraId="6D0BF8B6" w14:textId="77777777" w:rsidR="002170DF" w:rsidRPr="00FB6C7B" w:rsidRDefault="0022141E" w:rsidP="00D05375">
      <w:pPr>
        <w:widowControl w:val="0"/>
        <w:autoSpaceDE w:val="0"/>
        <w:autoSpaceDN w:val="0"/>
        <w:spacing w:after="0" w:line="240" w:lineRule="auto"/>
        <w:ind w:left="620"/>
        <w:rPr>
          <w:rFonts w:eastAsia="Calibri" w:cstheme="minorHAnsi"/>
          <w:sz w:val="24"/>
          <w:szCs w:val="24"/>
          <w:lang w:eastAsia="en-GB" w:bidi="en-GB"/>
        </w:rPr>
      </w:pPr>
      <w:r w:rsidRPr="00FB6C7B">
        <w:rPr>
          <w:rFonts w:eastAsia="Calibri" w:cstheme="minorHAnsi"/>
          <w:sz w:val="24"/>
          <w:szCs w:val="24"/>
          <w:lang w:eastAsia="en-GB" w:bidi="en-GB"/>
        </w:rPr>
        <w:t xml:space="preserve">  1.7</w:t>
      </w:r>
      <w:r w:rsidR="002170DF" w:rsidRPr="00FB6C7B">
        <w:rPr>
          <w:rFonts w:eastAsia="Calibri" w:cstheme="minorHAnsi"/>
          <w:sz w:val="24"/>
          <w:szCs w:val="24"/>
          <w:lang w:eastAsia="en-GB" w:bidi="en-GB"/>
        </w:rPr>
        <w:t xml:space="preserve"> Contact</w:t>
      </w:r>
    </w:p>
    <w:p w14:paraId="7F513FD2" w14:textId="77777777" w:rsidR="00B54445" w:rsidRPr="00FB6C7B" w:rsidRDefault="002170DF" w:rsidP="00D05375">
      <w:pPr>
        <w:widowControl w:val="0"/>
        <w:autoSpaceDE w:val="0"/>
        <w:autoSpaceDN w:val="0"/>
        <w:spacing w:before="94" w:after="0" w:line="240" w:lineRule="auto"/>
        <w:rPr>
          <w:rFonts w:eastAsia="Calibri" w:cstheme="minorHAnsi"/>
          <w:b/>
          <w:sz w:val="24"/>
          <w:szCs w:val="24"/>
          <w:lang w:eastAsia="en-GB" w:bidi="en-GB"/>
        </w:rPr>
      </w:pPr>
      <w:r w:rsidRPr="00FB6C7B">
        <w:rPr>
          <w:rFonts w:eastAsia="Calibri" w:cstheme="minorHAnsi"/>
          <w:b/>
          <w:sz w:val="24"/>
          <w:szCs w:val="24"/>
          <w:lang w:eastAsia="en-GB" w:bidi="en-GB"/>
        </w:rPr>
        <w:t>2.</w:t>
      </w:r>
      <w:r w:rsidRPr="00FB6C7B">
        <w:rPr>
          <w:rFonts w:eastAsia="Calibri" w:cstheme="minorHAnsi"/>
          <w:b/>
          <w:sz w:val="24"/>
          <w:szCs w:val="24"/>
          <w:lang w:eastAsia="en-GB" w:bidi="en-GB"/>
        </w:rPr>
        <w:tab/>
        <w:t>Entitlement to Leaving Care Services</w:t>
      </w:r>
    </w:p>
    <w:p w14:paraId="6B0A5618" w14:textId="77777777" w:rsidR="00D05375" w:rsidRPr="00FB6C7B" w:rsidRDefault="00D05375" w:rsidP="00D05375">
      <w:pPr>
        <w:widowControl w:val="0"/>
        <w:autoSpaceDE w:val="0"/>
        <w:autoSpaceDN w:val="0"/>
        <w:spacing w:before="94" w:after="0" w:line="240" w:lineRule="auto"/>
        <w:rPr>
          <w:rFonts w:eastAsia="Calibri" w:cstheme="minorHAnsi"/>
          <w:b/>
          <w:sz w:val="24"/>
          <w:szCs w:val="24"/>
          <w:lang w:eastAsia="en-GB" w:bidi="en-GB"/>
        </w:rPr>
      </w:pPr>
      <w:r w:rsidRPr="00FB6C7B">
        <w:rPr>
          <w:rFonts w:eastAsia="Calibri" w:cstheme="minorHAnsi"/>
          <w:b/>
          <w:sz w:val="24"/>
          <w:szCs w:val="24"/>
          <w:lang w:eastAsia="en-GB" w:bidi="en-GB"/>
        </w:rPr>
        <w:t>3.</w:t>
      </w:r>
      <w:r w:rsidRPr="00FB6C7B">
        <w:rPr>
          <w:rFonts w:eastAsia="Calibri" w:cstheme="minorHAnsi"/>
          <w:b/>
          <w:sz w:val="24"/>
          <w:szCs w:val="24"/>
          <w:lang w:eastAsia="en-GB" w:bidi="en-GB"/>
        </w:rPr>
        <w:tab/>
        <w:t>Staying Put</w:t>
      </w:r>
    </w:p>
    <w:p w14:paraId="0695CBD6" w14:textId="77777777" w:rsidR="00D05375" w:rsidRPr="00FB6C7B" w:rsidRDefault="00D05375" w:rsidP="00D05375">
      <w:pPr>
        <w:widowControl w:val="0"/>
        <w:autoSpaceDE w:val="0"/>
        <w:autoSpaceDN w:val="0"/>
        <w:spacing w:before="94" w:after="0" w:line="240" w:lineRule="auto"/>
        <w:rPr>
          <w:rFonts w:eastAsia="Calibri" w:cstheme="minorHAnsi"/>
          <w:b/>
          <w:sz w:val="24"/>
          <w:szCs w:val="24"/>
          <w:lang w:eastAsia="en-GB" w:bidi="en-GB"/>
        </w:rPr>
      </w:pPr>
      <w:r w:rsidRPr="00FB6C7B">
        <w:rPr>
          <w:rFonts w:eastAsia="Calibri" w:cstheme="minorHAnsi"/>
          <w:b/>
          <w:sz w:val="24"/>
          <w:szCs w:val="24"/>
          <w:lang w:eastAsia="en-GB" w:bidi="en-GB"/>
        </w:rPr>
        <w:t>4.          Additional Support Services</w:t>
      </w:r>
    </w:p>
    <w:p w14:paraId="3BB9809F" w14:textId="77777777" w:rsidR="00D05375" w:rsidRPr="00FB6C7B" w:rsidRDefault="00D05375" w:rsidP="00D05375">
      <w:pPr>
        <w:widowControl w:val="0"/>
        <w:autoSpaceDE w:val="0"/>
        <w:autoSpaceDN w:val="0"/>
        <w:spacing w:before="94" w:after="0" w:line="240" w:lineRule="auto"/>
        <w:rPr>
          <w:rFonts w:eastAsia="Calibri" w:cstheme="minorHAnsi"/>
          <w:b/>
          <w:sz w:val="24"/>
          <w:szCs w:val="24"/>
          <w:lang w:eastAsia="en-GB" w:bidi="en-GB"/>
        </w:rPr>
      </w:pPr>
    </w:p>
    <w:p w14:paraId="56883039" w14:textId="77777777" w:rsidR="00B54445" w:rsidRPr="00FB6C7B" w:rsidRDefault="00D05375" w:rsidP="00D05375">
      <w:pPr>
        <w:widowControl w:val="0"/>
        <w:autoSpaceDE w:val="0"/>
        <w:autoSpaceDN w:val="0"/>
        <w:spacing w:before="94" w:after="0" w:line="240" w:lineRule="auto"/>
        <w:rPr>
          <w:rFonts w:eastAsia="Calibri" w:cstheme="minorHAnsi"/>
          <w:b/>
          <w:sz w:val="24"/>
          <w:szCs w:val="24"/>
          <w:lang w:eastAsia="en-GB" w:bidi="en-GB"/>
        </w:rPr>
      </w:pPr>
      <w:r w:rsidRPr="00FB6C7B">
        <w:rPr>
          <w:rFonts w:eastAsia="Calibri" w:cstheme="minorHAnsi"/>
          <w:b/>
          <w:sz w:val="24"/>
          <w:szCs w:val="24"/>
          <w:lang w:eastAsia="en-GB" w:bidi="en-GB"/>
        </w:rPr>
        <w:t>APPENDICES</w:t>
      </w:r>
      <w:r w:rsidR="00B54445" w:rsidRPr="00FB6C7B">
        <w:rPr>
          <w:rFonts w:eastAsia="Calibri" w:cstheme="minorHAnsi"/>
          <w:b/>
          <w:sz w:val="24"/>
          <w:szCs w:val="24"/>
          <w:lang w:eastAsia="en-GB" w:bidi="en-GB"/>
        </w:rPr>
        <w:t>:</w:t>
      </w:r>
    </w:p>
    <w:p w14:paraId="41AEDA17" w14:textId="77777777" w:rsidR="00B54445" w:rsidRPr="00FB6C7B" w:rsidRDefault="00B54445" w:rsidP="00D05375">
      <w:pPr>
        <w:widowControl w:val="0"/>
        <w:autoSpaceDE w:val="0"/>
        <w:autoSpaceDN w:val="0"/>
        <w:spacing w:before="1" w:after="0" w:line="240" w:lineRule="auto"/>
        <w:rPr>
          <w:rFonts w:eastAsia="Calibri" w:cstheme="minorHAnsi"/>
          <w:b/>
          <w:sz w:val="24"/>
          <w:szCs w:val="24"/>
          <w:lang w:eastAsia="en-GB" w:bidi="en-GB"/>
        </w:rPr>
      </w:pPr>
    </w:p>
    <w:p w14:paraId="6BF186F5" w14:textId="77777777" w:rsidR="00B54445" w:rsidRPr="00FB6C7B" w:rsidRDefault="00B54445" w:rsidP="00D05375">
      <w:pPr>
        <w:widowControl w:val="0"/>
        <w:autoSpaceDE w:val="0"/>
        <w:autoSpaceDN w:val="0"/>
        <w:spacing w:after="0" w:line="240" w:lineRule="auto"/>
        <w:rPr>
          <w:rFonts w:eastAsia="Calibri" w:cstheme="minorHAnsi"/>
          <w:sz w:val="24"/>
          <w:szCs w:val="24"/>
          <w:lang w:eastAsia="en-GB" w:bidi="en-GB"/>
        </w:rPr>
      </w:pPr>
      <w:r w:rsidRPr="00FB6C7B">
        <w:rPr>
          <w:rFonts w:eastAsia="Calibri" w:cstheme="minorHAnsi"/>
          <w:sz w:val="24"/>
          <w:szCs w:val="24"/>
          <w:lang w:eastAsia="en-GB" w:bidi="en-GB"/>
        </w:rPr>
        <w:t>Appendix 1 - SGO Support Services Assessment and Plan</w:t>
      </w:r>
    </w:p>
    <w:p w14:paraId="2BD366B5" w14:textId="77777777" w:rsidR="00B54445" w:rsidRPr="00FB6C7B" w:rsidRDefault="00B54445" w:rsidP="00D05375">
      <w:pPr>
        <w:widowControl w:val="0"/>
        <w:autoSpaceDE w:val="0"/>
        <w:autoSpaceDN w:val="0"/>
        <w:spacing w:after="0" w:line="240" w:lineRule="auto"/>
        <w:rPr>
          <w:rFonts w:eastAsia="Calibri" w:cstheme="minorHAnsi"/>
          <w:sz w:val="24"/>
          <w:szCs w:val="24"/>
          <w:lang w:eastAsia="en-GB" w:bidi="en-GB"/>
        </w:rPr>
      </w:pPr>
      <w:r w:rsidRPr="00FB6C7B">
        <w:rPr>
          <w:rFonts w:eastAsia="Calibri" w:cstheme="minorHAnsi"/>
          <w:sz w:val="24"/>
          <w:szCs w:val="24"/>
          <w:lang w:eastAsia="en-GB" w:bidi="en-GB"/>
        </w:rPr>
        <w:t>Appendix 2 - Means Test Guidance</w:t>
      </w:r>
    </w:p>
    <w:p w14:paraId="369F65A0" w14:textId="5873A2CC" w:rsidR="00B54445" w:rsidRPr="00FB6C7B" w:rsidRDefault="00AB65D0" w:rsidP="00D05375">
      <w:pPr>
        <w:widowControl w:val="0"/>
        <w:autoSpaceDE w:val="0"/>
        <w:autoSpaceDN w:val="0"/>
        <w:spacing w:after="0" w:line="240" w:lineRule="auto"/>
        <w:rPr>
          <w:rFonts w:eastAsia="Calibri" w:cstheme="minorHAnsi"/>
          <w:sz w:val="24"/>
          <w:szCs w:val="24"/>
          <w:lang w:eastAsia="en-GB" w:bidi="en-GB"/>
        </w:rPr>
      </w:pPr>
      <w:r w:rsidRPr="00FB6C7B">
        <w:rPr>
          <w:rFonts w:eastAsia="Calibri" w:cstheme="minorHAnsi"/>
          <w:sz w:val="24"/>
          <w:szCs w:val="24"/>
          <w:lang w:eastAsia="en-GB" w:bidi="en-GB"/>
        </w:rPr>
        <w:t>Appendix 3</w:t>
      </w:r>
      <w:r w:rsidR="00B54445" w:rsidRPr="00FB6C7B">
        <w:rPr>
          <w:rFonts w:eastAsia="Calibri" w:cstheme="minorHAnsi"/>
          <w:sz w:val="24"/>
          <w:szCs w:val="24"/>
          <w:lang w:eastAsia="en-GB" w:bidi="en-GB"/>
        </w:rPr>
        <w:t xml:space="preserve"> – </w:t>
      </w:r>
      <w:r w:rsidR="00092E47" w:rsidRPr="00FB6C7B">
        <w:rPr>
          <w:rFonts w:eastAsia="Calibri" w:cstheme="minorHAnsi"/>
          <w:sz w:val="24"/>
          <w:szCs w:val="24"/>
          <w:lang w:eastAsia="en-GB" w:bidi="en-GB"/>
        </w:rPr>
        <w:t>SGO Confirmation Letter</w:t>
      </w:r>
    </w:p>
    <w:p w14:paraId="1C0A8484" w14:textId="1AB63308" w:rsidR="00B54445" w:rsidRPr="00FB6C7B" w:rsidRDefault="00AB65D0" w:rsidP="00D05375">
      <w:pPr>
        <w:widowControl w:val="0"/>
        <w:autoSpaceDE w:val="0"/>
        <w:autoSpaceDN w:val="0"/>
        <w:spacing w:after="0" w:line="240" w:lineRule="auto"/>
        <w:rPr>
          <w:rFonts w:eastAsia="Calibri" w:cstheme="minorHAnsi"/>
          <w:sz w:val="24"/>
          <w:szCs w:val="24"/>
          <w:lang w:eastAsia="en-GB" w:bidi="en-GB"/>
        </w:rPr>
      </w:pPr>
      <w:r w:rsidRPr="00FB6C7B">
        <w:rPr>
          <w:rFonts w:eastAsia="Calibri" w:cstheme="minorHAnsi"/>
          <w:sz w:val="24"/>
          <w:szCs w:val="24"/>
          <w:lang w:eastAsia="en-GB" w:bidi="en-GB"/>
        </w:rPr>
        <w:t>Appendix 4</w:t>
      </w:r>
      <w:r w:rsidR="00B54445" w:rsidRPr="00FB6C7B">
        <w:rPr>
          <w:rFonts w:eastAsia="Calibri" w:cstheme="minorHAnsi"/>
          <w:sz w:val="24"/>
          <w:szCs w:val="24"/>
          <w:lang w:eastAsia="en-GB" w:bidi="en-GB"/>
        </w:rPr>
        <w:t xml:space="preserve"> – Allowance Review Form</w:t>
      </w:r>
    </w:p>
    <w:p w14:paraId="5A8A8A2D" w14:textId="0937B7D2" w:rsidR="00B54445" w:rsidRPr="00FB6C7B" w:rsidRDefault="00AB65D0" w:rsidP="00D05375">
      <w:pPr>
        <w:widowControl w:val="0"/>
        <w:autoSpaceDE w:val="0"/>
        <w:autoSpaceDN w:val="0"/>
        <w:spacing w:after="0" w:line="240" w:lineRule="auto"/>
        <w:rPr>
          <w:rFonts w:eastAsia="Calibri" w:cstheme="minorHAnsi"/>
          <w:sz w:val="24"/>
          <w:szCs w:val="24"/>
          <w:lang w:eastAsia="en-GB" w:bidi="en-GB"/>
        </w:rPr>
      </w:pPr>
      <w:r w:rsidRPr="00FB6C7B">
        <w:rPr>
          <w:rFonts w:eastAsia="Calibri" w:cstheme="minorHAnsi"/>
          <w:sz w:val="24"/>
          <w:szCs w:val="24"/>
          <w:lang w:eastAsia="en-GB" w:bidi="en-GB"/>
        </w:rPr>
        <w:t>Appendix 5</w:t>
      </w:r>
      <w:r w:rsidR="00B54445" w:rsidRPr="00FB6C7B">
        <w:rPr>
          <w:rFonts w:eastAsia="Calibri" w:cstheme="minorHAnsi"/>
          <w:sz w:val="24"/>
          <w:szCs w:val="24"/>
          <w:lang w:eastAsia="en-GB" w:bidi="en-GB"/>
        </w:rPr>
        <w:t xml:space="preserve"> – Review of Financial Assistance Letter</w:t>
      </w:r>
    </w:p>
    <w:p w14:paraId="320DEB35" w14:textId="77777777" w:rsidR="00B54445" w:rsidRPr="00FB6C7B" w:rsidRDefault="00B54445" w:rsidP="00D05375">
      <w:pPr>
        <w:widowControl w:val="0"/>
        <w:autoSpaceDE w:val="0"/>
        <w:autoSpaceDN w:val="0"/>
        <w:spacing w:after="0" w:line="240" w:lineRule="auto"/>
        <w:rPr>
          <w:rFonts w:eastAsia="Calibri" w:cstheme="minorHAnsi"/>
          <w:sz w:val="24"/>
          <w:szCs w:val="24"/>
          <w:lang w:eastAsia="en-GB" w:bidi="en-GB"/>
        </w:rPr>
      </w:pPr>
    </w:p>
    <w:p w14:paraId="5B053123" w14:textId="77777777" w:rsidR="00B54445" w:rsidRPr="00FB6C7B" w:rsidRDefault="00436C33" w:rsidP="00D05375">
      <w:pPr>
        <w:widowControl w:val="0"/>
        <w:autoSpaceDE w:val="0"/>
        <w:autoSpaceDN w:val="0"/>
        <w:spacing w:after="0" w:line="240" w:lineRule="auto"/>
        <w:ind w:right="615"/>
        <w:jc w:val="both"/>
        <w:rPr>
          <w:rFonts w:eastAsia="Calibri" w:cstheme="minorHAnsi"/>
          <w:b/>
          <w:sz w:val="24"/>
          <w:szCs w:val="24"/>
          <w:lang w:eastAsia="en-GB" w:bidi="en-GB"/>
        </w:rPr>
      </w:pPr>
      <w:r w:rsidRPr="00FB6C7B">
        <w:rPr>
          <w:rFonts w:eastAsia="Calibri" w:cstheme="minorHAnsi"/>
          <w:b/>
          <w:sz w:val="24"/>
          <w:szCs w:val="24"/>
          <w:lang w:eastAsia="en-GB" w:bidi="en-GB"/>
        </w:rPr>
        <w:t>RELATED DOCUMENTS</w:t>
      </w:r>
      <w:r w:rsidR="00B54445" w:rsidRPr="00FB6C7B">
        <w:rPr>
          <w:rFonts w:eastAsia="Calibri" w:cstheme="minorHAnsi"/>
          <w:b/>
          <w:sz w:val="24"/>
          <w:szCs w:val="24"/>
          <w:lang w:eastAsia="en-GB" w:bidi="en-GB"/>
        </w:rPr>
        <w:t>:</w:t>
      </w:r>
    </w:p>
    <w:p w14:paraId="7AB93370" w14:textId="77777777" w:rsidR="00B54445" w:rsidRPr="00FB6C7B" w:rsidRDefault="00B54445" w:rsidP="00D05375">
      <w:pPr>
        <w:widowControl w:val="0"/>
        <w:autoSpaceDE w:val="0"/>
        <w:autoSpaceDN w:val="0"/>
        <w:spacing w:after="0" w:line="240" w:lineRule="auto"/>
        <w:ind w:right="273"/>
        <w:rPr>
          <w:rFonts w:eastAsia="Calibri" w:cstheme="minorHAnsi"/>
          <w:sz w:val="24"/>
          <w:szCs w:val="24"/>
          <w:lang w:eastAsia="en-GB" w:bidi="en-GB"/>
        </w:rPr>
      </w:pPr>
      <w:r w:rsidRPr="00FB6C7B">
        <w:rPr>
          <w:rFonts w:eastAsia="Calibri" w:cstheme="minorHAnsi"/>
          <w:sz w:val="24"/>
          <w:szCs w:val="24"/>
          <w:lang w:eastAsia="en-GB" w:bidi="en-GB"/>
        </w:rPr>
        <w:t>Special Guardianship Policy</w:t>
      </w:r>
    </w:p>
    <w:p w14:paraId="2DF74135" w14:textId="77777777" w:rsidR="00B54445" w:rsidRPr="00FB6C7B" w:rsidRDefault="00B54445" w:rsidP="00D05375">
      <w:pPr>
        <w:widowControl w:val="0"/>
        <w:autoSpaceDE w:val="0"/>
        <w:autoSpaceDN w:val="0"/>
        <w:spacing w:after="0" w:line="240" w:lineRule="auto"/>
        <w:jc w:val="both"/>
        <w:rPr>
          <w:rFonts w:eastAsia="Calibri" w:cstheme="minorHAnsi"/>
          <w:sz w:val="24"/>
          <w:szCs w:val="24"/>
          <w:lang w:eastAsia="en-GB" w:bidi="en-GB"/>
        </w:rPr>
      </w:pPr>
      <w:r w:rsidRPr="00FB6C7B">
        <w:rPr>
          <w:rFonts w:eastAsia="Calibri" w:cstheme="minorHAnsi"/>
          <w:sz w:val="24"/>
          <w:szCs w:val="24"/>
          <w:lang w:eastAsia="en-GB" w:bidi="en-GB"/>
        </w:rPr>
        <w:t xml:space="preserve">Special Guardianship Flowchart </w:t>
      </w:r>
    </w:p>
    <w:p w14:paraId="290085AA" w14:textId="4EC9ACF8" w:rsidR="00092E47" w:rsidRPr="00FB6C7B" w:rsidRDefault="00092E47" w:rsidP="00092E47">
      <w:pPr>
        <w:widowControl w:val="0"/>
        <w:autoSpaceDE w:val="0"/>
        <w:autoSpaceDN w:val="0"/>
        <w:spacing w:after="0" w:line="240" w:lineRule="auto"/>
        <w:jc w:val="both"/>
        <w:rPr>
          <w:rFonts w:eastAsia="Calibri" w:cstheme="minorHAnsi"/>
          <w:sz w:val="24"/>
          <w:szCs w:val="24"/>
          <w:lang w:eastAsia="en-GB" w:bidi="en-GB"/>
        </w:rPr>
      </w:pPr>
      <w:r w:rsidRPr="00FB6C7B">
        <w:rPr>
          <w:rFonts w:eastAsia="Calibri" w:cstheme="minorHAnsi"/>
          <w:sz w:val="24"/>
          <w:szCs w:val="24"/>
          <w:lang w:eastAsia="en-GB" w:bidi="en-GB"/>
        </w:rPr>
        <w:t>What is a Special Guardianship Order? Information for those considering Special Guardianship in Warrington</w:t>
      </w:r>
    </w:p>
    <w:p w14:paraId="018D48ED" w14:textId="77777777" w:rsidR="00B54445" w:rsidRPr="00FB6C7B" w:rsidRDefault="00B54445" w:rsidP="00D05375">
      <w:pPr>
        <w:spacing w:after="0" w:line="240" w:lineRule="auto"/>
        <w:rPr>
          <w:rFonts w:cstheme="minorHAnsi"/>
          <w:b/>
          <w:sz w:val="24"/>
          <w:szCs w:val="24"/>
        </w:rPr>
      </w:pPr>
    </w:p>
    <w:p w14:paraId="24336831" w14:textId="77777777" w:rsidR="007E66BF" w:rsidRPr="00FB6C7B" w:rsidRDefault="007E66BF" w:rsidP="00D05375">
      <w:pPr>
        <w:spacing w:after="0" w:line="240" w:lineRule="auto"/>
        <w:rPr>
          <w:rFonts w:cstheme="minorHAnsi"/>
          <w:b/>
          <w:sz w:val="24"/>
          <w:szCs w:val="24"/>
        </w:rPr>
      </w:pPr>
      <w:bookmarkStart w:id="0" w:name="_bookmark0"/>
      <w:bookmarkEnd w:id="0"/>
      <w:r w:rsidRPr="00FB6C7B">
        <w:rPr>
          <w:rFonts w:cstheme="minorHAnsi"/>
          <w:b/>
          <w:sz w:val="24"/>
          <w:szCs w:val="24"/>
        </w:rPr>
        <w:t>SCOPE</w:t>
      </w:r>
    </w:p>
    <w:p w14:paraId="6330ED33" w14:textId="77777777" w:rsidR="007E66BF" w:rsidRPr="00FB6C7B" w:rsidRDefault="007E66BF" w:rsidP="00D05375">
      <w:pPr>
        <w:pStyle w:val="BodyText"/>
        <w:ind w:right="40"/>
        <w:rPr>
          <w:rFonts w:asciiTheme="minorHAnsi" w:hAnsiTheme="minorHAnsi" w:cstheme="minorHAnsi"/>
        </w:rPr>
      </w:pPr>
      <w:r w:rsidRPr="00FB6C7B">
        <w:rPr>
          <w:rFonts w:asciiTheme="minorHAnsi" w:hAnsiTheme="minorHAnsi" w:cstheme="minorHAnsi"/>
        </w:rPr>
        <w:t>This policy covers all aspects of Special Guardianship Support Services, including assessment for support services and financial support.</w:t>
      </w:r>
    </w:p>
    <w:p w14:paraId="6708BB38" w14:textId="77777777" w:rsidR="007E66BF" w:rsidRPr="00FB6C7B" w:rsidRDefault="007E66BF" w:rsidP="00D05375">
      <w:pPr>
        <w:pStyle w:val="BodyText"/>
        <w:spacing w:before="194"/>
        <w:rPr>
          <w:rFonts w:asciiTheme="minorHAnsi" w:hAnsiTheme="minorHAnsi" w:cstheme="minorHAnsi"/>
        </w:rPr>
      </w:pPr>
      <w:r w:rsidRPr="00FB6C7B">
        <w:rPr>
          <w:rFonts w:asciiTheme="minorHAnsi" w:hAnsiTheme="minorHAnsi" w:cstheme="minorHAnsi"/>
        </w:rPr>
        <w:t xml:space="preserve">The policy should be read in conjunction with the </w:t>
      </w:r>
      <w:hyperlink r:id="rId8">
        <w:r w:rsidRPr="00FB6C7B">
          <w:rPr>
            <w:rFonts w:asciiTheme="minorHAnsi" w:hAnsiTheme="minorHAnsi" w:cstheme="minorHAnsi"/>
            <w:u w:val="single" w:color="0000FF"/>
          </w:rPr>
          <w:t>Special Guardianship Policy</w:t>
        </w:r>
      </w:hyperlink>
      <w:r w:rsidRPr="00FB6C7B">
        <w:rPr>
          <w:rFonts w:asciiTheme="minorHAnsi" w:hAnsiTheme="minorHAnsi" w:cstheme="minorHAnsi"/>
        </w:rPr>
        <w:t xml:space="preserve"> and the </w:t>
      </w:r>
      <w:hyperlink r:id="rId9">
        <w:r w:rsidRPr="00FB6C7B">
          <w:rPr>
            <w:rFonts w:asciiTheme="minorHAnsi" w:hAnsiTheme="minorHAnsi" w:cstheme="minorHAnsi"/>
            <w:u w:val="single" w:color="0000FF"/>
          </w:rPr>
          <w:t>Special Guardianship Flowchart</w:t>
        </w:r>
      </w:hyperlink>
      <w:r w:rsidRPr="00FB6C7B">
        <w:rPr>
          <w:rFonts w:asciiTheme="minorHAnsi" w:hAnsiTheme="minorHAnsi" w:cstheme="minorHAnsi"/>
        </w:rPr>
        <w:t>.</w:t>
      </w:r>
    </w:p>
    <w:p w14:paraId="550334E6" w14:textId="77777777" w:rsidR="007E66BF" w:rsidRPr="00FB6C7B" w:rsidRDefault="007E66BF" w:rsidP="00D05375">
      <w:pPr>
        <w:spacing w:before="197" w:after="0" w:line="240" w:lineRule="auto"/>
        <w:rPr>
          <w:rFonts w:cstheme="minorHAnsi"/>
          <w:b/>
          <w:sz w:val="24"/>
          <w:szCs w:val="24"/>
        </w:rPr>
      </w:pPr>
      <w:bookmarkStart w:id="1" w:name="_bookmark1"/>
      <w:bookmarkEnd w:id="1"/>
      <w:r w:rsidRPr="00FB6C7B">
        <w:rPr>
          <w:rFonts w:cstheme="minorHAnsi"/>
          <w:b/>
          <w:sz w:val="24"/>
          <w:szCs w:val="24"/>
        </w:rPr>
        <w:t>RELEVANT LEGISLATION/GUIDANCE</w:t>
      </w:r>
    </w:p>
    <w:p w14:paraId="7711486C" w14:textId="77777777" w:rsidR="007E66BF" w:rsidRPr="00FB6C7B" w:rsidRDefault="00FB6C7B" w:rsidP="00D05375">
      <w:pPr>
        <w:pStyle w:val="BodyText"/>
        <w:ind w:right="3934"/>
        <w:rPr>
          <w:rFonts w:asciiTheme="minorHAnsi" w:hAnsiTheme="minorHAnsi" w:cstheme="minorHAnsi"/>
        </w:rPr>
      </w:pPr>
      <w:hyperlink r:id="rId10">
        <w:r w:rsidR="007E66BF" w:rsidRPr="00FB6C7B">
          <w:rPr>
            <w:rFonts w:asciiTheme="minorHAnsi" w:hAnsiTheme="minorHAnsi" w:cstheme="minorHAnsi"/>
            <w:u w:val="single" w:color="0000FF"/>
          </w:rPr>
          <w:t>Section 115 Adoption and Children Act 2002</w:t>
        </w:r>
      </w:hyperlink>
    </w:p>
    <w:p w14:paraId="6D145483" w14:textId="77777777" w:rsidR="007E66BF" w:rsidRPr="00FB6C7B" w:rsidRDefault="00FB6C7B" w:rsidP="00D05375">
      <w:pPr>
        <w:pStyle w:val="BodyText"/>
        <w:ind w:right="3934"/>
        <w:rPr>
          <w:rFonts w:asciiTheme="minorHAnsi" w:hAnsiTheme="minorHAnsi" w:cstheme="minorHAnsi"/>
        </w:rPr>
      </w:pPr>
      <w:hyperlink r:id="rId11">
        <w:r w:rsidR="007E66BF" w:rsidRPr="00FB6C7B">
          <w:rPr>
            <w:rFonts w:asciiTheme="minorHAnsi" w:hAnsiTheme="minorHAnsi" w:cstheme="minorHAnsi"/>
            <w:u w:val="single" w:color="0000FF"/>
          </w:rPr>
          <w:t>Special Guardianship Regulations 2005</w:t>
        </w:r>
      </w:hyperlink>
    </w:p>
    <w:p w14:paraId="3FFB1A67" w14:textId="77777777" w:rsidR="007E66BF" w:rsidRPr="00FB6C7B" w:rsidRDefault="00FB6C7B" w:rsidP="00D05375">
      <w:pPr>
        <w:pStyle w:val="BodyText"/>
        <w:rPr>
          <w:rFonts w:asciiTheme="minorHAnsi" w:hAnsiTheme="minorHAnsi" w:cstheme="minorHAnsi"/>
        </w:rPr>
      </w:pPr>
      <w:hyperlink r:id="rId12">
        <w:r w:rsidR="007E66BF" w:rsidRPr="00FB6C7B">
          <w:rPr>
            <w:rFonts w:asciiTheme="minorHAnsi" w:hAnsiTheme="minorHAnsi" w:cstheme="minorHAnsi"/>
            <w:u w:val="single" w:color="0000FF"/>
          </w:rPr>
          <w:t>Special Guardianship (Amendment) Regulations 2016</w:t>
        </w:r>
      </w:hyperlink>
    </w:p>
    <w:p w14:paraId="1F30C227" w14:textId="77777777" w:rsidR="007E66BF" w:rsidRPr="00FB6C7B" w:rsidRDefault="007E66BF" w:rsidP="00D05375">
      <w:pPr>
        <w:pStyle w:val="BodyText"/>
        <w:spacing w:before="10"/>
        <w:rPr>
          <w:rFonts w:asciiTheme="minorHAnsi" w:hAnsiTheme="minorHAnsi" w:cstheme="minorHAnsi"/>
          <w:b/>
        </w:rPr>
      </w:pPr>
    </w:p>
    <w:p w14:paraId="2C9518C0" w14:textId="77777777" w:rsidR="007E66BF" w:rsidRPr="00FB6C7B" w:rsidRDefault="00FB6C7B" w:rsidP="00D05375">
      <w:pPr>
        <w:pStyle w:val="BodyText"/>
        <w:rPr>
          <w:rFonts w:asciiTheme="minorHAnsi" w:hAnsiTheme="minorHAnsi" w:cstheme="minorHAnsi"/>
        </w:rPr>
      </w:pPr>
      <w:hyperlink r:id="rId13">
        <w:r w:rsidR="007E66BF" w:rsidRPr="00FB6C7B">
          <w:rPr>
            <w:rFonts w:asciiTheme="minorHAnsi" w:hAnsiTheme="minorHAnsi" w:cstheme="minorHAnsi"/>
            <w:u w:val="single" w:color="0000FF"/>
          </w:rPr>
          <w:t>Standardised Means Test Model for Adoption and Special Guardianship Financial Support</w:t>
        </w:r>
      </w:hyperlink>
    </w:p>
    <w:p w14:paraId="6EE35BA2" w14:textId="77777777" w:rsidR="007E66BF" w:rsidRPr="00FB6C7B" w:rsidRDefault="007E66BF" w:rsidP="00D05375">
      <w:pPr>
        <w:pStyle w:val="BodyText"/>
        <w:spacing w:before="1"/>
        <w:rPr>
          <w:rFonts w:asciiTheme="minorHAnsi" w:hAnsiTheme="minorHAnsi" w:cstheme="minorHAnsi"/>
          <w:b/>
        </w:rPr>
      </w:pPr>
    </w:p>
    <w:p w14:paraId="233F468C" w14:textId="77777777" w:rsidR="007E66BF" w:rsidRPr="00FB6C7B" w:rsidRDefault="007E66BF" w:rsidP="00D05375">
      <w:pPr>
        <w:spacing w:after="0" w:line="240" w:lineRule="auto"/>
        <w:rPr>
          <w:rFonts w:cstheme="minorHAnsi"/>
          <w:b/>
          <w:sz w:val="24"/>
          <w:szCs w:val="24"/>
        </w:rPr>
      </w:pPr>
      <w:bookmarkStart w:id="2" w:name="_bookmark2"/>
      <w:bookmarkEnd w:id="2"/>
      <w:r w:rsidRPr="00FB6C7B">
        <w:rPr>
          <w:rFonts w:cstheme="minorHAnsi"/>
          <w:b/>
          <w:sz w:val="24"/>
          <w:szCs w:val="24"/>
        </w:rPr>
        <w:t>AMENDMENT</w:t>
      </w:r>
    </w:p>
    <w:p w14:paraId="4D822387" w14:textId="77777777" w:rsidR="007E66BF" w:rsidRPr="00FB6C7B" w:rsidRDefault="007E66BF" w:rsidP="00436C33">
      <w:pPr>
        <w:pStyle w:val="BodyText"/>
        <w:ind w:right="40"/>
        <w:rPr>
          <w:rFonts w:asciiTheme="minorHAnsi" w:hAnsiTheme="minorHAnsi" w:cstheme="minorHAnsi"/>
        </w:rPr>
      </w:pPr>
      <w:r w:rsidRPr="00FB6C7B">
        <w:rPr>
          <w:rFonts w:asciiTheme="minorHAnsi" w:hAnsiTheme="minorHAnsi" w:cstheme="minorHAnsi"/>
        </w:rPr>
        <w:t>This</w:t>
      </w:r>
      <w:r w:rsidRPr="00FB6C7B">
        <w:rPr>
          <w:rFonts w:asciiTheme="minorHAnsi" w:hAnsiTheme="minorHAnsi" w:cstheme="minorHAnsi"/>
          <w:spacing w:val="-10"/>
        </w:rPr>
        <w:t xml:space="preserve"> </w:t>
      </w:r>
      <w:r w:rsidRPr="00FB6C7B">
        <w:rPr>
          <w:rFonts w:asciiTheme="minorHAnsi" w:hAnsiTheme="minorHAnsi" w:cstheme="minorHAnsi"/>
        </w:rPr>
        <w:t>policy</w:t>
      </w:r>
      <w:r w:rsidRPr="00FB6C7B">
        <w:rPr>
          <w:rFonts w:asciiTheme="minorHAnsi" w:hAnsiTheme="minorHAnsi" w:cstheme="minorHAnsi"/>
          <w:spacing w:val="-10"/>
        </w:rPr>
        <w:t xml:space="preserve"> </w:t>
      </w:r>
      <w:r w:rsidRPr="00FB6C7B">
        <w:rPr>
          <w:rFonts w:asciiTheme="minorHAnsi" w:hAnsiTheme="minorHAnsi" w:cstheme="minorHAnsi"/>
        </w:rPr>
        <w:t>was</w:t>
      </w:r>
      <w:r w:rsidRPr="00FB6C7B">
        <w:rPr>
          <w:rFonts w:asciiTheme="minorHAnsi" w:hAnsiTheme="minorHAnsi" w:cstheme="minorHAnsi"/>
          <w:spacing w:val="-6"/>
        </w:rPr>
        <w:t xml:space="preserve"> </w:t>
      </w:r>
      <w:r w:rsidRPr="00FB6C7B">
        <w:rPr>
          <w:rFonts w:asciiTheme="minorHAnsi" w:hAnsiTheme="minorHAnsi" w:cstheme="minorHAnsi"/>
        </w:rPr>
        <w:t>revised</w:t>
      </w:r>
      <w:r w:rsidRPr="00FB6C7B">
        <w:rPr>
          <w:rFonts w:asciiTheme="minorHAnsi" w:hAnsiTheme="minorHAnsi" w:cstheme="minorHAnsi"/>
          <w:spacing w:val="-9"/>
        </w:rPr>
        <w:t xml:space="preserve"> </w:t>
      </w:r>
      <w:r w:rsidRPr="00FB6C7B">
        <w:rPr>
          <w:rFonts w:asciiTheme="minorHAnsi" w:hAnsiTheme="minorHAnsi" w:cstheme="minorHAnsi"/>
        </w:rPr>
        <w:t>and</w:t>
      </w:r>
      <w:r w:rsidRPr="00FB6C7B">
        <w:rPr>
          <w:rFonts w:asciiTheme="minorHAnsi" w:hAnsiTheme="minorHAnsi" w:cstheme="minorHAnsi"/>
          <w:spacing w:val="-8"/>
        </w:rPr>
        <w:t xml:space="preserve"> </w:t>
      </w:r>
      <w:r w:rsidRPr="00FB6C7B">
        <w:rPr>
          <w:rFonts w:asciiTheme="minorHAnsi" w:hAnsiTheme="minorHAnsi" w:cstheme="minorHAnsi"/>
        </w:rPr>
        <w:t>updated</w:t>
      </w:r>
      <w:r w:rsidRPr="00FB6C7B">
        <w:rPr>
          <w:rFonts w:asciiTheme="minorHAnsi" w:hAnsiTheme="minorHAnsi" w:cstheme="minorHAnsi"/>
          <w:spacing w:val="-7"/>
        </w:rPr>
        <w:t xml:space="preserve"> </w:t>
      </w:r>
      <w:r w:rsidRPr="00FB6C7B">
        <w:rPr>
          <w:rFonts w:asciiTheme="minorHAnsi" w:hAnsiTheme="minorHAnsi" w:cstheme="minorHAnsi"/>
        </w:rPr>
        <w:t>in</w:t>
      </w:r>
      <w:r w:rsidRPr="00FB6C7B">
        <w:rPr>
          <w:rFonts w:asciiTheme="minorHAnsi" w:hAnsiTheme="minorHAnsi" w:cstheme="minorHAnsi"/>
          <w:spacing w:val="-6"/>
        </w:rPr>
        <w:t xml:space="preserve"> </w:t>
      </w:r>
      <w:r w:rsidRPr="00FB6C7B">
        <w:rPr>
          <w:rFonts w:asciiTheme="minorHAnsi" w:hAnsiTheme="minorHAnsi" w:cstheme="minorHAnsi"/>
        </w:rPr>
        <w:t>June</w:t>
      </w:r>
      <w:r w:rsidRPr="00FB6C7B">
        <w:rPr>
          <w:rFonts w:asciiTheme="minorHAnsi" w:hAnsiTheme="minorHAnsi" w:cstheme="minorHAnsi"/>
          <w:spacing w:val="-8"/>
        </w:rPr>
        <w:t xml:space="preserve"> </w:t>
      </w:r>
      <w:r w:rsidRPr="00FB6C7B">
        <w:rPr>
          <w:rFonts w:asciiTheme="minorHAnsi" w:hAnsiTheme="minorHAnsi" w:cstheme="minorHAnsi"/>
        </w:rPr>
        <w:t>2017</w:t>
      </w:r>
      <w:r w:rsidRPr="00FB6C7B">
        <w:rPr>
          <w:rFonts w:asciiTheme="minorHAnsi" w:hAnsiTheme="minorHAnsi" w:cstheme="minorHAnsi"/>
          <w:spacing w:val="-10"/>
        </w:rPr>
        <w:t xml:space="preserve"> &amp; 2018 </w:t>
      </w:r>
      <w:r w:rsidRPr="00FB6C7B">
        <w:rPr>
          <w:rFonts w:asciiTheme="minorHAnsi" w:hAnsiTheme="minorHAnsi" w:cstheme="minorHAnsi"/>
        </w:rPr>
        <w:t>to</w:t>
      </w:r>
      <w:r w:rsidRPr="00FB6C7B">
        <w:rPr>
          <w:rFonts w:asciiTheme="minorHAnsi" w:hAnsiTheme="minorHAnsi" w:cstheme="minorHAnsi"/>
          <w:spacing w:val="-9"/>
        </w:rPr>
        <w:t xml:space="preserve"> </w:t>
      </w:r>
      <w:r w:rsidRPr="00FB6C7B">
        <w:rPr>
          <w:rFonts w:asciiTheme="minorHAnsi" w:hAnsiTheme="minorHAnsi" w:cstheme="minorHAnsi"/>
        </w:rPr>
        <w:t>reflect</w:t>
      </w:r>
      <w:r w:rsidRPr="00FB6C7B">
        <w:rPr>
          <w:rFonts w:asciiTheme="minorHAnsi" w:hAnsiTheme="minorHAnsi" w:cstheme="minorHAnsi"/>
          <w:spacing w:val="-8"/>
        </w:rPr>
        <w:t xml:space="preserve"> </w:t>
      </w:r>
      <w:r w:rsidRPr="00FB6C7B">
        <w:rPr>
          <w:rFonts w:asciiTheme="minorHAnsi" w:hAnsiTheme="minorHAnsi" w:cstheme="minorHAnsi"/>
        </w:rPr>
        <w:t>the</w:t>
      </w:r>
      <w:r w:rsidRPr="00FB6C7B">
        <w:rPr>
          <w:rFonts w:asciiTheme="minorHAnsi" w:hAnsiTheme="minorHAnsi" w:cstheme="minorHAnsi"/>
          <w:spacing w:val="-8"/>
        </w:rPr>
        <w:t xml:space="preserve"> </w:t>
      </w:r>
      <w:r w:rsidRPr="00FB6C7B">
        <w:rPr>
          <w:rFonts w:asciiTheme="minorHAnsi" w:hAnsiTheme="minorHAnsi" w:cstheme="minorHAnsi"/>
        </w:rPr>
        <w:t>changes</w:t>
      </w:r>
      <w:r w:rsidRPr="00FB6C7B">
        <w:rPr>
          <w:rFonts w:asciiTheme="minorHAnsi" w:hAnsiTheme="minorHAnsi" w:cstheme="minorHAnsi"/>
          <w:spacing w:val="-7"/>
        </w:rPr>
        <w:t xml:space="preserve"> </w:t>
      </w:r>
      <w:r w:rsidRPr="00FB6C7B">
        <w:rPr>
          <w:rFonts w:asciiTheme="minorHAnsi" w:hAnsiTheme="minorHAnsi" w:cstheme="minorHAnsi"/>
        </w:rPr>
        <w:t>made</w:t>
      </w:r>
      <w:r w:rsidRPr="00FB6C7B">
        <w:rPr>
          <w:rFonts w:asciiTheme="minorHAnsi" w:hAnsiTheme="minorHAnsi" w:cstheme="minorHAnsi"/>
          <w:spacing w:val="-8"/>
        </w:rPr>
        <w:t xml:space="preserve"> </w:t>
      </w:r>
      <w:r w:rsidRPr="00FB6C7B">
        <w:rPr>
          <w:rFonts w:asciiTheme="minorHAnsi" w:hAnsiTheme="minorHAnsi" w:cstheme="minorHAnsi"/>
        </w:rPr>
        <w:t>to</w:t>
      </w:r>
      <w:r w:rsidRPr="00FB6C7B">
        <w:rPr>
          <w:rFonts w:asciiTheme="minorHAnsi" w:hAnsiTheme="minorHAnsi" w:cstheme="minorHAnsi"/>
          <w:spacing w:val="-9"/>
        </w:rPr>
        <w:t xml:space="preserve"> </w:t>
      </w:r>
      <w:r w:rsidRPr="00FB6C7B">
        <w:rPr>
          <w:rFonts w:asciiTheme="minorHAnsi" w:hAnsiTheme="minorHAnsi" w:cstheme="minorHAnsi"/>
        </w:rPr>
        <w:t>regulation 4 and 5 of the Special Guardianship</w:t>
      </w:r>
      <w:r w:rsidRPr="00FB6C7B">
        <w:rPr>
          <w:rFonts w:asciiTheme="minorHAnsi" w:hAnsiTheme="minorHAnsi" w:cstheme="minorHAnsi"/>
          <w:spacing w:val="-4"/>
        </w:rPr>
        <w:t xml:space="preserve"> </w:t>
      </w:r>
      <w:r w:rsidR="00436C33" w:rsidRPr="00FB6C7B">
        <w:rPr>
          <w:rFonts w:asciiTheme="minorHAnsi" w:hAnsiTheme="minorHAnsi" w:cstheme="minorHAnsi"/>
        </w:rPr>
        <w:t>Guidance.</w:t>
      </w:r>
    </w:p>
    <w:p w14:paraId="1499D480" w14:textId="77777777" w:rsidR="00436C33" w:rsidRPr="00FB6C7B" w:rsidRDefault="00436C33" w:rsidP="00436C33">
      <w:pPr>
        <w:pStyle w:val="BodyText"/>
        <w:ind w:right="40"/>
        <w:rPr>
          <w:rFonts w:asciiTheme="minorHAnsi" w:hAnsiTheme="minorHAnsi" w:cstheme="minorHAnsi"/>
        </w:rPr>
      </w:pPr>
    </w:p>
    <w:p w14:paraId="6C79FFE6" w14:textId="77777777" w:rsidR="007E66BF" w:rsidRPr="00FB6C7B" w:rsidRDefault="007E66BF" w:rsidP="00D05375">
      <w:pPr>
        <w:pStyle w:val="Heading2"/>
        <w:numPr>
          <w:ilvl w:val="0"/>
          <w:numId w:val="9"/>
        </w:numPr>
        <w:tabs>
          <w:tab w:val="left" w:pos="952"/>
          <w:tab w:val="left" w:pos="953"/>
        </w:tabs>
        <w:spacing w:before="199"/>
        <w:rPr>
          <w:rFonts w:asciiTheme="minorHAnsi" w:hAnsiTheme="minorHAnsi" w:cstheme="minorHAnsi"/>
        </w:rPr>
      </w:pPr>
      <w:r w:rsidRPr="00FB6C7B">
        <w:rPr>
          <w:rFonts w:asciiTheme="minorHAnsi" w:hAnsiTheme="minorHAnsi" w:cstheme="minorHAnsi"/>
        </w:rPr>
        <w:t>PROVISION OF SPECIAL GUARDIANSHIP SUPPORT SERVICES</w:t>
      </w:r>
    </w:p>
    <w:p w14:paraId="1F5B0CBF" w14:textId="77777777" w:rsidR="007E66BF" w:rsidRPr="00FB6C7B" w:rsidRDefault="007E66BF" w:rsidP="00D05375">
      <w:pPr>
        <w:pStyle w:val="Heading2"/>
        <w:tabs>
          <w:tab w:val="left" w:pos="952"/>
          <w:tab w:val="left" w:pos="953"/>
        </w:tabs>
        <w:ind w:left="0" w:firstLine="0"/>
        <w:rPr>
          <w:rFonts w:asciiTheme="minorHAnsi" w:hAnsiTheme="minorHAnsi" w:cstheme="minorHAnsi"/>
        </w:rPr>
      </w:pPr>
    </w:p>
    <w:p w14:paraId="0304CE56" w14:textId="31B240B6" w:rsidR="007E66BF" w:rsidRPr="00FB6C7B" w:rsidRDefault="007E66BF" w:rsidP="0091355D">
      <w:pPr>
        <w:pStyle w:val="Heading2"/>
        <w:numPr>
          <w:ilvl w:val="1"/>
          <w:numId w:val="12"/>
        </w:numPr>
        <w:tabs>
          <w:tab w:val="left" w:pos="952"/>
          <w:tab w:val="left" w:pos="953"/>
        </w:tabs>
        <w:rPr>
          <w:rFonts w:asciiTheme="minorHAnsi" w:hAnsiTheme="minorHAnsi" w:cstheme="minorHAnsi"/>
        </w:rPr>
      </w:pPr>
      <w:r w:rsidRPr="00FB6C7B">
        <w:rPr>
          <w:rFonts w:asciiTheme="minorHAnsi" w:hAnsiTheme="minorHAnsi" w:cstheme="minorHAnsi"/>
        </w:rPr>
        <w:t>Financial</w:t>
      </w:r>
      <w:r w:rsidRPr="00FB6C7B">
        <w:rPr>
          <w:rFonts w:asciiTheme="minorHAnsi" w:hAnsiTheme="minorHAnsi" w:cstheme="minorHAnsi"/>
          <w:spacing w:val="-2"/>
        </w:rPr>
        <w:t xml:space="preserve"> </w:t>
      </w:r>
      <w:r w:rsidRPr="00FB6C7B">
        <w:rPr>
          <w:rFonts w:asciiTheme="minorHAnsi" w:hAnsiTheme="minorHAnsi" w:cstheme="minorHAnsi"/>
        </w:rPr>
        <w:t xml:space="preserve">Support </w:t>
      </w:r>
    </w:p>
    <w:p w14:paraId="043DFBCD" w14:textId="77777777" w:rsidR="0091355D" w:rsidRPr="00FB6C7B" w:rsidRDefault="0091355D" w:rsidP="0091355D">
      <w:pPr>
        <w:pStyle w:val="Heading2"/>
        <w:tabs>
          <w:tab w:val="left" w:pos="952"/>
          <w:tab w:val="left" w:pos="953"/>
        </w:tabs>
        <w:rPr>
          <w:rFonts w:asciiTheme="minorHAnsi" w:hAnsiTheme="minorHAnsi" w:cstheme="minorHAnsi"/>
        </w:rPr>
      </w:pPr>
    </w:p>
    <w:p w14:paraId="58F19F71" w14:textId="487EA630" w:rsidR="0091355D" w:rsidRPr="00FB6C7B" w:rsidRDefault="0091355D" w:rsidP="0091355D">
      <w:pPr>
        <w:pStyle w:val="Heading2"/>
        <w:tabs>
          <w:tab w:val="left" w:pos="952"/>
          <w:tab w:val="left" w:pos="953"/>
        </w:tabs>
        <w:ind w:left="0" w:firstLine="0"/>
        <w:rPr>
          <w:rFonts w:asciiTheme="minorHAnsi" w:hAnsiTheme="minorHAnsi" w:cstheme="minorHAnsi"/>
        </w:rPr>
      </w:pPr>
      <w:r w:rsidRPr="00FB6C7B">
        <w:rPr>
          <w:rFonts w:asciiTheme="minorHAnsi" w:hAnsiTheme="minorHAnsi" w:cstheme="minorHAnsi"/>
        </w:rPr>
        <w:t>Children in Care</w:t>
      </w:r>
    </w:p>
    <w:p w14:paraId="6A6C6FA3" w14:textId="77777777" w:rsidR="007E66BF" w:rsidRPr="00FB6C7B" w:rsidRDefault="007E66BF" w:rsidP="00D05375">
      <w:pPr>
        <w:pStyle w:val="BodyText"/>
        <w:spacing w:before="10"/>
        <w:rPr>
          <w:rFonts w:asciiTheme="minorHAnsi" w:hAnsiTheme="minorHAnsi" w:cstheme="minorHAnsi"/>
          <w:b/>
        </w:rPr>
      </w:pPr>
    </w:p>
    <w:p w14:paraId="3950852A" w14:textId="77777777" w:rsidR="00043594" w:rsidRPr="00FB6C7B" w:rsidRDefault="007E66BF" w:rsidP="00D05375">
      <w:pPr>
        <w:tabs>
          <w:tab w:val="left" w:pos="953"/>
        </w:tabs>
        <w:spacing w:after="0" w:line="240" w:lineRule="auto"/>
        <w:ind w:right="114"/>
        <w:jc w:val="both"/>
        <w:rPr>
          <w:rFonts w:cstheme="minorHAnsi"/>
          <w:sz w:val="24"/>
          <w:szCs w:val="24"/>
        </w:rPr>
      </w:pPr>
      <w:r w:rsidRPr="00FB6C7B">
        <w:rPr>
          <w:rFonts w:cstheme="minorHAnsi"/>
          <w:sz w:val="24"/>
          <w:szCs w:val="24"/>
        </w:rPr>
        <w:t>Where a child has previously been in care of Warrington Borough Council, the department will ordinarily match the fostering allowance payment made to the Special Guardian at the time the Order is made. This</w:t>
      </w:r>
      <w:r w:rsidR="00C019C8" w:rsidRPr="00FB6C7B">
        <w:rPr>
          <w:rFonts w:cstheme="minorHAnsi"/>
          <w:sz w:val="24"/>
          <w:szCs w:val="24"/>
        </w:rPr>
        <w:t xml:space="preserve"> will not include Christmas, </w:t>
      </w:r>
      <w:r w:rsidRPr="00FB6C7B">
        <w:rPr>
          <w:rFonts w:cstheme="minorHAnsi"/>
          <w:sz w:val="24"/>
          <w:szCs w:val="24"/>
        </w:rPr>
        <w:t xml:space="preserve">Holiday </w:t>
      </w:r>
      <w:r w:rsidR="00C019C8" w:rsidRPr="00FB6C7B">
        <w:rPr>
          <w:rFonts w:cstheme="minorHAnsi"/>
          <w:sz w:val="24"/>
          <w:szCs w:val="24"/>
        </w:rPr>
        <w:t xml:space="preserve">and Celebration </w:t>
      </w:r>
      <w:r w:rsidRPr="00FB6C7B">
        <w:rPr>
          <w:rFonts w:cstheme="minorHAnsi"/>
          <w:sz w:val="24"/>
          <w:szCs w:val="24"/>
        </w:rPr>
        <w:t xml:space="preserve">payments. </w:t>
      </w:r>
    </w:p>
    <w:p w14:paraId="759BF25F" w14:textId="77777777" w:rsidR="00043594" w:rsidRPr="00FB6C7B" w:rsidRDefault="00043594" w:rsidP="00D05375">
      <w:pPr>
        <w:tabs>
          <w:tab w:val="left" w:pos="953"/>
        </w:tabs>
        <w:spacing w:after="0" w:line="240" w:lineRule="auto"/>
        <w:ind w:right="114"/>
        <w:jc w:val="both"/>
        <w:rPr>
          <w:rFonts w:cstheme="minorHAnsi"/>
          <w:sz w:val="24"/>
          <w:szCs w:val="24"/>
        </w:rPr>
      </w:pPr>
    </w:p>
    <w:p w14:paraId="22CAA8E0" w14:textId="60932F47" w:rsidR="00297608" w:rsidRPr="00FB6C7B" w:rsidRDefault="007E66BF" w:rsidP="00D05375">
      <w:pPr>
        <w:tabs>
          <w:tab w:val="left" w:pos="953"/>
        </w:tabs>
        <w:spacing w:after="0" w:line="240" w:lineRule="auto"/>
        <w:ind w:right="114"/>
        <w:jc w:val="both"/>
        <w:rPr>
          <w:rFonts w:cstheme="minorHAnsi"/>
          <w:sz w:val="24"/>
          <w:szCs w:val="24"/>
        </w:rPr>
      </w:pPr>
      <w:r w:rsidRPr="00FB6C7B">
        <w:rPr>
          <w:rFonts w:cstheme="minorHAnsi"/>
          <w:sz w:val="24"/>
          <w:szCs w:val="24"/>
        </w:rPr>
        <w:t>Deductions will be made for child benefit and other credits claimed for the child, such as maintenance</w:t>
      </w:r>
      <w:r w:rsidRPr="00FB6C7B">
        <w:rPr>
          <w:rFonts w:cstheme="minorHAnsi"/>
          <w:spacing w:val="-3"/>
          <w:sz w:val="24"/>
          <w:szCs w:val="24"/>
        </w:rPr>
        <w:t xml:space="preserve"> </w:t>
      </w:r>
      <w:r w:rsidRPr="00FB6C7B">
        <w:rPr>
          <w:rFonts w:cstheme="minorHAnsi"/>
          <w:sz w:val="24"/>
          <w:szCs w:val="24"/>
        </w:rPr>
        <w:t>payments / child tax credits</w:t>
      </w:r>
      <w:r w:rsidR="00977932" w:rsidRPr="00FB6C7B">
        <w:rPr>
          <w:rFonts w:cstheme="minorHAnsi"/>
          <w:sz w:val="24"/>
          <w:szCs w:val="24"/>
        </w:rPr>
        <w:t xml:space="preserve"> will be considered. </w:t>
      </w:r>
      <w:r w:rsidR="002E2534" w:rsidRPr="00FB6C7B">
        <w:rPr>
          <w:rFonts w:cstheme="minorHAnsi"/>
          <w:sz w:val="24"/>
          <w:szCs w:val="24"/>
        </w:rPr>
        <w:t>Deductions will be made for child benefit and other credits claimed for the child, such as maintenance payments / child tax credits will be considered. However, if the Special Guardians are in receipt of means tested benefits, child benefit will not be deducted from the SGO allowance.</w:t>
      </w:r>
    </w:p>
    <w:p w14:paraId="239E31D0" w14:textId="77777777" w:rsidR="00297608" w:rsidRPr="00FB6C7B" w:rsidRDefault="00297608" w:rsidP="00D05375">
      <w:pPr>
        <w:tabs>
          <w:tab w:val="left" w:pos="953"/>
        </w:tabs>
        <w:spacing w:after="0" w:line="240" w:lineRule="auto"/>
        <w:ind w:right="114"/>
        <w:jc w:val="both"/>
        <w:rPr>
          <w:rFonts w:cstheme="minorHAnsi"/>
          <w:sz w:val="24"/>
          <w:szCs w:val="24"/>
        </w:rPr>
      </w:pPr>
    </w:p>
    <w:p w14:paraId="53EF864D" w14:textId="53BD637A" w:rsidR="007E66BF" w:rsidRPr="00FB6C7B" w:rsidRDefault="007E66BF" w:rsidP="00D05375">
      <w:pPr>
        <w:tabs>
          <w:tab w:val="left" w:pos="953"/>
        </w:tabs>
        <w:spacing w:after="0" w:line="240" w:lineRule="auto"/>
        <w:ind w:right="114"/>
        <w:jc w:val="both"/>
        <w:rPr>
          <w:rFonts w:cstheme="minorHAnsi"/>
          <w:sz w:val="24"/>
          <w:szCs w:val="24"/>
        </w:rPr>
      </w:pPr>
      <w:r w:rsidRPr="00FB6C7B">
        <w:rPr>
          <w:rFonts w:cstheme="minorHAnsi"/>
          <w:sz w:val="24"/>
          <w:szCs w:val="24"/>
        </w:rPr>
        <w:t>Any overpayment may result in the council seeking reimbursement of sums over-paid to the Special Guardian.</w:t>
      </w:r>
    </w:p>
    <w:p w14:paraId="3DBA6E1B" w14:textId="77777777" w:rsidR="0091355D" w:rsidRPr="00FB6C7B" w:rsidRDefault="0091355D" w:rsidP="00D05375">
      <w:pPr>
        <w:tabs>
          <w:tab w:val="left" w:pos="953"/>
        </w:tabs>
        <w:spacing w:after="0" w:line="240" w:lineRule="auto"/>
        <w:ind w:right="114"/>
        <w:jc w:val="both"/>
        <w:rPr>
          <w:rFonts w:cstheme="minorHAnsi"/>
          <w:sz w:val="24"/>
          <w:szCs w:val="24"/>
        </w:rPr>
      </w:pPr>
    </w:p>
    <w:p w14:paraId="341EE683" w14:textId="207E0E3A" w:rsidR="0091355D" w:rsidRPr="00FB6C7B" w:rsidRDefault="0091355D" w:rsidP="00D05375">
      <w:pPr>
        <w:tabs>
          <w:tab w:val="left" w:pos="953"/>
        </w:tabs>
        <w:spacing w:after="0" w:line="240" w:lineRule="auto"/>
        <w:ind w:right="114"/>
        <w:jc w:val="both"/>
        <w:rPr>
          <w:rFonts w:cstheme="minorHAnsi"/>
          <w:b/>
          <w:sz w:val="24"/>
          <w:szCs w:val="24"/>
        </w:rPr>
      </w:pPr>
      <w:r w:rsidRPr="00FB6C7B">
        <w:rPr>
          <w:rFonts w:cstheme="minorHAnsi"/>
          <w:b/>
          <w:sz w:val="24"/>
          <w:szCs w:val="24"/>
        </w:rPr>
        <w:t>Children in Need</w:t>
      </w:r>
    </w:p>
    <w:p w14:paraId="2700152F" w14:textId="1A98B9AE" w:rsidR="007E66BF" w:rsidRPr="00FB6C7B" w:rsidRDefault="007E66BF" w:rsidP="00D05375">
      <w:pPr>
        <w:tabs>
          <w:tab w:val="left" w:pos="953"/>
        </w:tabs>
        <w:spacing w:before="201" w:after="0" w:line="240" w:lineRule="auto"/>
        <w:ind w:right="114"/>
        <w:jc w:val="both"/>
        <w:rPr>
          <w:rFonts w:cstheme="minorHAnsi"/>
          <w:sz w:val="24"/>
          <w:szCs w:val="24"/>
        </w:rPr>
      </w:pPr>
      <w:r w:rsidRPr="00FB6C7B">
        <w:rPr>
          <w:rFonts w:cstheme="minorHAnsi"/>
          <w:sz w:val="24"/>
          <w:szCs w:val="24"/>
        </w:rPr>
        <w:t>A</w:t>
      </w:r>
      <w:r w:rsidRPr="00FB6C7B">
        <w:rPr>
          <w:rFonts w:cstheme="minorHAnsi"/>
          <w:spacing w:val="-5"/>
          <w:sz w:val="24"/>
          <w:szCs w:val="24"/>
        </w:rPr>
        <w:t xml:space="preserve"> </w:t>
      </w:r>
      <w:r w:rsidRPr="00FB6C7B">
        <w:rPr>
          <w:rFonts w:cstheme="minorHAnsi"/>
          <w:sz w:val="24"/>
          <w:szCs w:val="24"/>
        </w:rPr>
        <w:t>request</w:t>
      </w:r>
      <w:r w:rsidRPr="00FB6C7B">
        <w:rPr>
          <w:rFonts w:cstheme="minorHAnsi"/>
          <w:spacing w:val="-5"/>
          <w:sz w:val="24"/>
          <w:szCs w:val="24"/>
        </w:rPr>
        <w:t xml:space="preserve"> </w:t>
      </w:r>
      <w:r w:rsidRPr="00FB6C7B">
        <w:rPr>
          <w:rFonts w:cstheme="minorHAnsi"/>
          <w:sz w:val="24"/>
          <w:szCs w:val="24"/>
        </w:rPr>
        <w:t>for</w:t>
      </w:r>
      <w:r w:rsidRPr="00FB6C7B">
        <w:rPr>
          <w:rFonts w:cstheme="minorHAnsi"/>
          <w:spacing w:val="-4"/>
          <w:sz w:val="24"/>
          <w:szCs w:val="24"/>
        </w:rPr>
        <w:t xml:space="preserve"> </w:t>
      </w:r>
      <w:r w:rsidRPr="00FB6C7B">
        <w:rPr>
          <w:rFonts w:cstheme="minorHAnsi"/>
          <w:sz w:val="24"/>
          <w:szCs w:val="24"/>
        </w:rPr>
        <w:t>financial</w:t>
      </w:r>
      <w:r w:rsidRPr="00FB6C7B">
        <w:rPr>
          <w:rFonts w:cstheme="minorHAnsi"/>
          <w:spacing w:val="-3"/>
          <w:sz w:val="24"/>
          <w:szCs w:val="24"/>
        </w:rPr>
        <w:t xml:space="preserve"> </w:t>
      </w:r>
      <w:r w:rsidRPr="00FB6C7B">
        <w:rPr>
          <w:rFonts w:cstheme="minorHAnsi"/>
          <w:sz w:val="24"/>
          <w:szCs w:val="24"/>
        </w:rPr>
        <w:t>support</w:t>
      </w:r>
      <w:r w:rsidRPr="00FB6C7B">
        <w:rPr>
          <w:rFonts w:cstheme="minorHAnsi"/>
          <w:spacing w:val="-3"/>
          <w:sz w:val="24"/>
          <w:szCs w:val="24"/>
        </w:rPr>
        <w:t xml:space="preserve"> </w:t>
      </w:r>
      <w:r w:rsidRPr="00FB6C7B">
        <w:rPr>
          <w:rFonts w:cstheme="minorHAnsi"/>
          <w:sz w:val="24"/>
          <w:szCs w:val="24"/>
        </w:rPr>
        <w:t>may</w:t>
      </w:r>
      <w:r w:rsidRPr="00FB6C7B">
        <w:rPr>
          <w:rFonts w:cstheme="minorHAnsi"/>
          <w:spacing w:val="-4"/>
          <w:sz w:val="24"/>
          <w:szCs w:val="24"/>
        </w:rPr>
        <w:t xml:space="preserve"> </w:t>
      </w:r>
      <w:r w:rsidRPr="00FB6C7B">
        <w:rPr>
          <w:rFonts w:cstheme="minorHAnsi"/>
          <w:sz w:val="24"/>
          <w:szCs w:val="24"/>
        </w:rPr>
        <w:t>be</w:t>
      </w:r>
      <w:r w:rsidRPr="00FB6C7B">
        <w:rPr>
          <w:rFonts w:cstheme="minorHAnsi"/>
          <w:spacing w:val="-3"/>
          <w:sz w:val="24"/>
          <w:szCs w:val="24"/>
        </w:rPr>
        <w:t xml:space="preserve"> </w:t>
      </w:r>
      <w:r w:rsidRPr="00FB6C7B">
        <w:rPr>
          <w:rFonts w:cstheme="minorHAnsi"/>
          <w:sz w:val="24"/>
          <w:szCs w:val="24"/>
        </w:rPr>
        <w:t>made</w:t>
      </w:r>
      <w:r w:rsidRPr="00FB6C7B">
        <w:rPr>
          <w:rFonts w:cstheme="minorHAnsi"/>
          <w:spacing w:val="-4"/>
          <w:sz w:val="24"/>
          <w:szCs w:val="24"/>
        </w:rPr>
        <w:t xml:space="preserve"> </w:t>
      </w:r>
      <w:r w:rsidRPr="00FB6C7B">
        <w:rPr>
          <w:rFonts w:cstheme="minorHAnsi"/>
          <w:sz w:val="24"/>
          <w:szCs w:val="24"/>
        </w:rPr>
        <w:t>where</w:t>
      </w:r>
      <w:r w:rsidRPr="00FB6C7B">
        <w:rPr>
          <w:rFonts w:cstheme="minorHAnsi"/>
          <w:spacing w:val="-4"/>
          <w:sz w:val="24"/>
          <w:szCs w:val="24"/>
        </w:rPr>
        <w:t xml:space="preserve"> </w:t>
      </w:r>
      <w:r w:rsidRPr="00FB6C7B">
        <w:rPr>
          <w:rFonts w:cstheme="minorHAnsi"/>
          <w:sz w:val="24"/>
          <w:szCs w:val="24"/>
        </w:rPr>
        <w:t>a</w:t>
      </w:r>
      <w:r w:rsidRPr="00FB6C7B">
        <w:rPr>
          <w:rFonts w:cstheme="minorHAnsi"/>
          <w:spacing w:val="-4"/>
          <w:sz w:val="24"/>
          <w:szCs w:val="24"/>
        </w:rPr>
        <w:t xml:space="preserve"> </w:t>
      </w:r>
      <w:r w:rsidRPr="00FB6C7B">
        <w:rPr>
          <w:rFonts w:cstheme="minorHAnsi"/>
          <w:sz w:val="24"/>
          <w:szCs w:val="24"/>
        </w:rPr>
        <w:t>child</w:t>
      </w:r>
      <w:r w:rsidRPr="00FB6C7B">
        <w:rPr>
          <w:rFonts w:cstheme="minorHAnsi"/>
          <w:spacing w:val="-3"/>
          <w:sz w:val="24"/>
          <w:szCs w:val="24"/>
        </w:rPr>
        <w:t xml:space="preserve"> </w:t>
      </w:r>
      <w:r w:rsidRPr="00FB6C7B">
        <w:rPr>
          <w:rFonts w:cstheme="minorHAnsi"/>
          <w:sz w:val="24"/>
          <w:szCs w:val="24"/>
        </w:rPr>
        <w:t>is</w:t>
      </w:r>
      <w:r w:rsidRPr="00FB6C7B">
        <w:rPr>
          <w:rFonts w:cstheme="minorHAnsi"/>
          <w:spacing w:val="-6"/>
          <w:sz w:val="24"/>
          <w:szCs w:val="24"/>
        </w:rPr>
        <w:t xml:space="preserve"> </w:t>
      </w:r>
      <w:r w:rsidRPr="00FB6C7B">
        <w:rPr>
          <w:rFonts w:cstheme="minorHAnsi"/>
          <w:sz w:val="24"/>
          <w:szCs w:val="24"/>
        </w:rPr>
        <w:t>previously</w:t>
      </w:r>
      <w:r w:rsidRPr="00FB6C7B">
        <w:rPr>
          <w:rFonts w:cstheme="minorHAnsi"/>
          <w:spacing w:val="-5"/>
          <w:sz w:val="24"/>
          <w:szCs w:val="24"/>
        </w:rPr>
        <w:t xml:space="preserve"> </w:t>
      </w:r>
      <w:r w:rsidRPr="00FB6C7B">
        <w:rPr>
          <w:rFonts w:cstheme="minorHAnsi"/>
          <w:sz w:val="24"/>
          <w:szCs w:val="24"/>
        </w:rPr>
        <w:t>unknown</w:t>
      </w:r>
      <w:r w:rsidRPr="00FB6C7B">
        <w:rPr>
          <w:rFonts w:cstheme="minorHAnsi"/>
          <w:spacing w:val="-2"/>
          <w:sz w:val="24"/>
          <w:szCs w:val="24"/>
        </w:rPr>
        <w:t xml:space="preserve"> </w:t>
      </w:r>
      <w:r w:rsidRPr="00FB6C7B">
        <w:rPr>
          <w:rFonts w:cstheme="minorHAnsi"/>
          <w:sz w:val="24"/>
          <w:szCs w:val="24"/>
        </w:rPr>
        <w:t>to Children’s</w:t>
      </w:r>
      <w:r w:rsidRPr="00FB6C7B">
        <w:rPr>
          <w:rFonts w:cstheme="minorHAnsi"/>
          <w:spacing w:val="-9"/>
          <w:sz w:val="24"/>
          <w:szCs w:val="24"/>
        </w:rPr>
        <w:t xml:space="preserve"> </w:t>
      </w:r>
      <w:r w:rsidRPr="00FB6C7B">
        <w:rPr>
          <w:rFonts w:cstheme="minorHAnsi"/>
          <w:sz w:val="24"/>
          <w:szCs w:val="24"/>
        </w:rPr>
        <w:t>Social</w:t>
      </w:r>
      <w:r w:rsidRPr="00FB6C7B">
        <w:rPr>
          <w:rFonts w:cstheme="minorHAnsi"/>
          <w:spacing w:val="-10"/>
          <w:sz w:val="24"/>
          <w:szCs w:val="24"/>
        </w:rPr>
        <w:t xml:space="preserve"> </w:t>
      </w:r>
      <w:r w:rsidRPr="00FB6C7B">
        <w:rPr>
          <w:rFonts w:cstheme="minorHAnsi"/>
          <w:sz w:val="24"/>
          <w:szCs w:val="24"/>
        </w:rPr>
        <w:t>Care</w:t>
      </w:r>
      <w:r w:rsidRPr="00FB6C7B">
        <w:rPr>
          <w:rFonts w:cstheme="minorHAnsi"/>
          <w:spacing w:val="-9"/>
          <w:sz w:val="24"/>
          <w:szCs w:val="24"/>
        </w:rPr>
        <w:t xml:space="preserve"> </w:t>
      </w:r>
      <w:r w:rsidRPr="00FB6C7B">
        <w:rPr>
          <w:rFonts w:cstheme="minorHAnsi"/>
          <w:sz w:val="24"/>
          <w:szCs w:val="24"/>
        </w:rPr>
        <w:t>or</w:t>
      </w:r>
      <w:r w:rsidRPr="00FB6C7B">
        <w:rPr>
          <w:rFonts w:cstheme="minorHAnsi"/>
          <w:spacing w:val="-10"/>
          <w:sz w:val="24"/>
          <w:szCs w:val="24"/>
        </w:rPr>
        <w:t xml:space="preserve"> </w:t>
      </w:r>
      <w:r w:rsidRPr="00FB6C7B">
        <w:rPr>
          <w:rFonts w:cstheme="minorHAnsi"/>
          <w:sz w:val="24"/>
          <w:szCs w:val="24"/>
        </w:rPr>
        <w:t>is</w:t>
      </w:r>
      <w:r w:rsidRPr="00FB6C7B">
        <w:rPr>
          <w:rFonts w:cstheme="minorHAnsi"/>
          <w:spacing w:val="-8"/>
          <w:sz w:val="24"/>
          <w:szCs w:val="24"/>
        </w:rPr>
        <w:t xml:space="preserve"> </w:t>
      </w:r>
      <w:r w:rsidRPr="00FB6C7B">
        <w:rPr>
          <w:rFonts w:cstheme="minorHAnsi"/>
          <w:sz w:val="24"/>
          <w:szCs w:val="24"/>
        </w:rPr>
        <w:t>at</w:t>
      </w:r>
      <w:r w:rsidRPr="00FB6C7B">
        <w:rPr>
          <w:rFonts w:cstheme="minorHAnsi"/>
          <w:spacing w:val="-10"/>
          <w:sz w:val="24"/>
          <w:szCs w:val="24"/>
        </w:rPr>
        <w:t xml:space="preserve"> </w:t>
      </w:r>
      <w:r w:rsidRPr="00FB6C7B">
        <w:rPr>
          <w:rFonts w:cstheme="minorHAnsi"/>
          <w:sz w:val="24"/>
          <w:szCs w:val="24"/>
        </w:rPr>
        <w:t>risk</w:t>
      </w:r>
      <w:r w:rsidRPr="00FB6C7B">
        <w:rPr>
          <w:rFonts w:cstheme="minorHAnsi"/>
          <w:spacing w:val="-9"/>
          <w:sz w:val="24"/>
          <w:szCs w:val="24"/>
        </w:rPr>
        <w:t xml:space="preserve"> </w:t>
      </w:r>
      <w:r w:rsidRPr="00FB6C7B">
        <w:rPr>
          <w:rFonts w:cstheme="minorHAnsi"/>
          <w:sz w:val="24"/>
          <w:szCs w:val="24"/>
        </w:rPr>
        <w:t>of</w:t>
      </w:r>
      <w:r w:rsidRPr="00FB6C7B">
        <w:rPr>
          <w:rFonts w:cstheme="minorHAnsi"/>
          <w:spacing w:val="-10"/>
          <w:sz w:val="24"/>
          <w:szCs w:val="24"/>
        </w:rPr>
        <w:t xml:space="preserve"> </w:t>
      </w:r>
      <w:r w:rsidRPr="00FB6C7B">
        <w:rPr>
          <w:rFonts w:cstheme="minorHAnsi"/>
          <w:sz w:val="24"/>
          <w:szCs w:val="24"/>
        </w:rPr>
        <w:t>coming</w:t>
      </w:r>
      <w:r w:rsidRPr="00FB6C7B">
        <w:rPr>
          <w:rFonts w:cstheme="minorHAnsi"/>
          <w:spacing w:val="-10"/>
          <w:sz w:val="24"/>
          <w:szCs w:val="24"/>
        </w:rPr>
        <w:t xml:space="preserve"> </w:t>
      </w:r>
      <w:r w:rsidRPr="00FB6C7B">
        <w:rPr>
          <w:rFonts w:cstheme="minorHAnsi"/>
          <w:sz w:val="24"/>
          <w:szCs w:val="24"/>
        </w:rPr>
        <w:t>into</w:t>
      </w:r>
      <w:r w:rsidRPr="00FB6C7B">
        <w:rPr>
          <w:rFonts w:cstheme="minorHAnsi"/>
          <w:spacing w:val="-10"/>
          <w:sz w:val="24"/>
          <w:szCs w:val="24"/>
        </w:rPr>
        <w:t xml:space="preserve"> </w:t>
      </w:r>
      <w:r w:rsidRPr="00FB6C7B">
        <w:rPr>
          <w:rFonts w:cstheme="minorHAnsi"/>
          <w:sz w:val="24"/>
          <w:szCs w:val="24"/>
        </w:rPr>
        <w:t>care.</w:t>
      </w:r>
      <w:r w:rsidRPr="00FB6C7B">
        <w:rPr>
          <w:rFonts w:cstheme="minorHAnsi"/>
          <w:spacing w:val="-9"/>
          <w:sz w:val="24"/>
          <w:szCs w:val="24"/>
        </w:rPr>
        <w:t xml:space="preserve"> </w:t>
      </w:r>
      <w:r w:rsidR="00C019C8" w:rsidRPr="00FB6C7B">
        <w:rPr>
          <w:rFonts w:cstheme="minorHAnsi"/>
          <w:spacing w:val="-9"/>
          <w:sz w:val="24"/>
          <w:szCs w:val="24"/>
        </w:rPr>
        <w:t xml:space="preserve">This will be considered in the Assessment &amp; Support Plan. </w:t>
      </w:r>
      <w:r w:rsidRPr="00FB6C7B">
        <w:rPr>
          <w:rFonts w:cstheme="minorHAnsi"/>
          <w:sz w:val="24"/>
          <w:szCs w:val="24"/>
        </w:rPr>
        <w:t>In</w:t>
      </w:r>
      <w:r w:rsidRPr="00FB6C7B">
        <w:rPr>
          <w:rFonts w:cstheme="minorHAnsi"/>
          <w:spacing w:val="-8"/>
          <w:sz w:val="24"/>
          <w:szCs w:val="24"/>
        </w:rPr>
        <w:t xml:space="preserve"> </w:t>
      </w:r>
      <w:r w:rsidRPr="00FB6C7B">
        <w:rPr>
          <w:rFonts w:cstheme="minorHAnsi"/>
          <w:sz w:val="24"/>
          <w:szCs w:val="24"/>
        </w:rPr>
        <w:t>these</w:t>
      </w:r>
      <w:r w:rsidRPr="00FB6C7B">
        <w:rPr>
          <w:rFonts w:cstheme="minorHAnsi"/>
          <w:spacing w:val="-9"/>
          <w:sz w:val="24"/>
          <w:szCs w:val="24"/>
        </w:rPr>
        <w:t xml:space="preserve"> </w:t>
      </w:r>
      <w:r w:rsidRPr="00FB6C7B">
        <w:rPr>
          <w:rFonts w:cstheme="minorHAnsi"/>
          <w:sz w:val="24"/>
          <w:szCs w:val="24"/>
        </w:rPr>
        <w:t>instances</w:t>
      </w:r>
      <w:r w:rsidRPr="00FB6C7B">
        <w:rPr>
          <w:rFonts w:cstheme="minorHAnsi"/>
          <w:spacing w:val="-10"/>
          <w:sz w:val="24"/>
          <w:szCs w:val="24"/>
        </w:rPr>
        <w:t xml:space="preserve"> </w:t>
      </w:r>
      <w:r w:rsidRPr="00FB6C7B">
        <w:rPr>
          <w:rFonts w:cstheme="minorHAnsi"/>
          <w:sz w:val="24"/>
          <w:szCs w:val="24"/>
        </w:rPr>
        <w:t>a</w:t>
      </w:r>
      <w:r w:rsidRPr="00FB6C7B">
        <w:rPr>
          <w:rFonts w:cstheme="minorHAnsi"/>
          <w:spacing w:val="-10"/>
          <w:sz w:val="24"/>
          <w:szCs w:val="24"/>
        </w:rPr>
        <w:t xml:space="preserve"> </w:t>
      </w:r>
      <w:r w:rsidRPr="00FB6C7B">
        <w:rPr>
          <w:rFonts w:cstheme="minorHAnsi"/>
          <w:sz w:val="24"/>
          <w:szCs w:val="24"/>
        </w:rPr>
        <w:t>means</w:t>
      </w:r>
      <w:r w:rsidRPr="00FB6C7B">
        <w:rPr>
          <w:rFonts w:cstheme="minorHAnsi"/>
          <w:spacing w:val="-10"/>
          <w:sz w:val="24"/>
          <w:szCs w:val="24"/>
        </w:rPr>
        <w:t xml:space="preserve"> </w:t>
      </w:r>
      <w:r w:rsidR="007A21B0" w:rsidRPr="00FB6C7B">
        <w:rPr>
          <w:rFonts w:cstheme="minorHAnsi"/>
          <w:sz w:val="24"/>
          <w:szCs w:val="24"/>
        </w:rPr>
        <w:t>test will</w:t>
      </w:r>
      <w:r w:rsidRPr="00FB6C7B">
        <w:rPr>
          <w:rFonts w:cstheme="minorHAnsi"/>
          <w:sz w:val="24"/>
          <w:szCs w:val="24"/>
        </w:rPr>
        <w:t xml:space="preserve"> be undertaken by the Finance Officer in</w:t>
      </w:r>
      <w:r w:rsidRPr="00FB6C7B">
        <w:rPr>
          <w:rFonts w:cstheme="minorHAnsi"/>
          <w:spacing w:val="-2"/>
          <w:sz w:val="24"/>
          <w:szCs w:val="24"/>
        </w:rPr>
        <w:t xml:space="preserve"> </w:t>
      </w:r>
      <w:r w:rsidRPr="00FB6C7B">
        <w:rPr>
          <w:rFonts w:cstheme="minorHAnsi"/>
          <w:sz w:val="24"/>
          <w:szCs w:val="24"/>
        </w:rPr>
        <w:t>Fostering.</w:t>
      </w:r>
    </w:p>
    <w:p w14:paraId="4939846A" w14:textId="03A34237" w:rsidR="00C019C8" w:rsidRPr="00FB6C7B" w:rsidRDefault="007E66BF" w:rsidP="00D05375">
      <w:pPr>
        <w:tabs>
          <w:tab w:val="left" w:pos="953"/>
        </w:tabs>
        <w:spacing w:before="201" w:after="0" w:line="240" w:lineRule="auto"/>
        <w:ind w:right="114"/>
        <w:jc w:val="both"/>
        <w:rPr>
          <w:rFonts w:cstheme="minorHAnsi"/>
          <w:sz w:val="24"/>
          <w:szCs w:val="24"/>
        </w:rPr>
      </w:pPr>
      <w:r w:rsidRPr="00FB6C7B">
        <w:rPr>
          <w:rFonts w:cstheme="minorHAnsi"/>
          <w:sz w:val="24"/>
          <w:szCs w:val="24"/>
        </w:rPr>
        <w:t>In</w:t>
      </w:r>
      <w:r w:rsidRPr="00FB6C7B">
        <w:rPr>
          <w:rFonts w:cstheme="minorHAnsi"/>
          <w:spacing w:val="-12"/>
          <w:sz w:val="24"/>
          <w:szCs w:val="24"/>
        </w:rPr>
        <w:t xml:space="preserve"> </w:t>
      </w:r>
      <w:r w:rsidRPr="00FB6C7B">
        <w:rPr>
          <w:rFonts w:cstheme="minorHAnsi"/>
          <w:sz w:val="24"/>
          <w:szCs w:val="24"/>
        </w:rPr>
        <w:t>calculating</w:t>
      </w:r>
      <w:r w:rsidRPr="00FB6C7B">
        <w:rPr>
          <w:rFonts w:cstheme="minorHAnsi"/>
          <w:spacing w:val="-14"/>
          <w:sz w:val="24"/>
          <w:szCs w:val="24"/>
        </w:rPr>
        <w:t xml:space="preserve"> </w:t>
      </w:r>
      <w:r w:rsidRPr="00FB6C7B">
        <w:rPr>
          <w:rFonts w:cstheme="minorHAnsi"/>
          <w:sz w:val="24"/>
          <w:szCs w:val="24"/>
        </w:rPr>
        <w:t>the</w:t>
      </w:r>
      <w:r w:rsidRPr="00FB6C7B">
        <w:rPr>
          <w:rFonts w:cstheme="minorHAnsi"/>
          <w:spacing w:val="-11"/>
          <w:sz w:val="24"/>
          <w:szCs w:val="24"/>
        </w:rPr>
        <w:t xml:space="preserve"> </w:t>
      </w:r>
      <w:r w:rsidRPr="00FB6C7B">
        <w:rPr>
          <w:rFonts w:cstheme="minorHAnsi"/>
          <w:sz w:val="24"/>
          <w:szCs w:val="24"/>
        </w:rPr>
        <w:t>amount</w:t>
      </w:r>
      <w:r w:rsidRPr="00FB6C7B">
        <w:rPr>
          <w:rFonts w:cstheme="minorHAnsi"/>
          <w:spacing w:val="-12"/>
          <w:sz w:val="24"/>
          <w:szCs w:val="24"/>
        </w:rPr>
        <w:t xml:space="preserve"> </w:t>
      </w:r>
      <w:r w:rsidRPr="00FB6C7B">
        <w:rPr>
          <w:rFonts w:cstheme="minorHAnsi"/>
          <w:sz w:val="24"/>
          <w:szCs w:val="24"/>
        </w:rPr>
        <w:t>of</w:t>
      </w:r>
      <w:r w:rsidRPr="00FB6C7B">
        <w:rPr>
          <w:rFonts w:cstheme="minorHAnsi"/>
          <w:spacing w:val="-13"/>
          <w:sz w:val="24"/>
          <w:szCs w:val="24"/>
        </w:rPr>
        <w:t xml:space="preserve"> </w:t>
      </w:r>
      <w:r w:rsidRPr="00FB6C7B">
        <w:rPr>
          <w:rFonts w:cstheme="minorHAnsi"/>
          <w:sz w:val="24"/>
          <w:szCs w:val="24"/>
        </w:rPr>
        <w:t>financial</w:t>
      </w:r>
      <w:r w:rsidRPr="00FB6C7B">
        <w:rPr>
          <w:rFonts w:cstheme="minorHAnsi"/>
          <w:spacing w:val="-13"/>
          <w:sz w:val="24"/>
          <w:szCs w:val="24"/>
        </w:rPr>
        <w:t xml:space="preserve"> </w:t>
      </w:r>
      <w:r w:rsidRPr="00FB6C7B">
        <w:rPr>
          <w:rFonts w:cstheme="minorHAnsi"/>
          <w:sz w:val="24"/>
          <w:szCs w:val="24"/>
        </w:rPr>
        <w:t>support</w:t>
      </w:r>
      <w:r w:rsidRPr="00FB6C7B">
        <w:rPr>
          <w:rFonts w:cstheme="minorHAnsi"/>
          <w:spacing w:val="-13"/>
          <w:sz w:val="24"/>
          <w:szCs w:val="24"/>
        </w:rPr>
        <w:t xml:space="preserve"> </w:t>
      </w:r>
      <w:r w:rsidRPr="00FB6C7B">
        <w:rPr>
          <w:rFonts w:cstheme="minorHAnsi"/>
          <w:sz w:val="24"/>
          <w:szCs w:val="24"/>
        </w:rPr>
        <w:t>payable,</w:t>
      </w:r>
      <w:r w:rsidRPr="00FB6C7B">
        <w:rPr>
          <w:rFonts w:cstheme="minorHAnsi"/>
          <w:spacing w:val="30"/>
          <w:sz w:val="24"/>
          <w:szCs w:val="24"/>
        </w:rPr>
        <w:t xml:space="preserve"> </w:t>
      </w:r>
      <w:r w:rsidRPr="00FB6C7B">
        <w:rPr>
          <w:rFonts w:cstheme="minorHAnsi"/>
          <w:sz w:val="24"/>
          <w:szCs w:val="24"/>
        </w:rPr>
        <w:t>the</w:t>
      </w:r>
      <w:r w:rsidRPr="00FB6C7B">
        <w:rPr>
          <w:rFonts w:cstheme="minorHAnsi"/>
          <w:spacing w:val="-13"/>
          <w:sz w:val="24"/>
          <w:szCs w:val="24"/>
        </w:rPr>
        <w:t xml:space="preserve"> </w:t>
      </w:r>
      <w:r w:rsidRPr="00FB6C7B">
        <w:rPr>
          <w:rFonts w:cstheme="minorHAnsi"/>
          <w:sz w:val="24"/>
          <w:szCs w:val="24"/>
        </w:rPr>
        <w:t>Finance</w:t>
      </w:r>
      <w:r w:rsidRPr="00FB6C7B">
        <w:rPr>
          <w:rFonts w:cstheme="minorHAnsi"/>
          <w:spacing w:val="-11"/>
          <w:sz w:val="24"/>
          <w:szCs w:val="24"/>
        </w:rPr>
        <w:t xml:space="preserve"> </w:t>
      </w:r>
      <w:r w:rsidRPr="00FB6C7B">
        <w:rPr>
          <w:rFonts w:cstheme="minorHAnsi"/>
          <w:sz w:val="24"/>
          <w:szCs w:val="24"/>
        </w:rPr>
        <w:t>Officer</w:t>
      </w:r>
      <w:r w:rsidRPr="00FB6C7B">
        <w:rPr>
          <w:rFonts w:cstheme="minorHAnsi"/>
          <w:spacing w:val="-12"/>
          <w:sz w:val="24"/>
          <w:szCs w:val="24"/>
        </w:rPr>
        <w:t xml:space="preserve"> </w:t>
      </w:r>
      <w:r w:rsidRPr="00FB6C7B">
        <w:rPr>
          <w:rFonts w:cstheme="minorHAnsi"/>
          <w:sz w:val="24"/>
          <w:szCs w:val="24"/>
        </w:rPr>
        <w:t>will</w:t>
      </w:r>
      <w:r w:rsidRPr="00FB6C7B">
        <w:rPr>
          <w:rFonts w:cstheme="minorHAnsi"/>
          <w:spacing w:val="-12"/>
          <w:sz w:val="24"/>
          <w:szCs w:val="24"/>
        </w:rPr>
        <w:t xml:space="preserve"> </w:t>
      </w:r>
      <w:r w:rsidRPr="00FB6C7B">
        <w:rPr>
          <w:rFonts w:cstheme="minorHAnsi"/>
          <w:sz w:val="24"/>
          <w:szCs w:val="24"/>
        </w:rPr>
        <w:t>utilise the</w:t>
      </w:r>
      <w:r w:rsidRPr="00FB6C7B">
        <w:rPr>
          <w:rFonts w:cstheme="minorHAnsi"/>
          <w:spacing w:val="-11"/>
          <w:sz w:val="24"/>
          <w:szCs w:val="24"/>
        </w:rPr>
        <w:t xml:space="preserve"> </w:t>
      </w:r>
      <w:hyperlink r:id="rId14">
        <w:r w:rsidRPr="00FB6C7B">
          <w:rPr>
            <w:rFonts w:cstheme="minorHAnsi"/>
            <w:sz w:val="24"/>
            <w:szCs w:val="24"/>
            <w:u w:val="single" w:color="0000FF"/>
          </w:rPr>
          <w:t>Standardised</w:t>
        </w:r>
        <w:r w:rsidRPr="00FB6C7B">
          <w:rPr>
            <w:rFonts w:cstheme="minorHAnsi"/>
            <w:spacing w:val="-11"/>
            <w:sz w:val="24"/>
            <w:szCs w:val="24"/>
            <w:u w:val="single" w:color="0000FF"/>
          </w:rPr>
          <w:t xml:space="preserve"> </w:t>
        </w:r>
        <w:r w:rsidRPr="00FB6C7B">
          <w:rPr>
            <w:rFonts w:cstheme="minorHAnsi"/>
            <w:sz w:val="24"/>
            <w:szCs w:val="24"/>
            <w:u w:val="single" w:color="0000FF"/>
          </w:rPr>
          <w:t>Means</w:t>
        </w:r>
        <w:r w:rsidRPr="00FB6C7B">
          <w:rPr>
            <w:rFonts w:cstheme="minorHAnsi"/>
            <w:spacing w:val="-12"/>
            <w:sz w:val="24"/>
            <w:szCs w:val="24"/>
            <w:u w:val="single" w:color="0000FF"/>
          </w:rPr>
          <w:t xml:space="preserve"> </w:t>
        </w:r>
        <w:r w:rsidRPr="00FB6C7B">
          <w:rPr>
            <w:rFonts w:cstheme="minorHAnsi"/>
            <w:sz w:val="24"/>
            <w:szCs w:val="24"/>
            <w:u w:val="single" w:color="0000FF"/>
          </w:rPr>
          <w:t>Test</w:t>
        </w:r>
        <w:r w:rsidRPr="00FB6C7B">
          <w:rPr>
            <w:rFonts w:cstheme="minorHAnsi"/>
            <w:spacing w:val="-11"/>
            <w:sz w:val="24"/>
            <w:szCs w:val="24"/>
            <w:u w:val="single" w:color="0000FF"/>
          </w:rPr>
          <w:t xml:space="preserve"> </w:t>
        </w:r>
        <w:r w:rsidRPr="00FB6C7B">
          <w:rPr>
            <w:rFonts w:cstheme="minorHAnsi"/>
            <w:sz w:val="24"/>
            <w:szCs w:val="24"/>
            <w:u w:val="single" w:color="0000FF"/>
          </w:rPr>
          <w:t>Model</w:t>
        </w:r>
        <w:r w:rsidRPr="00FB6C7B">
          <w:rPr>
            <w:rFonts w:cstheme="minorHAnsi"/>
            <w:spacing w:val="-12"/>
            <w:sz w:val="24"/>
            <w:szCs w:val="24"/>
            <w:u w:val="single" w:color="0000FF"/>
          </w:rPr>
          <w:t xml:space="preserve"> </w:t>
        </w:r>
        <w:r w:rsidRPr="00FB6C7B">
          <w:rPr>
            <w:rFonts w:cstheme="minorHAnsi"/>
            <w:sz w:val="24"/>
            <w:szCs w:val="24"/>
            <w:u w:val="single" w:color="0000FF"/>
          </w:rPr>
          <w:t>for</w:t>
        </w:r>
        <w:r w:rsidRPr="00FB6C7B">
          <w:rPr>
            <w:rFonts w:cstheme="minorHAnsi"/>
            <w:spacing w:val="-9"/>
            <w:sz w:val="24"/>
            <w:szCs w:val="24"/>
            <w:u w:val="single" w:color="0000FF"/>
          </w:rPr>
          <w:t xml:space="preserve"> </w:t>
        </w:r>
        <w:r w:rsidRPr="00FB6C7B">
          <w:rPr>
            <w:rFonts w:cstheme="minorHAnsi"/>
            <w:sz w:val="24"/>
            <w:szCs w:val="24"/>
            <w:u w:val="single" w:color="0000FF"/>
          </w:rPr>
          <w:t>Adoption</w:t>
        </w:r>
        <w:r w:rsidRPr="00FB6C7B">
          <w:rPr>
            <w:rFonts w:cstheme="minorHAnsi"/>
            <w:spacing w:val="-11"/>
            <w:sz w:val="24"/>
            <w:szCs w:val="24"/>
            <w:u w:val="single" w:color="0000FF"/>
          </w:rPr>
          <w:t xml:space="preserve"> </w:t>
        </w:r>
        <w:r w:rsidRPr="00FB6C7B">
          <w:rPr>
            <w:rFonts w:cstheme="minorHAnsi"/>
            <w:sz w:val="24"/>
            <w:szCs w:val="24"/>
            <w:u w:val="single" w:color="0000FF"/>
          </w:rPr>
          <w:t>and</w:t>
        </w:r>
        <w:r w:rsidRPr="00FB6C7B">
          <w:rPr>
            <w:rFonts w:cstheme="minorHAnsi"/>
            <w:spacing w:val="-9"/>
            <w:sz w:val="24"/>
            <w:szCs w:val="24"/>
            <w:u w:val="single" w:color="0000FF"/>
          </w:rPr>
          <w:t xml:space="preserve"> </w:t>
        </w:r>
        <w:r w:rsidRPr="00FB6C7B">
          <w:rPr>
            <w:rFonts w:cstheme="minorHAnsi"/>
            <w:sz w:val="24"/>
            <w:szCs w:val="24"/>
            <w:u w:val="single" w:color="0000FF"/>
          </w:rPr>
          <w:t>Special</w:t>
        </w:r>
        <w:r w:rsidRPr="00FB6C7B">
          <w:rPr>
            <w:rFonts w:cstheme="minorHAnsi"/>
            <w:spacing w:val="-10"/>
            <w:sz w:val="24"/>
            <w:szCs w:val="24"/>
            <w:u w:val="single" w:color="0000FF"/>
          </w:rPr>
          <w:t xml:space="preserve"> </w:t>
        </w:r>
        <w:r w:rsidRPr="00FB6C7B">
          <w:rPr>
            <w:rFonts w:cstheme="minorHAnsi"/>
            <w:sz w:val="24"/>
            <w:szCs w:val="24"/>
            <w:u w:val="single" w:color="0000FF"/>
          </w:rPr>
          <w:t>Guardianship</w:t>
        </w:r>
        <w:r w:rsidRPr="00FB6C7B">
          <w:rPr>
            <w:rFonts w:cstheme="minorHAnsi"/>
            <w:spacing w:val="-11"/>
            <w:sz w:val="24"/>
            <w:szCs w:val="24"/>
            <w:u w:val="single" w:color="0000FF"/>
          </w:rPr>
          <w:t xml:space="preserve"> </w:t>
        </w:r>
        <w:r w:rsidRPr="00FB6C7B">
          <w:rPr>
            <w:rFonts w:cstheme="minorHAnsi"/>
            <w:sz w:val="24"/>
            <w:szCs w:val="24"/>
            <w:u w:val="single" w:color="0000FF"/>
          </w:rPr>
          <w:t>Financial</w:t>
        </w:r>
      </w:hyperlink>
      <w:hyperlink r:id="rId15">
        <w:r w:rsidRPr="00FB6C7B">
          <w:rPr>
            <w:rFonts w:cstheme="minorHAnsi"/>
            <w:sz w:val="24"/>
            <w:szCs w:val="24"/>
            <w:u w:val="single" w:color="0000FF"/>
          </w:rPr>
          <w:t xml:space="preserve"> Support</w:t>
        </w:r>
        <w:r w:rsidRPr="00FB6C7B">
          <w:rPr>
            <w:rFonts w:cstheme="minorHAnsi"/>
            <w:sz w:val="24"/>
            <w:szCs w:val="24"/>
          </w:rPr>
          <w:t xml:space="preserve"> </w:t>
        </w:r>
      </w:hyperlink>
      <w:r w:rsidRPr="00FB6C7B">
        <w:rPr>
          <w:rFonts w:cstheme="minorHAnsi"/>
          <w:sz w:val="24"/>
          <w:szCs w:val="24"/>
        </w:rPr>
        <w:t xml:space="preserve">(Ref: </w:t>
      </w:r>
      <w:r w:rsidRPr="00FB6C7B">
        <w:rPr>
          <w:rFonts w:cstheme="minorHAnsi"/>
          <w:sz w:val="24"/>
          <w:szCs w:val="24"/>
          <w:u w:val="single" w:color="0000CC"/>
        </w:rPr>
        <w:t>Appendix 2: Means Test Guidance</w:t>
      </w:r>
      <w:r w:rsidR="00C019C8" w:rsidRPr="00FB6C7B">
        <w:rPr>
          <w:rFonts w:cstheme="minorHAnsi"/>
          <w:sz w:val="24"/>
          <w:szCs w:val="24"/>
        </w:rPr>
        <w:t xml:space="preserve">) </w:t>
      </w:r>
    </w:p>
    <w:p w14:paraId="3E99B644" w14:textId="7CC4C3C3" w:rsidR="00C019C8" w:rsidRPr="00FB6C7B" w:rsidRDefault="00C019C8" w:rsidP="00D05375">
      <w:pPr>
        <w:tabs>
          <w:tab w:val="left" w:pos="953"/>
        </w:tabs>
        <w:spacing w:before="143" w:after="0" w:line="240" w:lineRule="auto"/>
        <w:ind w:right="113"/>
        <w:jc w:val="both"/>
        <w:rPr>
          <w:rFonts w:cstheme="minorHAnsi"/>
          <w:sz w:val="24"/>
          <w:szCs w:val="24"/>
        </w:rPr>
      </w:pPr>
      <w:r w:rsidRPr="00FB6C7B">
        <w:rPr>
          <w:rFonts w:cstheme="minorHAnsi"/>
          <w:sz w:val="24"/>
          <w:szCs w:val="24"/>
        </w:rPr>
        <w:t>When carrying out an assessment the allocated Social Worker</w:t>
      </w:r>
      <w:r w:rsidR="00FE04CC" w:rsidRPr="00FB6C7B">
        <w:rPr>
          <w:rFonts w:cstheme="minorHAnsi"/>
          <w:sz w:val="24"/>
          <w:szCs w:val="24"/>
        </w:rPr>
        <w:t xml:space="preserve"> will</w:t>
      </w:r>
      <w:r w:rsidRPr="00FB6C7B">
        <w:rPr>
          <w:rFonts w:cstheme="minorHAnsi"/>
          <w:sz w:val="24"/>
          <w:szCs w:val="24"/>
        </w:rPr>
        <w:t xml:space="preserve"> consider whether financial support over and above any regular allowance is necessary to enable the Special Guardian to care for the child who is subject to the Special Guardianship Order. Such support may</w:t>
      </w:r>
      <w:r w:rsidRPr="00FB6C7B">
        <w:rPr>
          <w:rFonts w:cstheme="minorHAnsi"/>
          <w:spacing w:val="-2"/>
          <w:sz w:val="24"/>
          <w:szCs w:val="24"/>
        </w:rPr>
        <w:t xml:space="preserve"> </w:t>
      </w:r>
      <w:r w:rsidRPr="00FB6C7B">
        <w:rPr>
          <w:rFonts w:cstheme="minorHAnsi"/>
          <w:sz w:val="24"/>
          <w:szCs w:val="24"/>
        </w:rPr>
        <w:t>include:</w:t>
      </w:r>
    </w:p>
    <w:p w14:paraId="29F22DCA" w14:textId="77777777" w:rsidR="00C019C8" w:rsidRPr="00FB6C7B" w:rsidRDefault="00C019C8" w:rsidP="00D05375">
      <w:pPr>
        <w:pStyle w:val="ListParagraph"/>
        <w:numPr>
          <w:ilvl w:val="2"/>
          <w:numId w:val="6"/>
        </w:numPr>
        <w:tabs>
          <w:tab w:val="left" w:pos="1312"/>
          <w:tab w:val="left" w:pos="1313"/>
        </w:tabs>
        <w:spacing w:before="198"/>
        <w:rPr>
          <w:rFonts w:asciiTheme="minorHAnsi" w:hAnsiTheme="minorHAnsi" w:cstheme="minorHAnsi"/>
          <w:sz w:val="24"/>
          <w:szCs w:val="24"/>
        </w:rPr>
      </w:pPr>
      <w:r w:rsidRPr="00FB6C7B">
        <w:rPr>
          <w:rFonts w:asciiTheme="minorHAnsi" w:hAnsiTheme="minorHAnsi" w:cstheme="minorHAnsi"/>
          <w:sz w:val="24"/>
          <w:szCs w:val="24"/>
        </w:rPr>
        <w:t>Provision of furniture and domestic</w:t>
      </w:r>
      <w:r w:rsidRPr="00FB6C7B">
        <w:rPr>
          <w:rFonts w:asciiTheme="minorHAnsi" w:hAnsiTheme="minorHAnsi" w:cstheme="minorHAnsi"/>
          <w:spacing w:val="-4"/>
          <w:sz w:val="24"/>
          <w:szCs w:val="24"/>
        </w:rPr>
        <w:t xml:space="preserve"> </w:t>
      </w:r>
      <w:r w:rsidRPr="00FB6C7B">
        <w:rPr>
          <w:rFonts w:asciiTheme="minorHAnsi" w:hAnsiTheme="minorHAnsi" w:cstheme="minorHAnsi"/>
          <w:sz w:val="24"/>
          <w:szCs w:val="24"/>
        </w:rPr>
        <w:t>equipment</w:t>
      </w:r>
    </w:p>
    <w:p w14:paraId="4AD3651D" w14:textId="059CF89D" w:rsidR="00C019C8" w:rsidRPr="00FB6C7B" w:rsidRDefault="00C019C8" w:rsidP="00B303A2">
      <w:pPr>
        <w:pStyle w:val="ListParagraph"/>
        <w:numPr>
          <w:ilvl w:val="2"/>
          <w:numId w:val="6"/>
        </w:numPr>
        <w:tabs>
          <w:tab w:val="left" w:pos="1312"/>
          <w:tab w:val="left" w:pos="1313"/>
        </w:tabs>
        <w:spacing w:before="45"/>
        <w:rPr>
          <w:rFonts w:asciiTheme="minorHAnsi" w:hAnsiTheme="minorHAnsi" w:cstheme="minorHAnsi"/>
          <w:sz w:val="24"/>
          <w:szCs w:val="24"/>
        </w:rPr>
      </w:pPr>
      <w:r w:rsidRPr="00FB6C7B">
        <w:rPr>
          <w:rFonts w:asciiTheme="minorHAnsi" w:hAnsiTheme="minorHAnsi" w:cstheme="minorHAnsi"/>
          <w:sz w:val="24"/>
          <w:szCs w:val="24"/>
        </w:rPr>
        <w:t>Alterations to and adaptations of the special guardian’s</w:t>
      </w:r>
      <w:r w:rsidRPr="00FB6C7B">
        <w:rPr>
          <w:rFonts w:asciiTheme="minorHAnsi" w:hAnsiTheme="minorHAnsi" w:cstheme="minorHAnsi"/>
          <w:spacing w:val="-10"/>
          <w:sz w:val="24"/>
          <w:szCs w:val="24"/>
        </w:rPr>
        <w:t xml:space="preserve"> </w:t>
      </w:r>
      <w:r w:rsidRPr="00FB6C7B">
        <w:rPr>
          <w:rFonts w:asciiTheme="minorHAnsi" w:hAnsiTheme="minorHAnsi" w:cstheme="minorHAnsi"/>
          <w:sz w:val="24"/>
          <w:szCs w:val="24"/>
        </w:rPr>
        <w:t>home</w:t>
      </w:r>
      <w:r w:rsidR="00B303A2" w:rsidRPr="00FB6C7B">
        <w:rPr>
          <w:rFonts w:asciiTheme="minorHAnsi" w:hAnsiTheme="minorHAnsi" w:cstheme="minorHAnsi"/>
          <w:sz w:val="24"/>
          <w:szCs w:val="24"/>
        </w:rPr>
        <w:t xml:space="preserve"> </w:t>
      </w:r>
      <w:r w:rsidR="00B303A2" w:rsidRPr="00FB6C7B">
        <w:rPr>
          <w:rFonts w:asciiTheme="minorHAnsi" w:hAnsiTheme="minorHAnsi" w:cstheme="minorHAnsi"/>
          <w:i/>
          <w:sz w:val="24"/>
          <w:szCs w:val="24"/>
        </w:rPr>
        <w:t>(Please see Applications for financial loan for adaptations or extensions Policy)</w:t>
      </w:r>
    </w:p>
    <w:p w14:paraId="2ADAF55C" w14:textId="77777777" w:rsidR="00C019C8" w:rsidRPr="00FB6C7B" w:rsidRDefault="00C019C8" w:rsidP="00D05375">
      <w:pPr>
        <w:pStyle w:val="ListParagraph"/>
        <w:numPr>
          <w:ilvl w:val="2"/>
          <w:numId w:val="6"/>
        </w:numPr>
        <w:tabs>
          <w:tab w:val="left" w:pos="1312"/>
          <w:tab w:val="left" w:pos="1313"/>
        </w:tabs>
        <w:spacing w:before="42"/>
        <w:ind w:right="119"/>
        <w:rPr>
          <w:rFonts w:asciiTheme="minorHAnsi" w:hAnsiTheme="minorHAnsi" w:cstheme="minorHAnsi"/>
          <w:sz w:val="24"/>
          <w:szCs w:val="24"/>
        </w:rPr>
      </w:pPr>
      <w:r w:rsidRPr="00FB6C7B">
        <w:rPr>
          <w:rFonts w:asciiTheme="minorHAnsi" w:hAnsiTheme="minorHAnsi" w:cstheme="minorHAnsi"/>
          <w:sz w:val="24"/>
          <w:szCs w:val="24"/>
        </w:rPr>
        <w:t>Provision of means of transport and provision of clothing, toys and other items necessary for the purpose of caring for the</w:t>
      </w:r>
      <w:r w:rsidRPr="00FB6C7B">
        <w:rPr>
          <w:rFonts w:asciiTheme="minorHAnsi" w:hAnsiTheme="minorHAnsi" w:cstheme="minorHAnsi"/>
          <w:spacing w:val="-3"/>
          <w:sz w:val="24"/>
          <w:szCs w:val="24"/>
        </w:rPr>
        <w:t xml:space="preserve"> </w:t>
      </w:r>
      <w:r w:rsidRPr="00FB6C7B">
        <w:rPr>
          <w:rFonts w:asciiTheme="minorHAnsi" w:hAnsiTheme="minorHAnsi" w:cstheme="minorHAnsi"/>
          <w:sz w:val="24"/>
          <w:szCs w:val="24"/>
        </w:rPr>
        <w:t>child.</w:t>
      </w:r>
    </w:p>
    <w:p w14:paraId="2D038C83" w14:textId="77777777" w:rsidR="00C019C8" w:rsidRPr="00FB6C7B" w:rsidRDefault="00C019C8" w:rsidP="00D05375">
      <w:pPr>
        <w:spacing w:after="0" w:line="240" w:lineRule="auto"/>
        <w:rPr>
          <w:rFonts w:cstheme="minorHAnsi"/>
          <w:sz w:val="24"/>
          <w:szCs w:val="24"/>
        </w:rPr>
      </w:pPr>
    </w:p>
    <w:p w14:paraId="7C323901" w14:textId="77777777" w:rsidR="00436C33" w:rsidRPr="00FB6C7B" w:rsidRDefault="00C019C8" w:rsidP="00D05375">
      <w:pPr>
        <w:spacing w:after="0" w:line="240" w:lineRule="auto"/>
        <w:rPr>
          <w:rFonts w:cstheme="minorHAnsi"/>
          <w:sz w:val="24"/>
          <w:szCs w:val="24"/>
        </w:rPr>
      </w:pPr>
      <w:r w:rsidRPr="00FB6C7B">
        <w:rPr>
          <w:rFonts w:cstheme="minorHAnsi"/>
          <w:sz w:val="24"/>
          <w:szCs w:val="24"/>
        </w:rPr>
        <w:t xml:space="preserve">Additional payments may be made for such things as special dietary needs, special clothing, severe enuresis, encopresis or complex needs. </w:t>
      </w:r>
    </w:p>
    <w:p w14:paraId="2DC1DD24" w14:textId="77777777" w:rsidR="00436C33" w:rsidRPr="00FB6C7B" w:rsidRDefault="00436C33" w:rsidP="00D05375">
      <w:pPr>
        <w:spacing w:after="0" w:line="240" w:lineRule="auto"/>
        <w:rPr>
          <w:rFonts w:cstheme="minorHAnsi"/>
          <w:sz w:val="24"/>
          <w:szCs w:val="24"/>
        </w:rPr>
      </w:pPr>
    </w:p>
    <w:p w14:paraId="014D78A3" w14:textId="3E4C29DD" w:rsidR="00A45409" w:rsidRPr="00FB6C7B" w:rsidRDefault="00C019C8" w:rsidP="00D05375">
      <w:pPr>
        <w:spacing w:after="0" w:line="240" w:lineRule="auto"/>
        <w:rPr>
          <w:rFonts w:cstheme="minorHAnsi"/>
          <w:sz w:val="24"/>
          <w:szCs w:val="24"/>
        </w:rPr>
      </w:pPr>
      <w:r w:rsidRPr="00FB6C7B">
        <w:rPr>
          <w:rFonts w:cstheme="minorHAnsi"/>
          <w:sz w:val="24"/>
          <w:szCs w:val="24"/>
        </w:rPr>
        <w:t>These payments will be made at the discretion of the Head of Service, and requests for such payments should be made via the allocated social worker and included in the Assessment &amp; Support Plan. Unless stipulated, t</w:t>
      </w:r>
      <w:r w:rsidR="008A1EAE" w:rsidRPr="00FB6C7B">
        <w:rPr>
          <w:rFonts w:cstheme="minorHAnsi"/>
          <w:sz w:val="24"/>
          <w:szCs w:val="24"/>
        </w:rPr>
        <w:t>hese are reviewed on an annual</w:t>
      </w:r>
      <w:r w:rsidRPr="00FB6C7B">
        <w:rPr>
          <w:rFonts w:cstheme="minorHAnsi"/>
          <w:sz w:val="24"/>
          <w:szCs w:val="24"/>
        </w:rPr>
        <w:t xml:space="preserve"> basis. </w:t>
      </w:r>
    </w:p>
    <w:p w14:paraId="58C19D53" w14:textId="77777777" w:rsidR="00436C33" w:rsidRPr="00FB6C7B" w:rsidRDefault="00436C33" w:rsidP="00D05375">
      <w:pPr>
        <w:spacing w:after="0" w:line="240" w:lineRule="auto"/>
        <w:rPr>
          <w:rFonts w:cstheme="minorHAnsi"/>
          <w:sz w:val="24"/>
          <w:szCs w:val="24"/>
        </w:rPr>
      </w:pPr>
    </w:p>
    <w:p w14:paraId="16BD6F64" w14:textId="77777777" w:rsidR="00C019C8" w:rsidRPr="00FB6C7B" w:rsidRDefault="00C019C8" w:rsidP="00D05375">
      <w:pPr>
        <w:spacing w:after="0" w:line="240" w:lineRule="auto"/>
        <w:rPr>
          <w:rFonts w:cstheme="minorHAnsi"/>
          <w:sz w:val="24"/>
          <w:szCs w:val="24"/>
        </w:rPr>
      </w:pPr>
      <w:r w:rsidRPr="00FB6C7B">
        <w:rPr>
          <w:rFonts w:cstheme="minorHAnsi"/>
          <w:sz w:val="24"/>
          <w:szCs w:val="24"/>
        </w:rPr>
        <w:t>Please note; if financial assistance can be obtained via other benefit claims and/or health services</w:t>
      </w:r>
      <w:r w:rsidR="00A45409" w:rsidRPr="00FB6C7B">
        <w:rPr>
          <w:rFonts w:cstheme="minorHAnsi"/>
          <w:sz w:val="24"/>
          <w:szCs w:val="24"/>
        </w:rPr>
        <w:t>,</w:t>
      </w:r>
      <w:r w:rsidRPr="00FB6C7B">
        <w:rPr>
          <w:rFonts w:cstheme="minorHAnsi"/>
          <w:sz w:val="24"/>
          <w:szCs w:val="24"/>
        </w:rPr>
        <w:t xml:space="preserve"> discretionary payments will not be made by the local authority. </w:t>
      </w:r>
    </w:p>
    <w:p w14:paraId="7C671AED" w14:textId="77777777" w:rsidR="00436C33" w:rsidRPr="00FB6C7B" w:rsidRDefault="00436C33" w:rsidP="00D05375">
      <w:pPr>
        <w:tabs>
          <w:tab w:val="left" w:pos="953"/>
        </w:tabs>
        <w:spacing w:after="0" w:line="240" w:lineRule="auto"/>
        <w:ind w:right="116"/>
        <w:jc w:val="both"/>
        <w:rPr>
          <w:rFonts w:cstheme="minorHAnsi"/>
          <w:sz w:val="24"/>
          <w:szCs w:val="24"/>
        </w:rPr>
      </w:pPr>
    </w:p>
    <w:p w14:paraId="1A8100DE" w14:textId="73AB9A9F" w:rsidR="003416F5" w:rsidRPr="00FB6C7B" w:rsidRDefault="003416F5" w:rsidP="00D05375">
      <w:pPr>
        <w:tabs>
          <w:tab w:val="left" w:pos="953"/>
        </w:tabs>
        <w:spacing w:after="0" w:line="240" w:lineRule="auto"/>
        <w:ind w:right="116"/>
        <w:jc w:val="both"/>
        <w:rPr>
          <w:rFonts w:cstheme="minorHAnsi"/>
          <w:sz w:val="24"/>
          <w:szCs w:val="24"/>
        </w:rPr>
      </w:pPr>
      <w:r w:rsidRPr="00FB6C7B">
        <w:rPr>
          <w:rFonts w:cstheme="minorHAnsi"/>
          <w:sz w:val="24"/>
          <w:szCs w:val="24"/>
        </w:rPr>
        <w:t>The allocated Social Worker will consult with the SGO Social Worker through the financial assessment and prior to presenting</w:t>
      </w:r>
      <w:r w:rsidR="00FE04CC" w:rsidRPr="00FB6C7B">
        <w:rPr>
          <w:rFonts w:cstheme="minorHAnsi"/>
          <w:sz w:val="24"/>
          <w:szCs w:val="24"/>
        </w:rPr>
        <w:t xml:space="preserve"> the SGO Assessment &amp; Support Plan</w:t>
      </w:r>
      <w:r w:rsidRPr="00FB6C7B">
        <w:rPr>
          <w:rFonts w:cstheme="minorHAnsi"/>
          <w:sz w:val="24"/>
          <w:szCs w:val="24"/>
        </w:rPr>
        <w:t xml:space="preserve"> to the relevant Head of Service for approval. Following approval by the Head of Service the decision may be shared with the Special Guardian. </w:t>
      </w:r>
    </w:p>
    <w:p w14:paraId="620B0768" w14:textId="77777777" w:rsidR="00436C33" w:rsidRPr="00FB6C7B" w:rsidRDefault="00436C33" w:rsidP="00D05375">
      <w:pPr>
        <w:tabs>
          <w:tab w:val="left" w:pos="953"/>
        </w:tabs>
        <w:spacing w:after="0" w:line="240" w:lineRule="auto"/>
        <w:ind w:right="113"/>
        <w:jc w:val="both"/>
        <w:rPr>
          <w:rFonts w:cstheme="minorHAnsi"/>
          <w:sz w:val="24"/>
          <w:szCs w:val="24"/>
        </w:rPr>
      </w:pPr>
    </w:p>
    <w:p w14:paraId="5C281AEA" w14:textId="3229DEB0" w:rsidR="003416F5" w:rsidRPr="00FB6C7B" w:rsidRDefault="003416F5" w:rsidP="00D05375">
      <w:pPr>
        <w:tabs>
          <w:tab w:val="left" w:pos="953"/>
        </w:tabs>
        <w:spacing w:after="0" w:line="240" w:lineRule="auto"/>
        <w:ind w:right="113"/>
        <w:jc w:val="both"/>
        <w:rPr>
          <w:rFonts w:cstheme="minorHAnsi"/>
          <w:sz w:val="24"/>
          <w:szCs w:val="24"/>
        </w:rPr>
      </w:pPr>
      <w:r w:rsidRPr="00FB6C7B">
        <w:rPr>
          <w:rFonts w:cstheme="minorHAnsi"/>
          <w:sz w:val="24"/>
          <w:szCs w:val="24"/>
        </w:rPr>
        <w:t xml:space="preserve">If </w:t>
      </w:r>
      <w:r w:rsidR="00FE04CC" w:rsidRPr="00FB6C7B">
        <w:rPr>
          <w:rFonts w:cstheme="minorHAnsi"/>
          <w:sz w:val="24"/>
          <w:szCs w:val="24"/>
        </w:rPr>
        <w:t xml:space="preserve">the SGO Assessment &amp; Support Plan is </w:t>
      </w:r>
      <w:r w:rsidRPr="00FB6C7B">
        <w:rPr>
          <w:rFonts w:cstheme="minorHAnsi"/>
          <w:sz w:val="24"/>
          <w:szCs w:val="24"/>
        </w:rPr>
        <w:t xml:space="preserve">approved, on the date of the Special Guardianship Order is made the Finance Officer will complete the </w:t>
      </w:r>
      <w:r w:rsidR="00FE04CC" w:rsidRPr="00FB6C7B">
        <w:rPr>
          <w:rFonts w:cstheme="minorHAnsi"/>
          <w:sz w:val="24"/>
          <w:szCs w:val="24"/>
        </w:rPr>
        <w:t xml:space="preserve">relevant MOSAIC workflow. </w:t>
      </w:r>
      <w:r w:rsidRPr="00FB6C7B">
        <w:rPr>
          <w:rFonts w:cstheme="minorHAnsi"/>
          <w:sz w:val="24"/>
          <w:szCs w:val="24"/>
        </w:rPr>
        <w:t>Payments</w:t>
      </w:r>
      <w:r w:rsidRPr="00FB6C7B">
        <w:rPr>
          <w:rFonts w:cstheme="minorHAnsi"/>
          <w:spacing w:val="-8"/>
          <w:sz w:val="24"/>
          <w:szCs w:val="24"/>
        </w:rPr>
        <w:t xml:space="preserve"> </w:t>
      </w:r>
      <w:r w:rsidRPr="00FB6C7B">
        <w:rPr>
          <w:rFonts w:cstheme="minorHAnsi"/>
          <w:sz w:val="24"/>
          <w:szCs w:val="24"/>
        </w:rPr>
        <w:t>will</w:t>
      </w:r>
      <w:r w:rsidRPr="00FB6C7B">
        <w:rPr>
          <w:rFonts w:cstheme="minorHAnsi"/>
          <w:spacing w:val="-10"/>
          <w:sz w:val="24"/>
          <w:szCs w:val="24"/>
        </w:rPr>
        <w:t xml:space="preserve"> </w:t>
      </w:r>
      <w:r w:rsidRPr="00FB6C7B">
        <w:rPr>
          <w:rFonts w:cstheme="minorHAnsi"/>
          <w:sz w:val="24"/>
          <w:szCs w:val="24"/>
        </w:rPr>
        <w:t>be</w:t>
      </w:r>
      <w:r w:rsidRPr="00FB6C7B">
        <w:rPr>
          <w:rFonts w:cstheme="minorHAnsi"/>
          <w:spacing w:val="-8"/>
          <w:sz w:val="24"/>
          <w:szCs w:val="24"/>
        </w:rPr>
        <w:t xml:space="preserve"> </w:t>
      </w:r>
      <w:r w:rsidRPr="00FB6C7B">
        <w:rPr>
          <w:rFonts w:cstheme="minorHAnsi"/>
          <w:sz w:val="24"/>
          <w:szCs w:val="24"/>
        </w:rPr>
        <w:t>made on a fortnightly</w:t>
      </w:r>
      <w:r w:rsidRPr="00FB6C7B">
        <w:rPr>
          <w:rFonts w:cstheme="minorHAnsi"/>
          <w:spacing w:val="-3"/>
          <w:sz w:val="24"/>
          <w:szCs w:val="24"/>
        </w:rPr>
        <w:t xml:space="preserve"> </w:t>
      </w:r>
      <w:r w:rsidRPr="00FB6C7B">
        <w:rPr>
          <w:rFonts w:cstheme="minorHAnsi"/>
          <w:sz w:val="24"/>
          <w:szCs w:val="24"/>
        </w:rPr>
        <w:t>basis.</w:t>
      </w:r>
    </w:p>
    <w:p w14:paraId="099D5FB3" w14:textId="77777777" w:rsidR="00436C33" w:rsidRPr="00FB6C7B" w:rsidRDefault="00436C33" w:rsidP="00D05375">
      <w:pPr>
        <w:tabs>
          <w:tab w:val="left" w:pos="953"/>
        </w:tabs>
        <w:spacing w:before="2" w:after="0" w:line="240" w:lineRule="auto"/>
        <w:ind w:right="123"/>
        <w:jc w:val="both"/>
        <w:rPr>
          <w:rFonts w:cstheme="minorHAnsi"/>
          <w:sz w:val="24"/>
          <w:szCs w:val="24"/>
        </w:rPr>
      </w:pPr>
    </w:p>
    <w:p w14:paraId="756CFD96" w14:textId="77777777" w:rsidR="003416F5" w:rsidRPr="00FB6C7B" w:rsidRDefault="003416F5" w:rsidP="00D05375">
      <w:pPr>
        <w:tabs>
          <w:tab w:val="left" w:pos="953"/>
        </w:tabs>
        <w:spacing w:before="2" w:after="0" w:line="240" w:lineRule="auto"/>
        <w:ind w:right="123"/>
        <w:jc w:val="both"/>
        <w:rPr>
          <w:rFonts w:cstheme="minorHAnsi"/>
          <w:sz w:val="24"/>
          <w:szCs w:val="24"/>
        </w:rPr>
      </w:pPr>
      <w:r w:rsidRPr="00FB6C7B">
        <w:rPr>
          <w:rFonts w:cstheme="minorHAnsi"/>
          <w:sz w:val="24"/>
          <w:szCs w:val="24"/>
        </w:rPr>
        <w:t>The allocated Social Worker must load the change of legal status and the Finance Officer load the details of the financial payments onto</w:t>
      </w:r>
      <w:r w:rsidRPr="00FB6C7B">
        <w:rPr>
          <w:rFonts w:cstheme="minorHAnsi"/>
          <w:spacing w:val="-11"/>
          <w:sz w:val="24"/>
          <w:szCs w:val="24"/>
        </w:rPr>
        <w:t xml:space="preserve"> </w:t>
      </w:r>
      <w:r w:rsidRPr="00FB6C7B">
        <w:rPr>
          <w:rFonts w:cstheme="minorHAnsi"/>
          <w:sz w:val="24"/>
          <w:szCs w:val="24"/>
        </w:rPr>
        <w:t>MOSAIC.</w:t>
      </w:r>
    </w:p>
    <w:p w14:paraId="71496018" w14:textId="77777777" w:rsidR="003416F5" w:rsidRPr="00FB6C7B" w:rsidRDefault="00D42935" w:rsidP="00D05375">
      <w:pPr>
        <w:pStyle w:val="Heading2"/>
        <w:tabs>
          <w:tab w:val="left" w:pos="952"/>
          <w:tab w:val="left" w:pos="953"/>
        </w:tabs>
        <w:spacing w:before="199"/>
        <w:ind w:left="0" w:firstLine="0"/>
        <w:rPr>
          <w:rFonts w:asciiTheme="minorHAnsi" w:hAnsiTheme="minorHAnsi" w:cstheme="minorHAnsi"/>
        </w:rPr>
      </w:pPr>
      <w:r w:rsidRPr="00FB6C7B">
        <w:rPr>
          <w:rFonts w:asciiTheme="minorHAnsi" w:hAnsiTheme="minorHAnsi" w:cstheme="minorHAnsi"/>
        </w:rPr>
        <w:t xml:space="preserve">1.2 </w:t>
      </w:r>
      <w:r w:rsidR="003416F5" w:rsidRPr="00FB6C7B">
        <w:rPr>
          <w:rFonts w:asciiTheme="minorHAnsi" w:hAnsiTheme="minorHAnsi" w:cstheme="minorHAnsi"/>
        </w:rPr>
        <w:t>Notification to Special Guardians</w:t>
      </w:r>
    </w:p>
    <w:p w14:paraId="26F87B9F" w14:textId="77777777" w:rsidR="003416F5" w:rsidRPr="00FB6C7B" w:rsidRDefault="003416F5" w:rsidP="00D05375">
      <w:pPr>
        <w:pStyle w:val="BodyText"/>
        <w:spacing w:before="1"/>
        <w:rPr>
          <w:rFonts w:asciiTheme="minorHAnsi" w:hAnsiTheme="minorHAnsi" w:cstheme="minorHAnsi"/>
          <w:b/>
        </w:rPr>
      </w:pPr>
    </w:p>
    <w:p w14:paraId="25AB42D4" w14:textId="2FAAAAB1" w:rsidR="003416F5" w:rsidRPr="00FB6C7B" w:rsidRDefault="003416F5" w:rsidP="00D05375">
      <w:pPr>
        <w:pStyle w:val="BodyText"/>
        <w:ind w:right="112"/>
        <w:jc w:val="both"/>
        <w:rPr>
          <w:rFonts w:asciiTheme="minorHAnsi" w:hAnsiTheme="minorHAnsi" w:cstheme="minorHAnsi"/>
        </w:rPr>
      </w:pPr>
      <w:r w:rsidRPr="00FB6C7B">
        <w:rPr>
          <w:rFonts w:asciiTheme="minorHAnsi" w:hAnsiTheme="minorHAnsi" w:cstheme="minorHAnsi"/>
        </w:rPr>
        <w:t xml:space="preserve">The relevant Head of Service must notify the Special Guardian in advance about arrangements to pay them financial support under the scheme using the </w:t>
      </w:r>
      <w:r w:rsidR="00092E47" w:rsidRPr="00FB6C7B">
        <w:rPr>
          <w:rFonts w:asciiTheme="minorHAnsi" w:hAnsiTheme="minorHAnsi" w:cstheme="minorHAnsi"/>
        </w:rPr>
        <w:t>SGO Confirmation Letter</w:t>
      </w:r>
      <w:r w:rsidRPr="00FB6C7B">
        <w:rPr>
          <w:rFonts w:asciiTheme="minorHAnsi" w:hAnsiTheme="minorHAnsi" w:cstheme="minorHAnsi"/>
        </w:rPr>
        <w:t xml:space="preserve"> (Ref: </w:t>
      </w:r>
      <w:r w:rsidR="00C8153D" w:rsidRPr="00FB6C7B">
        <w:rPr>
          <w:rFonts w:asciiTheme="minorHAnsi" w:hAnsiTheme="minorHAnsi" w:cstheme="minorHAnsi"/>
          <w:u w:val="single" w:color="0000CC"/>
        </w:rPr>
        <w:t>Appendix 3</w:t>
      </w:r>
      <w:r w:rsidRPr="00FB6C7B">
        <w:rPr>
          <w:rFonts w:asciiTheme="minorHAnsi" w:hAnsiTheme="minorHAnsi" w:cstheme="minorHAnsi"/>
          <w:u w:val="single" w:color="0000CC"/>
        </w:rPr>
        <w:t xml:space="preserve"> – </w:t>
      </w:r>
      <w:r w:rsidR="00092E47" w:rsidRPr="00FB6C7B">
        <w:rPr>
          <w:rFonts w:asciiTheme="minorHAnsi" w:hAnsiTheme="minorHAnsi" w:cstheme="minorHAnsi"/>
          <w:u w:val="single" w:color="0000CC"/>
        </w:rPr>
        <w:t xml:space="preserve">SGO </w:t>
      </w:r>
      <w:r w:rsidRPr="00FB6C7B">
        <w:rPr>
          <w:rFonts w:asciiTheme="minorHAnsi" w:hAnsiTheme="minorHAnsi" w:cstheme="minorHAnsi"/>
          <w:u w:val="single" w:color="0000CC"/>
        </w:rPr>
        <w:t>Confirmation Letter</w:t>
      </w:r>
      <w:r w:rsidRPr="00FB6C7B">
        <w:rPr>
          <w:rFonts w:asciiTheme="minorHAnsi" w:hAnsiTheme="minorHAnsi" w:cstheme="minorHAnsi"/>
          <w:spacing w:val="-12"/>
        </w:rPr>
        <w:t xml:space="preserve"> </w:t>
      </w:r>
      <w:r w:rsidRPr="00FB6C7B">
        <w:rPr>
          <w:rFonts w:asciiTheme="minorHAnsi" w:hAnsiTheme="minorHAnsi" w:cstheme="minorHAnsi"/>
        </w:rPr>
        <w:t>and send it out by post to the Special Guardian within five working days of the Financial Support being</w:t>
      </w:r>
      <w:r w:rsidRPr="00FB6C7B">
        <w:rPr>
          <w:rFonts w:asciiTheme="minorHAnsi" w:hAnsiTheme="minorHAnsi" w:cstheme="minorHAnsi"/>
          <w:spacing w:val="-5"/>
        </w:rPr>
        <w:t xml:space="preserve"> </w:t>
      </w:r>
      <w:r w:rsidRPr="00FB6C7B">
        <w:rPr>
          <w:rFonts w:asciiTheme="minorHAnsi" w:hAnsiTheme="minorHAnsi" w:cstheme="minorHAnsi"/>
        </w:rPr>
        <w:t>agreed.</w:t>
      </w:r>
    </w:p>
    <w:p w14:paraId="362F7E1B" w14:textId="1CA9EF40" w:rsidR="003416F5" w:rsidRPr="00FB6C7B" w:rsidRDefault="003416F5" w:rsidP="00D05375">
      <w:pPr>
        <w:pStyle w:val="BodyText"/>
        <w:spacing w:before="199"/>
        <w:rPr>
          <w:rFonts w:asciiTheme="minorHAnsi" w:hAnsiTheme="minorHAnsi" w:cstheme="minorHAnsi"/>
        </w:rPr>
      </w:pPr>
      <w:r w:rsidRPr="00FB6C7B">
        <w:rPr>
          <w:rFonts w:asciiTheme="minorHAnsi" w:hAnsiTheme="minorHAnsi" w:cstheme="minorHAnsi"/>
        </w:rPr>
        <w:t>The Special Guardian will have 28 days to appeal any decision made by Warrington Borough Council by writing to the relevant Head of Service.</w:t>
      </w:r>
      <w:r w:rsidR="00096402" w:rsidRPr="00FB6C7B">
        <w:rPr>
          <w:rFonts w:asciiTheme="minorHAnsi" w:hAnsiTheme="minorHAnsi" w:cstheme="minorHAnsi"/>
        </w:rPr>
        <w:t xml:space="preserve"> The decision will then be reviewed by the Director of Children’s Services. </w:t>
      </w:r>
    </w:p>
    <w:p w14:paraId="5705A966" w14:textId="77777777" w:rsidR="003416F5" w:rsidRPr="00FB6C7B" w:rsidRDefault="00D42935" w:rsidP="00D05375">
      <w:pPr>
        <w:pStyle w:val="Heading2"/>
        <w:tabs>
          <w:tab w:val="left" w:pos="952"/>
          <w:tab w:val="left" w:pos="953"/>
        </w:tabs>
        <w:spacing w:before="143"/>
        <w:ind w:left="0" w:firstLine="0"/>
        <w:rPr>
          <w:rFonts w:asciiTheme="minorHAnsi" w:hAnsiTheme="minorHAnsi" w:cstheme="minorHAnsi"/>
        </w:rPr>
      </w:pPr>
      <w:r w:rsidRPr="00FB6C7B">
        <w:rPr>
          <w:rFonts w:asciiTheme="minorHAnsi" w:hAnsiTheme="minorHAnsi" w:cstheme="minorHAnsi"/>
        </w:rPr>
        <w:t xml:space="preserve">1.3 </w:t>
      </w:r>
      <w:r w:rsidR="003416F5" w:rsidRPr="00FB6C7B">
        <w:rPr>
          <w:rFonts w:asciiTheme="minorHAnsi" w:hAnsiTheme="minorHAnsi" w:cstheme="minorHAnsi"/>
        </w:rPr>
        <w:t>Payments</w:t>
      </w:r>
    </w:p>
    <w:p w14:paraId="0F4094DC" w14:textId="77777777" w:rsidR="003416F5" w:rsidRPr="00FB6C7B" w:rsidRDefault="003416F5" w:rsidP="00D05375">
      <w:pPr>
        <w:pStyle w:val="BodyText"/>
        <w:rPr>
          <w:rFonts w:asciiTheme="minorHAnsi" w:hAnsiTheme="minorHAnsi" w:cstheme="minorHAnsi"/>
          <w:b/>
        </w:rPr>
      </w:pPr>
    </w:p>
    <w:p w14:paraId="3B9B777E" w14:textId="77777777" w:rsidR="003416F5" w:rsidRPr="00FB6C7B" w:rsidRDefault="003416F5" w:rsidP="00D05375">
      <w:pPr>
        <w:pStyle w:val="BodyText"/>
        <w:ind w:right="114"/>
        <w:jc w:val="both"/>
        <w:rPr>
          <w:rFonts w:asciiTheme="minorHAnsi" w:hAnsiTheme="minorHAnsi" w:cstheme="minorHAnsi"/>
        </w:rPr>
      </w:pPr>
      <w:r w:rsidRPr="00FB6C7B">
        <w:rPr>
          <w:rFonts w:asciiTheme="minorHAnsi" w:hAnsiTheme="minorHAnsi" w:cstheme="minorHAnsi"/>
        </w:rPr>
        <w:t>Payments will be made through direct payments into a nominated bank account although in exceptional circumstances other arrangements may be made with the agreement of the relevant Head of</w:t>
      </w:r>
      <w:r w:rsidRPr="00FB6C7B">
        <w:rPr>
          <w:rFonts w:asciiTheme="minorHAnsi" w:hAnsiTheme="minorHAnsi" w:cstheme="minorHAnsi"/>
          <w:spacing w:val="4"/>
        </w:rPr>
        <w:t xml:space="preserve"> </w:t>
      </w:r>
      <w:r w:rsidRPr="00FB6C7B">
        <w:rPr>
          <w:rFonts w:asciiTheme="minorHAnsi" w:hAnsiTheme="minorHAnsi" w:cstheme="minorHAnsi"/>
        </w:rPr>
        <w:t>Service.</w:t>
      </w:r>
    </w:p>
    <w:p w14:paraId="5643DFC2" w14:textId="77777777" w:rsidR="003416F5" w:rsidRPr="00FB6C7B" w:rsidRDefault="003416F5" w:rsidP="00D05375">
      <w:pPr>
        <w:pStyle w:val="BodyText"/>
        <w:spacing w:before="199"/>
        <w:rPr>
          <w:rFonts w:asciiTheme="minorHAnsi" w:hAnsiTheme="minorHAnsi" w:cstheme="minorHAnsi"/>
        </w:rPr>
      </w:pPr>
      <w:r w:rsidRPr="00FB6C7B">
        <w:rPr>
          <w:rFonts w:asciiTheme="minorHAnsi" w:hAnsiTheme="minorHAnsi" w:cstheme="minorHAnsi"/>
        </w:rPr>
        <w:t>Regular payments will be made</w:t>
      </w:r>
      <w:r w:rsidRPr="00FB6C7B">
        <w:rPr>
          <w:rFonts w:asciiTheme="minorHAnsi" w:hAnsiTheme="minorHAnsi" w:cstheme="minorHAnsi"/>
          <w:spacing w:val="-15"/>
        </w:rPr>
        <w:t xml:space="preserve"> </w:t>
      </w:r>
      <w:r w:rsidRPr="00FB6C7B">
        <w:rPr>
          <w:rFonts w:asciiTheme="minorHAnsi" w:hAnsiTheme="minorHAnsi" w:cstheme="minorHAnsi"/>
        </w:rPr>
        <w:t>fortnightly.</w:t>
      </w:r>
    </w:p>
    <w:p w14:paraId="04EBFE28" w14:textId="77777777" w:rsidR="003416F5" w:rsidRPr="00FB6C7B" w:rsidRDefault="003416F5" w:rsidP="00D05375">
      <w:pPr>
        <w:pStyle w:val="BodyText"/>
        <w:rPr>
          <w:rFonts w:asciiTheme="minorHAnsi" w:hAnsiTheme="minorHAnsi" w:cstheme="minorHAnsi"/>
        </w:rPr>
      </w:pPr>
    </w:p>
    <w:p w14:paraId="6C81EE7D" w14:textId="77777777" w:rsidR="003416F5" w:rsidRPr="00FB6C7B" w:rsidRDefault="003416F5" w:rsidP="00D05375">
      <w:pPr>
        <w:pStyle w:val="BodyText"/>
        <w:rPr>
          <w:rFonts w:asciiTheme="minorHAnsi" w:hAnsiTheme="minorHAnsi" w:cstheme="minorHAnsi"/>
        </w:rPr>
      </w:pPr>
      <w:r w:rsidRPr="00FB6C7B">
        <w:rPr>
          <w:rFonts w:asciiTheme="minorHAnsi" w:hAnsiTheme="minorHAnsi" w:cstheme="minorHAnsi"/>
        </w:rPr>
        <w:t>Financial support under the scheme ceases to be payable when the:</w:t>
      </w:r>
    </w:p>
    <w:p w14:paraId="4FA726D2" w14:textId="77777777" w:rsidR="003416F5" w:rsidRPr="00FB6C7B" w:rsidRDefault="003416F5" w:rsidP="00D05375">
      <w:pPr>
        <w:pStyle w:val="BodyText"/>
        <w:spacing w:before="1"/>
        <w:rPr>
          <w:rFonts w:asciiTheme="minorHAnsi" w:hAnsiTheme="minorHAnsi" w:cstheme="minorHAnsi"/>
        </w:rPr>
      </w:pPr>
    </w:p>
    <w:p w14:paraId="5A893867" w14:textId="77777777" w:rsidR="003416F5" w:rsidRPr="00FB6C7B" w:rsidRDefault="003416F5" w:rsidP="00D05375">
      <w:pPr>
        <w:pStyle w:val="ListParagraph"/>
        <w:numPr>
          <w:ilvl w:val="0"/>
          <w:numId w:val="5"/>
        </w:numPr>
        <w:tabs>
          <w:tab w:val="left" w:pos="1313"/>
        </w:tabs>
        <w:ind w:right="115"/>
        <w:jc w:val="both"/>
        <w:rPr>
          <w:rFonts w:asciiTheme="minorHAnsi" w:hAnsiTheme="minorHAnsi" w:cstheme="minorHAnsi"/>
          <w:sz w:val="24"/>
          <w:szCs w:val="24"/>
        </w:rPr>
      </w:pPr>
      <w:r w:rsidRPr="00FB6C7B">
        <w:rPr>
          <w:rFonts w:asciiTheme="minorHAnsi" w:hAnsiTheme="minorHAnsi" w:cstheme="minorHAnsi"/>
          <w:sz w:val="24"/>
          <w:szCs w:val="24"/>
        </w:rPr>
        <w:t xml:space="preserve">Child ceases to have his home with the Special Guardian (this does not apply to </w:t>
      </w:r>
      <w:r w:rsidRPr="00FB6C7B">
        <w:rPr>
          <w:rFonts w:asciiTheme="minorHAnsi" w:hAnsiTheme="minorHAnsi" w:cstheme="minorHAnsi"/>
          <w:sz w:val="24"/>
          <w:szCs w:val="24"/>
        </w:rPr>
        <w:lastRenderedPageBreak/>
        <w:t>temporary periods of absence for up to three months – e.g. hospital admission as an in-patient).</w:t>
      </w:r>
    </w:p>
    <w:p w14:paraId="5D45B9C2" w14:textId="77777777" w:rsidR="003416F5" w:rsidRPr="00FB6C7B" w:rsidRDefault="003416F5" w:rsidP="00D05375">
      <w:pPr>
        <w:pStyle w:val="ListParagraph"/>
        <w:numPr>
          <w:ilvl w:val="0"/>
          <w:numId w:val="5"/>
        </w:numPr>
        <w:tabs>
          <w:tab w:val="left" w:pos="1313"/>
        </w:tabs>
        <w:rPr>
          <w:rFonts w:asciiTheme="minorHAnsi" w:hAnsiTheme="minorHAnsi" w:cstheme="minorHAnsi"/>
          <w:sz w:val="24"/>
          <w:szCs w:val="24"/>
        </w:rPr>
      </w:pPr>
      <w:r w:rsidRPr="00FB6C7B">
        <w:rPr>
          <w:rFonts w:asciiTheme="minorHAnsi" w:hAnsiTheme="minorHAnsi" w:cstheme="minorHAnsi"/>
          <w:sz w:val="24"/>
          <w:szCs w:val="24"/>
        </w:rPr>
        <w:t>Child ceases full-time education or training and commences</w:t>
      </w:r>
      <w:r w:rsidRPr="00FB6C7B">
        <w:rPr>
          <w:rFonts w:asciiTheme="minorHAnsi" w:hAnsiTheme="minorHAnsi" w:cstheme="minorHAnsi"/>
          <w:spacing w:val="-10"/>
          <w:sz w:val="24"/>
          <w:szCs w:val="24"/>
        </w:rPr>
        <w:t xml:space="preserve"> </w:t>
      </w:r>
      <w:r w:rsidRPr="00FB6C7B">
        <w:rPr>
          <w:rFonts w:asciiTheme="minorHAnsi" w:hAnsiTheme="minorHAnsi" w:cstheme="minorHAnsi"/>
          <w:sz w:val="24"/>
          <w:szCs w:val="24"/>
        </w:rPr>
        <w:t>employment.</w:t>
      </w:r>
    </w:p>
    <w:p w14:paraId="56F4285C" w14:textId="77777777" w:rsidR="003416F5" w:rsidRPr="00FB6C7B" w:rsidRDefault="003416F5" w:rsidP="00D05375">
      <w:pPr>
        <w:pStyle w:val="ListParagraph"/>
        <w:numPr>
          <w:ilvl w:val="0"/>
          <w:numId w:val="5"/>
        </w:numPr>
        <w:tabs>
          <w:tab w:val="left" w:pos="1313"/>
        </w:tabs>
        <w:spacing w:before="44"/>
        <w:rPr>
          <w:rFonts w:asciiTheme="minorHAnsi" w:hAnsiTheme="minorHAnsi" w:cstheme="minorHAnsi"/>
          <w:sz w:val="24"/>
          <w:szCs w:val="24"/>
        </w:rPr>
      </w:pPr>
      <w:r w:rsidRPr="00FB6C7B">
        <w:rPr>
          <w:rFonts w:asciiTheme="minorHAnsi" w:hAnsiTheme="minorHAnsi" w:cstheme="minorHAnsi"/>
          <w:sz w:val="24"/>
          <w:szCs w:val="24"/>
        </w:rPr>
        <w:t>Child qualifies in his/her own right for Universal</w:t>
      </w:r>
      <w:r w:rsidRPr="00FB6C7B">
        <w:rPr>
          <w:rFonts w:asciiTheme="minorHAnsi" w:hAnsiTheme="minorHAnsi" w:cstheme="minorHAnsi"/>
          <w:spacing w:val="1"/>
          <w:sz w:val="24"/>
          <w:szCs w:val="24"/>
        </w:rPr>
        <w:t xml:space="preserve"> </w:t>
      </w:r>
      <w:r w:rsidRPr="00FB6C7B">
        <w:rPr>
          <w:rFonts w:asciiTheme="minorHAnsi" w:hAnsiTheme="minorHAnsi" w:cstheme="minorHAnsi"/>
          <w:sz w:val="24"/>
          <w:szCs w:val="24"/>
        </w:rPr>
        <w:t>Credit.</w:t>
      </w:r>
    </w:p>
    <w:p w14:paraId="6FBD25F0" w14:textId="77777777" w:rsidR="003416F5" w:rsidRPr="00FB6C7B" w:rsidRDefault="003416F5" w:rsidP="00D05375">
      <w:pPr>
        <w:pStyle w:val="ListParagraph"/>
        <w:numPr>
          <w:ilvl w:val="0"/>
          <w:numId w:val="5"/>
        </w:numPr>
        <w:tabs>
          <w:tab w:val="left" w:pos="1313"/>
        </w:tabs>
        <w:spacing w:before="43"/>
        <w:ind w:right="114"/>
        <w:jc w:val="both"/>
        <w:rPr>
          <w:rFonts w:asciiTheme="minorHAnsi" w:hAnsiTheme="minorHAnsi" w:cstheme="minorHAnsi"/>
          <w:sz w:val="24"/>
          <w:szCs w:val="24"/>
        </w:rPr>
      </w:pPr>
      <w:r w:rsidRPr="00FB6C7B">
        <w:rPr>
          <w:rFonts w:asciiTheme="minorHAnsi" w:hAnsiTheme="minorHAnsi" w:cstheme="minorHAnsi"/>
          <w:sz w:val="24"/>
          <w:szCs w:val="24"/>
        </w:rPr>
        <w:t>Child reaches 18 unless continuing with full-time education or training in which case the financial support will continue until the end of the academic year in which s/he turns</w:t>
      </w:r>
      <w:r w:rsidRPr="00FB6C7B">
        <w:rPr>
          <w:rFonts w:asciiTheme="minorHAnsi" w:hAnsiTheme="minorHAnsi" w:cstheme="minorHAnsi"/>
          <w:spacing w:val="-2"/>
          <w:sz w:val="24"/>
          <w:szCs w:val="24"/>
        </w:rPr>
        <w:t xml:space="preserve"> </w:t>
      </w:r>
      <w:r w:rsidRPr="00FB6C7B">
        <w:rPr>
          <w:rFonts w:asciiTheme="minorHAnsi" w:hAnsiTheme="minorHAnsi" w:cstheme="minorHAnsi"/>
          <w:sz w:val="24"/>
          <w:szCs w:val="24"/>
        </w:rPr>
        <w:t>18.</w:t>
      </w:r>
    </w:p>
    <w:p w14:paraId="46656432" w14:textId="1A467136" w:rsidR="003416F5" w:rsidRPr="00FB6C7B" w:rsidRDefault="003416F5" w:rsidP="00D05375">
      <w:pPr>
        <w:pStyle w:val="ListParagraph"/>
        <w:numPr>
          <w:ilvl w:val="0"/>
          <w:numId w:val="5"/>
        </w:numPr>
        <w:tabs>
          <w:tab w:val="left" w:pos="1313"/>
        </w:tabs>
        <w:spacing w:before="2"/>
        <w:ind w:right="115"/>
        <w:jc w:val="both"/>
        <w:rPr>
          <w:rFonts w:asciiTheme="minorHAnsi" w:hAnsiTheme="minorHAnsi" w:cstheme="minorHAnsi"/>
          <w:sz w:val="24"/>
          <w:szCs w:val="24"/>
        </w:rPr>
      </w:pPr>
      <w:r w:rsidRPr="00FB6C7B">
        <w:rPr>
          <w:rFonts w:asciiTheme="minorHAnsi" w:hAnsiTheme="minorHAnsi" w:cstheme="minorHAnsi"/>
          <w:sz w:val="24"/>
          <w:szCs w:val="24"/>
        </w:rPr>
        <w:t>Financial circumstances of the Special Guardian or the child change. Any Special Guardian who is in receipt of Universal Credit will receive the maximum Special</w:t>
      </w:r>
      <w:r w:rsidRPr="00FB6C7B">
        <w:rPr>
          <w:rFonts w:asciiTheme="minorHAnsi" w:hAnsiTheme="minorHAnsi" w:cstheme="minorHAnsi"/>
          <w:spacing w:val="-4"/>
          <w:sz w:val="24"/>
          <w:szCs w:val="24"/>
        </w:rPr>
        <w:t xml:space="preserve"> </w:t>
      </w:r>
      <w:r w:rsidRPr="00FB6C7B">
        <w:rPr>
          <w:rFonts w:asciiTheme="minorHAnsi" w:hAnsiTheme="minorHAnsi" w:cstheme="minorHAnsi"/>
          <w:sz w:val="24"/>
          <w:szCs w:val="24"/>
        </w:rPr>
        <w:t>Guardianship</w:t>
      </w:r>
      <w:r w:rsidRPr="00FB6C7B">
        <w:rPr>
          <w:rFonts w:asciiTheme="minorHAnsi" w:hAnsiTheme="minorHAnsi" w:cstheme="minorHAnsi"/>
          <w:spacing w:val="-4"/>
          <w:sz w:val="24"/>
          <w:szCs w:val="24"/>
        </w:rPr>
        <w:t xml:space="preserve"> </w:t>
      </w:r>
      <w:r w:rsidRPr="00FB6C7B">
        <w:rPr>
          <w:rFonts w:asciiTheme="minorHAnsi" w:hAnsiTheme="minorHAnsi" w:cstheme="minorHAnsi"/>
          <w:sz w:val="24"/>
          <w:szCs w:val="24"/>
        </w:rPr>
        <w:t>Allowance.</w:t>
      </w:r>
      <w:r w:rsidRPr="00FB6C7B">
        <w:rPr>
          <w:rFonts w:asciiTheme="minorHAnsi" w:hAnsiTheme="minorHAnsi" w:cstheme="minorHAnsi"/>
          <w:spacing w:val="-3"/>
          <w:sz w:val="24"/>
          <w:szCs w:val="24"/>
        </w:rPr>
        <w:t xml:space="preserve"> If they become </w:t>
      </w:r>
      <w:r w:rsidRPr="00FB6C7B">
        <w:rPr>
          <w:rFonts w:asciiTheme="minorHAnsi" w:hAnsiTheme="minorHAnsi" w:cstheme="minorHAnsi"/>
          <w:sz w:val="24"/>
          <w:szCs w:val="24"/>
        </w:rPr>
        <w:t>ineligible for Universal Credit they must</w:t>
      </w:r>
      <w:r w:rsidRPr="00FB6C7B">
        <w:rPr>
          <w:rFonts w:asciiTheme="minorHAnsi" w:hAnsiTheme="minorHAnsi" w:cstheme="minorHAnsi"/>
          <w:spacing w:val="-2"/>
          <w:sz w:val="24"/>
          <w:szCs w:val="24"/>
        </w:rPr>
        <w:t xml:space="preserve"> </w:t>
      </w:r>
      <w:r w:rsidRPr="00FB6C7B">
        <w:rPr>
          <w:rFonts w:asciiTheme="minorHAnsi" w:hAnsiTheme="minorHAnsi" w:cstheme="minorHAnsi"/>
          <w:sz w:val="24"/>
          <w:szCs w:val="24"/>
        </w:rPr>
        <w:t>inform</w:t>
      </w:r>
      <w:r w:rsidRPr="00FB6C7B">
        <w:rPr>
          <w:rFonts w:asciiTheme="minorHAnsi" w:hAnsiTheme="minorHAnsi" w:cstheme="minorHAnsi"/>
          <w:spacing w:val="-6"/>
          <w:sz w:val="24"/>
          <w:szCs w:val="24"/>
        </w:rPr>
        <w:t xml:space="preserve"> </w:t>
      </w:r>
      <w:r w:rsidRPr="00FB6C7B">
        <w:rPr>
          <w:rFonts w:asciiTheme="minorHAnsi" w:hAnsiTheme="minorHAnsi" w:cstheme="minorHAnsi"/>
          <w:sz w:val="24"/>
          <w:szCs w:val="24"/>
        </w:rPr>
        <w:t>the</w:t>
      </w:r>
      <w:r w:rsidRPr="00FB6C7B">
        <w:rPr>
          <w:rFonts w:asciiTheme="minorHAnsi" w:hAnsiTheme="minorHAnsi" w:cstheme="minorHAnsi"/>
          <w:spacing w:val="-5"/>
          <w:sz w:val="24"/>
          <w:szCs w:val="24"/>
        </w:rPr>
        <w:t xml:space="preserve"> </w:t>
      </w:r>
      <w:r w:rsidRPr="00FB6C7B">
        <w:rPr>
          <w:rFonts w:asciiTheme="minorHAnsi" w:hAnsiTheme="minorHAnsi" w:cstheme="minorHAnsi"/>
          <w:sz w:val="24"/>
          <w:szCs w:val="24"/>
        </w:rPr>
        <w:t>council</w:t>
      </w:r>
      <w:r w:rsidRPr="00FB6C7B">
        <w:rPr>
          <w:rFonts w:asciiTheme="minorHAnsi" w:hAnsiTheme="minorHAnsi" w:cstheme="minorHAnsi"/>
          <w:spacing w:val="1"/>
          <w:sz w:val="24"/>
          <w:szCs w:val="24"/>
        </w:rPr>
        <w:t xml:space="preserve"> </w:t>
      </w:r>
      <w:r w:rsidRPr="00FB6C7B">
        <w:rPr>
          <w:rFonts w:asciiTheme="minorHAnsi" w:hAnsiTheme="minorHAnsi" w:cstheme="minorHAnsi"/>
          <w:b/>
          <w:sz w:val="24"/>
          <w:szCs w:val="24"/>
        </w:rPr>
        <w:t>within</w:t>
      </w:r>
      <w:r w:rsidRPr="00FB6C7B">
        <w:rPr>
          <w:rFonts w:asciiTheme="minorHAnsi" w:hAnsiTheme="minorHAnsi" w:cstheme="minorHAnsi"/>
          <w:b/>
          <w:spacing w:val="-4"/>
          <w:sz w:val="24"/>
          <w:szCs w:val="24"/>
        </w:rPr>
        <w:t xml:space="preserve"> </w:t>
      </w:r>
      <w:r w:rsidRPr="00FB6C7B">
        <w:rPr>
          <w:rFonts w:asciiTheme="minorHAnsi" w:hAnsiTheme="minorHAnsi" w:cstheme="minorHAnsi"/>
          <w:b/>
          <w:sz w:val="24"/>
          <w:szCs w:val="24"/>
        </w:rPr>
        <w:t>14</w:t>
      </w:r>
      <w:r w:rsidRPr="00FB6C7B">
        <w:rPr>
          <w:rFonts w:asciiTheme="minorHAnsi" w:hAnsiTheme="minorHAnsi" w:cstheme="minorHAnsi"/>
          <w:b/>
          <w:spacing w:val="-3"/>
          <w:sz w:val="24"/>
          <w:szCs w:val="24"/>
        </w:rPr>
        <w:t xml:space="preserve"> </w:t>
      </w:r>
      <w:r w:rsidRPr="00FB6C7B">
        <w:rPr>
          <w:rFonts w:asciiTheme="minorHAnsi" w:hAnsiTheme="minorHAnsi" w:cstheme="minorHAnsi"/>
          <w:b/>
          <w:sz w:val="24"/>
          <w:szCs w:val="24"/>
        </w:rPr>
        <w:t xml:space="preserve">days of being notified </w:t>
      </w:r>
      <w:r w:rsidRPr="00FB6C7B">
        <w:rPr>
          <w:rFonts w:asciiTheme="minorHAnsi" w:hAnsiTheme="minorHAnsi" w:cstheme="minorHAnsi"/>
          <w:sz w:val="24"/>
          <w:szCs w:val="24"/>
        </w:rPr>
        <w:t>failing which they will have their Special Guardianship Allowance terminated or</w:t>
      </w:r>
      <w:r w:rsidRPr="00FB6C7B">
        <w:rPr>
          <w:rFonts w:asciiTheme="minorHAnsi" w:hAnsiTheme="minorHAnsi" w:cstheme="minorHAnsi"/>
          <w:spacing w:val="-2"/>
          <w:sz w:val="24"/>
          <w:szCs w:val="24"/>
        </w:rPr>
        <w:t xml:space="preserve"> </w:t>
      </w:r>
      <w:r w:rsidRPr="00FB6C7B">
        <w:rPr>
          <w:rFonts w:asciiTheme="minorHAnsi" w:hAnsiTheme="minorHAnsi" w:cstheme="minorHAnsi"/>
          <w:sz w:val="24"/>
          <w:szCs w:val="24"/>
        </w:rPr>
        <w:t>suspended.</w:t>
      </w:r>
      <w:r w:rsidR="00762ECA" w:rsidRPr="00FB6C7B">
        <w:rPr>
          <w:rFonts w:asciiTheme="minorHAnsi" w:hAnsiTheme="minorHAnsi" w:cstheme="minorHAnsi"/>
          <w:sz w:val="24"/>
          <w:szCs w:val="24"/>
        </w:rPr>
        <w:t xml:space="preserve"> Please note a review of payments will usually take place in these circumstances. </w:t>
      </w:r>
    </w:p>
    <w:p w14:paraId="3AC19D51" w14:textId="77777777" w:rsidR="00F46B57" w:rsidRPr="00FB6C7B" w:rsidRDefault="003416F5" w:rsidP="00F46B57">
      <w:pPr>
        <w:pStyle w:val="BodyText"/>
        <w:spacing w:before="199"/>
        <w:ind w:right="115"/>
        <w:jc w:val="both"/>
        <w:rPr>
          <w:rFonts w:asciiTheme="minorHAnsi" w:hAnsiTheme="minorHAnsi" w:cstheme="minorHAnsi"/>
        </w:rPr>
      </w:pPr>
      <w:r w:rsidRPr="00FB6C7B">
        <w:rPr>
          <w:rFonts w:asciiTheme="minorHAnsi" w:hAnsiTheme="minorHAnsi" w:cstheme="minorHAnsi"/>
        </w:rPr>
        <w:t>Special guardians are required to notify in writing the relevant Head of Service immediately of any change of circumstances which might, in the context of the original agreement, result in the financial support being increased, reduced or terminated. Any failure to do so may result in the council seeking reimbursement of sums over-paid to the Special Guardian.</w:t>
      </w:r>
      <w:bookmarkStart w:id="3" w:name="_bookmark11"/>
      <w:bookmarkEnd w:id="3"/>
    </w:p>
    <w:p w14:paraId="30BD0D62" w14:textId="77777777" w:rsidR="0021072A" w:rsidRPr="00FB6C7B" w:rsidRDefault="00F46B57" w:rsidP="00F46B57">
      <w:pPr>
        <w:pStyle w:val="BodyText"/>
        <w:spacing w:before="199"/>
        <w:ind w:right="115"/>
        <w:jc w:val="both"/>
        <w:rPr>
          <w:rFonts w:asciiTheme="minorHAnsi" w:hAnsiTheme="minorHAnsi" w:cstheme="minorHAnsi"/>
          <w:b/>
        </w:rPr>
      </w:pPr>
      <w:r w:rsidRPr="00FB6C7B">
        <w:rPr>
          <w:rFonts w:asciiTheme="minorHAnsi" w:hAnsiTheme="minorHAnsi" w:cstheme="minorHAnsi"/>
          <w:b/>
        </w:rPr>
        <w:t>1.4</w:t>
      </w:r>
      <w:r w:rsidR="0022141E" w:rsidRPr="00FB6C7B">
        <w:rPr>
          <w:rFonts w:asciiTheme="minorHAnsi" w:hAnsiTheme="minorHAnsi" w:cstheme="minorHAnsi"/>
          <w:b/>
        </w:rPr>
        <w:t xml:space="preserve"> </w:t>
      </w:r>
      <w:r w:rsidR="0021072A" w:rsidRPr="00FB6C7B">
        <w:rPr>
          <w:rFonts w:asciiTheme="minorHAnsi" w:hAnsiTheme="minorHAnsi" w:cstheme="minorHAnsi"/>
          <w:b/>
        </w:rPr>
        <w:t>How should Payments be used?</w:t>
      </w:r>
    </w:p>
    <w:p w14:paraId="5FB74416" w14:textId="77777777" w:rsidR="00F46B57" w:rsidRPr="00FB6C7B" w:rsidRDefault="00F46B57" w:rsidP="00F46B57">
      <w:pPr>
        <w:pStyle w:val="Heading2"/>
        <w:tabs>
          <w:tab w:val="left" w:pos="952"/>
          <w:tab w:val="left" w:pos="953"/>
        </w:tabs>
        <w:ind w:left="0" w:firstLine="0"/>
        <w:rPr>
          <w:rFonts w:asciiTheme="minorHAnsi" w:hAnsiTheme="minorHAnsi" w:cstheme="minorHAnsi"/>
        </w:rPr>
      </w:pPr>
    </w:p>
    <w:p w14:paraId="0A213E32" w14:textId="674737EA" w:rsidR="0021072A" w:rsidRPr="00FB6C7B" w:rsidRDefault="0021072A" w:rsidP="00FE04CC">
      <w:pPr>
        <w:pStyle w:val="Heading2"/>
        <w:tabs>
          <w:tab w:val="left" w:pos="952"/>
          <w:tab w:val="left" w:pos="953"/>
        </w:tabs>
        <w:ind w:left="0" w:firstLine="0"/>
        <w:jc w:val="both"/>
        <w:rPr>
          <w:rFonts w:asciiTheme="minorHAnsi" w:hAnsiTheme="minorHAnsi" w:cstheme="minorHAnsi"/>
          <w:b w:val="0"/>
        </w:rPr>
      </w:pPr>
      <w:r w:rsidRPr="00FB6C7B">
        <w:rPr>
          <w:rFonts w:asciiTheme="minorHAnsi" w:hAnsiTheme="minorHAnsi" w:cstheme="minorHAnsi"/>
          <w:b w:val="0"/>
        </w:rPr>
        <w:t>The Fostering Network gives a guide on how fostering all</w:t>
      </w:r>
      <w:r w:rsidR="00F46B57" w:rsidRPr="00FB6C7B">
        <w:rPr>
          <w:rFonts w:asciiTheme="minorHAnsi" w:hAnsiTheme="minorHAnsi" w:cstheme="minorHAnsi"/>
          <w:b w:val="0"/>
        </w:rPr>
        <w:t>owances can be broken down into</w:t>
      </w:r>
      <w:r w:rsidR="00FE04CC" w:rsidRPr="00FB6C7B">
        <w:rPr>
          <w:rFonts w:asciiTheme="minorHAnsi" w:hAnsiTheme="minorHAnsi" w:cstheme="minorHAnsi"/>
          <w:b w:val="0"/>
        </w:rPr>
        <w:t xml:space="preserve"> </w:t>
      </w:r>
      <w:r w:rsidRPr="00FB6C7B">
        <w:rPr>
          <w:rFonts w:asciiTheme="minorHAnsi" w:hAnsiTheme="minorHAnsi" w:cstheme="minorHAnsi"/>
          <w:b w:val="0"/>
        </w:rPr>
        <w:t>perce</w:t>
      </w:r>
      <w:r w:rsidR="0022141E" w:rsidRPr="00FB6C7B">
        <w:rPr>
          <w:rFonts w:asciiTheme="minorHAnsi" w:hAnsiTheme="minorHAnsi" w:cstheme="minorHAnsi"/>
          <w:b w:val="0"/>
        </w:rPr>
        <w:t>ntages under various components. We also apply this rationale to Special Guardianship payments:</w:t>
      </w:r>
    </w:p>
    <w:p w14:paraId="385BB445" w14:textId="77777777" w:rsidR="00F46B57" w:rsidRPr="00FB6C7B" w:rsidRDefault="00F46B57" w:rsidP="00F46B57">
      <w:pPr>
        <w:pStyle w:val="Heading2"/>
        <w:tabs>
          <w:tab w:val="left" w:pos="952"/>
          <w:tab w:val="left" w:pos="953"/>
        </w:tabs>
        <w:ind w:left="0" w:firstLine="0"/>
        <w:rPr>
          <w:rFonts w:asciiTheme="minorHAnsi" w:hAnsiTheme="minorHAnsi" w:cstheme="minorHAnsi"/>
          <w:b w:val="0"/>
        </w:rPr>
      </w:pPr>
    </w:p>
    <w:tbl>
      <w:tblPr>
        <w:tblStyle w:val="TableGrid"/>
        <w:tblW w:w="0" w:type="auto"/>
        <w:tblLook w:val="04A0" w:firstRow="1" w:lastRow="0" w:firstColumn="1" w:lastColumn="0" w:noHBand="0" w:noVBand="1"/>
      </w:tblPr>
      <w:tblGrid>
        <w:gridCol w:w="4620"/>
        <w:gridCol w:w="4620"/>
      </w:tblGrid>
      <w:tr w:rsidR="00F46B57" w:rsidRPr="00FB6C7B" w14:paraId="0F31D8AF" w14:textId="77777777" w:rsidTr="00F46B57">
        <w:tc>
          <w:tcPr>
            <w:tcW w:w="4620" w:type="dxa"/>
          </w:tcPr>
          <w:p w14:paraId="311F8612" w14:textId="77777777" w:rsidR="00F46B57" w:rsidRPr="00FB6C7B" w:rsidRDefault="00F46B57" w:rsidP="00F46B57">
            <w:pPr>
              <w:pStyle w:val="Heading2"/>
              <w:tabs>
                <w:tab w:val="left" w:pos="952"/>
                <w:tab w:val="left" w:pos="953"/>
              </w:tabs>
              <w:spacing w:before="200"/>
              <w:ind w:left="0" w:firstLine="0"/>
              <w:rPr>
                <w:rFonts w:asciiTheme="minorHAnsi" w:hAnsiTheme="minorHAnsi" w:cstheme="minorHAnsi"/>
              </w:rPr>
            </w:pPr>
            <w:r w:rsidRPr="00FB6C7B">
              <w:rPr>
                <w:rFonts w:asciiTheme="minorHAnsi" w:hAnsiTheme="minorHAnsi" w:cstheme="minorHAnsi"/>
              </w:rPr>
              <w:t>EXPENDITURE</w:t>
            </w:r>
          </w:p>
        </w:tc>
        <w:tc>
          <w:tcPr>
            <w:tcW w:w="4620" w:type="dxa"/>
          </w:tcPr>
          <w:p w14:paraId="21673390" w14:textId="77777777" w:rsidR="00F46B57" w:rsidRPr="00FB6C7B" w:rsidRDefault="00F46B57" w:rsidP="00F46B57">
            <w:pPr>
              <w:pStyle w:val="Heading2"/>
              <w:tabs>
                <w:tab w:val="left" w:pos="952"/>
                <w:tab w:val="left" w:pos="953"/>
              </w:tabs>
              <w:spacing w:before="200"/>
              <w:ind w:left="0" w:firstLine="0"/>
              <w:rPr>
                <w:rFonts w:asciiTheme="minorHAnsi" w:hAnsiTheme="minorHAnsi" w:cstheme="minorHAnsi"/>
              </w:rPr>
            </w:pPr>
            <w:r w:rsidRPr="00FB6C7B">
              <w:rPr>
                <w:rFonts w:asciiTheme="minorHAnsi" w:hAnsiTheme="minorHAnsi" w:cstheme="minorHAnsi"/>
              </w:rPr>
              <w:t>%</w:t>
            </w:r>
          </w:p>
        </w:tc>
      </w:tr>
      <w:tr w:rsidR="00F46B57" w:rsidRPr="00FB6C7B" w14:paraId="278B7050" w14:textId="77777777" w:rsidTr="00F46B57">
        <w:tc>
          <w:tcPr>
            <w:tcW w:w="4620" w:type="dxa"/>
          </w:tcPr>
          <w:p w14:paraId="06525BFD" w14:textId="77777777" w:rsidR="00F46B57" w:rsidRPr="00FB6C7B" w:rsidRDefault="00F46B57" w:rsidP="00F46B57">
            <w:pPr>
              <w:pStyle w:val="Heading2"/>
              <w:tabs>
                <w:tab w:val="left" w:pos="952"/>
                <w:tab w:val="left" w:pos="953"/>
              </w:tabs>
              <w:spacing w:before="200"/>
              <w:ind w:left="0" w:firstLine="0"/>
              <w:rPr>
                <w:rFonts w:asciiTheme="minorHAnsi" w:hAnsiTheme="minorHAnsi" w:cstheme="minorHAnsi"/>
                <w:b w:val="0"/>
              </w:rPr>
            </w:pPr>
            <w:r w:rsidRPr="00FB6C7B">
              <w:rPr>
                <w:rFonts w:asciiTheme="minorHAnsi" w:hAnsiTheme="minorHAnsi" w:cstheme="minorHAnsi"/>
                <w:b w:val="0"/>
              </w:rPr>
              <w:t xml:space="preserve">Food </w:t>
            </w:r>
          </w:p>
        </w:tc>
        <w:tc>
          <w:tcPr>
            <w:tcW w:w="4620" w:type="dxa"/>
          </w:tcPr>
          <w:p w14:paraId="209FA50C" w14:textId="77777777" w:rsidR="00F46B57" w:rsidRPr="00FB6C7B" w:rsidRDefault="0022141E" w:rsidP="00F46B57">
            <w:pPr>
              <w:pStyle w:val="Heading2"/>
              <w:tabs>
                <w:tab w:val="left" w:pos="952"/>
                <w:tab w:val="left" w:pos="953"/>
              </w:tabs>
              <w:spacing w:before="200"/>
              <w:ind w:left="0" w:firstLine="0"/>
              <w:rPr>
                <w:rFonts w:asciiTheme="minorHAnsi" w:hAnsiTheme="minorHAnsi" w:cstheme="minorHAnsi"/>
                <w:b w:val="0"/>
              </w:rPr>
            </w:pPr>
            <w:r w:rsidRPr="00FB6C7B">
              <w:rPr>
                <w:rFonts w:asciiTheme="minorHAnsi" w:hAnsiTheme="minorHAnsi" w:cstheme="minorHAnsi"/>
                <w:b w:val="0"/>
              </w:rPr>
              <w:t>30 - 34</w:t>
            </w:r>
          </w:p>
        </w:tc>
      </w:tr>
      <w:tr w:rsidR="00F46B57" w:rsidRPr="00FB6C7B" w14:paraId="7D596E5B" w14:textId="77777777" w:rsidTr="00F46B57">
        <w:tc>
          <w:tcPr>
            <w:tcW w:w="4620" w:type="dxa"/>
          </w:tcPr>
          <w:p w14:paraId="2B607452" w14:textId="77777777" w:rsidR="00F46B57" w:rsidRPr="00FB6C7B" w:rsidRDefault="00F46B57" w:rsidP="00F46B57">
            <w:pPr>
              <w:pStyle w:val="Heading2"/>
              <w:tabs>
                <w:tab w:val="left" w:pos="952"/>
                <w:tab w:val="left" w:pos="953"/>
              </w:tabs>
              <w:spacing w:before="200"/>
              <w:ind w:left="0" w:firstLine="0"/>
              <w:rPr>
                <w:rFonts w:asciiTheme="minorHAnsi" w:hAnsiTheme="minorHAnsi" w:cstheme="minorHAnsi"/>
                <w:b w:val="0"/>
              </w:rPr>
            </w:pPr>
            <w:r w:rsidRPr="00FB6C7B">
              <w:rPr>
                <w:rFonts w:asciiTheme="minorHAnsi" w:hAnsiTheme="minorHAnsi" w:cstheme="minorHAnsi"/>
                <w:b w:val="0"/>
              </w:rPr>
              <w:t xml:space="preserve">Clothing </w:t>
            </w:r>
          </w:p>
        </w:tc>
        <w:tc>
          <w:tcPr>
            <w:tcW w:w="4620" w:type="dxa"/>
          </w:tcPr>
          <w:p w14:paraId="2E5B3DAA" w14:textId="77777777" w:rsidR="00F46B57" w:rsidRPr="00FB6C7B" w:rsidRDefault="0022141E" w:rsidP="00F46B57">
            <w:pPr>
              <w:pStyle w:val="Heading2"/>
              <w:tabs>
                <w:tab w:val="left" w:pos="952"/>
                <w:tab w:val="left" w:pos="953"/>
              </w:tabs>
              <w:spacing w:before="200"/>
              <w:ind w:left="0" w:firstLine="0"/>
              <w:rPr>
                <w:rFonts w:asciiTheme="minorHAnsi" w:hAnsiTheme="minorHAnsi" w:cstheme="minorHAnsi"/>
                <w:b w:val="0"/>
              </w:rPr>
            </w:pPr>
            <w:r w:rsidRPr="00FB6C7B">
              <w:rPr>
                <w:rFonts w:asciiTheme="minorHAnsi" w:hAnsiTheme="minorHAnsi" w:cstheme="minorHAnsi"/>
                <w:b w:val="0"/>
              </w:rPr>
              <w:t>22 - 26</w:t>
            </w:r>
          </w:p>
        </w:tc>
      </w:tr>
      <w:tr w:rsidR="00F46B57" w:rsidRPr="00FB6C7B" w14:paraId="1DBBAC24" w14:textId="77777777" w:rsidTr="00F46B57">
        <w:tc>
          <w:tcPr>
            <w:tcW w:w="4620" w:type="dxa"/>
          </w:tcPr>
          <w:p w14:paraId="6AEBA3D3" w14:textId="77777777" w:rsidR="00F46B57" w:rsidRPr="00FB6C7B" w:rsidRDefault="0022141E" w:rsidP="00F46B57">
            <w:pPr>
              <w:pStyle w:val="Heading2"/>
              <w:tabs>
                <w:tab w:val="left" w:pos="952"/>
                <w:tab w:val="left" w:pos="953"/>
              </w:tabs>
              <w:spacing w:before="200"/>
              <w:ind w:left="0" w:firstLine="0"/>
              <w:rPr>
                <w:rFonts w:asciiTheme="minorHAnsi" w:hAnsiTheme="minorHAnsi" w:cstheme="minorHAnsi"/>
                <w:b w:val="0"/>
              </w:rPr>
            </w:pPr>
            <w:r w:rsidRPr="00FB6C7B">
              <w:rPr>
                <w:rFonts w:asciiTheme="minorHAnsi" w:hAnsiTheme="minorHAnsi" w:cstheme="minorHAnsi"/>
                <w:b w:val="0"/>
              </w:rPr>
              <w:t>Transport</w:t>
            </w:r>
          </w:p>
        </w:tc>
        <w:tc>
          <w:tcPr>
            <w:tcW w:w="4620" w:type="dxa"/>
          </w:tcPr>
          <w:p w14:paraId="6CF8BEC6" w14:textId="77777777" w:rsidR="00F46B57" w:rsidRPr="00FB6C7B" w:rsidRDefault="0022141E" w:rsidP="00F46B57">
            <w:pPr>
              <w:pStyle w:val="Heading2"/>
              <w:tabs>
                <w:tab w:val="left" w:pos="952"/>
                <w:tab w:val="left" w:pos="953"/>
              </w:tabs>
              <w:spacing w:before="200"/>
              <w:ind w:left="0" w:firstLine="0"/>
              <w:rPr>
                <w:rFonts w:asciiTheme="minorHAnsi" w:hAnsiTheme="minorHAnsi" w:cstheme="minorHAnsi"/>
                <w:b w:val="0"/>
              </w:rPr>
            </w:pPr>
            <w:r w:rsidRPr="00FB6C7B">
              <w:rPr>
                <w:rFonts w:asciiTheme="minorHAnsi" w:hAnsiTheme="minorHAnsi" w:cstheme="minorHAnsi"/>
                <w:b w:val="0"/>
              </w:rPr>
              <w:t>7 - 11</w:t>
            </w:r>
          </w:p>
        </w:tc>
      </w:tr>
      <w:tr w:rsidR="00F46B57" w:rsidRPr="00FB6C7B" w14:paraId="5E759FEF" w14:textId="77777777" w:rsidTr="00F46B57">
        <w:tc>
          <w:tcPr>
            <w:tcW w:w="4620" w:type="dxa"/>
          </w:tcPr>
          <w:p w14:paraId="43C79E72" w14:textId="77777777" w:rsidR="00F46B57" w:rsidRPr="00FB6C7B" w:rsidRDefault="0022141E" w:rsidP="00F46B57">
            <w:pPr>
              <w:pStyle w:val="Heading2"/>
              <w:tabs>
                <w:tab w:val="left" w:pos="952"/>
                <w:tab w:val="left" w:pos="953"/>
              </w:tabs>
              <w:spacing w:before="200"/>
              <w:ind w:left="0" w:firstLine="0"/>
              <w:rPr>
                <w:rFonts w:asciiTheme="minorHAnsi" w:hAnsiTheme="minorHAnsi" w:cstheme="minorHAnsi"/>
                <w:b w:val="0"/>
              </w:rPr>
            </w:pPr>
            <w:r w:rsidRPr="00FB6C7B">
              <w:rPr>
                <w:rFonts w:asciiTheme="minorHAnsi" w:hAnsiTheme="minorHAnsi" w:cstheme="minorHAnsi"/>
                <w:b w:val="0"/>
              </w:rPr>
              <w:t xml:space="preserve">Personal &amp; Activities </w:t>
            </w:r>
          </w:p>
        </w:tc>
        <w:tc>
          <w:tcPr>
            <w:tcW w:w="4620" w:type="dxa"/>
          </w:tcPr>
          <w:p w14:paraId="5C164C2F" w14:textId="77777777" w:rsidR="00F46B57" w:rsidRPr="00FB6C7B" w:rsidRDefault="0022141E" w:rsidP="00F46B57">
            <w:pPr>
              <w:pStyle w:val="Heading2"/>
              <w:tabs>
                <w:tab w:val="left" w:pos="952"/>
                <w:tab w:val="left" w:pos="953"/>
              </w:tabs>
              <w:spacing w:before="200"/>
              <w:ind w:left="0" w:firstLine="0"/>
              <w:rPr>
                <w:rFonts w:asciiTheme="minorHAnsi" w:hAnsiTheme="minorHAnsi" w:cstheme="minorHAnsi"/>
                <w:b w:val="0"/>
              </w:rPr>
            </w:pPr>
            <w:r w:rsidRPr="00FB6C7B">
              <w:rPr>
                <w:rFonts w:asciiTheme="minorHAnsi" w:hAnsiTheme="minorHAnsi" w:cstheme="minorHAnsi"/>
                <w:b w:val="0"/>
              </w:rPr>
              <w:t>6 - 17</w:t>
            </w:r>
          </w:p>
        </w:tc>
      </w:tr>
      <w:tr w:rsidR="0022141E" w:rsidRPr="00FB6C7B" w14:paraId="0977441F" w14:textId="77777777" w:rsidTr="00F46B57">
        <w:tc>
          <w:tcPr>
            <w:tcW w:w="4620" w:type="dxa"/>
          </w:tcPr>
          <w:p w14:paraId="61856D23" w14:textId="77777777" w:rsidR="0022141E" w:rsidRPr="00FB6C7B" w:rsidRDefault="0022141E" w:rsidP="00F46B57">
            <w:pPr>
              <w:pStyle w:val="Heading2"/>
              <w:tabs>
                <w:tab w:val="left" w:pos="952"/>
                <w:tab w:val="left" w:pos="953"/>
              </w:tabs>
              <w:spacing w:before="200"/>
              <w:ind w:left="0" w:firstLine="0"/>
              <w:rPr>
                <w:rFonts w:asciiTheme="minorHAnsi" w:hAnsiTheme="minorHAnsi" w:cstheme="minorHAnsi"/>
                <w:b w:val="0"/>
              </w:rPr>
            </w:pPr>
            <w:r w:rsidRPr="00FB6C7B">
              <w:rPr>
                <w:rFonts w:asciiTheme="minorHAnsi" w:hAnsiTheme="minorHAnsi" w:cstheme="minorHAnsi"/>
                <w:b w:val="0"/>
              </w:rPr>
              <w:t>Household</w:t>
            </w:r>
          </w:p>
        </w:tc>
        <w:tc>
          <w:tcPr>
            <w:tcW w:w="4620" w:type="dxa"/>
          </w:tcPr>
          <w:p w14:paraId="56B8C555" w14:textId="77777777" w:rsidR="0022141E" w:rsidRPr="00FB6C7B" w:rsidRDefault="0022141E" w:rsidP="00F46B57">
            <w:pPr>
              <w:pStyle w:val="Heading2"/>
              <w:tabs>
                <w:tab w:val="left" w:pos="952"/>
                <w:tab w:val="left" w:pos="953"/>
              </w:tabs>
              <w:spacing w:before="200"/>
              <w:ind w:left="0" w:firstLine="0"/>
              <w:rPr>
                <w:rFonts w:asciiTheme="minorHAnsi" w:hAnsiTheme="minorHAnsi" w:cstheme="minorHAnsi"/>
                <w:b w:val="0"/>
              </w:rPr>
            </w:pPr>
            <w:r w:rsidRPr="00FB6C7B">
              <w:rPr>
                <w:rFonts w:asciiTheme="minorHAnsi" w:hAnsiTheme="minorHAnsi" w:cstheme="minorHAnsi"/>
                <w:b w:val="0"/>
              </w:rPr>
              <w:t>18 - 30</w:t>
            </w:r>
          </w:p>
        </w:tc>
      </w:tr>
    </w:tbl>
    <w:p w14:paraId="3F7CFE80" w14:textId="77777777" w:rsidR="0021072A" w:rsidRPr="00FB6C7B" w:rsidRDefault="0021072A" w:rsidP="0022141E">
      <w:pPr>
        <w:pStyle w:val="Heading2"/>
        <w:tabs>
          <w:tab w:val="left" w:pos="952"/>
          <w:tab w:val="left" w:pos="953"/>
        </w:tabs>
        <w:spacing w:before="200"/>
        <w:ind w:left="0" w:firstLine="0"/>
        <w:rPr>
          <w:rFonts w:asciiTheme="minorHAnsi" w:hAnsiTheme="minorHAnsi" w:cstheme="minorHAnsi"/>
        </w:rPr>
      </w:pPr>
    </w:p>
    <w:p w14:paraId="393C58E8" w14:textId="77777777" w:rsidR="0021072A" w:rsidRPr="00FB6C7B" w:rsidRDefault="0021072A" w:rsidP="0022141E">
      <w:pPr>
        <w:pStyle w:val="Heading2"/>
        <w:tabs>
          <w:tab w:val="left" w:pos="952"/>
          <w:tab w:val="left" w:pos="953"/>
        </w:tabs>
        <w:ind w:left="100" w:firstLine="0"/>
        <w:rPr>
          <w:rFonts w:asciiTheme="minorHAnsi" w:hAnsiTheme="minorHAnsi" w:cstheme="minorHAnsi"/>
          <w:b w:val="0"/>
        </w:rPr>
      </w:pPr>
      <w:r w:rsidRPr="00FB6C7B">
        <w:rPr>
          <w:rFonts w:asciiTheme="minorHAnsi" w:hAnsiTheme="minorHAnsi" w:cstheme="minorHAnsi"/>
          <w:b w:val="0"/>
        </w:rPr>
        <w:t>Variations in percentages are mainly associated with different ages of children and young people.</w:t>
      </w:r>
    </w:p>
    <w:p w14:paraId="5B2B7F0B" w14:textId="77777777" w:rsidR="0021072A" w:rsidRPr="00FB6C7B" w:rsidRDefault="0021072A" w:rsidP="0022141E">
      <w:pPr>
        <w:pStyle w:val="Heading2"/>
        <w:tabs>
          <w:tab w:val="left" w:pos="952"/>
          <w:tab w:val="left" w:pos="953"/>
        </w:tabs>
        <w:rPr>
          <w:rFonts w:asciiTheme="minorHAnsi" w:hAnsiTheme="minorHAnsi" w:cstheme="minorHAnsi"/>
        </w:rPr>
      </w:pPr>
    </w:p>
    <w:p w14:paraId="2EB59CC4" w14:textId="77777777" w:rsidR="0021072A" w:rsidRPr="00FB6C7B" w:rsidRDefault="0021072A" w:rsidP="00762ECA">
      <w:pPr>
        <w:pStyle w:val="Heading2"/>
        <w:tabs>
          <w:tab w:val="left" w:pos="952"/>
          <w:tab w:val="left" w:pos="953"/>
        </w:tabs>
        <w:ind w:left="100" w:firstLine="0"/>
        <w:rPr>
          <w:rFonts w:asciiTheme="minorHAnsi" w:hAnsiTheme="minorHAnsi" w:cstheme="minorHAnsi"/>
          <w:b w:val="0"/>
        </w:rPr>
      </w:pPr>
      <w:r w:rsidRPr="00FB6C7B">
        <w:rPr>
          <w:rFonts w:asciiTheme="minorHAnsi" w:hAnsiTheme="minorHAnsi" w:cstheme="minorHAnsi"/>
          <w:b w:val="0"/>
        </w:rPr>
        <w:t>Whilst this provides a useful guide, it is not intended to be rigid.  However, within the categories of clothing, activities a</w:t>
      </w:r>
      <w:r w:rsidR="0022141E" w:rsidRPr="00FB6C7B">
        <w:rPr>
          <w:rFonts w:asciiTheme="minorHAnsi" w:hAnsiTheme="minorHAnsi" w:cstheme="minorHAnsi"/>
          <w:b w:val="0"/>
        </w:rPr>
        <w:t>nd personal items, Special Guardians</w:t>
      </w:r>
      <w:r w:rsidRPr="00FB6C7B">
        <w:rPr>
          <w:rFonts w:asciiTheme="minorHAnsi" w:hAnsiTheme="minorHAnsi" w:cstheme="minorHAnsi"/>
          <w:b w:val="0"/>
        </w:rPr>
        <w:t xml:space="preserve"> are expected to be</w:t>
      </w:r>
      <w:r w:rsidR="0022141E" w:rsidRPr="00FB6C7B">
        <w:rPr>
          <w:rFonts w:asciiTheme="minorHAnsi" w:hAnsiTheme="minorHAnsi" w:cstheme="minorHAnsi"/>
          <w:b w:val="0"/>
        </w:rPr>
        <w:t xml:space="preserve"> able to evidence expenditure if requested.</w:t>
      </w:r>
      <w:r w:rsidRPr="00FB6C7B">
        <w:rPr>
          <w:rFonts w:asciiTheme="minorHAnsi" w:hAnsiTheme="minorHAnsi" w:cstheme="minorHAnsi"/>
          <w:b w:val="0"/>
        </w:rPr>
        <w:t xml:space="preserve"> </w:t>
      </w:r>
    </w:p>
    <w:p w14:paraId="084BE7E5" w14:textId="1B71D1A7" w:rsidR="0021072A" w:rsidRPr="00FB6C7B" w:rsidRDefault="0022141E" w:rsidP="0021072A">
      <w:pPr>
        <w:pStyle w:val="Heading2"/>
        <w:tabs>
          <w:tab w:val="left" w:pos="952"/>
          <w:tab w:val="left" w:pos="953"/>
        </w:tabs>
        <w:spacing w:before="200"/>
        <w:ind w:left="0" w:firstLine="0"/>
        <w:rPr>
          <w:rFonts w:asciiTheme="minorHAnsi" w:hAnsiTheme="minorHAnsi" w:cstheme="minorHAnsi"/>
          <w:b w:val="0"/>
        </w:rPr>
      </w:pPr>
      <w:r w:rsidRPr="00FB6C7B">
        <w:rPr>
          <w:rFonts w:asciiTheme="minorHAnsi" w:hAnsiTheme="minorHAnsi" w:cstheme="minorHAnsi"/>
          <w:b w:val="0"/>
        </w:rPr>
        <w:lastRenderedPageBreak/>
        <w:t>Children subject to Special Guardianship</w:t>
      </w:r>
      <w:r w:rsidR="0021072A" w:rsidRPr="00FB6C7B">
        <w:rPr>
          <w:rFonts w:asciiTheme="minorHAnsi" w:hAnsiTheme="minorHAnsi" w:cstheme="minorHAnsi"/>
          <w:b w:val="0"/>
        </w:rPr>
        <w:t xml:space="preserve"> should never perceive that they are be</w:t>
      </w:r>
      <w:r w:rsidRPr="00FB6C7B">
        <w:rPr>
          <w:rFonts w:asciiTheme="minorHAnsi" w:hAnsiTheme="minorHAnsi" w:cstheme="minorHAnsi"/>
          <w:b w:val="0"/>
        </w:rPr>
        <w:t xml:space="preserve">ing treated differently to the </w:t>
      </w:r>
      <w:r w:rsidR="0021072A" w:rsidRPr="00FB6C7B">
        <w:rPr>
          <w:rFonts w:asciiTheme="minorHAnsi" w:hAnsiTheme="minorHAnsi" w:cstheme="minorHAnsi"/>
          <w:b w:val="0"/>
        </w:rPr>
        <w:t xml:space="preserve">carer’s own children; </w:t>
      </w:r>
      <w:r w:rsidRPr="00FB6C7B">
        <w:rPr>
          <w:rFonts w:asciiTheme="minorHAnsi" w:hAnsiTheme="minorHAnsi" w:cstheme="minorHAnsi"/>
          <w:b w:val="0"/>
        </w:rPr>
        <w:t>carers can</w:t>
      </w:r>
      <w:r w:rsidR="0021072A" w:rsidRPr="00FB6C7B">
        <w:rPr>
          <w:rFonts w:asciiTheme="minorHAnsi" w:hAnsiTheme="minorHAnsi" w:cstheme="minorHAnsi"/>
          <w:b w:val="0"/>
        </w:rPr>
        <w:t xml:space="preserve"> be supported in managing this issue sensitively. Consideration should be given to assisting children to budget appropriately; older children must be supported in choosing their own clothes and personal items as a means of supporting them towards independence.  </w:t>
      </w:r>
    </w:p>
    <w:p w14:paraId="630BE3C0" w14:textId="77777777" w:rsidR="003416F5" w:rsidRPr="00FB6C7B" w:rsidRDefault="0021072A" w:rsidP="00D05375">
      <w:pPr>
        <w:pStyle w:val="Heading2"/>
        <w:tabs>
          <w:tab w:val="left" w:pos="952"/>
          <w:tab w:val="left" w:pos="953"/>
        </w:tabs>
        <w:spacing w:before="200"/>
        <w:ind w:left="0" w:firstLine="0"/>
        <w:rPr>
          <w:rFonts w:asciiTheme="minorHAnsi" w:hAnsiTheme="minorHAnsi" w:cstheme="minorHAnsi"/>
        </w:rPr>
      </w:pPr>
      <w:r w:rsidRPr="00FB6C7B">
        <w:rPr>
          <w:rFonts w:asciiTheme="minorHAnsi" w:hAnsiTheme="minorHAnsi" w:cstheme="minorHAnsi"/>
        </w:rPr>
        <w:t>1.5</w:t>
      </w:r>
      <w:r w:rsidR="00D42935" w:rsidRPr="00FB6C7B">
        <w:rPr>
          <w:rFonts w:asciiTheme="minorHAnsi" w:hAnsiTheme="minorHAnsi" w:cstheme="minorHAnsi"/>
        </w:rPr>
        <w:t xml:space="preserve"> </w:t>
      </w:r>
      <w:r w:rsidR="003416F5" w:rsidRPr="00FB6C7B">
        <w:rPr>
          <w:rFonts w:asciiTheme="minorHAnsi" w:hAnsiTheme="minorHAnsi" w:cstheme="minorHAnsi"/>
        </w:rPr>
        <w:t>Review of</w:t>
      </w:r>
      <w:r w:rsidR="003416F5" w:rsidRPr="00FB6C7B">
        <w:rPr>
          <w:rFonts w:asciiTheme="minorHAnsi" w:hAnsiTheme="minorHAnsi" w:cstheme="minorHAnsi"/>
          <w:spacing w:val="2"/>
        </w:rPr>
        <w:t xml:space="preserve"> </w:t>
      </w:r>
      <w:r w:rsidR="003416F5" w:rsidRPr="00FB6C7B">
        <w:rPr>
          <w:rFonts w:asciiTheme="minorHAnsi" w:hAnsiTheme="minorHAnsi" w:cstheme="minorHAnsi"/>
        </w:rPr>
        <w:t>Payments</w:t>
      </w:r>
    </w:p>
    <w:p w14:paraId="5A2D395B" w14:textId="77777777" w:rsidR="003416F5" w:rsidRPr="00FB6C7B" w:rsidRDefault="003416F5" w:rsidP="00D05375">
      <w:pPr>
        <w:pStyle w:val="BodyText"/>
        <w:spacing w:before="1"/>
        <w:rPr>
          <w:rFonts w:asciiTheme="minorHAnsi" w:hAnsiTheme="minorHAnsi" w:cstheme="minorHAnsi"/>
          <w:b/>
        </w:rPr>
      </w:pPr>
    </w:p>
    <w:p w14:paraId="13FE3486" w14:textId="77777777" w:rsidR="003416F5" w:rsidRPr="00FB6C7B" w:rsidRDefault="003416F5" w:rsidP="00D05375">
      <w:pPr>
        <w:pStyle w:val="BodyText"/>
        <w:rPr>
          <w:rFonts w:asciiTheme="minorHAnsi" w:hAnsiTheme="minorHAnsi" w:cstheme="minorHAnsi"/>
        </w:rPr>
      </w:pPr>
      <w:r w:rsidRPr="00FB6C7B">
        <w:rPr>
          <w:rFonts w:asciiTheme="minorHAnsi" w:hAnsiTheme="minorHAnsi" w:cstheme="minorHAnsi"/>
        </w:rPr>
        <w:t>An annual review will be undertaken in accordance with this Policy.</w:t>
      </w:r>
    </w:p>
    <w:p w14:paraId="1A31B1B4" w14:textId="77777777" w:rsidR="003416F5" w:rsidRPr="00FB6C7B" w:rsidRDefault="003416F5" w:rsidP="00D05375">
      <w:pPr>
        <w:pStyle w:val="BodyText"/>
        <w:spacing w:before="10"/>
        <w:rPr>
          <w:rFonts w:asciiTheme="minorHAnsi" w:hAnsiTheme="minorHAnsi" w:cstheme="minorHAnsi"/>
        </w:rPr>
      </w:pPr>
    </w:p>
    <w:p w14:paraId="7F7B02A1" w14:textId="77777777" w:rsidR="003416F5" w:rsidRPr="00FB6C7B" w:rsidRDefault="003416F5" w:rsidP="00D05375">
      <w:pPr>
        <w:pStyle w:val="BodyText"/>
        <w:rPr>
          <w:rFonts w:asciiTheme="minorHAnsi" w:hAnsiTheme="minorHAnsi" w:cstheme="minorHAnsi"/>
        </w:rPr>
      </w:pPr>
      <w:r w:rsidRPr="00FB6C7B">
        <w:rPr>
          <w:rFonts w:asciiTheme="minorHAnsi" w:hAnsiTheme="minorHAnsi" w:cstheme="minorHAnsi"/>
        </w:rPr>
        <w:t>An annual review will be triggered by the Finance Officer who will ask the Special Guardian to:</w:t>
      </w:r>
    </w:p>
    <w:p w14:paraId="2D20DC31" w14:textId="77777777" w:rsidR="003416F5" w:rsidRPr="00FB6C7B" w:rsidRDefault="003416F5" w:rsidP="00D05375">
      <w:pPr>
        <w:pStyle w:val="ListParagraph"/>
        <w:numPr>
          <w:ilvl w:val="0"/>
          <w:numId w:val="4"/>
        </w:numPr>
        <w:tabs>
          <w:tab w:val="left" w:pos="1313"/>
        </w:tabs>
        <w:spacing w:before="197"/>
        <w:ind w:right="122"/>
        <w:rPr>
          <w:rFonts w:asciiTheme="minorHAnsi" w:hAnsiTheme="minorHAnsi" w:cstheme="minorHAnsi"/>
          <w:sz w:val="24"/>
          <w:szCs w:val="24"/>
        </w:rPr>
      </w:pPr>
      <w:r w:rsidRPr="00FB6C7B">
        <w:rPr>
          <w:rFonts w:asciiTheme="minorHAnsi" w:hAnsiTheme="minorHAnsi" w:cstheme="minorHAnsi"/>
          <w:sz w:val="24"/>
          <w:szCs w:val="24"/>
        </w:rPr>
        <w:t>Provide evidence that the child benefit continues to be paid (e.g. a copy of the bank statement or most recent allowance</w:t>
      </w:r>
      <w:r w:rsidRPr="00FB6C7B">
        <w:rPr>
          <w:rFonts w:asciiTheme="minorHAnsi" w:hAnsiTheme="minorHAnsi" w:cstheme="minorHAnsi"/>
          <w:spacing w:val="-11"/>
          <w:sz w:val="24"/>
          <w:szCs w:val="24"/>
        </w:rPr>
        <w:t xml:space="preserve"> </w:t>
      </w:r>
      <w:r w:rsidRPr="00FB6C7B">
        <w:rPr>
          <w:rFonts w:asciiTheme="minorHAnsi" w:hAnsiTheme="minorHAnsi" w:cstheme="minorHAnsi"/>
          <w:sz w:val="24"/>
          <w:szCs w:val="24"/>
        </w:rPr>
        <w:t>statement).</w:t>
      </w:r>
    </w:p>
    <w:p w14:paraId="60AC0776" w14:textId="77777777" w:rsidR="003416F5" w:rsidRPr="00FB6C7B" w:rsidRDefault="003416F5" w:rsidP="00D05375">
      <w:pPr>
        <w:pStyle w:val="ListParagraph"/>
        <w:numPr>
          <w:ilvl w:val="0"/>
          <w:numId w:val="4"/>
        </w:numPr>
        <w:tabs>
          <w:tab w:val="left" w:pos="1313"/>
        </w:tabs>
        <w:rPr>
          <w:rFonts w:asciiTheme="minorHAnsi" w:hAnsiTheme="minorHAnsi" w:cstheme="minorHAnsi"/>
          <w:sz w:val="24"/>
          <w:szCs w:val="24"/>
        </w:rPr>
      </w:pPr>
      <w:r w:rsidRPr="00FB6C7B">
        <w:rPr>
          <w:rFonts w:asciiTheme="minorHAnsi" w:hAnsiTheme="minorHAnsi" w:cstheme="minorHAnsi"/>
          <w:sz w:val="24"/>
          <w:szCs w:val="24"/>
        </w:rPr>
        <w:t>Provide</w:t>
      </w:r>
      <w:r w:rsidRPr="00FB6C7B">
        <w:rPr>
          <w:rFonts w:asciiTheme="minorHAnsi" w:hAnsiTheme="minorHAnsi" w:cstheme="minorHAnsi"/>
          <w:spacing w:val="-8"/>
          <w:sz w:val="24"/>
          <w:szCs w:val="24"/>
        </w:rPr>
        <w:t xml:space="preserve"> </w:t>
      </w:r>
      <w:r w:rsidRPr="00FB6C7B">
        <w:rPr>
          <w:rFonts w:asciiTheme="minorHAnsi" w:hAnsiTheme="minorHAnsi" w:cstheme="minorHAnsi"/>
          <w:sz w:val="24"/>
          <w:szCs w:val="24"/>
        </w:rPr>
        <w:t>evidence</w:t>
      </w:r>
      <w:r w:rsidRPr="00FB6C7B">
        <w:rPr>
          <w:rFonts w:asciiTheme="minorHAnsi" w:hAnsiTheme="minorHAnsi" w:cstheme="minorHAnsi"/>
          <w:spacing w:val="-5"/>
          <w:sz w:val="24"/>
          <w:szCs w:val="24"/>
        </w:rPr>
        <w:t xml:space="preserve"> </w:t>
      </w:r>
      <w:r w:rsidRPr="00FB6C7B">
        <w:rPr>
          <w:rFonts w:asciiTheme="minorHAnsi" w:hAnsiTheme="minorHAnsi" w:cstheme="minorHAnsi"/>
          <w:sz w:val="24"/>
          <w:szCs w:val="24"/>
        </w:rPr>
        <w:t>that</w:t>
      </w:r>
      <w:r w:rsidRPr="00FB6C7B">
        <w:rPr>
          <w:rFonts w:asciiTheme="minorHAnsi" w:hAnsiTheme="minorHAnsi" w:cstheme="minorHAnsi"/>
          <w:spacing w:val="-5"/>
          <w:sz w:val="24"/>
          <w:szCs w:val="24"/>
        </w:rPr>
        <w:t xml:space="preserve"> </w:t>
      </w:r>
      <w:r w:rsidRPr="00FB6C7B">
        <w:rPr>
          <w:rFonts w:asciiTheme="minorHAnsi" w:hAnsiTheme="minorHAnsi" w:cstheme="minorHAnsi"/>
          <w:sz w:val="24"/>
          <w:szCs w:val="24"/>
        </w:rPr>
        <w:t>there</w:t>
      </w:r>
      <w:r w:rsidRPr="00FB6C7B">
        <w:rPr>
          <w:rFonts w:asciiTheme="minorHAnsi" w:hAnsiTheme="minorHAnsi" w:cstheme="minorHAnsi"/>
          <w:spacing w:val="-9"/>
          <w:sz w:val="24"/>
          <w:szCs w:val="24"/>
        </w:rPr>
        <w:t xml:space="preserve"> </w:t>
      </w:r>
      <w:r w:rsidRPr="00FB6C7B">
        <w:rPr>
          <w:rFonts w:asciiTheme="minorHAnsi" w:hAnsiTheme="minorHAnsi" w:cstheme="minorHAnsi"/>
          <w:sz w:val="24"/>
          <w:szCs w:val="24"/>
        </w:rPr>
        <w:t>has</w:t>
      </w:r>
      <w:r w:rsidRPr="00FB6C7B">
        <w:rPr>
          <w:rFonts w:asciiTheme="minorHAnsi" w:hAnsiTheme="minorHAnsi" w:cstheme="minorHAnsi"/>
          <w:spacing w:val="-8"/>
          <w:sz w:val="24"/>
          <w:szCs w:val="24"/>
        </w:rPr>
        <w:t xml:space="preserve"> </w:t>
      </w:r>
      <w:r w:rsidRPr="00FB6C7B">
        <w:rPr>
          <w:rFonts w:asciiTheme="minorHAnsi" w:hAnsiTheme="minorHAnsi" w:cstheme="minorHAnsi"/>
          <w:sz w:val="24"/>
          <w:szCs w:val="24"/>
        </w:rPr>
        <w:t>been</w:t>
      </w:r>
      <w:r w:rsidRPr="00FB6C7B">
        <w:rPr>
          <w:rFonts w:asciiTheme="minorHAnsi" w:hAnsiTheme="minorHAnsi" w:cstheme="minorHAnsi"/>
          <w:spacing w:val="-7"/>
          <w:sz w:val="24"/>
          <w:szCs w:val="24"/>
        </w:rPr>
        <w:t xml:space="preserve"> </w:t>
      </w:r>
      <w:r w:rsidRPr="00FB6C7B">
        <w:rPr>
          <w:rFonts w:asciiTheme="minorHAnsi" w:hAnsiTheme="minorHAnsi" w:cstheme="minorHAnsi"/>
          <w:sz w:val="24"/>
          <w:szCs w:val="24"/>
        </w:rPr>
        <w:t>no</w:t>
      </w:r>
      <w:r w:rsidRPr="00FB6C7B">
        <w:rPr>
          <w:rFonts w:asciiTheme="minorHAnsi" w:hAnsiTheme="minorHAnsi" w:cstheme="minorHAnsi"/>
          <w:spacing w:val="-4"/>
          <w:sz w:val="24"/>
          <w:szCs w:val="24"/>
        </w:rPr>
        <w:t xml:space="preserve"> </w:t>
      </w:r>
      <w:r w:rsidRPr="00FB6C7B">
        <w:rPr>
          <w:rFonts w:asciiTheme="minorHAnsi" w:hAnsiTheme="minorHAnsi" w:cstheme="minorHAnsi"/>
          <w:sz w:val="24"/>
          <w:szCs w:val="24"/>
        </w:rPr>
        <w:t>significant</w:t>
      </w:r>
      <w:r w:rsidRPr="00FB6C7B">
        <w:rPr>
          <w:rFonts w:asciiTheme="minorHAnsi" w:hAnsiTheme="minorHAnsi" w:cstheme="minorHAnsi"/>
          <w:spacing w:val="-5"/>
          <w:sz w:val="24"/>
          <w:szCs w:val="24"/>
        </w:rPr>
        <w:t xml:space="preserve"> </w:t>
      </w:r>
      <w:r w:rsidRPr="00FB6C7B">
        <w:rPr>
          <w:rFonts w:asciiTheme="minorHAnsi" w:hAnsiTheme="minorHAnsi" w:cstheme="minorHAnsi"/>
          <w:sz w:val="24"/>
          <w:szCs w:val="24"/>
        </w:rPr>
        <w:t>change</w:t>
      </w:r>
      <w:r w:rsidRPr="00FB6C7B">
        <w:rPr>
          <w:rFonts w:asciiTheme="minorHAnsi" w:hAnsiTheme="minorHAnsi" w:cstheme="minorHAnsi"/>
          <w:spacing w:val="-5"/>
          <w:sz w:val="24"/>
          <w:szCs w:val="24"/>
        </w:rPr>
        <w:t xml:space="preserve"> </w:t>
      </w:r>
      <w:r w:rsidRPr="00FB6C7B">
        <w:rPr>
          <w:rFonts w:asciiTheme="minorHAnsi" w:hAnsiTheme="minorHAnsi" w:cstheme="minorHAnsi"/>
          <w:sz w:val="24"/>
          <w:szCs w:val="24"/>
        </w:rPr>
        <w:t>in</w:t>
      </w:r>
      <w:r w:rsidRPr="00FB6C7B">
        <w:rPr>
          <w:rFonts w:asciiTheme="minorHAnsi" w:hAnsiTheme="minorHAnsi" w:cstheme="minorHAnsi"/>
          <w:spacing w:val="-6"/>
          <w:sz w:val="24"/>
          <w:szCs w:val="24"/>
        </w:rPr>
        <w:t xml:space="preserve"> </w:t>
      </w:r>
      <w:r w:rsidRPr="00FB6C7B">
        <w:rPr>
          <w:rFonts w:asciiTheme="minorHAnsi" w:hAnsiTheme="minorHAnsi" w:cstheme="minorHAnsi"/>
          <w:sz w:val="24"/>
          <w:szCs w:val="24"/>
        </w:rPr>
        <w:t>circumstances.</w:t>
      </w:r>
    </w:p>
    <w:p w14:paraId="6B31E86D" w14:textId="00E7A056" w:rsidR="00762ECA" w:rsidRPr="00FB6C7B" w:rsidRDefault="00762ECA" w:rsidP="00762ECA">
      <w:pPr>
        <w:pStyle w:val="ListParagraph"/>
        <w:numPr>
          <w:ilvl w:val="0"/>
          <w:numId w:val="4"/>
        </w:numPr>
        <w:tabs>
          <w:tab w:val="left" w:pos="1313"/>
        </w:tabs>
        <w:rPr>
          <w:rFonts w:asciiTheme="minorHAnsi" w:hAnsiTheme="minorHAnsi" w:cstheme="minorHAnsi"/>
          <w:sz w:val="24"/>
          <w:szCs w:val="24"/>
        </w:rPr>
      </w:pPr>
      <w:r w:rsidRPr="00FB6C7B">
        <w:rPr>
          <w:rFonts w:asciiTheme="minorHAnsi" w:hAnsiTheme="minorHAnsi" w:cstheme="minorHAnsi"/>
          <w:sz w:val="24"/>
          <w:szCs w:val="24"/>
        </w:rPr>
        <w:t>Supply the Finance Officer with details and evidence of their income and outgoings to make an assessment of their continuing need for financial support.</w:t>
      </w:r>
    </w:p>
    <w:p w14:paraId="07978796" w14:textId="77777777" w:rsidR="00762ECA" w:rsidRPr="00FB6C7B" w:rsidRDefault="00762ECA" w:rsidP="00762ECA">
      <w:pPr>
        <w:tabs>
          <w:tab w:val="left" w:pos="1313"/>
        </w:tabs>
        <w:rPr>
          <w:rFonts w:cstheme="minorHAnsi"/>
          <w:sz w:val="24"/>
          <w:szCs w:val="24"/>
        </w:rPr>
      </w:pPr>
    </w:p>
    <w:p w14:paraId="42A71488" w14:textId="1A33B3FD" w:rsidR="00D42935" w:rsidRPr="00FB6C7B" w:rsidRDefault="00762ECA" w:rsidP="00762ECA">
      <w:pPr>
        <w:tabs>
          <w:tab w:val="left" w:pos="1313"/>
        </w:tabs>
        <w:rPr>
          <w:rFonts w:cstheme="minorHAnsi"/>
          <w:sz w:val="24"/>
          <w:szCs w:val="24"/>
        </w:rPr>
      </w:pPr>
      <w:r w:rsidRPr="00FB6C7B">
        <w:rPr>
          <w:rFonts w:cstheme="minorHAnsi"/>
          <w:sz w:val="24"/>
          <w:szCs w:val="24"/>
        </w:rPr>
        <w:t>If these requirements are not complied with the relevant Head of Service will suspend or terminate payments 28 days after a reminder has been sent to the Special Guardian for the relevant information.</w:t>
      </w:r>
    </w:p>
    <w:p w14:paraId="1ECB7701" w14:textId="31423A0D" w:rsidR="00D42935" w:rsidRPr="00FB6C7B" w:rsidRDefault="00D42935" w:rsidP="00D05375">
      <w:pPr>
        <w:pStyle w:val="BodyText"/>
        <w:spacing w:before="143"/>
        <w:ind w:right="114"/>
        <w:jc w:val="both"/>
        <w:rPr>
          <w:rFonts w:asciiTheme="minorHAnsi" w:hAnsiTheme="minorHAnsi" w:cstheme="minorHAnsi"/>
        </w:rPr>
      </w:pPr>
      <w:r w:rsidRPr="00FB6C7B">
        <w:rPr>
          <w:rFonts w:asciiTheme="minorHAnsi" w:hAnsiTheme="minorHAnsi" w:cstheme="minorHAnsi"/>
        </w:rPr>
        <w:t xml:space="preserve">Once the evidence has been received the Finance Officer will revisit the details of the </w:t>
      </w:r>
      <w:r w:rsidR="00FE04CC" w:rsidRPr="00FB6C7B">
        <w:rPr>
          <w:rFonts w:asciiTheme="minorHAnsi" w:hAnsiTheme="minorHAnsi" w:cstheme="minorHAnsi"/>
        </w:rPr>
        <w:t>SGO Assessment &amp; Plan</w:t>
      </w:r>
      <w:r w:rsidRPr="00FB6C7B">
        <w:rPr>
          <w:rFonts w:asciiTheme="minorHAnsi" w:hAnsiTheme="minorHAnsi" w:cstheme="minorHAnsi"/>
        </w:rPr>
        <w:t xml:space="preserve"> and complete the Allowance Review Form where there has been a</w:t>
      </w:r>
      <w:r w:rsidR="00C8153D" w:rsidRPr="00FB6C7B">
        <w:rPr>
          <w:rFonts w:asciiTheme="minorHAnsi" w:hAnsiTheme="minorHAnsi" w:cstheme="minorHAnsi"/>
        </w:rPr>
        <w:t xml:space="preserve"> change in circumstances.</w:t>
      </w:r>
    </w:p>
    <w:p w14:paraId="7EA133C8" w14:textId="77777777" w:rsidR="00D42935" w:rsidRPr="00FB6C7B" w:rsidRDefault="00D42935" w:rsidP="00D05375">
      <w:pPr>
        <w:pStyle w:val="BodyText"/>
        <w:spacing w:before="2"/>
        <w:rPr>
          <w:rFonts w:asciiTheme="minorHAnsi" w:hAnsiTheme="minorHAnsi" w:cstheme="minorHAnsi"/>
        </w:rPr>
      </w:pPr>
    </w:p>
    <w:p w14:paraId="55B2799A" w14:textId="77777777" w:rsidR="00D42935" w:rsidRPr="00FB6C7B" w:rsidRDefault="00D42935" w:rsidP="00D05375">
      <w:pPr>
        <w:pStyle w:val="BodyText"/>
        <w:spacing w:before="200"/>
        <w:ind w:right="116"/>
        <w:jc w:val="both"/>
        <w:rPr>
          <w:rFonts w:asciiTheme="minorHAnsi" w:hAnsiTheme="minorHAnsi" w:cstheme="minorHAnsi"/>
        </w:rPr>
      </w:pPr>
      <w:r w:rsidRPr="00FB6C7B">
        <w:rPr>
          <w:rFonts w:asciiTheme="minorHAnsi" w:hAnsiTheme="minorHAnsi" w:cstheme="minorHAnsi"/>
        </w:rPr>
        <w:t>If it appears to the council that there has been a change in circumstances within the period before the next annual review then the review will be arranged at an earlier date.</w:t>
      </w:r>
    </w:p>
    <w:p w14:paraId="3AEFDF6A" w14:textId="77777777" w:rsidR="00D42935" w:rsidRPr="00FB6C7B" w:rsidRDefault="00D42935" w:rsidP="00D05375">
      <w:pPr>
        <w:pStyle w:val="BodyText"/>
        <w:spacing w:before="199"/>
        <w:ind w:right="114"/>
        <w:jc w:val="both"/>
        <w:rPr>
          <w:rFonts w:asciiTheme="minorHAnsi" w:hAnsiTheme="minorHAnsi" w:cstheme="minorHAnsi"/>
        </w:rPr>
      </w:pPr>
      <w:r w:rsidRPr="00FB6C7B">
        <w:rPr>
          <w:rFonts w:asciiTheme="minorHAnsi" w:hAnsiTheme="minorHAnsi" w:cstheme="minorHAnsi"/>
        </w:rPr>
        <w:t xml:space="preserve">The Finance Officer will present the findings of the </w:t>
      </w:r>
      <w:r w:rsidRPr="00FB6C7B">
        <w:rPr>
          <w:rFonts w:asciiTheme="minorHAnsi" w:hAnsiTheme="minorHAnsi" w:cstheme="minorHAnsi"/>
          <w:u w:val="single" w:color="0000CC"/>
        </w:rPr>
        <w:t>Allowance Review Form</w:t>
      </w:r>
      <w:r w:rsidRPr="00FB6C7B">
        <w:rPr>
          <w:rFonts w:asciiTheme="minorHAnsi" w:hAnsiTheme="minorHAnsi" w:cstheme="minorHAnsi"/>
        </w:rPr>
        <w:t xml:space="preserve"> to the relevant Head of Service for approval.</w:t>
      </w:r>
    </w:p>
    <w:p w14:paraId="1F5AB083" w14:textId="79798D88" w:rsidR="00D42935" w:rsidRPr="00FB6C7B" w:rsidRDefault="00D42935" w:rsidP="00D05375">
      <w:pPr>
        <w:pStyle w:val="BodyText"/>
        <w:spacing w:before="197"/>
        <w:ind w:right="119"/>
        <w:jc w:val="both"/>
        <w:rPr>
          <w:rFonts w:asciiTheme="minorHAnsi" w:hAnsiTheme="minorHAnsi" w:cstheme="minorHAnsi"/>
        </w:rPr>
      </w:pPr>
      <w:r w:rsidRPr="00FB6C7B">
        <w:rPr>
          <w:rFonts w:asciiTheme="minorHAnsi" w:hAnsiTheme="minorHAnsi" w:cstheme="minorHAnsi"/>
        </w:rPr>
        <w:t>Any decision will be communicated to the Special Guardian using the Review of the Financial</w:t>
      </w:r>
      <w:r w:rsidRPr="00FB6C7B">
        <w:rPr>
          <w:rFonts w:asciiTheme="minorHAnsi" w:hAnsiTheme="minorHAnsi" w:cstheme="minorHAnsi"/>
          <w:spacing w:val="-7"/>
        </w:rPr>
        <w:t xml:space="preserve"> </w:t>
      </w:r>
      <w:r w:rsidRPr="00FB6C7B">
        <w:rPr>
          <w:rFonts w:asciiTheme="minorHAnsi" w:hAnsiTheme="minorHAnsi" w:cstheme="minorHAnsi"/>
        </w:rPr>
        <w:t>Assistance</w:t>
      </w:r>
      <w:r w:rsidRPr="00FB6C7B">
        <w:rPr>
          <w:rFonts w:asciiTheme="minorHAnsi" w:hAnsiTheme="minorHAnsi" w:cstheme="minorHAnsi"/>
          <w:spacing w:val="-6"/>
        </w:rPr>
        <w:t xml:space="preserve"> </w:t>
      </w:r>
      <w:r w:rsidRPr="00FB6C7B">
        <w:rPr>
          <w:rFonts w:asciiTheme="minorHAnsi" w:hAnsiTheme="minorHAnsi" w:cstheme="minorHAnsi"/>
        </w:rPr>
        <w:t>Letter</w:t>
      </w:r>
      <w:r w:rsidRPr="00FB6C7B">
        <w:rPr>
          <w:rFonts w:asciiTheme="minorHAnsi" w:hAnsiTheme="minorHAnsi" w:cstheme="minorHAnsi"/>
          <w:spacing w:val="-4"/>
        </w:rPr>
        <w:t xml:space="preserve"> </w:t>
      </w:r>
      <w:r w:rsidRPr="00FB6C7B">
        <w:rPr>
          <w:rFonts w:asciiTheme="minorHAnsi" w:hAnsiTheme="minorHAnsi" w:cstheme="minorHAnsi"/>
        </w:rPr>
        <w:t>(Ref:</w:t>
      </w:r>
      <w:r w:rsidRPr="00FB6C7B">
        <w:rPr>
          <w:rFonts w:asciiTheme="minorHAnsi" w:hAnsiTheme="minorHAnsi" w:cstheme="minorHAnsi"/>
          <w:spacing w:val="-5"/>
        </w:rPr>
        <w:t xml:space="preserve"> </w:t>
      </w:r>
      <w:r w:rsidR="00C8153D" w:rsidRPr="00FB6C7B">
        <w:rPr>
          <w:rFonts w:asciiTheme="minorHAnsi" w:hAnsiTheme="minorHAnsi" w:cstheme="minorHAnsi"/>
          <w:u w:val="single" w:color="0000CC"/>
        </w:rPr>
        <w:t>Appendix 5</w:t>
      </w:r>
      <w:r w:rsidRPr="00FB6C7B">
        <w:rPr>
          <w:rFonts w:asciiTheme="minorHAnsi" w:hAnsiTheme="minorHAnsi" w:cstheme="minorHAnsi"/>
          <w:spacing w:val="-6"/>
          <w:u w:val="single" w:color="0000CC"/>
        </w:rPr>
        <w:t xml:space="preserve"> </w:t>
      </w:r>
      <w:r w:rsidRPr="00FB6C7B">
        <w:rPr>
          <w:rFonts w:asciiTheme="minorHAnsi" w:hAnsiTheme="minorHAnsi" w:cstheme="minorHAnsi"/>
          <w:u w:val="single" w:color="0000CC"/>
        </w:rPr>
        <w:t>–</w:t>
      </w:r>
      <w:r w:rsidRPr="00FB6C7B">
        <w:rPr>
          <w:rFonts w:asciiTheme="minorHAnsi" w:hAnsiTheme="minorHAnsi" w:cstheme="minorHAnsi"/>
          <w:spacing w:val="-3"/>
          <w:u w:val="single" w:color="0000CC"/>
        </w:rPr>
        <w:t xml:space="preserve"> </w:t>
      </w:r>
      <w:r w:rsidRPr="00FB6C7B">
        <w:rPr>
          <w:rFonts w:asciiTheme="minorHAnsi" w:hAnsiTheme="minorHAnsi" w:cstheme="minorHAnsi"/>
          <w:u w:val="single" w:color="0000CC"/>
        </w:rPr>
        <w:t>Review</w:t>
      </w:r>
      <w:r w:rsidRPr="00FB6C7B">
        <w:rPr>
          <w:rFonts w:asciiTheme="minorHAnsi" w:hAnsiTheme="minorHAnsi" w:cstheme="minorHAnsi"/>
          <w:spacing w:val="-5"/>
          <w:u w:val="single" w:color="0000CC"/>
        </w:rPr>
        <w:t xml:space="preserve"> </w:t>
      </w:r>
      <w:r w:rsidRPr="00FB6C7B">
        <w:rPr>
          <w:rFonts w:asciiTheme="minorHAnsi" w:hAnsiTheme="minorHAnsi" w:cstheme="minorHAnsi"/>
          <w:u w:val="single" w:color="0000CC"/>
        </w:rPr>
        <w:t>of</w:t>
      </w:r>
      <w:r w:rsidRPr="00FB6C7B">
        <w:rPr>
          <w:rFonts w:asciiTheme="minorHAnsi" w:hAnsiTheme="minorHAnsi" w:cstheme="minorHAnsi"/>
          <w:spacing w:val="-4"/>
          <w:u w:val="single" w:color="0000CC"/>
        </w:rPr>
        <w:t xml:space="preserve"> </w:t>
      </w:r>
      <w:r w:rsidRPr="00FB6C7B">
        <w:rPr>
          <w:rFonts w:asciiTheme="minorHAnsi" w:hAnsiTheme="minorHAnsi" w:cstheme="minorHAnsi"/>
          <w:u w:val="single" w:color="0000CC"/>
        </w:rPr>
        <w:t>Financial</w:t>
      </w:r>
      <w:r w:rsidRPr="00FB6C7B">
        <w:rPr>
          <w:rFonts w:asciiTheme="minorHAnsi" w:hAnsiTheme="minorHAnsi" w:cstheme="minorHAnsi"/>
          <w:spacing w:val="-6"/>
          <w:u w:val="single" w:color="0000CC"/>
        </w:rPr>
        <w:t xml:space="preserve"> </w:t>
      </w:r>
      <w:r w:rsidRPr="00FB6C7B">
        <w:rPr>
          <w:rFonts w:asciiTheme="minorHAnsi" w:hAnsiTheme="minorHAnsi" w:cstheme="minorHAnsi"/>
          <w:u w:val="single" w:color="0000CC"/>
        </w:rPr>
        <w:t>Assistance</w:t>
      </w:r>
      <w:r w:rsidRPr="00FB6C7B">
        <w:rPr>
          <w:rFonts w:asciiTheme="minorHAnsi" w:hAnsiTheme="minorHAnsi" w:cstheme="minorHAnsi"/>
          <w:spacing w:val="-4"/>
          <w:u w:val="single" w:color="0000CC"/>
        </w:rPr>
        <w:t xml:space="preserve"> </w:t>
      </w:r>
      <w:r w:rsidRPr="00FB6C7B">
        <w:rPr>
          <w:rFonts w:asciiTheme="minorHAnsi" w:hAnsiTheme="minorHAnsi" w:cstheme="minorHAnsi"/>
          <w:u w:val="single" w:color="0000CC"/>
        </w:rPr>
        <w:t>Letter</w:t>
      </w:r>
      <w:r w:rsidRPr="00FB6C7B">
        <w:rPr>
          <w:rFonts w:asciiTheme="minorHAnsi" w:hAnsiTheme="minorHAnsi" w:cstheme="minorHAnsi"/>
        </w:rPr>
        <w:t>).</w:t>
      </w:r>
    </w:p>
    <w:p w14:paraId="7532649C" w14:textId="77777777" w:rsidR="00D42935" w:rsidRPr="00FB6C7B" w:rsidRDefault="00D42935" w:rsidP="00D05375">
      <w:pPr>
        <w:pStyle w:val="BodyText"/>
        <w:spacing w:before="2"/>
        <w:rPr>
          <w:rFonts w:asciiTheme="minorHAnsi" w:hAnsiTheme="minorHAnsi" w:cstheme="minorHAnsi"/>
        </w:rPr>
      </w:pPr>
    </w:p>
    <w:p w14:paraId="294A9867" w14:textId="55ED179E" w:rsidR="00D42935" w:rsidRPr="00FB6C7B" w:rsidRDefault="00D42935" w:rsidP="00D05375">
      <w:pPr>
        <w:pStyle w:val="BodyText"/>
        <w:spacing w:before="51"/>
        <w:rPr>
          <w:rFonts w:asciiTheme="minorHAnsi" w:hAnsiTheme="minorHAnsi" w:cstheme="minorHAnsi"/>
        </w:rPr>
      </w:pPr>
      <w:r w:rsidRPr="00FB6C7B">
        <w:rPr>
          <w:rFonts w:asciiTheme="minorHAnsi" w:hAnsiTheme="minorHAnsi" w:cstheme="minorHAnsi"/>
        </w:rPr>
        <w:t>The Special Guardian will have the right to appeal against any va</w:t>
      </w:r>
      <w:r w:rsidR="009D4684" w:rsidRPr="00FB6C7B">
        <w:rPr>
          <w:rFonts w:asciiTheme="minorHAnsi" w:hAnsiTheme="minorHAnsi" w:cstheme="minorHAnsi"/>
        </w:rPr>
        <w:t>riation of the payment within 28</w:t>
      </w:r>
      <w:r w:rsidRPr="00FB6C7B">
        <w:rPr>
          <w:rFonts w:asciiTheme="minorHAnsi" w:hAnsiTheme="minorHAnsi" w:cstheme="minorHAnsi"/>
        </w:rPr>
        <w:t xml:space="preserve"> days of the date of the Letter.</w:t>
      </w:r>
    </w:p>
    <w:p w14:paraId="2DC57844" w14:textId="7563DB5B" w:rsidR="00D42935" w:rsidRPr="00FB6C7B" w:rsidRDefault="00D42935" w:rsidP="00D05375">
      <w:pPr>
        <w:pStyle w:val="BodyText"/>
        <w:spacing w:before="200"/>
        <w:rPr>
          <w:rFonts w:asciiTheme="minorHAnsi" w:hAnsiTheme="minorHAnsi" w:cstheme="minorHAnsi"/>
        </w:rPr>
      </w:pPr>
      <w:r w:rsidRPr="00FB6C7B">
        <w:rPr>
          <w:rFonts w:asciiTheme="minorHAnsi" w:hAnsiTheme="minorHAnsi" w:cstheme="minorHAnsi"/>
        </w:rPr>
        <w:t xml:space="preserve">Appeals should be made to </w:t>
      </w:r>
      <w:r w:rsidR="009D4684" w:rsidRPr="00FB6C7B">
        <w:rPr>
          <w:rFonts w:asciiTheme="minorHAnsi" w:hAnsiTheme="minorHAnsi" w:cstheme="minorHAnsi"/>
        </w:rPr>
        <w:t>Head of Service. The decision will then be reviewed by the Director of Children’s Services.</w:t>
      </w:r>
    </w:p>
    <w:p w14:paraId="0BA3A22C" w14:textId="77777777" w:rsidR="00D42935" w:rsidRPr="00FB6C7B" w:rsidRDefault="00D42935" w:rsidP="00D05375">
      <w:pPr>
        <w:pStyle w:val="BodyText"/>
        <w:spacing w:before="10"/>
        <w:rPr>
          <w:rFonts w:asciiTheme="minorHAnsi" w:hAnsiTheme="minorHAnsi" w:cstheme="minorHAnsi"/>
        </w:rPr>
      </w:pPr>
    </w:p>
    <w:p w14:paraId="1F9120D1" w14:textId="77777777" w:rsidR="00D42935" w:rsidRPr="00FB6C7B" w:rsidRDefault="00D42935" w:rsidP="00D05375">
      <w:pPr>
        <w:pStyle w:val="BodyText"/>
        <w:ind w:right="45"/>
        <w:rPr>
          <w:rFonts w:asciiTheme="minorHAnsi" w:hAnsiTheme="minorHAnsi" w:cstheme="minorHAnsi"/>
        </w:rPr>
      </w:pPr>
      <w:r w:rsidRPr="00FB6C7B">
        <w:rPr>
          <w:rFonts w:asciiTheme="minorHAnsi" w:hAnsiTheme="minorHAnsi" w:cstheme="minorHAnsi"/>
        </w:rPr>
        <w:t>An annual review will be completed for as long as a Special Guardianship allowance is in place.</w:t>
      </w:r>
    </w:p>
    <w:p w14:paraId="1DA4B98F" w14:textId="77777777" w:rsidR="00D42935" w:rsidRPr="00FB6C7B" w:rsidRDefault="0022141E" w:rsidP="00D05375">
      <w:pPr>
        <w:pStyle w:val="Heading2"/>
        <w:tabs>
          <w:tab w:val="left" w:pos="952"/>
          <w:tab w:val="left" w:pos="953"/>
        </w:tabs>
        <w:spacing w:before="197"/>
        <w:rPr>
          <w:rFonts w:asciiTheme="minorHAnsi" w:hAnsiTheme="minorHAnsi" w:cstheme="minorHAnsi"/>
        </w:rPr>
      </w:pPr>
      <w:bookmarkStart w:id="4" w:name="_bookmark12"/>
      <w:bookmarkEnd w:id="4"/>
      <w:r w:rsidRPr="00FB6C7B">
        <w:rPr>
          <w:rFonts w:asciiTheme="minorHAnsi" w:hAnsiTheme="minorHAnsi" w:cstheme="minorHAnsi"/>
        </w:rPr>
        <w:t>1.6</w:t>
      </w:r>
      <w:r w:rsidR="00D42935" w:rsidRPr="00FB6C7B">
        <w:rPr>
          <w:rFonts w:asciiTheme="minorHAnsi" w:hAnsiTheme="minorHAnsi" w:cstheme="minorHAnsi"/>
        </w:rPr>
        <w:t xml:space="preserve"> Legal Costs</w:t>
      </w:r>
    </w:p>
    <w:p w14:paraId="536F6F4D" w14:textId="77777777" w:rsidR="00D42935" w:rsidRPr="00FB6C7B" w:rsidRDefault="00D42935" w:rsidP="00D05375">
      <w:pPr>
        <w:pStyle w:val="BodyText"/>
        <w:spacing w:before="10"/>
        <w:rPr>
          <w:rFonts w:asciiTheme="minorHAnsi" w:hAnsiTheme="minorHAnsi" w:cstheme="minorHAnsi"/>
          <w:b/>
        </w:rPr>
      </w:pPr>
    </w:p>
    <w:p w14:paraId="750DBA55" w14:textId="77777777" w:rsidR="00D42935" w:rsidRPr="00FB6C7B" w:rsidRDefault="00D42935" w:rsidP="00D05375">
      <w:pPr>
        <w:pStyle w:val="BodyText"/>
        <w:spacing w:before="1"/>
        <w:ind w:right="118"/>
        <w:jc w:val="both"/>
        <w:rPr>
          <w:rFonts w:asciiTheme="minorHAnsi" w:hAnsiTheme="minorHAnsi" w:cstheme="minorHAnsi"/>
        </w:rPr>
      </w:pPr>
      <w:r w:rsidRPr="00FB6C7B">
        <w:rPr>
          <w:rFonts w:asciiTheme="minorHAnsi" w:hAnsiTheme="minorHAnsi" w:cstheme="minorHAnsi"/>
        </w:rPr>
        <w:t>Warrington Borough Council may provide financial support as a contribution towards, or payment of, the legal costs (including court fees) of a Special Guardian or prospective Special Guardian when a child is in care, or otherwise would be, when associated with:</w:t>
      </w:r>
    </w:p>
    <w:p w14:paraId="2AB23528" w14:textId="77777777" w:rsidR="00D42935" w:rsidRPr="00FB6C7B" w:rsidRDefault="00D42935" w:rsidP="00D05375">
      <w:pPr>
        <w:pStyle w:val="ListParagraph"/>
        <w:numPr>
          <w:ilvl w:val="0"/>
          <w:numId w:val="3"/>
        </w:numPr>
        <w:tabs>
          <w:tab w:val="left" w:pos="1313"/>
        </w:tabs>
        <w:spacing w:before="201"/>
        <w:ind w:right="122"/>
        <w:rPr>
          <w:rFonts w:asciiTheme="minorHAnsi" w:hAnsiTheme="minorHAnsi" w:cstheme="minorHAnsi"/>
          <w:sz w:val="24"/>
          <w:szCs w:val="24"/>
        </w:rPr>
      </w:pPr>
      <w:r w:rsidRPr="00FB6C7B">
        <w:rPr>
          <w:rFonts w:asciiTheme="minorHAnsi" w:hAnsiTheme="minorHAnsi" w:cstheme="minorHAnsi"/>
          <w:sz w:val="24"/>
          <w:szCs w:val="24"/>
        </w:rPr>
        <w:t>The making of a Special Guardianship Order or any application to vary or discharge such an</w:t>
      </w:r>
      <w:r w:rsidRPr="00FB6C7B">
        <w:rPr>
          <w:rFonts w:asciiTheme="minorHAnsi" w:hAnsiTheme="minorHAnsi" w:cstheme="minorHAnsi"/>
          <w:spacing w:val="2"/>
          <w:sz w:val="24"/>
          <w:szCs w:val="24"/>
        </w:rPr>
        <w:t xml:space="preserve"> </w:t>
      </w:r>
      <w:r w:rsidRPr="00FB6C7B">
        <w:rPr>
          <w:rFonts w:asciiTheme="minorHAnsi" w:hAnsiTheme="minorHAnsi" w:cstheme="minorHAnsi"/>
          <w:sz w:val="24"/>
          <w:szCs w:val="24"/>
        </w:rPr>
        <w:t>order</w:t>
      </w:r>
    </w:p>
    <w:p w14:paraId="11AE1720" w14:textId="77777777" w:rsidR="00D42935" w:rsidRPr="00FB6C7B" w:rsidRDefault="00D42935" w:rsidP="00D05375">
      <w:pPr>
        <w:pStyle w:val="ListParagraph"/>
        <w:numPr>
          <w:ilvl w:val="0"/>
          <w:numId w:val="3"/>
        </w:numPr>
        <w:tabs>
          <w:tab w:val="left" w:pos="1313"/>
        </w:tabs>
        <w:rPr>
          <w:rFonts w:asciiTheme="minorHAnsi" w:hAnsiTheme="minorHAnsi" w:cstheme="minorHAnsi"/>
          <w:sz w:val="24"/>
          <w:szCs w:val="24"/>
        </w:rPr>
      </w:pPr>
      <w:r w:rsidRPr="00FB6C7B">
        <w:rPr>
          <w:rFonts w:asciiTheme="minorHAnsi" w:hAnsiTheme="minorHAnsi" w:cstheme="minorHAnsi"/>
          <w:sz w:val="24"/>
          <w:szCs w:val="24"/>
        </w:rPr>
        <w:t>An application for an order under the Children Act 1989 section</w:t>
      </w:r>
      <w:r w:rsidRPr="00FB6C7B">
        <w:rPr>
          <w:rFonts w:asciiTheme="minorHAnsi" w:hAnsiTheme="minorHAnsi" w:cstheme="minorHAnsi"/>
          <w:spacing w:val="-2"/>
          <w:sz w:val="24"/>
          <w:szCs w:val="24"/>
        </w:rPr>
        <w:t xml:space="preserve"> </w:t>
      </w:r>
      <w:r w:rsidRPr="00FB6C7B">
        <w:rPr>
          <w:rFonts w:asciiTheme="minorHAnsi" w:hAnsiTheme="minorHAnsi" w:cstheme="minorHAnsi"/>
          <w:sz w:val="24"/>
          <w:szCs w:val="24"/>
        </w:rPr>
        <w:t>8</w:t>
      </w:r>
    </w:p>
    <w:p w14:paraId="5EB9E710" w14:textId="77777777" w:rsidR="00D42935" w:rsidRPr="00FB6C7B" w:rsidRDefault="00D42935" w:rsidP="00D05375">
      <w:pPr>
        <w:pStyle w:val="ListParagraph"/>
        <w:numPr>
          <w:ilvl w:val="0"/>
          <w:numId w:val="3"/>
        </w:numPr>
        <w:tabs>
          <w:tab w:val="left" w:pos="1313"/>
        </w:tabs>
        <w:spacing w:before="43"/>
        <w:rPr>
          <w:rFonts w:asciiTheme="minorHAnsi" w:hAnsiTheme="minorHAnsi" w:cstheme="minorHAnsi"/>
          <w:sz w:val="24"/>
          <w:szCs w:val="24"/>
        </w:rPr>
      </w:pPr>
      <w:r w:rsidRPr="00FB6C7B">
        <w:rPr>
          <w:rFonts w:asciiTheme="minorHAnsi" w:hAnsiTheme="minorHAnsi" w:cstheme="minorHAnsi"/>
          <w:sz w:val="24"/>
          <w:szCs w:val="24"/>
        </w:rPr>
        <w:t>An order for financial provision to be made for the benefit of the</w:t>
      </w:r>
      <w:r w:rsidRPr="00FB6C7B">
        <w:rPr>
          <w:rFonts w:asciiTheme="minorHAnsi" w:hAnsiTheme="minorHAnsi" w:cstheme="minorHAnsi"/>
          <w:spacing w:val="-19"/>
          <w:sz w:val="24"/>
          <w:szCs w:val="24"/>
        </w:rPr>
        <w:t xml:space="preserve"> </w:t>
      </w:r>
      <w:r w:rsidRPr="00FB6C7B">
        <w:rPr>
          <w:rFonts w:asciiTheme="minorHAnsi" w:hAnsiTheme="minorHAnsi" w:cstheme="minorHAnsi"/>
          <w:sz w:val="24"/>
          <w:szCs w:val="24"/>
        </w:rPr>
        <w:t>child.</w:t>
      </w:r>
    </w:p>
    <w:p w14:paraId="1CE232BF" w14:textId="77777777" w:rsidR="00D42935" w:rsidRPr="00FB6C7B" w:rsidRDefault="00D42935" w:rsidP="00D05375">
      <w:pPr>
        <w:pStyle w:val="BodyText"/>
        <w:spacing w:before="1"/>
        <w:rPr>
          <w:rFonts w:asciiTheme="minorHAnsi" w:hAnsiTheme="minorHAnsi" w:cstheme="minorHAnsi"/>
        </w:rPr>
      </w:pPr>
    </w:p>
    <w:p w14:paraId="2CC18C60" w14:textId="77777777" w:rsidR="00D42935" w:rsidRPr="00FB6C7B" w:rsidRDefault="00D42935" w:rsidP="00D05375">
      <w:pPr>
        <w:pStyle w:val="BodyText"/>
        <w:spacing w:before="143"/>
        <w:ind w:right="117"/>
        <w:jc w:val="both"/>
        <w:rPr>
          <w:rFonts w:asciiTheme="minorHAnsi" w:hAnsiTheme="minorHAnsi" w:cstheme="minorHAnsi"/>
        </w:rPr>
      </w:pPr>
      <w:r w:rsidRPr="00FB6C7B">
        <w:rPr>
          <w:rFonts w:asciiTheme="minorHAnsi" w:hAnsiTheme="minorHAnsi" w:cstheme="minorHAnsi"/>
        </w:rPr>
        <w:t>Such a payment will be contingent upon the relevant Head of Service considering that the application is necessary and in the best interests of the child; that any application for an order falling within (a) – (c) above is likely to succeed; that legal representation is necessary; and that funding for legal representation is not otherwise reasonably available.</w:t>
      </w:r>
    </w:p>
    <w:p w14:paraId="18330130" w14:textId="2E142941" w:rsidR="00D42935" w:rsidRPr="00FB6C7B" w:rsidRDefault="00D42935" w:rsidP="00D05375">
      <w:pPr>
        <w:pStyle w:val="BodyText"/>
        <w:spacing w:before="143"/>
        <w:ind w:right="117"/>
        <w:jc w:val="both"/>
        <w:rPr>
          <w:rFonts w:asciiTheme="minorHAnsi" w:hAnsiTheme="minorHAnsi" w:cstheme="minorHAnsi"/>
        </w:rPr>
      </w:pPr>
      <w:r w:rsidRPr="00FB6C7B">
        <w:rPr>
          <w:rFonts w:asciiTheme="minorHAnsi" w:hAnsiTheme="minorHAnsi" w:cstheme="minorHAnsi"/>
        </w:rPr>
        <w:t>In the majority of care cases where the Special Guardianship Order is part of the Council’s care plan for the child, funding for legal advice to the prospective special guardians on the content of the SGO support plan will be agreed up to a maximum of 2 hours at public funding rates unless the Head of Service determines additional funding is appropriate.</w:t>
      </w:r>
    </w:p>
    <w:p w14:paraId="77C15EC2" w14:textId="77777777" w:rsidR="00D42935" w:rsidRPr="00FB6C7B" w:rsidRDefault="00D42935" w:rsidP="00D05375">
      <w:pPr>
        <w:pStyle w:val="BodyText"/>
        <w:spacing w:before="198"/>
        <w:ind w:right="113"/>
        <w:jc w:val="both"/>
        <w:rPr>
          <w:rFonts w:asciiTheme="minorHAnsi" w:hAnsiTheme="minorHAnsi" w:cstheme="minorHAnsi"/>
        </w:rPr>
      </w:pPr>
      <w:r w:rsidRPr="00FB6C7B">
        <w:rPr>
          <w:rFonts w:asciiTheme="minorHAnsi" w:hAnsiTheme="minorHAnsi" w:cstheme="minorHAnsi"/>
        </w:rPr>
        <w:t>In deciding whether to contribute towards, or pay, legal costs the council will also take into account the financial circumstances of the Special Guardian and the child subject to the Special Guardianship Order other than where the legal costs are in respect of an application for a SGO for a child who is in the care and the council supports the making of a SGO.</w:t>
      </w:r>
    </w:p>
    <w:p w14:paraId="505D2DE3" w14:textId="77777777" w:rsidR="00D42935" w:rsidRPr="00FB6C7B" w:rsidRDefault="00D42935" w:rsidP="00D05375">
      <w:pPr>
        <w:pStyle w:val="BodyText"/>
        <w:spacing w:before="203"/>
        <w:ind w:right="115"/>
        <w:jc w:val="both"/>
        <w:rPr>
          <w:rFonts w:asciiTheme="minorHAnsi" w:hAnsiTheme="minorHAnsi" w:cstheme="minorHAnsi"/>
        </w:rPr>
      </w:pPr>
      <w:r w:rsidRPr="00FB6C7B">
        <w:rPr>
          <w:rFonts w:asciiTheme="minorHAnsi" w:hAnsiTheme="minorHAnsi" w:cstheme="minorHAnsi"/>
        </w:rPr>
        <w:t>The solicitor acting for the proposed Special Guardian will be expected to agree to work at the equivalent of public funding rates and is expected to be an accredited member of the Law Society’s Children Panel.</w:t>
      </w:r>
    </w:p>
    <w:p w14:paraId="21B64F95" w14:textId="77777777" w:rsidR="00D42935" w:rsidRPr="00FB6C7B" w:rsidRDefault="0022141E" w:rsidP="00D05375">
      <w:pPr>
        <w:pStyle w:val="Heading2"/>
        <w:tabs>
          <w:tab w:val="left" w:pos="933"/>
          <w:tab w:val="left" w:pos="934"/>
        </w:tabs>
        <w:spacing w:before="200"/>
        <w:rPr>
          <w:rFonts w:asciiTheme="minorHAnsi" w:hAnsiTheme="minorHAnsi" w:cstheme="minorHAnsi"/>
        </w:rPr>
      </w:pPr>
      <w:bookmarkStart w:id="5" w:name="_bookmark13"/>
      <w:bookmarkEnd w:id="5"/>
      <w:r w:rsidRPr="00FB6C7B">
        <w:rPr>
          <w:rFonts w:asciiTheme="minorHAnsi" w:hAnsiTheme="minorHAnsi" w:cstheme="minorHAnsi"/>
        </w:rPr>
        <w:t>1.7</w:t>
      </w:r>
      <w:r w:rsidR="00D42935" w:rsidRPr="00FB6C7B">
        <w:rPr>
          <w:rFonts w:asciiTheme="minorHAnsi" w:hAnsiTheme="minorHAnsi" w:cstheme="minorHAnsi"/>
        </w:rPr>
        <w:t xml:space="preserve"> Contact</w:t>
      </w:r>
    </w:p>
    <w:p w14:paraId="6A17D31B" w14:textId="77777777" w:rsidR="00D42935" w:rsidRPr="00FB6C7B" w:rsidRDefault="00D42935" w:rsidP="00D05375">
      <w:pPr>
        <w:pStyle w:val="BodyText"/>
        <w:spacing w:before="10"/>
        <w:rPr>
          <w:rFonts w:asciiTheme="minorHAnsi" w:hAnsiTheme="minorHAnsi" w:cstheme="minorHAnsi"/>
          <w:b/>
        </w:rPr>
      </w:pPr>
    </w:p>
    <w:p w14:paraId="2F0A93B1" w14:textId="053B9944" w:rsidR="00D42935" w:rsidRPr="00FB6C7B" w:rsidRDefault="00D42935" w:rsidP="00D05375">
      <w:pPr>
        <w:tabs>
          <w:tab w:val="left" w:pos="953"/>
        </w:tabs>
        <w:spacing w:after="0" w:line="240" w:lineRule="auto"/>
        <w:ind w:right="115"/>
        <w:jc w:val="both"/>
        <w:rPr>
          <w:rFonts w:cstheme="minorHAnsi"/>
          <w:sz w:val="24"/>
          <w:szCs w:val="24"/>
        </w:rPr>
      </w:pPr>
      <w:r w:rsidRPr="00FB6C7B">
        <w:rPr>
          <w:rFonts w:cstheme="minorHAnsi"/>
          <w:sz w:val="24"/>
          <w:szCs w:val="24"/>
        </w:rPr>
        <w:t xml:space="preserve">At the time of completing the Special Guardianship </w:t>
      </w:r>
      <w:r w:rsidR="00FE04CC" w:rsidRPr="00FB6C7B">
        <w:rPr>
          <w:rFonts w:cstheme="minorHAnsi"/>
          <w:sz w:val="24"/>
          <w:szCs w:val="24"/>
        </w:rPr>
        <w:t xml:space="preserve">Assessment &amp; Support Plan </w:t>
      </w:r>
      <w:r w:rsidRPr="00FB6C7B">
        <w:rPr>
          <w:rFonts w:cstheme="minorHAnsi"/>
          <w:sz w:val="24"/>
          <w:szCs w:val="24"/>
        </w:rPr>
        <w:t>Report for</w:t>
      </w:r>
      <w:r w:rsidRPr="00FB6C7B">
        <w:rPr>
          <w:rFonts w:cstheme="minorHAnsi"/>
          <w:spacing w:val="-10"/>
          <w:sz w:val="24"/>
          <w:szCs w:val="24"/>
        </w:rPr>
        <w:t xml:space="preserve"> </w:t>
      </w:r>
      <w:r w:rsidRPr="00FB6C7B">
        <w:rPr>
          <w:rFonts w:cstheme="minorHAnsi"/>
          <w:sz w:val="24"/>
          <w:szCs w:val="24"/>
        </w:rPr>
        <w:t>court</w:t>
      </w:r>
      <w:r w:rsidRPr="00FB6C7B">
        <w:rPr>
          <w:rFonts w:cstheme="minorHAnsi"/>
          <w:spacing w:val="-11"/>
          <w:sz w:val="24"/>
          <w:szCs w:val="24"/>
        </w:rPr>
        <w:t xml:space="preserve"> </w:t>
      </w:r>
      <w:r w:rsidRPr="00FB6C7B">
        <w:rPr>
          <w:rFonts w:cstheme="minorHAnsi"/>
          <w:sz w:val="24"/>
          <w:szCs w:val="24"/>
        </w:rPr>
        <w:t>the</w:t>
      </w:r>
      <w:r w:rsidRPr="00FB6C7B">
        <w:rPr>
          <w:rFonts w:cstheme="minorHAnsi"/>
          <w:spacing w:val="-12"/>
          <w:sz w:val="24"/>
          <w:szCs w:val="24"/>
        </w:rPr>
        <w:t xml:space="preserve"> </w:t>
      </w:r>
      <w:r w:rsidRPr="00FB6C7B">
        <w:rPr>
          <w:rFonts w:cstheme="minorHAnsi"/>
          <w:sz w:val="24"/>
          <w:szCs w:val="24"/>
        </w:rPr>
        <w:t>agreed</w:t>
      </w:r>
      <w:r w:rsidRPr="00FB6C7B">
        <w:rPr>
          <w:rFonts w:cstheme="minorHAnsi"/>
          <w:spacing w:val="-12"/>
          <w:sz w:val="24"/>
          <w:szCs w:val="24"/>
        </w:rPr>
        <w:t xml:space="preserve"> </w:t>
      </w:r>
      <w:r w:rsidRPr="00FB6C7B">
        <w:rPr>
          <w:rFonts w:cstheme="minorHAnsi"/>
          <w:sz w:val="24"/>
          <w:szCs w:val="24"/>
        </w:rPr>
        <w:t>plan</w:t>
      </w:r>
      <w:r w:rsidRPr="00FB6C7B">
        <w:rPr>
          <w:rFonts w:cstheme="minorHAnsi"/>
          <w:spacing w:val="-13"/>
          <w:sz w:val="24"/>
          <w:szCs w:val="24"/>
        </w:rPr>
        <w:t xml:space="preserve"> </w:t>
      </w:r>
      <w:r w:rsidRPr="00FB6C7B">
        <w:rPr>
          <w:rFonts w:cstheme="minorHAnsi"/>
          <w:sz w:val="24"/>
          <w:szCs w:val="24"/>
        </w:rPr>
        <w:t>for</w:t>
      </w:r>
      <w:r w:rsidRPr="00FB6C7B">
        <w:rPr>
          <w:rFonts w:cstheme="minorHAnsi"/>
          <w:spacing w:val="-10"/>
          <w:sz w:val="24"/>
          <w:szCs w:val="24"/>
        </w:rPr>
        <w:t xml:space="preserve"> </w:t>
      </w:r>
      <w:r w:rsidRPr="00FB6C7B">
        <w:rPr>
          <w:rFonts w:cstheme="minorHAnsi"/>
          <w:sz w:val="24"/>
          <w:szCs w:val="24"/>
        </w:rPr>
        <w:t>Contact</w:t>
      </w:r>
      <w:r w:rsidRPr="00FB6C7B">
        <w:rPr>
          <w:rFonts w:cstheme="minorHAnsi"/>
          <w:spacing w:val="-11"/>
          <w:sz w:val="24"/>
          <w:szCs w:val="24"/>
        </w:rPr>
        <w:t xml:space="preserve"> </w:t>
      </w:r>
      <w:r w:rsidRPr="00FB6C7B">
        <w:rPr>
          <w:rFonts w:cstheme="minorHAnsi"/>
          <w:sz w:val="24"/>
          <w:szCs w:val="24"/>
        </w:rPr>
        <w:t>should</w:t>
      </w:r>
      <w:r w:rsidRPr="00FB6C7B">
        <w:rPr>
          <w:rFonts w:cstheme="minorHAnsi"/>
          <w:spacing w:val="-14"/>
          <w:sz w:val="24"/>
          <w:szCs w:val="24"/>
        </w:rPr>
        <w:t xml:space="preserve"> </w:t>
      </w:r>
      <w:r w:rsidRPr="00FB6C7B">
        <w:rPr>
          <w:rFonts w:cstheme="minorHAnsi"/>
          <w:sz w:val="24"/>
          <w:szCs w:val="24"/>
        </w:rPr>
        <w:t>be</w:t>
      </w:r>
      <w:r w:rsidRPr="00FB6C7B">
        <w:rPr>
          <w:rFonts w:cstheme="minorHAnsi"/>
          <w:spacing w:val="-12"/>
          <w:sz w:val="24"/>
          <w:szCs w:val="24"/>
        </w:rPr>
        <w:t xml:space="preserve"> </w:t>
      </w:r>
      <w:r w:rsidRPr="00FB6C7B">
        <w:rPr>
          <w:rFonts w:cstheme="minorHAnsi"/>
          <w:sz w:val="24"/>
          <w:szCs w:val="24"/>
        </w:rPr>
        <w:t>discussed</w:t>
      </w:r>
      <w:r w:rsidRPr="00FB6C7B">
        <w:rPr>
          <w:rFonts w:cstheme="minorHAnsi"/>
          <w:spacing w:val="-10"/>
          <w:sz w:val="24"/>
          <w:szCs w:val="24"/>
        </w:rPr>
        <w:t xml:space="preserve"> </w:t>
      </w:r>
      <w:r w:rsidRPr="00FB6C7B">
        <w:rPr>
          <w:rFonts w:cstheme="minorHAnsi"/>
          <w:sz w:val="24"/>
          <w:szCs w:val="24"/>
        </w:rPr>
        <w:t>and the contents formally agreed by the prospective Special Guardian(s). The Social Worker should have sought the views of birth parents and anyone holding parental responsibility and attempt to reach an agreement about the appropriate levels of contact</w:t>
      </w:r>
      <w:r w:rsidRPr="00FB6C7B">
        <w:rPr>
          <w:rFonts w:cstheme="minorHAnsi"/>
          <w:spacing w:val="-9"/>
          <w:sz w:val="24"/>
          <w:szCs w:val="24"/>
        </w:rPr>
        <w:t xml:space="preserve"> </w:t>
      </w:r>
      <w:r w:rsidRPr="00FB6C7B">
        <w:rPr>
          <w:rFonts w:cstheme="minorHAnsi"/>
          <w:sz w:val="24"/>
          <w:szCs w:val="24"/>
        </w:rPr>
        <w:t>and</w:t>
      </w:r>
      <w:r w:rsidRPr="00FB6C7B">
        <w:rPr>
          <w:rFonts w:cstheme="minorHAnsi"/>
          <w:spacing w:val="-8"/>
          <w:sz w:val="24"/>
          <w:szCs w:val="24"/>
        </w:rPr>
        <w:t xml:space="preserve"> </w:t>
      </w:r>
      <w:r w:rsidRPr="00FB6C7B">
        <w:rPr>
          <w:rFonts w:cstheme="minorHAnsi"/>
          <w:sz w:val="24"/>
          <w:szCs w:val="24"/>
        </w:rPr>
        <w:t>support</w:t>
      </w:r>
      <w:r w:rsidRPr="00FB6C7B">
        <w:rPr>
          <w:rFonts w:cstheme="minorHAnsi"/>
          <w:spacing w:val="-9"/>
          <w:sz w:val="24"/>
          <w:szCs w:val="24"/>
        </w:rPr>
        <w:t xml:space="preserve"> </w:t>
      </w:r>
      <w:r w:rsidRPr="00FB6C7B">
        <w:rPr>
          <w:rFonts w:cstheme="minorHAnsi"/>
          <w:sz w:val="24"/>
          <w:szCs w:val="24"/>
        </w:rPr>
        <w:t>prior</w:t>
      </w:r>
      <w:r w:rsidRPr="00FB6C7B">
        <w:rPr>
          <w:rFonts w:cstheme="minorHAnsi"/>
          <w:spacing w:val="-6"/>
          <w:sz w:val="24"/>
          <w:szCs w:val="24"/>
        </w:rPr>
        <w:t xml:space="preserve"> </w:t>
      </w:r>
      <w:r w:rsidRPr="00FB6C7B">
        <w:rPr>
          <w:rFonts w:cstheme="minorHAnsi"/>
          <w:sz w:val="24"/>
          <w:szCs w:val="24"/>
        </w:rPr>
        <w:t>to</w:t>
      </w:r>
      <w:r w:rsidRPr="00FB6C7B">
        <w:rPr>
          <w:rFonts w:cstheme="minorHAnsi"/>
          <w:spacing w:val="-8"/>
          <w:sz w:val="24"/>
          <w:szCs w:val="24"/>
        </w:rPr>
        <w:t xml:space="preserve"> </w:t>
      </w:r>
      <w:r w:rsidRPr="00FB6C7B">
        <w:rPr>
          <w:rFonts w:cstheme="minorHAnsi"/>
          <w:sz w:val="24"/>
          <w:szCs w:val="24"/>
        </w:rPr>
        <w:t>the</w:t>
      </w:r>
      <w:r w:rsidRPr="00FB6C7B">
        <w:rPr>
          <w:rFonts w:cstheme="minorHAnsi"/>
          <w:spacing w:val="-9"/>
          <w:sz w:val="24"/>
          <w:szCs w:val="24"/>
        </w:rPr>
        <w:t xml:space="preserve"> </w:t>
      </w:r>
      <w:r w:rsidRPr="00FB6C7B">
        <w:rPr>
          <w:rFonts w:cstheme="minorHAnsi"/>
          <w:sz w:val="24"/>
          <w:szCs w:val="24"/>
        </w:rPr>
        <w:t>Order</w:t>
      </w:r>
      <w:r w:rsidRPr="00FB6C7B">
        <w:rPr>
          <w:rFonts w:cstheme="minorHAnsi"/>
          <w:spacing w:val="-8"/>
          <w:sz w:val="24"/>
          <w:szCs w:val="24"/>
        </w:rPr>
        <w:t xml:space="preserve"> </w:t>
      </w:r>
      <w:r w:rsidRPr="00FB6C7B">
        <w:rPr>
          <w:rFonts w:cstheme="minorHAnsi"/>
          <w:sz w:val="24"/>
          <w:szCs w:val="24"/>
        </w:rPr>
        <w:t>being</w:t>
      </w:r>
      <w:r w:rsidRPr="00FB6C7B">
        <w:rPr>
          <w:rFonts w:cstheme="minorHAnsi"/>
          <w:spacing w:val="-7"/>
          <w:sz w:val="24"/>
          <w:szCs w:val="24"/>
        </w:rPr>
        <w:t xml:space="preserve"> </w:t>
      </w:r>
      <w:r w:rsidRPr="00FB6C7B">
        <w:rPr>
          <w:rFonts w:cstheme="minorHAnsi"/>
          <w:sz w:val="24"/>
          <w:szCs w:val="24"/>
        </w:rPr>
        <w:t>agreed.</w:t>
      </w:r>
      <w:r w:rsidRPr="00FB6C7B">
        <w:rPr>
          <w:rFonts w:cstheme="minorHAnsi"/>
          <w:spacing w:val="-7"/>
          <w:sz w:val="24"/>
          <w:szCs w:val="24"/>
        </w:rPr>
        <w:t xml:space="preserve"> </w:t>
      </w:r>
      <w:r w:rsidRPr="00FB6C7B">
        <w:rPr>
          <w:rFonts w:cstheme="minorHAnsi"/>
          <w:sz w:val="24"/>
          <w:szCs w:val="24"/>
        </w:rPr>
        <w:t>Where</w:t>
      </w:r>
      <w:r w:rsidRPr="00FB6C7B">
        <w:rPr>
          <w:rFonts w:cstheme="minorHAnsi"/>
          <w:spacing w:val="-8"/>
          <w:sz w:val="24"/>
          <w:szCs w:val="24"/>
        </w:rPr>
        <w:t xml:space="preserve"> </w:t>
      </w:r>
      <w:r w:rsidRPr="00FB6C7B">
        <w:rPr>
          <w:rFonts w:cstheme="minorHAnsi"/>
          <w:sz w:val="24"/>
          <w:szCs w:val="24"/>
        </w:rPr>
        <w:t>children</w:t>
      </w:r>
      <w:r w:rsidRPr="00FB6C7B">
        <w:rPr>
          <w:rFonts w:cstheme="minorHAnsi"/>
          <w:spacing w:val="-11"/>
          <w:sz w:val="24"/>
          <w:szCs w:val="24"/>
        </w:rPr>
        <w:t xml:space="preserve"> </w:t>
      </w:r>
      <w:r w:rsidRPr="00FB6C7B">
        <w:rPr>
          <w:rFonts w:cstheme="minorHAnsi"/>
          <w:sz w:val="24"/>
          <w:szCs w:val="24"/>
        </w:rPr>
        <w:t>have</w:t>
      </w:r>
      <w:r w:rsidRPr="00FB6C7B">
        <w:rPr>
          <w:rFonts w:cstheme="minorHAnsi"/>
          <w:spacing w:val="-9"/>
          <w:sz w:val="24"/>
          <w:szCs w:val="24"/>
        </w:rPr>
        <w:t xml:space="preserve"> </w:t>
      </w:r>
      <w:r w:rsidRPr="00FB6C7B">
        <w:rPr>
          <w:rFonts w:cstheme="minorHAnsi"/>
          <w:sz w:val="24"/>
          <w:szCs w:val="24"/>
        </w:rPr>
        <w:t>siblings</w:t>
      </w:r>
      <w:r w:rsidRPr="00FB6C7B">
        <w:rPr>
          <w:rFonts w:cstheme="minorHAnsi"/>
          <w:spacing w:val="-9"/>
          <w:sz w:val="24"/>
          <w:szCs w:val="24"/>
        </w:rPr>
        <w:t xml:space="preserve"> </w:t>
      </w:r>
      <w:r w:rsidRPr="00FB6C7B">
        <w:rPr>
          <w:rFonts w:cstheme="minorHAnsi"/>
          <w:sz w:val="24"/>
          <w:szCs w:val="24"/>
        </w:rPr>
        <w:t>in other placements all professionals involved should meet up to ensure any other contact arrangements already in place are not jeopardised by the new</w:t>
      </w:r>
      <w:r w:rsidRPr="00FB6C7B">
        <w:rPr>
          <w:rFonts w:cstheme="minorHAnsi"/>
          <w:spacing w:val="-17"/>
          <w:sz w:val="24"/>
          <w:szCs w:val="24"/>
        </w:rPr>
        <w:t xml:space="preserve"> </w:t>
      </w:r>
      <w:r w:rsidRPr="00FB6C7B">
        <w:rPr>
          <w:rFonts w:cstheme="minorHAnsi"/>
          <w:sz w:val="24"/>
          <w:szCs w:val="24"/>
        </w:rPr>
        <w:t>plans.</w:t>
      </w:r>
    </w:p>
    <w:p w14:paraId="43D0C1D2" w14:textId="77777777" w:rsidR="00436C33" w:rsidRPr="00FB6C7B" w:rsidRDefault="00436C33" w:rsidP="00D05375">
      <w:pPr>
        <w:tabs>
          <w:tab w:val="left" w:pos="953"/>
        </w:tabs>
        <w:spacing w:after="0" w:line="240" w:lineRule="auto"/>
        <w:ind w:right="115"/>
        <w:jc w:val="both"/>
        <w:rPr>
          <w:rFonts w:cstheme="minorHAnsi"/>
          <w:sz w:val="24"/>
          <w:szCs w:val="24"/>
        </w:rPr>
      </w:pPr>
    </w:p>
    <w:p w14:paraId="3AA86AEF" w14:textId="77777777" w:rsidR="00D42935" w:rsidRPr="00FB6C7B" w:rsidRDefault="00D42935" w:rsidP="00D05375">
      <w:pPr>
        <w:tabs>
          <w:tab w:val="left" w:pos="953"/>
        </w:tabs>
        <w:spacing w:after="0" w:line="240" w:lineRule="auto"/>
        <w:ind w:right="115"/>
        <w:jc w:val="both"/>
        <w:rPr>
          <w:rFonts w:cstheme="minorHAnsi"/>
          <w:sz w:val="24"/>
          <w:szCs w:val="24"/>
        </w:rPr>
      </w:pPr>
      <w:r w:rsidRPr="00FB6C7B">
        <w:rPr>
          <w:rFonts w:cstheme="minorHAnsi"/>
          <w:sz w:val="24"/>
          <w:szCs w:val="24"/>
        </w:rPr>
        <w:t>A meeting will be chaired by the relevant Service Manager and in cases where contact is contested advice from Legal Services should be sought.</w:t>
      </w:r>
    </w:p>
    <w:p w14:paraId="6A1B1DE6" w14:textId="77777777" w:rsidR="00436C33" w:rsidRPr="00FB6C7B" w:rsidRDefault="00436C33" w:rsidP="00D05375">
      <w:pPr>
        <w:tabs>
          <w:tab w:val="left" w:pos="953"/>
        </w:tabs>
        <w:spacing w:after="0" w:line="240" w:lineRule="auto"/>
        <w:ind w:right="115"/>
        <w:jc w:val="both"/>
        <w:rPr>
          <w:rFonts w:cstheme="minorHAnsi"/>
          <w:sz w:val="24"/>
          <w:szCs w:val="24"/>
        </w:rPr>
      </w:pPr>
    </w:p>
    <w:p w14:paraId="2D5700E9" w14:textId="77777777" w:rsidR="00D42935" w:rsidRPr="00FB6C7B" w:rsidRDefault="00D42935" w:rsidP="00D05375">
      <w:pPr>
        <w:tabs>
          <w:tab w:val="left" w:pos="953"/>
        </w:tabs>
        <w:spacing w:after="0" w:line="240" w:lineRule="auto"/>
        <w:ind w:right="115"/>
        <w:jc w:val="both"/>
        <w:rPr>
          <w:rFonts w:cstheme="minorHAnsi"/>
          <w:sz w:val="24"/>
          <w:szCs w:val="24"/>
        </w:rPr>
      </w:pPr>
      <w:r w:rsidRPr="00FB6C7B">
        <w:rPr>
          <w:rFonts w:cstheme="minorHAnsi"/>
          <w:sz w:val="24"/>
          <w:szCs w:val="24"/>
        </w:rPr>
        <w:t>Once the contact arrangements have been agreed these should be included in the Special Guardianship Support Services Plan (Ref: Special Guardianship Support Services Policy).</w:t>
      </w:r>
    </w:p>
    <w:p w14:paraId="7DCAA3E3" w14:textId="77777777" w:rsidR="00D42935" w:rsidRPr="00FB6C7B" w:rsidRDefault="00D42935" w:rsidP="00D05375">
      <w:pPr>
        <w:tabs>
          <w:tab w:val="left" w:pos="952"/>
          <w:tab w:val="left" w:pos="953"/>
        </w:tabs>
        <w:spacing w:after="0" w:line="240" w:lineRule="auto"/>
        <w:rPr>
          <w:rFonts w:cstheme="minorHAnsi"/>
          <w:sz w:val="24"/>
          <w:szCs w:val="24"/>
        </w:rPr>
      </w:pPr>
      <w:r w:rsidRPr="00FB6C7B">
        <w:rPr>
          <w:rFonts w:cstheme="minorHAnsi"/>
          <w:sz w:val="24"/>
          <w:szCs w:val="24"/>
        </w:rPr>
        <w:t>The Special Guardians would be expected to supervise contact arrangements</w:t>
      </w:r>
      <w:r w:rsidRPr="00FB6C7B">
        <w:rPr>
          <w:rFonts w:cstheme="minorHAnsi"/>
          <w:spacing w:val="-27"/>
          <w:sz w:val="24"/>
          <w:szCs w:val="24"/>
        </w:rPr>
        <w:t xml:space="preserve"> where</w:t>
      </w:r>
      <w:r w:rsidRPr="00FB6C7B">
        <w:rPr>
          <w:rFonts w:cstheme="minorHAnsi"/>
          <w:sz w:val="24"/>
          <w:szCs w:val="24"/>
        </w:rPr>
        <w:t xml:space="preserve"> necessary.</w:t>
      </w:r>
    </w:p>
    <w:p w14:paraId="61FE32F9" w14:textId="6C4A9A00" w:rsidR="00D42935" w:rsidRPr="00FB6C7B" w:rsidRDefault="00D42935" w:rsidP="00D05375">
      <w:pPr>
        <w:pStyle w:val="Heading2"/>
        <w:tabs>
          <w:tab w:val="left" w:pos="952"/>
          <w:tab w:val="left" w:pos="953"/>
        </w:tabs>
        <w:spacing w:before="199"/>
        <w:ind w:left="0" w:firstLine="0"/>
        <w:rPr>
          <w:rFonts w:asciiTheme="minorHAnsi" w:hAnsiTheme="minorHAnsi" w:cstheme="minorHAnsi"/>
        </w:rPr>
      </w:pPr>
      <w:r w:rsidRPr="00FB6C7B">
        <w:rPr>
          <w:rFonts w:asciiTheme="minorHAnsi" w:hAnsiTheme="minorHAnsi" w:cstheme="minorHAnsi"/>
        </w:rPr>
        <w:lastRenderedPageBreak/>
        <w:t xml:space="preserve">Arrangements for contact should be sent to the allocated Social Worker to be included in the </w:t>
      </w:r>
      <w:hyperlink w:anchor="_bookmark14" w:history="1">
        <w:r w:rsidR="00913815" w:rsidRPr="00FB6C7B">
          <w:rPr>
            <w:rFonts w:asciiTheme="minorHAnsi" w:hAnsiTheme="minorHAnsi" w:cstheme="minorHAnsi"/>
            <w:u w:val="single" w:color="0000FF"/>
          </w:rPr>
          <w:t>SGO</w:t>
        </w:r>
        <w:r w:rsidR="009D4684" w:rsidRPr="00FB6C7B">
          <w:rPr>
            <w:rFonts w:asciiTheme="minorHAnsi" w:hAnsiTheme="minorHAnsi" w:cstheme="minorHAnsi"/>
            <w:u w:val="single" w:color="0000FF"/>
          </w:rPr>
          <w:t xml:space="preserve"> Assessment &amp;</w:t>
        </w:r>
        <w:r w:rsidRPr="00FB6C7B">
          <w:rPr>
            <w:rFonts w:asciiTheme="minorHAnsi" w:hAnsiTheme="minorHAnsi" w:cstheme="minorHAnsi"/>
            <w:u w:val="single" w:color="0000FF"/>
          </w:rPr>
          <w:t xml:space="preserve"> Plan</w:t>
        </w:r>
      </w:hyperlink>
    </w:p>
    <w:p w14:paraId="6FF66FDE" w14:textId="77777777" w:rsidR="00D42935" w:rsidRPr="00FB6C7B" w:rsidRDefault="00D42935" w:rsidP="00D05375">
      <w:pPr>
        <w:pStyle w:val="Heading2"/>
        <w:tabs>
          <w:tab w:val="left" w:pos="952"/>
          <w:tab w:val="left" w:pos="953"/>
        </w:tabs>
        <w:ind w:left="0" w:firstLine="0"/>
        <w:rPr>
          <w:rFonts w:asciiTheme="minorHAnsi" w:hAnsiTheme="minorHAnsi" w:cstheme="minorHAnsi"/>
        </w:rPr>
      </w:pPr>
    </w:p>
    <w:p w14:paraId="5C2E89B0" w14:textId="77777777" w:rsidR="00D42935" w:rsidRPr="00FB6C7B" w:rsidRDefault="00D42935" w:rsidP="00D05375">
      <w:pPr>
        <w:pStyle w:val="Heading2"/>
        <w:numPr>
          <w:ilvl w:val="0"/>
          <w:numId w:val="9"/>
        </w:numPr>
        <w:tabs>
          <w:tab w:val="left" w:pos="952"/>
          <w:tab w:val="left" w:pos="953"/>
        </w:tabs>
        <w:rPr>
          <w:rFonts w:asciiTheme="minorHAnsi" w:hAnsiTheme="minorHAnsi" w:cstheme="minorHAnsi"/>
        </w:rPr>
      </w:pPr>
      <w:r w:rsidRPr="00FB6C7B">
        <w:rPr>
          <w:rFonts w:asciiTheme="minorHAnsi" w:hAnsiTheme="minorHAnsi" w:cstheme="minorHAnsi"/>
        </w:rPr>
        <w:t>Entitlement to Leaving Care</w:t>
      </w:r>
      <w:r w:rsidRPr="00FB6C7B">
        <w:rPr>
          <w:rFonts w:asciiTheme="minorHAnsi" w:hAnsiTheme="minorHAnsi" w:cstheme="minorHAnsi"/>
          <w:spacing w:val="-1"/>
        </w:rPr>
        <w:t xml:space="preserve"> </w:t>
      </w:r>
      <w:r w:rsidRPr="00FB6C7B">
        <w:rPr>
          <w:rFonts w:asciiTheme="minorHAnsi" w:hAnsiTheme="minorHAnsi" w:cstheme="minorHAnsi"/>
        </w:rPr>
        <w:t>Services</w:t>
      </w:r>
    </w:p>
    <w:p w14:paraId="00651077" w14:textId="77777777" w:rsidR="00D42935" w:rsidRPr="00FB6C7B" w:rsidRDefault="00D42935" w:rsidP="00D05375">
      <w:pPr>
        <w:pStyle w:val="BodyText"/>
        <w:spacing w:before="1"/>
        <w:rPr>
          <w:rFonts w:asciiTheme="minorHAnsi" w:hAnsiTheme="minorHAnsi" w:cstheme="minorHAnsi"/>
          <w:b/>
        </w:rPr>
      </w:pPr>
    </w:p>
    <w:p w14:paraId="40354B72" w14:textId="77777777" w:rsidR="00D42935" w:rsidRPr="00FB6C7B" w:rsidRDefault="00D42935" w:rsidP="00D05375">
      <w:pPr>
        <w:tabs>
          <w:tab w:val="left" w:pos="953"/>
        </w:tabs>
        <w:spacing w:after="0" w:line="240" w:lineRule="auto"/>
        <w:ind w:right="118"/>
        <w:jc w:val="both"/>
        <w:rPr>
          <w:rFonts w:cstheme="minorHAnsi"/>
          <w:sz w:val="24"/>
          <w:szCs w:val="24"/>
        </w:rPr>
      </w:pPr>
      <w:r w:rsidRPr="00FB6C7B">
        <w:rPr>
          <w:rFonts w:cstheme="minorHAnsi"/>
          <w:sz w:val="24"/>
          <w:szCs w:val="24"/>
        </w:rPr>
        <w:t>Where</w:t>
      </w:r>
      <w:r w:rsidRPr="00FB6C7B">
        <w:rPr>
          <w:rFonts w:cstheme="minorHAnsi"/>
          <w:spacing w:val="-3"/>
          <w:sz w:val="24"/>
          <w:szCs w:val="24"/>
        </w:rPr>
        <w:t xml:space="preserve"> </w:t>
      </w:r>
      <w:r w:rsidRPr="00FB6C7B">
        <w:rPr>
          <w:rFonts w:cstheme="minorHAnsi"/>
          <w:sz w:val="24"/>
          <w:szCs w:val="24"/>
        </w:rPr>
        <w:t>a</w:t>
      </w:r>
      <w:r w:rsidRPr="00FB6C7B">
        <w:rPr>
          <w:rFonts w:cstheme="minorHAnsi"/>
          <w:spacing w:val="-3"/>
          <w:sz w:val="24"/>
          <w:szCs w:val="24"/>
        </w:rPr>
        <w:t xml:space="preserve"> </w:t>
      </w:r>
      <w:r w:rsidRPr="00FB6C7B">
        <w:rPr>
          <w:rFonts w:cstheme="minorHAnsi"/>
          <w:sz w:val="24"/>
          <w:szCs w:val="24"/>
        </w:rPr>
        <w:t>child</w:t>
      </w:r>
      <w:r w:rsidRPr="00FB6C7B">
        <w:rPr>
          <w:rFonts w:cstheme="minorHAnsi"/>
          <w:spacing w:val="-2"/>
          <w:sz w:val="24"/>
          <w:szCs w:val="24"/>
        </w:rPr>
        <w:t xml:space="preserve"> </w:t>
      </w:r>
      <w:r w:rsidRPr="00FB6C7B">
        <w:rPr>
          <w:rFonts w:cstheme="minorHAnsi"/>
          <w:sz w:val="24"/>
          <w:szCs w:val="24"/>
        </w:rPr>
        <w:t>has</w:t>
      </w:r>
      <w:r w:rsidRPr="00FB6C7B">
        <w:rPr>
          <w:rFonts w:cstheme="minorHAnsi"/>
          <w:spacing w:val="-5"/>
          <w:sz w:val="24"/>
          <w:szCs w:val="24"/>
        </w:rPr>
        <w:t xml:space="preserve"> </w:t>
      </w:r>
      <w:r w:rsidRPr="00FB6C7B">
        <w:rPr>
          <w:rFonts w:cstheme="minorHAnsi"/>
          <w:sz w:val="24"/>
          <w:szCs w:val="24"/>
        </w:rPr>
        <w:t>become</w:t>
      </w:r>
      <w:r w:rsidRPr="00FB6C7B">
        <w:rPr>
          <w:rFonts w:cstheme="minorHAnsi"/>
          <w:spacing w:val="-2"/>
          <w:sz w:val="24"/>
          <w:szCs w:val="24"/>
        </w:rPr>
        <w:t xml:space="preserve"> </w:t>
      </w:r>
      <w:r w:rsidRPr="00FB6C7B">
        <w:rPr>
          <w:rFonts w:cstheme="minorHAnsi"/>
          <w:sz w:val="24"/>
          <w:szCs w:val="24"/>
        </w:rPr>
        <w:t>eligible</w:t>
      </w:r>
      <w:r w:rsidRPr="00FB6C7B">
        <w:rPr>
          <w:rFonts w:cstheme="minorHAnsi"/>
          <w:spacing w:val="-5"/>
          <w:sz w:val="24"/>
          <w:szCs w:val="24"/>
        </w:rPr>
        <w:t xml:space="preserve"> </w:t>
      </w:r>
      <w:r w:rsidRPr="00FB6C7B">
        <w:rPr>
          <w:rFonts w:cstheme="minorHAnsi"/>
          <w:sz w:val="24"/>
          <w:szCs w:val="24"/>
        </w:rPr>
        <w:t>for</w:t>
      </w:r>
      <w:r w:rsidRPr="00FB6C7B">
        <w:rPr>
          <w:rFonts w:cstheme="minorHAnsi"/>
          <w:spacing w:val="-2"/>
          <w:sz w:val="24"/>
          <w:szCs w:val="24"/>
        </w:rPr>
        <w:t xml:space="preserve"> </w:t>
      </w:r>
      <w:r w:rsidRPr="00FB6C7B">
        <w:rPr>
          <w:rFonts w:cstheme="minorHAnsi"/>
          <w:sz w:val="24"/>
          <w:szCs w:val="24"/>
        </w:rPr>
        <w:t>Care</w:t>
      </w:r>
      <w:r w:rsidRPr="00FB6C7B">
        <w:rPr>
          <w:rFonts w:cstheme="minorHAnsi"/>
          <w:spacing w:val="-2"/>
          <w:sz w:val="24"/>
          <w:szCs w:val="24"/>
        </w:rPr>
        <w:t xml:space="preserve"> </w:t>
      </w:r>
      <w:r w:rsidRPr="00FB6C7B">
        <w:rPr>
          <w:rFonts w:cstheme="minorHAnsi"/>
          <w:sz w:val="24"/>
          <w:szCs w:val="24"/>
        </w:rPr>
        <w:t>Leaving</w:t>
      </w:r>
      <w:r w:rsidRPr="00FB6C7B">
        <w:rPr>
          <w:rFonts w:cstheme="minorHAnsi"/>
          <w:spacing w:val="-3"/>
          <w:sz w:val="24"/>
          <w:szCs w:val="24"/>
        </w:rPr>
        <w:t xml:space="preserve"> </w:t>
      </w:r>
      <w:r w:rsidRPr="00FB6C7B">
        <w:rPr>
          <w:rFonts w:cstheme="minorHAnsi"/>
          <w:sz w:val="24"/>
          <w:szCs w:val="24"/>
        </w:rPr>
        <w:t>Services,</w:t>
      </w:r>
      <w:r w:rsidRPr="00FB6C7B">
        <w:rPr>
          <w:rFonts w:cstheme="minorHAnsi"/>
          <w:spacing w:val="-2"/>
          <w:sz w:val="24"/>
          <w:szCs w:val="24"/>
        </w:rPr>
        <w:t xml:space="preserve"> </w:t>
      </w:r>
      <w:r w:rsidRPr="00FB6C7B">
        <w:rPr>
          <w:rFonts w:cstheme="minorHAnsi"/>
          <w:sz w:val="24"/>
          <w:szCs w:val="24"/>
        </w:rPr>
        <w:t>i.e.</w:t>
      </w:r>
      <w:r w:rsidRPr="00FB6C7B">
        <w:rPr>
          <w:rFonts w:cstheme="minorHAnsi"/>
          <w:spacing w:val="-3"/>
          <w:sz w:val="24"/>
          <w:szCs w:val="24"/>
        </w:rPr>
        <w:t xml:space="preserve"> </w:t>
      </w:r>
      <w:r w:rsidRPr="00FB6C7B">
        <w:rPr>
          <w:rFonts w:cstheme="minorHAnsi"/>
          <w:sz w:val="24"/>
          <w:szCs w:val="24"/>
        </w:rPr>
        <w:t>in</w:t>
      </w:r>
      <w:r w:rsidRPr="00FB6C7B">
        <w:rPr>
          <w:rFonts w:cstheme="minorHAnsi"/>
          <w:spacing w:val="-3"/>
          <w:sz w:val="24"/>
          <w:szCs w:val="24"/>
        </w:rPr>
        <w:t xml:space="preserve"> </w:t>
      </w:r>
      <w:r w:rsidRPr="00FB6C7B">
        <w:rPr>
          <w:rFonts w:cstheme="minorHAnsi"/>
          <w:sz w:val="24"/>
          <w:szCs w:val="24"/>
        </w:rPr>
        <w:t>care</w:t>
      </w:r>
      <w:r w:rsidRPr="00FB6C7B">
        <w:rPr>
          <w:rFonts w:cstheme="minorHAnsi"/>
          <w:spacing w:val="-2"/>
          <w:sz w:val="24"/>
          <w:szCs w:val="24"/>
        </w:rPr>
        <w:t xml:space="preserve"> </w:t>
      </w:r>
      <w:r w:rsidRPr="00FB6C7B">
        <w:rPr>
          <w:rFonts w:cstheme="minorHAnsi"/>
          <w:sz w:val="24"/>
          <w:szCs w:val="24"/>
        </w:rPr>
        <w:t>for</w:t>
      </w:r>
      <w:r w:rsidRPr="00FB6C7B">
        <w:rPr>
          <w:rFonts w:cstheme="minorHAnsi"/>
          <w:spacing w:val="-4"/>
          <w:sz w:val="24"/>
          <w:szCs w:val="24"/>
        </w:rPr>
        <w:t xml:space="preserve"> </w:t>
      </w:r>
      <w:r w:rsidRPr="00FB6C7B">
        <w:rPr>
          <w:rFonts w:cstheme="minorHAnsi"/>
          <w:sz w:val="24"/>
          <w:szCs w:val="24"/>
        </w:rPr>
        <w:t>a</w:t>
      </w:r>
      <w:r w:rsidRPr="00FB6C7B">
        <w:rPr>
          <w:rFonts w:cstheme="minorHAnsi"/>
          <w:spacing w:val="-3"/>
          <w:sz w:val="24"/>
          <w:szCs w:val="24"/>
        </w:rPr>
        <w:t xml:space="preserve"> </w:t>
      </w:r>
      <w:r w:rsidRPr="00FB6C7B">
        <w:rPr>
          <w:rFonts w:cstheme="minorHAnsi"/>
          <w:sz w:val="24"/>
          <w:szCs w:val="24"/>
        </w:rPr>
        <w:t>total</w:t>
      </w:r>
      <w:r w:rsidRPr="00FB6C7B">
        <w:rPr>
          <w:rFonts w:cstheme="minorHAnsi"/>
          <w:spacing w:val="-5"/>
          <w:sz w:val="24"/>
          <w:szCs w:val="24"/>
        </w:rPr>
        <w:t xml:space="preserve"> </w:t>
      </w:r>
      <w:r w:rsidRPr="00FB6C7B">
        <w:rPr>
          <w:rFonts w:cstheme="minorHAnsi"/>
          <w:sz w:val="24"/>
          <w:szCs w:val="24"/>
        </w:rPr>
        <w:t>of 13 weeks from the age of 14 years including at some point at the age of 16 or 17 years,</w:t>
      </w:r>
      <w:r w:rsidRPr="00FB6C7B">
        <w:rPr>
          <w:rFonts w:cstheme="minorHAnsi"/>
          <w:spacing w:val="-5"/>
          <w:sz w:val="24"/>
          <w:szCs w:val="24"/>
        </w:rPr>
        <w:t xml:space="preserve"> </w:t>
      </w:r>
      <w:r w:rsidRPr="00FB6C7B">
        <w:rPr>
          <w:rFonts w:cstheme="minorHAnsi"/>
          <w:sz w:val="24"/>
          <w:szCs w:val="24"/>
        </w:rPr>
        <w:t>then</w:t>
      </w:r>
      <w:r w:rsidRPr="00FB6C7B">
        <w:rPr>
          <w:rFonts w:cstheme="minorHAnsi"/>
          <w:spacing w:val="-3"/>
          <w:sz w:val="24"/>
          <w:szCs w:val="24"/>
        </w:rPr>
        <w:t xml:space="preserve"> </w:t>
      </w:r>
      <w:r w:rsidRPr="00FB6C7B">
        <w:rPr>
          <w:rFonts w:cstheme="minorHAnsi"/>
          <w:sz w:val="24"/>
          <w:szCs w:val="24"/>
        </w:rPr>
        <w:t>s/he</w:t>
      </w:r>
      <w:r w:rsidRPr="00FB6C7B">
        <w:rPr>
          <w:rFonts w:cstheme="minorHAnsi"/>
          <w:spacing w:val="-4"/>
          <w:sz w:val="24"/>
          <w:szCs w:val="24"/>
        </w:rPr>
        <w:t xml:space="preserve"> </w:t>
      </w:r>
      <w:r w:rsidRPr="00FB6C7B">
        <w:rPr>
          <w:rFonts w:cstheme="minorHAnsi"/>
          <w:sz w:val="24"/>
          <w:szCs w:val="24"/>
        </w:rPr>
        <w:t>remains</w:t>
      </w:r>
      <w:r w:rsidRPr="00FB6C7B">
        <w:rPr>
          <w:rFonts w:cstheme="minorHAnsi"/>
          <w:spacing w:val="-7"/>
          <w:sz w:val="24"/>
          <w:szCs w:val="24"/>
        </w:rPr>
        <w:t xml:space="preserve"> </w:t>
      </w:r>
      <w:r w:rsidRPr="00FB6C7B">
        <w:rPr>
          <w:rFonts w:cstheme="minorHAnsi"/>
          <w:sz w:val="24"/>
          <w:szCs w:val="24"/>
        </w:rPr>
        <w:t>eligible</w:t>
      </w:r>
      <w:r w:rsidRPr="00FB6C7B">
        <w:rPr>
          <w:rFonts w:cstheme="minorHAnsi"/>
          <w:spacing w:val="-3"/>
          <w:sz w:val="24"/>
          <w:szCs w:val="24"/>
        </w:rPr>
        <w:t xml:space="preserve"> </w:t>
      </w:r>
      <w:r w:rsidRPr="00FB6C7B">
        <w:rPr>
          <w:rFonts w:cstheme="minorHAnsi"/>
          <w:sz w:val="24"/>
          <w:szCs w:val="24"/>
        </w:rPr>
        <w:t>for</w:t>
      </w:r>
      <w:r w:rsidRPr="00FB6C7B">
        <w:rPr>
          <w:rFonts w:cstheme="minorHAnsi"/>
          <w:spacing w:val="-3"/>
          <w:sz w:val="24"/>
          <w:szCs w:val="24"/>
        </w:rPr>
        <w:t xml:space="preserve"> </w:t>
      </w:r>
      <w:r w:rsidRPr="00FB6C7B">
        <w:rPr>
          <w:rFonts w:cstheme="minorHAnsi"/>
          <w:sz w:val="24"/>
          <w:szCs w:val="24"/>
        </w:rPr>
        <w:t>those</w:t>
      </w:r>
      <w:r w:rsidRPr="00FB6C7B">
        <w:rPr>
          <w:rFonts w:cstheme="minorHAnsi"/>
          <w:spacing w:val="-3"/>
          <w:sz w:val="24"/>
          <w:szCs w:val="24"/>
        </w:rPr>
        <w:t xml:space="preserve"> </w:t>
      </w:r>
      <w:r w:rsidRPr="00FB6C7B">
        <w:rPr>
          <w:rFonts w:cstheme="minorHAnsi"/>
          <w:sz w:val="24"/>
          <w:szCs w:val="24"/>
        </w:rPr>
        <w:t>services</w:t>
      </w:r>
      <w:r w:rsidRPr="00FB6C7B">
        <w:rPr>
          <w:rFonts w:cstheme="minorHAnsi"/>
          <w:spacing w:val="-4"/>
          <w:sz w:val="24"/>
          <w:szCs w:val="24"/>
        </w:rPr>
        <w:t xml:space="preserve"> </w:t>
      </w:r>
      <w:r w:rsidRPr="00FB6C7B">
        <w:rPr>
          <w:rFonts w:cstheme="minorHAnsi"/>
          <w:sz w:val="24"/>
          <w:szCs w:val="24"/>
        </w:rPr>
        <w:t>following</w:t>
      </w:r>
      <w:r w:rsidRPr="00FB6C7B">
        <w:rPr>
          <w:rFonts w:cstheme="minorHAnsi"/>
          <w:spacing w:val="-4"/>
          <w:sz w:val="24"/>
          <w:szCs w:val="24"/>
        </w:rPr>
        <w:t xml:space="preserve"> </w:t>
      </w:r>
      <w:r w:rsidRPr="00FB6C7B">
        <w:rPr>
          <w:rFonts w:cstheme="minorHAnsi"/>
          <w:sz w:val="24"/>
          <w:szCs w:val="24"/>
        </w:rPr>
        <w:t>the</w:t>
      </w:r>
      <w:r w:rsidRPr="00FB6C7B">
        <w:rPr>
          <w:rFonts w:cstheme="minorHAnsi"/>
          <w:spacing w:val="-3"/>
          <w:sz w:val="24"/>
          <w:szCs w:val="24"/>
        </w:rPr>
        <w:t xml:space="preserve"> </w:t>
      </w:r>
      <w:r w:rsidRPr="00FB6C7B">
        <w:rPr>
          <w:rFonts w:cstheme="minorHAnsi"/>
          <w:sz w:val="24"/>
          <w:szCs w:val="24"/>
        </w:rPr>
        <w:t>making</w:t>
      </w:r>
      <w:r w:rsidRPr="00FB6C7B">
        <w:rPr>
          <w:rFonts w:cstheme="minorHAnsi"/>
          <w:spacing w:val="-4"/>
          <w:sz w:val="24"/>
          <w:szCs w:val="24"/>
        </w:rPr>
        <w:t xml:space="preserve"> </w:t>
      </w:r>
      <w:r w:rsidRPr="00FB6C7B">
        <w:rPr>
          <w:rFonts w:cstheme="minorHAnsi"/>
          <w:sz w:val="24"/>
          <w:szCs w:val="24"/>
        </w:rPr>
        <w:t>of</w:t>
      </w:r>
      <w:r w:rsidRPr="00FB6C7B">
        <w:rPr>
          <w:rFonts w:cstheme="minorHAnsi"/>
          <w:spacing w:val="-5"/>
          <w:sz w:val="24"/>
          <w:szCs w:val="24"/>
        </w:rPr>
        <w:t xml:space="preserve"> </w:t>
      </w:r>
      <w:r w:rsidRPr="00FB6C7B">
        <w:rPr>
          <w:rFonts w:cstheme="minorHAnsi"/>
          <w:sz w:val="24"/>
          <w:szCs w:val="24"/>
        </w:rPr>
        <w:t>a</w:t>
      </w:r>
      <w:r w:rsidRPr="00FB6C7B">
        <w:rPr>
          <w:rFonts w:cstheme="minorHAnsi"/>
          <w:spacing w:val="-4"/>
          <w:sz w:val="24"/>
          <w:szCs w:val="24"/>
        </w:rPr>
        <w:t xml:space="preserve"> </w:t>
      </w:r>
      <w:r w:rsidRPr="00FB6C7B">
        <w:rPr>
          <w:rFonts w:cstheme="minorHAnsi"/>
          <w:sz w:val="24"/>
          <w:szCs w:val="24"/>
        </w:rPr>
        <w:t>Special Guardianship Order.</w:t>
      </w:r>
    </w:p>
    <w:p w14:paraId="579C2051" w14:textId="77777777" w:rsidR="00D42935" w:rsidRPr="00FB6C7B" w:rsidRDefault="00436C33" w:rsidP="00D05375">
      <w:pPr>
        <w:tabs>
          <w:tab w:val="left" w:pos="953"/>
        </w:tabs>
        <w:spacing w:before="201" w:after="0" w:line="240" w:lineRule="auto"/>
        <w:ind w:right="116"/>
        <w:jc w:val="both"/>
        <w:rPr>
          <w:rFonts w:cstheme="minorHAnsi"/>
          <w:sz w:val="24"/>
          <w:szCs w:val="24"/>
        </w:rPr>
      </w:pPr>
      <w:r w:rsidRPr="00FB6C7B">
        <w:rPr>
          <w:rFonts w:cstheme="minorHAnsi"/>
          <w:sz w:val="24"/>
          <w:szCs w:val="24"/>
        </w:rPr>
        <w:t>I</w:t>
      </w:r>
      <w:r w:rsidR="00D42935" w:rsidRPr="00FB6C7B">
        <w:rPr>
          <w:rFonts w:cstheme="minorHAnsi"/>
          <w:sz w:val="24"/>
          <w:szCs w:val="24"/>
        </w:rPr>
        <w:t>f</w:t>
      </w:r>
      <w:r w:rsidR="00D42935" w:rsidRPr="00FB6C7B">
        <w:rPr>
          <w:rFonts w:cstheme="minorHAnsi"/>
          <w:spacing w:val="-6"/>
          <w:sz w:val="24"/>
          <w:szCs w:val="24"/>
        </w:rPr>
        <w:t xml:space="preserve"> </w:t>
      </w:r>
      <w:r w:rsidR="00D42935" w:rsidRPr="00FB6C7B">
        <w:rPr>
          <w:rFonts w:cstheme="minorHAnsi"/>
          <w:sz w:val="24"/>
          <w:szCs w:val="24"/>
        </w:rPr>
        <w:t>this</w:t>
      </w:r>
      <w:r w:rsidR="00D42935" w:rsidRPr="00FB6C7B">
        <w:rPr>
          <w:rFonts w:cstheme="minorHAnsi"/>
          <w:spacing w:val="-6"/>
          <w:sz w:val="24"/>
          <w:szCs w:val="24"/>
        </w:rPr>
        <w:t xml:space="preserve"> </w:t>
      </w:r>
      <w:r w:rsidR="00D42935" w:rsidRPr="00FB6C7B">
        <w:rPr>
          <w:rFonts w:cstheme="minorHAnsi"/>
          <w:sz w:val="24"/>
          <w:szCs w:val="24"/>
        </w:rPr>
        <w:t>criteria</w:t>
      </w:r>
      <w:r w:rsidR="00D42935" w:rsidRPr="00FB6C7B">
        <w:rPr>
          <w:rFonts w:cstheme="minorHAnsi"/>
          <w:spacing w:val="-6"/>
          <w:sz w:val="24"/>
          <w:szCs w:val="24"/>
        </w:rPr>
        <w:t xml:space="preserve"> </w:t>
      </w:r>
      <w:r w:rsidR="00D42935" w:rsidRPr="00FB6C7B">
        <w:rPr>
          <w:rFonts w:cstheme="minorHAnsi"/>
          <w:sz w:val="24"/>
          <w:szCs w:val="24"/>
        </w:rPr>
        <w:t>is</w:t>
      </w:r>
      <w:r w:rsidR="00D42935" w:rsidRPr="00FB6C7B">
        <w:rPr>
          <w:rFonts w:cstheme="minorHAnsi"/>
          <w:spacing w:val="-4"/>
          <w:sz w:val="24"/>
          <w:szCs w:val="24"/>
        </w:rPr>
        <w:t xml:space="preserve"> </w:t>
      </w:r>
      <w:r w:rsidR="00D42935" w:rsidRPr="00FB6C7B">
        <w:rPr>
          <w:rFonts w:cstheme="minorHAnsi"/>
          <w:sz w:val="24"/>
          <w:szCs w:val="24"/>
        </w:rPr>
        <w:t>met</w:t>
      </w:r>
      <w:r w:rsidR="00D42935" w:rsidRPr="00FB6C7B">
        <w:rPr>
          <w:rFonts w:cstheme="minorHAnsi"/>
          <w:spacing w:val="-4"/>
          <w:sz w:val="24"/>
          <w:szCs w:val="24"/>
        </w:rPr>
        <w:t xml:space="preserve"> </w:t>
      </w:r>
      <w:r w:rsidR="00D42935" w:rsidRPr="00FB6C7B">
        <w:rPr>
          <w:rFonts w:cstheme="minorHAnsi"/>
          <w:sz w:val="24"/>
          <w:szCs w:val="24"/>
        </w:rPr>
        <w:t>then</w:t>
      </w:r>
      <w:r w:rsidR="00D42935" w:rsidRPr="00FB6C7B">
        <w:rPr>
          <w:rFonts w:cstheme="minorHAnsi"/>
          <w:spacing w:val="-5"/>
          <w:sz w:val="24"/>
          <w:szCs w:val="24"/>
        </w:rPr>
        <w:t xml:space="preserve"> </w:t>
      </w:r>
      <w:r w:rsidR="00D42935" w:rsidRPr="00FB6C7B">
        <w:rPr>
          <w:rFonts w:cstheme="minorHAnsi"/>
          <w:sz w:val="24"/>
          <w:szCs w:val="24"/>
        </w:rPr>
        <w:t>the</w:t>
      </w:r>
      <w:r w:rsidR="00D42935" w:rsidRPr="00FB6C7B">
        <w:rPr>
          <w:rFonts w:cstheme="minorHAnsi"/>
          <w:spacing w:val="-6"/>
          <w:sz w:val="24"/>
          <w:szCs w:val="24"/>
        </w:rPr>
        <w:t xml:space="preserve"> </w:t>
      </w:r>
      <w:r w:rsidR="00D42935" w:rsidRPr="00FB6C7B">
        <w:rPr>
          <w:rFonts w:cstheme="minorHAnsi"/>
          <w:sz w:val="24"/>
          <w:szCs w:val="24"/>
        </w:rPr>
        <w:t>young</w:t>
      </w:r>
      <w:r w:rsidR="00D42935" w:rsidRPr="00FB6C7B">
        <w:rPr>
          <w:rFonts w:cstheme="minorHAnsi"/>
          <w:spacing w:val="-7"/>
          <w:sz w:val="24"/>
          <w:szCs w:val="24"/>
        </w:rPr>
        <w:t xml:space="preserve"> </w:t>
      </w:r>
      <w:r w:rsidR="00D42935" w:rsidRPr="00FB6C7B">
        <w:rPr>
          <w:rFonts w:cstheme="minorHAnsi"/>
          <w:sz w:val="24"/>
          <w:szCs w:val="24"/>
        </w:rPr>
        <w:t>person</w:t>
      </w:r>
      <w:r w:rsidR="00D42935" w:rsidRPr="00FB6C7B">
        <w:rPr>
          <w:rFonts w:cstheme="minorHAnsi"/>
          <w:spacing w:val="-5"/>
          <w:sz w:val="24"/>
          <w:szCs w:val="24"/>
        </w:rPr>
        <w:t xml:space="preserve"> </w:t>
      </w:r>
      <w:r w:rsidR="00D42935" w:rsidRPr="00FB6C7B">
        <w:rPr>
          <w:rFonts w:cstheme="minorHAnsi"/>
          <w:sz w:val="24"/>
          <w:szCs w:val="24"/>
        </w:rPr>
        <w:t>will</w:t>
      </w:r>
      <w:r w:rsidR="00D42935" w:rsidRPr="00FB6C7B">
        <w:rPr>
          <w:rFonts w:cstheme="minorHAnsi"/>
          <w:spacing w:val="-6"/>
          <w:sz w:val="24"/>
          <w:szCs w:val="24"/>
        </w:rPr>
        <w:t xml:space="preserve"> </w:t>
      </w:r>
      <w:r w:rsidR="00D42935" w:rsidRPr="00FB6C7B">
        <w:rPr>
          <w:rFonts w:cstheme="minorHAnsi"/>
          <w:sz w:val="24"/>
          <w:szCs w:val="24"/>
        </w:rPr>
        <w:t>be</w:t>
      </w:r>
      <w:r w:rsidR="00D42935" w:rsidRPr="00FB6C7B">
        <w:rPr>
          <w:rFonts w:cstheme="minorHAnsi"/>
          <w:spacing w:val="-6"/>
          <w:sz w:val="24"/>
          <w:szCs w:val="24"/>
        </w:rPr>
        <w:t xml:space="preserve"> </w:t>
      </w:r>
      <w:r w:rsidR="00D42935" w:rsidRPr="00FB6C7B">
        <w:rPr>
          <w:rFonts w:cstheme="minorHAnsi"/>
          <w:sz w:val="24"/>
          <w:szCs w:val="24"/>
        </w:rPr>
        <w:t>allocated</w:t>
      </w:r>
      <w:r w:rsidR="00D42935" w:rsidRPr="00FB6C7B">
        <w:rPr>
          <w:rFonts w:cstheme="minorHAnsi"/>
          <w:spacing w:val="-5"/>
          <w:sz w:val="24"/>
          <w:szCs w:val="24"/>
        </w:rPr>
        <w:t xml:space="preserve"> </w:t>
      </w:r>
      <w:r w:rsidR="00D42935" w:rsidRPr="00FB6C7B">
        <w:rPr>
          <w:rFonts w:cstheme="minorHAnsi"/>
          <w:sz w:val="24"/>
          <w:szCs w:val="24"/>
        </w:rPr>
        <w:t>a</w:t>
      </w:r>
      <w:r w:rsidR="00D42935" w:rsidRPr="00FB6C7B">
        <w:rPr>
          <w:rFonts w:cstheme="minorHAnsi"/>
          <w:spacing w:val="-6"/>
          <w:sz w:val="24"/>
          <w:szCs w:val="24"/>
        </w:rPr>
        <w:t xml:space="preserve"> </w:t>
      </w:r>
      <w:r w:rsidR="00D42935" w:rsidRPr="00FB6C7B">
        <w:rPr>
          <w:rFonts w:cstheme="minorHAnsi"/>
          <w:sz w:val="24"/>
          <w:szCs w:val="24"/>
        </w:rPr>
        <w:t>Personal</w:t>
      </w:r>
      <w:r w:rsidR="00D42935" w:rsidRPr="00FB6C7B">
        <w:rPr>
          <w:rFonts w:cstheme="minorHAnsi"/>
          <w:spacing w:val="-6"/>
          <w:sz w:val="24"/>
          <w:szCs w:val="24"/>
        </w:rPr>
        <w:t xml:space="preserve"> </w:t>
      </w:r>
      <w:r w:rsidR="00D42935" w:rsidRPr="00FB6C7B">
        <w:rPr>
          <w:rFonts w:cstheme="minorHAnsi"/>
          <w:sz w:val="24"/>
          <w:szCs w:val="24"/>
        </w:rPr>
        <w:t>Adviser</w:t>
      </w:r>
      <w:r w:rsidR="00D42935" w:rsidRPr="00FB6C7B">
        <w:rPr>
          <w:rFonts w:cstheme="minorHAnsi"/>
          <w:spacing w:val="-6"/>
          <w:sz w:val="24"/>
          <w:szCs w:val="24"/>
        </w:rPr>
        <w:t xml:space="preserve"> </w:t>
      </w:r>
      <w:r w:rsidR="00D42935" w:rsidRPr="00FB6C7B">
        <w:rPr>
          <w:rFonts w:cstheme="minorHAnsi"/>
          <w:sz w:val="24"/>
          <w:szCs w:val="24"/>
        </w:rPr>
        <w:t>prior to the making of the Special Guardianship</w:t>
      </w:r>
      <w:r w:rsidR="00D42935" w:rsidRPr="00FB6C7B">
        <w:rPr>
          <w:rFonts w:cstheme="minorHAnsi"/>
          <w:spacing w:val="-4"/>
          <w:sz w:val="24"/>
          <w:szCs w:val="24"/>
        </w:rPr>
        <w:t xml:space="preserve"> </w:t>
      </w:r>
      <w:r w:rsidR="00D42935" w:rsidRPr="00FB6C7B">
        <w:rPr>
          <w:rFonts w:cstheme="minorHAnsi"/>
          <w:sz w:val="24"/>
          <w:szCs w:val="24"/>
        </w:rPr>
        <w:t>Order.</w:t>
      </w:r>
    </w:p>
    <w:p w14:paraId="1B90ABBA" w14:textId="77777777" w:rsidR="00D42935" w:rsidRPr="00FB6C7B" w:rsidRDefault="00D42935" w:rsidP="00D05375">
      <w:pPr>
        <w:tabs>
          <w:tab w:val="left" w:pos="953"/>
        </w:tabs>
        <w:spacing w:before="199" w:after="0" w:line="240" w:lineRule="auto"/>
        <w:ind w:right="114"/>
        <w:jc w:val="both"/>
        <w:rPr>
          <w:rFonts w:cstheme="minorHAnsi"/>
          <w:sz w:val="24"/>
          <w:szCs w:val="24"/>
        </w:rPr>
      </w:pPr>
      <w:r w:rsidRPr="00FB6C7B">
        <w:rPr>
          <w:rFonts w:cstheme="minorHAnsi"/>
          <w:sz w:val="24"/>
          <w:szCs w:val="24"/>
        </w:rPr>
        <w:t>The Personal Adviser will undertake a Pathway Plan Assessment to determine need and whether support services are</w:t>
      </w:r>
      <w:r w:rsidRPr="00FB6C7B">
        <w:rPr>
          <w:rFonts w:cstheme="minorHAnsi"/>
          <w:spacing w:val="1"/>
          <w:sz w:val="24"/>
          <w:szCs w:val="24"/>
        </w:rPr>
        <w:t xml:space="preserve"> </w:t>
      </w:r>
      <w:r w:rsidRPr="00FB6C7B">
        <w:rPr>
          <w:rFonts w:cstheme="minorHAnsi"/>
          <w:sz w:val="24"/>
          <w:szCs w:val="24"/>
        </w:rPr>
        <w:t>required.</w:t>
      </w:r>
    </w:p>
    <w:p w14:paraId="1818D26B" w14:textId="77777777" w:rsidR="00D42935" w:rsidRPr="00FB6C7B" w:rsidRDefault="00D42935" w:rsidP="00D05375">
      <w:pPr>
        <w:tabs>
          <w:tab w:val="left" w:pos="953"/>
        </w:tabs>
        <w:spacing w:before="143" w:after="0" w:line="240" w:lineRule="auto"/>
        <w:ind w:right="122"/>
        <w:jc w:val="both"/>
        <w:rPr>
          <w:rFonts w:cstheme="minorHAnsi"/>
          <w:sz w:val="24"/>
          <w:szCs w:val="24"/>
        </w:rPr>
      </w:pPr>
      <w:r w:rsidRPr="00FB6C7B">
        <w:rPr>
          <w:rFonts w:cstheme="minorHAnsi"/>
          <w:sz w:val="24"/>
          <w:szCs w:val="24"/>
        </w:rPr>
        <w:t>A Pathway Plan will be developed detailing the support requirements of the young person and how this will be</w:t>
      </w:r>
      <w:r w:rsidRPr="00FB6C7B">
        <w:rPr>
          <w:rFonts w:cstheme="minorHAnsi"/>
          <w:spacing w:val="-7"/>
          <w:sz w:val="24"/>
          <w:szCs w:val="24"/>
        </w:rPr>
        <w:t xml:space="preserve"> </w:t>
      </w:r>
      <w:r w:rsidRPr="00FB6C7B">
        <w:rPr>
          <w:rFonts w:cstheme="minorHAnsi"/>
          <w:sz w:val="24"/>
          <w:szCs w:val="24"/>
        </w:rPr>
        <w:t>delivered.</w:t>
      </w:r>
    </w:p>
    <w:p w14:paraId="0B4D102A" w14:textId="0AEEE54C" w:rsidR="00D42935" w:rsidRPr="00FB6C7B" w:rsidRDefault="00D42935" w:rsidP="00D05375">
      <w:pPr>
        <w:tabs>
          <w:tab w:val="left" w:pos="953"/>
        </w:tabs>
        <w:spacing w:before="199" w:after="0" w:line="240" w:lineRule="auto"/>
        <w:ind w:right="118"/>
        <w:jc w:val="both"/>
        <w:rPr>
          <w:rFonts w:cstheme="minorHAnsi"/>
          <w:sz w:val="24"/>
          <w:szCs w:val="24"/>
        </w:rPr>
      </w:pPr>
      <w:r w:rsidRPr="00FB6C7B">
        <w:rPr>
          <w:rFonts w:cstheme="minorHAnsi"/>
          <w:sz w:val="24"/>
          <w:szCs w:val="24"/>
        </w:rPr>
        <w:t>It is anticipated that some young people may be eligible for financial support equivalent</w:t>
      </w:r>
      <w:r w:rsidRPr="00FB6C7B">
        <w:rPr>
          <w:rFonts w:cstheme="minorHAnsi"/>
          <w:spacing w:val="-8"/>
          <w:sz w:val="24"/>
          <w:szCs w:val="24"/>
        </w:rPr>
        <w:t xml:space="preserve"> </w:t>
      </w:r>
      <w:r w:rsidRPr="00FB6C7B">
        <w:rPr>
          <w:rFonts w:cstheme="minorHAnsi"/>
          <w:sz w:val="24"/>
          <w:szCs w:val="24"/>
        </w:rPr>
        <w:t>to</w:t>
      </w:r>
      <w:r w:rsidRPr="00FB6C7B">
        <w:rPr>
          <w:rFonts w:cstheme="minorHAnsi"/>
          <w:spacing w:val="-7"/>
          <w:sz w:val="24"/>
          <w:szCs w:val="24"/>
        </w:rPr>
        <w:t xml:space="preserve"> </w:t>
      </w:r>
      <w:r w:rsidRPr="00FB6C7B">
        <w:rPr>
          <w:rFonts w:cstheme="minorHAnsi"/>
          <w:sz w:val="24"/>
          <w:szCs w:val="24"/>
        </w:rPr>
        <w:t>the</w:t>
      </w:r>
      <w:r w:rsidRPr="00FB6C7B">
        <w:rPr>
          <w:rFonts w:cstheme="minorHAnsi"/>
          <w:spacing w:val="-8"/>
          <w:sz w:val="24"/>
          <w:szCs w:val="24"/>
        </w:rPr>
        <w:t xml:space="preserve"> </w:t>
      </w:r>
      <w:r w:rsidRPr="00FB6C7B">
        <w:rPr>
          <w:rFonts w:cstheme="minorHAnsi"/>
          <w:sz w:val="24"/>
          <w:szCs w:val="24"/>
        </w:rPr>
        <w:t>leaving</w:t>
      </w:r>
      <w:r w:rsidRPr="00FB6C7B">
        <w:rPr>
          <w:rFonts w:cstheme="minorHAnsi"/>
          <w:spacing w:val="-9"/>
          <w:sz w:val="24"/>
          <w:szCs w:val="24"/>
        </w:rPr>
        <w:t xml:space="preserve"> </w:t>
      </w:r>
      <w:r w:rsidRPr="00FB6C7B">
        <w:rPr>
          <w:rFonts w:cstheme="minorHAnsi"/>
          <w:sz w:val="24"/>
          <w:szCs w:val="24"/>
        </w:rPr>
        <w:t>care</w:t>
      </w:r>
      <w:r w:rsidRPr="00FB6C7B">
        <w:rPr>
          <w:rFonts w:cstheme="minorHAnsi"/>
          <w:spacing w:val="-6"/>
          <w:sz w:val="24"/>
          <w:szCs w:val="24"/>
        </w:rPr>
        <w:t xml:space="preserve"> </w:t>
      </w:r>
      <w:r w:rsidRPr="00FB6C7B">
        <w:rPr>
          <w:rFonts w:cstheme="minorHAnsi"/>
          <w:sz w:val="24"/>
          <w:szCs w:val="24"/>
        </w:rPr>
        <w:t>grant</w:t>
      </w:r>
      <w:r w:rsidRPr="00FB6C7B">
        <w:rPr>
          <w:rFonts w:cstheme="minorHAnsi"/>
          <w:spacing w:val="-8"/>
          <w:sz w:val="24"/>
          <w:szCs w:val="24"/>
        </w:rPr>
        <w:t xml:space="preserve"> </w:t>
      </w:r>
      <w:r w:rsidRPr="00FB6C7B">
        <w:rPr>
          <w:rFonts w:cstheme="minorHAnsi"/>
          <w:sz w:val="24"/>
          <w:szCs w:val="24"/>
        </w:rPr>
        <w:t>to</w:t>
      </w:r>
      <w:r w:rsidRPr="00FB6C7B">
        <w:rPr>
          <w:rFonts w:cstheme="minorHAnsi"/>
          <w:spacing w:val="-6"/>
          <w:sz w:val="24"/>
          <w:szCs w:val="24"/>
        </w:rPr>
        <w:t xml:space="preserve"> </w:t>
      </w:r>
      <w:r w:rsidRPr="00FB6C7B">
        <w:rPr>
          <w:rFonts w:cstheme="minorHAnsi"/>
          <w:sz w:val="24"/>
          <w:szCs w:val="24"/>
        </w:rPr>
        <w:t>enable</w:t>
      </w:r>
      <w:r w:rsidRPr="00FB6C7B">
        <w:rPr>
          <w:rFonts w:cstheme="minorHAnsi"/>
          <w:spacing w:val="-6"/>
          <w:sz w:val="24"/>
          <w:szCs w:val="24"/>
        </w:rPr>
        <w:t xml:space="preserve"> </w:t>
      </w:r>
      <w:r w:rsidRPr="00FB6C7B">
        <w:rPr>
          <w:rFonts w:cstheme="minorHAnsi"/>
          <w:sz w:val="24"/>
          <w:szCs w:val="24"/>
        </w:rPr>
        <w:t>them</w:t>
      </w:r>
      <w:r w:rsidRPr="00FB6C7B">
        <w:rPr>
          <w:rFonts w:cstheme="minorHAnsi"/>
          <w:spacing w:val="-6"/>
          <w:sz w:val="24"/>
          <w:szCs w:val="24"/>
        </w:rPr>
        <w:t xml:space="preserve"> </w:t>
      </w:r>
      <w:r w:rsidRPr="00FB6C7B">
        <w:rPr>
          <w:rFonts w:cstheme="minorHAnsi"/>
          <w:sz w:val="24"/>
          <w:szCs w:val="24"/>
        </w:rPr>
        <w:t>to</w:t>
      </w:r>
      <w:r w:rsidRPr="00FB6C7B">
        <w:rPr>
          <w:rFonts w:cstheme="minorHAnsi"/>
          <w:spacing w:val="-6"/>
          <w:sz w:val="24"/>
          <w:szCs w:val="24"/>
        </w:rPr>
        <w:t xml:space="preserve"> </w:t>
      </w:r>
      <w:r w:rsidRPr="00FB6C7B">
        <w:rPr>
          <w:rFonts w:cstheme="minorHAnsi"/>
          <w:sz w:val="24"/>
          <w:szCs w:val="24"/>
        </w:rPr>
        <w:t>set</w:t>
      </w:r>
      <w:r w:rsidRPr="00FB6C7B">
        <w:rPr>
          <w:rFonts w:cstheme="minorHAnsi"/>
          <w:spacing w:val="-6"/>
          <w:sz w:val="24"/>
          <w:szCs w:val="24"/>
        </w:rPr>
        <w:t xml:space="preserve"> </w:t>
      </w:r>
      <w:r w:rsidRPr="00FB6C7B">
        <w:rPr>
          <w:rFonts w:cstheme="minorHAnsi"/>
          <w:sz w:val="24"/>
          <w:szCs w:val="24"/>
        </w:rPr>
        <w:t>up</w:t>
      </w:r>
      <w:r w:rsidRPr="00FB6C7B">
        <w:rPr>
          <w:rFonts w:cstheme="minorHAnsi"/>
          <w:spacing w:val="-5"/>
          <w:sz w:val="24"/>
          <w:szCs w:val="24"/>
        </w:rPr>
        <w:t xml:space="preserve"> </w:t>
      </w:r>
      <w:r w:rsidRPr="00FB6C7B">
        <w:rPr>
          <w:rFonts w:cstheme="minorHAnsi"/>
          <w:sz w:val="24"/>
          <w:szCs w:val="24"/>
        </w:rPr>
        <w:t>their</w:t>
      </w:r>
      <w:r w:rsidRPr="00FB6C7B">
        <w:rPr>
          <w:rFonts w:cstheme="minorHAnsi"/>
          <w:spacing w:val="-6"/>
          <w:sz w:val="24"/>
          <w:szCs w:val="24"/>
        </w:rPr>
        <w:t xml:space="preserve"> </w:t>
      </w:r>
      <w:r w:rsidRPr="00FB6C7B">
        <w:rPr>
          <w:rFonts w:cstheme="minorHAnsi"/>
          <w:sz w:val="24"/>
          <w:szCs w:val="24"/>
        </w:rPr>
        <w:t>own</w:t>
      </w:r>
      <w:r w:rsidRPr="00FB6C7B">
        <w:rPr>
          <w:rFonts w:cstheme="minorHAnsi"/>
          <w:spacing w:val="-6"/>
          <w:sz w:val="24"/>
          <w:szCs w:val="24"/>
        </w:rPr>
        <w:t xml:space="preserve"> </w:t>
      </w:r>
      <w:r w:rsidRPr="00FB6C7B">
        <w:rPr>
          <w:rFonts w:cstheme="minorHAnsi"/>
          <w:sz w:val="24"/>
          <w:szCs w:val="24"/>
        </w:rPr>
        <w:t>independent accommodation near to their employment. This should be written into the support plan if this is required to meet a need where the young person would be disadvantaged. This can be agreed by the Head of Service. This will not be agreed unless it is written into the plan except in exceptional circumstances.</w:t>
      </w:r>
    </w:p>
    <w:p w14:paraId="2671E510" w14:textId="0EFF7A50" w:rsidR="00D42935" w:rsidRPr="00FB6C7B" w:rsidRDefault="00D42935" w:rsidP="00D05375">
      <w:pPr>
        <w:tabs>
          <w:tab w:val="left" w:pos="953"/>
        </w:tabs>
        <w:spacing w:before="201" w:after="0" w:line="240" w:lineRule="auto"/>
        <w:ind w:right="116"/>
        <w:jc w:val="both"/>
        <w:rPr>
          <w:rFonts w:cstheme="minorHAnsi"/>
          <w:sz w:val="24"/>
          <w:szCs w:val="24"/>
        </w:rPr>
      </w:pPr>
      <w:r w:rsidRPr="00FB6C7B">
        <w:rPr>
          <w:rFonts w:cstheme="minorHAnsi"/>
          <w:sz w:val="24"/>
          <w:szCs w:val="24"/>
        </w:rPr>
        <w:t>If the young person wishes to take part in a university course then a grant to fund this</w:t>
      </w:r>
      <w:r w:rsidRPr="00FB6C7B">
        <w:rPr>
          <w:rFonts w:cstheme="minorHAnsi"/>
          <w:spacing w:val="-4"/>
          <w:sz w:val="24"/>
          <w:szCs w:val="24"/>
        </w:rPr>
        <w:t xml:space="preserve"> </w:t>
      </w:r>
      <w:r w:rsidRPr="00FB6C7B">
        <w:rPr>
          <w:rFonts w:cstheme="minorHAnsi"/>
          <w:sz w:val="24"/>
          <w:szCs w:val="24"/>
        </w:rPr>
        <w:t>may</w:t>
      </w:r>
      <w:r w:rsidRPr="00FB6C7B">
        <w:rPr>
          <w:rFonts w:cstheme="minorHAnsi"/>
          <w:spacing w:val="-4"/>
          <w:sz w:val="24"/>
          <w:szCs w:val="24"/>
        </w:rPr>
        <w:t xml:space="preserve"> </w:t>
      </w:r>
      <w:r w:rsidRPr="00FB6C7B">
        <w:rPr>
          <w:rFonts w:cstheme="minorHAnsi"/>
          <w:sz w:val="24"/>
          <w:szCs w:val="24"/>
        </w:rPr>
        <w:t>be</w:t>
      </w:r>
      <w:r w:rsidRPr="00FB6C7B">
        <w:rPr>
          <w:rFonts w:cstheme="minorHAnsi"/>
          <w:spacing w:val="-3"/>
          <w:sz w:val="24"/>
          <w:szCs w:val="24"/>
        </w:rPr>
        <w:t xml:space="preserve"> </w:t>
      </w:r>
      <w:r w:rsidRPr="00FB6C7B">
        <w:rPr>
          <w:rFonts w:cstheme="minorHAnsi"/>
          <w:sz w:val="24"/>
          <w:szCs w:val="24"/>
        </w:rPr>
        <w:t>payable</w:t>
      </w:r>
      <w:r w:rsidRPr="00FB6C7B">
        <w:rPr>
          <w:rFonts w:cstheme="minorHAnsi"/>
          <w:spacing w:val="-3"/>
          <w:sz w:val="24"/>
          <w:szCs w:val="24"/>
        </w:rPr>
        <w:t xml:space="preserve"> </w:t>
      </w:r>
      <w:r w:rsidRPr="00FB6C7B">
        <w:rPr>
          <w:rFonts w:cstheme="minorHAnsi"/>
          <w:sz w:val="24"/>
          <w:szCs w:val="24"/>
        </w:rPr>
        <w:t>in</w:t>
      </w:r>
      <w:r w:rsidRPr="00FB6C7B">
        <w:rPr>
          <w:rFonts w:cstheme="minorHAnsi"/>
          <w:spacing w:val="-3"/>
          <w:sz w:val="24"/>
          <w:szCs w:val="24"/>
        </w:rPr>
        <w:t xml:space="preserve"> </w:t>
      </w:r>
      <w:r w:rsidRPr="00FB6C7B">
        <w:rPr>
          <w:rFonts w:cstheme="minorHAnsi"/>
          <w:sz w:val="24"/>
          <w:szCs w:val="24"/>
        </w:rPr>
        <w:t>the</w:t>
      </w:r>
      <w:r w:rsidRPr="00FB6C7B">
        <w:rPr>
          <w:rFonts w:cstheme="minorHAnsi"/>
          <w:spacing w:val="-3"/>
          <w:sz w:val="24"/>
          <w:szCs w:val="24"/>
        </w:rPr>
        <w:t xml:space="preserve"> </w:t>
      </w:r>
      <w:r w:rsidRPr="00FB6C7B">
        <w:rPr>
          <w:rFonts w:cstheme="minorHAnsi"/>
          <w:sz w:val="24"/>
          <w:szCs w:val="24"/>
        </w:rPr>
        <w:t>same</w:t>
      </w:r>
      <w:r w:rsidRPr="00FB6C7B">
        <w:rPr>
          <w:rFonts w:cstheme="minorHAnsi"/>
          <w:spacing w:val="-3"/>
          <w:sz w:val="24"/>
          <w:szCs w:val="24"/>
        </w:rPr>
        <w:t xml:space="preserve"> </w:t>
      </w:r>
      <w:r w:rsidRPr="00FB6C7B">
        <w:rPr>
          <w:rFonts w:cstheme="minorHAnsi"/>
          <w:sz w:val="24"/>
          <w:szCs w:val="24"/>
        </w:rPr>
        <w:t>way</w:t>
      </w:r>
      <w:r w:rsidRPr="00FB6C7B">
        <w:rPr>
          <w:rFonts w:cstheme="minorHAnsi"/>
          <w:spacing w:val="-3"/>
          <w:sz w:val="24"/>
          <w:szCs w:val="24"/>
        </w:rPr>
        <w:t xml:space="preserve"> </w:t>
      </w:r>
      <w:r w:rsidRPr="00FB6C7B">
        <w:rPr>
          <w:rFonts w:cstheme="minorHAnsi"/>
          <w:sz w:val="24"/>
          <w:szCs w:val="24"/>
        </w:rPr>
        <w:t>that</w:t>
      </w:r>
      <w:r w:rsidRPr="00FB6C7B">
        <w:rPr>
          <w:rFonts w:cstheme="minorHAnsi"/>
          <w:spacing w:val="-3"/>
          <w:sz w:val="24"/>
          <w:szCs w:val="24"/>
        </w:rPr>
        <w:t xml:space="preserve"> </w:t>
      </w:r>
      <w:r w:rsidRPr="00FB6C7B">
        <w:rPr>
          <w:rFonts w:cstheme="minorHAnsi"/>
          <w:sz w:val="24"/>
          <w:szCs w:val="24"/>
        </w:rPr>
        <w:t>this</w:t>
      </w:r>
      <w:r w:rsidRPr="00FB6C7B">
        <w:rPr>
          <w:rFonts w:cstheme="minorHAnsi"/>
          <w:spacing w:val="-4"/>
          <w:sz w:val="24"/>
          <w:szCs w:val="24"/>
        </w:rPr>
        <w:t xml:space="preserve"> </w:t>
      </w:r>
      <w:r w:rsidRPr="00FB6C7B">
        <w:rPr>
          <w:rFonts w:cstheme="minorHAnsi"/>
          <w:sz w:val="24"/>
          <w:szCs w:val="24"/>
        </w:rPr>
        <w:t>is</w:t>
      </w:r>
      <w:r w:rsidRPr="00FB6C7B">
        <w:rPr>
          <w:rFonts w:cstheme="minorHAnsi"/>
          <w:spacing w:val="-4"/>
          <w:sz w:val="24"/>
          <w:szCs w:val="24"/>
        </w:rPr>
        <w:t xml:space="preserve"> </w:t>
      </w:r>
      <w:r w:rsidRPr="00FB6C7B">
        <w:rPr>
          <w:rFonts w:cstheme="minorHAnsi"/>
          <w:sz w:val="24"/>
          <w:szCs w:val="24"/>
        </w:rPr>
        <w:t>open</w:t>
      </w:r>
      <w:r w:rsidRPr="00FB6C7B">
        <w:rPr>
          <w:rFonts w:cstheme="minorHAnsi"/>
          <w:spacing w:val="-5"/>
          <w:sz w:val="24"/>
          <w:szCs w:val="24"/>
        </w:rPr>
        <w:t xml:space="preserve"> </w:t>
      </w:r>
      <w:r w:rsidRPr="00FB6C7B">
        <w:rPr>
          <w:rFonts w:cstheme="minorHAnsi"/>
          <w:sz w:val="24"/>
          <w:szCs w:val="24"/>
        </w:rPr>
        <w:t>to</w:t>
      </w:r>
      <w:r w:rsidRPr="00FB6C7B">
        <w:rPr>
          <w:rFonts w:cstheme="minorHAnsi"/>
          <w:spacing w:val="-3"/>
          <w:sz w:val="24"/>
          <w:szCs w:val="24"/>
        </w:rPr>
        <w:t xml:space="preserve"> </w:t>
      </w:r>
      <w:r w:rsidRPr="00FB6C7B">
        <w:rPr>
          <w:rFonts w:cstheme="minorHAnsi"/>
          <w:sz w:val="24"/>
          <w:szCs w:val="24"/>
        </w:rPr>
        <w:t>care</w:t>
      </w:r>
      <w:r w:rsidRPr="00FB6C7B">
        <w:rPr>
          <w:rFonts w:cstheme="minorHAnsi"/>
          <w:spacing w:val="-3"/>
          <w:sz w:val="24"/>
          <w:szCs w:val="24"/>
        </w:rPr>
        <w:t xml:space="preserve"> </w:t>
      </w:r>
      <w:r w:rsidRPr="00FB6C7B">
        <w:rPr>
          <w:rFonts w:cstheme="minorHAnsi"/>
          <w:sz w:val="24"/>
          <w:szCs w:val="24"/>
        </w:rPr>
        <w:t>leavers.</w:t>
      </w:r>
      <w:r w:rsidRPr="00FB6C7B">
        <w:rPr>
          <w:rFonts w:cstheme="minorHAnsi"/>
          <w:spacing w:val="-3"/>
          <w:sz w:val="24"/>
          <w:szCs w:val="24"/>
        </w:rPr>
        <w:t xml:space="preserve"> </w:t>
      </w:r>
      <w:r w:rsidRPr="00FB6C7B">
        <w:rPr>
          <w:rFonts w:cstheme="minorHAnsi"/>
          <w:sz w:val="24"/>
          <w:szCs w:val="24"/>
        </w:rPr>
        <w:t>This</w:t>
      </w:r>
      <w:r w:rsidRPr="00FB6C7B">
        <w:rPr>
          <w:rFonts w:cstheme="minorHAnsi"/>
          <w:spacing w:val="-6"/>
          <w:sz w:val="24"/>
          <w:szCs w:val="24"/>
        </w:rPr>
        <w:t xml:space="preserve"> </w:t>
      </w:r>
      <w:r w:rsidRPr="00FB6C7B">
        <w:rPr>
          <w:rFonts w:cstheme="minorHAnsi"/>
          <w:sz w:val="24"/>
          <w:szCs w:val="24"/>
        </w:rPr>
        <w:t>should</w:t>
      </w:r>
      <w:r w:rsidRPr="00FB6C7B">
        <w:rPr>
          <w:rFonts w:cstheme="minorHAnsi"/>
          <w:spacing w:val="-3"/>
          <w:sz w:val="24"/>
          <w:szCs w:val="24"/>
        </w:rPr>
        <w:t xml:space="preserve"> </w:t>
      </w:r>
      <w:r w:rsidRPr="00FB6C7B">
        <w:rPr>
          <w:rFonts w:cstheme="minorHAnsi"/>
          <w:sz w:val="24"/>
          <w:szCs w:val="24"/>
        </w:rPr>
        <w:t xml:space="preserve">be addressed in the Pathway Plan. (Ref: </w:t>
      </w:r>
      <w:hyperlink r:id="rId16">
        <w:r w:rsidRPr="00FB6C7B">
          <w:rPr>
            <w:rFonts w:cstheme="minorHAnsi"/>
            <w:sz w:val="24"/>
            <w:szCs w:val="24"/>
            <w:u w:val="single" w:color="0000FF"/>
          </w:rPr>
          <w:t>Leaving Care Financial</w:t>
        </w:r>
        <w:r w:rsidRPr="00FB6C7B">
          <w:rPr>
            <w:rFonts w:cstheme="minorHAnsi"/>
            <w:spacing w:val="-8"/>
            <w:sz w:val="24"/>
            <w:szCs w:val="24"/>
            <w:u w:val="single" w:color="0000FF"/>
          </w:rPr>
          <w:t xml:space="preserve"> </w:t>
        </w:r>
        <w:r w:rsidRPr="00FB6C7B">
          <w:rPr>
            <w:rFonts w:cstheme="minorHAnsi"/>
            <w:sz w:val="24"/>
            <w:szCs w:val="24"/>
            <w:u w:val="single" w:color="0000FF"/>
          </w:rPr>
          <w:t>Policy</w:t>
        </w:r>
      </w:hyperlink>
      <w:r w:rsidRPr="00FB6C7B">
        <w:rPr>
          <w:rFonts w:cstheme="minorHAnsi"/>
          <w:sz w:val="24"/>
          <w:szCs w:val="24"/>
        </w:rPr>
        <w:t>)</w:t>
      </w:r>
      <w:r w:rsidR="006835D8" w:rsidRPr="00FB6C7B">
        <w:rPr>
          <w:rFonts w:cstheme="minorHAnsi"/>
          <w:sz w:val="24"/>
          <w:szCs w:val="24"/>
        </w:rPr>
        <w:t xml:space="preserve"> and SGO support plan.</w:t>
      </w:r>
    </w:p>
    <w:p w14:paraId="7A6D6D6D" w14:textId="77777777" w:rsidR="00D42935" w:rsidRPr="00FB6C7B" w:rsidRDefault="00D42935" w:rsidP="00D05375">
      <w:pPr>
        <w:pStyle w:val="ListParagraph"/>
        <w:tabs>
          <w:tab w:val="left" w:pos="953"/>
        </w:tabs>
        <w:spacing w:before="201"/>
        <w:ind w:right="116" w:firstLine="0"/>
        <w:jc w:val="both"/>
        <w:rPr>
          <w:rFonts w:asciiTheme="minorHAnsi" w:hAnsiTheme="minorHAnsi" w:cstheme="minorHAnsi"/>
          <w:sz w:val="24"/>
          <w:szCs w:val="24"/>
        </w:rPr>
      </w:pPr>
    </w:p>
    <w:p w14:paraId="530BEDE6" w14:textId="77777777" w:rsidR="00D42935" w:rsidRPr="00FB6C7B" w:rsidRDefault="00D42935" w:rsidP="00D05375">
      <w:pPr>
        <w:pStyle w:val="BodyText"/>
        <w:numPr>
          <w:ilvl w:val="0"/>
          <w:numId w:val="9"/>
        </w:numPr>
        <w:spacing w:before="1"/>
        <w:rPr>
          <w:rFonts w:asciiTheme="minorHAnsi" w:hAnsiTheme="minorHAnsi" w:cstheme="minorHAnsi"/>
          <w:b/>
        </w:rPr>
      </w:pPr>
      <w:r w:rsidRPr="00FB6C7B">
        <w:rPr>
          <w:rFonts w:asciiTheme="minorHAnsi" w:hAnsiTheme="minorHAnsi" w:cstheme="minorHAnsi"/>
          <w:b/>
        </w:rPr>
        <w:t xml:space="preserve">Staying Put </w:t>
      </w:r>
    </w:p>
    <w:p w14:paraId="0BB281C6" w14:textId="77777777" w:rsidR="00D42935" w:rsidRPr="00FB6C7B" w:rsidRDefault="00D42935" w:rsidP="00D05375">
      <w:pPr>
        <w:pStyle w:val="BodyText"/>
        <w:spacing w:before="1"/>
        <w:rPr>
          <w:rFonts w:asciiTheme="minorHAnsi" w:hAnsiTheme="minorHAnsi" w:cstheme="minorHAnsi"/>
          <w:b/>
        </w:rPr>
      </w:pPr>
    </w:p>
    <w:p w14:paraId="7DA2B50F" w14:textId="4E8A372B" w:rsidR="00D42935" w:rsidRPr="00FB6C7B" w:rsidRDefault="00D42935" w:rsidP="009D4684">
      <w:pPr>
        <w:pStyle w:val="BodyText"/>
        <w:spacing w:before="1"/>
        <w:jc w:val="both"/>
        <w:rPr>
          <w:rFonts w:asciiTheme="minorHAnsi" w:hAnsiTheme="minorHAnsi" w:cstheme="minorHAnsi"/>
        </w:rPr>
      </w:pPr>
      <w:r w:rsidRPr="00FB6C7B">
        <w:rPr>
          <w:rFonts w:asciiTheme="minorHAnsi" w:hAnsiTheme="minorHAnsi" w:cstheme="minorHAnsi"/>
        </w:rPr>
        <w:t>When a child is ‘eligible’ for Leaving Care Services (</w:t>
      </w:r>
      <w:r w:rsidR="00436C33" w:rsidRPr="00FB6C7B">
        <w:rPr>
          <w:rFonts w:asciiTheme="minorHAnsi" w:hAnsiTheme="minorHAnsi" w:cstheme="minorHAnsi"/>
        </w:rPr>
        <w:t>Section 2</w:t>
      </w:r>
      <w:r w:rsidRPr="00FB6C7B">
        <w:rPr>
          <w:rFonts w:asciiTheme="minorHAnsi" w:hAnsiTheme="minorHAnsi" w:cstheme="minorHAnsi"/>
        </w:rPr>
        <w:t>) the Head of Service can use their discretion in respect of agreeing to pay the Special Guardian the equivalent of Special Guardianship Allowance, when the young person wishes to remain living with the Special Guardian until they reach the age of 21. (Ref:  Staying Put Policy).</w:t>
      </w:r>
    </w:p>
    <w:p w14:paraId="6608F6D5" w14:textId="77777777" w:rsidR="00D42935" w:rsidRPr="00FB6C7B" w:rsidRDefault="00D42935" w:rsidP="00D05375">
      <w:pPr>
        <w:pStyle w:val="BodyText"/>
        <w:spacing w:before="1"/>
        <w:rPr>
          <w:rFonts w:asciiTheme="minorHAnsi" w:hAnsiTheme="minorHAnsi" w:cstheme="minorHAnsi"/>
        </w:rPr>
      </w:pPr>
    </w:p>
    <w:p w14:paraId="00F24949" w14:textId="77777777" w:rsidR="00D42935" w:rsidRPr="00FB6C7B" w:rsidRDefault="00D42935" w:rsidP="00D05375">
      <w:pPr>
        <w:pStyle w:val="BodyText"/>
        <w:spacing w:before="1"/>
        <w:rPr>
          <w:rFonts w:asciiTheme="minorHAnsi" w:hAnsiTheme="minorHAnsi" w:cstheme="minorHAnsi"/>
        </w:rPr>
      </w:pPr>
    </w:p>
    <w:p w14:paraId="69F22B51" w14:textId="77777777" w:rsidR="00A9625E" w:rsidRPr="00FB6C7B" w:rsidRDefault="0022141E" w:rsidP="0022141E">
      <w:pPr>
        <w:pStyle w:val="BodyText"/>
        <w:spacing w:before="1"/>
        <w:rPr>
          <w:rFonts w:asciiTheme="minorHAnsi" w:hAnsiTheme="minorHAnsi" w:cstheme="minorHAnsi"/>
          <w:b/>
        </w:rPr>
      </w:pPr>
      <w:r w:rsidRPr="00FB6C7B">
        <w:rPr>
          <w:rFonts w:asciiTheme="minorHAnsi" w:hAnsiTheme="minorHAnsi" w:cstheme="minorHAnsi"/>
          <w:b/>
        </w:rPr>
        <w:t xml:space="preserve">     </w:t>
      </w:r>
      <w:r w:rsidR="00D42935" w:rsidRPr="00FB6C7B">
        <w:rPr>
          <w:rFonts w:asciiTheme="minorHAnsi" w:hAnsiTheme="minorHAnsi" w:cstheme="minorHAnsi"/>
          <w:b/>
        </w:rPr>
        <w:t>4.   Additional Support Services</w:t>
      </w:r>
    </w:p>
    <w:p w14:paraId="77F8289F" w14:textId="46C0AD51" w:rsidR="00436C33" w:rsidRPr="00FB6C7B" w:rsidRDefault="00A9625E" w:rsidP="009D4684">
      <w:pPr>
        <w:widowControl w:val="0"/>
        <w:spacing w:before="150" w:after="0" w:line="240" w:lineRule="auto"/>
        <w:jc w:val="both"/>
        <w:rPr>
          <w:sz w:val="24"/>
        </w:rPr>
      </w:pPr>
      <w:r w:rsidRPr="00FB6C7B">
        <w:rPr>
          <w:rFonts w:eastAsia="Times New Roman" w:cstheme="minorHAnsi"/>
          <w:spacing w:val="2"/>
          <w:kern w:val="28"/>
          <w:sz w:val="24"/>
          <w:szCs w:val="24"/>
          <w:lang w:eastAsia="en-GB"/>
          <w14:cntxtAlts/>
        </w:rPr>
        <w:t xml:space="preserve">Warrington currently have </w:t>
      </w:r>
      <w:bookmarkStart w:id="6" w:name="_bookmark9"/>
      <w:bookmarkStart w:id="7" w:name="_bookmark10"/>
      <w:bookmarkEnd w:id="6"/>
      <w:bookmarkEnd w:id="7"/>
      <w:r w:rsidR="00A20362" w:rsidRPr="00FB6C7B">
        <w:rPr>
          <w:rFonts w:eastAsia="Times New Roman" w:cstheme="minorHAnsi"/>
          <w:spacing w:val="2"/>
          <w:kern w:val="28"/>
          <w:sz w:val="24"/>
          <w:szCs w:val="24"/>
          <w:lang w:eastAsia="en-GB"/>
          <w14:cntxtAlts/>
        </w:rPr>
        <w:t xml:space="preserve">two social workers and a finance officer who support special guardians and </w:t>
      </w:r>
      <w:r w:rsidR="00512CD0" w:rsidRPr="00FB6C7B">
        <w:rPr>
          <w:rFonts w:eastAsia="Times New Roman" w:cstheme="minorHAnsi"/>
          <w:spacing w:val="2"/>
          <w:kern w:val="28"/>
          <w:sz w:val="24"/>
          <w:szCs w:val="24"/>
          <w:lang w:eastAsia="en-GB"/>
          <w14:cntxtAlts/>
        </w:rPr>
        <w:t>manage the financial process. Any queries can be directed to them.</w:t>
      </w:r>
    </w:p>
    <w:p w14:paraId="192E354E" w14:textId="77777777" w:rsidR="00B85281" w:rsidRPr="00FB6C7B" w:rsidRDefault="00B85281" w:rsidP="009D4684">
      <w:pPr>
        <w:widowControl w:val="0"/>
        <w:spacing w:before="150" w:after="0" w:line="240" w:lineRule="auto"/>
        <w:jc w:val="both"/>
        <w:rPr>
          <w:sz w:val="24"/>
        </w:rPr>
      </w:pPr>
    </w:p>
    <w:p w14:paraId="745F920E" w14:textId="77777777" w:rsidR="00BF5ABC" w:rsidRPr="00FB6C7B" w:rsidRDefault="00BF5ABC" w:rsidP="009D4684">
      <w:pPr>
        <w:widowControl w:val="0"/>
        <w:spacing w:before="150" w:after="0" w:line="240" w:lineRule="auto"/>
        <w:jc w:val="both"/>
        <w:rPr>
          <w:sz w:val="24"/>
        </w:rPr>
      </w:pPr>
    </w:p>
    <w:p w14:paraId="11731D39" w14:textId="77777777" w:rsidR="00BF5ABC" w:rsidRPr="00FB6C7B" w:rsidRDefault="00BF5ABC" w:rsidP="009D4684">
      <w:pPr>
        <w:widowControl w:val="0"/>
        <w:spacing w:before="150" w:after="0" w:line="240" w:lineRule="auto"/>
        <w:jc w:val="both"/>
        <w:rPr>
          <w:sz w:val="24"/>
        </w:rPr>
      </w:pPr>
    </w:p>
    <w:p w14:paraId="0834CA2F" w14:textId="77777777" w:rsidR="00BF5ABC" w:rsidRPr="00FB6C7B" w:rsidRDefault="00BF5ABC" w:rsidP="009D4684">
      <w:pPr>
        <w:widowControl w:val="0"/>
        <w:spacing w:before="150" w:after="0" w:line="240" w:lineRule="auto"/>
        <w:jc w:val="both"/>
        <w:rPr>
          <w:sz w:val="24"/>
        </w:rPr>
      </w:pPr>
    </w:p>
    <w:p w14:paraId="6C3D2292" w14:textId="77777777" w:rsidR="00BF5ABC" w:rsidRPr="00FB6C7B" w:rsidRDefault="00BF5ABC" w:rsidP="00B85281">
      <w:pPr>
        <w:autoSpaceDE w:val="0"/>
        <w:autoSpaceDN w:val="0"/>
        <w:adjustRightInd w:val="0"/>
        <w:spacing w:after="0" w:line="240" w:lineRule="auto"/>
        <w:rPr>
          <w:rFonts w:ascii="DejaVuSansCondensed" w:hAnsi="DejaVuSansCondensed" w:cs="DejaVuSansCondensed"/>
          <w:color w:val="000000"/>
          <w:sz w:val="24"/>
          <w:szCs w:val="24"/>
        </w:rPr>
      </w:pPr>
    </w:p>
    <w:p w14:paraId="7C24DB53" w14:textId="018FB1A2" w:rsidR="00F242B6" w:rsidRPr="00FB6C7B" w:rsidRDefault="00F242B6" w:rsidP="00B85281">
      <w:pPr>
        <w:autoSpaceDE w:val="0"/>
        <w:autoSpaceDN w:val="0"/>
        <w:adjustRightInd w:val="0"/>
        <w:spacing w:after="0" w:line="240" w:lineRule="auto"/>
        <w:rPr>
          <w:rFonts w:cstheme="minorHAnsi"/>
          <w:b/>
          <w:color w:val="000000"/>
          <w:sz w:val="24"/>
          <w:szCs w:val="24"/>
        </w:rPr>
      </w:pPr>
      <w:r w:rsidRPr="00FB6C7B">
        <w:rPr>
          <w:rFonts w:cstheme="minorHAnsi"/>
          <w:b/>
          <w:color w:val="000000"/>
          <w:sz w:val="24"/>
          <w:szCs w:val="24"/>
        </w:rPr>
        <w:t>Appendix 1</w:t>
      </w:r>
      <w:r w:rsidR="00B66AEF" w:rsidRPr="00FB6C7B">
        <w:rPr>
          <w:rFonts w:cstheme="minorHAnsi"/>
          <w:b/>
          <w:color w:val="000000"/>
          <w:sz w:val="24"/>
          <w:szCs w:val="24"/>
        </w:rPr>
        <w:t xml:space="preserve"> – </w:t>
      </w:r>
      <w:r w:rsidR="00B66AEF" w:rsidRPr="00FB6C7B">
        <w:rPr>
          <w:rFonts w:eastAsia="Calibri" w:cstheme="minorHAnsi"/>
          <w:b/>
          <w:sz w:val="24"/>
          <w:szCs w:val="24"/>
          <w:lang w:eastAsia="en-GB" w:bidi="en-GB"/>
        </w:rPr>
        <w:t xml:space="preserve">SGO Support Services Assessment and Plan (Template) </w:t>
      </w:r>
    </w:p>
    <w:p w14:paraId="09F42D87"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76FD9CF7"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 xml:space="preserve">Author: </w:t>
      </w:r>
    </w:p>
    <w:p w14:paraId="7A7BABF5"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 xml:space="preserve">Date: </w:t>
      </w:r>
    </w:p>
    <w:p w14:paraId="7580DC7F"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Filed on behalf of the Applicant</w:t>
      </w:r>
    </w:p>
    <w:p w14:paraId="6B97F623" w14:textId="77777777" w:rsidR="00B66AEF" w:rsidRPr="00FB6C7B" w:rsidRDefault="00B66AEF" w:rsidP="00B66AEF">
      <w:pPr>
        <w:autoSpaceDE w:val="0"/>
        <w:autoSpaceDN w:val="0"/>
        <w:adjustRightInd w:val="0"/>
        <w:spacing w:after="0" w:line="240" w:lineRule="auto"/>
        <w:rPr>
          <w:rFonts w:cstheme="minorHAnsi"/>
          <w:b/>
          <w:color w:val="000000"/>
          <w:sz w:val="24"/>
          <w:szCs w:val="24"/>
        </w:rPr>
      </w:pPr>
    </w:p>
    <w:p w14:paraId="3FCA7C40"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CASE NUMBER:</w:t>
      </w:r>
    </w:p>
    <w:p w14:paraId="5C2EC7ED" w14:textId="77777777" w:rsidR="00B66AEF" w:rsidRPr="00FB6C7B" w:rsidRDefault="00B66AEF" w:rsidP="00B66AEF">
      <w:pPr>
        <w:autoSpaceDE w:val="0"/>
        <w:autoSpaceDN w:val="0"/>
        <w:adjustRightInd w:val="0"/>
        <w:spacing w:after="0" w:line="240" w:lineRule="auto"/>
        <w:rPr>
          <w:rFonts w:cstheme="minorHAnsi"/>
          <w:color w:val="000000"/>
          <w:sz w:val="24"/>
          <w:szCs w:val="24"/>
        </w:rPr>
      </w:pPr>
    </w:p>
    <w:p w14:paraId="09B8B5AE"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BEFORE THE FAMILY COURT SITTING IN ….</w:t>
      </w:r>
    </w:p>
    <w:p w14:paraId="0E1E7AE1"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IN THE MATTER OF THE CHILDREN ACT 1989</w:t>
      </w:r>
    </w:p>
    <w:p w14:paraId="425CB2B9"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 xml:space="preserve">IN THE MATTER OF </w:t>
      </w:r>
    </w:p>
    <w:p w14:paraId="79414AC1"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BETWEEN</w:t>
      </w:r>
    </w:p>
    <w:p w14:paraId="58DDCF5D" w14:textId="77777777" w:rsidR="00B66AEF" w:rsidRPr="00FB6C7B" w:rsidRDefault="00B66AEF" w:rsidP="00B66AEF">
      <w:pPr>
        <w:autoSpaceDE w:val="0"/>
        <w:autoSpaceDN w:val="0"/>
        <w:adjustRightInd w:val="0"/>
        <w:spacing w:after="0" w:line="240" w:lineRule="auto"/>
        <w:rPr>
          <w:rFonts w:cstheme="minorHAnsi"/>
          <w:color w:val="000000"/>
          <w:sz w:val="24"/>
          <w:szCs w:val="24"/>
        </w:rPr>
      </w:pPr>
    </w:p>
    <w:p w14:paraId="5069095C"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WARRINGTON BOROUGH COUNCIL</w:t>
      </w:r>
      <w:r w:rsidRPr="00FB6C7B">
        <w:rPr>
          <w:rFonts w:cstheme="minorHAnsi"/>
          <w:color w:val="000000"/>
          <w:sz w:val="24"/>
          <w:szCs w:val="24"/>
        </w:rPr>
        <w:tab/>
        <w:t>Applicant</w:t>
      </w:r>
    </w:p>
    <w:p w14:paraId="50BBC339" w14:textId="4516E5FC" w:rsidR="00B66AEF" w:rsidRPr="00FB6C7B" w:rsidRDefault="00B66AEF" w:rsidP="00B66AEF">
      <w:pPr>
        <w:autoSpaceDE w:val="0"/>
        <w:autoSpaceDN w:val="0"/>
        <w:adjustRightInd w:val="0"/>
        <w:spacing w:after="0" w:line="240" w:lineRule="auto"/>
        <w:rPr>
          <w:rFonts w:cstheme="minorHAnsi"/>
          <w:b/>
          <w:color w:val="000000"/>
          <w:sz w:val="24"/>
          <w:szCs w:val="24"/>
        </w:rPr>
      </w:pPr>
    </w:p>
    <w:p w14:paraId="4E3D4E21"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(Child Acting by her Guardian to be appointed)</w:t>
      </w:r>
    </w:p>
    <w:p w14:paraId="20EB1B76"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 xml:space="preserve"> </w:t>
      </w:r>
    </w:p>
    <w:p w14:paraId="76893EAD"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Second Respondent</w:t>
      </w:r>
    </w:p>
    <w:p w14:paraId="0A3677A0" w14:textId="77777777" w:rsidR="00B66AEF" w:rsidRPr="00FB6C7B" w:rsidRDefault="00B66AEF" w:rsidP="00B66AEF">
      <w:pPr>
        <w:autoSpaceDE w:val="0"/>
        <w:autoSpaceDN w:val="0"/>
        <w:adjustRightInd w:val="0"/>
        <w:spacing w:after="0" w:line="240" w:lineRule="auto"/>
        <w:rPr>
          <w:rFonts w:cstheme="minorHAnsi"/>
          <w:b/>
          <w:color w:val="000000"/>
          <w:sz w:val="24"/>
          <w:szCs w:val="24"/>
        </w:rPr>
      </w:pPr>
      <w:r w:rsidRPr="00FB6C7B">
        <w:rPr>
          <w:rFonts w:cstheme="minorHAnsi"/>
          <w:b/>
          <w:color w:val="000000"/>
          <w:sz w:val="24"/>
          <w:szCs w:val="24"/>
        </w:rPr>
        <w:t xml:space="preserve"> </w:t>
      </w:r>
    </w:p>
    <w:p w14:paraId="021C4F07" w14:textId="13106D41" w:rsidR="00B66AEF" w:rsidRPr="00FB6C7B" w:rsidRDefault="00B66AEF" w:rsidP="00B66AEF">
      <w:pPr>
        <w:autoSpaceDE w:val="0"/>
        <w:autoSpaceDN w:val="0"/>
        <w:adjustRightInd w:val="0"/>
        <w:spacing w:after="0" w:line="240" w:lineRule="auto"/>
        <w:rPr>
          <w:rFonts w:cstheme="minorHAnsi"/>
          <w:b/>
          <w:color w:val="000000"/>
          <w:sz w:val="24"/>
          <w:szCs w:val="24"/>
        </w:rPr>
      </w:pPr>
      <w:r w:rsidRPr="00FB6C7B">
        <w:rPr>
          <w:rFonts w:cstheme="minorHAnsi"/>
          <w:b/>
          <w:color w:val="000000"/>
          <w:sz w:val="24"/>
          <w:szCs w:val="24"/>
        </w:rPr>
        <w:t>-----------------------------------------------------------------------------------------------------------------------------</w:t>
      </w:r>
    </w:p>
    <w:p w14:paraId="6697E381" w14:textId="77777777" w:rsidR="00B66AEF" w:rsidRPr="00FB6C7B" w:rsidRDefault="00B66AEF" w:rsidP="00B66AEF">
      <w:pPr>
        <w:autoSpaceDE w:val="0"/>
        <w:autoSpaceDN w:val="0"/>
        <w:adjustRightInd w:val="0"/>
        <w:spacing w:after="0" w:line="240" w:lineRule="auto"/>
        <w:rPr>
          <w:rFonts w:cstheme="minorHAnsi"/>
          <w:b/>
          <w:color w:val="000000"/>
          <w:sz w:val="24"/>
          <w:szCs w:val="24"/>
        </w:rPr>
      </w:pPr>
    </w:p>
    <w:p w14:paraId="73193601" w14:textId="3136CA39"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 xml:space="preserve">SPECIAL GUARDIANSHIP ASSESSMENT &amp; SUPPORT PLAN – (Name of Child) </w:t>
      </w:r>
    </w:p>
    <w:p w14:paraId="2939A792"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 xml:space="preserve"> </w:t>
      </w:r>
    </w:p>
    <w:p w14:paraId="23DE5266" w14:textId="77777777" w:rsidR="00B66AEF" w:rsidRPr="00FB6C7B" w:rsidRDefault="00B66AEF" w:rsidP="00B66AEF">
      <w:pPr>
        <w:autoSpaceDE w:val="0"/>
        <w:autoSpaceDN w:val="0"/>
        <w:adjustRightInd w:val="0"/>
        <w:spacing w:after="0" w:line="240" w:lineRule="auto"/>
        <w:rPr>
          <w:rFonts w:cstheme="minorHAnsi"/>
          <w:color w:val="000000"/>
          <w:sz w:val="24"/>
          <w:szCs w:val="24"/>
        </w:rPr>
      </w:pPr>
    </w:p>
    <w:p w14:paraId="230BDC09"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Aim of the Special Guardianship Support Plan:</w:t>
      </w:r>
    </w:p>
    <w:p w14:paraId="19051BF7" w14:textId="77777777" w:rsidR="00B66AEF" w:rsidRPr="00FB6C7B" w:rsidRDefault="00B66AEF" w:rsidP="00B66AEF">
      <w:pPr>
        <w:autoSpaceDE w:val="0"/>
        <w:autoSpaceDN w:val="0"/>
        <w:adjustRightInd w:val="0"/>
        <w:spacing w:after="0" w:line="240" w:lineRule="auto"/>
        <w:rPr>
          <w:rFonts w:cstheme="minorHAnsi"/>
          <w:color w:val="000000"/>
          <w:sz w:val="24"/>
          <w:szCs w:val="24"/>
        </w:rPr>
      </w:pPr>
    </w:p>
    <w:p w14:paraId="740E8C46"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HEALTH:</w:t>
      </w:r>
    </w:p>
    <w:p w14:paraId="6D284673"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Anticipated future medical needs:</w:t>
      </w:r>
    </w:p>
    <w:p w14:paraId="3D238EB5"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Relevant support services:</w:t>
      </w:r>
    </w:p>
    <w:p w14:paraId="18268302" w14:textId="77777777" w:rsidR="00B66AEF" w:rsidRPr="00FB6C7B" w:rsidRDefault="00B66AEF" w:rsidP="00B66AEF">
      <w:pPr>
        <w:autoSpaceDE w:val="0"/>
        <w:autoSpaceDN w:val="0"/>
        <w:adjustRightInd w:val="0"/>
        <w:spacing w:after="0" w:line="240" w:lineRule="auto"/>
        <w:rPr>
          <w:rFonts w:cstheme="minorHAnsi"/>
          <w:b/>
          <w:color w:val="000000"/>
          <w:sz w:val="24"/>
          <w:szCs w:val="24"/>
        </w:rPr>
      </w:pPr>
    </w:p>
    <w:p w14:paraId="187CA19F"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EDUCATION:</w:t>
      </w:r>
    </w:p>
    <w:p w14:paraId="00510597"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Any specific/additional needs:</w:t>
      </w:r>
    </w:p>
    <w:p w14:paraId="3F502781"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Relevant support services:</w:t>
      </w:r>
    </w:p>
    <w:p w14:paraId="01085BCE" w14:textId="77777777" w:rsidR="00B66AEF" w:rsidRPr="00FB6C7B" w:rsidRDefault="00B66AEF" w:rsidP="00B66AEF">
      <w:pPr>
        <w:autoSpaceDE w:val="0"/>
        <w:autoSpaceDN w:val="0"/>
        <w:adjustRightInd w:val="0"/>
        <w:spacing w:after="0" w:line="240" w:lineRule="auto"/>
        <w:rPr>
          <w:rFonts w:cstheme="minorHAnsi"/>
          <w:color w:val="000000"/>
          <w:sz w:val="24"/>
          <w:szCs w:val="24"/>
        </w:rPr>
      </w:pPr>
    </w:p>
    <w:p w14:paraId="38B6AAD4"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EMOTIONAL AND BEHAVIOURAL DEVELOPMENT:</w:t>
      </w:r>
    </w:p>
    <w:p w14:paraId="52C45B4F"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Relevant support services:</w:t>
      </w:r>
    </w:p>
    <w:p w14:paraId="79487820" w14:textId="77777777" w:rsidR="00B66AEF" w:rsidRPr="00FB6C7B" w:rsidRDefault="00B66AEF" w:rsidP="00B66AEF">
      <w:pPr>
        <w:autoSpaceDE w:val="0"/>
        <w:autoSpaceDN w:val="0"/>
        <w:adjustRightInd w:val="0"/>
        <w:spacing w:after="0" w:line="240" w:lineRule="auto"/>
        <w:rPr>
          <w:rFonts w:cstheme="minorHAnsi"/>
          <w:color w:val="000000"/>
          <w:sz w:val="24"/>
          <w:szCs w:val="24"/>
        </w:rPr>
      </w:pPr>
    </w:p>
    <w:p w14:paraId="6C355224"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CONTACT:</w:t>
      </w:r>
    </w:p>
    <w:p w14:paraId="549D2C48"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Current and future needs:</w:t>
      </w:r>
    </w:p>
    <w:p w14:paraId="2CB8B414"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Relevant support services:</w:t>
      </w:r>
    </w:p>
    <w:p w14:paraId="0CE149CA" w14:textId="77777777" w:rsidR="00B66AEF" w:rsidRPr="00FB6C7B" w:rsidRDefault="00B66AEF" w:rsidP="00B66AEF">
      <w:pPr>
        <w:autoSpaceDE w:val="0"/>
        <w:autoSpaceDN w:val="0"/>
        <w:adjustRightInd w:val="0"/>
        <w:spacing w:after="0" w:line="240" w:lineRule="auto"/>
        <w:rPr>
          <w:rFonts w:cstheme="minorHAnsi"/>
          <w:color w:val="000000"/>
          <w:sz w:val="24"/>
          <w:szCs w:val="24"/>
        </w:rPr>
      </w:pPr>
    </w:p>
    <w:p w14:paraId="39D889EC"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FINANCIAL:</w:t>
      </w:r>
    </w:p>
    <w:p w14:paraId="432FFDC6"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lastRenderedPageBreak/>
        <w:t>Future allowance:</w:t>
      </w:r>
    </w:p>
    <w:p w14:paraId="1DF8BB76" w14:textId="77777777" w:rsidR="00B66AEF" w:rsidRPr="00FB6C7B" w:rsidRDefault="00B66AEF" w:rsidP="00B66AEF">
      <w:pPr>
        <w:autoSpaceDE w:val="0"/>
        <w:autoSpaceDN w:val="0"/>
        <w:adjustRightInd w:val="0"/>
        <w:spacing w:after="0" w:line="240" w:lineRule="auto"/>
        <w:rPr>
          <w:rFonts w:cstheme="minorHAnsi"/>
          <w:b/>
          <w:color w:val="000000"/>
          <w:sz w:val="24"/>
          <w:szCs w:val="24"/>
        </w:rPr>
      </w:pPr>
    </w:p>
    <w:p w14:paraId="390E018B"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 xml:space="preserve">Monitoring and Review: </w:t>
      </w:r>
    </w:p>
    <w:p w14:paraId="695E05B7" w14:textId="77777777" w:rsidR="00B66AEF" w:rsidRPr="00FB6C7B" w:rsidRDefault="00B66AEF" w:rsidP="00B66AEF">
      <w:pPr>
        <w:autoSpaceDE w:val="0"/>
        <w:autoSpaceDN w:val="0"/>
        <w:adjustRightInd w:val="0"/>
        <w:spacing w:after="0" w:line="240" w:lineRule="auto"/>
        <w:rPr>
          <w:rFonts w:cstheme="minorHAnsi"/>
          <w:color w:val="000000"/>
          <w:sz w:val="24"/>
          <w:szCs w:val="24"/>
        </w:rPr>
      </w:pPr>
    </w:p>
    <w:p w14:paraId="570E1D9D" w14:textId="77777777" w:rsidR="00B66AEF" w:rsidRPr="00FB6C7B" w:rsidRDefault="00B66AEF" w:rsidP="00B66AEF">
      <w:pPr>
        <w:autoSpaceDE w:val="0"/>
        <w:autoSpaceDN w:val="0"/>
        <w:adjustRightInd w:val="0"/>
        <w:spacing w:after="0" w:line="240" w:lineRule="auto"/>
        <w:rPr>
          <w:rFonts w:cstheme="minorHAnsi"/>
          <w:color w:val="000000"/>
          <w:sz w:val="24"/>
          <w:szCs w:val="24"/>
        </w:rPr>
      </w:pPr>
    </w:p>
    <w:p w14:paraId="314C113C" w14:textId="6A3C4DAB"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Signed:</w:t>
      </w:r>
    </w:p>
    <w:p w14:paraId="4E3E01A3"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Social Worker:</w:t>
      </w:r>
    </w:p>
    <w:p w14:paraId="3BD1B80F"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 xml:space="preserve">Date: </w:t>
      </w:r>
    </w:p>
    <w:p w14:paraId="778EFC3A" w14:textId="267C94FB"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Signed:</w:t>
      </w:r>
      <w:r w:rsidRPr="00FB6C7B">
        <w:rPr>
          <w:rFonts w:cstheme="minorHAnsi"/>
          <w:color w:val="000000"/>
          <w:sz w:val="24"/>
          <w:szCs w:val="24"/>
        </w:rPr>
        <w:tab/>
        <w:t xml:space="preserve">    </w:t>
      </w:r>
    </w:p>
    <w:p w14:paraId="436F22AC"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 xml:space="preserve">Head of Service: </w:t>
      </w:r>
    </w:p>
    <w:p w14:paraId="19920604" w14:textId="77777777" w:rsidR="00B66AEF" w:rsidRPr="00FB6C7B" w:rsidRDefault="00B66AEF" w:rsidP="00B66AE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Date:</w:t>
      </w:r>
    </w:p>
    <w:p w14:paraId="015316E4"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2CFF01FB"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4DFBB35A"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4C1C743D"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7AA41B41"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04B67751"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670C04B6"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531DB35A"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3576597D"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1853E96D"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662ECC58"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2C622C54"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4D4B5C9F"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5F2D0BE3"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5E2DF248"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23B4A6CC"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646FB680"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2CB936E6"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587BECB2"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25344C05"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6255301C"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79238945"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635619DF"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792B58F3"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0F00536C"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1A8D1481"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31584A2B"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23221B08"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6E73B95A"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689A9B6B"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0E493D1A"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2AB9D122"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3598D227"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42C302FA"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12DD8EAD" w14:textId="77777777" w:rsidR="002571CD" w:rsidRPr="00FB6C7B" w:rsidRDefault="002571CD" w:rsidP="00B85281">
      <w:pPr>
        <w:autoSpaceDE w:val="0"/>
        <w:autoSpaceDN w:val="0"/>
        <w:adjustRightInd w:val="0"/>
        <w:spacing w:after="0" w:line="240" w:lineRule="auto"/>
        <w:rPr>
          <w:rFonts w:cstheme="minorHAnsi"/>
          <w:b/>
          <w:color w:val="000000"/>
          <w:sz w:val="24"/>
          <w:szCs w:val="24"/>
        </w:rPr>
      </w:pPr>
    </w:p>
    <w:p w14:paraId="540C5C46" w14:textId="11845FFB" w:rsidR="00F242B6" w:rsidRPr="00FB6C7B" w:rsidRDefault="00455393" w:rsidP="00B85281">
      <w:pPr>
        <w:autoSpaceDE w:val="0"/>
        <w:autoSpaceDN w:val="0"/>
        <w:adjustRightInd w:val="0"/>
        <w:spacing w:after="0" w:line="240" w:lineRule="auto"/>
        <w:rPr>
          <w:rFonts w:cstheme="minorHAnsi"/>
          <w:b/>
          <w:color w:val="000000"/>
          <w:sz w:val="24"/>
          <w:szCs w:val="24"/>
        </w:rPr>
      </w:pPr>
      <w:r w:rsidRPr="00FB6C7B">
        <w:rPr>
          <w:rFonts w:cstheme="minorHAnsi"/>
          <w:b/>
          <w:color w:val="000000"/>
          <w:sz w:val="24"/>
          <w:szCs w:val="24"/>
        </w:rPr>
        <w:t>Appendix 2 – Means Test Guidance</w:t>
      </w:r>
    </w:p>
    <w:p w14:paraId="76E38579" w14:textId="77777777" w:rsidR="00455393" w:rsidRPr="00FB6C7B" w:rsidRDefault="00455393" w:rsidP="00B85281">
      <w:pPr>
        <w:autoSpaceDE w:val="0"/>
        <w:autoSpaceDN w:val="0"/>
        <w:adjustRightInd w:val="0"/>
        <w:spacing w:after="0" w:line="240" w:lineRule="auto"/>
        <w:rPr>
          <w:rFonts w:cstheme="minorHAnsi"/>
          <w:b/>
          <w:color w:val="000000"/>
          <w:sz w:val="24"/>
          <w:szCs w:val="24"/>
        </w:rPr>
      </w:pPr>
    </w:p>
    <w:p w14:paraId="1E62DEC0" w14:textId="21C23AD9" w:rsidR="00455393" w:rsidRPr="00FB6C7B" w:rsidRDefault="00455393" w:rsidP="00B85281">
      <w:pPr>
        <w:autoSpaceDE w:val="0"/>
        <w:autoSpaceDN w:val="0"/>
        <w:adjustRightInd w:val="0"/>
        <w:spacing w:after="0" w:line="240" w:lineRule="auto"/>
        <w:rPr>
          <w:rFonts w:cstheme="minorHAnsi"/>
          <w:b/>
          <w:color w:val="000000"/>
          <w:sz w:val="24"/>
          <w:szCs w:val="24"/>
        </w:rPr>
      </w:pPr>
      <w:r w:rsidRPr="00FB6C7B">
        <w:rPr>
          <w:rFonts w:cstheme="minorHAnsi"/>
          <w:b/>
          <w:noProof/>
          <w:color w:val="000000"/>
          <w:sz w:val="24"/>
          <w:szCs w:val="24"/>
          <w:lang w:eastAsia="en-GB"/>
        </w:rPr>
        <w:drawing>
          <wp:inline distT="0" distB="0" distL="0" distR="0" wp14:anchorId="2D054DA6" wp14:editId="6ACEFCB9">
            <wp:extent cx="252412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4125" cy="628650"/>
                    </a:xfrm>
                    <a:prstGeom prst="rect">
                      <a:avLst/>
                    </a:prstGeom>
                    <a:noFill/>
                  </pic:spPr>
                </pic:pic>
              </a:graphicData>
            </a:graphic>
          </wp:inline>
        </w:drawing>
      </w:r>
    </w:p>
    <w:p w14:paraId="5E2FFE79" w14:textId="77777777" w:rsidR="00455393" w:rsidRPr="00FB6C7B" w:rsidRDefault="00455393" w:rsidP="00B85281">
      <w:pPr>
        <w:autoSpaceDE w:val="0"/>
        <w:autoSpaceDN w:val="0"/>
        <w:adjustRightInd w:val="0"/>
        <w:spacing w:after="0" w:line="240" w:lineRule="auto"/>
        <w:rPr>
          <w:rFonts w:cstheme="minorHAnsi"/>
          <w:b/>
          <w:color w:val="000000"/>
          <w:sz w:val="24"/>
          <w:szCs w:val="24"/>
        </w:rPr>
      </w:pPr>
    </w:p>
    <w:p w14:paraId="1F8C4DA8" w14:textId="77777777" w:rsidR="00455393" w:rsidRPr="00FB6C7B" w:rsidRDefault="00455393" w:rsidP="00455393">
      <w:pPr>
        <w:jc w:val="center"/>
        <w:rPr>
          <w:b/>
          <w:sz w:val="28"/>
          <w:szCs w:val="28"/>
        </w:rPr>
      </w:pPr>
      <w:r w:rsidRPr="00FB6C7B">
        <w:rPr>
          <w:b/>
          <w:sz w:val="28"/>
          <w:szCs w:val="28"/>
        </w:rPr>
        <w:t>STANDARDISED MEANS TEST MODEL FOR ADOPTION AND SPECIAL GUARDIANSHIP FINANCIAL SUPPORT</w:t>
      </w:r>
    </w:p>
    <w:p w14:paraId="648BF0F5" w14:textId="77777777" w:rsidR="00455393" w:rsidRPr="00FB6C7B" w:rsidRDefault="00455393" w:rsidP="00455393">
      <w:pPr>
        <w:jc w:val="center"/>
      </w:pPr>
    </w:p>
    <w:p w14:paraId="67A7D96B" w14:textId="77777777" w:rsidR="00455393" w:rsidRPr="00FB6C7B" w:rsidRDefault="00455393" w:rsidP="00455393">
      <w:pPr>
        <w:rPr>
          <w:b/>
          <w:sz w:val="24"/>
          <w:szCs w:val="24"/>
        </w:rPr>
      </w:pPr>
    </w:p>
    <w:p w14:paraId="2D4CC5B9" w14:textId="77777777" w:rsidR="00455393" w:rsidRPr="00FB6C7B" w:rsidRDefault="00455393" w:rsidP="00455393">
      <w:pPr>
        <w:rPr>
          <w:b/>
          <w:sz w:val="24"/>
          <w:szCs w:val="24"/>
        </w:rPr>
      </w:pPr>
      <w:r w:rsidRPr="00FB6C7B">
        <w:rPr>
          <w:b/>
          <w:sz w:val="24"/>
          <w:szCs w:val="24"/>
        </w:rPr>
        <w:t>Introduction</w:t>
      </w:r>
    </w:p>
    <w:p w14:paraId="754A1A9A" w14:textId="77777777" w:rsidR="00455393" w:rsidRPr="00FB6C7B" w:rsidRDefault="00455393" w:rsidP="00455393">
      <w:pPr>
        <w:rPr>
          <w:b/>
          <w:sz w:val="24"/>
          <w:szCs w:val="24"/>
        </w:rPr>
      </w:pPr>
    </w:p>
    <w:p w14:paraId="36EB8254"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The Department for Education and Skills has developed a model means test for adoption and special guardianship financial support.  The model has been tested with various local authorities and modifications made as a result.  </w:t>
      </w:r>
    </w:p>
    <w:p w14:paraId="03F39813" w14:textId="77777777" w:rsidR="00455393" w:rsidRPr="00FB6C7B" w:rsidRDefault="00455393" w:rsidP="00455393">
      <w:pPr>
        <w:rPr>
          <w:sz w:val="24"/>
          <w:szCs w:val="24"/>
        </w:rPr>
      </w:pPr>
    </w:p>
    <w:p w14:paraId="331DD649"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b/>
          <w:sz w:val="24"/>
          <w:szCs w:val="24"/>
        </w:rPr>
        <w:t>Please note that this test is a suggested model only</w:t>
      </w:r>
      <w:r w:rsidRPr="00FB6C7B">
        <w:rPr>
          <w:sz w:val="24"/>
          <w:szCs w:val="24"/>
        </w:rPr>
        <w:t xml:space="preserve">.  It is </w:t>
      </w:r>
      <w:r w:rsidRPr="00FB6C7B">
        <w:rPr>
          <w:sz w:val="24"/>
          <w:szCs w:val="24"/>
          <w:u w:val="single"/>
        </w:rPr>
        <w:t>not</w:t>
      </w:r>
      <w:r w:rsidRPr="00FB6C7B">
        <w:rPr>
          <w:sz w:val="24"/>
          <w:szCs w:val="24"/>
        </w:rPr>
        <w:t xml:space="preserve"> a statutory requirement for local authorities to use this model in place of their existing system.  However, we do recommend its use by local authorities, as we believe that the model developed is fair and that adoptive or special guardian families would benefit from a consistent approach by local authorities.  </w:t>
      </w:r>
    </w:p>
    <w:p w14:paraId="1AB29001" w14:textId="77777777" w:rsidR="00455393" w:rsidRPr="00FB6C7B" w:rsidRDefault="00455393" w:rsidP="00455393">
      <w:pPr>
        <w:rPr>
          <w:sz w:val="24"/>
          <w:szCs w:val="24"/>
        </w:rPr>
      </w:pPr>
    </w:p>
    <w:p w14:paraId="4F4B35E7"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The model proposed is intended to deliver a standard approach to arriving at adoption support or special guardianship support payments (if not always a standard payment), so that adopters and special guardians are treated equitably within the context of what is affordable within existing local authority budgets.</w:t>
      </w:r>
    </w:p>
    <w:p w14:paraId="135FB9F5" w14:textId="77777777" w:rsidR="00455393" w:rsidRPr="00FB6C7B" w:rsidRDefault="00455393" w:rsidP="00455393">
      <w:pPr>
        <w:rPr>
          <w:sz w:val="24"/>
          <w:szCs w:val="24"/>
        </w:rPr>
      </w:pPr>
    </w:p>
    <w:p w14:paraId="5A6DBA14"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For any queries about the model, please contact the Adoption Team on adoption.team@dfes.gsi.gov.uk.</w:t>
      </w:r>
    </w:p>
    <w:p w14:paraId="3E887572" w14:textId="77777777" w:rsidR="00455393" w:rsidRPr="00FB6C7B" w:rsidRDefault="00455393" w:rsidP="00455393">
      <w:pPr>
        <w:rPr>
          <w:b/>
          <w:sz w:val="24"/>
          <w:szCs w:val="24"/>
        </w:rPr>
      </w:pPr>
    </w:p>
    <w:p w14:paraId="140E6AA3" w14:textId="77777777" w:rsidR="00455393" w:rsidRPr="00FB6C7B" w:rsidRDefault="00455393" w:rsidP="00455393">
      <w:pPr>
        <w:rPr>
          <w:b/>
          <w:sz w:val="24"/>
          <w:szCs w:val="24"/>
        </w:rPr>
      </w:pPr>
      <w:r w:rsidRPr="00FB6C7B">
        <w:rPr>
          <w:b/>
          <w:sz w:val="24"/>
          <w:szCs w:val="24"/>
        </w:rPr>
        <w:t>Guidance on using means test model</w:t>
      </w:r>
    </w:p>
    <w:p w14:paraId="081DA8FD" w14:textId="77777777" w:rsidR="00455393" w:rsidRPr="00FB6C7B" w:rsidRDefault="00455393" w:rsidP="00455393">
      <w:pPr>
        <w:rPr>
          <w:sz w:val="24"/>
          <w:szCs w:val="24"/>
        </w:rPr>
      </w:pPr>
    </w:p>
    <w:p w14:paraId="74E8A71B" w14:textId="77777777" w:rsidR="00455393" w:rsidRPr="00FB6C7B" w:rsidRDefault="00455393" w:rsidP="00455393">
      <w:pPr>
        <w:rPr>
          <w:i/>
          <w:sz w:val="24"/>
          <w:szCs w:val="24"/>
        </w:rPr>
      </w:pPr>
      <w:r w:rsidRPr="00FB6C7B">
        <w:rPr>
          <w:i/>
          <w:sz w:val="24"/>
          <w:szCs w:val="24"/>
        </w:rPr>
        <w:t>General</w:t>
      </w:r>
    </w:p>
    <w:p w14:paraId="1C5FB5AA" w14:textId="77777777" w:rsidR="00455393" w:rsidRPr="00FB6C7B" w:rsidRDefault="00455393" w:rsidP="00455393">
      <w:pPr>
        <w:rPr>
          <w:sz w:val="24"/>
          <w:szCs w:val="24"/>
        </w:rPr>
      </w:pPr>
    </w:p>
    <w:p w14:paraId="1EC9022B"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The model is based on disposable income, and so provides a thorough analysis of the family’s financial situation.  Key principles of the test are set out in this section.</w:t>
      </w:r>
    </w:p>
    <w:p w14:paraId="2064E312" w14:textId="77777777" w:rsidR="00455393" w:rsidRPr="00FB6C7B" w:rsidRDefault="00455393" w:rsidP="00455393">
      <w:pPr>
        <w:rPr>
          <w:sz w:val="24"/>
          <w:szCs w:val="24"/>
        </w:rPr>
      </w:pPr>
    </w:p>
    <w:p w14:paraId="5967ECE6"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The regulations on adoption and special guardianship support services</w:t>
      </w:r>
      <w:r w:rsidRPr="00FB6C7B">
        <w:rPr>
          <w:rStyle w:val="FootnoteReference"/>
          <w:sz w:val="24"/>
          <w:szCs w:val="24"/>
        </w:rPr>
        <w:footnoteReference w:id="1"/>
      </w:r>
      <w:r w:rsidRPr="00FB6C7B">
        <w:rPr>
          <w:sz w:val="24"/>
          <w:szCs w:val="24"/>
        </w:rPr>
        <w:t xml:space="preserve"> set out that there must be no reward element in financial payments other than as a transitional provision for foster carers adopting or becoming special guardians for a child for whom they are currently caring.</w:t>
      </w:r>
    </w:p>
    <w:p w14:paraId="02F818B6" w14:textId="77777777" w:rsidR="00455393" w:rsidRPr="00FB6C7B" w:rsidRDefault="00455393" w:rsidP="00455393">
      <w:pPr>
        <w:rPr>
          <w:sz w:val="24"/>
          <w:szCs w:val="24"/>
        </w:rPr>
      </w:pPr>
    </w:p>
    <w:p w14:paraId="02D8B9D7"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The overall approach used in the test is a ‘snapshot’ of the family’s current circumstances.  By this, we mean that if the adopted or special guardian child is already living with the prospective adopters or adoptive parents/special guardian, then the child should be included in the calculations.  If the child is not yet placed with the prospective adopters/special guardian, then the child should not be included in the calculations.</w:t>
      </w:r>
    </w:p>
    <w:p w14:paraId="4F5E17AB" w14:textId="77777777" w:rsidR="00455393" w:rsidRPr="00FB6C7B" w:rsidRDefault="00455393" w:rsidP="00455393">
      <w:pPr>
        <w:rPr>
          <w:sz w:val="24"/>
          <w:szCs w:val="24"/>
        </w:rPr>
      </w:pPr>
    </w:p>
    <w:p w14:paraId="67BECC30"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If a family is in receipt of Income Support, we recommend that the local authority pay the family the applicable maximum payment without assessing their income/expenditure in this test.  The figure paid to the family should not include any deductions for child benefit (as they are in receipt of Income Support). </w:t>
      </w:r>
    </w:p>
    <w:p w14:paraId="1DAC342B" w14:textId="77777777" w:rsidR="00455393" w:rsidRPr="00FB6C7B" w:rsidRDefault="00455393" w:rsidP="00455393">
      <w:pPr>
        <w:rPr>
          <w:sz w:val="24"/>
          <w:szCs w:val="24"/>
        </w:rPr>
      </w:pPr>
    </w:p>
    <w:p w14:paraId="725A0A38"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Financial support paid to adoptive parents or special guardians under the regulations cannot duplicate (or be a substitute for) any payment to which adopters or special guardians would be entitled under the tax and benefit system.  We recommend that local authorities only include benefits that are currently being paid to members of the household.  If the local authority believe that there are other benefits to which the household would be entitled, this should be pointed out to the adopters or special guardian.  A reassessment after 3 months could then be made which would capture all of the new benefits being received.  This could be the case where, for example, a child has recently been placed with the prospective adopters or special guardian, and they have not yet claimed child tax credit.</w:t>
      </w:r>
    </w:p>
    <w:p w14:paraId="0346F3D1" w14:textId="77777777" w:rsidR="00455393" w:rsidRPr="00FB6C7B" w:rsidRDefault="00455393" w:rsidP="00455393">
      <w:pPr>
        <w:rPr>
          <w:sz w:val="24"/>
          <w:szCs w:val="24"/>
        </w:rPr>
      </w:pPr>
    </w:p>
    <w:p w14:paraId="54045AF0"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The test is currently worked out on a monthly basis.  If local authorities prefer to use weekly figures, the model can be adapted for this.</w:t>
      </w:r>
    </w:p>
    <w:p w14:paraId="46218401" w14:textId="77777777" w:rsidR="00455393" w:rsidRPr="00FB6C7B" w:rsidRDefault="00455393" w:rsidP="00455393">
      <w:pPr>
        <w:rPr>
          <w:sz w:val="24"/>
          <w:szCs w:val="24"/>
        </w:rPr>
      </w:pPr>
    </w:p>
    <w:p w14:paraId="0ED1EA8A" w14:textId="77777777" w:rsidR="00455393" w:rsidRPr="00FB6C7B" w:rsidRDefault="00455393" w:rsidP="00455393">
      <w:pPr>
        <w:rPr>
          <w:i/>
          <w:sz w:val="24"/>
          <w:szCs w:val="24"/>
        </w:rPr>
      </w:pPr>
      <w:r w:rsidRPr="00FB6C7B">
        <w:rPr>
          <w:i/>
          <w:sz w:val="24"/>
          <w:szCs w:val="24"/>
        </w:rPr>
        <w:t>PROJECTED FAMILY INCOME</w:t>
      </w:r>
    </w:p>
    <w:p w14:paraId="261F713F" w14:textId="77777777" w:rsidR="00455393" w:rsidRPr="00FB6C7B" w:rsidRDefault="00455393" w:rsidP="00455393">
      <w:pPr>
        <w:rPr>
          <w:i/>
          <w:sz w:val="24"/>
          <w:szCs w:val="24"/>
        </w:rPr>
      </w:pPr>
    </w:p>
    <w:p w14:paraId="1F4851CF" w14:textId="77777777" w:rsidR="00455393" w:rsidRPr="00FB6C7B" w:rsidRDefault="00455393" w:rsidP="00455393">
      <w:pPr>
        <w:rPr>
          <w:i/>
          <w:sz w:val="24"/>
          <w:szCs w:val="24"/>
        </w:rPr>
      </w:pPr>
      <w:r w:rsidRPr="00FB6C7B">
        <w:rPr>
          <w:i/>
          <w:sz w:val="24"/>
          <w:szCs w:val="24"/>
        </w:rPr>
        <w:t>Section 1i - Pay</w:t>
      </w:r>
    </w:p>
    <w:p w14:paraId="34773676" w14:textId="77777777" w:rsidR="00455393" w:rsidRPr="00FB6C7B" w:rsidRDefault="00455393" w:rsidP="00455393">
      <w:pPr>
        <w:rPr>
          <w:sz w:val="24"/>
          <w:szCs w:val="24"/>
        </w:rPr>
      </w:pPr>
    </w:p>
    <w:p w14:paraId="5C71128D"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This section should include basic net monthly pay, before any deductions for savings schemes, social clubs, accommodation/food and loans.  However, the income figure used should </w:t>
      </w:r>
      <w:r w:rsidRPr="00FB6C7B">
        <w:rPr>
          <w:sz w:val="24"/>
          <w:szCs w:val="24"/>
          <w:u w:val="single"/>
        </w:rPr>
        <w:t>exclude</w:t>
      </w:r>
      <w:r w:rsidRPr="00FB6C7B">
        <w:rPr>
          <w:sz w:val="24"/>
          <w:szCs w:val="24"/>
        </w:rPr>
        <w:t xml:space="preserve"> any payments into pension funds.  </w:t>
      </w:r>
    </w:p>
    <w:p w14:paraId="78E18236" w14:textId="77777777" w:rsidR="00455393" w:rsidRPr="00FB6C7B" w:rsidRDefault="00455393" w:rsidP="00455393">
      <w:pPr>
        <w:rPr>
          <w:sz w:val="24"/>
          <w:szCs w:val="24"/>
        </w:rPr>
      </w:pPr>
    </w:p>
    <w:p w14:paraId="7E4D4D65"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Where one (or both) of the parents or special guardian is self-employed, the only income which should be considered is ‘drawings’ as this is the equivalent of pay from an employer.  Any profit from the business sitting in a bank account (and thereby not being reinvested) should be taken into account as capital under section 1iv: other sources of income.</w:t>
      </w:r>
    </w:p>
    <w:p w14:paraId="769F1E97" w14:textId="77777777" w:rsidR="00455393" w:rsidRPr="00FB6C7B" w:rsidRDefault="00455393" w:rsidP="00455393">
      <w:pPr>
        <w:rPr>
          <w:sz w:val="24"/>
          <w:szCs w:val="24"/>
        </w:rPr>
      </w:pPr>
    </w:p>
    <w:p w14:paraId="51656D48"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If one (or both) of the parents or special guardian receives overtime, fees, bonus/commission and/or gratuities on a regular basis (for example annual bonuses) should be included as part of the monthly payment (i.e. if the payments are annual, these should be divided by 12 to give a monthly amount to be included in the ‘basic net monthly pay’ section).  If local authorities are using weekly figures, the extra income should be calculated on this basis.</w:t>
      </w:r>
    </w:p>
    <w:p w14:paraId="3B1E48AF" w14:textId="77777777" w:rsidR="00455393" w:rsidRPr="00FB6C7B" w:rsidRDefault="00455393" w:rsidP="00455393">
      <w:pPr>
        <w:rPr>
          <w:sz w:val="24"/>
          <w:szCs w:val="24"/>
        </w:rPr>
      </w:pPr>
    </w:p>
    <w:p w14:paraId="13D74023" w14:textId="77777777" w:rsidR="00455393" w:rsidRPr="00FB6C7B" w:rsidRDefault="00455393" w:rsidP="00455393">
      <w:pPr>
        <w:rPr>
          <w:i/>
          <w:sz w:val="24"/>
          <w:szCs w:val="24"/>
        </w:rPr>
      </w:pPr>
      <w:r w:rsidRPr="00FB6C7B">
        <w:rPr>
          <w:i/>
          <w:sz w:val="24"/>
          <w:szCs w:val="24"/>
        </w:rPr>
        <w:t>Section 1ii – Benefits and pensions (parents)</w:t>
      </w:r>
    </w:p>
    <w:p w14:paraId="43C43B08" w14:textId="77777777" w:rsidR="00455393" w:rsidRPr="00FB6C7B" w:rsidRDefault="00455393" w:rsidP="00455393">
      <w:pPr>
        <w:rPr>
          <w:sz w:val="24"/>
          <w:szCs w:val="24"/>
        </w:rPr>
      </w:pPr>
    </w:p>
    <w:p w14:paraId="5A198436"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Where the parents or special guardian receive individual benefits (i.e. those that are not calculated on a household basis) these should be included in this section.  If the benefit payments are currently received weekly, please multiply by 52 and divide by 12 to give a monthly amount.  Benefits to be entered in this section are:</w:t>
      </w:r>
    </w:p>
    <w:p w14:paraId="1FF1F172" w14:textId="77777777" w:rsidR="00455393" w:rsidRPr="00FB6C7B" w:rsidRDefault="00455393" w:rsidP="00455393">
      <w:pPr>
        <w:rPr>
          <w:sz w:val="24"/>
          <w:szCs w:val="24"/>
        </w:rPr>
      </w:pPr>
    </w:p>
    <w:p w14:paraId="1FC8767C" w14:textId="77777777" w:rsidR="00455393" w:rsidRPr="00FB6C7B" w:rsidRDefault="00455393" w:rsidP="00455393">
      <w:pPr>
        <w:widowControl w:val="0"/>
        <w:numPr>
          <w:ilvl w:val="0"/>
          <w:numId w:val="14"/>
        </w:numPr>
        <w:overflowPunct w:val="0"/>
        <w:autoSpaceDE w:val="0"/>
        <w:autoSpaceDN w:val="0"/>
        <w:adjustRightInd w:val="0"/>
        <w:spacing w:after="0" w:line="240" w:lineRule="auto"/>
        <w:textAlignment w:val="baseline"/>
        <w:rPr>
          <w:sz w:val="24"/>
          <w:szCs w:val="24"/>
        </w:rPr>
      </w:pPr>
      <w:r w:rsidRPr="00FB6C7B">
        <w:rPr>
          <w:sz w:val="24"/>
          <w:szCs w:val="24"/>
        </w:rPr>
        <w:t>Employer’s sick pay (after compulsory deductions)</w:t>
      </w:r>
    </w:p>
    <w:p w14:paraId="6876453E" w14:textId="77777777" w:rsidR="00455393" w:rsidRPr="00FB6C7B" w:rsidRDefault="00455393" w:rsidP="00455393">
      <w:pPr>
        <w:widowControl w:val="0"/>
        <w:numPr>
          <w:ilvl w:val="0"/>
          <w:numId w:val="14"/>
        </w:numPr>
        <w:overflowPunct w:val="0"/>
        <w:autoSpaceDE w:val="0"/>
        <w:autoSpaceDN w:val="0"/>
        <w:adjustRightInd w:val="0"/>
        <w:spacing w:after="0" w:line="240" w:lineRule="auto"/>
        <w:textAlignment w:val="baseline"/>
        <w:rPr>
          <w:sz w:val="24"/>
          <w:szCs w:val="24"/>
        </w:rPr>
      </w:pPr>
      <w:r w:rsidRPr="00FB6C7B">
        <w:rPr>
          <w:sz w:val="24"/>
          <w:szCs w:val="24"/>
        </w:rPr>
        <w:t>Incapacity benefit</w:t>
      </w:r>
    </w:p>
    <w:p w14:paraId="1C4B3F55" w14:textId="77777777" w:rsidR="00455393" w:rsidRPr="00FB6C7B" w:rsidRDefault="00455393" w:rsidP="00455393">
      <w:pPr>
        <w:widowControl w:val="0"/>
        <w:numPr>
          <w:ilvl w:val="0"/>
          <w:numId w:val="14"/>
        </w:numPr>
        <w:overflowPunct w:val="0"/>
        <w:autoSpaceDE w:val="0"/>
        <w:autoSpaceDN w:val="0"/>
        <w:adjustRightInd w:val="0"/>
        <w:spacing w:after="0" w:line="240" w:lineRule="auto"/>
        <w:textAlignment w:val="baseline"/>
        <w:rPr>
          <w:sz w:val="24"/>
          <w:szCs w:val="24"/>
        </w:rPr>
      </w:pPr>
      <w:r w:rsidRPr="00FB6C7B">
        <w:rPr>
          <w:sz w:val="24"/>
          <w:szCs w:val="24"/>
        </w:rPr>
        <w:t>Statutory maternity, paternity and/or adoption pay and/or maternity allowance</w:t>
      </w:r>
    </w:p>
    <w:p w14:paraId="0DC95143" w14:textId="77777777" w:rsidR="00455393" w:rsidRPr="00FB6C7B" w:rsidRDefault="00455393" w:rsidP="00455393">
      <w:pPr>
        <w:widowControl w:val="0"/>
        <w:numPr>
          <w:ilvl w:val="0"/>
          <w:numId w:val="14"/>
        </w:numPr>
        <w:overflowPunct w:val="0"/>
        <w:autoSpaceDE w:val="0"/>
        <w:autoSpaceDN w:val="0"/>
        <w:adjustRightInd w:val="0"/>
        <w:spacing w:after="0" w:line="240" w:lineRule="auto"/>
        <w:textAlignment w:val="baseline"/>
        <w:rPr>
          <w:sz w:val="24"/>
          <w:szCs w:val="24"/>
        </w:rPr>
      </w:pPr>
      <w:r w:rsidRPr="00FB6C7B">
        <w:rPr>
          <w:sz w:val="24"/>
          <w:szCs w:val="24"/>
        </w:rPr>
        <w:t>Bereavement benefit</w:t>
      </w:r>
    </w:p>
    <w:p w14:paraId="7F3F1F59" w14:textId="77777777" w:rsidR="00455393" w:rsidRPr="00FB6C7B" w:rsidRDefault="00455393" w:rsidP="00455393">
      <w:pPr>
        <w:widowControl w:val="0"/>
        <w:numPr>
          <w:ilvl w:val="0"/>
          <w:numId w:val="14"/>
        </w:numPr>
        <w:overflowPunct w:val="0"/>
        <w:autoSpaceDE w:val="0"/>
        <w:autoSpaceDN w:val="0"/>
        <w:adjustRightInd w:val="0"/>
        <w:spacing w:after="0" w:line="240" w:lineRule="auto"/>
        <w:textAlignment w:val="baseline"/>
        <w:rPr>
          <w:sz w:val="24"/>
          <w:szCs w:val="24"/>
        </w:rPr>
      </w:pPr>
      <w:r w:rsidRPr="00FB6C7B">
        <w:rPr>
          <w:sz w:val="24"/>
          <w:szCs w:val="24"/>
        </w:rPr>
        <w:t>Working tax credit (if paid directly and not as part of pay and excluding any childcare element received)</w:t>
      </w:r>
    </w:p>
    <w:p w14:paraId="33A29963" w14:textId="77777777" w:rsidR="00455393" w:rsidRPr="00FB6C7B" w:rsidRDefault="00455393" w:rsidP="00455393">
      <w:pPr>
        <w:widowControl w:val="0"/>
        <w:numPr>
          <w:ilvl w:val="0"/>
          <w:numId w:val="14"/>
        </w:numPr>
        <w:overflowPunct w:val="0"/>
        <w:autoSpaceDE w:val="0"/>
        <w:autoSpaceDN w:val="0"/>
        <w:adjustRightInd w:val="0"/>
        <w:spacing w:after="0" w:line="240" w:lineRule="auto"/>
        <w:textAlignment w:val="baseline"/>
        <w:rPr>
          <w:sz w:val="24"/>
          <w:szCs w:val="24"/>
        </w:rPr>
      </w:pPr>
      <w:r w:rsidRPr="00FB6C7B">
        <w:rPr>
          <w:sz w:val="24"/>
          <w:szCs w:val="24"/>
        </w:rPr>
        <w:t>All pension payments received</w:t>
      </w:r>
    </w:p>
    <w:p w14:paraId="7FE32EC5" w14:textId="77777777" w:rsidR="00455393" w:rsidRPr="00FB6C7B" w:rsidRDefault="00455393" w:rsidP="00455393">
      <w:pPr>
        <w:widowControl w:val="0"/>
        <w:numPr>
          <w:ilvl w:val="0"/>
          <w:numId w:val="14"/>
        </w:numPr>
        <w:overflowPunct w:val="0"/>
        <w:autoSpaceDE w:val="0"/>
        <w:autoSpaceDN w:val="0"/>
        <w:adjustRightInd w:val="0"/>
        <w:spacing w:after="0" w:line="240" w:lineRule="auto"/>
        <w:textAlignment w:val="baseline"/>
        <w:rPr>
          <w:sz w:val="24"/>
          <w:szCs w:val="24"/>
        </w:rPr>
      </w:pPr>
      <w:r w:rsidRPr="00FB6C7B">
        <w:rPr>
          <w:sz w:val="24"/>
          <w:szCs w:val="24"/>
        </w:rPr>
        <w:t>Other benefits</w:t>
      </w:r>
    </w:p>
    <w:p w14:paraId="49864A88" w14:textId="77777777" w:rsidR="00455393" w:rsidRPr="00FB6C7B" w:rsidRDefault="00455393" w:rsidP="00455393">
      <w:pPr>
        <w:rPr>
          <w:sz w:val="24"/>
          <w:szCs w:val="24"/>
        </w:rPr>
      </w:pPr>
    </w:p>
    <w:p w14:paraId="3FE60CC3"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In relation to working tax credit, our understanding is that an employed person </w:t>
      </w:r>
      <w:r w:rsidRPr="00FB6C7B">
        <w:rPr>
          <w:sz w:val="24"/>
          <w:szCs w:val="24"/>
        </w:rPr>
        <w:lastRenderedPageBreak/>
        <w:t>currently receives working tax credit within pay from his employer.  If this is the case, the amount will be included in the basic net monthly pay section.  All those who receive working tax credit will receive an award notice which sets out how much they will receive.  This award notice will provide the information needed for this section of the test.</w:t>
      </w:r>
    </w:p>
    <w:p w14:paraId="77846802" w14:textId="77777777" w:rsidR="00455393" w:rsidRPr="00FB6C7B" w:rsidRDefault="00455393" w:rsidP="00455393">
      <w:pPr>
        <w:rPr>
          <w:sz w:val="24"/>
          <w:szCs w:val="24"/>
        </w:rPr>
      </w:pPr>
    </w:p>
    <w:p w14:paraId="2D970665"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Where a childcare element is paid as part of the working tax credit, this should be disregarded for the income section of the test.  The existence of this type of credit needs to be considered when completing the expenditure section on childcare (see below).</w:t>
      </w:r>
    </w:p>
    <w:p w14:paraId="15DD194D" w14:textId="77777777" w:rsidR="00455393" w:rsidRPr="00FB6C7B" w:rsidRDefault="00455393" w:rsidP="00455393">
      <w:pPr>
        <w:rPr>
          <w:sz w:val="24"/>
          <w:szCs w:val="24"/>
        </w:rPr>
      </w:pPr>
    </w:p>
    <w:p w14:paraId="5E2052D2"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Any other benefits received by the parents, for example help with costs associated with disability or mobility, should be recorded in the ‘other benefits’ section.</w:t>
      </w:r>
    </w:p>
    <w:p w14:paraId="191636CE" w14:textId="77777777" w:rsidR="00455393" w:rsidRPr="00FB6C7B" w:rsidRDefault="00455393" w:rsidP="00455393">
      <w:pPr>
        <w:rPr>
          <w:sz w:val="24"/>
          <w:szCs w:val="24"/>
        </w:rPr>
      </w:pPr>
    </w:p>
    <w:p w14:paraId="044141A0" w14:textId="77777777" w:rsidR="00455393" w:rsidRPr="00FB6C7B" w:rsidRDefault="00455393" w:rsidP="00455393">
      <w:pPr>
        <w:rPr>
          <w:i/>
          <w:sz w:val="24"/>
          <w:szCs w:val="24"/>
        </w:rPr>
      </w:pPr>
      <w:r w:rsidRPr="00FB6C7B">
        <w:rPr>
          <w:i/>
          <w:sz w:val="24"/>
          <w:szCs w:val="24"/>
        </w:rPr>
        <w:t>Section 1iii – Benefits (family/children)</w:t>
      </w:r>
    </w:p>
    <w:p w14:paraId="567F40DC" w14:textId="77777777" w:rsidR="00455393" w:rsidRPr="00FB6C7B" w:rsidRDefault="00455393" w:rsidP="00455393">
      <w:pPr>
        <w:rPr>
          <w:sz w:val="24"/>
          <w:szCs w:val="24"/>
        </w:rPr>
      </w:pPr>
    </w:p>
    <w:p w14:paraId="6AE8186D"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Where benefits are received by the family or household, as opposed to being paid directly to the parents, they should be recorded in this section.  This is primarily for benefits which are calculated on the basis of household composition.  Benefits to be included in this section are:</w:t>
      </w:r>
    </w:p>
    <w:p w14:paraId="64FE0C00" w14:textId="77777777" w:rsidR="00455393" w:rsidRPr="00FB6C7B" w:rsidRDefault="00455393" w:rsidP="00455393">
      <w:pPr>
        <w:rPr>
          <w:sz w:val="24"/>
          <w:szCs w:val="24"/>
        </w:rPr>
      </w:pPr>
    </w:p>
    <w:p w14:paraId="011F4654" w14:textId="77777777" w:rsidR="00455393" w:rsidRPr="00FB6C7B" w:rsidRDefault="00455393" w:rsidP="00455393">
      <w:pPr>
        <w:widowControl w:val="0"/>
        <w:numPr>
          <w:ilvl w:val="0"/>
          <w:numId w:val="15"/>
        </w:numPr>
        <w:overflowPunct w:val="0"/>
        <w:autoSpaceDE w:val="0"/>
        <w:autoSpaceDN w:val="0"/>
        <w:adjustRightInd w:val="0"/>
        <w:spacing w:after="0" w:line="240" w:lineRule="auto"/>
        <w:textAlignment w:val="baseline"/>
        <w:rPr>
          <w:sz w:val="24"/>
          <w:szCs w:val="24"/>
        </w:rPr>
      </w:pPr>
      <w:r w:rsidRPr="00FB6C7B">
        <w:rPr>
          <w:sz w:val="24"/>
          <w:szCs w:val="24"/>
        </w:rPr>
        <w:t>Income Support</w:t>
      </w:r>
    </w:p>
    <w:p w14:paraId="27D9AE54" w14:textId="77777777" w:rsidR="00455393" w:rsidRPr="00FB6C7B" w:rsidRDefault="00455393" w:rsidP="00455393">
      <w:pPr>
        <w:widowControl w:val="0"/>
        <w:numPr>
          <w:ilvl w:val="0"/>
          <w:numId w:val="15"/>
        </w:numPr>
        <w:overflowPunct w:val="0"/>
        <w:autoSpaceDE w:val="0"/>
        <w:autoSpaceDN w:val="0"/>
        <w:adjustRightInd w:val="0"/>
        <w:spacing w:after="0" w:line="240" w:lineRule="auto"/>
        <w:textAlignment w:val="baseline"/>
        <w:rPr>
          <w:sz w:val="24"/>
          <w:szCs w:val="24"/>
        </w:rPr>
      </w:pPr>
      <w:r w:rsidRPr="00FB6C7B">
        <w:rPr>
          <w:sz w:val="24"/>
          <w:szCs w:val="24"/>
        </w:rPr>
        <w:t>Jobseeker’s Allowance</w:t>
      </w:r>
    </w:p>
    <w:p w14:paraId="65018DA1" w14:textId="77777777" w:rsidR="00455393" w:rsidRPr="00FB6C7B" w:rsidRDefault="00455393" w:rsidP="00455393">
      <w:pPr>
        <w:widowControl w:val="0"/>
        <w:numPr>
          <w:ilvl w:val="0"/>
          <w:numId w:val="15"/>
        </w:numPr>
        <w:overflowPunct w:val="0"/>
        <w:autoSpaceDE w:val="0"/>
        <w:autoSpaceDN w:val="0"/>
        <w:adjustRightInd w:val="0"/>
        <w:spacing w:after="0" w:line="240" w:lineRule="auto"/>
        <w:textAlignment w:val="baseline"/>
        <w:rPr>
          <w:sz w:val="24"/>
          <w:szCs w:val="24"/>
        </w:rPr>
      </w:pPr>
      <w:r w:rsidRPr="00FB6C7B">
        <w:rPr>
          <w:sz w:val="24"/>
          <w:szCs w:val="24"/>
        </w:rPr>
        <w:t>Child tax credit per household</w:t>
      </w:r>
    </w:p>
    <w:p w14:paraId="07A338EA" w14:textId="77777777" w:rsidR="00455393" w:rsidRPr="00FB6C7B" w:rsidRDefault="00455393" w:rsidP="00455393">
      <w:pPr>
        <w:widowControl w:val="0"/>
        <w:numPr>
          <w:ilvl w:val="0"/>
          <w:numId w:val="15"/>
        </w:numPr>
        <w:overflowPunct w:val="0"/>
        <w:autoSpaceDE w:val="0"/>
        <w:autoSpaceDN w:val="0"/>
        <w:adjustRightInd w:val="0"/>
        <w:spacing w:after="0" w:line="240" w:lineRule="auto"/>
        <w:textAlignment w:val="baseline"/>
        <w:rPr>
          <w:sz w:val="24"/>
          <w:szCs w:val="24"/>
        </w:rPr>
      </w:pPr>
      <w:r w:rsidRPr="00FB6C7B">
        <w:rPr>
          <w:sz w:val="24"/>
          <w:szCs w:val="24"/>
        </w:rPr>
        <w:t>Child benefit for each child, excluding the child/children who are the subject of this assessment application</w:t>
      </w:r>
    </w:p>
    <w:p w14:paraId="1BCB1585" w14:textId="77777777" w:rsidR="00455393" w:rsidRPr="00FB6C7B" w:rsidRDefault="00455393" w:rsidP="00455393">
      <w:pPr>
        <w:rPr>
          <w:sz w:val="24"/>
          <w:szCs w:val="24"/>
        </w:rPr>
      </w:pPr>
    </w:p>
    <w:p w14:paraId="59053EBF"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If a member of the household receives Income Support or Jobseeker’s Allowance, the amount </w:t>
      </w:r>
      <w:r w:rsidRPr="00FB6C7B">
        <w:rPr>
          <w:sz w:val="24"/>
          <w:szCs w:val="24"/>
          <w:u w:val="single"/>
        </w:rPr>
        <w:t>per household</w:t>
      </w:r>
      <w:r w:rsidRPr="00FB6C7B">
        <w:t xml:space="preserve"> </w:t>
      </w:r>
      <w:r w:rsidRPr="00FB6C7B">
        <w:rPr>
          <w:sz w:val="24"/>
          <w:szCs w:val="24"/>
        </w:rPr>
        <w:t>should be recorded here.  Also see paragraph 8 above, where it is recommended that where the only income families receive is Income Support, the applicable maximum payment should be made to the family.</w:t>
      </w:r>
    </w:p>
    <w:p w14:paraId="3944FE67" w14:textId="77777777" w:rsidR="00455393" w:rsidRPr="00FB6C7B" w:rsidRDefault="00455393" w:rsidP="00455393">
      <w:pPr>
        <w:rPr>
          <w:sz w:val="24"/>
          <w:szCs w:val="24"/>
        </w:rPr>
      </w:pPr>
    </w:p>
    <w:p w14:paraId="26E0872B"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Benefits which should be included in this section are child tax credit received for each child, at the time that the test is applied.  All those who received child tax credit should receive an award notice setting out how much they will receive.</w:t>
      </w:r>
    </w:p>
    <w:p w14:paraId="0EAE369E" w14:textId="77777777" w:rsidR="00455393" w:rsidRPr="00FB6C7B" w:rsidRDefault="00455393" w:rsidP="00455393">
      <w:pPr>
        <w:rPr>
          <w:sz w:val="24"/>
          <w:szCs w:val="24"/>
        </w:rPr>
      </w:pPr>
    </w:p>
    <w:p w14:paraId="4C721581"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Child benefit should be included for each child living in the household, </w:t>
      </w:r>
      <w:r w:rsidRPr="00FB6C7B">
        <w:rPr>
          <w:sz w:val="24"/>
          <w:szCs w:val="24"/>
          <w:u w:val="single"/>
        </w:rPr>
        <w:t>excluding</w:t>
      </w:r>
      <w:r w:rsidRPr="00FB6C7B">
        <w:rPr>
          <w:sz w:val="24"/>
          <w:szCs w:val="24"/>
        </w:rPr>
        <w:t xml:space="preserve"> the child/children who are the subject of this assessment application.  Current rates for </w:t>
      </w:r>
      <w:r w:rsidRPr="00FB6C7B">
        <w:rPr>
          <w:sz w:val="24"/>
          <w:szCs w:val="24"/>
        </w:rPr>
        <w:lastRenderedPageBreak/>
        <w:t xml:space="preserve">child benefit can be found by clicking </w:t>
      </w:r>
      <w:hyperlink r:id="rId18" w:anchor="howmuch" w:history="1">
        <w:r w:rsidRPr="00FB6C7B">
          <w:rPr>
            <w:rStyle w:val="Hyperlink"/>
            <w:sz w:val="24"/>
            <w:szCs w:val="24"/>
          </w:rPr>
          <w:t>here</w:t>
        </w:r>
      </w:hyperlink>
      <w:r w:rsidRPr="00FB6C7B">
        <w:rPr>
          <w:sz w:val="24"/>
          <w:szCs w:val="24"/>
        </w:rPr>
        <w:t xml:space="preserve">.  </w:t>
      </w:r>
    </w:p>
    <w:p w14:paraId="4FAFC1FD" w14:textId="77777777" w:rsidR="00455393" w:rsidRPr="00FB6C7B" w:rsidRDefault="00455393" w:rsidP="00455393">
      <w:pPr>
        <w:rPr>
          <w:sz w:val="24"/>
          <w:szCs w:val="24"/>
        </w:rPr>
      </w:pPr>
    </w:p>
    <w:p w14:paraId="24B1F5BB"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Housing benefit should also be excluded from this section, as it is disregarded for the purposes of the expenditure section below.</w:t>
      </w:r>
    </w:p>
    <w:p w14:paraId="5A2CD336" w14:textId="77777777" w:rsidR="00455393" w:rsidRPr="00FB6C7B" w:rsidRDefault="00455393" w:rsidP="00455393">
      <w:pPr>
        <w:rPr>
          <w:sz w:val="24"/>
          <w:szCs w:val="24"/>
        </w:rPr>
      </w:pPr>
    </w:p>
    <w:p w14:paraId="04AF9503" w14:textId="77777777" w:rsidR="00455393" w:rsidRPr="00FB6C7B" w:rsidRDefault="00455393" w:rsidP="00455393">
      <w:pPr>
        <w:rPr>
          <w:i/>
          <w:sz w:val="24"/>
          <w:szCs w:val="24"/>
        </w:rPr>
      </w:pPr>
      <w:r w:rsidRPr="00FB6C7B">
        <w:rPr>
          <w:i/>
          <w:sz w:val="24"/>
          <w:szCs w:val="24"/>
        </w:rPr>
        <w:t>Section 1iv – Other sources of income</w:t>
      </w:r>
    </w:p>
    <w:p w14:paraId="5EF45820" w14:textId="77777777" w:rsidR="00455393" w:rsidRPr="00FB6C7B" w:rsidRDefault="00455393" w:rsidP="00455393">
      <w:pPr>
        <w:rPr>
          <w:sz w:val="24"/>
          <w:szCs w:val="24"/>
        </w:rPr>
      </w:pPr>
    </w:p>
    <w:p w14:paraId="5EE59AC4"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Where the family receive income from capital, savings and/or investments, this should be assessed in terms of net monthly interest only, as paid.  This is the income that is routinely available to the family, and should be clearly shown on statements/similar.  Any interest received from Government Child Trust Funds should </w:t>
      </w:r>
      <w:r w:rsidRPr="00FB6C7B">
        <w:rPr>
          <w:sz w:val="24"/>
          <w:szCs w:val="24"/>
          <w:u w:val="single"/>
        </w:rPr>
        <w:t>not</w:t>
      </w:r>
      <w:r w:rsidRPr="00FB6C7B">
        <w:rPr>
          <w:sz w:val="24"/>
          <w:szCs w:val="24"/>
        </w:rPr>
        <w:t xml:space="preserve"> be included in this section.</w:t>
      </w:r>
    </w:p>
    <w:p w14:paraId="296F348F" w14:textId="77777777" w:rsidR="00455393" w:rsidRPr="00FB6C7B" w:rsidRDefault="00455393" w:rsidP="00455393">
      <w:pPr>
        <w:rPr>
          <w:sz w:val="24"/>
          <w:szCs w:val="24"/>
        </w:rPr>
      </w:pPr>
    </w:p>
    <w:p w14:paraId="2A40263F"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If the family receive income from boarders/lodgers, this should be calculated on a weekly basis (then multiplied by 52 and divided by 12 to give a monthly amount if the test is being completed on a monthly basis).  To calculate the weekly income, all weekly payments for board and lodging must be added together, a £20 disregard applied and then 50% of any excess over £20 for each person deducted.  This is how income from boarders/lodgers is calculated for income support purposes.  </w:t>
      </w:r>
    </w:p>
    <w:p w14:paraId="7A07FF9F" w14:textId="77777777" w:rsidR="00455393" w:rsidRPr="00FB6C7B" w:rsidRDefault="00455393" w:rsidP="00455393">
      <w:pPr>
        <w:rPr>
          <w:sz w:val="24"/>
          <w:szCs w:val="24"/>
        </w:rPr>
      </w:pPr>
    </w:p>
    <w:p w14:paraId="1FE67492"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Examples of the approach for income from boarders/lodgers are as follows:</w:t>
      </w:r>
    </w:p>
    <w:p w14:paraId="6712B79D" w14:textId="77777777" w:rsidR="00455393" w:rsidRPr="00FB6C7B" w:rsidRDefault="00455393" w:rsidP="00455393">
      <w:pPr>
        <w:rPr>
          <w:sz w:val="24"/>
          <w:szCs w:val="24"/>
        </w:rPr>
      </w:pPr>
    </w:p>
    <w:p w14:paraId="541AF32D" w14:textId="77777777" w:rsidR="00455393" w:rsidRPr="00FB6C7B" w:rsidRDefault="00455393" w:rsidP="00455393">
      <w:pPr>
        <w:ind w:left="720"/>
        <w:rPr>
          <w:b/>
          <w:sz w:val="24"/>
          <w:szCs w:val="24"/>
        </w:rPr>
      </w:pPr>
      <w:r w:rsidRPr="00FB6C7B">
        <w:rPr>
          <w:b/>
          <w:sz w:val="24"/>
          <w:szCs w:val="24"/>
        </w:rPr>
        <w:t>Boarder/lodger 1</w:t>
      </w:r>
    </w:p>
    <w:p w14:paraId="28EFE9D4" w14:textId="77777777" w:rsidR="00455393" w:rsidRPr="00FB6C7B" w:rsidRDefault="00455393" w:rsidP="00455393">
      <w:pPr>
        <w:ind w:left="720"/>
        <w:rPr>
          <w:sz w:val="24"/>
          <w:szCs w:val="24"/>
        </w:rPr>
      </w:pPr>
      <w:r w:rsidRPr="00FB6C7B">
        <w:rPr>
          <w:sz w:val="24"/>
          <w:szCs w:val="24"/>
        </w:rPr>
        <w:t>Weekly payment</w:t>
      </w:r>
      <w:r w:rsidRPr="00FB6C7B">
        <w:rPr>
          <w:sz w:val="24"/>
          <w:szCs w:val="24"/>
        </w:rPr>
        <w:tab/>
      </w:r>
      <w:r w:rsidRPr="00FB6C7B">
        <w:rPr>
          <w:sz w:val="24"/>
          <w:szCs w:val="24"/>
        </w:rPr>
        <w:tab/>
      </w:r>
      <w:r w:rsidRPr="00FB6C7B">
        <w:rPr>
          <w:sz w:val="24"/>
          <w:szCs w:val="24"/>
        </w:rPr>
        <w:tab/>
        <w:t>£55</w:t>
      </w:r>
    </w:p>
    <w:p w14:paraId="16EA33BF" w14:textId="77777777" w:rsidR="00455393" w:rsidRPr="00FB6C7B" w:rsidRDefault="00455393" w:rsidP="00455393">
      <w:pPr>
        <w:ind w:left="720"/>
        <w:rPr>
          <w:sz w:val="24"/>
          <w:szCs w:val="24"/>
        </w:rPr>
      </w:pPr>
      <w:r w:rsidRPr="00FB6C7B">
        <w:rPr>
          <w:sz w:val="24"/>
          <w:szCs w:val="24"/>
        </w:rPr>
        <w:t>Deduct £20 (disregard)</w:t>
      </w:r>
      <w:r w:rsidRPr="00FB6C7B">
        <w:rPr>
          <w:sz w:val="24"/>
          <w:szCs w:val="24"/>
        </w:rPr>
        <w:tab/>
      </w:r>
      <w:r w:rsidRPr="00FB6C7B">
        <w:rPr>
          <w:sz w:val="24"/>
          <w:szCs w:val="24"/>
        </w:rPr>
        <w:tab/>
        <w:t>-£20</w:t>
      </w:r>
    </w:p>
    <w:p w14:paraId="31CFF609" w14:textId="77777777" w:rsidR="00455393" w:rsidRPr="00FB6C7B" w:rsidRDefault="00455393" w:rsidP="00455393">
      <w:pPr>
        <w:ind w:left="720"/>
        <w:rPr>
          <w:sz w:val="24"/>
          <w:szCs w:val="24"/>
        </w:rPr>
      </w:pPr>
      <w:r w:rsidRPr="00FB6C7B">
        <w:rPr>
          <w:sz w:val="24"/>
          <w:szCs w:val="24"/>
        </w:rPr>
        <w:tab/>
      </w:r>
      <w:r w:rsidRPr="00FB6C7B">
        <w:rPr>
          <w:sz w:val="24"/>
          <w:szCs w:val="24"/>
        </w:rPr>
        <w:tab/>
      </w:r>
      <w:r w:rsidRPr="00FB6C7B">
        <w:rPr>
          <w:sz w:val="24"/>
          <w:szCs w:val="24"/>
        </w:rPr>
        <w:tab/>
      </w:r>
      <w:r w:rsidRPr="00FB6C7B">
        <w:rPr>
          <w:sz w:val="24"/>
          <w:szCs w:val="24"/>
        </w:rPr>
        <w:tab/>
      </w:r>
      <w:r w:rsidRPr="00FB6C7B">
        <w:rPr>
          <w:sz w:val="24"/>
          <w:szCs w:val="24"/>
        </w:rPr>
        <w:tab/>
        <w:t>£35</w:t>
      </w:r>
    </w:p>
    <w:p w14:paraId="121E9455" w14:textId="77777777" w:rsidR="00455393" w:rsidRPr="00FB6C7B" w:rsidRDefault="00455393" w:rsidP="00455393">
      <w:pPr>
        <w:ind w:left="720"/>
        <w:rPr>
          <w:sz w:val="24"/>
          <w:szCs w:val="24"/>
        </w:rPr>
      </w:pPr>
      <w:r w:rsidRPr="00FB6C7B">
        <w:rPr>
          <w:sz w:val="24"/>
          <w:szCs w:val="24"/>
        </w:rPr>
        <w:t>Deduct 50% of remainder</w:t>
      </w:r>
      <w:r w:rsidRPr="00FB6C7B">
        <w:rPr>
          <w:sz w:val="24"/>
          <w:szCs w:val="24"/>
        </w:rPr>
        <w:tab/>
      </w:r>
      <w:r w:rsidRPr="00FB6C7B">
        <w:rPr>
          <w:sz w:val="24"/>
          <w:szCs w:val="24"/>
        </w:rPr>
        <w:tab/>
        <w:t>-£17.50</w:t>
      </w:r>
    </w:p>
    <w:p w14:paraId="3A2D4B49" w14:textId="77777777" w:rsidR="00455393" w:rsidRPr="00FB6C7B" w:rsidRDefault="00455393" w:rsidP="00455393">
      <w:pPr>
        <w:ind w:left="720"/>
        <w:rPr>
          <w:b/>
          <w:sz w:val="24"/>
          <w:szCs w:val="24"/>
        </w:rPr>
      </w:pPr>
      <w:r w:rsidRPr="00FB6C7B">
        <w:rPr>
          <w:b/>
          <w:sz w:val="24"/>
          <w:szCs w:val="24"/>
        </w:rPr>
        <w:t>Income from boarder/lodger 1</w:t>
      </w:r>
      <w:r w:rsidRPr="00FB6C7B">
        <w:rPr>
          <w:b/>
          <w:sz w:val="24"/>
          <w:szCs w:val="24"/>
        </w:rPr>
        <w:tab/>
        <w:t>£17.50</w:t>
      </w:r>
    </w:p>
    <w:p w14:paraId="76ADF127" w14:textId="77777777" w:rsidR="00455393" w:rsidRPr="00FB6C7B" w:rsidRDefault="00455393" w:rsidP="00455393">
      <w:pPr>
        <w:ind w:left="720"/>
        <w:rPr>
          <w:b/>
          <w:sz w:val="24"/>
          <w:szCs w:val="24"/>
        </w:rPr>
      </w:pPr>
    </w:p>
    <w:p w14:paraId="0A0969DF" w14:textId="77777777" w:rsidR="00455393" w:rsidRPr="00FB6C7B" w:rsidRDefault="00455393" w:rsidP="00455393">
      <w:pPr>
        <w:ind w:left="720"/>
        <w:rPr>
          <w:b/>
          <w:sz w:val="24"/>
          <w:szCs w:val="24"/>
        </w:rPr>
      </w:pPr>
      <w:r w:rsidRPr="00FB6C7B">
        <w:rPr>
          <w:b/>
          <w:sz w:val="24"/>
          <w:szCs w:val="24"/>
        </w:rPr>
        <w:t>Boarder/lodger 2</w:t>
      </w:r>
      <w:r w:rsidRPr="00FB6C7B">
        <w:rPr>
          <w:b/>
          <w:sz w:val="24"/>
          <w:szCs w:val="24"/>
        </w:rPr>
        <w:tab/>
      </w:r>
    </w:p>
    <w:p w14:paraId="262F3780" w14:textId="77777777" w:rsidR="00455393" w:rsidRPr="00FB6C7B" w:rsidRDefault="00455393" w:rsidP="00455393">
      <w:pPr>
        <w:ind w:left="720"/>
        <w:rPr>
          <w:sz w:val="24"/>
          <w:szCs w:val="24"/>
        </w:rPr>
      </w:pPr>
      <w:r w:rsidRPr="00FB6C7B">
        <w:rPr>
          <w:sz w:val="24"/>
          <w:szCs w:val="24"/>
        </w:rPr>
        <w:t>Weekly payment</w:t>
      </w:r>
      <w:r w:rsidRPr="00FB6C7B">
        <w:rPr>
          <w:sz w:val="24"/>
          <w:szCs w:val="24"/>
        </w:rPr>
        <w:tab/>
      </w:r>
      <w:r w:rsidRPr="00FB6C7B">
        <w:rPr>
          <w:sz w:val="24"/>
          <w:szCs w:val="24"/>
        </w:rPr>
        <w:tab/>
      </w:r>
      <w:r w:rsidRPr="00FB6C7B">
        <w:rPr>
          <w:sz w:val="24"/>
          <w:szCs w:val="24"/>
        </w:rPr>
        <w:tab/>
        <w:t>£60</w:t>
      </w:r>
    </w:p>
    <w:p w14:paraId="7C70F8C5" w14:textId="77777777" w:rsidR="00455393" w:rsidRPr="00FB6C7B" w:rsidRDefault="00455393" w:rsidP="00455393">
      <w:pPr>
        <w:ind w:left="720"/>
        <w:rPr>
          <w:sz w:val="24"/>
          <w:szCs w:val="24"/>
        </w:rPr>
      </w:pPr>
      <w:r w:rsidRPr="00FB6C7B">
        <w:rPr>
          <w:sz w:val="24"/>
          <w:szCs w:val="24"/>
        </w:rPr>
        <w:t>Deduct £20 (disregard)</w:t>
      </w:r>
      <w:r w:rsidRPr="00FB6C7B">
        <w:rPr>
          <w:sz w:val="24"/>
          <w:szCs w:val="24"/>
        </w:rPr>
        <w:tab/>
      </w:r>
      <w:r w:rsidRPr="00FB6C7B">
        <w:rPr>
          <w:sz w:val="24"/>
          <w:szCs w:val="24"/>
        </w:rPr>
        <w:tab/>
        <w:t>-£20</w:t>
      </w:r>
    </w:p>
    <w:p w14:paraId="1504A484" w14:textId="77777777" w:rsidR="00455393" w:rsidRPr="00FB6C7B" w:rsidRDefault="00455393" w:rsidP="00455393">
      <w:pPr>
        <w:ind w:left="720"/>
        <w:rPr>
          <w:sz w:val="24"/>
          <w:szCs w:val="24"/>
        </w:rPr>
      </w:pPr>
      <w:r w:rsidRPr="00FB6C7B">
        <w:rPr>
          <w:sz w:val="24"/>
          <w:szCs w:val="24"/>
        </w:rPr>
        <w:tab/>
      </w:r>
      <w:r w:rsidRPr="00FB6C7B">
        <w:rPr>
          <w:sz w:val="24"/>
          <w:szCs w:val="24"/>
        </w:rPr>
        <w:tab/>
      </w:r>
      <w:r w:rsidRPr="00FB6C7B">
        <w:rPr>
          <w:sz w:val="24"/>
          <w:szCs w:val="24"/>
        </w:rPr>
        <w:tab/>
      </w:r>
      <w:r w:rsidRPr="00FB6C7B">
        <w:rPr>
          <w:sz w:val="24"/>
          <w:szCs w:val="24"/>
        </w:rPr>
        <w:tab/>
      </w:r>
      <w:r w:rsidRPr="00FB6C7B">
        <w:rPr>
          <w:sz w:val="24"/>
          <w:szCs w:val="24"/>
        </w:rPr>
        <w:tab/>
        <w:t>£40</w:t>
      </w:r>
    </w:p>
    <w:p w14:paraId="6E2814AC" w14:textId="77777777" w:rsidR="00455393" w:rsidRPr="00FB6C7B" w:rsidRDefault="00455393" w:rsidP="00455393">
      <w:pPr>
        <w:ind w:left="720"/>
        <w:rPr>
          <w:sz w:val="24"/>
          <w:szCs w:val="24"/>
        </w:rPr>
      </w:pPr>
      <w:r w:rsidRPr="00FB6C7B">
        <w:rPr>
          <w:sz w:val="24"/>
          <w:szCs w:val="24"/>
        </w:rPr>
        <w:lastRenderedPageBreak/>
        <w:t>Deduct 50%</w:t>
      </w:r>
      <w:r w:rsidRPr="00FB6C7B">
        <w:rPr>
          <w:sz w:val="24"/>
          <w:szCs w:val="24"/>
        </w:rPr>
        <w:tab/>
      </w:r>
      <w:r w:rsidRPr="00FB6C7B">
        <w:rPr>
          <w:sz w:val="24"/>
          <w:szCs w:val="24"/>
        </w:rPr>
        <w:tab/>
      </w:r>
      <w:r w:rsidRPr="00FB6C7B">
        <w:rPr>
          <w:sz w:val="24"/>
          <w:szCs w:val="24"/>
        </w:rPr>
        <w:tab/>
      </w:r>
      <w:r w:rsidRPr="00FB6C7B">
        <w:rPr>
          <w:sz w:val="24"/>
          <w:szCs w:val="24"/>
        </w:rPr>
        <w:tab/>
        <w:t>-£20</w:t>
      </w:r>
    </w:p>
    <w:p w14:paraId="12ADF795" w14:textId="77777777" w:rsidR="00455393" w:rsidRPr="00FB6C7B" w:rsidRDefault="00455393" w:rsidP="00455393">
      <w:pPr>
        <w:ind w:left="720"/>
        <w:rPr>
          <w:b/>
          <w:sz w:val="24"/>
          <w:szCs w:val="24"/>
        </w:rPr>
      </w:pPr>
      <w:r w:rsidRPr="00FB6C7B">
        <w:rPr>
          <w:b/>
          <w:sz w:val="24"/>
          <w:szCs w:val="24"/>
        </w:rPr>
        <w:t>Income from boarder/lodger 2</w:t>
      </w:r>
      <w:r w:rsidRPr="00FB6C7B">
        <w:rPr>
          <w:b/>
          <w:sz w:val="24"/>
          <w:szCs w:val="24"/>
        </w:rPr>
        <w:tab/>
        <w:t>£20</w:t>
      </w:r>
    </w:p>
    <w:p w14:paraId="36FFD497" w14:textId="77777777" w:rsidR="00455393" w:rsidRPr="00FB6C7B" w:rsidRDefault="00455393" w:rsidP="00455393">
      <w:pPr>
        <w:rPr>
          <w:sz w:val="24"/>
          <w:szCs w:val="24"/>
        </w:rPr>
      </w:pPr>
    </w:p>
    <w:p w14:paraId="0F8B66F2"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Where the family receive income from rent on an unfurnished property, this should be calculated on the following basis: monthly income received in rent after the deduction of any costs.  Deductions can be made for:</w:t>
      </w:r>
    </w:p>
    <w:p w14:paraId="71F90D54" w14:textId="77777777" w:rsidR="00455393" w:rsidRPr="00FB6C7B" w:rsidRDefault="00455393" w:rsidP="00455393">
      <w:pPr>
        <w:rPr>
          <w:sz w:val="24"/>
          <w:szCs w:val="24"/>
        </w:rPr>
      </w:pPr>
    </w:p>
    <w:p w14:paraId="7A81514A" w14:textId="77777777" w:rsidR="00455393" w:rsidRPr="00FB6C7B" w:rsidRDefault="00455393" w:rsidP="00455393">
      <w:pPr>
        <w:widowControl w:val="0"/>
        <w:numPr>
          <w:ilvl w:val="1"/>
          <w:numId w:val="13"/>
        </w:numPr>
        <w:overflowPunct w:val="0"/>
        <w:autoSpaceDE w:val="0"/>
        <w:autoSpaceDN w:val="0"/>
        <w:adjustRightInd w:val="0"/>
        <w:spacing w:after="0" w:line="240" w:lineRule="auto"/>
        <w:textAlignment w:val="baseline"/>
        <w:rPr>
          <w:sz w:val="24"/>
          <w:szCs w:val="24"/>
        </w:rPr>
      </w:pPr>
      <w:r w:rsidRPr="00FB6C7B">
        <w:rPr>
          <w:sz w:val="24"/>
          <w:szCs w:val="24"/>
        </w:rPr>
        <w:t>Interest payments on the mortgage (but not mortgage capital payments);</w:t>
      </w:r>
    </w:p>
    <w:p w14:paraId="4E1874CD" w14:textId="77777777" w:rsidR="00455393" w:rsidRPr="00FB6C7B" w:rsidRDefault="00455393" w:rsidP="00455393">
      <w:pPr>
        <w:widowControl w:val="0"/>
        <w:numPr>
          <w:ilvl w:val="1"/>
          <w:numId w:val="13"/>
        </w:numPr>
        <w:overflowPunct w:val="0"/>
        <w:autoSpaceDE w:val="0"/>
        <w:autoSpaceDN w:val="0"/>
        <w:adjustRightInd w:val="0"/>
        <w:spacing w:after="0" w:line="240" w:lineRule="auto"/>
        <w:textAlignment w:val="baseline"/>
        <w:rPr>
          <w:sz w:val="24"/>
          <w:szCs w:val="24"/>
        </w:rPr>
      </w:pPr>
      <w:r w:rsidRPr="00FB6C7B">
        <w:rPr>
          <w:sz w:val="24"/>
          <w:szCs w:val="24"/>
        </w:rPr>
        <w:t>Repairs;</w:t>
      </w:r>
    </w:p>
    <w:p w14:paraId="1B45AC20" w14:textId="77777777" w:rsidR="00455393" w:rsidRPr="00FB6C7B" w:rsidRDefault="00455393" w:rsidP="00455393">
      <w:pPr>
        <w:widowControl w:val="0"/>
        <w:numPr>
          <w:ilvl w:val="1"/>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Council tax (if paid by the family being assessed) </w:t>
      </w:r>
    </w:p>
    <w:p w14:paraId="5AE8FE52" w14:textId="77777777" w:rsidR="00455393" w:rsidRPr="00FB6C7B" w:rsidRDefault="00455393" w:rsidP="00455393">
      <w:pPr>
        <w:widowControl w:val="0"/>
        <w:numPr>
          <w:ilvl w:val="1"/>
          <w:numId w:val="13"/>
        </w:numPr>
        <w:overflowPunct w:val="0"/>
        <w:autoSpaceDE w:val="0"/>
        <w:autoSpaceDN w:val="0"/>
        <w:adjustRightInd w:val="0"/>
        <w:spacing w:after="0" w:line="240" w:lineRule="auto"/>
        <w:textAlignment w:val="baseline"/>
        <w:rPr>
          <w:sz w:val="24"/>
          <w:szCs w:val="24"/>
        </w:rPr>
      </w:pPr>
      <w:r w:rsidRPr="00FB6C7B">
        <w:rPr>
          <w:sz w:val="24"/>
          <w:szCs w:val="24"/>
        </w:rPr>
        <w:t>Agents’ fees; and</w:t>
      </w:r>
    </w:p>
    <w:p w14:paraId="3771808F" w14:textId="77777777" w:rsidR="00455393" w:rsidRPr="00FB6C7B" w:rsidRDefault="00455393" w:rsidP="00455393">
      <w:pPr>
        <w:widowControl w:val="0"/>
        <w:numPr>
          <w:ilvl w:val="1"/>
          <w:numId w:val="13"/>
        </w:numPr>
        <w:overflowPunct w:val="0"/>
        <w:autoSpaceDE w:val="0"/>
        <w:autoSpaceDN w:val="0"/>
        <w:adjustRightInd w:val="0"/>
        <w:spacing w:after="0" w:line="240" w:lineRule="auto"/>
        <w:textAlignment w:val="baseline"/>
        <w:rPr>
          <w:sz w:val="24"/>
          <w:szCs w:val="24"/>
        </w:rPr>
      </w:pPr>
      <w:r w:rsidRPr="00FB6C7B">
        <w:rPr>
          <w:sz w:val="24"/>
          <w:szCs w:val="24"/>
        </w:rPr>
        <w:t>Insurance (buildings)</w:t>
      </w:r>
    </w:p>
    <w:p w14:paraId="185DAF97" w14:textId="77777777" w:rsidR="00455393" w:rsidRPr="00FB6C7B" w:rsidRDefault="00455393" w:rsidP="00455393">
      <w:pPr>
        <w:rPr>
          <w:sz w:val="24"/>
          <w:szCs w:val="24"/>
        </w:rPr>
      </w:pPr>
    </w:p>
    <w:p w14:paraId="5D25EBD3"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If income is received from furnished properties, the same calculation applies as above for unfurnished property, but an extra 10% deduction from the monthly rent received can be made as a ‘wear and tear allowance’.  </w:t>
      </w:r>
    </w:p>
    <w:p w14:paraId="12D4F1CB" w14:textId="77777777" w:rsidR="00455393" w:rsidRPr="00FB6C7B" w:rsidRDefault="00455393" w:rsidP="00455393">
      <w:pPr>
        <w:rPr>
          <w:sz w:val="24"/>
          <w:szCs w:val="24"/>
        </w:rPr>
      </w:pPr>
    </w:p>
    <w:p w14:paraId="0E4CC10E"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The approach used in paragraphs 25 and 26 above is consistent with that used for calculating income from property for the purposes of income tax.  If the person who is the subject of the assessment has completed a recent tax return, local authorities may ask to see a copy of this.  The tax return should have the information needed for this section of the test.</w:t>
      </w:r>
    </w:p>
    <w:p w14:paraId="3196F46D" w14:textId="77777777" w:rsidR="00455393" w:rsidRPr="00FB6C7B" w:rsidRDefault="00455393" w:rsidP="00455393">
      <w:pPr>
        <w:rPr>
          <w:sz w:val="24"/>
          <w:szCs w:val="24"/>
        </w:rPr>
      </w:pPr>
    </w:p>
    <w:p w14:paraId="072BD83C"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Other income to take into consideration includes maintenance payments received for any child in the household and existing adoption or special guardian allowances (including enhancements for special needs) paid for any child.  This latter may be paid where, for example, the family have adopted or become a special guardian for a child with a different local authority and therefore receive a separate allowance.</w:t>
      </w:r>
    </w:p>
    <w:p w14:paraId="38133915" w14:textId="77777777" w:rsidR="00455393" w:rsidRPr="00FB6C7B" w:rsidRDefault="00455393" w:rsidP="00455393">
      <w:pPr>
        <w:rPr>
          <w:sz w:val="24"/>
          <w:szCs w:val="24"/>
        </w:rPr>
      </w:pPr>
    </w:p>
    <w:p w14:paraId="5481B8D0" w14:textId="77777777" w:rsidR="00455393" w:rsidRPr="00FB6C7B" w:rsidRDefault="00455393" w:rsidP="00455393">
      <w:pPr>
        <w:rPr>
          <w:i/>
          <w:sz w:val="24"/>
          <w:szCs w:val="24"/>
        </w:rPr>
      </w:pPr>
      <w:r w:rsidRPr="00FB6C7B">
        <w:rPr>
          <w:i/>
          <w:sz w:val="24"/>
          <w:szCs w:val="24"/>
        </w:rPr>
        <w:t>Section 1v – Income relating to the child/children being adopted or becoming a special guardian child</w:t>
      </w:r>
    </w:p>
    <w:p w14:paraId="0F9BE9C5" w14:textId="77777777" w:rsidR="00455393" w:rsidRPr="00FB6C7B" w:rsidRDefault="00455393" w:rsidP="00455393">
      <w:pPr>
        <w:rPr>
          <w:sz w:val="24"/>
          <w:szCs w:val="24"/>
        </w:rPr>
      </w:pPr>
    </w:p>
    <w:p w14:paraId="6B63D4C0"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This section relates to the child/children being adopted or becoming a special guardian child only.  Any regular interest on capital and/or income in which the child/children has a legal interest and entitlement should be included here.  This could be, for example, a savings account, trust fund, property or other legacy. </w:t>
      </w:r>
    </w:p>
    <w:p w14:paraId="6FE5ADB4" w14:textId="77777777" w:rsidR="00455393" w:rsidRPr="00FB6C7B" w:rsidRDefault="00455393" w:rsidP="00455393">
      <w:pPr>
        <w:rPr>
          <w:sz w:val="24"/>
          <w:szCs w:val="24"/>
        </w:rPr>
      </w:pPr>
    </w:p>
    <w:p w14:paraId="5945B838"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lastRenderedPageBreak/>
        <w:t xml:space="preserve">Payments from Criminal Injuries Compensation Awards should not be included.  Any interest received from Government Child Trust Funds should </w:t>
      </w:r>
      <w:r w:rsidRPr="00FB6C7B">
        <w:rPr>
          <w:sz w:val="24"/>
          <w:szCs w:val="24"/>
          <w:u w:val="single"/>
        </w:rPr>
        <w:t>not</w:t>
      </w:r>
      <w:r w:rsidRPr="00FB6C7B">
        <w:rPr>
          <w:sz w:val="24"/>
          <w:szCs w:val="24"/>
        </w:rPr>
        <w:t xml:space="preserve"> be included in this section.</w:t>
      </w:r>
    </w:p>
    <w:p w14:paraId="62B9107D" w14:textId="77777777" w:rsidR="00455393" w:rsidRPr="00FB6C7B" w:rsidRDefault="00455393" w:rsidP="00455393">
      <w:pPr>
        <w:rPr>
          <w:sz w:val="24"/>
          <w:szCs w:val="24"/>
        </w:rPr>
      </w:pPr>
    </w:p>
    <w:p w14:paraId="70BA6492"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Please also consider any other income to which the child/children might be entitled.  This section does not record child benefit for the adopted or special guardian child, which will be deducted from the final payment resulting from this means test.</w:t>
      </w:r>
    </w:p>
    <w:p w14:paraId="39B13B16" w14:textId="77777777" w:rsidR="00455393" w:rsidRPr="00FB6C7B" w:rsidRDefault="00455393" w:rsidP="00455393">
      <w:pPr>
        <w:rPr>
          <w:sz w:val="24"/>
          <w:szCs w:val="24"/>
        </w:rPr>
      </w:pPr>
    </w:p>
    <w:p w14:paraId="5F34932E" w14:textId="77777777" w:rsidR="00455393" w:rsidRPr="00FB6C7B" w:rsidRDefault="00455393" w:rsidP="00455393">
      <w:pPr>
        <w:rPr>
          <w:i/>
          <w:sz w:val="24"/>
          <w:szCs w:val="24"/>
        </w:rPr>
      </w:pPr>
      <w:r w:rsidRPr="00FB6C7B">
        <w:rPr>
          <w:i/>
          <w:sz w:val="24"/>
          <w:szCs w:val="24"/>
        </w:rPr>
        <w:t>Income calculation</w:t>
      </w:r>
    </w:p>
    <w:p w14:paraId="7EFF43E4" w14:textId="77777777" w:rsidR="00455393" w:rsidRPr="00FB6C7B" w:rsidRDefault="00455393" w:rsidP="00455393">
      <w:pPr>
        <w:rPr>
          <w:sz w:val="24"/>
          <w:szCs w:val="24"/>
        </w:rPr>
      </w:pPr>
    </w:p>
    <w:p w14:paraId="21DC8F85"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The means test spreadsheet will automatically calculate the household monthly income, and will also apply a 20% disregard to this income figure.  </w:t>
      </w:r>
    </w:p>
    <w:p w14:paraId="257AA760" w14:textId="77777777" w:rsidR="00455393" w:rsidRPr="00FB6C7B" w:rsidRDefault="00455393" w:rsidP="00455393">
      <w:pPr>
        <w:rPr>
          <w:sz w:val="24"/>
          <w:szCs w:val="24"/>
        </w:rPr>
      </w:pPr>
    </w:p>
    <w:p w14:paraId="6D73E158" w14:textId="77777777" w:rsidR="00455393" w:rsidRPr="00FB6C7B" w:rsidRDefault="00455393" w:rsidP="00455393">
      <w:pPr>
        <w:rPr>
          <w:i/>
          <w:sz w:val="24"/>
          <w:szCs w:val="24"/>
        </w:rPr>
      </w:pPr>
      <w:r w:rsidRPr="00FB6C7B">
        <w:rPr>
          <w:i/>
          <w:sz w:val="24"/>
          <w:szCs w:val="24"/>
        </w:rPr>
        <w:t>PROJECTED FAMILY EXPENDITURE</w:t>
      </w:r>
    </w:p>
    <w:p w14:paraId="1198D426" w14:textId="77777777" w:rsidR="00455393" w:rsidRPr="00FB6C7B" w:rsidRDefault="00455393" w:rsidP="00455393">
      <w:pPr>
        <w:rPr>
          <w:i/>
          <w:sz w:val="24"/>
          <w:szCs w:val="24"/>
        </w:rPr>
      </w:pPr>
    </w:p>
    <w:p w14:paraId="2F0F6DED" w14:textId="77777777" w:rsidR="00455393" w:rsidRPr="00FB6C7B" w:rsidRDefault="00455393" w:rsidP="00455393">
      <w:pPr>
        <w:rPr>
          <w:i/>
          <w:sz w:val="24"/>
          <w:szCs w:val="24"/>
        </w:rPr>
      </w:pPr>
      <w:r w:rsidRPr="00FB6C7B">
        <w:rPr>
          <w:i/>
          <w:sz w:val="24"/>
          <w:szCs w:val="24"/>
        </w:rPr>
        <w:t>Section 2i – Home expenditure</w:t>
      </w:r>
    </w:p>
    <w:p w14:paraId="7DF8F8CE" w14:textId="77777777" w:rsidR="00455393" w:rsidRPr="00FB6C7B" w:rsidRDefault="00455393" w:rsidP="00455393">
      <w:pPr>
        <w:rPr>
          <w:sz w:val="24"/>
          <w:szCs w:val="24"/>
        </w:rPr>
      </w:pPr>
    </w:p>
    <w:p w14:paraId="536E03A0"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This section should include mortgage payments, made up of capital and interest, and also including any endowment payments linked to the mortgage.  If the family pays rent, the monthly amount actually paid should be recorded here, after any deductions made for housing benefit.  The only other outgoing which should be included in this section is council tax paid; this should be the amount paid after the deduction of any council tax benefit received by the household or discount for single adult households or second homes. </w:t>
      </w:r>
    </w:p>
    <w:p w14:paraId="3E8DF6A7" w14:textId="77777777" w:rsidR="00455393" w:rsidRPr="00FB6C7B" w:rsidRDefault="00455393" w:rsidP="00455393">
      <w:pPr>
        <w:rPr>
          <w:sz w:val="24"/>
          <w:szCs w:val="24"/>
        </w:rPr>
      </w:pPr>
    </w:p>
    <w:p w14:paraId="673C433A" w14:textId="77777777" w:rsidR="00455393" w:rsidRPr="00FB6C7B" w:rsidRDefault="00455393" w:rsidP="00455393">
      <w:pPr>
        <w:rPr>
          <w:i/>
          <w:sz w:val="24"/>
          <w:szCs w:val="24"/>
        </w:rPr>
      </w:pPr>
      <w:r w:rsidRPr="00FB6C7B">
        <w:rPr>
          <w:i/>
          <w:sz w:val="24"/>
          <w:szCs w:val="24"/>
        </w:rPr>
        <w:t>Section 2ii – Other outgoings</w:t>
      </w:r>
    </w:p>
    <w:p w14:paraId="0DEBEAC1" w14:textId="77777777" w:rsidR="00455393" w:rsidRPr="00FB6C7B" w:rsidRDefault="00455393" w:rsidP="00455393">
      <w:pPr>
        <w:rPr>
          <w:sz w:val="24"/>
          <w:szCs w:val="24"/>
        </w:rPr>
      </w:pPr>
    </w:p>
    <w:p w14:paraId="2E99AA0F"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Where the family pay regular monthly repayments on loans for housing improvement (e.g. extensions/new kitchens) or transport costs (e.g. new car), we suggest that these are included in this section.  Local authorities will need to decide in relation to the individual circumstances as to whether a loan repayment should be included here.  Some loans may have been taken out by the adoptive or special guardian family to meet a new need incurred as a result of the adoption or special guardianship order (e.g. buying a larger car).</w:t>
      </w:r>
    </w:p>
    <w:p w14:paraId="581DC0EA" w14:textId="77777777" w:rsidR="00455393" w:rsidRPr="00FB6C7B" w:rsidRDefault="00455393" w:rsidP="00455393">
      <w:pPr>
        <w:rPr>
          <w:sz w:val="24"/>
          <w:szCs w:val="24"/>
        </w:rPr>
      </w:pPr>
    </w:p>
    <w:p w14:paraId="087EA515"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lastRenderedPageBreak/>
        <w:t xml:space="preserve">Other payments which can be included in this section include maintenance payments, payments relating to court orders, private pension contributions and national insurance if self-employed or not working.  </w:t>
      </w:r>
    </w:p>
    <w:p w14:paraId="7D8FC275" w14:textId="77777777" w:rsidR="00455393" w:rsidRPr="00FB6C7B" w:rsidRDefault="00455393" w:rsidP="00455393">
      <w:pPr>
        <w:rPr>
          <w:sz w:val="24"/>
          <w:szCs w:val="24"/>
        </w:rPr>
      </w:pPr>
    </w:p>
    <w:p w14:paraId="0F240CAD"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The section for ‘reasonable’ child care costs will need to be determined by each local authority depending on (a) the circumstances of the family in question (e.g. how many hours the parents work); and (b) local costs for child care services.  Costs recorded in this section should be those paid </w:t>
      </w:r>
      <w:r w:rsidRPr="00FB6C7B">
        <w:rPr>
          <w:sz w:val="24"/>
          <w:szCs w:val="24"/>
          <w:u w:val="single"/>
        </w:rPr>
        <w:t>after</w:t>
      </w:r>
      <w:r w:rsidRPr="00FB6C7B">
        <w:t xml:space="preserve"> </w:t>
      </w:r>
      <w:r w:rsidRPr="00FB6C7B">
        <w:rPr>
          <w:sz w:val="24"/>
          <w:szCs w:val="24"/>
        </w:rPr>
        <w:t xml:space="preserve">any childcare element paid as part of the parents’ working tax credit.  All those who receive working tax credit will receive an award notice which sets out how much they will receive.  </w:t>
      </w:r>
    </w:p>
    <w:p w14:paraId="7506FA39" w14:textId="77777777" w:rsidR="00455393" w:rsidRPr="00FB6C7B" w:rsidRDefault="00455393" w:rsidP="00455393">
      <w:pPr>
        <w:rPr>
          <w:sz w:val="24"/>
          <w:szCs w:val="24"/>
        </w:rPr>
      </w:pPr>
    </w:p>
    <w:p w14:paraId="27BA5172" w14:textId="77777777" w:rsidR="00455393" w:rsidRPr="00FB6C7B" w:rsidRDefault="00455393" w:rsidP="00455393">
      <w:pPr>
        <w:rPr>
          <w:i/>
          <w:sz w:val="24"/>
          <w:szCs w:val="24"/>
        </w:rPr>
      </w:pPr>
      <w:r w:rsidRPr="00FB6C7B">
        <w:rPr>
          <w:i/>
          <w:sz w:val="24"/>
          <w:szCs w:val="24"/>
        </w:rPr>
        <w:t>Section 2iii – Core regular family expenditure</w:t>
      </w:r>
    </w:p>
    <w:p w14:paraId="31D35C41" w14:textId="77777777" w:rsidR="00455393" w:rsidRPr="00FB6C7B" w:rsidRDefault="00455393" w:rsidP="00455393">
      <w:pPr>
        <w:rPr>
          <w:sz w:val="24"/>
          <w:szCs w:val="24"/>
        </w:rPr>
      </w:pPr>
    </w:p>
    <w:p w14:paraId="1486FB4A"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General household expenditure on items such as food, transport, clothes, recreation should be calculated using the Income Support allowance rates, but increased by 25%.  The latest rates can be found by clicking </w:t>
      </w:r>
      <w:hyperlink r:id="rId19" w:anchor="howmuch" w:history="1">
        <w:r w:rsidRPr="00FB6C7B">
          <w:rPr>
            <w:rStyle w:val="Hyperlink"/>
            <w:sz w:val="24"/>
            <w:szCs w:val="24"/>
          </w:rPr>
          <w:t>here</w:t>
        </w:r>
      </w:hyperlink>
      <w:r w:rsidRPr="00FB6C7B">
        <w:rPr>
          <w:sz w:val="24"/>
          <w:szCs w:val="24"/>
        </w:rPr>
        <w:t>.  The calculations below are based on the rates for 2005-6 as an indication:</w:t>
      </w:r>
    </w:p>
    <w:p w14:paraId="1962F8E9" w14:textId="77777777" w:rsidR="00455393" w:rsidRPr="00FB6C7B" w:rsidRDefault="00455393" w:rsidP="00455393">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2834"/>
      </w:tblGrid>
      <w:tr w:rsidR="00455393" w:rsidRPr="00FB6C7B" w14:paraId="7E30DA97" w14:textId="77777777" w:rsidTr="004D06F7">
        <w:tc>
          <w:tcPr>
            <w:tcW w:w="3600" w:type="dxa"/>
            <w:shd w:val="clear" w:color="auto" w:fill="auto"/>
          </w:tcPr>
          <w:p w14:paraId="04F3D0E0" w14:textId="77777777" w:rsidR="00455393" w:rsidRPr="00FB6C7B" w:rsidRDefault="00455393" w:rsidP="004D06F7">
            <w:pPr>
              <w:rPr>
                <w:b/>
                <w:sz w:val="24"/>
                <w:szCs w:val="24"/>
              </w:rPr>
            </w:pPr>
            <w:r w:rsidRPr="00FB6C7B">
              <w:rPr>
                <w:b/>
                <w:sz w:val="24"/>
                <w:szCs w:val="24"/>
              </w:rPr>
              <w:t>Personal Allowance</w:t>
            </w:r>
          </w:p>
        </w:tc>
        <w:tc>
          <w:tcPr>
            <w:tcW w:w="1620" w:type="dxa"/>
            <w:shd w:val="clear" w:color="auto" w:fill="auto"/>
          </w:tcPr>
          <w:p w14:paraId="18A0C6C4" w14:textId="77777777" w:rsidR="00455393" w:rsidRPr="00FB6C7B" w:rsidRDefault="00455393" w:rsidP="004D06F7">
            <w:pPr>
              <w:rPr>
                <w:b/>
                <w:sz w:val="24"/>
                <w:szCs w:val="24"/>
              </w:rPr>
            </w:pPr>
            <w:r w:rsidRPr="00FB6C7B">
              <w:rPr>
                <w:b/>
                <w:sz w:val="24"/>
                <w:szCs w:val="24"/>
              </w:rPr>
              <w:t>Normal monthly rate</w:t>
            </w:r>
          </w:p>
        </w:tc>
        <w:tc>
          <w:tcPr>
            <w:tcW w:w="2834" w:type="dxa"/>
            <w:shd w:val="clear" w:color="auto" w:fill="auto"/>
          </w:tcPr>
          <w:p w14:paraId="6AF6192E" w14:textId="77777777" w:rsidR="00455393" w:rsidRPr="00FB6C7B" w:rsidRDefault="00455393" w:rsidP="004D06F7">
            <w:pPr>
              <w:rPr>
                <w:b/>
                <w:sz w:val="24"/>
                <w:szCs w:val="24"/>
              </w:rPr>
            </w:pPr>
            <w:r w:rsidRPr="00FB6C7B">
              <w:rPr>
                <w:b/>
                <w:sz w:val="24"/>
                <w:szCs w:val="24"/>
              </w:rPr>
              <w:t>125% of normal monthly rate (for use in this means test)</w:t>
            </w:r>
          </w:p>
        </w:tc>
      </w:tr>
      <w:tr w:rsidR="00455393" w:rsidRPr="00FB6C7B" w14:paraId="1C108E98" w14:textId="77777777" w:rsidTr="004D06F7">
        <w:tc>
          <w:tcPr>
            <w:tcW w:w="3600" w:type="dxa"/>
            <w:shd w:val="clear" w:color="auto" w:fill="auto"/>
          </w:tcPr>
          <w:p w14:paraId="333ECDD0" w14:textId="77777777" w:rsidR="00455393" w:rsidRPr="00FB6C7B" w:rsidRDefault="00455393" w:rsidP="004D06F7">
            <w:pPr>
              <w:rPr>
                <w:sz w:val="24"/>
                <w:szCs w:val="24"/>
              </w:rPr>
            </w:pPr>
            <w:r w:rsidRPr="00FB6C7B">
              <w:rPr>
                <w:sz w:val="24"/>
                <w:szCs w:val="24"/>
              </w:rPr>
              <w:t>Single adult aged 16-17</w:t>
            </w:r>
          </w:p>
        </w:tc>
        <w:tc>
          <w:tcPr>
            <w:tcW w:w="1620" w:type="dxa"/>
            <w:shd w:val="clear" w:color="auto" w:fill="auto"/>
          </w:tcPr>
          <w:p w14:paraId="0B6A8141" w14:textId="77777777" w:rsidR="00455393" w:rsidRPr="00FB6C7B" w:rsidRDefault="00455393" w:rsidP="004D06F7">
            <w:pPr>
              <w:rPr>
                <w:sz w:val="24"/>
                <w:szCs w:val="24"/>
              </w:rPr>
            </w:pPr>
            <w:r w:rsidRPr="00FB6C7B">
              <w:rPr>
                <w:sz w:val="24"/>
                <w:szCs w:val="24"/>
              </w:rPr>
              <w:t>£146.68</w:t>
            </w:r>
          </w:p>
        </w:tc>
        <w:tc>
          <w:tcPr>
            <w:tcW w:w="2834" w:type="dxa"/>
            <w:shd w:val="clear" w:color="auto" w:fill="auto"/>
          </w:tcPr>
          <w:p w14:paraId="0FED422E" w14:textId="77777777" w:rsidR="00455393" w:rsidRPr="00FB6C7B" w:rsidRDefault="00455393" w:rsidP="004D06F7">
            <w:pPr>
              <w:rPr>
                <w:sz w:val="24"/>
                <w:szCs w:val="24"/>
              </w:rPr>
            </w:pPr>
            <w:r w:rsidRPr="00FB6C7B">
              <w:rPr>
                <w:sz w:val="24"/>
                <w:szCs w:val="24"/>
              </w:rPr>
              <w:t>£183.35</w:t>
            </w:r>
          </w:p>
        </w:tc>
      </w:tr>
      <w:tr w:rsidR="00455393" w:rsidRPr="00FB6C7B" w14:paraId="5484962C" w14:textId="77777777" w:rsidTr="004D06F7">
        <w:tc>
          <w:tcPr>
            <w:tcW w:w="3600" w:type="dxa"/>
            <w:shd w:val="clear" w:color="auto" w:fill="auto"/>
          </w:tcPr>
          <w:p w14:paraId="423B1351" w14:textId="77777777" w:rsidR="00455393" w:rsidRPr="00FB6C7B" w:rsidRDefault="00455393" w:rsidP="004D06F7">
            <w:pPr>
              <w:rPr>
                <w:sz w:val="24"/>
                <w:szCs w:val="24"/>
              </w:rPr>
            </w:pPr>
            <w:r w:rsidRPr="00FB6C7B">
              <w:rPr>
                <w:sz w:val="24"/>
                <w:szCs w:val="24"/>
              </w:rPr>
              <w:t>Single adult aged 18-24</w:t>
            </w:r>
          </w:p>
        </w:tc>
        <w:tc>
          <w:tcPr>
            <w:tcW w:w="1620" w:type="dxa"/>
            <w:shd w:val="clear" w:color="auto" w:fill="auto"/>
          </w:tcPr>
          <w:p w14:paraId="6F60E9CF" w14:textId="77777777" w:rsidR="00455393" w:rsidRPr="00FB6C7B" w:rsidRDefault="00455393" w:rsidP="004D06F7">
            <w:pPr>
              <w:rPr>
                <w:sz w:val="24"/>
                <w:szCs w:val="24"/>
              </w:rPr>
            </w:pPr>
            <w:r w:rsidRPr="00FB6C7B">
              <w:rPr>
                <w:sz w:val="24"/>
                <w:szCs w:val="24"/>
              </w:rPr>
              <w:t>£192.83</w:t>
            </w:r>
          </w:p>
        </w:tc>
        <w:tc>
          <w:tcPr>
            <w:tcW w:w="2834" w:type="dxa"/>
            <w:shd w:val="clear" w:color="auto" w:fill="auto"/>
          </w:tcPr>
          <w:p w14:paraId="73F68CCD" w14:textId="77777777" w:rsidR="00455393" w:rsidRPr="00FB6C7B" w:rsidRDefault="00455393" w:rsidP="004D06F7">
            <w:pPr>
              <w:rPr>
                <w:sz w:val="24"/>
                <w:szCs w:val="24"/>
              </w:rPr>
            </w:pPr>
            <w:r w:rsidRPr="00FB6C7B">
              <w:rPr>
                <w:sz w:val="24"/>
                <w:szCs w:val="24"/>
              </w:rPr>
              <w:t>£241.04</w:t>
            </w:r>
          </w:p>
        </w:tc>
      </w:tr>
      <w:tr w:rsidR="00455393" w:rsidRPr="00FB6C7B" w14:paraId="24662E56" w14:textId="77777777" w:rsidTr="004D06F7">
        <w:tc>
          <w:tcPr>
            <w:tcW w:w="3600" w:type="dxa"/>
            <w:shd w:val="clear" w:color="auto" w:fill="auto"/>
          </w:tcPr>
          <w:p w14:paraId="7D820001" w14:textId="77777777" w:rsidR="00455393" w:rsidRPr="00FB6C7B" w:rsidRDefault="00455393" w:rsidP="004D06F7">
            <w:pPr>
              <w:rPr>
                <w:sz w:val="24"/>
                <w:szCs w:val="24"/>
              </w:rPr>
            </w:pPr>
            <w:r w:rsidRPr="00FB6C7B">
              <w:rPr>
                <w:sz w:val="24"/>
                <w:szCs w:val="24"/>
              </w:rPr>
              <w:t>Single adult aged 25 or over</w:t>
            </w:r>
          </w:p>
        </w:tc>
        <w:tc>
          <w:tcPr>
            <w:tcW w:w="1620" w:type="dxa"/>
            <w:shd w:val="clear" w:color="auto" w:fill="auto"/>
          </w:tcPr>
          <w:p w14:paraId="7F472763" w14:textId="77777777" w:rsidR="00455393" w:rsidRPr="00FB6C7B" w:rsidRDefault="00455393" w:rsidP="004D06F7">
            <w:pPr>
              <w:rPr>
                <w:sz w:val="24"/>
                <w:szCs w:val="24"/>
              </w:rPr>
            </w:pPr>
            <w:r w:rsidRPr="00FB6C7B">
              <w:rPr>
                <w:sz w:val="24"/>
                <w:szCs w:val="24"/>
              </w:rPr>
              <w:t>£243.53</w:t>
            </w:r>
          </w:p>
        </w:tc>
        <w:tc>
          <w:tcPr>
            <w:tcW w:w="2834" w:type="dxa"/>
            <w:shd w:val="clear" w:color="auto" w:fill="auto"/>
          </w:tcPr>
          <w:p w14:paraId="67BEF913" w14:textId="77777777" w:rsidR="00455393" w:rsidRPr="00FB6C7B" w:rsidRDefault="00455393" w:rsidP="004D06F7">
            <w:pPr>
              <w:rPr>
                <w:sz w:val="24"/>
                <w:szCs w:val="24"/>
              </w:rPr>
            </w:pPr>
            <w:r w:rsidRPr="00FB6C7B">
              <w:rPr>
                <w:sz w:val="24"/>
                <w:szCs w:val="24"/>
              </w:rPr>
              <w:t>£304.41</w:t>
            </w:r>
          </w:p>
        </w:tc>
      </w:tr>
      <w:tr w:rsidR="00455393" w:rsidRPr="00FB6C7B" w14:paraId="5FC51B28" w14:textId="77777777" w:rsidTr="004D06F7">
        <w:tc>
          <w:tcPr>
            <w:tcW w:w="3600" w:type="dxa"/>
            <w:shd w:val="clear" w:color="auto" w:fill="auto"/>
          </w:tcPr>
          <w:p w14:paraId="7F0C6A50" w14:textId="77777777" w:rsidR="00455393" w:rsidRPr="00FB6C7B" w:rsidRDefault="00455393" w:rsidP="004D06F7">
            <w:pPr>
              <w:rPr>
                <w:sz w:val="24"/>
                <w:szCs w:val="24"/>
              </w:rPr>
            </w:pPr>
            <w:r w:rsidRPr="00FB6C7B">
              <w:rPr>
                <w:sz w:val="24"/>
                <w:szCs w:val="24"/>
              </w:rPr>
              <w:t>Couples both aged 18 or over</w:t>
            </w:r>
          </w:p>
        </w:tc>
        <w:tc>
          <w:tcPr>
            <w:tcW w:w="1620" w:type="dxa"/>
            <w:shd w:val="clear" w:color="auto" w:fill="auto"/>
          </w:tcPr>
          <w:p w14:paraId="1A576D6F" w14:textId="77777777" w:rsidR="00455393" w:rsidRPr="00FB6C7B" w:rsidRDefault="00455393" w:rsidP="004D06F7">
            <w:pPr>
              <w:rPr>
                <w:sz w:val="24"/>
                <w:szCs w:val="24"/>
              </w:rPr>
            </w:pPr>
            <w:r w:rsidRPr="00FB6C7B">
              <w:rPr>
                <w:sz w:val="24"/>
                <w:szCs w:val="24"/>
              </w:rPr>
              <w:t>£381.98</w:t>
            </w:r>
          </w:p>
        </w:tc>
        <w:tc>
          <w:tcPr>
            <w:tcW w:w="2834" w:type="dxa"/>
            <w:shd w:val="clear" w:color="auto" w:fill="auto"/>
          </w:tcPr>
          <w:p w14:paraId="270E043B" w14:textId="77777777" w:rsidR="00455393" w:rsidRPr="00FB6C7B" w:rsidRDefault="00455393" w:rsidP="004D06F7">
            <w:pPr>
              <w:rPr>
                <w:sz w:val="24"/>
                <w:szCs w:val="24"/>
              </w:rPr>
            </w:pPr>
            <w:r w:rsidRPr="00FB6C7B">
              <w:rPr>
                <w:sz w:val="24"/>
                <w:szCs w:val="24"/>
              </w:rPr>
              <w:t>£477.48</w:t>
            </w:r>
          </w:p>
        </w:tc>
      </w:tr>
      <w:tr w:rsidR="00455393" w:rsidRPr="00FB6C7B" w14:paraId="7F355407" w14:textId="77777777" w:rsidTr="004D06F7">
        <w:tc>
          <w:tcPr>
            <w:tcW w:w="3600" w:type="dxa"/>
            <w:shd w:val="clear" w:color="auto" w:fill="auto"/>
          </w:tcPr>
          <w:p w14:paraId="27AFB190" w14:textId="77777777" w:rsidR="00455393" w:rsidRPr="00FB6C7B" w:rsidRDefault="00455393" w:rsidP="004D06F7">
            <w:pPr>
              <w:rPr>
                <w:sz w:val="24"/>
                <w:szCs w:val="24"/>
              </w:rPr>
            </w:pPr>
            <w:r w:rsidRPr="00FB6C7B">
              <w:rPr>
                <w:sz w:val="24"/>
                <w:szCs w:val="24"/>
              </w:rPr>
              <w:t>Lone parent aged 16-17</w:t>
            </w:r>
          </w:p>
        </w:tc>
        <w:tc>
          <w:tcPr>
            <w:tcW w:w="1620" w:type="dxa"/>
            <w:shd w:val="clear" w:color="auto" w:fill="auto"/>
          </w:tcPr>
          <w:p w14:paraId="1A3BA799" w14:textId="77777777" w:rsidR="00455393" w:rsidRPr="00FB6C7B" w:rsidRDefault="00455393" w:rsidP="004D06F7">
            <w:pPr>
              <w:rPr>
                <w:sz w:val="24"/>
                <w:szCs w:val="24"/>
              </w:rPr>
            </w:pPr>
            <w:r w:rsidRPr="00FB6C7B">
              <w:rPr>
                <w:sz w:val="24"/>
                <w:szCs w:val="24"/>
              </w:rPr>
              <w:t>£146.68</w:t>
            </w:r>
          </w:p>
        </w:tc>
        <w:tc>
          <w:tcPr>
            <w:tcW w:w="2834" w:type="dxa"/>
            <w:shd w:val="clear" w:color="auto" w:fill="auto"/>
          </w:tcPr>
          <w:p w14:paraId="7D995A97" w14:textId="77777777" w:rsidR="00455393" w:rsidRPr="00FB6C7B" w:rsidRDefault="00455393" w:rsidP="004D06F7">
            <w:pPr>
              <w:rPr>
                <w:sz w:val="24"/>
                <w:szCs w:val="24"/>
              </w:rPr>
            </w:pPr>
            <w:r w:rsidRPr="00FB6C7B">
              <w:rPr>
                <w:sz w:val="24"/>
                <w:szCs w:val="24"/>
              </w:rPr>
              <w:t>£183.35</w:t>
            </w:r>
          </w:p>
        </w:tc>
      </w:tr>
      <w:tr w:rsidR="00455393" w:rsidRPr="00FB6C7B" w14:paraId="051980C9" w14:textId="77777777" w:rsidTr="004D06F7">
        <w:tc>
          <w:tcPr>
            <w:tcW w:w="3600" w:type="dxa"/>
            <w:shd w:val="clear" w:color="auto" w:fill="auto"/>
          </w:tcPr>
          <w:p w14:paraId="3BE59671" w14:textId="77777777" w:rsidR="00455393" w:rsidRPr="00FB6C7B" w:rsidRDefault="00455393" w:rsidP="004D06F7">
            <w:pPr>
              <w:rPr>
                <w:sz w:val="24"/>
                <w:szCs w:val="24"/>
              </w:rPr>
            </w:pPr>
            <w:r w:rsidRPr="00FB6C7B">
              <w:rPr>
                <w:sz w:val="24"/>
                <w:szCs w:val="24"/>
              </w:rPr>
              <w:t>Lone parent aged 18 or over</w:t>
            </w:r>
          </w:p>
        </w:tc>
        <w:tc>
          <w:tcPr>
            <w:tcW w:w="1620" w:type="dxa"/>
            <w:shd w:val="clear" w:color="auto" w:fill="auto"/>
          </w:tcPr>
          <w:p w14:paraId="71C9374D" w14:textId="77777777" w:rsidR="00455393" w:rsidRPr="00FB6C7B" w:rsidRDefault="00455393" w:rsidP="004D06F7">
            <w:pPr>
              <w:rPr>
                <w:sz w:val="24"/>
                <w:szCs w:val="24"/>
              </w:rPr>
            </w:pPr>
            <w:r w:rsidRPr="00FB6C7B">
              <w:rPr>
                <w:sz w:val="24"/>
                <w:szCs w:val="24"/>
              </w:rPr>
              <w:t>£243.53</w:t>
            </w:r>
          </w:p>
        </w:tc>
        <w:tc>
          <w:tcPr>
            <w:tcW w:w="2834" w:type="dxa"/>
            <w:shd w:val="clear" w:color="auto" w:fill="auto"/>
          </w:tcPr>
          <w:p w14:paraId="4F5B8566" w14:textId="77777777" w:rsidR="00455393" w:rsidRPr="00FB6C7B" w:rsidRDefault="00455393" w:rsidP="004D06F7">
            <w:pPr>
              <w:rPr>
                <w:sz w:val="24"/>
                <w:szCs w:val="24"/>
              </w:rPr>
            </w:pPr>
            <w:r w:rsidRPr="00FB6C7B">
              <w:rPr>
                <w:sz w:val="24"/>
                <w:szCs w:val="24"/>
              </w:rPr>
              <w:t>£304.41</w:t>
            </w:r>
          </w:p>
        </w:tc>
      </w:tr>
      <w:tr w:rsidR="00455393" w:rsidRPr="00FB6C7B" w14:paraId="62EDC31F" w14:textId="77777777" w:rsidTr="004D06F7">
        <w:tc>
          <w:tcPr>
            <w:tcW w:w="3600" w:type="dxa"/>
            <w:shd w:val="clear" w:color="auto" w:fill="auto"/>
          </w:tcPr>
          <w:p w14:paraId="3E6E539F" w14:textId="77777777" w:rsidR="00455393" w:rsidRPr="00FB6C7B" w:rsidRDefault="00455393" w:rsidP="004D06F7">
            <w:pPr>
              <w:rPr>
                <w:sz w:val="24"/>
                <w:szCs w:val="24"/>
              </w:rPr>
            </w:pPr>
            <w:r w:rsidRPr="00FB6C7B">
              <w:rPr>
                <w:sz w:val="24"/>
                <w:szCs w:val="24"/>
              </w:rPr>
              <w:t>Dependent children</w:t>
            </w:r>
          </w:p>
        </w:tc>
        <w:tc>
          <w:tcPr>
            <w:tcW w:w="1620" w:type="dxa"/>
            <w:shd w:val="clear" w:color="auto" w:fill="auto"/>
          </w:tcPr>
          <w:p w14:paraId="298AC1DF" w14:textId="77777777" w:rsidR="00455393" w:rsidRPr="00FB6C7B" w:rsidRDefault="00455393" w:rsidP="004D06F7">
            <w:pPr>
              <w:rPr>
                <w:sz w:val="24"/>
                <w:szCs w:val="24"/>
              </w:rPr>
            </w:pPr>
            <w:r w:rsidRPr="00FB6C7B">
              <w:rPr>
                <w:sz w:val="24"/>
                <w:szCs w:val="24"/>
              </w:rPr>
              <w:t>£190.15</w:t>
            </w:r>
          </w:p>
        </w:tc>
        <w:tc>
          <w:tcPr>
            <w:tcW w:w="2834" w:type="dxa"/>
            <w:shd w:val="clear" w:color="auto" w:fill="auto"/>
          </w:tcPr>
          <w:p w14:paraId="4B3C49F3" w14:textId="77777777" w:rsidR="00455393" w:rsidRPr="00FB6C7B" w:rsidRDefault="00455393" w:rsidP="004D06F7">
            <w:pPr>
              <w:rPr>
                <w:sz w:val="24"/>
                <w:szCs w:val="24"/>
              </w:rPr>
            </w:pPr>
            <w:r w:rsidRPr="00FB6C7B">
              <w:rPr>
                <w:sz w:val="24"/>
                <w:szCs w:val="24"/>
              </w:rPr>
              <w:t>£237.69</w:t>
            </w:r>
          </w:p>
        </w:tc>
      </w:tr>
    </w:tbl>
    <w:p w14:paraId="56635FEA" w14:textId="77777777" w:rsidR="00455393" w:rsidRPr="00FB6C7B" w:rsidRDefault="00455393" w:rsidP="00455393">
      <w:pPr>
        <w:rPr>
          <w:sz w:val="24"/>
          <w:szCs w:val="24"/>
        </w:rPr>
      </w:pPr>
    </w:p>
    <w:p w14:paraId="3D63842D"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In completing the means test, local authorities will need to calculate the appropriate figure for the family being assessed.  For example, for a household with a couple (parents) and 2 dependent children the core regular family expenditure should be recorded as £952.86 (made up of couple’s allowance of £477.48 and 2 allowances for dependent children of £237.69 each).  </w:t>
      </w:r>
    </w:p>
    <w:p w14:paraId="2DD288F7" w14:textId="77777777" w:rsidR="00455393" w:rsidRPr="00FB6C7B" w:rsidRDefault="00455393" w:rsidP="00455393">
      <w:pPr>
        <w:rPr>
          <w:sz w:val="24"/>
          <w:szCs w:val="24"/>
        </w:rPr>
      </w:pPr>
    </w:p>
    <w:p w14:paraId="00DD44AD" w14:textId="77777777" w:rsidR="00455393" w:rsidRPr="00FB6C7B" w:rsidRDefault="00455393" w:rsidP="00455393">
      <w:pPr>
        <w:rPr>
          <w:i/>
          <w:sz w:val="24"/>
          <w:szCs w:val="24"/>
        </w:rPr>
      </w:pPr>
      <w:r w:rsidRPr="00FB6C7B">
        <w:rPr>
          <w:i/>
          <w:sz w:val="24"/>
          <w:szCs w:val="24"/>
        </w:rPr>
        <w:t>CALCULATION</w:t>
      </w:r>
    </w:p>
    <w:p w14:paraId="43A04543" w14:textId="77777777" w:rsidR="00455393" w:rsidRPr="00FB6C7B" w:rsidRDefault="00455393" w:rsidP="00455393">
      <w:pPr>
        <w:rPr>
          <w:sz w:val="24"/>
          <w:szCs w:val="24"/>
        </w:rPr>
      </w:pPr>
    </w:p>
    <w:p w14:paraId="768DFFD1"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The spreadsheet will calculate the household’s monthly disposable income.  </w:t>
      </w:r>
    </w:p>
    <w:p w14:paraId="409BF07C" w14:textId="77777777" w:rsidR="00455393" w:rsidRPr="00FB6C7B" w:rsidRDefault="00455393" w:rsidP="00455393">
      <w:pPr>
        <w:rPr>
          <w:sz w:val="24"/>
          <w:szCs w:val="24"/>
        </w:rPr>
      </w:pPr>
    </w:p>
    <w:p w14:paraId="39658CC1"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Local authorities will need to enter the appropriate maximum payment for the household, depending on the number and age of the child/children being adopted or becoming special guardian children, and the circumstances of the child e.g. special needs.  </w:t>
      </w:r>
    </w:p>
    <w:p w14:paraId="07D59B70" w14:textId="77777777" w:rsidR="00455393" w:rsidRPr="00FB6C7B" w:rsidRDefault="00455393" w:rsidP="00455393">
      <w:pPr>
        <w:rPr>
          <w:sz w:val="24"/>
          <w:szCs w:val="24"/>
        </w:rPr>
      </w:pPr>
    </w:p>
    <w:p w14:paraId="28B8CA91"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We understand that most local authorities will have a payment structure for fostering allowances consisting of a core allowance paid for all children, plus enhancements linked to, for example, special needs.  This payment structure will be linked to local variations in the cost of living and individual local authority budgets.  We recommend that adoption and special guardianship maximum payments are tied to these allowances.  This would result in a different maximum payment in individual cases, determined by the needs of the child, against which amount the test is run.</w:t>
      </w:r>
    </w:p>
    <w:p w14:paraId="543FDCF7" w14:textId="77777777" w:rsidR="00455393" w:rsidRPr="00FB6C7B" w:rsidRDefault="00455393" w:rsidP="00455393">
      <w:pPr>
        <w:rPr>
          <w:sz w:val="24"/>
          <w:szCs w:val="24"/>
        </w:rPr>
      </w:pPr>
    </w:p>
    <w:p w14:paraId="310CC3BA"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After the local authority maximum payment has been entered manually, the box marked ‘amount of payment to adopters or special guardian’ will show the payment that the test has calculated for adopters or the special guardian.  This amount is calculated on the following basis:</w:t>
      </w:r>
    </w:p>
    <w:p w14:paraId="51BD81CC" w14:textId="77777777" w:rsidR="00455393" w:rsidRPr="00FB6C7B" w:rsidRDefault="00455393" w:rsidP="00455393">
      <w:pPr>
        <w:rPr>
          <w:sz w:val="24"/>
          <w:szCs w:val="24"/>
        </w:rPr>
      </w:pPr>
    </w:p>
    <w:p w14:paraId="6E295708" w14:textId="77777777" w:rsidR="00455393" w:rsidRPr="00FB6C7B" w:rsidRDefault="00455393" w:rsidP="00455393">
      <w:pPr>
        <w:widowControl w:val="0"/>
        <w:numPr>
          <w:ilvl w:val="1"/>
          <w:numId w:val="13"/>
        </w:numPr>
        <w:overflowPunct w:val="0"/>
        <w:autoSpaceDE w:val="0"/>
        <w:autoSpaceDN w:val="0"/>
        <w:adjustRightInd w:val="0"/>
        <w:spacing w:after="0" w:line="240" w:lineRule="auto"/>
        <w:textAlignment w:val="baseline"/>
        <w:rPr>
          <w:sz w:val="24"/>
          <w:szCs w:val="24"/>
        </w:rPr>
      </w:pPr>
      <w:r w:rsidRPr="00FB6C7B">
        <w:rPr>
          <w:sz w:val="24"/>
          <w:szCs w:val="24"/>
        </w:rPr>
        <w:t>Where the family’s disposable income is less than £0, the spreadsheet will show the local authority’s maximum payment.  This is because the adopters or special guardian have provided evidence via the disposable income calculation that shows they do not have the means to accommodate any further expenditure.</w:t>
      </w:r>
    </w:p>
    <w:p w14:paraId="42FCCBA3" w14:textId="77777777" w:rsidR="00455393" w:rsidRPr="00FB6C7B" w:rsidRDefault="00455393" w:rsidP="00455393">
      <w:pPr>
        <w:widowControl w:val="0"/>
        <w:numPr>
          <w:ilvl w:val="1"/>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Where the family’s disposable income is higher than £0, the spreadsheet will calculate a figure that is a percentage of the maximum payment.  As the disposable income figure rises above zero, the percentage of the maximum payment that the adopters or special guardian be tapered at a set rate of 50%.  This rate means that for every pound of monthly disposable income a family is found to have, they will have 50 pence deducted from the monthly maximum payment. </w:t>
      </w:r>
    </w:p>
    <w:p w14:paraId="771CFE42" w14:textId="77777777" w:rsidR="00455393" w:rsidRPr="00FB6C7B" w:rsidRDefault="00455393" w:rsidP="00455393">
      <w:pPr>
        <w:rPr>
          <w:sz w:val="24"/>
          <w:szCs w:val="24"/>
        </w:rPr>
      </w:pPr>
    </w:p>
    <w:p w14:paraId="2E532636"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 xml:space="preserve">We understand that many local authorities determine payments to adopters or special guardians based on the allowances they pay foster carers, and then deduct child benefit from the final amount.  This is to reflect that child benefit can be claimed by adopters and special guardians but not foster carers.  The appropriate amount of child benefit for the child/children who are the subject of the test should be entered into </w:t>
      </w:r>
      <w:r w:rsidRPr="00FB6C7B">
        <w:rPr>
          <w:sz w:val="24"/>
          <w:szCs w:val="24"/>
        </w:rPr>
        <w:lastRenderedPageBreak/>
        <w:t xml:space="preserve">the spreadsheet.  Please note that the maximum payment used to calculate the payment to adopters should </w:t>
      </w:r>
      <w:r w:rsidRPr="00FB6C7B">
        <w:rPr>
          <w:sz w:val="24"/>
          <w:szCs w:val="24"/>
          <w:u w:val="single"/>
        </w:rPr>
        <w:t>not</w:t>
      </w:r>
      <w:r w:rsidRPr="00FB6C7B">
        <w:rPr>
          <w:sz w:val="24"/>
          <w:szCs w:val="24"/>
        </w:rPr>
        <w:t xml:space="preserve"> take into account any child benefit the adopters might receive (i.e. should not deduct it) as the spreadsheet allows the child benefit to be deducted after the payment has been calculated.</w:t>
      </w:r>
    </w:p>
    <w:p w14:paraId="46ED9F63" w14:textId="77777777" w:rsidR="00455393" w:rsidRPr="00FB6C7B" w:rsidRDefault="00455393" w:rsidP="00455393">
      <w:pPr>
        <w:rPr>
          <w:sz w:val="24"/>
          <w:szCs w:val="24"/>
        </w:rPr>
      </w:pPr>
    </w:p>
    <w:p w14:paraId="25087487" w14:textId="77777777" w:rsidR="00455393" w:rsidRPr="00FB6C7B" w:rsidRDefault="00455393" w:rsidP="00455393">
      <w:pPr>
        <w:widowControl w:val="0"/>
        <w:numPr>
          <w:ilvl w:val="0"/>
          <w:numId w:val="13"/>
        </w:numPr>
        <w:overflowPunct w:val="0"/>
        <w:autoSpaceDE w:val="0"/>
        <w:autoSpaceDN w:val="0"/>
        <w:adjustRightInd w:val="0"/>
        <w:spacing w:after="0" w:line="240" w:lineRule="auto"/>
        <w:textAlignment w:val="baseline"/>
        <w:rPr>
          <w:sz w:val="24"/>
          <w:szCs w:val="24"/>
        </w:rPr>
      </w:pPr>
      <w:r w:rsidRPr="00FB6C7B">
        <w:rPr>
          <w:sz w:val="24"/>
          <w:szCs w:val="24"/>
        </w:rPr>
        <w:t>The final payment shown will be the calculation of the means test minus child benefit entered by the local authority.</w:t>
      </w:r>
    </w:p>
    <w:p w14:paraId="506B3788" w14:textId="77777777" w:rsidR="00455393" w:rsidRPr="00FB6C7B" w:rsidRDefault="00455393" w:rsidP="00455393"/>
    <w:p w14:paraId="3655680B" w14:textId="77777777" w:rsidR="00455393" w:rsidRPr="00FB6C7B" w:rsidRDefault="00455393" w:rsidP="00B85281">
      <w:pPr>
        <w:autoSpaceDE w:val="0"/>
        <w:autoSpaceDN w:val="0"/>
        <w:adjustRightInd w:val="0"/>
        <w:spacing w:after="0" w:line="240" w:lineRule="auto"/>
        <w:rPr>
          <w:rFonts w:cstheme="minorHAnsi"/>
          <w:b/>
          <w:color w:val="000000"/>
          <w:sz w:val="24"/>
          <w:szCs w:val="24"/>
        </w:rPr>
      </w:pPr>
    </w:p>
    <w:p w14:paraId="793CDA7E"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2E9717A6"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75730927"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593312CE"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17654992"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7CEC35C1"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0CD72D18"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35E9AE7D"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60D7B0CC"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37F0ADA6"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76392959" w14:textId="77777777" w:rsidR="00F242B6" w:rsidRPr="00FB6C7B" w:rsidRDefault="00F242B6" w:rsidP="00B85281">
      <w:pPr>
        <w:autoSpaceDE w:val="0"/>
        <w:autoSpaceDN w:val="0"/>
        <w:adjustRightInd w:val="0"/>
        <w:spacing w:after="0" w:line="240" w:lineRule="auto"/>
        <w:rPr>
          <w:rFonts w:cstheme="minorHAnsi"/>
          <w:b/>
          <w:color w:val="000000"/>
          <w:sz w:val="24"/>
          <w:szCs w:val="24"/>
        </w:rPr>
      </w:pPr>
    </w:p>
    <w:p w14:paraId="2BB005B8"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1AD8281B"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7187597D"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70810DC3"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21F9EDB3"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0C20A93F"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5C0998B9"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7734CBF1"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3F80DB7B"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4D70CC22"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7B541501"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63B6D3B4"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77E48278"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146E2CE2"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61BC942B"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1A8D2D0F"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35066075"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50AF3155"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6C0478FF"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02A2B6CB"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374B2971" w14:textId="77777777" w:rsidR="00AB65D0" w:rsidRPr="00FB6C7B" w:rsidRDefault="00AB65D0" w:rsidP="00B85281">
      <w:pPr>
        <w:autoSpaceDE w:val="0"/>
        <w:autoSpaceDN w:val="0"/>
        <w:adjustRightInd w:val="0"/>
        <w:spacing w:after="0" w:line="240" w:lineRule="auto"/>
        <w:rPr>
          <w:rFonts w:cstheme="minorHAnsi"/>
          <w:b/>
          <w:color w:val="000000"/>
          <w:sz w:val="24"/>
          <w:szCs w:val="24"/>
        </w:rPr>
      </w:pPr>
    </w:p>
    <w:p w14:paraId="65DE0E75" w14:textId="77777777" w:rsidR="002571CD" w:rsidRPr="00FB6C7B" w:rsidRDefault="002571CD" w:rsidP="00B85281">
      <w:pPr>
        <w:autoSpaceDE w:val="0"/>
        <w:autoSpaceDN w:val="0"/>
        <w:adjustRightInd w:val="0"/>
        <w:spacing w:after="0" w:line="240" w:lineRule="auto"/>
        <w:rPr>
          <w:rFonts w:cstheme="minorHAnsi"/>
          <w:b/>
          <w:color w:val="000000"/>
          <w:sz w:val="24"/>
          <w:szCs w:val="24"/>
        </w:rPr>
      </w:pPr>
    </w:p>
    <w:p w14:paraId="07304564" w14:textId="77777777" w:rsidR="002571CD" w:rsidRPr="00FB6C7B" w:rsidRDefault="002571CD" w:rsidP="00B85281">
      <w:pPr>
        <w:autoSpaceDE w:val="0"/>
        <w:autoSpaceDN w:val="0"/>
        <w:adjustRightInd w:val="0"/>
        <w:spacing w:after="0" w:line="240" w:lineRule="auto"/>
        <w:rPr>
          <w:rFonts w:cstheme="minorHAnsi"/>
          <w:b/>
          <w:color w:val="000000"/>
          <w:sz w:val="24"/>
          <w:szCs w:val="24"/>
        </w:rPr>
      </w:pPr>
    </w:p>
    <w:p w14:paraId="1B3FC4F9" w14:textId="78F65006" w:rsidR="005802A0" w:rsidRPr="00FB6C7B" w:rsidRDefault="00AB65D0" w:rsidP="00B85281">
      <w:pPr>
        <w:autoSpaceDE w:val="0"/>
        <w:autoSpaceDN w:val="0"/>
        <w:adjustRightInd w:val="0"/>
        <w:spacing w:after="0" w:line="240" w:lineRule="auto"/>
        <w:rPr>
          <w:rFonts w:cstheme="minorHAnsi"/>
          <w:b/>
          <w:color w:val="000000"/>
          <w:sz w:val="24"/>
          <w:szCs w:val="24"/>
        </w:rPr>
      </w:pPr>
      <w:r w:rsidRPr="00FB6C7B">
        <w:rPr>
          <w:rFonts w:cstheme="minorHAnsi"/>
          <w:b/>
          <w:color w:val="000000"/>
          <w:sz w:val="24"/>
          <w:szCs w:val="24"/>
        </w:rPr>
        <w:t>Appendix 3</w:t>
      </w:r>
      <w:r w:rsidR="002571CD" w:rsidRPr="00FB6C7B">
        <w:rPr>
          <w:rFonts w:cstheme="minorHAnsi"/>
          <w:b/>
          <w:color w:val="000000"/>
          <w:sz w:val="24"/>
          <w:szCs w:val="24"/>
        </w:rPr>
        <w:t xml:space="preserve"> - SGO Confirmation Letter</w:t>
      </w:r>
    </w:p>
    <w:p w14:paraId="787457ED" w14:textId="1F507449" w:rsidR="005802A0" w:rsidRPr="00FB6C7B" w:rsidRDefault="005802A0" w:rsidP="005802A0">
      <w:pPr>
        <w:autoSpaceDE w:val="0"/>
        <w:autoSpaceDN w:val="0"/>
        <w:adjustRightInd w:val="0"/>
        <w:spacing w:after="0" w:line="240" w:lineRule="auto"/>
        <w:jc w:val="right"/>
        <w:rPr>
          <w:rFonts w:ascii="DejaVuSansCondensed" w:hAnsi="DejaVuSansCondensed" w:cs="DejaVuSansCondensed"/>
          <w:color w:val="000000"/>
          <w:sz w:val="24"/>
          <w:szCs w:val="24"/>
        </w:rPr>
      </w:pPr>
      <w:r w:rsidRPr="00FB6C7B">
        <w:rPr>
          <w:rFonts w:ascii="DejaVuSansCondensed" w:hAnsi="DejaVuSansCondensed" w:cs="DejaVuSansCondensed"/>
          <w:noProof/>
          <w:color w:val="000000"/>
          <w:sz w:val="18"/>
          <w:szCs w:val="18"/>
          <w:lang w:eastAsia="en-GB"/>
        </w:rPr>
        <w:drawing>
          <wp:inline distT="0" distB="0" distL="0" distR="0" wp14:anchorId="13A4C646" wp14:editId="783FB711">
            <wp:extent cx="20066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6600" cy="647700"/>
                    </a:xfrm>
                    <a:prstGeom prst="rect">
                      <a:avLst/>
                    </a:prstGeom>
                    <a:noFill/>
                    <a:ln>
                      <a:noFill/>
                    </a:ln>
                  </pic:spPr>
                </pic:pic>
              </a:graphicData>
            </a:graphic>
          </wp:inline>
        </w:drawing>
      </w:r>
    </w:p>
    <w:p w14:paraId="225E0647" w14:textId="77777777" w:rsidR="005802A0" w:rsidRPr="00FB6C7B" w:rsidRDefault="005802A0" w:rsidP="00B85281">
      <w:pPr>
        <w:autoSpaceDE w:val="0"/>
        <w:autoSpaceDN w:val="0"/>
        <w:adjustRightInd w:val="0"/>
        <w:spacing w:after="0" w:line="240" w:lineRule="auto"/>
        <w:rPr>
          <w:rFonts w:ascii="DejaVuSansCondensed" w:hAnsi="DejaVuSansCondensed" w:cs="DejaVuSansCondensed"/>
          <w:color w:val="000000"/>
          <w:sz w:val="24"/>
          <w:szCs w:val="24"/>
        </w:rPr>
      </w:pPr>
    </w:p>
    <w:p w14:paraId="2B287B91" w14:textId="77777777" w:rsidR="005802A0" w:rsidRPr="00FB6C7B" w:rsidRDefault="005802A0" w:rsidP="00B85281">
      <w:pPr>
        <w:autoSpaceDE w:val="0"/>
        <w:autoSpaceDN w:val="0"/>
        <w:adjustRightInd w:val="0"/>
        <w:spacing w:after="0" w:line="240" w:lineRule="auto"/>
        <w:rPr>
          <w:rFonts w:ascii="DejaVuSansCondensed" w:hAnsi="DejaVuSansCondensed" w:cs="DejaVuSansCondensed"/>
          <w:color w:val="000000"/>
          <w:sz w:val="24"/>
          <w:szCs w:val="24"/>
        </w:rPr>
      </w:pPr>
    </w:p>
    <w:p w14:paraId="2F06C863" w14:textId="77777777" w:rsidR="005802A0" w:rsidRPr="00FB6C7B" w:rsidRDefault="005802A0" w:rsidP="005802A0">
      <w:pPr>
        <w:autoSpaceDE w:val="0"/>
        <w:autoSpaceDN w:val="0"/>
        <w:adjustRightInd w:val="0"/>
        <w:spacing w:after="0" w:line="240" w:lineRule="auto"/>
        <w:jc w:val="right"/>
        <w:rPr>
          <w:rFonts w:cstheme="minorHAnsi"/>
          <w:color w:val="000000"/>
          <w:sz w:val="24"/>
          <w:szCs w:val="24"/>
        </w:rPr>
      </w:pPr>
      <w:r w:rsidRPr="00FB6C7B">
        <w:rPr>
          <w:rFonts w:ascii="DejaVuSansCondensed" w:hAnsi="DejaVuSansCondensed" w:cs="DejaVuSansCondensed"/>
          <w:noProof/>
          <w:color w:val="000000"/>
          <w:sz w:val="24"/>
          <w:szCs w:val="24"/>
          <w:lang w:eastAsia="en-GB"/>
        </w:rPr>
        <w:drawing>
          <wp:inline distT="0" distB="0" distL="0" distR="0" wp14:anchorId="12699529" wp14:editId="0AA0F4A5">
            <wp:extent cx="2178050" cy="1765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8050" cy="1765300"/>
                    </a:xfrm>
                    <a:prstGeom prst="rect">
                      <a:avLst/>
                    </a:prstGeom>
                    <a:noFill/>
                    <a:ln>
                      <a:noFill/>
                    </a:ln>
                  </pic:spPr>
                </pic:pic>
              </a:graphicData>
            </a:graphic>
          </wp:inline>
        </w:drawing>
      </w:r>
    </w:p>
    <w:p w14:paraId="5FAF9D63" w14:textId="32423FC1" w:rsidR="00B85281" w:rsidRPr="00FB6C7B" w:rsidRDefault="00B85281" w:rsidP="005802A0">
      <w:pPr>
        <w:autoSpaceDE w:val="0"/>
        <w:autoSpaceDN w:val="0"/>
        <w:adjustRightInd w:val="0"/>
        <w:spacing w:after="0" w:line="240" w:lineRule="auto"/>
        <w:rPr>
          <w:rFonts w:ascii="DejaVuSansCondensed" w:hAnsi="DejaVuSansCondensed" w:cs="DejaVuSansCondensed"/>
          <w:color w:val="000000"/>
          <w:sz w:val="24"/>
          <w:szCs w:val="24"/>
        </w:rPr>
      </w:pPr>
      <w:r w:rsidRPr="00FB6C7B">
        <w:rPr>
          <w:rFonts w:cstheme="minorHAnsi"/>
          <w:color w:val="000000"/>
          <w:sz w:val="24"/>
          <w:szCs w:val="24"/>
        </w:rPr>
        <w:t>Dear….</w:t>
      </w:r>
    </w:p>
    <w:p w14:paraId="12F130BB" w14:textId="77777777" w:rsidR="00B85281" w:rsidRPr="00FB6C7B" w:rsidRDefault="00B85281" w:rsidP="00B85281">
      <w:pPr>
        <w:autoSpaceDE w:val="0"/>
        <w:autoSpaceDN w:val="0"/>
        <w:adjustRightInd w:val="0"/>
        <w:spacing w:after="0" w:line="240" w:lineRule="auto"/>
        <w:rPr>
          <w:rFonts w:cstheme="minorHAnsi"/>
          <w:color w:val="000000"/>
          <w:sz w:val="24"/>
          <w:szCs w:val="24"/>
        </w:rPr>
      </w:pPr>
    </w:p>
    <w:p w14:paraId="6F35B6C7" w14:textId="77777777" w:rsidR="00B85281" w:rsidRPr="00FB6C7B" w:rsidRDefault="00B85281" w:rsidP="00B85281">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Application for Financial Assistance under a Special Guardianship Order in respect of</w:t>
      </w:r>
    </w:p>
    <w:p w14:paraId="5BCA47FE" w14:textId="77777777" w:rsidR="005802A0" w:rsidRPr="00FB6C7B" w:rsidRDefault="005802A0" w:rsidP="00B85281">
      <w:pPr>
        <w:autoSpaceDE w:val="0"/>
        <w:autoSpaceDN w:val="0"/>
        <w:adjustRightInd w:val="0"/>
        <w:spacing w:after="0" w:line="240" w:lineRule="auto"/>
        <w:rPr>
          <w:rFonts w:cstheme="minorHAnsi"/>
          <w:b/>
          <w:bCs/>
          <w:color w:val="191970"/>
          <w:sz w:val="24"/>
          <w:szCs w:val="24"/>
        </w:rPr>
      </w:pPr>
    </w:p>
    <w:p w14:paraId="7AB1EBFF" w14:textId="7A38BE7A" w:rsidR="00B85281" w:rsidRPr="00FB6C7B" w:rsidRDefault="00B85281" w:rsidP="00B85281">
      <w:pPr>
        <w:autoSpaceDE w:val="0"/>
        <w:autoSpaceDN w:val="0"/>
        <w:adjustRightInd w:val="0"/>
        <w:spacing w:after="0" w:line="240" w:lineRule="auto"/>
        <w:rPr>
          <w:rFonts w:cstheme="minorHAnsi"/>
          <w:b/>
          <w:bCs/>
          <w:color w:val="191970"/>
          <w:sz w:val="24"/>
          <w:szCs w:val="24"/>
        </w:rPr>
      </w:pPr>
      <w:r w:rsidRPr="00FB6C7B">
        <w:rPr>
          <w:rFonts w:cstheme="minorHAnsi"/>
          <w:b/>
          <w:bCs/>
          <w:color w:val="191970"/>
          <w:sz w:val="24"/>
          <w:szCs w:val="24"/>
        </w:rPr>
        <w:t>Subjects Details</w:t>
      </w:r>
      <w:r w:rsidR="005802A0" w:rsidRPr="00FB6C7B">
        <w:rPr>
          <w:rFonts w:cstheme="minorHAnsi"/>
          <w:b/>
          <w:bCs/>
          <w:color w:val="191970"/>
          <w:sz w:val="24"/>
          <w:szCs w:val="24"/>
        </w:rPr>
        <w:t>:</w:t>
      </w:r>
    </w:p>
    <w:p w14:paraId="1B5B3219" w14:textId="2B554DB6" w:rsidR="00B85281" w:rsidRPr="00FB6C7B" w:rsidRDefault="00B85281" w:rsidP="00B85281">
      <w:pPr>
        <w:autoSpaceDE w:val="0"/>
        <w:autoSpaceDN w:val="0"/>
        <w:adjustRightInd w:val="0"/>
        <w:spacing w:after="0" w:line="240" w:lineRule="auto"/>
        <w:rPr>
          <w:rFonts w:cstheme="minorHAnsi"/>
          <w:color w:val="002060"/>
          <w:sz w:val="24"/>
          <w:szCs w:val="24"/>
        </w:rPr>
      </w:pPr>
      <w:r w:rsidRPr="00FB6C7B">
        <w:rPr>
          <w:rFonts w:cstheme="minorHAnsi"/>
          <w:b/>
          <w:color w:val="002060"/>
          <w:sz w:val="24"/>
          <w:szCs w:val="24"/>
        </w:rPr>
        <w:t>Date of SGO</w:t>
      </w:r>
      <w:r w:rsidR="005802A0" w:rsidRPr="00FB6C7B">
        <w:rPr>
          <w:rFonts w:cstheme="minorHAnsi"/>
          <w:color w:val="002060"/>
          <w:sz w:val="24"/>
          <w:szCs w:val="24"/>
        </w:rPr>
        <w:t>:</w:t>
      </w:r>
    </w:p>
    <w:p w14:paraId="645EFE79" w14:textId="77777777" w:rsidR="005802A0" w:rsidRPr="00FB6C7B" w:rsidRDefault="005802A0" w:rsidP="00B85281">
      <w:pPr>
        <w:autoSpaceDE w:val="0"/>
        <w:autoSpaceDN w:val="0"/>
        <w:adjustRightInd w:val="0"/>
        <w:spacing w:after="0" w:line="240" w:lineRule="auto"/>
        <w:rPr>
          <w:rFonts w:cstheme="minorHAnsi"/>
          <w:b/>
          <w:bCs/>
          <w:color w:val="FFFFFF"/>
          <w:sz w:val="24"/>
          <w:szCs w:val="24"/>
        </w:rPr>
      </w:pPr>
    </w:p>
    <w:p w14:paraId="7E9CFF55" w14:textId="21C8B4D4" w:rsidR="00B85281" w:rsidRPr="00FB6C7B" w:rsidRDefault="00B85281" w:rsidP="00B85281">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Your Social Worker has requested that the Local Authority financial</w:t>
      </w:r>
      <w:r w:rsidR="005802A0" w:rsidRPr="00FB6C7B">
        <w:rPr>
          <w:rFonts w:cstheme="minorHAnsi"/>
          <w:color w:val="000000"/>
          <w:sz w:val="24"/>
          <w:szCs w:val="24"/>
        </w:rPr>
        <w:t xml:space="preserve">ly support the placement of the </w:t>
      </w:r>
      <w:r w:rsidRPr="00FB6C7B">
        <w:rPr>
          <w:rFonts w:cstheme="minorHAnsi"/>
          <w:color w:val="000000"/>
          <w:sz w:val="24"/>
          <w:szCs w:val="24"/>
        </w:rPr>
        <w:t>above named child who is subject to a Special Guardianship Order.</w:t>
      </w:r>
    </w:p>
    <w:p w14:paraId="56BFC5A8" w14:textId="1BEC8A2A" w:rsidR="00B85281" w:rsidRPr="00FB6C7B" w:rsidRDefault="00B85281" w:rsidP="00B85281">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I can confirm that the Local Authority will continue to financially su</w:t>
      </w:r>
      <w:r w:rsidR="005802A0" w:rsidRPr="00FB6C7B">
        <w:rPr>
          <w:rFonts w:cstheme="minorHAnsi"/>
          <w:color w:val="000000"/>
          <w:sz w:val="24"/>
          <w:szCs w:val="24"/>
        </w:rPr>
        <w:t xml:space="preserve">pport the placement as outlined </w:t>
      </w:r>
      <w:r w:rsidRPr="00FB6C7B">
        <w:rPr>
          <w:rFonts w:cstheme="minorHAnsi"/>
          <w:color w:val="000000"/>
          <w:sz w:val="24"/>
          <w:szCs w:val="24"/>
        </w:rPr>
        <w:t>in the table below, subject to an annual financial review.</w:t>
      </w:r>
    </w:p>
    <w:p w14:paraId="160E9480" w14:textId="1CA761C3" w:rsidR="00B85281" w:rsidRPr="00FB6C7B" w:rsidRDefault="00B85281" w:rsidP="00B85281">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Your financ</w:t>
      </w:r>
      <w:r w:rsidR="005802A0" w:rsidRPr="00FB6C7B">
        <w:rPr>
          <w:rFonts w:cstheme="minorHAnsi"/>
          <w:color w:val="000000"/>
          <w:sz w:val="24"/>
          <w:szCs w:val="24"/>
        </w:rPr>
        <w:t>ial support will continue until ….</w:t>
      </w:r>
    </w:p>
    <w:p w14:paraId="5C5E3142" w14:textId="77777777" w:rsidR="005802A0" w:rsidRPr="00FB6C7B" w:rsidRDefault="005802A0" w:rsidP="00B85281">
      <w:pPr>
        <w:autoSpaceDE w:val="0"/>
        <w:autoSpaceDN w:val="0"/>
        <w:adjustRightInd w:val="0"/>
        <w:spacing w:after="0" w:line="240" w:lineRule="auto"/>
        <w:rPr>
          <w:rFonts w:cstheme="minorHAnsi"/>
          <w:b/>
          <w:bCs/>
          <w:color w:val="191970"/>
          <w:sz w:val="24"/>
          <w:szCs w:val="24"/>
        </w:rPr>
      </w:pPr>
    </w:p>
    <w:p w14:paraId="4863BD81" w14:textId="77777777" w:rsidR="00B85281" w:rsidRPr="00FB6C7B" w:rsidRDefault="00B85281" w:rsidP="00B85281">
      <w:pPr>
        <w:autoSpaceDE w:val="0"/>
        <w:autoSpaceDN w:val="0"/>
        <w:adjustRightInd w:val="0"/>
        <w:spacing w:after="0" w:line="240" w:lineRule="auto"/>
        <w:rPr>
          <w:rFonts w:cstheme="minorHAnsi"/>
          <w:b/>
          <w:bCs/>
          <w:color w:val="191970"/>
          <w:sz w:val="24"/>
          <w:szCs w:val="24"/>
        </w:rPr>
      </w:pPr>
      <w:r w:rsidRPr="00FB6C7B">
        <w:rPr>
          <w:rFonts w:cstheme="minorHAnsi"/>
          <w:b/>
          <w:bCs/>
          <w:color w:val="191970"/>
          <w:sz w:val="24"/>
          <w:szCs w:val="24"/>
        </w:rPr>
        <w:t>Financial Support Agreed on the basis of Financial Assessment</w:t>
      </w:r>
    </w:p>
    <w:p w14:paraId="3569D0E3" w14:textId="77777777" w:rsidR="00B85281" w:rsidRPr="00FB6C7B" w:rsidRDefault="00B85281" w:rsidP="00B85281">
      <w:pPr>
        <w:autoSpaceDE w:val="0"/>
        <w:autoSpaceDN w:val="0"/>
        <w:adjustRightInd w:val="0"/>
        <w:spacing w:after="0" w:line="240" w:lineRule="auto"/>
        <w:rPr>
          <w:rFonts w:cstheme="minorHAnsi"/>
          <w:b/>
          <w:bCs/>
          <w:color w:val="FFFFFF"/>
          <w:sz w:val="24"/>
          <w:szCs w:val="24"/>
        </w:rPr>
      </w:pPr>
      <w:r w:rsidRPr="00FB6C7B">
        <w:rPr>
          <w:rFonts w:cstheme="minorHAnsi"/>
          <w:b/>
          <w:bCs/>
          <w:color w:val="FFFFFF"/>
          <w:sz w:val="24"/>
          <w:szCs w:val="24"/>
        </w:rPr>
        <w:t>Payment Details Weekly Amount Payment Start Date In Respect of</w:t>
      </w:r>
    </w:p>
    <w:p w14:paraId="228F0AC5" w14:textId="71DAA2E1" w:rsidR="00B85281" w:rsidRPr="00FB6C7B" w:rsidRDefault="00B85281" w:rsidP="00B85281">
      <w:pPr>
        <w:autoSpaceDE w:val="0"/>
        <w:autoSpaceDN w:val="0"/>
        <w:adjustRightInd w:val="0"/>
        <w:spacing w:after="0" w:line="240" w:lineRule="auto"/>
        <w:rPr>
          <w:rFonts w:cstheme="minorHAnsi"/>
          <w:b/>
          <w:bCs/>
          <w:color w:val="FFFFFF"/>
          <w:sz w:val="24"/>
          <w:szCs w:val="24"/>
        </w:rPr>
      </w:pPr>
      <w:r w:rsidRPr="00FB6C7B">
        <w:rPr>
          <w:rFonts w:cstheme="minorHAnsi"/>
          <w:color w:val="000000"/>
          <w:sz w:val="24"/>
          <w:szCs w:val="24"/>
        </w:rPr>
        <w:t>Payment will be made fortnightly.</w:t>
      </w:r>
    </w:p>
    <w:p w14:paraId="78D704D6" w14:textId="77777777" w:rsidR="005802A0" w:rsidRPr="00FB6C7B" w:rsidRDefault="00B85281" w:rsidP="00B85281">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The allowance will cease on expiry of the Order or earlier if the chil</w:t>
      </w:r>
      <w:r w:rsidR="005802A0" w:rsidRPr="00FB6C7B">
        <w:rPr>
          <w:rFonts w:cstheme="minorHAnsi"/>
          <w:color w:val="000000"/>
          <w:sz w:val="24"/>
          <w:szCs w:val="24"/>
        </w:rPr>
        <w:t xml:space="preserve">d does not remain in your care, </w:t>
      </w:r>
      <w:r w:rsidRPr="00FB6C7B">
        <w:rPr>
          <w:rFonts w:cstheme="minorHAnsi"/>
          <w:color w:val="000000"/>
          <w:sz w:val="24"/>
          <w:szCs w:val="24"/>
        </w:rPr>
        <w:t>obtains full time employment, leaves your home to live independent</w:t>
      </w:r>
      <w:r w:rsidR="005802A0" w:rsidRPr="00FB6C7B">
        <w:rPr>
          <w:rFonts w:cstheme="minorHAnsi"/>
          <w:color w:val="000000"/>
          <w:sz w:val="24"/>
          <w:szCs w:val="24"/>
        </w:rPr>
        <w:t>ly or if the Order is rescinded by the Courts.</w:t>
      </w:r>
    </w:p>
    <w:p w14:paraId="25B65471" w14:textId="686E426D" w:rsidR="00B85281" w:rsidRPr="00FB6C7B" w:rsidRDefault="00B85281" w:rsidP="00B85281">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It is your responsibility to notify the Local Author</w:t>
      </w:r>
      <w:r w:rsidR="005802A0" w:rsidRPr="00FB6C7B">
        <w:rPr>
          <w:rFonts w:cstheme="minorHAnsi"/>
          <w:color w:val="000000"/>
          <w:sz w:val="24"/>
          <w:szCs w:val="24"/>
        </w:rPr>
        <w:t xml:space="preserve">ity of any of the above changes including change </w:t>
      </w:r>
      <w:r w:rsidRPr="00FB6C7B">
        <w:rPr>
          <w:rFonts w:cstheme="minorHAnsi"/>
          <w:color w:val="000000"/>
          <w:sz w:val="24"/>
          <w:szCs w:val="24"/>
        </w:rPr>
        <w:t>of address, contact details or financial changes.</w:t>
      </w:r>
    </w:p>
    <w:p w14:paraId="4380C826" w14:textId="6916AF9E" w:rsidR="00B85281" w:rsidRPr="00FB6C7B" w:rsidRDefault="00B85281" w:rsidP="00B85281">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If there are any elements within this document which you do not agree with, please contact us within</w:t>
      </w:r>
      <w:r w:rsidR="005802A0" w:rsidRPr="00FB6C7B">
        <w:rPr>
          <w:rFonts w:cstheme="minorHAnsi"/>
          <w:color w:val="000000"/>
          <w:sz w:val="24"/>
          <w:szCs w:val="24"/>
        </w:rPr>
        <w:t xml:space="preserve"> </w:t>
      </w:r>
      <w:r w:rsidRPr="00FB6C7B">
        <w:rPr>
          <w:rFonts w:cstheme="minorHAnsi"/>
          <w:color w:val="000000"/>
          <w:sz w:val="24"/>
          <w:szCs w:val="24"/>
        </w:rPr>
        <w:t>28 days of the date of this letter.</w:t>
      </w:r>
    </w:p>
    <w:p w14:paraId="32B499CA" w14:textId="77777777" w:rsidR="005802A0" w:rsidRPr="00FB6C7B" w:rsidRDefault="005802A0" w:rsidP="005802A0">
      <w:pPr>
        <w:autoSpaceDE w:val="0"/>
        <w:autoSpaceDN w:val="0"/>
        <w:adjustRightInd w:val="0"/>
        <w:spacing w:after="0" w:line="240" w:lineRule="auto"/>
        <w:rPr>
          <w:rFonts w:cstheme="minorHAnsi"/>
          <w:color w:val="000000"/>
          <w:sz w:val="24"/>
          <w:szCs w:val="24"/>
        </w:rPr>
      </w:pPr>
    </w:p>
    <w:p w14:paraId="42F413B9" w14:textId="77777777" w:rsidR="005802A0" w:rsidRPr="00FB6C7B" w:rsidRDefault="005802A0" w:rsidP="005802A0">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Yours sincerely</w:t>
      </w:r>
    </w:p>
    <w:p w14:paraId="5F94FBF2" w14:textId="77777777" w:rsidR="005802A0" w:rsidRPr="00FB6C7B" w:rsidRDefault="005802A0" w:rsidP="005802A0">
      <w:pPr>
        <w:autoSpaceDE w:val="0"/>
        <w:autoSpaceDN w:val="0"/>
        <w:adjustRightInd w:val="0"/>
        <w:spacing w:after="0" w:line="240" w:lineRule="auto"/>
        <w:rPr>
          <w:rFonts w:cstheme="minorHAnsi"/>
          <w:color w:val="000000"/>
          <w:sz w:val="24"/>
          <w:szCs w:val="24"/>
        </w:rPr>
      </w:pPr>
    </w:p>
    <w:p w14:paraId="10DFD834" w14:textId="28A5874F" w:rsidR="00B85281" w:rsidRPr="00FB6C7B" w:rsidRDefault="00B85281" w:rsidP="005802A0">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Head of Service</w:t>
      </w:r>
    </w:p>
    <w:p w14:paraId="61E2B1BE" w14:textId="77777777" w:rsidR="002571CD" w:rsidRPr="00FB6C7B" w:rsidRDefault="002571CD" w:rsidP="005802A0">
      <w:pPr>
        <w:autoSpaceDE w:val="0"/>
        <w:autoSpaceDN w:val="0"/>
        <w:adjustRightInd w:val="0"/>
        <w:spacing w:after="0" w:line="240" w:lineRule="auto"/>
        <w:rPr>
          <w:rFonts w:cstheme="minorHAnsi"/>
          <w:color w:val="000000"/>
          <w:sz w:val="24"/>
          <w:szCs w:val="24"/>
        </w:rPr>
      </w:pPr>
    </w:p>
    <w:p w14:paraId="5BC0464B" w14:textId="06064C5B" w:rsidR="002571CD" w:rsidRPr="00FB6C7B" w:rsidRDefault="002571CD" w:rsidP="005802A0">
      <w:pPr>
        <w:autoSpaceDE w:val="0"/>
        <w:autoSpaceDN w:val="0"/>
        <w:adjustRightInd w:val="0"/>
        <w:spacing w:after="0" w:line="240" w:lineRule="auto"/>
        <w:rPr>
          <w:rFonts w:cstheme="minorHAnsi"/>
          <w:b/>
          <w:color w:val="000000"/>
          <w:sz w:val="24"/>
          <w:szCs w:val="24"/>
        </w:rPr>
      </w:pPr>
      <w:r w:rsidRPr="00FB6C7B">
        <w:rPr>
          <w:rFonts w:cstheme="minorHAnsi"/>
          <w:b/>
          <w:color w:val="000000"/>
          <w:sz w:val="24"/>
          <w:szCs w:val="24"/>
        </w:rPr>
        <w:t>Appendix 4 - Allowance Review Form</w:t>
      </w:r>
    </w:p>
    <w:p w14:paraId="7A558A7A" w14:textId="77777777" w:rsidR="002571CD" w:rsidRPr="00FB6C7B" w:rsidRDefault="002571CD" w:rsidP="005802A0">
      <w:pPr>
        <w:autoSpaceDE w:val="0"/>
        <w:autoSpaceDN w:val="0"/>
        <w:adjustRightInd w:val="0"/>
        <w:spacing w:after="0" w:line="240" w:lineRule="auto"/>
        <w:rPr>
          <w:rFonts w:cstheme="minorHAnsi"/>
          <w:b/>
          <w:color w:val="000000"/>
          <w:sz w:val="24"/>
          <w:szCs w:val="24"/>
        </w:rPr>
      </w:pPr>
    </w:p>
    <w:p w14:paraId="3AABF48F" w14:textId="77777777" w:rsidR="002571CD" w:rsidRPr="00FB6C7B" w:rsidRDefault="002571CD" w:rsidP="002571CD">
      <w:pPr>
        <w:pStyle w:val="Norm10"/>
        <w:jc w:val="center"/>
        <w:rPr>
          <w:b/>
          <w:noProof/>
          <w:sz w:val="24"/>
          <w:szCs w:val="24"/>
        </w:rPr>
      </w:pPr>
    </w:p>
    <w:p w14:paraId="3070535F" w14:textId="77777777" w:rsidR="002571CD" w:rsidRPr="00FB6C7B" w:rsidRDefault="002571CD" w:rsidP="002571CD">
      <w:pPr>
        <w:pStyle w:val="Norm10"/>
        <w:jc w:val="center"/>
        <w:rPr>
          <w:rFonts w:asciiTheme="minorHAnsi" w:hAnsiTheme="minorHAnsi" w:cstheme="minorHAnsi"/>
          <w:b/>
          <w:noProof/>
          <w:sz w:val="24"/>
          <w:szCs w:val="24"/>
        </w:rPr>
      </w:pPr>
      <w:r w:rsidRPr="00FB6C7B">
        <w:rPr>
          <w:rFonts w:asciiTheme="minorHAnsi" w:hAnsiTheme="minorHAnsi" w:cstheme="minorHAnsi"/>
          <w:b/>
          <w:noProof/>
          <w:sz w:val="24"/>
          <w:szCs w:val="24"/>
        </w:rPr>
        <w:t>ALLOWANCE REVIEW FORM</w:t>
      </w:r>
    </w:p>
    <w:p w14:paraId="603B3602" w14:textId="77777777" w:rsidR="002571CD" w:rsidRPr="00FB6C7B" w:rsidRDefault="002571CD" w:rsidP="002571CD">
      <w:pPr>
        <w:pStyle w:val="Heading5"/>
        <w:jc w:val="center"/>
        <w:rPr>
          <w:rFonts w:asciiTheme="minorHAnsi" w:hAnsiTheme="minorHAnsi" w:cstheme="minorHAnsi"/>
          <w:color w:val="auto"/>
          <w:sz w:val="24"/>
          <w:szCs w:val="24"/>
        </w:rPr>
      </w:pPr>
      <w:r w:rsidRPr="00FB6C7B">
        <w:rPr>
          <w:rFonts w:asciiTheme="minorHAnsi" w:hAnsiTheme="minorHAnsi" w:cstheme="minorHAnsi"/>
          <w:color w:val="auto"/>
          <w:sz w:val="24"/>
          <w:szCs w:val="24"/>
        </w:rPr>
        <w:t>SPECIAL GUARDIANSHIP</w:t>
      </w:r>
    </w:p>
    <w:p w14:paraId="5A93C40A" w14:textId="77777777" w:rsidR="002571CD" w:rsidRPr="00FB6C7B" w:rsidRDefault="002571CD" w:rsidP="002571CD">
      <w:pPr>
        <w:pStyle w:val="Heading5"/>
        <w:rPr>
          <w:sz w:val="24"/>
          <w:szCs w:val="24"/>
          <w:u w:val="single"/>
        </w:rPr>
      </w:pPr>
    </w:p>
    <w:p w14:paraId="71D4A140" w14:textId="77777777" w:rsidR="002571CD" w:rsidRPr="00FB6C7B" w:rsidRDefault="002571CD" w:rsidP="002571CD">
      <w:pPr>
        <w:pStyle w:val="Heading5"/>
        <w:rPr>
          <w:b/>
          <w:color w:val="auto"/>
          <w:sz w:val="24"/>
          <w:szCs w:val="24"/>
        </w:rPr>
      </w:pPr>
      <w:r w:rsidRPr="00FB6C7B">
        <w:rPr>
          <w:b/>
          <w:color w:val="auto"/>
          <w:sz w:val="24"/>
          <w:szCs w:val="24"/>
        </w:rPr>
        <w:t>Date:</w:t>
      </w:r>
    </w:p>
    <w:p w14:paraId="053B0A7E" w14:textId="77777777" w:rsidR="002571CD" w:rsidRPr="00FB6C7B" w:rsidRDefault="002571CD" w:rsidP="002571CD">
      <w:pPr>
        <w:pStyle w:val="BodyText3"/>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6898"/>
      </w:tblGrid>
      <w:tr w:rsidR="002571CD" w:rsidRPr="00FB6C7B" w14:paraId="630C0093" w14:textId="77777777" w:rsidTr="004D06F7">
        <w:tc>
          <w:tcPr>
            <w:tcW w:w="2520" w:type="dxa"/>
            <w:shd w:val="clear" w:color="auto" w:fill="E0E0E0"/>
          </w:tcPr>
          <w:p w14:paraId="450E292A" w14:textId="77777777" w:rsidR="002571CD" w:rsidRPr="00FB6C7B" w:rsidRDefault="002571CD" w:rsidP="004D06F7">
            <w:pPr>
              <w:rPr>
                <w:rFonts w:cstheme="minorHAnsi"/>
                <w:b/>
                <w:sz w:val="24"/>
                <w:szCs w:val="24"/>
              </w:rPr>
            </w:pPr>
            <w:r w:rsidRPr="00FB6C7B">
              <w:rPr>
                <w:rFonts w:cstheme="minorHAnsi"/>
                <w:b/>
                <w:sz w:val="24"/>
                <w:szCs w:val="24"/>
              </w:rPr>
              <w:t>Name of Child</w:t>
            </w:r>
          </w:p>
          <w:p w14:paraId="4B4DFC3C" w14:textId="77777777" w:rsidR="002571CD" w:rsidRPr="00FB6C7B" w:rsidRDefault="002571CD" w:rsidP="004D06F7">
            <w:pPr>
              <w:rPr>
                <w:rFonts w:cstheme="minorHAnsi"/>
                <w:b/>
                <w:sz w:val="24"/>
                <w:szCs w:val="24"/>
              </w:rPr>
            </w:pPr>
          </w:p>
          <w:p w14:paraId="09D26AAF" w14:textId="77777777" w:rsidR="002571CD" w:rsidRPr="00FB6C7B" w:rsidRDefault="002571CD" w:rsidP="004D06F7">
            <w:pPr>
              <w:rPr>
                <w:rFonts w:cstheme="minorHAnsi"/>
                <w:b/>
                <w:sz w:val="24"/>
                <w:szCs w:val="24"/>
              </w:rPr>
            </w:pPr>
          </w:p>
        </w:tc>
        <w:tc>
          <w:tcPr>
            <w:tcW w:w="7406" w:type="dxa"/>
            <w:shd w:val="clear" w:color="auto" w:fill="auto"/>
          </w:tcPr>
          <w:p w14:paraId="685369BA" w14:textId="77777777" w:rsidR="002571CD" w:rsidRPr="00FB6C7B" w:rsidRDefault="002571CD" w:rsidP="004D06F7">
            <w:pPr>
              <w:rPr>
                <w:rFonts w:cstheme="minorHAnsi"/>
                <w:sz w:val="24"/>
                <w:szCs w:val="24"/>
              </w:rPr>
            </w:pPr>
          </w:p>
        </w:tc>
      </w:tr>
      <w:tr w:rsidR="002571CD" w:rsidRPr="00FB6C7B" w14:paraId="1133258D" w14:textId="77777777" w:rsidTr="004D06F7">
        <w:tc>
          <w:tcPr>
            <w:tcW w:w="2520" w:type="dxa"/>
            <w:shd w:val="clear" w:color="auto" w:fill="E0E0E0"/>
          </w:tcPr>
          <w:p w14:paraId="5E7EF8D8" w14:textId="77777777" w:rsidR="002571CD" w:rsidRPr="00FB6C7B" w:rsidRDefault="002571CD" w:rsidP="004D06F7">
            <w:pPr>
              <w:rPr>
                <w:rFonts w:cstheme="minorHAnsi"/>
                <w:b/>
                <w:sz w:val="24"/>
                <w:szCs w:val="24"/>
              </w:rPr>
            </w:pPr>
            <w:r w:rsidRPr="00FB6C7B">
              <w:rPr>
                <w:rFonts w:cstheme="minorHAnsi"/>
                <w:b/>
                <w:sz w:val="24"/>
                <w:szCs w:val="24"/>
              </w:rPr>
              <w:t>Name of Carer</w:t>
            </w:r>
          </w:p>
          <w:p w14:paraId="481D5075" w14:textId="77777777" w:rsidR="002571CD" w:rsidRPr="00FB6C7B" w:rsidRDefault="002571CD" w:rsidP="004D06F7">
            <w:pPr>
              <w:rPr>
                <w:rFonts w:cstheme="minorHAnsi"/>
                <w:b/>
                <w:sz w:val="24"/>
                <w:szCs w:val="24"/>
              </w:rPr>
            </w:pPr>
          </w:p>
          <w:p w14:paraId="27A4781D" w14:textId="77777777" w:rsidR="002571CD" w:rsidRPr="00FB6C7B" w:rsidRDefault="002571CD" w:rsidP="004D06F7">
            <w:pPr>
              <w:rPr>
                <w:rFonts w:cstheme="minorHAnsi"/>
                <w:b/>
                <w:sz w:val="24"/>
                <w:szCs w:val="24"/>
              </w:rPr>
            </w:pPr>
          </w:p>
        </w:tc>
        <w:tc>
          <w:tcPr>
            <w:tcW w:w="7406" w:type="dxa"/>
            <w:shd w:val="clear" w:color="auto" w:fill="auto"/>
          </w:tcPr>
          <w:p w14:paraId="6BA0C1AE" w14:textId="77777777" w:rsidR="002571CD" w:rsidRPr="00FB6C7B" w:rsidRDefault="002571CD" w:rsidP="004D06F7">
            <w:pPr>
              <w:rPr>
                <w:rFonts w:cstheme="minorHAnsi"/>
                <w:sz w:val="24"/>
                <w:szCs w:val="24"/>
              </w:rPr>
            </w:pPr>
          </w:p>
        </w:tc>
      </w:tr>
      <w:tr w:rsidR="002571CD" w:rsidRPr="00FB6C7B" w14:paraId="70DF326B" w14:textId="77777777" w:rsidTr="004D06F7">
        <w:tc>
          <w:tcPr>
            <w:tcW w:w="2520" w:type="dxa"/>
            <w:shd w:val="clear" w:color="auto" w:fill="E0E0E0"/>
          </w:tcPr>
          <w:p w14:paraId="72345714" w14:textId="77777777" w:rsidR="002571CD" w:rsidRPr="00FB6C7B" w:rsidRDefault="002571CD" w:rsidP="004D06F7">
            <w:pPr>
              <w:rPr>
                <w:rFonts w:cstheme="minorHAnsi"/>
                <w:b/>
                <w:sz w:val="24"/>
                <w:szCs w:val="24"/>
              </w:rPr>
            </w:pPr>
            <w:r w:rsidRPr="00FB6C7B">
              <w:rPr>
                <w:rFonts w:cstheme="minorHAnsi"/>
                <w:b/>
                <w:sz w:val="24"/>
                <w:szCs w:val="24"/>
              </w:rPr>
              <w:t>Address of Carer</w:t>
            </w:r>
          </w:p>
          <w:p w14:paraId="5CFD97B2" w14:textId="77777777" w:rsidR="002571CD" w:rsidRPr="00FB6C7B" w:rsidRDefault="002571CD" w:rsidP="004D06F7">
            <w:pPr>
              <w:rPr>
                <w:rFonts w:cstheme="minorHAnsi"/>
                <w:b/>
                <w:sz w:val="24"/>
                <w:szCs w:val="24"/>
              </w:rPr>
            </w:pPr>
          </w:p>
          <w:p w14:paraId="07B16434" w14:textId="77777777" w:rsidR="002571CD" w:rsidRPr="00FB6C7B" w:rsidRDefault="002571CD" w:rsidP="004D06F7">
            <w:pPr>
              <w:rPr>
                <w:rFonts w:cstheme="minorHAnsi"/>
                <w:b/>
                <w:sz w:val="24"/>
                <w:szCs w:val="24"/>
              </w:rPr>
            </w:pPr>
          </w:p>
          <w:p w14:paraId="3B5DDEE1" w14:textId="77777777" w:rsidR="002571CD" w:rsidRPr="00FB6C7B" w:rsidRDefault="002571CD" w:rsidP="004D06F7">
            <w:pPr>
              <w:rPr>
                <w:rFonts w:cstheme="minorHAnsi"/>
                <w:b/>
                <w:sz w:val="24"/>
                <w:szCs w:val="24"/>
              </w:rPr>
            </w:pPr>
          </w:p>
        </w:tc>
        <w:tc>
          <w:tcPr>
            <w:tcW w:w="7406" w:type="dxa"/>
            <w:shd w:val="clear" w:color="auto" w:fill="auto"/>
          </w:tcPr>
          <w:p w14:paraId="1B3C3C3A" w14:textId="77777777" w:rsidR="002571CD" w:rsidRPr="00FB6C7B" w:rsidRDefault="002571CD" w:rsidP="004D06F7">
            <w:pPr>
              <w:rPr>
                <w:rFonts w:cstheme="minorHAnsi"/>
                <w:sz w:val="24"/>
                <w:szCs w:val="24"/>
              </w:rPr>
            </w:pPr>
          </w:p>
        </w:tc>
      </w:tr>
    </w:tbl>
    <w:p w14:paraId="3D9E194C" w14:textId="77777777" w:rsidR="002571CD" w:rsidRPr="00FB6C7B" w:rsidRDefault="002571CD" w:rsidP="002571CD">
      <w:pPr>
        <w:pStyle w:val="BodyText3"/>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761"/>
      </w:tblGrid>
      <w:tr w:rsidR="002571CD" w:rsidRPr="00FB6C7B" w14:paraId="4E514346" w14:textId="77777777" w:rsidTr="002571CD">
        <w:tc>
          <w:tcPr>
            <w:tcW w:w="9281" w:type="dxa"/>
            <w:gridSpan w:val="2"/>
            <w:shd w:val="clear" w:color="auto" w:fill="E0E0E0"/>
          </w:tcPr>
          <w:p w14:paraId="753D5E22" w14:textId="77777777" w:rsidR="002571CD" w:rsidRPr="00FB6C7B" w:rsidRDefault="002571CD" w:rsidP="004D06F7">
            <w:pPr>
              <w:rPr>
                <w:rFonts w:cstheme="minorHAnsi"/>
                <w:sz w:val="24"/>
                <w:szCs w:val="24"/>
              </w:rPr>
            </w:pPr>
            <w:r w:rsidRPr="00FB6C7B">
              <w:rPr>
                <w:rFonts w:cstheme="minorHAnsi"/>
                <w:b/>
                <w:sz w:val="24"/>
                <w:szCs w:val="24"/>
              </w:rPr>
              <w:t>Outcome of Financial Assessment  Review</w:t>
            </w:r>
          </w:p>
        </w:tc>
      </w:tr>
      <w:tr w:rsidR="002571CD" w:rsidRPr="00FB6C7B" w14:paraId="79734C4E" w14:textId="77777777" w:rsidTr="002571CD">
        <w:trPr>
          <w:trHeight w:val="380"/>
        </w:trPr>
        <w:tc>
          <w:tcPr>
            <w:tcW w:w="2520" w:type="dxa"/>
            <w:shd w:val="clear" w:color="auto" w:fill="E0E0E0"/>
          </w:tcPr>
          <w:p w14:paraId="1E8EB743" w14:textId="77777777" w:rsidR="002571CD" w:rsidRPr="00FB6C7B" w:rsidRDefault="002571CD" w:rsidP="004D06F7">
            <w:pPr>
              <w:rPr>
                <w:rFonts w:cstheme="minorHAnsi"/>
                <w:sz w:val="24"/>
                <w:szCs w:val="24"/>
              </w:rPr>
            </w:pPr>
          </w:p>
          <w:p w14:paraId="64194F38" w14:textId="77777777" w:rsidR="002571CD" w:rsidRPr="00FB6C7B" w:rsidRDefault="002571CD" w:rsidP="004D06F7">
            <w:pPr>
              <w:rPr>
                <w:rFonts w:cstheme="minorHAnsi"/>
                <w:sz w:val="24"/>
                <w:szCs w:val="24"/>
              </w:rPr>
            </w:pPr>
            <w:r w:rsidRPr="00FB6C7B">
              <w:rPr>
                <w:rFonts w:cstheme="minorHAnsi"/>
                <w:sz w:val="24"/>
                <w:szCs w:val="24"/>
              </w:rPr>
              <w:t>Any changes</w:t>
            </w:r>
          </w:p>
        </w:tc>
        <w:tc>
          <w:tcPr>
            <w:tcW w:w="6761" w:type="dxa"/>
            <w:shd w:val="clear" w:color="auto" w:fill="auto"/>
          </w:tcPr>
          <w:p w14:paraId="3A00F4EE" w14:textId="77777777" w:rsidR="002571CD" w:rsidRPr="00FB6C7B" w:rsidRDefault="002571CD" w:rsidP="004D06F7">
            <w:pPr>
              <w:rPr>
                <w:rFonts w:cstheme="minorHAnsi"/>
                <w:sz w:val="24"/>
                <w:szCs w:val="24"/>
              </w:rPr>
            </w:pPr>
          </w:p>
          <w:p w14:paraId="51C12347" w14:textId="77777777" w:rsidR="002571CD" w:rsidRPr="00FB6C7B" w:rsidRDefault="002571CD" w:rsidP="004D06F7">
            <w:pPr>
              <w:rPr>
                <w:rFonts w:cstheme="minorHAnsi"/>
                <w:sz w:val="24"/>
                <w:szCs w:val="24"/>
              </w:rPr>
            </w:pPr>
            <w:r w:rsidRPr="00FB6C7B">
              <w:rPr>
                <w:rFonts w:cstheme="minorHAnsi"/>
                <w:sz w:val="24"/>
                <w:szCs w:val="24"/>
              </w:rPr>
              <w:t xml:space="preserve">Yes </w:t>
            </w:r>
            <w:r w:rsidRPr="00FB6C7B">
              <w:rPr>
                <w:rFonts w:cstheme="minorHAnsi"/>
                <w:sz w:val="24"/>
                <w:szCs w:val="24"/>
              </w:rPr>
              <w:sym w:font="Symbol" w:char="F0A0"/>
            </w:r>
            <w:r w:rsidRPr="00FB6C7B">
              <w:rPr>
                <w:rFonts w:cstheme="minorHAnsi"/>
                <w:sz w:val="24"/>
                <w:szCs w:val="24"/>
              </w:rPr>
              <w:t xml:space="preserve"> No  </w:t>
            </w:r>
            <w:r w:rsidRPr="00FB6C7B">
              <w:rPr>
                <w:rFonts w:cstheme="minorHAnsi"/>
                <w:sz w:val="24"/>
                <w:szCs w:val="24"/>
              </w:rPr>
              <w:sym w:font="Symbol" w:char="F0A0"/>
            </w:r>
            <w:r w:rsidRPr="00FB6C7B">
              <w:rPr>
                <w:rFonts w:cstheme="minorHAnsi"/>
                <w:sz w:val="24"/>
                <w:szCs w:val="24"/>
              </w:rPr>
              <w:t xml:space="preserve">  </w:t>
            </w:r>
          </w:p>
        </w:tc>
      </w:tr>
      <w:tr w:rsidR="002571CD" w:rsidRPr="00FB6C7B" w14:paraId="3499DDD3" w14:textId="77777777" w:rsidTr="002571CD">
        <w:trPr>
          <w:trHeight w:val="360"/>
        </w:trPr>
        <w:tc>
          <w:tcPr>
            <w:tcW w:w="2520" w:type="dxa"/>
            <w:shd w:val="clear" w:color="auto" w:fill="E0E0E0"/>
          </w:tcPr>
          <w:p w14:paraId="574353A8" w14:textId="77777777" w:rsidR="002571CD" w:rsidRPr="00FB6C7B" w:rsidRDefault="002571CD" w:rsidP="004D06F7">
            <w:pPr>
              <w:rPr>
                <w:rFonts w:cstheme="minorHAnsi"/>
                <w:sz w:val="24"/>
                <w:szCs w:val="24"/>
              </w:rPr>
            </w:pPr>
          </w:p>
          <w:p w14:paraId="4CED2FAB" w14:textId="77777777" w:rsidR="002571CD" w:rsidRPr="00FB6C7B" w:rsidRDefault="002571CD" w:rsidP="004D06F7">
            <w:pPr>
              <w:rPr>
                <w:rFonts w:cstheme="minorHAnsi"/>
                <w:sz w:val="24"/>
                <w:szCs w:val="24"/>
              </w:rPr>
            </w:pPr>
            <w:r w:rsidRPr="00FB6C7B">
              <w:rPr>
                <w:rFonts w:cstheme="minorHAnsi"/>
                <w:sz w:val="24"/>
                <w:szCs w:val="24"/>
              </w:rPr>
              <w:t>New financial assessment required</w:t>
            </w:r>
          </w:p>
        </w:tc>
        <w:tc>
          <w:tcPr>
            <w:tcW w:w="6761" w:type="dxa"/>
            <w:shd w:val="clear" w:color="auto" w:fill="auto"/>
          </w:tcPr>
          <w:p w14:paraId="424A9294" w14:textId="77777777" w:rsidR="002571CD" w:rsidRPr="00FB6C7B" w:rsidRDefault="002571CD" w:rsidP="004D06F7">
            <w:pPr>
              <w:rPr>
                <w:rFonts w:cstheme="minorHAnsi"/>
                <w:sz w:val="24"/>
                <w:szCs w:val="24"/>
              </w:rPr>
            </w:pPr>
          </w:p>
          <w:p w14:paraId="41E62157" w14:textId="77777777" w:rsidR="002571CD" w:rsidRPr="00FB6C7B" w:rsidRDefault="002571CD" w:rsidP="004D06F7">
            <w:pPr>
              <w:rPr>
                <w:rFonts w:cstheme="minorHAnsi"/>
                <w:sz w:val="24"/>
                <w:szCs w:val="24"/>
              </w:rPr>
            </w:pPr>
            <w:r w:rsidRPr="00FB6C7B">
              <w:rPr>
                <w:rFonts w:cstheme="minorHAnsi"/>
                <w:sz w:val="24"/>
                <w:szCs w:val="24"/>
              </w:rPr>
              <w:t xml:space="preserve">Yes </w:t>
            </w:r>
            <w:r w:rsidRPr="00FB6C7B">
              <w:rPr>
                <w:rFonts w:cstheme="minorHAnsi"/>
                <w:sz w:val="24"/>
                <w:szCs w:val="24"/>
              </w:rPr>
              <w:sym w:font="Symbol" w:char="F0A0"/>
            </w:r>
            <w:r w:rsidRPr="00FB6C7B">
              <w:rPr>
                <w:rFonts w:cstheme="minorHAnsi"/>
                <w:sz w:val="24"/>
                <w:szCs w:val="24"/>
              </w:rPr>
              <w:t xml:space="preserve"> No  </w:t>
            </w:r>
            <w:r w:rsidRPr="00FB6C7B">
              <w:rPr>
                <w:rFonts w:cstheme="minorHAnsi"/>
                <w:sz w:val="24"/>
                <w:szCs w:val="24"/>
              </w:rPr>
              <w:sym w:font="Symbol" w:char="F0A0"/>
            </w:r>
            <w:r w:rsidRPr="00FB6C7B">
              <w:rPr>
                <w:rFonts w:cstheme="minorHAnsi"/>
                <w:sz w:val="24"/>
                <w:szCs w:val="24"/>
              </w:rPr>
              <w:t xml:space="preserve">  </w:t>
            </w:r>
          </w:p>
        </w:tc>
      </w:tr>
      <w:tr w:rsidR="002571CD" w:rsidRPr="00FB6C7B" w14:paraId="2FE08793" w14:textId="77777777" w:rsidTr="002571CD">
        <w:trPr>
          <w:trHeight w:val="360"/>
        </w:trPr>
        <w:tc>
          <w:tcPr>
            <w:tcW w:w="2520" w:type="dxa"/>
            <w:shd w:val="clear" w:color="auto" w:fill="E0E0E0"/>
          </w:tcPr>
          <w:p w14:paraId="0DDFAB9E" w14:textId="77777777" w:rsidR="002571CD" w:rsidRPr="00FB6C7B" w:rsidRDefault="002571CD" w:rsidP="004D06F7">
            <w:pPr>
              <w:rPr>
                <w:rFonts w:cstheme="minorHAnsi"/>
                <w:sz w:val="24"/>
                <w:szCs w:val="24"/>
              </w:rPr>
            </w:pPr>
            <w:r w:rsidRPr="00FB6C7B">
              <w:rPr>
                <w:rFonts w:cstheme="minorHAnsi"/>
                <w:sz w:val="24"/>
                <w:szCs w:val="24"/>
              </w:rPr>
              <w:t>Details/Comments</w:t>
            </w:r>
          </w:p>
        </w:tc>
        <w:tc>
          <w:tcPr>
            <w:tcW w:w="6761" w:type="dxa"/>
            <w:shd w:val="clear" w:color="auto" w:fill="auto"/>
          </w:tcPr>
          <w:p w14:paraId="58C77635" w14:textId="77777777" w:rsidR="002571CD" w:rsidRPr="00FB6C7B" w:rsidRDefault="002571CD" w:rsidP="004D06F7">
            <w:pPr>
              <w:rPr>
                <w:rFonts w:cstheme="minorHAnsi"/>
                <w:sz w:val="24"/>
                <w:szCs w:val="24"/>
              </w:rPr>
            </w:pPr>
          </w:p>
          <w:p w14:paraId="770EB6BA" w14:textId="77777777" w:rsidR="002571CD" w:rsidRPr="00FB6C7B" w:rsidRDefault="002571CD" w:rsidP="004D06F7">
            <w:pPr>
              <w:rPr>
                <w:rFonts w:cstheme="minorHAnsi"/>
                <w:sz w:val="24"/>
                <w:szCs w:val="24"/>
              </w:rPr>
            </w:pPr>
          </w:p>
          <w:p w14:paraId="0A84F7DB" w14:textId="77777777" w:rsidR="002571CD" w:rsidRPr="00FB6C7B" w:rsidRDefault="002571CD" w:rsidP="004D06F7">
            <w:pPr>
              <w:rPr>
                <w:rFonts w:cstheme="minorHAnsi"/>
                <w:sz w:val="24"/>
                <w:szCs w:val="24"/>
              </w:rPr>
            </w:pPr>
          </w:p>
          <w:p w14:paraId="2A2550D2" w14:textId="77777777" w:rsidR="002571CD" w:rsidRPr="00FB6C7B" w:rsidRDefault="002571CD" w:rsidP="004D06F7">
            <w:pPr>
              <w:rPr>
                <w:rFonts w:cstheme="minorHAnsi"/>
                <w:sz w:val="24"/>
                <w:szCs w:val="24"/>
              </w:rPr>
            </w:pPr>
          </w:p>
          <w:p w14:paraId="749A4DF8" w14:textId="77777777" w:rsidR="002571CD" w:rsidRPr="00FB6C7B" w:rsidRDefault="002571CD" w:rsidP="004D06F7">
            <w:pPr>
              <w:rPr>
                <w:rFonts w:cstheme="minorHAnsi"/>
                <w:sz w:val="24"/>
                <w:szCs w:val="24"/>
              </w:rPr>
            </w:pPr>
          </w:p>
          <w:p w14:paraId="5EAE2072" w14:textId="77777777" w:rsidR="002571CD" w:rsidRPr="00FB6C7B" w:rsidRDefault="002571CD" w:rsidP="004D06F7">
            <w:pPr>
              <w:rPr>
                <w:rFonts w:cstheme="minorHAnsi"/>
                <w:sz w:val="24"/>
                <w:szCs w:val="24"/>
              </w:rPr>
            </w:pPr>
          </w:p>
          <w:p w14:paraId="591FB145" w14:textId="77777777" w:rsidR="002571CD" w:rsidRPr="00FB6C7B" w:rsidRDefault="002571CD" w:rsidP="004D06F7">
            <w:pPr>
              <w:rPr>
                <w:rFonts w:cstheme="minorHAnsi"/>
                <w:sz w:val="24"/>
                <w:szCs w:val="24"/>
              </w:rPr>
            </w:pPr>
          </w:p>
        </w:tc>
      </w:tr>
    </w:tbl>
    <w:p w14:paraId="53BDCE45" w14:textId="77777777" w:rsidR="002571CD" w:rsidRPr="00FB6C7B" w:rsidRDefault="002571CD" w:rsidP="002571CD">
      <w:pPr>
        <w:pStyle w:val="BodyText3"/>
        <w:rPr>
          <w:b/>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1"/>
        <w:gridCol w:w="4711"/>
      </w:tblGrid>
      <w:tr w:rsidR="002571CD" w:rsidRPr="00FB6C7B" w14:paraId="514FF7B4" w14:textId="77777777" w:rsidTr="004D06F7">
        <w:tc>
          <w:tcPr>
            <w:tcW w:w="9926" w:type="dxa"/>
            <w:gridSpan w:val="2"/>
            <w:tcBorders>
              <w:bottom w:val="single" w:sz="4" w:space="0" w:color="auto"/>
            </w:tcBorders>
            <w:shd w:val="clear" w:color="auto" w:fill="E0E0E0"/>
          </w:tcPr>
          <w:p w14:paraId="339F0BED" w14:textId="77777777" w:rsidR="002571CD" w:rsidRPr="00FB6C7B" w:rsidRDefault="002571CD" w:rsidP="004D06F7">
            <w:pPr>
              <w:rPr>
                <w:rFonts w:cstheme="minorHAnsi"/>
                <w:b/>
                <w:sz w:val="24"/>
                <w:szCs w:val="24"/>
              </w:rPr>
            </w:pPr>
            <w:r w:rsidRPr="00FB6C7B">
              <w:rPr>
                <w:rFonts w:cstheme="minorHAnsi"/>
                <w:b/>
                <w:sz w:val="24"/>
                <w:szCs w:val="24"/>
              </w:rPr>
              <w:t>Service Provision (Special Guardianship)</w:t>
            </w:r>
          </w:p>
          <w:p w14:paraId="77995B49" w14:textId="77777777" w:rsidR="002571CD" w:rsidRPr="00FB6C7B" w:rsidRDefault="002571CD" w:rsidP="004D06F7">
            <w:pPr>
              <w:rPr>
                <w:rFonts w:cstheme="minorHAnsi"/>
                <w:b/>
                <w:sz w:val="24"/>
                <w:szCs w:val="24"/>
              </w:rPr>
            </w:pPr>
            <w:r w:rsidRPr="00FB6C7B">
              <w:rPr>
                <w:rFonts w:cstheme="minorHAnsi"/>
                <w:sz w:val="24"/>
                <w:szCs w:val="24"/>
              </w:rPr>
              <w:t>Are the services detailed in the Special Guardianship Support Plan still being provided and used?</w:t>
            </w:r>
          </w:p>
        </w:tc>
      </w:tr>
      <w:tr w:rsidR="002571CD" w:rsidRPr="00FB6C7B" w14:paraId="7D1B3C84" w14:textId="77777777" w:rsidTr="004D06F7">
        <w:tc>
          <w:tcPr>
            <w:tcW w:w="4887" w:type="dxa"/>
            <w:shd w:val="clear" w:color="auto" w:fill="E0E0E0"/>
          </w:tcPr>
          <w:p w14:paraId="03DE9BB9" w14:textId="77777777" w:rsidR="002571CD" w:rsidRPr="00FB6C7B" w:rsidRDefault="002571CD" w:rsidP="004D06F7">
            <w:pPr>
              <w:rPr>
                <w:rFonts w:cstheme="minorHAnsi"/>
                <w:b/>
                <w:sz w:val="24"/>
                <w:szCs w:val="24"/>
              </w:rPr>
            </w:pPr>
            <w:r w:rsidRPr="00FB6C7B">
              <w:rPr>
                <w:rFonts w:cstheme="minorHAnsi"/>
                <w:b/>
                <w:sz w:val="24"/>
                <w:szCs w:val="24"/>
              </w:rPr>
              <w:t>Service</w:t>
            </w:r>
          </w:p>
        </w:tc>
        <w:tc>
          <w:tcPr>
            <w:tcW w:w="5039" w:type="dxa"/>
            <w:shd w:val="clear" w:color="auto" w:fill="E0E0E0"/>
          </w:tcPr>
          <w:p w14:paraId="0E08A7D5" w14:textId="77777777" w:rsidR="002571CD" w:rsidRPr="00FB6C7B" w:rsidRDefault="002571CD" w:rsidP="004D06F7">
            <w:pPr>
              <w:rPr>
                <w:rFonts w:cstheme="minorHAnsi"/>
                <w:sz w:val="24"/>
                <w:szCs w:val="24"/>
              </w:rPr>
            </w:pPr>
          </w:p>
        </w:tc>
      </w:tr>
      <w:tr w:rsidR="002571CD" w:rsidRPr="00FB6C7B" w14:paraId="535CF7CF" w14:textId="77777777" w:rsidTr="004D06F7">
        <w:tc>
          <w:tcPr>
            <w:tcW w:w="4887" w:type="dxa"/>
            <w:shd w:val="clear" w:color="auto" w:fill="auto"/>
          </w:tcPr>
          <w:p w14:paraId="18ED7F41" w14:textId="77777777" w:rsidR="002571CD" w:rsidRPr="00FB6C7B" w:rsidRDefault="002571CD" w:rsidP="004D06F7">
            <w:pPr>
              <w:rPr>
                <w:rFonts w:cstheme="minorHAnsi"/>
                <w:sz w:val="24"/>
                <w:szCs w:val="24"/>
              </w:rPr>
            </w:pPr>
          </w:p>
          <w:p w14:paraId="6A379848" w14:textId="77777777" w:rsidR="002571CD" w:rsidRPr="00FB6C7B" w:rsidRDefault="002571CD" w:rsidP="004D06F7">
            <w:pPr>
              <w:rPr>
                <w:rFonts w:cstheme="minorHAnsi"/>
                <w:sz w:val="24"/>
                <w:szCs w:val="24"/>
              </w:rPr>
            </w:pPr>
          </w:p>
        </w:tc>
        <w:tc>
          <w:tcPr>
            <w:tcW w:w="5039" w:type="dxa"/>
            <w:shd w:val="clear" w:color="auto" w:fill="auto"/>
          </w:tcPr>
          <w:p w14:paraId="71DA00C8" w14:textId="77777777" w:rsidR="002571CD" w:rsidRPr="00FB6C7B" w:rsidRDefault="002571CD" w:rsidP="004D06F7">
            <w:pPr>
              <w:rPr>
                <w:rFonts w:cstheme="minorHAnsi"/>
                <w:sz w:val="24"/>
                <w:szCs w:val="24"/>
              </w:rPr>
            </w:pPr>
            <w:r w:rsidRPr="00FB6C7B">
              <w:rPr>
                <w:rFonts w:cstheme="minorHAnsi"/>
                <w:sz w:val="24"/>
                <w:szCs w:val="24"/>
              </w:rPr>
              <w:t xml:space="preserve">Yes </w:t>
            </w:r>
            <w:r w:rsidRPr="00FB6C7B">
              <w:rPr>
                <w:rFonts w:cstheme="minorHAnsi"/>
                <w:sz w:val="24"/>
                <w:szCs w:val="24"/>
              </w:rPr>
              <w:sym w:font="Symbol" w:char="F0A0"/>
            </w:r>
            <w:r w:rsidRPr="00FB6C7B">
              <w:rPr>
                <w:rFonts w:cstheme="minorHAnsi"/>
                <w:sz w:val="24"/>
                <w:szCs w:val="24"/>
              </w:rPr>
              <w:t xml:space="preserve"> No  </w:t>
            </w:r>
            <w:r w:rsidRPr="00FB6C7B">
              <w:rPr>
                <w:rFonts w:cstheme="minorHAnsi"/>
                <w:sz w:val="24"/>
                <w:szCs w:val="24"/>
              </w:rPr>
              <w:sym w:font="Symbol" w:char="F0A0"/>
            </w:r>
          </w:p>
        </w:tc>
      </w:tr>
      <w:tr w:rsidR="002571CD" w:rsidRPr="00FB6C7B" w14:paraId="675C8758" w14:textId="77777777" w:rsidTr="004D06F7">
        <w:tc>
          <w:tcPr>
            <w:tcW w:w="4887" w:type="dxa"/>
            <w:shd w:val="clear" w:color="auto" w:fill="auto"/>
          </w:tcPr>
          <w:p w14:paraId="309BA37B" w14:textId="77777777" w:rsidR="002571CD" w:rsidRPr="00FB6C7B" w:rsidRDefault="002571CD" w:rsidP="004D06F7">
            <w:pPr>
              <w:rPr>
                <w:rFonts w:cstheme="minorHAnsi"/>
                <w:sz w:val="24"/>
                <w:szCs w:val="24"/>
              </w:rPr>
            </w:pPr>
          </w:p>
          <w:p w14:paraId="5DDB7302" w14:textId="77777777" w:rsidR="002571CD" w:rsidRPr="00FB6C7B" w:rsidRDefault="002571CD" w:rsidP="004D06F7">
            <w:pPr>
              <w:rPr>
                <w:rFonts w:cstheme="minorHAnsi"/>
                <w:sz w:val="24"/>
                <w:szCs w:val="24"/>
              </w:rPr>
            </w:pPr>
          </w:p>
        </w:tc>
        <w:tc>
          <w:tcPr>
            <w:tcW w:w="5039" w:type="dxa"/>
            <w:shd w:val="clear" w:color="auto" w:fill="auto"/>
          </w:tcPr>
          <w:p w14:paraId="46D7FEF3" w14:textId="77777777" w:rsidR="002571CD" w:rsidRPr="00FB6C7B" w:rsidRDefault="002571CD" w:rsidP="004D06F7">
            <w:pPr>
              <w:rPr>
                <w:rFonts w:cstheme="minorHAnsi"/>
                <w:sz w:val="24"/>
                <w:szCs w:val="24"/>
              </w:rPr>
            </w:pPr>
            <w:r w:rsidRPr="00FB6C7B">
              <w:rPr>
                <w:rFonts w:cstheme="minorHAnsi"/>
                <w:sz w:val="24"/>
                <w:szCs w:val="24"/>
              </w:rPr>
              <w:t xml:space="preserve">Yes </w:t>
            </w:r>
            <w:r w:rsidRPr="00FB6C7B">
              <w:rPr>
                <w:rFonts w:cstheme="minorHAnsi"/>
                <w:sz w:val="24"/>
                <w:szCs w:val="24"/>
              </w:rPr>
              <w:sym w:font="Symbol" w:char="F0A0"/>
            </w:r>
            <w:r w:rsidRPr="00FB6C7B">
              <w:rPr>
                <w:rFonts w:cstheme="minorHAnsi"/>
                <w:sz w:val="24"/>
                <w:szCs w:val="24"/>
              </w:rPr>
              <w:t xml:space="preserve"> No  </w:t>
            </w:r>
            <w:r w:rsidRPr="00FB6C7B">
              <w:rPr>
                <w:rFonts w:cstheme="minorHAnsi"/>
                <w:sz w:val="24"/>
                <w:szCs w:val="24"/>
              </w:rPr>
              <w:sym w:font="Symbol" w:char="F0A0"/>
            </w:r>
          </w:p>
        </w:tc>
      </w:tr>
      <w:tr w:rsidR="002571CD" w:rsidRPr="00FB6C7B" w14:paraId="6BF40289" w14:textId="77777777" w:rsidTr="004D06F7">
        <w:tc>
          <w:tcPr>
            <w:tcW w:w="4887" w:type="dxa"/>
            <w:shd w:val="clear" w:color="auto" w:fill="auto"/>
          </w:tcPr>
          <w:p w14:paraId="63C1175A" w14:textId="77777777" w:rsidR="002571CD" w:rsidRPr="00FB6C7B" w:rsidRDefault="002571CD" w:rsidP="004D06F7">
            <w:pPr>
              <w:rPr>
                <w:rFonts w:cstheme="minorHAnsi"/>
                <w:sz w:val="24"/>
                <w:szCs w:val="24"/>
              </w:rPr>
            </w:pPr>
          </w:p>
          <w:p w14:paraId="01A9D67A" w14:textId="77777777" w:rsidR="002571CD" w:rsidRPr="00FB6C7B" w:rsidRDefault="002571CD" w:rsidP="004D06F7">
            <w:pPr>
              <w:rPr>
                <w:rFonts w:cstheme="minorHAnsi"/>
                <w:sz w:val="24"/>
                <w:szCs w:val="24"/>
              </w:rPr>
            </w:pPr>
          </w:p>
        </w:tc>
        <w:tc>
          <w:tcPr>
            <w:tcW w:w="5039" w:type="dxa"/>
            <w:shd w:val="clear" w:color="auto" w:fill="auto"/>
          </w:tcPr>
          <w:p w14:paraId="6B95C6AE" w14:textId="77777777" w:rsidR="002571CD" w:rsidRPr="00FB6C7B" w:rsidRDefault="002571CD" w:rsidP="004D06F7">
            <w:pPr>
              <w:rPr>
                <w:rFonts w:cstheme="minorHAnsi"/>
                <w:sz w:val="24"/>
                <w:szCs w:val="24"/>
              </w:rPr>
            </w:pPr>
            <w:r w:rsidRPr="00FB6C7B">
              <w:rPr>
                <w:rFonts w:cstheme="minorHAnsi"/>
                <w:sz w:val="24"/>
                <w:szCs w:val="24"/>
              </w:rPr>
              <w:t xml:space="preserve">Yes </w:t>
            </w:r>
            <w:r w:rsidRPr="00FB6C7B">
              <w:rPr>
                <w:rFonts w:cstheme="minorHAnsi"/>
                <w:sz w:val="24"/>
                <w:szCs w:val="24"/>
              </w:rPr>
              <w:sym w:font="Symbol" w:char="F0A0"/>
            </w:r>
            <w:r w:rsidRPr="00FB6C7B">
              <w:rPr>
                <w:rFonts w:cstheme="minorHAnsi"/>
                <w:sz w:val="24"/>
                <w:szCs w:val="24"/>
              </w:rPr>
              <w:t xml:space="preserve"> No  </w:t>
            </w:r>
            <w:r w:rsidRPr="00FB6C7B">
              <w:rPr>
                <w:rFonts w:cstheme="minorHAnsi"/>
                <w:sz w:val="24"/>
                <w:szCs w:val="24"/>
              </w:rPr>
              <w:sym w:font="Symbol" w:char="F0A0"/>
            </w:r>
          </w:p>
        </w:tc>
      </w:tr>
      <w:tr w:rsidR="002571CD" w:rsidRPr="00FB6C7B" w14:paraId="0EF663E4" w14:textId="77777777" w:rsidTr="004D06F7">
        <w:tc>
          <w:tcPr>
            <w:tcW w:w="4887" w:type="dxa"/>
            <w:shd w:val="clear" w:color="auto" w:fill="auto"/>
          </w:tcPr>
          <w:p w14:paraId="0B123AC8" w14:textId="77777777" w:rsidR="002571CD" w:rsidRPr="00FB6C7B" w:rsidRDefault="002571CD" w:rsidP="004D06F7">
            <w:pPr>
              <w:rPr>
                <w:rFonts w:cstheme="minorHAnsi"/>
                <w:sz w:val="24"/>
                <w:szCs w:val="24"/>
              </w:rPr>
            </w:pPr>
          </w:p>
          <w:p w14:paraId="5565CB9E" w14:textId="77777777" w:rsidR="002571CD" w:rsidRPr="00FB6C7B" w:rsidRDefault="002571CD" w:rsidP="004D06F7">
            <w:pPr>
              <w:rPr>
                <w:rFonts w:cstheme="minorHAnsi"/>
                <w:sz w:val="24"/>
                <w:szCs w:val="24"/>
              </w:rPr>
            </w:pPr>
          </w:p>
        </w:tc>
        <w:tc>
          <w:tcPr>
            <w:tcW w:w="5039" w:type="dxa"/>
            <w:shd w:val="clear" w:color="auto" w:fill="auto"/>
          </w:tcPr>
          <w:p w14:paraId="3D4158BF" w14:textId="77777777" w:rsidR="002571CD" w:rsidRPr="00FB6C7B" w:rsidRDefault="002571CD" w:rsidP="004D06F7">
            <w:pPr>
              <w:rPr>
                <w:rFonts w:cstheme="minorHAnsi"/>
                <w:sz w:val="24"/>
                <w:szCs w:val="24"/>
              </w:rPr>
            </w:pPr>
            <w:r w:rsidRPr="00FB6C7B">
              <w:rPr>
                <w:rFonts w:cstheme="minorHAnsi"/>
                <w:sz w:val="24"/>
                <w:szCs w:val="24"/>
              </w:rPr>
              <w:t xml:space="preserve">Yes </w:t>
            </w:r>
            <w:r w:rsidRPr="00FB6C7B">
              <w:rPr>
                <w:rFonts w:cstheme="minorHAnsi"/>
                <w:sz w:val="24"/>
                <w:szCs w:val="24"/>
              </w:rPr>
              <w:sym w:font="Symbol" w:char="F0A0"/>
            </w:r>
            <w:r w:rsidRPr="00FB6C7B">
              <w:rPr>
                <w:rFonts w:cstheme="minorHAnsi"/>
                <w:sz w:val="24"/>
                <w:szCs w:val="24"/>
              </w:rPr>
              <w:t xml:space="preserve"> No  </w:t>
            </w:r>
            <w:r w:rsidRPr="00FB6C7B">
              <w:rPr>
                <w:rFonts w:cstheme="minorHAnsi"/>
                <w:sz w:val="24"/>
                <w:szCs w:val="24"/>
              </w:rPr>
              <w:sym w:font="Symbol" w:char="F0A0"/>
            </w:r>
          </w:p>
        </w:tc>
      </w:tr>
      <w:tr w:rsidR="002571CD" w:rsidRPr="00FB6C7B" w14:paraId="763BA4DF" w14:textId="77777777" w:rsidTr="004D06F7">
        <w:tc>
          <w:tcPr>
            <w:tcW w:w="9926" w:type="dxa"/>
            <w:gridSpan w:val="2"/>
            <w:shd w:val="clear" w:color="auto" w:fill="auto"/>
          </w:tcPr>
          <w:p w14:paraId="1D62E6C4" w14:textId="77777777" w:rsidR="002571CD" w:rsidRPr="00FB6C7B" w:rsidRDefault="002571CD" w:rsidP="004D06F7">
            <w:pPr>
              <w:rPr>
                <w:rFonts w:cstheme="minorHAnsi"/>
                <w:sz w:val="24"/>
                <w:szCs w:val="24"/>
              </w:rPr>
            </w:pPr>
            <w:r w:rsidRPr="00FB6C7B">
              <w:rPr>
                <w:rFonts w:cstheme="minorHAnsi"/>
                <w:sz w:val="24"/>
                <w:szCs w:val="24"/>
              </w:rPr>
              <w:t>Any Comments</w:t>
            </w:r>
          </w:p>
        </w:tc>
      </w:tr>
      <w:tr w:rsidR="002571CD" w:rsidRPr="00FB6C7B" w14:paraId="01E2A026" w14:textId="77777777" w:rsidTr="004D06F7">
        <w:tc>
          <w:tcPr>
            <w:tcW w:w="9926" w:type="dxa"/>
            <w:gridSpan w:val="2"/>
            <w:shd w:val="clear" w:color="auto" w:fill="auto"/>
          </w:tcPr>
          <w:p w14:paraId="4B5EE707" w14:textId="77777777" w:rsidR="002571CD" w:rsidRPr="00FB6C7B" w:rsidRDefault="002571CD" w:rsidP="004D06F7">
            <w:pPr>
              <w:rPr>
                <w:rFonts w:cstheme="minorHAnsi"/>
                <w:sz w:val="24"/>
                <w:szCs w:val="24"/>
              </w:rPr>
            </w:pPr>
          </w:p>
          <w:p w14:paraId="66D12E1B" w14:textId="77777777" w:rsidR="002571CD" w:rsidRPr="00FB6C7B" w:rsidRDefault="002571CD" w:rsidP="004D06F7">
            <w:pPr>
              <w:rPr>
                <w:rFonts w:cstheme="minorHAnsi"/>
                <w:sz w:val="24"/>
                <w:szCs w:val="24"/>
              </w:rPr>
            </w:pPr>
          </w:p>
        </w:tc>
      </w:tr>
    </w:tbl>
    <w:p w14:paraId="550521A7" w14:textId="77777777" w:rsidR="002571CD" w:rsidRPr="00FB6C7B" w:rsidRDefault="002571CD" w:rsidP="002571CD">
      <w:pPr>
        <w:pStyle w:val="BodyText3"/>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5726"/>
      </w:tblGrid>
      <w:tr w:rsidR="002571CD" w:rsidRPr="00FB6C7B" w14:paraId="2DB0A081" w14:textId="77777777" w:rsidTr="002571CD">
        <w:tc>
          <w:tcPr>
            <w:tcW w:w="9240" w:type="dxa"/>
            <w:gridSpan w:val="2"/>
            <w:shd w:val="clear" w:color="auto" w:fill="E0E0E0"/>
          </w:tcPr>
          <w:p w14:paraId="40E8D903" w14:textId="77777777" w:rsidR="002571CD" w:rsidRPr="00FB6C7B" w:rsidRDefault="002571CD" w:rsidP="004D06F7">
            <w:pPr>
              <w:rPr>
                <w:rFonts w:cstheme="minorHAnsi"/>
                <w:b/>
                <w:sz w:val="24"/>
                <w:szCs w:val="24"/>
              </w:rPr>
            </w:pPr>
            <w:r w:rsidRPr="00FB6C7B">
              <w:rPr>
                <w:rFonts w:cstheme="minorHAnsi"/>
                <w:b/>
                <w:sz w:val="24"/>
                <w:szCs w:val="24"/>
              </w:rPr>
              <w:t xml:space="preserve">Has there been any change in circumstances that would affect the provision of support services or financial payments? </w:t>
            </w:r>
          </w:p>
          <w:p w14:paraId="3FDA1DA9" w14:textId="77777777" w:rsidR="002571CD" w:rsidRPr="00FB6C7B" w:rsidRDefault="002571CD" w:rsidP="004D06F7">
            <w:pPr>
              <w:rPr>
                <w:rFonts w:cstheme="minorHAnsi"/>
                <w:sz w:val="24"/>
                <w:szCs w:val="24"/>
              </w:rPr>
            </w:pPr>
            <w:r w:rsidRPr="00FB6C7B">
              <w:rPr>
                <w:rFonts w:cstheme="minorHAnsi"/>
                <w:sz w:val="24"/>
                <w:szCs w:val="24"/>
              </w:rPr>
              <w:t>Please detail below</w:t>
            </w:r>
          </w:p>
        </w:tc>
      </w:tr>
      <w:tr w:rsidR="002571CD" w:rsidRPr="00FB6C7B" w14:paraId="17083E30" w14:textId="77777777" w:rsidTr="002571CD">
        <w:tc>
          <w:tcPr>
            <w:tcW w:w="9240" w:type="dxa"/>
            <w:gridSpan w:val="2"/>
            <w:shd w:val="clear" w:color="auto" w:fill="auto"/>
          </w:tcPr>
          <w:p w14:paraId="6C0A52F9" w14:textId="77777777" w:rsidR="002571CD" w:rsidRPr="00FB6C7B" w:rsidRDefault="002571CD" w:rsidP="004D06F7">
            <w:pPr>
              <w:rPr>
                <w:rFonts w:cstheme="minorHAnsi"/>
                <w:sz w:val="24"/>
                <w:szCs w:val="24"/>
              </w:rPr>
            </w:pPr>
          </w:p>
          <w:p w14:paraId="631DF9B0" w14:textId="77777777" w:rsidR="002571CD" w:rsidRPr="00FB6C7B" w:rsidRDefault="002571CD" w:rsidP="004D06F7">
            <w:pPr>
              <w:rPr>
                <w:rFonts w:cstheme="minorHAnsi"/>
                <w:sz w:val="24"/>
                <w:szCs w:val="24"/>
              </w:rPr>
            </w:pPr>
          </w:p>
          <w:p w14:paraId="1000D00C" w14:textId="77777777" w:rsidR="002571CD" w:rsidRPr="00FB6C7B" w:rsidRDefault="002571CD" w:rsidP="004D06F7">
            <w:pPr>
              <w:rPr>
                <w:rFonts w:cstheme="minorHAnsi"/>
                <w:sz w:val="24"/>
                <w:szCs w:val="24"/>
              </w:rPr>
            </w:pPr>
          </w:p>
          <w:p w14:paraId="7E3D76EC" w14:textId="77777777" w:rsidR="002571CD" w:rsidRPr="00FB6C7B" w:rsidRDefault="002571CD" w:rsidP="004D06F7">
            <w:pPr>
              <w:rPr>
                <w:rFonts w:cstheme="minorHAnsi"/>
                <w:sz w:val="24"/>
                <w:szCs w:val="24"/>
              </w:rPr>
            </w:pPr>
          </w:p>
        </w:tc>
      </w:tr>
      <w:tr w:rsidR="002571CD" w:rsidRPr="00FB6C7B" w14:paraId="3031B743" w14:textId="77777777" w:rsidTr="002571CD">
        <w:tc>
          <w:tcPr>
            <w:tcW w:w="3514" w:type="dxa"/>
            <w:shd w:val="clear" w:color="auto" w:fill="E0E0E0"/>
          </w:tcPr>
          <w:p w14:paraId="3246740E" w14:textId="77777777" w:rsidR="002571CD" w:rsidRPr="00FB6C7B" w:rsidRDefault="002571CD" w:rsidP="004D06F7">
            <w:pPr>
              <w:rPr>
                <w:rFonts w:cstheme="minorHAnsi"/>
                <w:sz w:val="24"/>
                <w:szCs w:val="24"/>
              </w:rPr>
            </w:pPr>
            <w:r w:rsidRPr="00FB6C7B">
              <w:rPr>
                <w:rFonts w:cstheme="minorHAnsi"/>
                <w:sz w:val="24"/>
                <w:szCs w:val="24"/>
              </w:rPr>
              <w:lastRenderedPageBreak/>
              <w:t>Does the child still live with carer?</w:t>
            </w:r>
          </w:p>
        </w:tc>
        <w:tc>
          <w:tcPr>
            <w:tcW w:w="5726" w:type="dxa"/>
            <w:shd w:val="clear" w:color="auto" w:fill="auto"/>
          </w:tcPr>
          <w:p w14:paraId="53DF14E7" w14:textId="77777777" w:rsidR="002571CD" w:rsidRPr="00FB6C7B" w:rsidRDefault="002571CD" w:rsidP="004D06F7">
            <w:pPr>
              <w:rPr>
                <w:rFonts w:cstheme="minorHAnsi"/>
                <w:sz w:val="24"/>
                <w:szCs w:val="24"/>
              </w:rPr>
            </w:pPr>
            <w:r w:rsidRPr="00FB6C7B">
              <w:rPr>
                <w:rFonts w:cstheme="minorHAnsi"/>
                <w:sz w:val="24"/>
                <w:szCs w:val="24"/>
              </w:rPr>
              <w:t xml:space="preserve">Yes </w:t>
            </w:r>
            <w:r w:rsidRPr="00FB6C7B">
              <w:rPr>
                <w:rFonts w:cstheme="minorHAnsi"/>
                <w:sz w:val="24"/>
                <w:szCs w:val="24"/>
              </w:rPr>
              <w:sym w:font="Symbol" w:char="F0A0"/>
            </w:r>
            <w:r w:rsidRPr="00FB6C7B">
              <w:rPr>
                <w:rFonts w:cstheme="minorHAnsi"/>
                <w:sz w:val="24"/>
                <w:szCs w:val="24"/>
              </w:rPr>
              <w:t xml:space="preserve"> No  </w:t>
            </w:r>
            <w:r w:rsidRPr="00FB6C7B">
              <w:rPr>
                <w:rFonts w:cstheme="minorHAnsi"/>
                <w:sz w:val="24"/>
                <w:szCs w:val="24"/>
              </w:rPr>
              <w:sym w:font="Symbol" w:char="F0A0"/>
            </w:r>
          </w:p>
        </w:tc>
      </w:tr>
      <w:tr w:rsidR="002571CD" w:rsidRPr="00FB6C7B" w14:paraId="34D8AA4D" w14:textId="77777777" w:rsidTr="002571CD">
        <w:tc>
          <w:tcPr>
            <w:tcW w:w="3514" w:type="dxa"/>
            <w:shd w:val="clear" w:color="auto" w:fill="E0E0E0"/>
          </w:tcPr>
          <w:p w14:paraId="7E505AE8" w14:textId="77777777" w:rsidR="002571CD" w:rsidRPr="00FB6C7B" w:rsidRDefault="002571CD" w:rsidP="004D06F7">
            <w:pPr>
              <w:rPr>
                <w:rFonts w:cstheme="minorHAnsi"/>
                <w:sz w:val="24"/>
                <w:szCs w:val="24"/>
              </w:rPr>
            </w:pPr>
            <w:r w:rsidRPr="00FB6C7B">
              <w:rPr>
                <w:rFonts w:cstheme="minorHAnsi"/>
                <w:sz w:val="24"/>
                <w:szCs w:val="24"/>
              </w:rPr>
              <w:t>Has the child started work?</w:t>
            </w:r>
            <w:r w:rsidRPr="00FB6C7B">
              <w:rPr>
                <w:rFonts w:cstheme="minorHAnsi"/>
                <w:sz w:val="24"/>
                <w:szCs w:val="24"/>
              </w:rPr>
              <w:tab/>
            </w:r>
          </w:p>
        </w:tc>
        <w:tc>
          <w:tcPr>
            <w:tcW w:w="5726" w:type="dxa"/>
            <w:shd w:val="clear" w:color="auto" w:fill="auto"/>
          </w:tcPr>
          <w:p w14:paraId="6BBC60C1" w14:textId="77777777" w:rsidR="002571CD" w:rsidRPr="00FB6C7B" w:rsidRDefault="002571CD" w:rsidP="004D06F7">
            <w:pPr>
              <w:rPr>
                <w:rFonts w:cstheme="minorHAnsi"/>
                <w:sz w:val="24"/>
                <w:szCs w:val="24"/>
              </w:rPr>
            </w:pPr>
            <w:r w:rsidRPr="00FB6C7B">
              <w:rPr>
                <w:rFonts w:cstheme="minorHAnsi"/>
                <w:sz w:val="24"/>
                <w:szCs w:val="24"/>
              </w:rPr>
              <w:t xml:space="preserve">Yes </w:t>
            </w:r>
            <w:r w:rsidRPr="00FB6C7B">
              <w:rPr>
                <w:rFonts w:cstheme="minorHAnsi"/>
                <w:sz w:val="24"/>
                <w:szCs w:val="24"/>
              </w:rPr>
              <w:sym w:font="Symbol" w:char="F0A0"/>
            </w:r>
            <w:r w:rsidRPr="00FB6C7B">
              <w:rPr>
                <w:rFonts w:cstheme="minorHAnsi"/>
                <w:sz w:val="24"/>
                <w:szCs w:val="24"/>
              </w:rPr>
              <w:t xml:space="preserve"> No  </w:t>
            </w:r>
            <w:r w:rsidRPr="00FB6C7B">
              <w:rPr>
                <w:rFonts w:cstheme="minorHAnsi"/>
                <w:sz w:val="24"/>
                <w:szCs w:val="24"/>
              </w:rPr>
              <w:sym w:font="Symbol" w:char="F0A0"/>
            </w:r>
          </w:p>
        </w:tc>
      </w:tr>
      <w:tr w:rsidR="002571CD" w:rsidRPr="00FB6C7B" w14:paraId="05BBAF05" w14:textId="77777777" w:rsidTr="002571CD">
        <w:tc>
          <w:tcPr>
            <w:tcW w:w="3514" w:type="dxa"/>
            <w:shd w:val="clear" w:color="auto" w:fill="E0E0E0"/>
          </w:tcPr>
          <w:p w14:paraId="770A0BE2" w14:textId="77777777" w:rsidR="002571CD" w:rsidRPr="00FB6C7B" w:rsidRDefault="002571CD" w:rsidP="004D06F7">
            <w:pPr>
              <w:rPr>
                <w:rFonts w:cstheme="minorHAnsi"/>
                <w:sz w:val="24"/>
                <w:szCs w:val="24"/>
              </w:rPr>
            </w:pPr>
            <w:r w:rsidRPr="00FB6C7B">
              <w:rPr>
                <w:rFonts w:cstheme="minorHAnsi"/>
                <w:sz w:val="24"/>
                <w:szCs w:val="24"/>
              </w:rPr>
              <w:t>Is the child in receipt of any benefits?</w:t>
            </w:r>
          </w:p>
        </w:tc>
        <w:tc>
          <w:tcPr>
            <w:tcW w:w="5726" w:type="dxa"/>
            <w:shd w:val="clear" w:color="auto" w:fill="auto"/>
          </w:tcPr>
          <w:p w14:paraId="5776DAFB" w14:textId="77777777" w:rsidR="002571CD" w:rsidRPr="00FB6C7B" w:rsidRDefault="002571CD" w:rsidP="004D06F7">
            <w:pPr>
              <w:rPr>
                <w:rFonts w:cstheme="minorHAnsi"/>
                <w:sz w:val="24"/>
                <w:szCs w:val="24"/>
              </w:rPr>
            </w:pPr>
            <w:r w:rsidRPr="00FB6C7B">
              <w:rPr>
                <w:rFonts w:cstheme="minorHAnsi"/>
                <w:sz w:val="24"/>
                <w:szCs w:val="24"/>
              </w:rPr>
              <w:t xml:space="preserve">Yes </w:t>
            </w:r>
            <w:r w:rsidRPr="00FB6C7B">
              <w:rPr>
                <w:rFonts w:cstheme="minorHAnsi"/>
                <w:sz w:val="24"/>
                <w:szCs w:val="24"/>
              </w:rPr>
              <w:sym w:font="Symbol" w:char="F0A0"/>
            </w:r>
            <w:r w:rsidRPr="00FB6C7B">
              <w:rPr>
                <w:rFonts w:cstheme="minorHAnsi"/>
                <w:sz w:val="24"/>
                <w:szCs w:val="24"/>
              </w:rPr>
              <w:t xml:space="preserve"> No  </w:t>
            </w:r>
            <w:r w:rsidRPr="00FB6C7B">
              <w:rPr>
                <w:rFonts w:cstheme="minorHAnsi"/>
                <w:sz w:val="24"/>
                <w:szCs w:val="24"/>
              </w:rPr>
              <w:sym w:font="Symbol" w:char="F0A0"/>
            </w:r>
          </w:p>
        </w:tc>
      </w:tr>
      <w:tr w:rsidR="002571CD" w:rsidRPr="00FB6C7B" w14:paraId="3DA820F0" w14:textId="77777777" w:rsidTr="002571CD">
        <w:tc>
          <w:tcPr>
            <w:tcW w:w="3514" w:type="dxa"/>
            <w:shd w:val="clear" w:color="auto" w:fill="E0E0E0"/>
          </w:tcPr>
          <w:p w14:paraId="0C361282" w14:textId="77777777" w:rsidR="002571CD" w:rsidRPr="00FB6C7B" w:rsidRDefault="002571CD" w:rsidP="004D06F7">
            <w:pPr>
              <w:pStyle w:val="BodyText3"/>
              <w:rPr>
                <w:rFonts w:cstheme="minorHAnsi"/>
                <w:sz w:val="24"/>
                <w:szCs w:val="24"/>
              </w:rPr>
            </w:pPr>
            <w:r w:rsidRPr="00FB6C7B">
              <w:rPr>
                <w:rFonts w:cstheme="minorHAnsi"/>
                <w:sz w:val="24"/>
                <w:szCs w:val="24"/>
              </w:rPr>
              <w:t>If yes, please state which benefit and how much</w:t>
            </w:r>
          </w:p>
          <w:p w14:paraId="1170C7D7" w14:textId="77777777" w:rsidR="002571CD" w:rsidRPr="00FB6C7B" w:rsidRDefault="002571CD" w:rsidP="004D06F7">
            <w:pPr>
              <w:rPr>
                <w:rFonts w:cstheme="minorHAnsi"/>
                <w:sz w:val="24"/>
                <w:szCs w:val="24"/>
              </w:rPr>
            </w:pPr>
          </w:p>
        </w:tc>
        <w:tc>
          <w:tcPr>
            <w:tcW w:w="5726" w:type="dxa"/>
            <w:shd w:val="clear" w:color="auto" w:fill="auto"/>
          </w:tcPr>
          <w:p w14:paraId="798D52A3" w14:textId="77777777" w:rsidR="002571CD" w:rsidRPr="00FB6C7B" w:rsidRDefault="002571CD" w:rsidP="004D06F7">
            <w:pPr>
              <w:rPr>
                <w:rFonts w:cstheme="minorHAnsi"/>
                <w:sz w:val="24"/>
                <w:szCs w:val="24"/>
              </w:rPr>
            </w:pPr>
          </w:p>
        </w:tc>
      </w:tr>
      <w:tr w:rsidR="002571CD" w:rsidRPr="00FB6C7B" w14:paraId="37CB55E7" w14:textId="77777777" w:rsidTr="002571CD">
        <w:tc>
          <w:tcPr>
            <w:tcW w:w="3514" w:type="dxa"/>
            <w:shd w:val="clear" w:color="auto" w:fill="E0E0E0"/>
          </w:tcPr>
          <w:p w14:paraId="76047C6A" w14:textId="77777777" w:rsidR="002571CD" w:rsidRPr="00FB6C7B" w:rsidRDefault="002571CD" w:rsidP="004D06F7">
            <w:pPr>
              <w:pStyle w:val="BodyText3"/>
              <w:rPr>
                <w:rFonts w:cstheme="minorHAnsi"/>
                <w:sz w:val="24"/>
                <w:szCs w:val="24"/>
              </w:rPr>
            </w:pPr>
            <w:r w:rsidRPr="00FB6C7B">
              <w:rPr>
                <w:rFonts w:cstheme="minorHAnsi"/>
                <w:sz w:val="24"/>
                <w:szCs w:val="24"/>
              </w:rPr>
              <w:t>Has the Special Guardian provided details and evidence of their income</w:t>
            </w:r>
          </w:p>
        </w:tc>
        <w:tc>
          <w:tcPr>
            <w:tcW w:w="5726" w:type="dxa"/>
            <w:shd w:val="clear" w:color="auto" w:fill="auto"/>
          </w:tcPr>
          <w:p w14:paraId="2525D78F" w14:textId="77777777" w:rsidR="002571CD" w:rsidRPr="00FB6C7B" w:rsidRDefault="002571CD" w:rsidP="004D06F7">
            <w:pPr>
              <w:rPr>
                <w:rFonts w:cstheme="minorHAnsi"/>
                <w:sz w:val="24"/>
                <w:szCs w:val="24"/>
              </w:rPr>
            </w:pPr>
            <w:r w:rsidRPr="00FB6C7B">
              <w:rPr>
                <w:rFonts w:cstheme="minorHAnsi"/>
                <w:sz w:val="24"/>
                <w:szCs w:val="24"/>
              </w:rPr>
              <w:t xml:space="preserve">Yes </w:t>
            </w:r>
            <w:r w:rsidRPr="00FB6C7B">
              <w:rPr>
                <w:rFonts w:cstheme="minorHAnsi"/>
                <w:sz w:val="24"/>
                <w:szCs w:val="24"/>
              </w:rPr>
              <w:sym w:font="Symbol" w:char="F0A0"/>
            </w:r>
            <w:r w:rsidRPr="00FB6C7B">
              <w:rPr>
                <w:rFonts w:cstheme="minorHAnsi"/>
                <w:sz w:val="24"/>
                <w:szCs w:val="24"/>
              </w:rPr>
              <w:t xml:space="preserve"> No  </w:t>
            </w:r>
            <w:r w:rsidRPr="00FB6C7B">
              <w:rPr>
                <w:rFonts w:cstheme="minorHAnsi"/>
                <w:sz w:val="24"/>
                <w:szCs w:val="24"/>
              </w:rPr>
              <w:sym w:font="Symbol" w:char="F0A0"/>
            </w:r>
          </w:p>
        </w:tc>
      </w:tr>
      <w:tr w:rsidR="002571CD" w:rsidRPr="00FB6C7B" w14:paraId="7F8C16AB" w14:textId="77777777" w:rsidTr="002571CD">
        <w:tc>
          <w:tcPr>
            <w:tcW w:w="3514" w:type="dxa"/>
            <w:shd w:val="clear" w:color="auto" w:fill="E0E0E0"/>
          </w:tcPr>
          <w:p w14:paraId="0EAB474D" w14:textId="77777777" w:rsidR="002571CD" w:rsidRPr="00FB6C7B" w:rsidRDefault="002571CD" w:rsidP="004D06F7">
            <w:pPr>
              <w:pStyle w:val="BodyText3"/>
              <w:rPr>
                <w:rFonts w:cstheme="minorHAnsi"/>
                <w:b/>
                <w:sz w:val="24"/>
                <w:szCs w:val="24"/>
              </w:rPr>
            </w:pPr>
            <w:r w:rsidRPr="00FB6C7B">
              <w:rPr>
                <w:rFonts w:cstheme="minorHAnsi"/>
                <w:b/>
                <w:sz w:val="24"/>
                <w:szCs w:val="24"/>
              </w:rPr>
              <w:t>Please state their income</w:t>
            </w:r>
          </w:p>
        </w:tc>
        <w:tc>
          <w:tcPr>
            <w:tcW w:w="5726" w:type="dxa"/>
            <w:shd w:val="clear" w:color="auto" w:fill="auto"/>
          </w:tcPr>
          <w:p w14:paraId="5BDB1A48" w14:textId="77777777" w:rsidR="002571CD" w:rsidRPr="00FB6C7B" w:rsidRDefault="002571CD" w:rsidP="004D06F7">
            <w:pPr>
              <w:rPr>
                <w:rFonts w:cstheme="minorHAnsi"/>
                <w:sz w:val="24"/>
                <w:szCs w:val="24"/>
              </w:rPr>
            </w:pPr>
          </w:p>
        </w:tc>
      </w:tr>
    </w:tbl>
    <w:p w14:paraId="3C4E8825" w14:textId="77777777" w:rsidR="002571CD" w:rsidRPr="00FB6C7B" w:rsidRDefault="002571CD" w:rsidP="002571CD">
      <w:pPr>
        <w:pStyle w:val="BodyText3"/>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0"/>
      </w:tblGrid>
      <w:tr w:rsidR="002571CD" w:rsidRPr="00FB6C7B" w14:paraId="77F79346" w14:textId="77777777" w:rsidTr="004D06F7">
        <w:tc>
          <w:tcPr>
            <w:tcW w:w="9854" w:type="dxa"/>
            <w:shd w:val="clear" w:color="auto" w:fill="E0E0E0"/>
          </w:tcPr>
          <w:p w14:paraId="2BC9CE2E" w14:textId="77777777" w:rsidR="002571CD" w:rsidRPr="00FB6C7B" w:rsidRDefault="002571CD" w:rsidP="004D06F7">
            <w:pPr>
              <w:pStyle w:val="BodyText3"/>
              <w:rPr>
                <w:sz w:val="24"/>
                <w:szCs w:val="24"/>
              </w:rPr>
            </w:pPr>
            <w:r w:rsidRPr="00FB6C7B">
              <w:rPr>
                <w:sz w:val="24"/>
                <w:szCs w:val="24"/>
              </w:rPr>
              <w:t>Any Other Information</w:t>
            </w:r>
          </w:p>
        </w:tc>
      </w:tr>
      <w:tr w:rsidR="002571CD" w:rsidRPr="00FB6C7B" w14:paraId="57934E63" w14:textId="77777777" w:rsidTr="004D06F7">
        <w:tc>
          <w:tcPr>
            <w:tcW w:w="9854" w:type="dxa"/>
            <w:shd w:val="clear" w:color="auto" w:fill="auto"/>
          </w:tcPr>
          <w:p w14:paraId="6FD9D917" w14:textId="77777777" w:rsidR="002571CD" w:rsidRPr="00FB6C7B" w:rsidRDefault="002571CD" w:rsidP="004D06F7">
            <w:pPr>
              <w:pStyle w:val="BodyText3"/>
              <w:rPr>
                <w:b/>
                <w:sz w:val="24"/>
                <w:szCs w:val="24"/>
              </w:rPr>
            </w:pPr>
          </w:p>
          <w:p w14:paraId="236AE9AD" w14:textId="77777777" w:rsidR="002571CD" w:rsidRPr="00FB6C7B" w:rsidRDefault="002571CD" w:rsidP="004D06F7">
            <w:pPr>
              <w:pStyle w:val="BodyText3"/>
              <w:rPr>
                <w:b/>
                <w:sz w:val="24"/>
                <w:szCs w:val="24"/>
              </w:rPr>
            </w:pPr>
          </w:p>
        </w:tc>
      </w:tr>
    </w:tbl>
    <w:p w14:paraId="4933232D" w14:textId="77777777" w:rsidR="002571CD" w:rsidRPr="00FB6C7B" w:rsidRDefault="002571CD" w:rsidP="002571CD">
      <w:pPr>
        <w:pStyle w:val="BodyText3"/>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2996"/>
        <w:gridCol w:w="1213"/>
        <w:gridCol w:w="2531"/>
      </w:tblGrid>
      <w:tr w:rsidR="002571CD" w:rsidRPr="00FB6C7B" w14:paraId="30B156C2" w14:textId="77777777" w:rsidTr="004D06F7">
        <w:tc>
          <w:tcPr>
            <w:tcW w:w="9854" w:type="dxa"/>
            <w:gridSpan w:val="4"/>
            <w:shd w:val="clear" w:color="auto" w:fill="E0E0E0"/>
          </w:tcPr>
          <w:p w14:paraId="49D94ED0" w14:textId="77777777" w:rsidR="002571CD" w:rsidRPr="00FB6C7B" w:rsidRDefault="002571CD" w:rsidP="004D06F7">
            <w:pPr>
              <w:pStyle w:val="BodyText3"/>
              <w:rPr>
                <w:b/>
                <w:sz w:val="24"/>
                <w:szCs w:val="24"/>
              </w:rPr>
            </w:pPr>
            <w:r w:rsidRPr="00FB6C7B">
              <w:rPr>
                <w:sz w:val="24"/>
                <w:szCs w:val="24"/>
              </w:rPr>
              <w:t>Review Decisions</w:t>
            </w:r>
            <w:r w:rsidRPr="00FB6C7B">
              <w:rPr>
                <w:b/>
                <w:sz w:val="24"/>
                <w:szCs w:val="24"/>
              </w:rPr>
              <w:t xml:space="preserve"> (To be completed by Service Manager)</w:t>
            </w:r>
          </w:p>
        </w:tc>
      </w:tr>
      <w:tr w:rsidR="002571CD" w:rsidRPr="00FB6C7B" w14:paraId="5BFB06E2" w14:textId="77777777" w:rsidTr="004D06F7">
        <w:tc>
          <w:tcPr>
            <w:tcW w:w="9854" w:type="dxa"/>
            <w:gridSpan w:val="4"/>
            <w:shd w:val="clear" w:color="auto" w:fill="auto"/>
          </w:tcPr>
          <w:p w14:paraId="1E5A181C" w14:textId="77777777" w:rsidR="002571CD" w:rsidRPr="00FB6C7B" w:rsidRDefault="002571CD" w:rsidP="004D06F7">
            <w:pPr>
              <w:pStyle w:val="BodyText3"/>
              <w:rPr>
                <w:b/>
              </w:rPr>
            </w:pPr>
          </w:p>
          <w:p w14:paraId="007ADDE6" w14:textId="77777777" w:rsidR="002571CD" w:rsidRPr="00FB6C7B" w:rsidRDefault="002571CD" w:rsidP="004D06F7">
            <w:pPr>
              <w:pStyle w:val="BodyText3"/>
              <w:rPr>
                <w:b/>
              </w:rPr>
            </w:pPr>
          </w:p>
          <w:p w14:paraId="049F6FC3" w14:textId="77777777" w:rsidR="002571CD" w:rsidRPr="00FB6C7B" w:rsidRDefault="002571CD" w:rsidP="004D06F7">
            <w:pPr>
              <w:pStyle w:val="BodyText3"/>
              <w:rPr>
                <w:b/>
              </w:rPr>
            </w:pPr>
          </w:p>
          <w:p w14:paraId="738F4FF3" w14:textId="77777777" w:rsidR="002571CD" w:rsidRPr="00FB6C7B" w:rsidRDefault="002571CD" w:rsidP="004D06F7">
            <w:pPr>
              <w:pStyle w:val="BodyText3"/>
              <w:rPr>
                <w:b/>
              </w:rPr>
            </w:pPr>
          </w:p>
        </w:tc>
      </w:tr>
      <w:tr w:rsidR="002571CD" w:rsidRPr="00FB6C7B" w14:paraId="2884A084" w14:textId="77777777" w:rsidTr="004D06F7">
        <w:tc>
          <w:tcPr>
            <w:tcW w:w="2620" w:type="dxa"/>
            <w:shd w:val="clear" w:color="auto" w:fill="E0E0E0"/>
          </w:tcPr>
          <w:p w14:paraId="4843F261" w14:textId="77777777" w:rsidR="002571CD" w:rsidRPr="00FB6C7B" w:rsidRDefault="002571CD" w:rsidP="004D06F7">
            <w:pPr>
              <w:pStyle w:val="BodyText3"/>
              <w:rPr>
                <w:sz w:val="24"/>
                <w:szCs w:val="24"/>
              </w:rPr>
            </w:pPr>
            <w:r w:rsidRPr="00FB6C7B">
              <w:rPr>
                <w:sz w:val="24"/>
                <w:szCs w:val="24"/>
              </w:rPr>
              <w:t>Signature</w:t>
            </w:r>
          </w:p>
          <w:p w14:paraId="71B64AC0" w14:textId="77777777" w:rsidR="002571CD" w:rsidRPr="00FB6C7B" w:rsidRDefault="002571CD" w:rsidP="004D06F7">
            <w:pPr>
              <w:pStyle w:val="BodyText3"/>
              <w:rPr>
                <w:b/>
                <w:sz w:val="24"/>
                <w:szCs w:val="24"/>
              </w:rPr>
            </w:pPr>
          </w:p>
          <w:p w14:paraId="795EADF2" w14:textId="77777777" w:rsidR="002571CD" w:rsidRPr="00FB6C7B" w:rsidRDefault="002571CD" w:rsidP="004D06F7">
            <w:pPr>
              <w:pStyle w:val="BodyText3"/>
              <w:rPr>
                <w:b/>
                <w:sz w:val="24"/>
                <w:szCs w:val="24"/>
              </w:rPr>
            </w:pPr>
          </w:p>
        </w:tc>
        <w:tc>
          <w:tcPr>
            <w:tcW w:w="3240" w:type="dxa"/>
            <w:shd w:val="clear" w:color="auto" w:fill="auto"/>
          </w:tcPr>
          <w:p w14:paraId="4044030B" w14:textId="77777777" w:rsidR="002571CD" w:rsidRPr="00FB6C7B" w:rsidRDefault="002571CD" w:rsidP="004D06F7">
            <w:pPr>
              <w:pStyle w:val="BodyText3"/>
              <w:rPr>
                <w:b/>
                <w:sz w:val="24"/>
                <w:szCs w:val="24"/>
              </w:rPr>
            </w:pPr>
          </w:p>
        </w:tc>
        <w:tc>
          <w:tcPr>
            <w:tcW w:w="1260" w:type="dxa"/>
            <w:shd w:val="clear" w:color="auto" w:fill="E0E0E0"/>
          </w:tcPr>
          <w:p w14:paraId="0C3586A7" w14:textId="77777777" w:rsidR="002571CD" w:rsidRPr="00FB6C7B" w:rsidRDefault="002571CD" w:rsidP="004D06F7">
            <w:pPr>
              <w:pStyle w:val="BodyText3"/>
              <w:rPr>
                <w:sz w:val="24"/>
                <w:szCs w:val="24"/>
              </w:rPr>
            </w:pPr>
            <w:r w:rsidRPr="00FB6C7B">
              <w:rPr>
                <w:sz w:val="24"/>
                <w:szCs w:val="24"/>
              </w:rPr>
              <w:t>Date</w:t>
            </w:r>
          </w:p>
        </w:tc>
        <w:tc>
          <w:tcPr>
            <w:tcW w:w="2734" w:type="dxa"/>
            <w:shd w:val="clear" w:color="auto" w:fill="auto"/>
          </w:tcPr>
          <w:p w14:paraId="7C7B7D58" w14:textId="77777777" w:rsidR="002571CD" w:rsidRPr="00FB6C7B" w:rsidRDefault="002571CD" w:rsidP="004D06F7">
            <w:pPr>
              <w:pStyle w:val="BodyText3"/>
              <w:rPr>
                <w:b/>
                <w:sz w:val="24"/>
                <w:szCs w:val="24"/>
              </w:rPr>
            </w:pPr>
          </w:p>
        </w:tc>
      </w:tr>
      <w:tr w:rsidR="002571CD" w:rsidRPr="00FB6C7B" w14:paraId="7694E8FC" w14:textId="77777777" w:rsidTr="004D06F7">
        <w:tc>
          <w:tcPr>
            <w:tcW w:w="2620" w:type="dxa"/>
            <w:shd w:val="clear" w:color="auto" w:fill="E0E0E0"/>
          </w:tcPr>
          <w:p w14:paraId="65D1B593" w14:textId="36D95A03" w:rsidR="002571CD" w:rsidRPr="00FB6C7B" w:rsidRDefault="002571CD" w:rsidP="004D06F7">
            <w:pPr>
              <w:pStyle w:val="BodyText3"/>
              <w:rPr>
                <w:sz w:val="24"/>
                <w:szCs w:val="24"/>
              </w:rPr>
            </w:pPr>
            <w:r w:rsidRPr="00FB6C7B">
              <w:rPr>
                <w:sz w:val="24"/>
                <w:szCs w:val="24"/>
              </w:rPr>
              <w:t>Next Review due</w:t>
            </w:r>
          </w:p>
        </w:tc>
        <w:tc>
          <w:tcPr>
            <w:tcW w:w="7234" w:type="dxa"/>
            <w:gridSpan w:val="3"/>
            <w:shd w:val="clear" w:color="auto" w:fill="auto"/>
          </w:tcPr>
          <w:p w14:paraId="392FB739" w14:textId="77777777" w:rsidR="002571CD" w:rsidRPr="00FB6C7B" w:rsidRDefault="002571CD" w:rsidP="004D06F7">
            <w:pPr>
              <w:pStyle w:val="BodyText3"/>
              <w:rPr>
                <w:b/>
                <w:sz w:val="24"/>
                <w:szCs w:val="24"/>
              </w:rPr>
            </w:pPr>
          </w:p>
        </w:tc>
      </w:tr>
    </w:tbl>
    <w:p w14:paraId="49BAFF3C" w14:textId="77777777" w:rsidR="002571CD" w:rsidRPr="00FB6C7B" w:rsidRDefault="002571CD" w:rsidP="002571CD">
      <w:pPr>
        <w:pStyle w:val="BodyText3"/>
        <w:rPr>
          <w:b/>
        </w:rPr>
      </w:pPr>
    </w:p>
    <w:p w14:paraId="25DE8C05" w14:textId="77777777" w:rsidR="002571CD" w:rsidRPr="00FB6C7B" w:rsidRDefault="002571CD" w:rsidP="002571CD">
      <w:pPr>
        <w:pStyle w:val="BodyText3"/>
        <w:rPr>
          <w:b/>
        </w:rPr>
      </w:pPr>
    </w:p>
    <w:p w14:paraId="50C9AA80" w14:textId="77777777" w:rsidR="002571CD" w:rsidRPr="00FB6C7B" w:rsidRDefault="002571CD" w:rsidP="002571CD">
      <w:pPr>
        <w:autoSpaceDE w:val="0"/>
        <w:autoSpaceDN w:val="0"/>
        <w:adjustRightInd w:val="0"/>
        <w:spacing w:after="0" w:line="240" w:lineRule="auto"/>
        <w:rPr>
          <w:b/>
          <w:sz w:val="24"/>
          <w:szCs w:val="24"/>
        </w:rPr>
      </w:pPr>
    </w:p>
    <w:p w14:paraId="639EE097" w14:textId="77777777" w:rsidR="002571CD" w:rsidRPr="00FB6C7B" w:rsidRDefault="002571CD" w:rsidP="002571CD">
      <w:pPr>
        <w:autoSpaceDE w:val="0"/>
        <w:autoSpaceDN w:val="0"/>
        <w:adjustRightInd w:val="0"/>
        <w:spacing w:after="0" w:line="240" w:lineRule="auto"/>
        <w:rPr>
          <w:b/>
          <w:sz w:val="24"/>
          <w:szCs w:val="24"/>
        </w:rPr>
      </w:pPr>
    </w:p>
    <w:p w14:paraId="611AF6DE" w14:textId="77777777" w:rsidR="002571CD" w:rsidRPr="00FB6C7B" w:rsidRDefault="002571CD" w:rsidP="002571CD">
      <w:pPr>
        <w:autoSpaceDE w:val="0"/>
        <w:autoSpaceDN w:val="0"/>
        <w:adjustRightInd w:val="0"/>
        <w:spacing w:after="0" w:line="240" w:lineRule="auto"/>
        <w:rPr>
          <w:b/>
          <w:sz w:val="24"/>
          <w:szCs w:val="24"/>
        </w:rPr>
      </w:pPr>
    </w:p>
    <w:p w14:paraId="627D7FB5" w14:textId="77777777" w:rsidR="002571CD" w:rsidRPr="00FB6C7B" w:rsidRDefault="002571CD" w:rsidP="002571CD">
      <w:pPr>
        <w:autoSpaceDE w:val="0"/>
        <w:autoSpaceDN w:val="0"/>
        <w:adjustRightInd w:val="0"/>
        <w:spacing w:after="0" w:line="240" w:lineRule="auto"/>
        <w:rPr>
          <w:b/>
          <w:sz w:val="24"/>
          <w:szCs w:val="24"/>
        </w:rPr>
      </w:pPr>
    </w:p>
    <w:p w14:paraId="03993386" w14:textId="77777777" w:rsidR="002571CD" w:rsidRPr="00FB6C7B" w:rsidRDefault="002571CD" w:rsidP="002571CD">
      <w:pPr>
        <w:autoSpaceDE w:val="0"/>
        <w:autoSpaceDN w:val="0"/>
        <w:adjustRightInd w:val="0"/>
        <w:spacing w:after="0" w:line="240" w:lineRule="auto"/>
        <w:rPr>
          <w:b/>
          <w:sz w:val="24"/>
          <w:szCs w:val="24"/>
        </w:rPr>
      </w:pPr>
    </w:p>
    <w:p w14:paraId="275A5D52" w14:textId="77777777" w:rsidR="002571CD" w:rsidRPr="00FB6C7B" w:rsidRDefault="002571CD" w:rsidP="002571CD">
      <w:pPr>
        <w:autoSpaceDE w:val="0"/>
        <w:autoSpaceDN w:val="0"/>
        <w:adjustRightInd w:val="0"/>
        <w:spacing w:after="0" w:line="240" w:lineRule="auto"/>
        <w:rPr>
          <w:b/>
          <w:sz w:val="24"/>
          <w:szCs w:val="24"/>
        </w:rPr>
      </w:pPr>
    </w:p>
    <w:p w14:paraId="2901689E" w14:textId="77777777" w:rsidR="002571CD" w:rsidRPr="00FB6C7B" w:rsidRDefault="002571CD" w:rsidP="002571CD">
      <w:pPr>
        <w:autoSpaceDE w:val="0"/>
        <w:autoSpaceDN w:val="0"/>
        <w:adjustRightInd w:val="0"/>
        <w:spacing w:after="0" w:line="240" w:lineRule="auto"/>
        <w:rPr>
          <w:b/>
          <w:sz w:val="24"/>
          <w:szCs w:val="24"/>
        </w:rPr>
      </w:pPr>
    </w:p>
    <w:p w14:paraId="42797067" w14:textId="77777777" w:rsidR="00C7420E" w:rsidRPr="00FB6C7B" w:rsidRDefault="00C7420E" w:rsidP="002571CD">
      <w:pPr>
        <w:autoSpaceDE w:val="0"/>
        <w:autoSpaceDN w:val="0"/>
        <w:adjustRightInd w:val="0"/>
        <w:spacing w:after="0" w:line="240" w:lineRule="auto"/>
        <w:rPr>
          <w:b/>
          <w:sz w:val="24"/>
          <w:szCs w:val="24"/>
        </w:rPr>
      </w:pPr>
    </w:p>
    <w:p w14:paraId="4373116D" w14:textId="2A34B110" w:rsidR="002571CD" w:rsidRPr="00FB6C7B" w:rsidRDefault="002571CD" w:rsidP="002571CD">
      <w:pPr>
        <w:autoSpaceDE w:val="0"/>
        <w:autoSpaceDN w:val="0"/>
        <w:adjustRightInd w:val="0"/>
        <w:spacing w:after="0" w:line="240" w:lineRule="auto"/>
        <w:rPr>
          <w:b/>
          <w:sz w:val="24"/>
          <w:szCs w:val="24"/>
        </w:rPr>
      </w:pPr>
      <w:r w:rsidRPr="00FB6C7B">
        <w:rPr>
          <w:b/>
          <w:sz w:val="24"/>
          <w:szCs w:val="24"/>
        </w:rPr>
        <w:t>Appendix 5 – Review of Financial Assistance Letter</w:t>
      </w:r>
      <w:r w:rsidR="00C7420E" w:rsidRPr="00FB6C7B">
        <w:rPr>
          <w:b/>
          <w:sz w:val="24"/>
          <w:szCs w:val="24"/>
        </w:rPr>
        <w:tab/>
      </w:r>
      <w:r w:rsidR="00C7420E" w:rsidRPr="00FB6C7B">
        <w:rPr>
          <w:b/>
          <w:sz w:val="24"/>
          <w:szCs w:val="24"/>
        </w:rPr>
        <w:tab/>
      </w:r>
      <w:r w:rsidR="00C7420E" w:rsidRPr="00FB6C7B">
        <w:rPr>
          <w:b/>
          <w:sz w:val="24"/>
          <w:szCs w:val="24"/>
        </w:rPr>
        <w:tab/>
      </w:r>
      <w:r w:rsidR="00C7420E" w:rsidRPr="00FB6C7B">
        <w:rPr>
          <w:b/>
          <w:sz w:val="24"/>
          <w:szCs w:val="24"/>
        </w:rPr>
        <w:tab/>
      </w:r>
      <w:r w:rsidR="00C7420E" w:rsidRPr="00FB6C7B">
        <w:rPr>
          <w:b/>
          <w:sz w:val="24"/>
          <w:szCs w:val="24"/>
        </w:rPr>
        <w:tab/>
      </w:r>
      <w:r w:rsidR="00C7420E" w:rsidRPr="00FB6C7B">
        <w:rPr>
          <w:b/>
          <w:sz w:val="24"/>
          <w:szCs w:val="24"/>
        </w:rPr>
        <w:tab/>
      </w:r>
    </w:p>
    <w:p w14:paraId="3A1DF45F" w14:textId="77777777" w:rsidR="00C7420E" w:rsidRPr="00FB6C7B" w:rsidRDefault="00C7420E" w:rsidP="002571CD">
      <w:pPr>
        <w:autoSpaceDE w:val="0"/>
        <w:autoSpaceDN w:val="0"/>
        <w:adjustRightInd w:val="0"/>
        <w:spacing w:after="0" w:line="240" w:lineRule="auto"/>
        <w:rPr>
          <w:rFonts w:cstheme="minorHAnsi"/>
          <w:b/>
          <w:color w:val="000000"/>
          <w:sz w:val="24"/>
          <w:szCs w:val="24"/>
        </w:rPr>
      </w:pPr>
    </w:p>
    <w:p w14:paraId="47DA0518" w14:textId="75151D9A" w:rsidR="00C7420E" w:rsidRPr="00FB6C7B" w:rsidRDefault="00A90D17" w:rsidP="00A90D17">
      <w:pPr>
        <w:autoSpaceDE w:val="0"/>
        <w:autoSpaceDN w:val="0"/>
        <w:adjustRightInd w:val="0"/>
        <w:spacing w:after="0" w:line="240" w:lineRule="auto"/>
        <w:jc w:val="right"/>
        <w:rPr>
          <w:rFonts w:cstheme="minorHAnsi"/>
          <w:b/>
          <w:color w:val="000000"/>
          <w:sz w:val="24"/>
          <w:szCs w:val="24"/>
        </w:rPr>
      </w:pPr>
      <w:r w:rsidRPr="00FB6C7B">
        <w:rPr>
          <w:rFonts w:cstheme="minorHAnsi"/>
          <w:b/>
          <w:noProof/>
          <w:color w:val="000000"/>
          <w:sz w:val="24"/>
          <w:szCs w:val="24"/>
          <w:lang w:eastAsia="en-GB"/>
        </w:rPr>
        <w:drawing>
          <wp:inline distT="0" distB="0" distL="0" distR="0" wp14:anchorId="07DE1391" wp14:editId="63B36ACD">
            <wp:extent cx="2005965" cy="646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5965" cy="646430"/>
                    </a:xfrm>
                    <a:prstGeom prst="rect">
                      <a:avLst/>
                    </a:prstGeom>
                    <a:noFill/>
                  </pic:spPr>
                </pic:pic>
              </a:graphicData>
            </a:graphic>
          </wp:inline>
        </w:drawing>
      </w:r>
    </w:p>
    <w:p w14:paraId="262B18B1" w14:textId="77777777" w:rsidR="00CF17BF" w:rsidRPr="00FB6C7B" w:rsidRDefault="00CF17BF" w:rsidP="00CF17BF">
      <w:pPr>
        <w:autoSpaceDE w:val="0"/>
        <w:autoSpaceDN w:val="0"/>
        <w:adjustRightInd w:val="0"/>
        <w:spacing w:after="0" w:line="240" w:lineRule="auto"/>
        <w:jc w:val="right"/>
        <w:rPr>
          <w:rFonts w:cstheme="minorHAnsi"/>
          <w:b/>
          <w:color w:val="000000"/>
          <w:sz w:val="24"/>
          <w:szCs w:val="24"/>
        </w:rPr>
      </w:pPr>
    </w:p>
    <w:p w14:paraId="10CE99E2" w14:textId="753F93CC" w:rsidR="00A90D17" w:rsidRPr="00FB6C7B" w:rsidRDefault="00A90D17" w:rsidP="00CF17BF">
      <w:pPr>
        <w:autoSpaceDE w:val="0"/>
        <w:autoSpaceDN w:val="0"/>
        <w:adjustRightInd w:val="0"/>
        <w:spacing w:after="0" w:line="240" w:lineRule="auto"/>
        <w:jc w:val="right"/>
        <w:rPr>
          <w:rFonts w:cstheme="minorHAnsi"/>
          <w:b/>
          <w:color w:val="000000"/>
          <w:sz w:val="24"/>
          <w:szCs w:val="24"/>
        </w:rPr>
      </w:pPr>
      <w:r w:rsidRPr="00FB6C7B">
        <w:rPr>
          <w:rFonts w:cstheme="minorHAnsi"/>
          <w:b/>
          <w:noProof/>
          <w:color w:val="000000"/>
          <w:sz w:val="24"/>
          <w:szCs w:val="24"/>
          <w:lang w:eastAsia="en-GB"/>
        </w:rPr>
        <w:drawing>
          <wp:inline distT="0" distB="0" distL="0" distR="0" wp14:anchorId="1C3C64D1" wp14:editId="6A531281">
            <wp:extent cx="2176145" cy="1536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6145" cy="1536700"/>
                    </a:xfrm>
                    <a:prstGeom prst="rect">
                      <a:avLst/>
                    </a:prstGeom>
                    <a:noFill/>
                  </pic:spPr>
                </pic:pic>
              </a:graphicData>
            </a:graphic>
          </wp:inline>
        </w:drawing>
      </w:r>
    </w:p>
    <w:p w14:paraId="0FF9C5BE" w14:textId="77777777" w:rsidR="00CF17BF" w:rsidRPr="00FB6C7B" w:rsidRDefault="00CF17BF" w:rsidP="00CF17BF">
      <w:pPr>
        <w:autoSpaceDE w:val="0"/>
        <w:autoSpaceDN w:val="0"/>
        <w:adjustRightInd w:val="0"/>
        <w:spacing w:after="0" w:line="240" w:lineRule="auto"/>
        <w:jc w:val="right"/>
        <w:rPr>
          <w:rFonts w:cstheme="minorHAnsi"/>
          <w:b/>
          <w:color w:val="000000"/>
          <w:sz w:val="24"/>
          <w:szCs w:val="24"/>
        </w:rPr>
      </w:pPr>
    </w:p>
    <w:p w14:paraId="20C6231C" w14:textId="77777777" w:rsidR="00CF17BF" w:rsidRPr="00FB6C7B" w:rsidRDefault="00CF17BF" w:rsidP="00CF17B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Dear….</w:t>
      </w:r>
    </w:p>
    <w:p w14:paraId="6C3DAD34" w14:textId="77777777" w:rsidR="00CF17BF" w:rsidRPr="00FB6C7B" w:rsidRDefault="00CF17BF" w:rsidP="00CF17BF">
      <w:pPr>
        <w:autoSpaceDE w:val="0"/>
        <w:autoSpaceDN w:val="0"/>
        <w:adjustRightInd w:val="0"/>
        <w:spacing w:after="0" w:line="240" w:lineRule="auto"/>
        <w:rPr>
          <w:rFonts w:cstheme="minorHAnsi"/>
          <w:b/>
          <w:color w:val="000000"/>
          <w:sz w:val="24"/>
          <w:szCs w:val="24"/>
        </w:rPr>
      </w:pPr>
    </w:p>
    <w:p w14:paraId="152AA166" w14:textId="73D7F535" w:rsidR="00CF17BF" w:rsidRPr="00FB6C7B" w:rsidRDefault="00CF17BF" w:rsidP="00CF17BF">
      <w:pPr>
        <w:autoSpaceDE w:val="0"/>
        <w:autoSpaceDN w:val="0"/>
        <w:adjustRightInd w:val="0"/>
        <w:spacing w:after="0" w:line="240" w:lineRule="auto"/>
        <w:rPr>
          <w:rFonts w:cstheme="minorHAnsi"/>
          <w:b/>
          <w:color w:val="000000"/>
          <w:sz w:val="24"/>
          <w:szCs w:val="24"/>
        </w:rPr>
      </w:pPr>
      <w:r w:rsidRPr="00FB6C7B">
        <w:rPr>
          <w:rFonts w:cstheme="minorHAnsi"/>
          <w:b/>
          <w:color w:val="000000"/>
          <w:sz w:val="24"/>
          <w:szCs w:val="24"/>
        </w:rPr>
        <w:t>Review of Financial Assistance under a Special Guardianship Order in respect of</w:t>
      </w:r>
    </w:p>
    <w:p w14:paraId="7C23CC8E" w14:textId="77777777" w:rsidR="00CF17BF" w:rsidRPr="00FB6C7B" w:rsidRDefault="00CF17BF" w:rsidP="00CF17BF">
      <w:pPr>
        <w:autoSpaceDE w:val="0"/>
        <w:autoSpaceDN w:val="0"/>
        <w:adjustRightInd w:val="0"/>
        <w:spacing w:after="0" w:line="240" w:lineRule="auto"/>
        <w:rPr>
          <w:rFonts w:cstheme="minorHAnsi"/>
          <w:b/>
          <w:color w:val="000000"/>
          <w:sz w:val="24"/>
          <w:szCs w:val="24"/>
        </w:rPr>
      </w:pPr>
    </w:p>
    <w:p w14:paraId="3EE6EDF6" w14:textId="77777777" w:rsidR="00CF17BF" w:rsidRPr="00FB6C7B" w:rsidRDefault="00CF17BF" w:rsidP="00CF17BF">
      <w:pPr>
        <w:autoSpaceDE w:val="0"/>
        <w:autoSpaceDN w:val="0"/>
        <w:adjustRightInd w:val="0"/>
        <w:spacing w:after="0" w:line="240" w:lineRule="auto"/>
        <w:rPr>
          <w:rFonts w:cstheme="minorHAnsi"/>
          <w:b/>
          <w:color w:val="000000"/>
          <w:sz w:val="24"/>
          <w:szCs w:val="24"/>
        </w:rPr>
      </w:pPr>
    </w:p>
    <w:p w14:paraId="7ACEE573" w14:textId="77777777" w:rsidR="00CF17BF" w:rsidRPr="00FB6C7B" w:rsidRDefault="00CF17BF" w:rsidP="00CF17B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 xml:space="preserve">The review of your Special Guardianship Allowance has been undertaken and I can confirm that there will be </w:t>
      </w:r>
    </w:p>
    <w:p w14:paraId="7636A497" w14:textId="77777777" w:rsidR="00CF17BF" w:rsidRPr="00FB6C7B" w:rsidRDefault="00CF17BF" w:rsidP="00CF17BF">
      <w:pPr>
        <w:autoSpaceDE w:val="0"/>
        <w:autoSpaceDN w:val="0"/>
        <w:adjustRightInd w:val="0"/>
        <w:spacing w:after="0" w:line="240" w:lineRule="auto"/>
        <w:rPr>
          <w:rFonts w:cstheme="minorHAnsi"/>
          <w:color w:val="000000"/>
          <w:sz w:val="24"/>
          <w:szCs w:val="24"/>
        </w:rPr>
      </w:pPr>
    </w:p>
    <w:p w14:paraId="53D4F487" w14:textId="789B5893" w:rsidR="00CF17BF" w:rsidRPr="00FB6C7B" w:rsidRDefault="00CF17BF" w:rsidP="00CF17B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Option 1 - No change to your SGO financial support at this time</w:t>
      </w:r>
    </w:p>
    <w:p w14:paraId="58596598" w14:textId="6CDE4817" w:rsidR="00CF17BF" w:rsidRPr="00FB6C7B" w:rsidRDefault="00CF17BF" w:rsidP="00CF17B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 xml:space="preserve">Option 2 – The following changes as detailed. </w:t>
      </w:r>
    </w:p>
    <w:p w14:paraId="2BB5BBE1" w14:textId="77777777" w:rsidR="00CF17BF" w:rsidRPr="00FB6C7B" w:rsidRDefault="00CF17BF" w:rsidP="00CF17BF">
      <w:pPr>
        <w:autoSpaceDE w:val="0"/>
        <w:autoSpaceDN w:val="0"/>
        <w:adjustRightInd w:val="0"/>
        <w:spacing w:after="0" w:line="240" w:lineRule="auto"/>
        <w:rPr>
          <w:rFonts w:cstheme="minorHAnsi"/>
          <w:color w:val="000000"/>
          <w:sz w:val="24"/>
          <w:szCs w:val="24"/>
        </w:rPr>
      </w:pPr>
    </w:p>
    <w:p w14:paraId="75F58299" w14:textId="77777777" w:rsidR="00CF17BF" w:rsidRPr="00FB6C7B" w:rsidRDefault="00CF17BF" w:rsidP="00CF17B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If you need to discuss this further, please contact the department on 01925446235.</w:t>
      </w:r>
    </w:p>
    <w:p w14:paraId="66A01BF2" w14:textId="77777777" w:rsidR="00CF17BF" w:rsidRPr="00FB6C7B" w:rsidRDefault="00CF17BF" w:rsidP="00CF17BF">
      <w:pPr>
        <w:autoSpaceDE w:val="0"/>
        <w:autoSpaceDN w:val="0"/>
        <w:adjustRightInd w:val="0"/>
        <w:spacing w:after="0" w:line="240" w:lineRule="auto"/>
        <w:rPr>
          <w:rFonts w:cstheme="minorHAnsi"/>
          <w:color w:val="000000"/>
          <w:sz w:val="24"/>
          <w:szCs w:val="24"/>
        </w:rPr>
      </w:pPr>
    </w:p>
    <w:p w14:paraId="275CF034" w14:textId="77777777" w:rsidR="00CF17BF" w:rsidRPr="00FB6C7B" w:rsidRDefault="00CF17BF" w:rsidP="00CF17B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Yours sincerely</w:t>
      </w:r>
    </w:p>
    <w:p w14:paraId="7ABE0CB2" w14:textId="77777777" w:rsidR="00CF17BF" w:rsidRPr="00FB6C7B" w:rsidRDefault="00CF17BF" w:rsidP="00CF17BF">
      <w:pPr>
        <w:autoSpaceDE w:val="0"/>
        <w:autoSpaceDN w:val="0"/>
        <w:adjustRightInd w:val="0"/>
        <w:spacing w:after="0" w:line="240" w:lineRule="auto"/>
        <w:rPr>
          <w:rFonts w:cstheme="minorHAnsi"/>
          <w:color w:val="000000"/>
          <w:sz w:val="24"/>
          <w:szCs w:val="24"/>
        </w:rPr>
      </w:pPr>
    </w:p>
    <w:p w14:paraId="123AF462" w14:textId="67F9F23C" w:rsidR="00CF17BF" w:rsidRPr="00CF17BF" w:rsidRDefault="00CF17BF" w:rsidP="00CF17BF">
      <w:pPr>
        <w:autoSpaceDE w:val="0"/>
        <w:autoSpaceDN w:val="0"/>
        <w:adjustRightInd w:val="0"/>
        <w:spacing w:after="0" w:line="240" w:lineRule="auto"/>
        <w:rPr>
          <w:rFonts w:cstheme="minorHAnsi"/>
          <w:color w:val="000000"/>
          <w:sz w:val="24"/>
          <w:szCs w:val="24"/>
        </w:rPr>
      </w:pPr>
      <w:r w:rsidRPr="00FB6C7B">
        <w:rPr>
          <w:rFonts w:cstheme="minorHAnsi"/>
          <w:color w:val="000000"/>
          <w:sz w:val="24"/>
          <w:szCs w:val="24"/>
        </w:rPr>
        <w:t>Head of Service</w:t>
      </w:r>
      <w:r w:rsidRPr="00CF17BF">
        <w:rPr>
          <w:rFonts w:cstheme="minorHAnsi"/>
          <w:color w:val="000000"/>
          <w:sz w:val="24"/>
          <w:szCs w:val="24"/>
        </w:rPr>
        <w:t xml:space="preserve"> </w:t>
      </w:r>
    </w:p>
    <w:p w14:paraId="0FF65A2C" w14:textId="77777777" w:rsidR="00CF17BF" w:rsidRDefault="00CF17BF" w:rsidP="00CF17BF">
      <w:pPr>
        <w:autoSpaceDE w:val="0"/>
        <w:autoSpaceDN w:val="0"/>
        <w:adjustRightInd w:val="0"/>
        <w:spacing w:after="0" w:line="240" w:lineRule="auto"/>
        <w:rPr>
          <w:rFonts w:cstheme="minorHAnsi"/>
          <w:b/>
          <w:color w:val="000000"/>
          <w:sz w:val="24"/>
          <w:szCs w:val="24"/>
        </w:rPr>
      </w:pPr>
    </w:p>
    <w:p w14:paraId="2FED603B" w14:textId="77777777" w:rsidR="00F65EB2" w:rsidRDefault="00F65EB2" w:rsidP="00CF17BF">
      <w:pPr>
        <w:autoSpaceDE w:val="0"/>
        <w:autoSpaceDN w:val="0"/>
        <w:adjustRightInd w:val="0"/>
        <w:spacing w:after="0" w:line="240" w:lineRule="auto"/>
        <w:rPr>
          <w:rFonts w:cstheme="minorHAnsi"/>
          <w:b/>
          <w:color w:val="000000"/>
          <w:sz w:val="24"/>
          <w:szCs w:val="24"/>
        </w:rPr>
      </w:pPr>
    </w:p>
    <w:p w14:paraId="4091891B" w14:textId="77777777" w:rsidR="00F65EB2" w:rsidRDefault="00F65EB2" w:rsidP="00CF17BF">
      <w:pPr>
        <w:autoSpaceDE w:val="0"/>
        <w:autoSpaceDN w:val="0"/>
        <w:adjustRightInd w:val="0"/>
        <w:spacing w:after="0" w:line="240" w:lineRule="auto"/>
        <w:rPr>
          <w:rFonts w:cstheme="minorHAnsi"/>
          <w:b/>
          <w:color w:val="000000"/>
          <w:sz w:val="24"/>
          <w:szCs w:val="24"/>
        </w:rPr>
      </w:pPr>
    </w:p>
    <w:p w14:paraId="2A45AA33" w14:textId="77777777" w:rsidR="00F65EB2" w:rsidRDefault="00F65EB2" w:rsidP="00CF17BF">
      <w:pPr>
        <w:autoSpaceDE w:val="0"/>
        <w:autoSpaceDN w:val="0"/>
        <w:adjustRightInd w:val="0"/>
        <w:spacing w:after="0" w:line="240" w:lineRule="auto"/>
        <w:rPr>
          <w:rFonts w:cstheme="minorHAnsi"/>
          <w:b/>
          <w:color w:val="000000"/>
          <w:sz w:val="24"/>
          <w:szCs w:val="24"/>
        </w:rPr>
      </w:pPr>
    </w:p>
    <w:p w14:paraId="65CC2183" w14:textId="77777777" w:rsidR="00F65EB2" w:rsidRDefault="00F65EB2" w:rsidP="00CF17BF">
      <w:pPr>
        <w:autoSpaceDE w:val="0"/>
        <w:autoSpaceDN w:val="0"/>
        <w:adjustRightInd w:val="0"/>
        <w:spacing w:after="0" w:line="240" w:lineRule="auto"/>
        <w:rPr>
          <w:rFonts w:cstheme="minorHAnsi"/>
          <w:b/>
          <w:color w:val="000000"/>
          <w:sz w:val="24"/>
          <w:szCs w:val="24"/>
        </w:rPr>
      </w:pPr>
    </w:p>
    <w:p w14:paraId="632E8CE2" w14:textId="77777777" w:rsidR="00F65EB2" w:rsidRDefault="00F65EB2" w:rsidP="00CF17BF">
      <w:pPr>
        <w:autoSpaceDE w:val="0"/>
        <w:autoSpaceDN w:val="0"/>
        <w:adjustRightInd w:val="0"/>
        <w:spacing w:after="0" w:line="240" w:lineRule="auto"/>
        <w:rPr>
          <w:rFonts w:cstheme="minorHAnsi"/>
          <w:b/>
          <w:color w:val="000000"/>
          <w:sz w:val="24"/>
          <w:szCs w:val="24"/>
        </w:rPr>
      </w:pPr>
    </w:p>
    <w:p w14:paraId="0BDFA255" w14:textId="77777777" w:rsidR="00F65EB2" w:rsidRDefault="00F65EB2" w:rsidP="00CF17BF">
      <w:pPr>
        <w:autoSpaceDE w:val="0"/>
        <w:autoSpaceDN w:val="0"/>
        <w:adjustRightInd w:val="0"/>
        <w:spacing w:after="0" w:line="240" w:lineRule="auto"/>
        <w:rPr>
          <w:rFonts w:cstheme="minorHAnsi"/>
          <w:b/>
          <w:color w:val="000000"/>
          <w:sz w:val="24"/>
          <w:szCs w:val="24"/>
        </w:rPr>
      </w:pPr>
    </w:p>
    <w:p w14:paraId="1D633D65" w14:textId="77777777" w:rsidR="00F65EB2" w:rsidRDefault="00F65EB2" w:rsidP="00CF17BF">
      <w:pPr>
        <w:autoSpaceDE w:val="0"/>
        <w:autoSpaceDN w:val="0"/>
        <w:adjustRightInd w:val="0"/>
        <w:spacing w:after="0" w:line="240" w:lineRule="auto"/>
        <w:rPr>
          <w:rFonts w:cstheme="minorHAnsi"/>
          <w:b/>
          <w:color w:val="000000"/>
          <w:sz w:val="24"/>
          <w:szCs w:val="24"/>
        </w:rPr>
      </w:pPr>
    </w:p>
    <w:p w14:paraId="03370D1C" w14:textId="77777777" w:rsidR="00F65EB2" w:rsidRDefault="00F65EB2" w:rsidP="00CF17BF">
      <w:pPr>
        <w:autoSpaceDE w:val="0"/>
        <w:autoSpaceDN w:val="0"/>
        <w:adjustRightInd w:val="0"/>
        <w:spacing w:after="0" w:line="240" w:lineRule="auto"/>
        <w:rPr>
          <w:rFonts w:cstheme="minorHAnsi"/>
          <w:b/>
          <w:color w:val="000000"/>
          <w:sz w:val="24"/>
          <w:szCs w:val="24"/>
        </w:rPr>
      </w:pPr>
    </w:p>
    <w:p w14:paraId="71FE8E3C" w14:textId="77777777" w:rsidR="00F65EB2" w:rsidRDefault="00F65EB2" w:rsidP="00CF17BF">
      <w:pPr>
        <w:autoSpaceDE w:val="0"/>
        <w:autoSpaceDN w:val="0"/>
        <w:adjustRightInd w:val="0"/>
        <w:spacing w:after="0" w:line="240" w:lineRule="auto"/>
        <w:rPr>
          <w:rFonts w:cstheme="minorHAnsi"/>
          <w:b/>
          <w:color w:val="000000"/>
          <w:sz w:val="24"/>
          <w:szCs w:val="24"/>
        </w:rPr>
      </w:pPr>
    </w:p>
    <w:p w14:paraId="4DA3944D" w14:textId="77777777" w:rsidR="00F65EB2" w:rsidRPr="002571CD" w:rsidRDefault="00F65EB2" w:rsidP="00CF17BF">
      <w:pPr>
        <w:autoSpaceDE w:val="0"/>
        <w:autoSpaceDN w:val="0"/>
        <w:adjustRightInd w:val="0"/>
        <w:spacing w:after="0" w:line="240" w:lineRule="auto"/>
        <w:rPr>
          <w:rFonts w:cstheme="minorHAnsi"/>
          <w:b/>
          <w:color w:val="000000"/>
          <w:sz w:val="24"/>
          <w:szCs w:val="24"/>
        </w:rPr>
      </w:pPr>
    </w:p>
    <w:sectPr w:rsidR="00F65EB2" w:rsidRPr="002571CD" w:rsidSect="009D4684">
      <w:pgSz w:w="11910" w:h="16840"/>
      <w:pgMar w:top="1660" w:right="1320" w:bottom="2260" w:left="1340" w:header="708" w:footer="2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2EE84" w14:textId="77777777" w:rsidR="0052792D" w:rsidRDefault="0052792D" w:rsidP="005802A0">
      <w:pPr>
        <w:spacing w:after="0" w:line="240" w:lineRule="auto"/>
      </w:pPr>
      <w:r>
        <w:separator/>
      </w:r>
    </w:p>
  </w:endnote>
  <w:endnote w:type="continuationSeparator" w:id="0">
    <w:p w14:paraId="77049E9F" w14:textId="77777777" w:rsidR="0052792D" w:rsidRDefault="0052792D" w:rsidP="0058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61B3B" w14:textId="77777777" w:rsidR="0052792D" w:rsidRDefault="0052792D" w:rsidP="005802A0">
      <w:pPr>
        <w:spacing w:after="0" w:line="240" w:lineRule="auto"/>
      </w:pPr>
      <w:r>
        <w:separator/>
      </w:r>
    </w:p>
  </w:footnote>
  <w:footnote w:type="continuationSeparator" w:id="0">
    <w:p w14:paraId="03D376F0" w14:textId="77777777" w:rsidR="0052792D" w:rsidRDefault="0052792D" w:rsidP="005802A0">
      <w:pPr>
        <w:spacing w:after="0" w:line="240" w:lineRule="auto"/>
      </w:pPr>
      <w:r>
        <w:continuationSeparator/>
      </w:r>
    </w:p>
  </w:footnote>
  <w:footnote w:id="1">
    <w:p w14:paraId="3C3E4A1A" w14:textId="77777777" w:rsidR="00455393" w:rsidRDefault="00455393" w:rsidP="00455393">
      <w:pPr>
        <w:pStyle w:val="FootnoteText"/>
      </w:pPr>
      <w:r>
        <w:rPr>
          <w:rStyle w:val="FootnoteReference"/>
        </w:rPr>
        <w:footnoteRef/>
      </w:r>
      <w:r>
        <w:t xml:space="preserve"> The Adoption Support Services Regulations 2005 (SI 2005/691) and the Special Guardianship Regulations 2005 (SI 2005/1109) both available at www.opsi.gov.uk.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D02"/>
    <w:multiLevelType w:val="hybridMultilevel"/>
    <w:tmpl w:val="5BAEB604"/>
    <w:lvl w:ilvl="0" w:tplc="5EB00738">
      <w:start w:val="1"/>
      <w:numFmt w:val="lowerLetter"/>
      <w:lvlText w:val="%1."/>
      <w:lvlJc w:val="left"/>
      <w:pPr>
        <w:ind w:left="1312" w:hanging="360"/>
      </w:pPr>
      <w:rPr>
        <w:rFonts w:ascii="Calibri" w:eastAsia="Calibri" w:hAnsi="Calibri" w:cs="Calibri" w:hint="default"/>
        <w:spacing w:val="-3"/>
        <w:w w:val="100"/>
        <w:sz w:val="24"/>
        <w:szCs w:val="24"/>
        <w:lang w:val="en-GB" w:eastAsia="en-GB" w:bidi="en-GB"/>
      </w:rPr>
    </w:lvl>
    <w:lvl w:ilvl="1" w:tplc="6B227D68">
      <w:numFmt w:val="bullet"/>
      <w:lvlText w:val="•"/>
      <w:lvlJc w:val="left"/>
      <w:pPr>
        <w:ind w:left="2112" w:hanging="360"/>
      </w:pPr>
      <w:rPr>
        <w:rFonts w:hint="default"/>
        <w:lang w:val="en-GB" w:eastAsia="en-GB" w:bidi="en-GB"/>
      </w:rPr>
    </w:lvl>
    <w:lvl w:ilvl="2" w:tplc="7318FF78">
      <w:numFmt w:val="bullet"/>
      <w:lvlText w:val="•"/>
      <w:lvlJc w:val="left"/>
      <w:pPr>
        <w:ind w:left="2905" w:hanging="360"/>
      </w:pPr>
      <w:rPr>
        <w:rFonts w:hint="default"/>
        <w:lang w:val="en-GB" w:eastAsia="en-GB" w:bidi="en-GB"/>
      </w:rPr>
    </w:lvl>
    <w:lvl w:ilvl="3" w:tplc="5BC03FCA">
      <w:numFmt w:val="bullet"/>
      <w:lvlText w:val="•"/>
      <w:lvlJc w:val="left"/>
      <w:pPr>
        <w:ind w:left="3697" w:hanging="360"/>
      </w:pPr>
      <w:rPr>
        <w:rFonts w:hint="default"/>
        <w:lang w:val="en-GB" w:eastAsia="en-GB" w:bidi="en-GB"/>
      </w:rPr>
    </w:lvl>
    <w:lvl w:ilvl="4" w:tplc="86108D48">
      <w:numFmt w:val="bullet"/>
      <w:lvlText w:val="•"/>
      <w:lvlJc w:val="left"/>
      <w:pPr>
        <w:ind w:left="4490" w:hanging="360"/>
      </w:pPr>
      <w:rPr>
        <w:rFonts w:hint="default"/>
        <w:lang w:val="en-GB" w:eastAsia="en-GB" w:bidi="en-GB"/>
      </w:rPr>
    </w:lvl>
    <w:lvl w:ilvl="5" w:tplc="9F4A747A">
      <w:numFmt w:val="bullet"/>
      <w:lvlText w:val="•"/>
      <w:lvlJc w:val="left"/>
      <w:pPr>
        <w:ind w:left="5283" w:hanging="360"/>
      </w:pPr>
      <w:rPr>
        <w:rFonts w:hint="default"/>
        <w:lang w:val="en-GB" w:eastAsia="en-GB" w:bidi="en-GB"/>
      </w:rPr>
    </w:lvl>
    <w:lvl w:ilvl="6" w:tplc="DA4C0F14">
      <w:numFmt w:val="bullet"/>
      <w:lvlText w:val="•"/>
      <w:lvlJc w:val="left"/>
      <w:pPr>
        <w:ind w:left="6075" w:hanging="360"/>
      </w:pPr>
      <w:rPr>
        <w:rFonts w:hint="default"/>
        <w:lang w:val="en-GB" w:eastAsia="en-GB" w:bidi="en-GB"/>
      </w:rPr>
    </w:lvl>
    <w:lvl w:ilvl="7" w:tplc="C7581D22">
      <w:numFmt w:val="bullet"/>
      <w:lvlText w:val="•"/>
      <w:lvlJc w:val="left"/>
      <w:pPr>
        <w:ind w:left="6868" w:hanging="360"/>
      </w:pPr>
      <w:rPr>
        <w:rFonts w:hint="default"/>
        <w:lang w:val="en-GB" w:eastAsia="en-GB" w:bidi="en-GB"/>
      </w:rPr>
    </w:lvl>
    <w:lvl w:ilvl="8" w:tplc="1976496C">
      <w:numFmt w:val="bullet"/>
      <w:lvlText w:val="•"/>
      <w:lvlJc w:val="left"/>
      <w:pPr>
        <w:ind w:left="7661" w:hanging="360"/>
      </w:pPr>
      <w:rPr>
        <w:rFonts w:hint="default"/>
        <w:lang w:val="en-GB" w:eastAsia="en-GB" w:bidi="en-GB"/>
      </w:rPr>
    </w:lvl>
  </w:abstractNum>
  <w:abstractNum w:abstractNumId="1" w15:restartNumberingAfterBreak="0">
    <w:nsid w:val="097B599E"/>
    <w:multiLevelType w:val="multilevel"/>
    <w:tmpl w:val="35DE08E8"/>
    <w:lvl w:ilvl="0">
      <w:start w:val="9"/>
      <w:numFmt w:val="decimal"/>
      <w:lvlText w:val="%1"/>
      <w:lvlJc w:val="left"/>
      <w:pPr>
        <w:ind w:left="952" w:hanging="852"/>
      </w:pPr>
      <w:rPr>
        <w:rFonts w:hint="default"/>
        <w:lang w:val="en-GB" w:eastAsia="en-GB" w:bidi="en-GB"/>
      </w:rPr>
    </w:lvl>
    <w:lvl w:ilvl="1">
      <w:numFmt w:val="decimal"/>
      <w:lvlText w:val="%1.%2"/>
      <w:lvlJc w:val="left"/>
      <w:pPr>
        <w:ind w:left="952" w:hanging="852"/>
      </w:pPr>
      <w:rPr>
        <w:rFonts w:hint="default"/>
        <w:b/>
        <w:bCs/>
        <w:spacing w:val="-3"/>
        <w:w w:val="100"/>
        <w:lang w:val="en-GB" w:eastAsia="en-GB" w:bidi="en-GB"/>
      </w:rPr>
    </w:lvl>
    <w:lvl w:ilvl="2">
      <w:numFmt w:val="bullet"/>
      <w:lvlText w:val="•"/>
      <w:lvlJc w:val="left"/>
      <w:pPr>
        <w:ind w:left="2617" w:hanging="852"/>
      </w:pPr>
      <w:rPr>
        <w:rFonts w:hint="default"/>
        <w:lang w:val="en-GB" w:eastAsia="en-GB" w:bidi="en-GB"/>
      </w:rPr>
    </w:lvl>
    <w:lvl w:ilvl="3">
      <w:numFmt w:val="bullet"/>
      <w:lvlText w:val="•"/>
      <w:lvlJc w:val="left"/>
      <w:pPr>
        <w:ind w:left="3445" w:hanging="852"/>
      </w:pPr>
      <w:rPr>
        <w:rFonts w:hint="default"/>
        <w:lang w:val="en-GB" w:eastAsia="en-GB" w:bidi="en-GB"/>
      </w:rPr>
    </w:lvl>
    <w:lvl w:ilvl="4">
      <w:numFmt w:val="bullet"/>
      <w:lvlText w:val="•"/>
      <w:lvlJc w:val="left"/>
      <w:pPr>
        <w:ind w:left="4274" w:hanging="852"/>
      </w:pPr>
      <w:rPr>
        <w:rFonts w:hint="default"/>
        <w:lang w:val="en-GB" w:eastAsia="en-GB" w:bidi="en-GB"/>
      </w:rPr>
    </w:lvl>
    <w:lvl w:ilvl="5">
      <w:numFmt w:val="bullet"/>
      <w:lvlText w:val="•"/>
      <w:lvlJc w:val="left"/>
      <w:pPr>
        <w:ind w:left="5103" w:hanging="852"/>
      </w:pPr>
      <w:rPr>
        <w:rFonts w:hint="default"/>
        <w:lang w:val="en-GB" w:eastAsia="en-GB" w:bidi="en-GB"/>
      </w:rPr>
    </w:lvl>
    <w:lvl w:ilvl="6">
      <w:numFmt w:val="bullet"/>
      <w:lvlText w:val="•"/>
      <w:lvlJc w:val="left"/>
      <w:pPr>
        <w:ind w:left="5931" w:hanging="852"/>
      </w:pPr>
      <w:rPr>
        <w:rFonts w:hint="default"/>
        <w:lang w:val="en-GB" w:eastAsia="en-GB" w:bidi="en-GB"/>
      </w:rPr>
    </w:lvl>
    <w:lvl w:ilvl="7">
      <w:numFmt w:val="bullet"/>
      <w:lvlText w:val="•"/>
      <w:lvlJc w:val="left"/>
      <w:pPr>
        <w:ind w:left="6760" w:hanging="852"/>
      </w:pPr>
      <w:rPr>
        <w:rFonts w:hint="default"/>
        <w:lang w:val="en-GB" w:eastAsia="en-GB" w:bidi="en-GB"/>
      </w:rPr>
    </w:lvl>
    <w:lvl w:ilvl="8">
      <w:numFmt w:val="bullet"/>
      <w:lvlText w:val="•"/>
      <w:lvlJc w:val="left"/>
      <w:pPr>
        <w:ind w:left="7589" w:hanging="852"/>
      </w:pPr>
      <w:rPr>
        <w:rFonts w:hint="default"/>
        <w:lang w:val="en-GB" w:eastAsia="en-GB" w:bidi="en-GB"/>
      </w:rPr>
    </w:lvl>
  </w:abstractNum>
  <w:abstractNum w:abstractNumId="2" w15:restartNumberingAfterBreak="0">
    <w:nsid w:val="0AF80514"/>
    <w:multiLevelType w:val="multilevel"/>
    <w:tmpl w:val="15A489C0"/>
    <w:lvl w:ilvl="0">
      <w:start w:val="7"/>
      <w:numFmt w:val="decimal"/>
      <w:lvlText w:val="%1"/>
      <w:lvlJc w:val="left"/>
      <w:pPr>
        <w:ind w:left="933" w:hanging="833"/>
      </w:pPr>
      <w:rPr>
        <w:rFonts w:hint="default"/>
        <w:lang w:val="en-GB" w:eastAsia="en-GB" w:bidi="en-GB"/>
      </w:rPr>
    </w:lvl>
    <w:lvl w:ilvl="1">
      <w:numFmt w:val="decimal"/>
      <w:lvlText w:val="%1.%2"/>
      <w:lvlJc w:val="left"/>
      <w:pPr>
        <w:ind w:left="933" w:hanging="833"/>
      </w:pPr>
      <w:rPr>
        <w:rFonts w:hint="default"/>
        <w:b/>
        <w:bCs/>
        <w:spacing w:val="-3"/>
        <w:w w:val="100"/>
        <w:lang w:val="en-GB" w:eastAsia="en-GB" w:bidi="en-GB"/>
      </w:rPr>
    </w:lvl>
    <w:lvl w:ilvl="2">
      <w:numFmt w:val="bullet"/>
      <w:lvlText w:val="•"/>
      <w:lvlJc w:val="left"/>
      <w:pPr>
        <w:ind w:left="2601" w:hanging="833"/>
      </w:pPr>
      <w:rPr>
        <w:rFonts w:hint="default"/>
        <w:lang w:val="en-GB" w:eastAsia="en-GB" w:bidi="en-GB"/>
      </w:rPr>
    </w:lvl>
    <w:lvl w:ilvl="3">
      <w:numFmt w:val="bullet"/>
      <w:lvlText w:val="•"/>
      <w:lvlJc w:val="left"/>
      <w:pPr>
        <w:ind w:left="3431" w:hanging="833"/>
      </w:pPr>
      <w:rPr>
        <w:rFonts w:hint="default"/>
        <w:lang w:val="en-GB" w:eastAsia="en-GB" w:bidi="en-GB"/>
      </w:rPr>
    </w:lvl>
    <w:lvl w:ilvl="4">
      <w:numFmt w:val="bullet"/>
      <w:lvlText w:val="•"/>
      <w:lvlJc w:val="left"/>
      <w:pPr>
        <w:ind w:left="4262" w:hanging="833"/>
      </w:pPr>
      <w:rPr>
        <w:rFonts w:hint="default"/>
        <w:lang w:val="en-GB" w:eastAsia="en-GB" w:bidi="en-GB"/>
      </w:rPr>
    </w:lvl>
    <w:lvl w:ilvl="5">
      <w:numFmt w:val="bullet"/>
      <w:lvlText w:val="•"/>
      <w:lvlJc w:val="left"/>
      <w:pPr>
        <w:ind w:left="5093" w:hanging="833"/>
      </w:pPr>
      <w:rPr>
        <w:rFonts w:hint="default"/>
        <w:lang w:val="en-GB" w:eastAsia="en-GB" w:bidi="en-GB"/>
      </w:rPr>
    </w:lvl>
    <w:lvl w:ilvl="6">
      <w:numFmt w:val="bullet"/>
      <w:lvlText w:val="•"/>
      <w:lvlJc w:val="left"/>
      <w:pPr>
        <w:ind w:left="5923" w:hanging="833"/>
      </w:pPr>
      <w:rPr>
        <w:rFonts w:hint="default"/>
        <w:lang w:val="en-GB" w:eastAsia="en-GB" w:bidi="en-GB"/>
      </w:rPr>
    </w:lvl>
    <w:lvl w:ilvl="7">
      <w:numFmt w:val="bullet"/>
      <w:lvlText w:val="•"/>
      <w:lvlJc w:val="left"/>
      <w:pPr>
        <w:ind w:left="6754" w:hanging="833"/>
      </w:pPr>
      <w:rPr>
        <w:rFonts w:hint="default"/>
        <w:lang w:val="en-GB" w:eastAsia="en-GB" w:bidi="en-GB"/>
      </w:rPr>
    </w:lvl>
    <w:lvl w:ilvl="8">
      <w:numFmt w:val="bullet"/>
      <w:lvlText w:val="•"/>
      <w:lvlJc w:val="left"/>
      <w:pPr>
        <w:ind w:left="7585" w:hanging="833"/>
      </w:pPr>
      <w:rPr>
        <w:rFonts w:hint="default"/>
        <w:lang w:val="en-GB" w:eastAsia="en-GB" w:bidi="en-GB"/>
      </w:rPr>
    </w:lvl>
  </w:abstractNum>
  <w:abstractNum w:abstractNumId="3" w15:restartNumberingAfterBreak="0">
    <w:nsid w:val="11B17408"/>
    <w:multiLevelType w:val="hybridMultilevel"/>
    <w:tmpl w:val="948E761C"/>
    <w:lvl w:ilvl="0" w:tplc="1F1CBBC2">
      <w:start w:val="1"/>
      <w:numFmt w:val="decimal"/>
      <w:lvlRestart w:val="0"/>
      <w:lvlText w:val="%1."/>
      <w:lvlJc w:val="left"/>
      <w:pPr>
        <w:tabs>
          <w:tab w:val="num" w:pos="720"/>
        </w:tabs>
        <w:ind w:left="720" w:hanging="720"/>
      </w:pPr>
      <w:rPr>
        <w:sz w:val="24"/>
        <w:szCs w:val="24"/>
      </w:rPr>
    </w:lvl>
    <w:lvl w:ilvl="1" w:tplc="6974E63E">
      <w:start w:val="1"/>
      <w:numFmt w:val="bullet"/>
      <w:lvlText w:val=""/>
      <w:lvlJc w:val="left"/>
      <w:pPr>
        <w:tabs>
          <w:tab w:val="num" w:pos="1134"/>
        </w:tabs>
        <w:ind w:left="1134" w:hanging="283"/>
      </w:pPr>
      <w:rPr>
        <w:rFonts w:ascii="Wingdings" w:hAnsi="Wingdings"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75958F3"/>
    <w:multiLevelType w:val="multilevel"/>
    <w:tmpl w:val="F35E1EB8"/>
    <w:lvl w:ilvl="0">
      <w:start w:val="6"/>
      <w:numFmt w:val="decimal"/>
      <w:lvlText w:val="%1"/>
      <w:lvlJc w:val="left"/>
      <w:pPr>
        <w:ind w:left="952" w:hanging="852"/>
      </w:pPr>
      <w:rPr>
        <w:rFonts w:hint="default"/>
        <w:lang w:val="en-GB" w:eastAsia="en-GB" w:bidi="en-GB"/>
      </w:rPr>
    </w:lvl>
    <w:lvl w:ilvl="1">
      <w:numFmt w:val="decimal"/>
      <w:lvlText w:val="%1.%2"/>
      <w:lvlJc w:val="left"/>
      <w:pPr>
        <w:ind w:left="952" w:hanging="852"/>
        <w:jc w:val="right"/>
      </w:pPr>
      <w:rPr>
        <w:rFonts w:hint="default"/>
        <w:b/>
        <w:bCs/>
        <w:spacing w:val="-2"/>
        <w:w w:val="100"/>
        <w:lang w:val="en-GB" w:eastAsia="en-GB" w:bidi="en-GB"/>
      </w:rPr>
    </w:lvl>
    <w:lvl w:ilvl="2">
      <w:numFmt w:val="bullet"/>
      <w:lvlText w:val=""/>
      <w:lvlJc w:val="left"/>
      <w:pPr>
        <w:ind w:left="1312" w:hanging="360"/>
      </w:pPr>
      <w:rPr>
        <w:rFonts w:ascii="Symbol" w:eastAsia="Symbol" w:hAnsi="Symbol" w:cs="Symbol" w:hint="default"/>
        <w:w w:val="100"/>
        <w:sz w:val="24"/>
        <w:szCs w:val="24"/>
        <w:lang w:val="en-GB" w:eastAsia="en-GB" w:bidi="en-GB"/>
      </w:rPr>
    </w:lvl>
    <w:lvl w:ilvl="3">
      <w:numFmt w:val="bullet"/>
      <w:lvlText w:val="•"/>
      <w:lvlJc w:val="left"/>
      <w:pPr>
        <w:ind w:left="3081" w:hanging="360"/>
      </w:pPr>
      <w:rPr>
        <w:rFonts w:hint="default"/>
        <w:lang w:val="en-GB" w:eastAsia="en-GB" w:bidi="en-GB"/>
      </w:rPr>
    </w:lvl>
    <w:lvl w:ilvl="4">
      <w:numFmt w:val="bullet"/>
      <w:lvlText w:val="•"/>
      <w:lvlJc w:val="left"/>
      <w:pPr>
        <w:ind w:left="3962" w:hanging="360"/>
      </w:pPr>
      <w:rPr>
        <w:rFonts w:hint="default"/>
        <w:lang w:val="en-GB" w:eastAsia="en-GB" w:bidi="en-GB"/>
      </w:rPr>
    </w:lvl>
    <w:lvl w:ilvl="5">
      <w:numFmt w:val="bullet"/>
      <w:lvlText w:val="•"/>
      <w:lvlJc w:val="left"/>
      <w:pPr>
        <w:ind w:left="4842" w:hanging="360"/>
      </w:pPr>
      <w:rPr>
        <w:rFonts w:hint="default"/>
        <w:lang w:val="en-GB" w:eastAsia="en-GB" w:bidi="en-GB"/>
      </w:rPr>
    </w:lvl>
    <w:lvl w:ilvl="6">
      <w:numFmt w:val="bullet"/>
      <w:lvlText w:val="•"/>
      <w:lvlJc w:val="left"/>
      <w:pPr>
        <w:ind w:left="5723" w:hanging="360"/>
      </w:pPr>
      <w:rPr>
        <w:rFonts w:hint="default"/>
        <w:lang w:val="en-GB" w:eastAsia="en-GB" w:bidi="en-GB"/>
      </w:rPr>
    </w:lvl>
    <w:lvl w:ilvl="7">
      <w:numFmt w:val="bullet"/>
      <w:lvlText w:val="•"/>
      <w:lvlJc w:val="left"/>
      <w:pPr>
        <w:ind w:left="6604" w:hanging="360"/>
      </w:pPr>
      <w:rPr>
        <w:rFonts w:hint="default"/>
        <w:lang w:val="en-GB" w:eastAsia="en-GB" w:bidi="en-GB"/>
      </w:rPr>
    </w:lvl>
    <w:lvl w:ilvl="8">
      <w:numFmt w:val="bullet"/>
      <w:lvlText w:val="•"/>
      <w:lvlJc w:val="left"/>
      <w:pPr>
        <w:ind w:left="7484" w:hanging="360"/>
      </w:pPr>
      <w:rPr>
        <w:rFonts w:hint="default"/>
        <w:lang w:val="en-GB" w:eastAsia="en-GB" w:bidi="en-GB"/>
      </w:rPr>
    </w:lvl>
  </w:abstractNum>
  <w:abstractNum w:abstractNumId="5" w15:restartNumberingAfterBreak="0">
    <w:nsid w:val="1AD7647C"/>
    <w:multiLevelType w:val="hybridMultilevel"/>
    <w:tmpl w:val="252C8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94B3C"/>
    <w:multiLevelType w:val="multilevel"/>
    <w:tmpl w:val="EDE4E2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C04ADE"/>
    <w:multiLevelType w:val="multilevel"/>
    <w:tmpl w:val="19EE405E"/>
    <w:lvl w:ilvl="0">
      <w:start w:val="2"/>
      <w:numFmt w:val="decimal"/>
      <w:lvlText w:val="%1"/>
      <w:lvlJc w:val="left"/>
      <w:pPr>
        <w:ind w:left="952" w:hanging="852"/>
      </w:pPr>
      <w:rPr>
        <w:rFonts w:hint="default"/>
        <w:lang w:val="en-GB" w:eastAsia="en-GB" w:bidi="en-GB"/>
      </w:rPr>
    </w:lvl>
    <w:lvl w:ilvl="1">
      <w:numFmt w:val="decimal"/>
      <w:lvlText w:val="%1.%2"/>
      <w:lvlJc w:val="left"/>
      <w:pPr>
        <w:ind w:left="952" w:hanging="852"/>
      </w:pPr>
      <w:rPr>
        <w:rFonts w:hint="default"/>
        <w:b/>
        <w:bCs/>
        <w:spacing w:val="-4"/>
        <w:w w:val="100"/>
        <w:lang w:val="en-GB" w:eastAsia="en-GB" w:bidi="en-GB"/>
      </w:rPr>
    </w:lvl>
    <w:lvl w:ilvl="2">
      <w:start w:val="1"/>
      <w:numFmt w:val="lowerLetter"/>
      <w:lvlText w:val="%3)"/>
      <w:lvlJc w:val="left"/>
      <w:pPr>
        <w:ind w:left="1312" w:hanging="360"/>
      </w:pPr>
      <w:rPr>
        <w:rFonts w:ascii="Calibri" w:eastAsia="Calibri" w:hAnsi="Calibri" w:cs="Calibri" w:hint="default"/>
        <w:w w:val="99"/>
        <w:sz w:val="20"/>
        <w:szCs w:val="20"/>
        <w:lang w:val="en-GB" w:eastAsia="en-GB" w:bidi="en-GB"/>
      </w:rPr>
    </w:lvl>
    <w:lvl w:ilvl="3">
      <w:numFmt w:val="bullet"/>
      <w:lvlText w:val="•"/>
      <w:lvlJc w:val="left"/>
      <w:pPr>
        <w:ind w:left="3081" w:hanging="360"/>
      </w:pPr>
      <w:rPr>
        <w:rFonts w:hint="default"/>
        <w:lang w:val="en-GB" w:eastAsia="en-GB" w:bidi="en-GB"/>
      </w:rPr>
    </w:lvl>
    <w:lvl w:ilvl="4">
      <w:numFmt w:val="bullet"/>
      <w:lvlText w:val="•"/>
      <w:lvlJc w:val="left"/>
      <w:pPr>
        <w:ind w:left="3962" w:hanging="360"/>
      </w:pPr>
      <w:rPr>
        <w:rFonts w:hint="default"/>
        <w:lang w:val="en-GB" w:eastAsia="en-GB" w:bidi="en-GB"/>
      </w:rPr>
    </w:lvl>
    <w:lvl w:ilvl="5">
      <w:numFmt w:val="bullet"/>
      <w:lvlText w:val="•"/>
      <w:lvlJc w:val="left"/>
      <w:pPr>
        <w:ind w:left="4842" w:hanging="360"/>
      </w:pPr>
      <w:rPr>
        <w:rFonts w:hint="default"/>
        <w:lang w:val="en-GB" w:eastAsia="en-GB" w:bidi="en-GB"/>
      </w:rPr>
    </w:lvl>
    <w:lvl w:ilvl="6">
      <w:numFmt w:val="bullet"/>
      <w:lvlText w:val="•"/>
      <w:lvlJc w:val="left"/>
      <w:pPr>
        <w:ind w:left="5723" w:hanging="360"/>
      </w:pPr>
      <w:rPr>
        <w:rFonts w:hint="default"/>
        <w:lang w:val="en-GB" w:eastAsia="en-GB" w:bidi="en-GB"/>
      </w:rPr>
    </w:lvl>
    <w:lvl w:ilvl="7">
      <w:numFmt w:val="bullet"/>
      <w:lvlText w:val="•"/>
      <w:lvlJc w:val="left"/>
      <w:pPr>
        <w:ind w:left="6604" w:hanging="360"/>
      </w:pPr>
      <w:rPr>
        <w:rFonts w:hint="default"/>
        <w:lang w:val="en-GB" w:eastAsia="en-GB" w:bidi="en-GB"/>
      </w:rPr>
    </w:lvl>
    <w:lvl w:ilvl="8">
      <w:numFmt w:val="bullet"/>
      <w:lvlText w:val="•"/>
      <w:lvlJc w:val="left"/>
      <w:pPr>
        <w:ind w:left="7484" w:hanging="360"/>
      </w:pPr>
      <w:rPr>
        <w:rFonts w:hint="default"/>
        <w:lang w:val="en-GB" w:eastAsia="en-GB" w:bidi="en-GB"/>
      </w:rPr>
    </w:lvl>
  </w:abstractNum>
  <w:abstractNum w:abstractNumId="8" w15:restartNumberingAfterBreak="0">
    <w:nsid w:val="2B7F532C"/>
    <w:multiLevelType w:val="hybridMultilevel"/>
    <w:tmpl w:val="0810B19C"/>
    <w:lvl w:ilvl="0" w:tplc="114CE4E8">
      <w:start w:val="1"/>
      <w:numFmt w:val="bullet"/>
      <w:lvlText w:val=""/>
      <w:lvlJc w:val="left"/>
      <w:pPr>
        <w:tabs>
          <w:tab w:val="num" w:pos="1134"/>
        </w:tabs>
        <w:ind w:left="1134"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EF12F2"/>
    <w:multiLevelType w:val="hybridMultilevel"/>
    <w:tmpl w:val="11B6DBCA"/>
    <w:lvl w:ilvl="0" w:tplc="114CE4E8">
      <w:start w:val="1"/>
      <w:numFmt w:val="bullet"/>
      <w:lvlText w:val=""/>
      <w:lvlJc w:val="left"/>
      <w:pPr>
        <w:tabs>
          <w:tab w:val="num" w:pos="1134"/>
        </w:tabs>
        <w:ind w:left="1134"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9507FB"/>
    <w:multiLevelType w:val="hybridMultilevel"/>
    <w:tmpl w:val="AD5C1A12"/>
    <w:lvl w:ilvl="0" w:tplc="A80412BE">
      <w:start w:val="1"/>
      <w:numFmt w:val="lowerLetter"/>
      <w:lvlText w:val="%1)"/>
      <w:lvlJc w:val="left"/>
      <w:pPr>
        <w:ind w:left="1312" w:hanging="360"/>
      </w:pPr>
      <w:rPr>
        <w:rFonts w:ascii="Calibri" w:eastAsia="Calibri" w:hAnsi="Calibri" w:cs="Calibri" w:hint="default"/>
        <w:spacing w:val="-3"/>
        <w:w w:val="100"/>
        <w:sz w:val="24"/>
        <w:szCs w:val="24"/>
        <w:lang w:val="en-GB" w:eastAsia="en-GB" w:bidi="en-GB"/>
      </w:rPr>
    </w:lvl>
    <w:lvl w:ilvl="1" w:tplc="6AE43788">
      <w:numFmt w:val="bullet"/>
      <w:lvlText w:val="•"/>
      <w:lvlJc w:val="left"/>
      <w:pPr>
        <w:ind w:left="2112" w:hanging="360"/>
      </w:pPr>
      <w:rPr>
        <w:rFonts w:hint="default"/>
        <w:lang w:val="en-GB" w:eastAsia="en-GB" w:bidi="en-GB"/>
      </w:rPr>
    </w:lvl>
    <w:lvl w:ilvl="2" w:tplc="B8704682">
      <w:numFmt w:val="bullet"/>
      <w:lvlText w:val="•"/>
      <w:lvlJc w:val="left"/>
      <w:pPr>
        <w:ind w:left="2905" w:hanging="360"/>
      </w:pPr>
      <w:rPr>
        <w:rFonts w:hint="default"/>
        <w:lang w:val="en-GB" w:eastAsia="en-GB" w:bidi="en-GB"/>
      </w:rPr>
    </w:lvl>
    <w:lvl w:ilvl="3" w:tplc="4704F972">
      <w:numFmt w:val="bullet"/>
      <w:lvlText w:val="•"/>
      <w:lvlJc w:val="left"/>
      <w:pPr>
        <w:ind w:left="3697" w:hanging="360"/>
      </w:pPr>
      <w:rPr>
        <w:rFonts w:hint="default"/>
        <w:lang w:val="en-GB" w:eastAsia="en-GB" w:bidi="en-GB"/>
      </w:rPr>
    </w:lvl>
    <w:lvl w:ilvl="4" w:tplc="240404F6">
      <w:numFmt w:val="bullet"/>
      <w:lvlText w:val="•"/>
      <w:lvlJc w:val="left"/>
      <w:pPr>
        <w:ind w:left="4490" w:hanging="360"/>
      </w:pPr>
      <w:rPr>
        <w:rFonts w:hint="default"/>
        <w:lang w:val="en-GB" w:eastAsia="en-GB" w:bidi="en-GB"/>
      </w:rPr>
    </w:lvl>
    <w:lvl w:ilvl="5" w:tplc="979E2968">
      <w:numFmt w:val="bullet"/>
      <w:lvlText w:val="•"/>
      <w:lvlJc w:val="left"/>
      <w:pPr>
        <w:ind w:left="5283" w:hanging="360"/>
      </w:pPr>
      <w:rPr>
        <w:rFonts w:hint="default"/>
        <w:lang w:val="en-GB" w:eastAsia="en-GB" w:bidi="en-GB"/>
      </w:rPr>
    </w:lvl>
    <w:lvl w:ilvl="6" w:tplc="E6A01C1C">
      <w:numFmt w:val="bullet"/>
      <w:lvlText w:val="•"/>
      <w:lvlJc w:val="left"/>
      <w:pPr>
        <w:ind w:left="6075" w:hanging="360"/>
      </w:pPr>
      <w:rPr>
        <w:rFonts w:hint="default"/>
        <w:lang w:val="en-GB" w:eastAsia="en-GB" w:bidi="en-GB"/>
      </w:rPr>
    </w:lvl>
    <w:lvl w:ilvl="7" w:tplc="D7B6DEFE">
      <w:numFmt w:val="bullet"/>
      <w:lvlText w:val="•"/>
      <w:lvlJc w:val="left"/>
      <w:pPr>
        <w:ind w:left="6868" w:hanging="360"/>
      </w:pPr>
      <w:rPr>
        <w:rFonts w:hint="default"/>
        <w:lang w:val="en-GB" w:eastAsia="en-GB" w:bidi="en-GB"/>
      </w:rPr>
    </w:lvl>
    <w:lvl w:ilvl="8" w:tplc="48F2C38A">
      <w:numFmt w:val="bullet"/>
      <w:lvlText w:val="•"/>
      <w:lvlJc w:val="left"/>
      <w:pPr>
        <w:ind w:left="7661" w:hanging="360"/>
      </w:pPr>
      <w:rPr>
        <w:rFonts w:hint="default"/>
        <w:lang w:val="en-GB" w:eastAsia="en-GB" w:bidi="en-GB"/>
      </w:rPr>
    </w:lvl>
  </w:abstractNum>
  <w:abstractNum w:abstractNumId="11" w15:restartNumberingAfterBreak="0">
    <w:nsid w:val="5ED5682D"/>
    <w:multiLevelType w:val="multilevel"/>
    <w:tmpl w:val="BDC2402A"/>
    <w:lvl w:ilvl="0">
      <w:start w:val="1"/>
      <w:numFmt w:val="decimal"/>
      <w:lvlText w:val="%1."/>
      <w:lvlJc w:val="left"/>
      <w:pPr>
        <w:ind w:left="460" w:hanging="360"/>
      </w:pPr>
      <w:rPr>
        <w:rFonts w:hint="default"/>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2" w15:restartNumberingAfterBreak="0">
    <w:nsid w:val="68BD5E5F"/>
    <w:multiLevelType w:val="multilevel"/>
    <w:tmpl w:val="F35E1EB8"/>
    <w:lvl w:ilvl="0">
      <w:start w:val="6"/>
      <w:numFmt w:val="decimal"/>
      <w:lvlText w:val="%1"/>
      <w:lvlJc w:val="left"/>
      <w:pPr>
        <w:ind w:left="952" w:hanging="852"/>
      </w:pPr>
      <w:rPr>
        <w:rFonts w:hint="default"/>
        <w:lang w:val="en-GB" w:eastAsia="en-GB" w:bidi="en-GB"/>
      </w:rPr>
    </w:lvl>
    <w:lvl w:ilvl="1">
      <w:numFmt w:val="decimal"/>
      <w:lvlText w:val="%1.%2"/>
      <w:lvlJc w:val="left"/>
      <w:pPr>
        <w:ind w:left="952" w:hanging="852"/>
        <w:jc w:val="right"/>
      </w:pPr>
      <w:rPr>
        <w:rFonts w:hint="default"/>
        <w:b/>
        <w:bCs/>
        <w:spacing w:val="-2"/>
        <w:w w:val="100"/>
        <w:lang w:val="en-GB" w:eastAsia="en-GB" w:bidi="en-GB"/>
      </w:rPr>
    </w:lvl>
    <w:lvl w:ilvl="2">
      <w:numFmt w:val="bullet"/>
      <w:lvlText w:val=""/>
      <w:lvlJc w:val="left"/>
      <w:pPr>
        <w:ind w:left="1312" w:hanging="360"/>
      </w:pPr>
      <w:rPr>
        <w:rFonts w:ascii="Symbol" w:eastAsia="Symbol" w:hAnsi="Symbol" w:cs="Symbol" w:hint="default"/>
        <w:w w:val="100"/>
        <w:sz w:val="24"/>
        <w:szCs w:val="24"/>
        <w:lang w:val="en-GB" w:eastAsia="en-GB" w:bidi="en-GB"/>
      </w:rPr>
    </w:lvl>
    <w:lvl w:ilvl="3">
      <w:numFmt w:val="bullet"/>
      <w:lvlText w:val="•"/>
      <w:lvlJc w:val="left"/>
      <w:pPr>
        <w:ind w:left="3081" w:hanging="360"/>
      </w:pPr>
      <w:rPr>
        <w:rFonts w:hint="default"/>
        <w:lang w:val="en-GB" w:eastAsia="en-GB" w:bidi="en-GB"/>
      </w:rPr>
    </w:lvl>
    <w:lvl w:ilvl="4">
      <w:numFmt w:val="bullet"/>
      <w:lvlText w:val="•"/>
      <w:lvlJc w:val="left"/>
      <w:pPr>
        <w:ind w:left="3962" w:hanging="360"/>
      </w:pPr>
      <w:rPr>
        <w:rFonts w:hint="default"/>
        <w:lang w:val="en-GB" w:eastAsia="en-GB" w:bidi="en-GB"/>
      </w:rPr>
    </w:lvl>
    <w:lvl w:ilvl="5">
      <w:numFmt w:val="bullet"/>
      <w:lvlText w:val="•"/>
      <w:lvlJc w:val="left"/>
      <w:pPr>
        <w:ind w:left="4842" w:hanging="360"/>
      </w:pPr>
      <w:rPr>
        <w:rFonts w:hint="default"/>
        <w:lang w:val="en-GB" w:eastAsia="en-GB" w:bidi="en-GB"/>
      </w:rPr>
    </w:lvl>
    <w:lvl w:ilvl="6">
      <w:numFmt w:val="bullet"/>
      <w:lvlText w:val="•"/>
      <w:lvlJc w:val="left"/>
      <w:pPr>
        <w:ind w:left="5723" w:hanging="360"/>
      </w:pPr>
      <w:rPr>
        <w:rFonts w:hint="default"/>
        <w:lang w:val="en-GB" w:eastAsia="en-GB" w:bidi="en-GB"/>
      </w:rPr>
    </w:lvl>
    <w:lvl w:ilvl="7">
      <w:numFmt w:val="bullet"/>
      <w:lvlText w:val="•"/>
      <w:lvlJc w:val="left"/>
      <w:pPr>
        <w:ind w:left="6604" w:hanging="360"/>
      </w:pPr>
      <w:rPr>
        <w:rFonts w:hint="default"/>
        <w:lang w:val="en-GB" w:eastAsia="en-GB" w:bidi="en-GB"/>
      </w:rPr>
    </w:lvl>
    <w:lvl w:ilvl="8">
      <w:numFmt w:val="bullet"/>
      <w:lvlText w:val="•"/>
      <w:lvlJc w:val="left"/>
      <w:pPr>
        <w:ind w:left="7484" w:hanging="360"/>
      </w:pPr>
      <w:rPr>
        <w:rFonts w:hint="default"/>
        <w:lang w:val="en-GB" w:eastAsia="en-GB" w:bidi="en-GB"/>
      </w:rPr>
    </w:lvl>
  </w:abstractNum>
  <w:abstractNum w:abstractNumId="13" w15:restartNumberingAfterBreak="0">
    <w:nsid w:val="7DD517A7"/>
    <w:multiLevelType w:val="hybridMultilevel"/>
    <w:tmpl w:val="4A96E618"/>
    <w:lvl w:ilvl="0" w:tplc="E884C532">
      <w:start w:val="1"/>
      <w:numFmt w:val="lowerLetter"/>
      <w:lvlText w:val="%1)"/>
      <w:lvlJc w:val="left"/>
      <w:pPr>
        <w:ind w:left="1312" w:hanging="360"/>
      </w:pPr>
      <w:rPr>
        <w:rFonts w:ascii="Calibri" w:eastAsia="Calibri" w:hAnsi="Calibri" w:cs="Calibri" w:hint="default"/>
        <w:spacing w:val="-3"/>
        <w:w w:val="100"/>
        <w:sz w:val="24"/>
        <w:szCs w:val="24"/>
        <w:lang w:val="en-GB" w:eastAsia="en-GB" w:bidi="en-GB"/>
      </w:rPr>
    </w:lvl>
    <w:lvl w:ilvl="1" w:tplc="90801A16">
      <w:numFmt w:val="bullet"/>
      <w:lvlText w:val="•"/>
      <w:lvlJc w:val="left"/>
      <w:pPr>
        <w:ind w:left="2112" w:hanging="360"/>
      </w:pPr>
      <w:rPr>
        <w:rFonts w:hint="default"/>
        <w:lang w:val="en-GB" w:eastAsia="en-GB" w:bidi="en-GB"/>
      </w:rPr>
    </w:lvl>
    <w:lvl w:ilvl="2" w:tplc="2D3E281C">
      <w:numFmt w:val="bullet"/>
      <w:lvlText w:val="•"/>
      <w:lvlJc w:val="left"/>
      <w:pPr>
        <w:ind w:left="2905" w:hanging="360"/>
      </w:pPr>
      <w:rPr>
        <w:rFonts w:hint="default"/>
        <w:lang w:val="en-GB" w:eastAsia="en-GB" w:bidi="en-GB"/>
      </w:rPr>
    </w:lvl>
    <w:lvl w:ilvl="3" w:tplc="25544C9A">
      <w:numFmt w:val="bullet"/>
      <w:lvlText w:val="•"/>
      <w:lvlJc w:val="left"/>
      <w:pPr>
        <w:ind w:left="3697" w:hanging="360"/>
      </w:pPr>
      <w:rPr>
        <w:rFonts w:hint="default"/>
        <w:lang w:val="en-GB" w:eastAsia="en-GB" w:bidi="en-GB"/>
      </w:rPr>
    </w:lvl>
    <w:lvl w:ilvl="4" w:tplc="4920C418">
      <w:numFmt w:val="bullet"/>
      <w:lvlText w:val="•"/>
      <w:lvlJc w:val="left"/>
      <w:pPr>
        <w:ind w:left="4490" w:hanging="360"/>
      </w:pPr>
      <w:rPr>
        <w:rFonts w:hint="default"/>
        <w:lang w:val="en-GB" w:eastAsia="en-GB" w:bidi="en-GB"/>
      </w:rPr>
    </w:lvl>
    <w:lvl w:ilvl="5" w:tplc="5BCAB428">
      <w:numFmt w:val="bullet"/>
      <w:lvlText w:val="•"/>
      <w:lvlJc w:val="left"/>
      <w:pPr>
        <w:ind w:left="5283" w:hanging="360"/>
      </w:pPr>
      <w:rPr>
        <w:rFonts w:hint="default"/>
        <w:lang w:val="en-GB" w:eastAsia="en-GB" w:bidi="en-GB"/>
      </w:rPr>
    </w:lvl>
    <w:lvl w:ilvl="6" w:tplc="D54A074E">
      <w:numFmt w:val="bullet"/>
      <w:lvlText w:val="•"/>
      <w:lvlJc w:val="left"/>
      <w:pPr>
        <w:ind w:left="6075" w:hanging="360"/>
      </w:pPr>
      <w:rPr>
        <w:rFonts w:hint="default"/>
        <w:lang w:val="en-GB" w:eastAsia="en-GB" w:bidi="en-GB"/>
      </w:rPr>
    </w:lvl>
    <w:lvl w:ilvl="7" w:tplc="95F2C9F8">
      <w:numFmt w:val="bullet"/>
      <w:lvlText w:val="•"/>
      <w:lvlJc w:val="left"/>
      <w:pPr>
        <w:ind w:left="6868" w:hanging="360"/>
      </w:pPr>
      <w:rPr>
        <w:rFonts w:hint="default"/>
        <w:lang w:val="en-GB" w:eastAsia="en-GB" w:bidi="en-GB"/>
      </w:rPr>
    </w:lvl>
    <w:lvl w:ilvl="8" w:tplc="C396DE7A">
      <w:numFmt w:val="bullet"/>
      <w:lvlText w:val="•"/>
      <w:lvlJc w:val="left"/>
      <w:pPr>
        <w:ind w:left="7661" w:hanging="360"/>
      </w:pPr>
      <w:rPr>
        <w:rFonts w:hint="default"/>
        <w:lang w:val="en-GB" w:eastAsia="en-GB" w:bidi="en-GB"/>
      </w:rPr>
    </w:lvl>
  </w:abstractNum>
  <w:abstractNum w:abstractNumId="14" w15:restartNumberingAfterBreak="0">
    <w:nsid w:val="7E0E429A"/>
    <w:multiLevelType w:val="multilevel"/>
    <w:tmpl w:val="267CC8A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34559565">
    <w:abstractNumId w:val="7"/>
  </w:num>
  <w:num w:numId="2" w16cid:durableId="892619418">
    <w:abstractNumId w:val="2"/>
  </w:num>
  <w:num w:numId="3" w16cid:durableId="239289616">
    <w:abstractNumId w:val="13"/>
  </w:num>
  <w:num w:numId="4" w16cid:durableId="1186673493">
    <w:abstractNumId w:val="10"/>
  </w:num>
  <w:num w:numId="5" w16cid:durableId="722294311">
    <w:abstractNumId w:val="0"/>
  </w:num>
  <w:num w:numId="6" w16cid:durableId="2132506592">
    <w:abstractNumId w:val="4"/>
  </w:num>
  <w:num w:numId="7" w16cid:durableId="663432700">
    <w:abstractNumId w:val="12"/>
  </w:num>
  <w:num w:numId="8" w16cid:durableId="2092970736">
    <w:abstractNumId w:val="1"/>
  </w:num>
  <w:num w:numId="9" w16cid:durableId="469249620">
    <w:abstractNumId w:val="14"/>
  </w:num>
  <w:num w:numId="10" w16cid:durableId="982581721">
    <w:abstractNumId w:val="5"/>
  </w:num>
  <w:num w:numId="11" w16cid:durableId="1737244241">
    <w:abstractNumId w:val="11"/>
  </w:num>
  <w:num w:numId="12" w16cid:durableId="1003817319">
    <w:abstractNumId w:val="6"/>
  </w:num>
  <w:num w:numId="13" w16cid:durableId="1149859104">
    <w:abstractNumId w:val="3"/>
  </w:num>
  <w:num w:numId="14" w16cid:durableId="344207553">
    <w:abstractNumId w:val="8"/>
  </w:num>
  <w:num w:numId="15" w16cid:durableId="20202320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6BF"/>
    <w:rsid w:val="00043594"/>
    <w:rsid w:val="000851E0"/>
    <w:rsid w:val="00092E47"/>
    <w:rsid w:val="000941B8"/>
    <w:rsid w:val="00096402"/>
    <w:rsid w:val="00162C3B"/>
    <w:rsid w:val="001B65BD"/>
    <w:rsid w:val="0021072A"/>
    <w:rsid w:val="002170DF"/>
    <w:rsid w:val="0022141E"/>
    <w:rsid w:val="002571CD"/>
    <w:rsid w:val="00297608"/>
    <w:rsid w:val="002E2534"/>
    <w:rsid w:val="003416F5"/>
    <w:rsid w:val="00350458"/>
    <w:rsid w:val="0037240C"/>
    <w:rsid w:val="00417E8C"/>
    <w:rsid w:val="00436C33"/>
    <w:rsid w:val="00455393"/>
    <w:rsid w:val="004853BF"/>
    <w:rsid w:val="00512CD0"/>
    <w:rsid w:val="0052792D"/>
    <w:rsid w:val="005331C1"/>
    <w:rsid w:val="005802A0"/>
    <w:rsid w:val="005D0FAA"/>
    <w:rsid w:val="00627970"/>
    <w:rsid w:val="006835D8"/>
    <w:rsid w:val="00701E35"/>
    <w:rsid w:val="00762ECA"/>
    <w:rsid w:val="00794D03"/>
    <w:rsid w:val="007A21B0"/>
    <w:rsid w:val="007E66BF"/>
    <w:rsid w:val="00877DE8"/>
    <w:rsid w:val="008A1EAE"/>
    <w:rsid w:val="0091355D"/>
    <w:rsid w:val="00913815"/>
    <w:rsid w:val="009315EB"/>
    <w:rsid w:val="00977932"/>
    <w:rsid w:val="00986945"/>
    <w:rsid w:val="009D4684"/>
    <w:rsid w:val="00A11E28"/>
    <w:rsid w:val="00A20362"/>
    <w:rsid w:val="00A45409"/>
    <w:rsid w:val="00A90D17"/>
    <w:rsid w:val="00A9625E"/>
    <w:rsid w:val="00AB65D0"/>
    <w:rsid w:val="00B303A2"/>
    <w:rsid w:val="00B54445"/>
    <w:rsid w:val="00B66AEF"/>
    <w:rsid w:val="00B85281"/>
    <w:rsid w:val="00BF5ABC"/>
    <w:rsid w:val="00C019C8"/>
    <w:rsid w:val="00C7420E"/>
    <w:rsid w:val="00C8153D"/>
    <w:rsid w:val="00CE3EAC"/>
    <w:rsid w:val="00CF17BF"/>
    <w:rsid w:val="00D05375"/>
    <w:rsid w:val="00D11D49"/>
    <w:rsid w:val="00D42935"/>
    <w:rsid w:val="00D81351"/>
    <w:rsid w:val="00D9289F"/>
    <w:rsid w:val="00DA4205"/>
    <w:rsid w:val="00DA5A80"/>
    <w:rsid w:val="00E661CA"/>
    <w:rsid w:val="00E979E6"/>
    <w:rsid w:val="00EB31DF"/>
    <w:rsid w:val="00F242B6"/>
    <w:rsid w:val="00F46B57"/>
    <w:rsid w:val="00F65EB2"/>
    <w:rsid w:val="00FB6C7B"/>
    <w:rsid w:val="00FE0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F45D"/>
  <w15:chartTrackingRefBased/>
  <w15:docId w15:val="{8CC2F68F-4142-4223-BA5E-A5C64755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A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7E66BF"/>
    <w:pPr>
      <w:widowControl w:val="0"/>
      <w:autoSpaceDE w:val="0"/>
      <w:autoSpaceDN w:val="0"/>
      <w:spacing w:after="0" w:line="240" w:lineRule="auto"/>
      <w:ind w:left="952" w:hanging="852"/>
      <w:outlineLvl w:val="1"/>
    </w:pPr>
    <w:rPr>
      <w:rFonts w:ascii="Calibri" w:eastAsia="Calibri" w:hAnsi="Calibri" w:cs="Calibri"/>
      <w:b/>
      <w:bCs/>
      <w:sz w:val="24"/>
      <w:szCs w:val="24"/>
      <w:lang w:eastAsia="en-GB" w:bidi="en-GB"/>
    </w:rPr>
  </w:style>
  <w:style w:type="paragraph" w:styleId="Heading5">
    <w:name w:val="heading 5"/>
    <w:basedOn w:val="Normal"/>
    <w:next w:val="Normal"/>
    <w:link w:val="Heading5Char"/>
    <w:uiPriority w:val="9"/>
    <w:semiHidden/>
    <w:unhideWhenUsed/>
    <w:qFormat/>
    <w:rsid w:val="002571C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66BF"/>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7E66BF"/>
    <w:rPr>
      <w:rFonts w:ascii="Calibri" w:eastAsia="Calibri" w:hAnsi="Calibri" w:cs="Calibri"/>
      <w:sz w:val="24"/>
      <w:szCs w:val="24"/>
      <w:lang w:eastAsia="en-GB" w:bidi="en-GB"/>
    </w:rPr>
  </w:style>
  <w:style w:type="character" w:customStyle="1" w:styleId="Heading2Char">
    <w:name w:val="Heading 2 Char"/>
    <w:basedOn w:val="DefaultParagraphFont"/>
    <w:link w:val="Heading2"/>
    <w:uiPriority w:val="1"/>
    <w:rsid w:val="007E66BF"/>
    <w:rPr>
      <w:rFonts w:ascii="Calibri" w:eastAsia="Calibri" w:hAnsi="Calibri" w:cs="Calibri"/>
      <w:b/>
      <w:bCs/>
      <w:sz w:val="24"/>
      <w:szCs w:val="24"/>
      <w:lang w:eastAsia="en-GB" w:bidi="en-GB"/>
    </w:rPr>
  </w:style>
  <w:style w:type="paragraph" w:styleId="ListParagraph">
    <w:name w:val="List Paragraph"/>
    <w:basedOn w:val="Normal"/>
    <w:uiPriority w:val="1"/>
    <w:qFormat/>
    <w:rsid w:val="007E66BF"/>
    <w:pPr>
      <w:widowControl w:val="0"/>
      <w:autoSpaceDE w:val="0"/>
      <w:autoSpaceDN w:val="0"/>
      <w:spacing w:after="0" w:line="240" w:lineRule="auto"/>
      <w:ind w:left="952" w:hanging="852"/>
    </w:pPr>
    <w:rPr>
      <w:rFonts w:ascii="Calibri" w:eastAsia="Calibri" w:hAnsi="Calibri" w:cs="Calibri"/>
      <w:lang w:eastAsia="en-GB" w:bidi="en-GB"/>
    </w:rPr>
  </w:style>
  <w:style w:type="character" w:styleId="CommentReference">
    <w:name w:val="annotation reference"/>
    <w:basedOn w:val="DefaultParagraphFont"/>
    <w:uiPriority w:val="99"/>
    <w:semiHidden/>
    <w:unhideWhenUsed/>
    <w:rsid w:val="007E66BF"/>
    <w:rPr>
      <w:sz w:val="16"/>
      <w:szCs w:val="16"/>
    </w:rPr>
  </w:style>
  <w:style w:type="paragraph" w:styleId="CommentText">
    <w:name w:val="annotation text"/>
    <w:basedOn w:val="Normal"/>
    <w:link w:val="CommentTextChar"/>
    <w:uiPriority w:val="99"/>
    <w:semiHidden/>
    <w:unhideWhenUsed/>
    <w:rsid w:val="007E66BF"/>
    <w:pPr>
      <w:widowControl w:val="0"/>
      <w:autoSpaceDE w:val="0"/>
      <w:autoSpaceDN w:val="0"/>
      <w:spacing w:after="0" w:line="240" w:lineRule="auto"/>
    </w:pPr>
    <w:rPr>
      <w:rFonts w:ascii="Calibri" w:eastAsia="Calibri" w:hAnsi="Calibri" w:cs="Calibri"/>
      <w:sz w:val="20"/>
      <w:szCs w:val="20"/>
      <w:lang w:eastAsia="en-GB" w:bidi="en-GB"/>
    </w:rPr>
  </w:style>
  <w:style w:type="character" w:customStyle="1" w:styleId="CommentTextChar">
    <w:name w:val="Comment Text Char"/>
    <w:basedOn w:val="DefaultParagraphFont"/>
    <w:link w:val="CommentText"/>
    <w:uiPriority w:val="99"/>
    <w:semiHidden/>
    <w:rsid w:val="007E66BF"/>
    <w:rPr>
      <w:rFonts w:ascii="Calibri" w:eastAsia="Calibri" w:hAnsi="Calibri" w:cs="Calibri"/>
      <w:sz w:val="20"/>
      <w:szCs w:val="20"/>
      <w:lang w:eastAsia="en-GB" w:bidi="en-GB"/>
    </w:rPr>
  </w:style>
  <w:style w:type="paragraph" w:styleId="BalloonText">
    <w:name w:val="Balloon Text"/>
    <w:basedOn w:val="Normal"/>
    <w:link w:val="BalloonTextChar"/>
    <w:uiPriority w:val="99"/>
    <w:semiHidden/>
    <w:unhideWhenUsed/>
    <w:rsid w:val="007E6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6BF"/>
    <w:rPr>
      <w:rFonts w:ascii="Segoe UI" w:hAnsi="Segoe UI" w:cs="Segoe UI"/>
      <w:sz w:val="18"/>
      <w:szCs w:val="18"/>
    </w:rPr>
  </w:style>
  <w:style w:type="table" w:styleId="TableGrid">
    <w:name w:val="Table Grid"/>
    <w:basedOn w:val="TableNormal"/>
    <w:uiPriority w:val="39"/>
    <w:rsid w:val="00F46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50458"/>
    <w:pPr>
      <w:widowControl/>
      <w:autoSpaceDE/>
      <w:autoSpaceDN/>
      <w:spacing w:after="160"/>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350458"/>
    <w:rPr>
      <w:rFonts w:ascii="Calibri" w:eastAsia="Calibri" w:hAnsi="Calibri" w:cs="Calibri"/>
      <w:b/>
      <w:bCs/>
      <w:sz w:val="20"/>
      <w:szCs w:val="20"/>
      <w:lang w:eastAsia="en-GB" w:bidi="en-GB"/>
    </w:rPr>
  </w:style>
  <w:style w:type="paragraph" w:styleId="Header">
    <w:name w:val="header"/>
    <w:basedOn w:val="Normal"/>
    <w:link w:val="HeaderChar"/>
    <w:uiPriority w:val="99"/>
    <w:unhideWhenUsed/>
    <w:rsid w:val="00580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2A0"/>
  </w:style>
  <w:style w:type="paragraph" w:styleId="Footer">
    <w:name w:val="footer"/>
    <w:basedOn w:val="Normal"/>
    <w:link w:val="FooterChar"/>
    <w:uiPriority w:val="99"/>
    <w:unhideWhenUsed/>
    <w:rsid w:val="00580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2A0"/>
  </w:style>
  <w:style w:type="character" w:customStyle="1" w:styleId="Heading1Char">
    <w:name w:val="Heading 1 Char"/>
    <w:basedOn w:val="DefaultParagraphFont"/>
    <w:link w:val="Heading1"/>
    <w:uiPriority w:val="9"/>
    <w:rsid w:val="00B66AEF"/>
    <w:rPr>
      <w:rFonts w:asciiTheme="majorHAnsi" w:eastAsiaTheme="majorEastAsia" w:hAnsiTheme="majorHAnsi" w:cstheme="majorBidi"/>
      <w:color w:val="2E74B5" w:themeColor="accent1" w:themeShade="BF"/>
      <w:sz w:val="32"/>
      <w:szCs w:val="32"/>
    </w:rPr>
  </w:style>
  <w:style w:type="character" w:styleId="Hyperlink">
    <w:name w:val="Hyperlink"/>
    <w:rsid w:val="00455393"/>
    <w:rPr>
      <w:color w:val="0000FF"/>
      <w:u w:val="single"/>
    </w:rPr>
  </w:style>
  <w:style w:type="paragraph" w:styleId="FootnoteText">
    <w:name w:val="footnote text"/>
    <w:basedOn w:val="Normal"/>
    <w:link w:val="FootnoteTextChar"/>
    <w:semiHidden/>
    <w:rsid w:val="00455393"/>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455393"/>
    <w:rPr>
      <w:rFonts w:ascii="Arial" w:eastAsia="Times New Roman" w:hAnsi="Arial" w:cs="Times New Roman"/>
      <w:sz w:val="20"/>
      <w:szCs w:val="20"/>
    </w:rPr>
  </w:style>
  <w:style w:type="character" w:styleId="FootnoteReference">
    <w:name w:val="footnote reference"/>
    <w:semiHidden/>
    <w:rsid w:val="00455393"/>
    <w:rPr>
      <w:vertAlign w:val="superscript"/>
    </w:rPr>
  </w:style>
  <w:style w:type="character" w:customStyle="1" w:styleId="Heading5Char">
    <w:name w:val="Heading 5 Char"/>
    <w:basedOn w:val="DefaultParagraphFont"/>
    <w:link w:val="Heading5"/>
    <w:uiPriority w:val="9"/>
    <w:semiHidden/>
    <w:rsid w:val="002571CD"/>
    <w:rPr>
      <w:rFonts w:asciiTheme="majorHAnsi" w:eastAsiaTheme="majorEastAsia" w:hAnsiTheme="majorHAnsi" w:cstheme="majorBidi"/>
      <w:color w:val="2E74B5" w:themeColor="accent1" w:themeShade="BF"/>
    </w:rPr>
  </w:style>
  <w:style w:type="paragraph" w:styleId="BodyText3">
    <w:name w:val="Body Text 3"/>
    <w:basedOn w:val="Normal"/>
    <w:link w:val="BodyText3Char"/>
    <w:uiPriority w:val="99"/>
    <w:semiHidden/>
    <w:unhideWhenUsed/>
    <w:rsid w:val="002571CD"/>
    <w:pPr>
      <w:spacing w:after="120"/>
    </w:pPr>
    <w:rPr>
      <w:sz w:val="16"/>
      <w:szCs w:val="16"/>
    </w:rPr>
  </w:style>
  <w:style w:type="character" w:customStyle="1" w:styleId="BodyText3Char">
    <w:name w:val="Body Text 3 Char"/>
    <w:basedOn w:val="DefaultParagraphFont"/>
    <w:link w:val="BodyText3"/>
    <w:uiPriority w:val="99"/>
    <w:semiHidden/>
    <w:rsid w:val="002571CD"/>
    <w:rPr>
      <w:sz w:val="16"/>
      <w:szCs w:val="16"/>
    </w:rPr>
  </w:style>
  <w:style w:type="paragraph" w:customStyle="1" w:styleId="Norm10">
    <w:name w:val="Norm10"/>
    <w:basedOn w:val="Normal"/>
    <w:rsid w:val="002571CD"/>
    <w:pPr>
      <w:spacing w:after="0" w:line="240" w:lineRule="auto"/>
    </w:pPr>
    <w:rPr>
      <w:rFonts w:ascii="Helv" w:eastAsia="Times New Roman" w:hAnsi="Helv"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64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wla.int/FamilyandWellbeing/Children%27s%20policies/Children%20in%20care%20%20policies/Special%20Guardianship%20Policy%20PO007.pdf" TargetMode="External"/><Relationship Id="rId13" Type="http://schemas.openxmlformats.org/officeDocument/2006/relationships/hyperlink" Target="http://webarchive.nationalarchives.gov.uk/20080305120229/everychildmatters.gov.uk/resources-and-practice/ig00027/" TargetMode="External"/><Relationship Id="rId18" Type="http://schemas.openxmlformats.org/officeDocument/2006/relationships/hyperlink" Target="http://www.hmrc.gov.uk/childbenefit/eligible.htm"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www.legislation.gov.uk/uksi/2016/111/contents/made"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ranet.wla.int/FamilyandWellbeing/Leaving%20care%20%20policies/Leaving%20Care%20-%20Financial%20Policy%20P045.pdf"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05/1109/introduction/ma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ebarchive.nationalarchives.gov.uk/20080305120229/everychildmatters.gov.uk/resources-and-practice/ig00027/" TargetMode="External"/><Relationship Id="rId23" Type="http://schemas.openxmlformats.org/officeDocument/2006/relationships/image" Target="media/image5.png"/><Relationship Id="rId10" Type="http://schemas.openxmlformats.org/officeDocument/2006/relationships/hyperlink" Target="http://www.legislation.gov.uk/ukpga/2002/38/section/115" TargetMode="External"/><Relationship Id="rId19" Type="http://schemas.openxmlformats.org/officeDocument/2006/relationships/hyperlink" Target="http://www.jobcentreplus.gov.uk/cms.asp?Page=/Home/Customers/WorkingAgeBenefits/493" TargetMode="External"/><Relationship Id="rId4" Type="http://schemas.openxmlformats.org/officeDocument/2006/relationships/settings" Target="settings.xml"/><Relationship Id="rId9" Type="http://schemas.openxmlformats.org/officeDocument/2006/relationships/hyperlink" Target="https://intranet.wla.int/FamilyandWellbeing/Children%27s%20policies/Flow%20charts/Special%20Guardianship%20Flowchart.pdf" TargetMode="External"/><Relationship Id="rId14" Type="http://schemas.openxmlformats.org/officeDocument/2006/relationships/hyperlink" Target="http://webarchive.nationalarchives.gov.uk/20080305120229/everychildmatters.gov.uk/resources-and-practice/ig00027/"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9F7D-B151-4D1C-ABF1-46EE3161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5489</Words>
  <Characters>31292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36708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Sharon</dc:creator>
  <cp:keywords/>
  <dc:description/>
  <cp:lastModifiedBy>Cowan, Fiona</cp:lastModifiedBy>
  <cp:revision>3</cp:revision>
  <dcterms:created xsi:type="dcterms:W3CDTF">2024-10-09T10:04:00Z</dcterms:created>
  <dcterms:modified xsi:type="dcterms:W3CDTF">2024-10-09T10:04:00Z</dcterms:modified>
</cp:coreProperties>
</file>