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E742C" w:rsidRPr="000E742C" w:rsidRDefault="000E742C" w:rsidP="000E742C">
      <w:pPr>
        <w:rPr>
          <w:b/>
        </w:rPr>
      </w:pPr>
      <w:r w:rsidRPr="000E742C">
        <w:rPr>
          <w:b/>
        </w:rPr>
        <w:t xml:space="preserve">Money Management Overview </w:t>
      </w:r>
    </w:p>
    <w:p w:rsidR="000E742C" w:rsidRDefault="000E742C" w:rsidP="000E742C">
      <w:r>
        <w:t>If you are considering supporting someone with their financial affairs and/or property the guide below will explain what options are available to you and support you to make your application.</w:t>
      </w:r>
    </w:p>
    <w:p w:rsidR="000E742C" w:rsidRPr="000E742C" w:rsidRDefault="000E742C" w:rsidP="000E742C">
      <w:pPr>
        <w:rPr>
          <w:b/>
        </w:rPr>
      </w:pPr>
      <w:r w:rsidRPr="000E742C">
        <w:rPr>
          <w:b/>
        </w:rPr>
        <w:t xml:space="preserve">What is an Appointeeship? </w:t>
      </w:r>
    </w:p>
    <w:p w:rsidR="000E742C" w:rsidRDefault="000E742C" w:rsidP="000E742C">
      <w:r>
        <w:t xml:space="preserve"> An Appointeeship is a delegation from the Department of Work and Pensions (DWP) authorising an individual, firm or Local Authority to manage welfare benefits only on behalf of an individual who lacks capacity to do so themselves. </w:t>
      </w:r>
    </w:p>
    <w:p w:rsidR="000E742C" w:rsidRDefault="000E742C" w:rsidP="000E742C">
      <w:r>
        <w:t xml:space="preserve">Authorisation of this delegation will be received by the Appointee once a successful application has been approved by the DWP. </w:t>
      </w:r>
    </w:p>
    <w:p w:rsidR="000E742C" w:rsidRDefault="000E742C" w:rsidP="000E742C">
      <w:r>
        <w:t xml:space="preserve">Only 1 person can be an Appointee for another and this role is non-delegable. </w:t>
      </w:r>
    </w:p>
    <w:p w:rsidR="000E742C" w:rsidRDefault="000E742C" w:rsidP="000E742C">
      <w:r>
        <w:t xml:space="preserve">Before applying to the DWP, the proposed Appointee should arrange a designated bank account for all benefits to be paid into on behalf of the individual in question. Bank details for future benefit payments will need to be included in your application. </w:t>
      </w:r>
    </w:p>
    <w:p w:rsidR="000E742C" w:rsidRDefault="000E742C" w:rsidP="000E742C">
      <w:r>
        <w:t xml:space="preserve">Details of how to make your application to the DWP can be located following </w:t>
      </w:r>
      <w:hyperlink r:id="rId5" w:history="1">
        <w:r w:rsidRPr="000111AF">
          <w:rPr>
            <w:rStyle w:val="Hyperlink"/>
          </w:rPr>
          <w:t>https://www.gov.uk/become-appointee-for-someone-claiming-benefits.</w:t>
        </w:r>
      </w:hyperlink>
      <w:r>
        <w:t xml:space="preserve"> </w:t>
      </w:r>
    </w:p>
    <w:p w:rsidR="000E742C" w:rsidRDefault="000E742C" w:rsidP="000E742C">
      <w:r>
        <w:t xml:space="preserve">As Appointee you are responsible for making and maintaining any benefit claims on behalf of the individual, signing their claim form and reporting any changes in their circumstances accordingly. </w:t>
      </w:r>
    </w:p>
    <w:p w:rsidR="000E742C" w:rsidRDefault="000E742C" w:rsidP="000E742C">
      <w:r>
        <w:t>In turn you must then spend this benefit in the best interest of the client to ensure their needs are met. The Appointee must always act in the best interest of the person who lacks capacity.</w:t>
      </w:r>
    </w:p>
    <w:p w:rsidR="000E742C" w:rsidRDefault="000E742C" w:rsidP="000E742C">
      <w:r>
        <w:t xml:space="preserve">Swindon Borough Council no longer offers an Appointeeship service. All applications are now processed as Deputyship. Appointeeship will be obtained as an interim measure whilst the Deputyship application is processed. Swindon Borough Council is an option of last resort and will only </w:t>
      </w:r>
      <w:proofErr w:type="gramStart"/>
      <w:r>
        <w:t>provide assistance</w:t>
      </w:r>
      <w:proofErr w:type="gramEnd"/>
      <w:r>
        <w:t xml:space="preserve"> where there is no one else able to take on the role. </w:t>
      </w:r>
    </w:p>
    <w:p w:rsidR="000E742C" w:rsidRDefault="000E742C" w:rsidP="000E742C">
      <w:r>
        <w:t>There is no fee for this application</w:t>
      </w:r>
      <w:r w:rsidR="00FC4693">
        <w:t xml:space="preserve">. However, Swindon Borough Council charge a weekly fee of £5.00 for service users that have over £1K in capital. </w:t>
      </w:r>
    </w:p>
    <w:p w:rsidR="00FC4693" w:rsidRDefault="00FC4693" w:rsidP="000E742C"/>
    <w:p w:rsidR="000E742C" w:rsidRPr="000E742C" w:rsidRDefault="000E742C" w:rsidP="000E742C">
      <w:pPr>
        <w:rPr>
          <w:b/>
        </w:rPr>
      </w:pPr>
      <w:r w:rsidRPr="000E742C">
        <w:rPr>
          <w:b/>
        </w:rPr>
        <w:t xml:space="preserve">What is a Deputyship and do I need it? </w:t>
      </w:r>
    </w:p>
    <w:p w:rsidR="000E742C" w:rsidRDefault="000E742C" w:rsidP="000E742C">
      <w:r>
        <w:t xml:space="preserve">Unlike an Appointeeship, a Deputyship is authorised by the Court of Protection (COP) and monitored by the Office of the Public Guardian (OPG). </w:t>
      </w:r>
    </w:p>
    <w:p w:rsidR="000E742C" w:rsidRDefault="000E742C" w:rsidP="000E742C">
      <w:r>
        <w:t xml:space="preserve"> </w:t>
      </w:r>
      <w:hyperlink r:id="rId6" w:history="1">
        <w:r w:rsidRPr="00235929">
          <w:rPr>
            <w:rStyle w:val="Hyperlink"/>
          </w:rPr>
          <w:t>https://www.gov.uk/courts-tribunals/court-of-protection</w:t>
        </w:r>
      </w:hyperlink>
    </w:p>
    <w:p w:rsidR="000E742C" w:rsidRDefault="00316128" w:rsidP="000E742C">
      <w:hyperlink r:id="rId7" w:history="1">
        <w:r w:rsidR="000E742C" w:rsidRPr="00235929">
          <w:rPr>
            <w:rStyle w:val="Hyperlink"/>
          </w:rPr>
          <w:t>https://www.gov.uk/government/organisations/office-of-the-public-guardian</w:t>
        </w:r>
      </w:hyperlink>
    </w:p>
    <w:p w:rsidR="000E742C" w:rsidRDefault="000E742C" w:rsidP="000E742C">
      <w:r>
        <w:t xml:space="preserve"> A Deputyship can be granted to an individual, firm or Local Authority. This responsibility is similar to that of the Appointeeship, however </w:t>
      </w:r>
      <w:proofErr w:type="gramStart"/>
      <w:r>
        <w:t>takes into account</w:t>
      </w:r>
      <w:proofErr w:type="gramEnd"/>
      <w:r>
        <w:t xml:space="preserve"> a much wider control of finances and not just welfare benefits. You should consider this application if the person you wish to support has any other capital or income that is not welfare benefits such as but not limited to a property, bonds, ISA’s or a salary.</w:t>
      </w:r>
    </w:p>
    <w:p w:rsidR="000E742C" w:rsidRDefault="000E742C" w:rsidP="000E742C">
      <w:r>
        <w:t xml:space="preserve">You should ensure that such authority has not been granted to someone before making an application and this can be done by completing an OPG 100 and submitting it to the OPG who will </w:t>
      </w:r>
      <w:r>
        <w:lastRenderedPageBreak/>
        <w:t xml:space="preserve">make the relevant checks on their register. You can locate this form following </w:t>
      </w:r>
      <w:hyperlink r:id="rId8" w:history="1">
        <w:r w:rsidRPr="00235929">
          <w:rPr>
            <w:rStyle w:val="Hyperlink"/>
          </w:rPr>
          <w:t>https://www.gov.uk/government/publications/search-public-guardian-registers.</w:t>
        </w:r>
      </w:hyperlink>
      <w:r>
        <w:t xml:space="preserve"> </w:t>
      </w:r>
    </w:p>
    <w:p w:rsidR="000E742C" w:rsidRDefault="000E742C" w:rsidP="000E742C">
      <w:r>
        <w:t xml:space="preserve"> A Deputyship will only be applied for by a Local Authority when there are no other family members of friends able to assist or carry out the application.</w:t>
      </w:r>
    </w:p>
    <w:p w:rsidR="000E742C" w:rsidRDefault="000E742C" w:rsidP="000E742C">
      <w:r>
        <w:t xml:space="preserve"> There are Solicitors that offer Deputyship services. </w:t>
      </w:r>
    </w:p>
    <w:p w:rsidR="000E742C" w:rsidRDefault="000E742C" w:rsidP="000E742C">
      <w:pPr>
        <w:pStyle w:val="ListParagraph"/>
        <w:numPr>
          <w:ilvl w:val="0"/>
          <w:numId w:val="2"/>
        </w:numPr>
      </w:pPr>
      <w:r>
        <w:t>Pooleys LLP: 10-15 Regent Circus, Swindon SN1 1PP (Elaine Stacey 01793 488848)</w:t>
      </w:r>
    </w:p>
    <w:p w:rsidR="000E742C" w:rsidRDefault="000E742C" w:rsidP="000E742C">
      <w:pPr>
        <w:pStyle w:val="ListParagraph"/>
        <w:numPr>
          <w:ilvl w:val="0"/>
          <w:numId w:val="2"/>
        </w:numPr>
      </w:pPr>
      <w:r>
        <w:t>Andrews Martin: 6 Little London, Swindon SN1 3HY (01793 641707)</w:t>
      </w:r>
    </w:p>
    <w:p w:rsidR="000E742C" w:rsidRDefault="000E742C" w:rsidP="000E742C">
      <w:pPr>
        <w:pStyle w:val="ListParagraph"/>
        <w:numPr>
          <w:ilvl w:val="0"/>
          <w:numId w:val="2"/>
        </w:numPr>
      </w:pPr>
      <w:r>
        <w:t>Royds Withy King Solicitors: 35 Regents Circus, Swindon, SN1 1PY (Trish Watkins 01793 847777 or trish.watkins@roydswithyking.com)</w:t>
      </w:r>
    </w:p>
    <w:p w:rsidR="000E742C" w:rsidRDefault="000E742C" w:rsidP="000E742C">
      <w:pPr>
        <w:pStyle w:val="ListParagraph"/>
        <w:numPr>
          <w:ilvl w:val="0"/>
          <w:numId w:val="2"/>
        </w:numPr>
      </w:pPr>
      <w:r>
        <w:t>Bower &amp; Bailey: Regent Circus, Swindon SN1 1PJ (01793 610466)</w:t>
      </w:r>
    </w:p>
    <w:p w:rsidR="000E742C" w:rsidRDefault="000E742C" w:rsidP="000E742C">
      <w:pPr>
        <w:pStyle w:val="ListParagraph"/>
        <w:numPr>
          <w:ilvl w:val="0"/>
          <w:numId w:val="2"/>
        </w:numPr>
      </w:pPr>
      <w:r>
        <w:t>BLB Solicitors: 56-57 Commercial Rd, Swindon SN1 5NX (01793 615011)</w:t>
      </w:r>
    </w:p>
    <w:p w:rsidR="000E742C" w:rsidRDefault="000E742C" w:rsidP="000E742C">
      <w:r>
        <w:t xml:space="preserve"> Below is a link to firms, approved by the Court of Protection. </w:t>
      </w:r>
    </w:p>
    <w:p w:rsidR="000E742C" w:rsidRDefault="000E742C" w:rsidP="000E742C">
      <w:r>
        <w:t xml:space="preserve"> </w:t>
      </w:r>
      <w:hyperlink r:id="rId9" w:history="1">
        <w:r w:rsidRPr="00235929">
          <w:rPr>
            <w:rStyle w:val="Hyperlink"/>
          </w:rPr>
          <w:t>https://www.gov.uk/guidance/panel-deputies-list-of-court-approved-professionals</w:t>
        </w:r>
      </w:hyperlink>
    </w:p>
    <w:p w:rsidR="000E742C" w:rsidRDefault="000E742C" w:rsidP="000E742C">
      <w:r>
        <w:t xml:space="preserve"> You cannot apply for a Deputyship if there is already one in place unless the COP withdraws this or a Lasting Power of Attorney (LPA) already in place and registered with the OPG. </w:t>
      </w:r>
    </w:p>
    <w:p w:rsidR="000E742C" w:rsidRDefault="000E742C" w:rsidP="000E742C">
      <w:r>
        <w:t xml:space="preserve"> Acting in the best interest of the person you are apply for, once Deputyship has been granted, you are able to make decisions on their behalf, such as closing bank accounts and selling property, provided the direction from the COP allows it. </w:t>
      </w:r>
      <w:proofErr w:type="gramStart"/>
      <w:r>
        <w:t>However</w:t>
      </w:r>
      <w:proofErr w:type="gramEnd"/>
      <w:r>
        <w:t xml:space="preserve"> consideration must be taken into account that just because the individual lacks capacity to manage property and finances, they may still have the capacity to decide where they want to live.  Limits may be set by the COP and you should always familiarise yourself with the conditions set out in your Court Order. </w:t>
      </w:r>
    </w:p>
    <w:p w:rsidR="000E742C" w:rsidRDefault="000E742C" w:rsidP="000E742C">
      <w:r>
        <w:t xml:space="preserve"> The court suggests that where a matter or decision is too complex, independent legal advice is sought by you as the Deputy on behalf of the individual you are acting for. </w:t>
      </w:r>
    </w:p>
    <w:p w:rsidR="000E742C" w:rsidRDefault="000E742C" w:rsidP="000E742C">
      <w:r>
        <w:t xml:space="preserve"> The Local Authority does not handle Deputyships for Health and Welfare and therefore we are unable to offer advice on such applications. For further information on this type of appointment visit www.gov.uk. </w:t>
      </w:r>
    </w:p>
    <w:p w:rsidR="00235929" w:rsidRDefault="000E742C" w:rsidP="000E742C">
      <w:r>
        <w:t xml:space="preserve">Fees that are payable for the Deputyship application can be found at </w:t>
      </w:r>
      <w:hyperlink r:id="rId10" w:history="1">
        <w:r w:rsidRPr="00235929">
          <w:rPr>
            <w:rStyle w:val="Hyperlink"/>
          </w:rPr>
          <w:t>https://www.gov.uk/become-deputy/fees</w:t>
        </w:r>
      </w:hyperlink>
      <w:r>
        <w:t xml:space="preserve">. These costs should be met by the person to whom the applications </w:t>
      </w:r>
      <w:proofErr w:type="gramStart"/>
      <w:r>
        <w:t>relates</w:t>
      </w:r>
      <w:proofErr w:type="gramEnd"/>
      <w:r>
        <w:t xml:space="preserve"> and not the Deputy.</w:t>
      </w:r>
    </w:p>
    <w:p w:rsidR="000E742C" w:rsidRDefault="000E742C" w:rsidP="000E742C"/>
    <w:p w:rsidR="00235929" w:rsidRDefault="00235929" w:rsidP="00235929">
      <w:pPr>
        <w:pStyle w:val="paragraph"/>
        <w:spacing w:before="0" w:beforeAutospacing="0" w:after="0" w:afterAutospacing="0"/>
        <w:textAlignment w:val="baseline"/>
        <w:rPr>
          <w:rStyle w:val="normaltextrun"/>
          <w:rFonts w:ascii="Calibri" w:hAnsi="Calibri" w:cs="Calibri"/>
          <w:b/>
          <w:bCs/>
        </w:rPr>
      </w:pPr>
    </w:p>
    <w:p w:rsidR="00235929" w:rsidRDefault="00235929" w:rsidP="00235929">
      <w:pPr>
        <w:pStyle w:val="paragraph"/>
        <w:spacing w:before="0" w:beforeAutospacing="0" w:after="0" w:afterAutospacing="0"/>
        <w:textAlignment w:val="baseline"/>
        <w:rPr>
          <w:rStyle w:val="normaltextrun"/>
          <w:rFonts w:ascii="Calibri" w:hAnsi="Calibri" w:cs="Calibri"/>
          <w:b/>
          <w:bCs/>
        </w:rPr>
      </w:pPr>
    </w:p>
    <w:p w:rsidR="00235929" w:rsidRDefault="00235929" w:rsidP="00235929">
      <w:pPr>
        <w:pStyle w:val="paragraph"/>
        <w:spacing w:before="0" w:beforeAutospacing="0" w:after="0" w:afterAutospacing="0"/>
        <w:textAlignment w:val="baseline"/>
        <w:rPr>
          <w:rStyle w:val="normaltextrun"/>
          <w:rFonts w:ascii="Calibri" w:hAnsi="Calibri" w:cs="Calibri"/>
          <w:b/>
          <w:bCs/>
        </w:rPr>
      </w:pPr>
    </w:p>
    <w:p w:rsidR="00235929" w:rsidRDefault="00235929" w:rsidP="00235929">
      <w:pPr>
        <w:pStyle w:val="paragraph"/>
        <w:spacing w:before="0" w:beforeAutospacing="0" w:after="0" w:afterAutospacing="0"/>
        <w:textAlignment w:val="baseline"/>
        <w:rPr>
          <w:rStyle w:val="normaltextrun"/>
          <w:rFonts w:ascii="Calibri" w:hAnsi="Calibri" w:cs="Calibri"/>
          <w:b/>
          <w:bCs/>
        </w:rPr>
      </w:pPr>
    </w:p>
    <w:p w:rsidR="00235929" w:rsidRDefault="00235929" w:rsidP="00235929">
      <w:pPr>
        <w:pStyle w:val="paragraph"/>
        <w:spacing w:before="0" w:beforeAutospacing="0" w:after="0" w:afterAutospacing="0"/>
        <w:textAlignment w:val="baseline"/>
        <w:rPr>
          <w:rStyle w:val="normaltextrun"/>
          <w:rFonts w:ascii="Calibri" w:hAnsi="Calibri" w:cs="Calibri"/>
          <w:b/>
          <w:bCs/>
        </w:rPr>
      </w:pPr>
    </w:p>
    <w:p w:rsidR="00235929" w:rsidRDefault="00235929" w:rsidP="00235929">
      <w:pPr>
        <w:pStyle w:val="paragraph"/>
        <w:spacing w:before="0" w:beforeAutospacing="0" w:after="0" w:afterAutospacing="0"/>
        <w:textAlignment w:val="baseline"/>
        <w:rPr>
          <w:rStyle w:val="normaltextrun"/>
          <w:rFonts w:ascii="Calibri" w:hAnsi="Calibri" w:cs="Calibri"/>
          <w:b/>
          <w:bCs/>
        </w:rPr>
      </w:pPr>
    </w:p>
    <w:p w:rsidR="00235929" w:rsidRDefault="00235929" w:rsidP="00235929">
      <w:pPr>
        <w:pStyle w:val="paragraph"/>
        <w:spacing w:before="0" w:beforeAutospacing="0" w:after="0" w:afterAutospacing="0"/>
        <w:textAlignment w:val="baseline"/>
        <w:rPr>
          <w:rStyle w:val="normaltextrun"/>
          <w:rFonts w:ascii="Calibri" w:hAnsi="Calibri" w:cs="Calibri"/>
          <w:b/>
          <w:bCs/>
        </w:rPr>
      </w:pPr>
    </w:p>
    <w:p w:rsidR="00235929" w:rsidRDefault="00235929" w:rsidP="00235929">
      <w:pPr>
        <w:pStyle w:val="paragraph"/>
        <w:spacing w:before="0" w:beforeAutospacing="0" w:after="0" w:afterAutospacing="0"/>
        <w:textAlignment w:val="baseline"/>
        <w:rPr>
          <w:rStyle w:val="normaltextrun"/>
          <w:rFonts w:ascii="Calibri" w:hAnsi="Calibri" w:cs="Calibri"/>
          <w:b/>
          <w:bCs/>
        </w:rPr>
      </w:pPr>
    </w:p>
    <w:p w:rsidR="00235929" w:rsidRDefault="00235929" w:rsidP="00235929">
      <w:pPr>
        <w:pStyle w:val="paragraph"/>
        <w:spacing w:before="0" w:beforeAutospacing="0" w:after="0" w:afterAutospacing="0"/>
        <w:textAlignment w:val="baseline"/>
        <w:rPr>
          <w:rStyle w:val="normaltextrun"/>
          <w:rFonts w:ascii="Calibri" w:hAnsi="Calibri" w:cs="Calibri"/>
          <w:b/>
          <w:bCs/>
        </w:rPr>
      </w:pPr>
    </w:p>
    <w:p w:rsidR="00235929" w:rsidRDefault="00235929" w:rsidP="00235929">
      <w:pPr>
        <w:pStyle w:val="paragraph"/>
        <w:spacing w:before="0" w:beforeAutospacing="0" w:after="0" w:afterAutospacing="0"/>
        <w:textAlignment w:val="baseline"/>
        <w:rPr>
          <w:rStyle w:val="normaltextrun"/>
          <w:rFonts w:ascii="Calibri" w:hAnsi="Calibri" w:cs="Calibri"/>
          <w:b/>
          <w:bCs/>
        </w:rPr>
      </w:pPr>
    </w:p>
    <w:p w:rsidR="00235929" w:rsidRDefault="00235929" w:rsidP="00235929">
      <w:pPr>
        <w:pStyle w:val="paragraph"/>
        <w:spacing w:before="0" w:beforeAutospacing="0" w:after="0" w:afterAutospacing="0"/>
        <w:textAlignment w:val="baseline"/>
        <w:rPr>
          <w:rStyle w:val="normaltextrun"/>
          <w:rFonts w:ascii="Calibri" w:hAnsi="Calibri" w:cs="Calibri"/>
          <w:b/>
          <w:bCs/>
        </w:rPr>
      </w:pPr>
    </w:p>
    <w:p w:rsidR="00235929" w:rsidRPr="00316128" w:rsidRDefault="00316128" w:rsidP="00235929">
      <w:pPr>
        <w:pStyle w:val="paragraph"/>
        <w:spacing w:before="0" w:beforeAutospacing="0" w:after="0" w:afterAutospacing="0"/>
        <w:textAlignment w:val="baseline"/>
        <w:rPr>
          <w:rStyle w:val="normaltextrun"/>
          <w:rFonts w:ascii="Calibri" w:hAnsi="Calibri" w:cs="Calibri"/>
          <w:bCs/>
        </w:rPr>
      </w:pPr>
      <w:r>
        <w:rPr>
          <w:rStyle w:val="normaltextrun"/>
          <w:rFonts w:ascii="Calibri" w:hAnsi="Calibri" w:cs="Calibri"/>
          <w:bCs/>
        </w:rPr>
        <w:lastRenderedPageBreak/>
        <w:t>When Swindon Borough Council are authorised to act as Deputy for Property &amp; Affairs by the Court of Protection we are entitled to charge fees in line with the Courts Practise Direction. These fees are listed below:</w:t>
      </w:r>
    </w:p>
    <w:p w:rsidR="00235929" w:rsidRDefault="00235929" w:rsidP="00235929">
      <w:pPr>
        <w:pStyle w:val="paragraph"/>
        <w:spacing w:before="0" w:beforeAutospacing="0" w:after="0" w:afterAutospacing="0"/>
        <w:textAlignment w:val="baseline"/>
        <w:rPr>
          <w:rStyle w:val="normaltextrun"/>
          <w:rFonts w:ascii="Calibri" w:hAnsi="Calibri" w:cs="Calibri"/>
          <w:b/>
          <w:bCs/>
        </w:rPr>
      </w:pPr>
      <w:bookmarkStart w:id="0" w:name="_GoBack"/>
      <w:bookmarkEnd w:id="0"/>
    </w:p>
    <w:p w:rsidR="00235929" w:rsidRDefault="00235929" w:rsidP="00235929">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rPr>
        <w:t>Fees Chargeable</w:t>
      </w:r>
      <w:r>
        <w:rPr>
          <w:rStyle w:val="eop"/>
          <w:rFonts w:ascii="Calibri" w:hAnsi="Calibri" w:cs="Calibri"/>
        </w:rPr>
        <w:t> </w:t>
      </w:r>
    </w:p>
    <w:p w:rsidR="00235929" w:rsidRDefault="00235929" w:rsidP="00235929">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rPr>
        <w:t> </w:t>
      </w:r>
    </w:p>
    <w:p w:rsidR="00235929" w:rsidRDefault="00235929" w:rsidP="00235929">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rPr>
        <w:t>£</w:t>
      </w:r>
      <w:r w:rsidR="00316128">
        <w:rPr>
          <w:rStyle w:val="normaltextrun"/>
          <w:rFonts w:ascii="Calibri" w:hAnsi="Calibri" w:cs="Calibri"/>
        </w:rPr>
        <w:t>408</w:t>
      </w:r>
      <w:r>
        <w:rPr>
          <w:rStyle w:val="normaltextrun"/>
          <w:rFonts w:ascii="Calibri" w:hAnsi="Calibri" w:cs="Calibri"/>
        </w:rPr>
        <w:t>.00 - Court Application Fee - This will usually be paid by Swindon Borough Council and then repaid from the service users funds. </w:t>
      </w:r>
      <w:r>
        <w:rPr>
          <w:rStyle w:val="eop"/>
          <w:rFonts w:ascii="Calibri" w:hAnsi="Calibri" w:cs="Calibri"/>
        </w:rPr>
        <w:t> </w:t>
      </w:r>
    </w:p>
    <w:p w:rsidR="00235929" w:rsidRDefault="00235929" w:rsidP="00235929">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rPr>
        <w:t> </w:t>
      </w:r>
    </w:p>
    <w:p w:rsidR="00235929" w:rsidRDefault="00235929" w:rsidP="00235929">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rPr>
        <w:t>£</w:t>
      </w:r>
      <w:r w:rsidR="00316128">
        <w:rPr>
          <w:rStyle w:val="normaltextrun"/>
          <w:rFonts w:ascii="Calibri" w:hAnsi="Calibri" w:cs="Calibri"/>
        </w:rPr>
        <w:t>944</w:t>
      </w:r>
      <w:r>
        <w:rPr>
          <w:rStyle w:val="normaltextrun"/>
          <w:rFonts w:ascii="Calibri" w:hAnsi="Calibri" w:cs="Calibri"/>
        </w:rPr>
        <w:t>.00 - Work Up to Order Fee - This fee is chargeable for work completed by Swindon Borough Council in making the application to the Court and should only be charged once the final order is received. </w:t>
      </w:r>
      <w:r>
        <w:rPr>
          <w:rStyle w:val="eop"/>
          <w:rFonts w:ascii="Calibri" w:hAnsi="Calibri" w:cs="Calibri"/>
        </w:rPr>
        <w:t> </w:t>
      </w:r>
    </w:p>
    <w:p w:rsidR="00235929" w:rsidRDefault="00235929" w:rsidP="00235929">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rPr>
        <w:t> </w:t>
      </w:r>
    </w:p>
    <w:p w:rsidR="00235929" w:rsidRDefault="00235929" w:rsidP="00235929">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rPr>
        <w:t>£</w:t>
      </w:r>
      <w:r w:rsidR="00316128">
        <w:rPr>
          <w:rStyle w:val="normaltextrun"/>
          <w:rFonts w:ascii="Calibri" w:hAnsi="Calibri" w:cs="Calibri"/>
        </w:rPr>
        <w:t>982</w:t>
      </w:r>
      <w:r>
        <w:rPr>
          <w:rStyle w:val="normaltextrun"/>
          <w:rFonts w:ascii="Calibri" w:hAnsi="Calibri" w:cs="Calibri"/>
        </w:rPr>
        <w:t>.00 - First Year Anniversary Fee – This fee is chargeable after the first whole year has been completed as Deputy, however if the service user has funds below £16,000.00 then a 3.5% charge of their capital on the anniversary of the Court Order should be charged. </w:t>
      </w:r>
      <w:r>
        <w:rPr>
          <w:rStyle w:val="eop"/>
          <w:rFonts w:ascii="Calibri" w:hAnsi="Calibri" w:cs="Calibri"/>
        </w:rPr>
        <w:t> </w:t>
      </w:r>
    </w:p>
    <w:p w:rsidR="00235929" w:rsidRDefault="00235929" w:rsidP="00235929">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rPr>
        <w:t> </w:t>
      </w:r>
    </w:p>
    <w:p w:rsidR="00235929" w:rsidRDefault="00235929" w:rsidP="00235929">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rPr>
        <w:t>£</w:t>
      </w:r>
      <w:r w:rsidR="00316128">
        <w:rPr>
          <w:rStyle w:val="normaltextrun"/>
          <w:rFonts w:ascii="Calibri" w:hAnsi="Calibri" w:cs="Calibri"/>
        </w:rPr>
        <w:t>824</w:t>
      </w:r>
      <w:r>
        <w:rPr>
          <w:rStyle w:val="normaltextrun"/>
          <w:rFonts w:ascii="Calibri" w:hAnsi="Calibri" w:cs="Calibri"/>
        </w:rPr>
        <w:t>.00 - Second and Subsequent Years Fee - This fee is chargeable after the second and subsequent whole years that have been completed as Deputy, however if the service user has funds below £16,000.00 then a 3.5% charge of their capital on the anniversary of the Court Order should be charged.</w:t>
      </w:r>
      <w:r>
        <w:rPr>
          <w:rStyle w:val="eop"/>
          <w:rFonts w:ascii="Calibri" w:hAnsi="Calibri" w:cs="Calibri"/>
        </w:rPr>
        <w:t> </w:t>
      </w:r>
    </w:p>
    <w:p w:rsidR="00235929" w:rsidRDefault="00235929" w:rsidP="00235929">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rPr>
        <w:t> </w:t>
      </w:r>
    </w:p>
    <w:p w:rsidR="00235929" w:rsidRDefault="00235929" w:rsidP="00235929">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rPr>
        <w:t>£</w:t>
      </w:r>
      <w:r w:rsidR="00316128">
        <w:rPr>
          <w:rStyle w:val="normaltextrun"/>
          <w:rFonts w:ascii="Calibri" w:hAnsi="Calibri" w:cs="Calibri"/>
        </w:rPr>
        <w:t>274</w:t>
      </w:r>
      <w:r>
        <w:rPr>
          <w:rStyle w:val="normaltextrun"/>
          <w:rFonts w:ascii="Calibri" w:hAnsi="Calibri" w:cs="Calibri"/>
        </w:rPr>
        <w:t>.00 - OPG (Office of the Public Guardian) Report Fee - This fee is chargeable yearly following the OPG Report being submitted to the OPG. It should not be charged in anticipation of the report being completed, only once it has been submitted by the Deputy. This fee should be charged regardless of the capital balance held by the service user.</w:t>
      </w:r>
      <w:r>
        <w:rPr>
          <w:rStyle w:val="eop"/>
          <w:rFonts w:ascii="Calibri" w:hAnsi="Calibri" w:cs="Calibri"/>
        </w:rPr>
        <w:t> </w:t>
      </w:r>
    </w:p>
    <w:p w:rsidR="00235929" w:rsidRDefault="00235929" w:rsidP="00235929">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rPr>
        <w:t> </w:t>
      </w:r>
    </w:p>
    <w:p w:rsidR="00235929" w:rsidRDefault="00235929" w:rsidP="00235929">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rPr>
        <w:t>£3</w:t>
      </w:r>
      <w:r w:rsidR="00316128">
        <w:rPr>
          <w:rStyle w:val="normaltextrun"/>
          <w:rFonts w:ascii="Calibri" w:hAnsi="Calibri" w:cs="Calibri"/>
        </w:rPr>
        <w:t>8</w:t>
      </w:r>
      <w:r>
        <w:rPr>
          <w:rStyle w:val="normaltextrun"/>
          <w:rFonts w:ascii="Calibri" w:hAnsi="Calibri" w:cs="Calibri"/>
        </w:rPr>
        <w:t>0.00 - Property Management Fee – This fee is chargeable whenever the service user holds a tenancy for a property or owns a property of their own. This fee should be charged regardless of the capital balance held by the service user. </w:t>
      </w:r>
      <w:r>
        <w:rPr>
          <w:rStyle w:val="eop"/>
          <w:rFonts w:ascii="Calibri" w:hAnsi="Calibri" w:cs="Calibri"/>
        </w:rPr>
        <w:t> </w:t>
      </w:r>
    </w:p>
    <w:p w:rsidR="00235929" w:rsidRDefault="00235929" w:rsidP="00235929">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rPr>
        <w:t> </w:t>
      </w:r>
    </w:p>
    <w:p w:rsidR="00235929" w:rsidRDefault="00235929" w:rsidP="00235929">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rPr>
        <w:t>£1</w:t>
      </w:r>
      <w:r w:rsidR="00316128">
        <w:rPr>
          <w:rStyle w:val="normaltextrun"/>
          <w:rFonts w:ascii="Calibri" w:hAnsi="Calibri" w:cs="Calibri"/>
        </w:rPr>
        <w:t>81.84</w:t>
      </w:r>
      <w:r>
        <w:rPr>
          <w:rStyle w:val="normaltextrun"/>
          <w:rFonts w:ascii="Calibri" w:hAnsi="Calibri" w:cs="Calibri"/>
        </w:rPr>
        <w:t xml:space="preserve"> - Deceased Wind-Up Fee – When a service user passes away, Swindon Borough Council have levied a fee for winding up the estate, this includes all work undertaken before the bank account is closed and the case is signed off. This fee should be charged regardless of the capital balance held by the service user and is not a fee set by the Court of Protection.</w:t>
      </w:r>
    </w:p>
    <w:p w:rsidR="00235929" w:rsidRDefault="00235929" w:rsidP="000E742C"/>
    <w:p w:rsidR="000E742C" w:rsidRDefault="000E742C" w:rsidP="000E742C"/>
    <w:p w:rsidR="000E742C" w:rsidRDefault="000E742C" w:rsidP="000E742C"/>
    <w:p w:rsidR="000E742C" w:rsidRDefault="000E742C" w:rsidP="000E742C"/>
    <w:p w:rsidR="000E742C" w:rsidRDefault="000E742C" w:rsidP="000E742C"/>
    <w:p w:rsidR="000E742C" w:rsidRDefault="000E742C" w:rsidP="000E742C"/>
    <w:p w:rsidR="00221A80" w:rsidRDefault="00221A80" w:rsidP="000E742C"/>
    <w:p w:rsidR="000E742C" w:rsidRDefault="000E742C" w:rsidP="000E742C"/>
    <w:p w:rsidR="00235929" w:rsidRDefault="00235929" w:rsidP="000E742C">
      <w:pPr>
        <w:rPr>
          <w:b/>
        </w:rPr>
      </w:pPr>
    </w:p>
    <w:p w:rsidR="00235929" w:rsidRDefault="00235929" w:rsidP="000E742C">
      <w:pPr>
        <w:rPr>
          <w:b/>
        </w:rPr>
      </w:pPr>
    </w:p>
    <w:p w:rsidR="000E742C" w:rsidRPr="000E742C" w:rsidRDefault="000E742C" w:rsidP="000E742C">
      <w:pPr>
        <w:rPr>
          <w:b/>
        </w:rPr>
      </w:pPr>
      <w:r w:rsidRPr="000E742C">
        <w:rPr>
          <w:b/>
        </w:rPr>
        <w:t>1. Introduction</w:t>
      </w:r>
    </w:p>
    <w:p w:rsidR="000E742C" w:rsidRDefault="000E742C" w:rsidP="000E742C">
      <w:r>
        <w:t>Where Swindon Borough Council has taken on the role of Corporate Appointee or Public Authority Deputy for someone, it is essential that regular monitoring and review takes place. This is to ensure that:</w:t>
      </w:r>
    </w:p>
    <w:p w:rsidR="000E742C" w:rsidRDefault="000E742C" w:rsidP="000E742C">
      <w:pPr>
        <w:pStyle w:val="ListParagraph"/>
        <w:numPr>
          <w:ilvl w:val="0"/>
          <w:numId w:val="1"/>
        </w:numPr>
      </w:pPr>
      <w:r>
        <w:t>The Appointeeship or Deputyship is still necessary;</w:t>
      </w:r>
    </w:p>
    <w:p w:rsidR="000E742C" w:rsidRDefault="000E742C" w:rsidP="000E742C">
      <w:pPr>
        <w:pStyle w:val="ListParagraph"/>
        <w:numPr>
          <w:ilvl w:val="0"/>
          <w:numId w:val="1"/>
        </w:numPr>
      </w:pPr>
      <w:r>
        <w:t>The person’s assets are managed in their best interest and are maximised;</w:t>
      </w:r>
    </w:p>
    <w:p w:rsidR="000E742C" w:rsidRDefault="000E742C" w:rsidP="000E742C">
      <w:pPr>
        <w:pStyle w:val="ListParagraph"/>
        <w:numPr>
          <w:ilvl w:val="0"/>
          <w:numId w:val="1"/>
        </w:numPr>
      </w:pPr>
      <w:r>
        <w:t>That all state benefits and other forms of income are accessed on the person’s behalf;</w:t>
      </w:r>
    </w:p>
    <w:p w:rsidR="000E742C" w:rsidRDefault="000E742C" w:rsidP="000E742C">
      <w:pPr>
        <w:pStyle w:val="ListParagraph"/>
        <w:numPr>
          <w:ilvl w:val="0"/>
          <w:numId w:val="1"/>
        </w:numPr>
      </w:pPr>
      <w:r>
        <w:t>That timely action is taken when the person for whom the Council act as an Appointee reaches the asset threshold for financial Deputyship.</w:t>
      </w:r>
    </w:p>
    <w:p w:rsidR="000E742C" w:rsidRPr="000E742C" w:rsidRDefault="000E742C" w:rsidP="000E742C">
      <w:pPr>
        <w:rPr>
          <w:b/>
        </w:rPr>
      </w:pPr>
      <w:r w:rsidRPr="000E742C">
        <w:rPr>
          <w:b/>
        </w:rPr>
        <w:t>2. Scope</w:t>
      </w:r>
    </w:p>
    <w:p w:rsidR="000E742C" w:rsidRDefault="000E742C" w:rsidP="000E742C">
      <w:r>
        <w:t xml:space="preserve">Swindon Borough Council is the corporate Appointee and the Director of Adult Social Services is the named Public Authority Deputy. In line with guidance from the Department of Work and Pensions (DWP) and the Office of the Public Guardian (OPG) authority to act has been delegated to officers in Adult Social Care and Shared Services. This guidance note applies equally to all officers involved in the management, administration and monitoring of corporate </w:t>
      </w:r>
      <w:r w:rsidR="00221A80">
        <w:t>A</w:t>
      </w:r>
      <w:r>
        <w:t xml:space="preserve">ppointeeships and public authority </w:t>
      </w:r>
      <w:r w:rsidR="00221A80">
        <w:t>D</w:t>
      </w:r>
      <w:r>
        <w:t>eputyships.</w:t>
      </w:r>
    </w:p>
    <w:p w:rsidR="000E742C" w:rsidRPr="00221A80" w:rsidRDefault="000E742C" w:rsidP="000E742C">
      <w:pPr>
        <w:rPr>
          <w:b/>
        </w:rPr>
      </w:pPr>
      <w:r w:rsidRPr="00221A80">
        <w:rPr>
          <w:b/>
        </w:rPr>
        <w:t>3. Thresholds</w:t>
      </w:r>
    </w:p>
    <w:p w:rsidR="000E742C" w:rsidRPr="00221A80" w:rsidRDefault="000E742C" w:rsidP="000E742C">
      <w:pPr>
        <w:rPr>
          <w:b/>
          <w:i/>
        </w:rPr>
      </w:pPr>
      <w:r w:rsidRPr="00221A80">
        <w:rPr>
          <w:b/>
          <w:i/>
        </w:rPr>
        <w:t>3.1 Appointeeship</w:t>
      </w:r>
    </w:p>
    <w:p w:rsidR="000E742C" w:rsidRDefault="000E742C" w:rsidP="000E742C">
      <w:r>
        <w:t>Someone may require the local authority to act as appointee only if all of the following criteria are met:</w:t>
      </w:r>
    </w:p>
    <w:p w:rsidR="000E742C" w:rsidRDefault="00221A80" w:rsidP="00221A80">
      <w:pPr>
        <w:pStyle w:val="ListParagraph"/>
        <w:numPr>
          <w:ilvl w:val="0"/>
          <w:numId w:val="3"/>
        </w:numPr>
      </w:pPr>
      <w:r>
        <w:t>T</w:t>
      </w:r>
      <w:r w:rsidR="000E742C">
        <w:t>he person has been assessed as lacking the mental capacity to manage their own financial affairs;</w:t>
      </w:r>
    </w:p>
    <w:p w:rsidR="000E742C" w:rsidRDefault="00221A80" w:rsidP="00221A80">
      <w:pPr>
        <w:pStyle w:val="ListParagraph"/>
        <w:numPr>
          <w:ilvl w:val="0"/>
          <w:numId w:val="3"/>
        </w:numPr>
      </w:pPr>
      <w:r>
        <w:t>T</w:t>
      </w:r>
      <w:r w:rsidR="000E742C">
        <w:t>he person’s only income is state benefits and they have no other substantial assets;</w:t>
      </w:r>
    </w:p>
    <w:p w:rsidR="000E742C" w:rsidRDefault="00221A80" w:rsidP="00221A80">
      <w:pPr>
        <w:pStyle w:val="ListParagraph"/>
        <w:numPr>
          <w:ilvl w:val="0"/>
          <w:numId w:val="3"/>
        </w:numPr>
      </w:pPr>
      <w:r>
        <w:t>T</w:t>
      </w:r>
      <w:r w:rsidR="000E742C">
        <w:t>here is no one who holds a relevant Power of Attorney or financial deputyship on behalf of the person;</w:t>
      </w:r>
    </w:p>
    <w:p w:rsidR="000E742C" w:rsidRDefault="00221A80" w:rsidP="00221A80">
      <w:pPr>
        <w:pStyle w:val="ListParagraph"/>
        <w:numPr>
          <w:ilvl w:val="0"/>
          <w:numId w:val="3"/>
        </w:numPr>
      </w:pPr>
      <w:r>
        <w:t>T</w:t>
      </w:r>
      <w:r w:rsidR="000E742C">
        <w:t>here is no one else who is suitable, willing and able to act as appointee for them.</w:t>
      </w:r>
    </w:p>
    <w:p w:rsidR="000E742C" w:rsidRPr="00221A80" w:rsidRDefault="000E742C" w:rsidP="000E742C">
      <w:pPr>
        <w:rPr>
          <w:b/>
          <w:i/>
        </w:rPr>
      </w:pPr>
      <w:r w:rsidRPr="00221A80">
        <w:rPr>
          <w:b/>
          <w:i/>
        </w:rPr>
        <w:t>3.2 Deputyship</w:t>
      </w:r>
    </w:p>
    <w:p w:rsidR="000E742C" w:rsidRDefault="000E742C" w:rsidP="00221A80">
      <w:pPr>
        <w:pStyle w:val="ListParagraph"/>
        <w:numPr>
          <w:ilvl w:val="0"/>
          <w:numId w:val="4"/>
        </w:numPr>
      </w:pPr>
      <w:r>
        <w:t>Someone may require the local authority to apply to the Court of Protection for public authority deputyship only if all of the following criteria are met:</w:t>
      </w:r>
    </w:p>
    <w:p w:rsidR="000E742C" w:rsidRDefault="00221A80" w:rsidP="00221A80">
      <w:pPr>
        <w:pStyle w:val="ListParagraph"/>
        <w:numPr>
          <w:ilvl w:val="0"/>
          <w:numId w:val="4"/>
        </w:numPr>
      </w:pPr>
      <w:r>
        <w:t>T</w:t>
      </w:r>
      <w:r w:rsidR="000E742C">
        <w:t>he person has been assessed as lacking the mental capacity to manage their own financial affairs</w:t>
      </w:r>
    </w:p>
    <w:p w:rsidR="00F96CAC" w:rsidRDefault="00221A80" w:rsidP="00F96CAC">
      <w:pPr>
        <w:pStyle w:val="ListParagraph"/>
        <w:numPr>
          <w:ilvl w:val="0"/>
          <w:numId w:val="4"/>
        </w:numPr>
      </w:pPr>
      <w:r>
        <w:t>T</w:t>
      </w:r>
      <w:r w:rsidR="000E742C">
        <w:t>he person has a private income in addition to state benefits</w:t>
      </w:r>
      <w:r w:rsidR="00F96CAC">
        <w:t>.</w:t>
      </w:r>
    </w:p>
    <w:p w:rsidR="000E742C" w:rsidRDefault="00221A80" w:rsidP="00221A80">
      <w:pPr>
        <w:pStyle w:val="ListParagraph"/>
        <w:numPr>
          <w:ilvl w:val="0"/>
          <w:numId w:val="4"/>
        </w:numPr>
      </w:pPr>
      <w:r>
        <w:t>T</w:t>
      </w:r>
      <w:r w:rsidR="000E742C">
        <w:t>here is no one who holds a relevant Power of Attorney or financial deputyship on behalf of the person</w:t>
      </w:r>
    </w:p>
    <w:p w:rsidR="000E742C" w:rsidRDefault="00221A80" w:rsidP="00221A80">
      <w:pPr>
        <w:pStyle w:val="ListParagraph"/>
        <w:numPr>
          <w:ilvl w:val="0"/>
          <w:numId w:val="4"/>
        </w:numPr>
      </w:pPr>
      <w:r>
        <w:t>T</w:t>
      </w:r>
      <w:r w:rsidR="000E742C">
        <w:t>here is no one else who is suitable, willing and able to apply for deputyship on their behalf</w:t>
      </w:r>
    </w:p>
    <w:p w:rsidR="00221A80" w:rsidRDefault="00221A80" w:rsidP="00221A80"/>
    <w:p w:rsidR="00F96CAC" w:rsidRDefault="00F96CAC" w:rsidP="000E742C"/>
    <w:p w:rsidR="00F96CAC" w:rsidRDefault="00F96CAC" w:rsidP="000E742C">
      <w:pPr>
        <w:rPr>
          <w:b/>
        </w:rPr>
      </w:pPr>
    </w:p>
    <w:p w:rsidR="00F96CAC" w:rsidRDefault="00F96CAC" w:rsidP="000E742C">
      <w:pPr>
        <w:rPr>
          <w:b/>
        </w:rPr>
      </w:pPr>
    </w:p>
    <w:p w:rsidR="00F96CAC" w:rsidRDefault="00F96CAC" w:rsidP="000E742C">
      <w:pPr>
        <w:rPr>
          <w:b/>
        </w:rPr>
      </w:pPr>
    </w:p>
    <w:p w:rsidR="000E742C" w:rsidRPr="00221A80" w:rsidRDefault="000E742C" w:rsidP="000E742C">
      <w:pPr>
        <w:rPr>
          <w:b/>
        </w:rPr>
      </w:pPr>
      <w:r w:rsidRPr="00221A80">
        <w:rPr>
          <w:b/>
        </w:rPr>
        <w:t>4. Roles and Responsibilities</w:t>
      </w:r>
    </w:p>
    <w:p w:rsidR="000E742C" w:rsidRPr="00221A80" w:rsidRDefault="000E742C" w:rsidP="000E742C">
      <w:pPr>
        <w:rPr>
          <w:b/>
          <w:i/>
        </w:rPr>
      </w:pPr>
      <w:r w:rsidRPr="00221A80">
        <w:rPr>
          <w:b/>
          <w:i/>
        </w:rPr>
        <w:t>4.1 Director of Adult Social Services</w:t>
      </w:r>
    </w:p>
    <w:p w:rsidR="000E742C" w:rsidRDefault="000E742C" w:rsidP="000E742C">
      <w:r>
        <w:t>The Director of Adult Social Services (DASS) is responsible for:</w:t>
      </w:r>
    </w:p>
    <w:p w:rsidR="000E742C" w:rsidRDefault="00221A80" w:rsidP="00221A80">
      <w:pPr>
        <w:pStyle w:val="ListParagraph"/>
        <w:numPr>
          <w:ilvl w:val="0"/>
          <w:numId w:val="5"/>
        </w:numPr>
      </w:pPr>
      <w:r>
        <w:t>O</w:t>
      </w:r>
      <w:r w:rsidR="000E742C">
        <w:t xml:space="preserve">verseeing the process and ensuring everyone with delegated responsibility discharges those responsibilities in line with guidance from the DWP and the OPG and in line with </w:t>
      </w:r>
      <w:r>
        <w:t xml:space="preserve">Swindon Borough </w:t>
      </w:r>
      <w:r w:rsidR="000E742C">
        <w:t>Council guidance, policies and procedures;</w:t>
      </w:r>
    </w:p>
    <w:p w:rsidR="000E742C" w:rsidRDefault="00221A80" w:rsidP="00221A80">
      <w:pPr>
        <w:pStyle w:val="ListParagraph"/>
        <w:numPr>
          <w:ilvl w:val="0"/>
          <w:numId w:val="5"/>
        </w:numPr>
      </w:pPr>
      <w:r>
        <w:t>E</w:t>
      </w:r>
      <w:r w:rsidR="000E742C">
        <w:t xml:space="preserve">nsuring sufficient resources are made available to manage, monitor and review </w:t>
      </w:r>
      <w:r>
        <w:t>A</w:t>
      </w:r>
      <w:r w:rsidR="000E742C">
        <w:t xml:space="preserve">ppointeeships and </w:t>
      </w:r>
      <w:r>
        <w:t>D</w:t>
      </w:r>
      <w:r w:rsidR="000E742C">
        <w:t>eputyships;</w:t>
      </w:r>
    </w:p>
    <w:p w:rsidR="000E742C" w:rsidRDefault="00221A80" w:rsidP="00221A80">
      <w:pPr>
        <w:pStyle w:val="ListParagraph"/>
        <w:numPr>
          <w:ilvl w:val="0"/>
          <w:numId w:val="5"/>
        </w:numPr>
      </w:pPr>
      <w:r>
        <w:t>E</w:t>
      </w:r>
      <w:r w:rsidR="000E742C">
        <w:t>stablishing clear governance arrangements, including the raising and escalating of concerns;</w:t>
      </w:r>
    </w:p>
    <w:p w:rsidR="000E742C" w:rsidRDefault="00221A80" w:rsidP="00221A80">
      <w:pPr>
        <w:pStyle w:val="ListParagraph"/>
        <w:numPr>
          <w:ilvl w:val="0"/>
          <w:numId w:val="5"/>
        </w:numPr>
      </w:pPr>
      <w:r>
        <w:t>M</w:t>
      </w:r>
      <w:r w:rsidR="000E742C">
        <w:t>aintaining a record of all staff with delegated responsibilities, including signatories;</w:t>
      </w:r>
    </w:p>
    <w:p w:rsidR="000E742C" w:rsidRDefault="00221A80" w:rsidP="00221A80">
      <w:pPr>
        <w:pStyle w:val="ListParagraph"/>
        <w:numPr>
          <w:ilvl w:val="0"/>
          <w:numId w:val="5"/>
        </w:numPr>
      </w:pPr>
      <w:r>
        <w:t>E</w:t>
      </w:r>
      <w:r w:rsidR="000E742C">
        <w:t>nsuring that adequate financial, security, management, organisational and quality control systems are in place;</w:t>
      </w:r>
    </w:p>
    <w:p w:rsidR="000E742C" w:rsidRDefault="00221A80" w:rsidP="00221A80">
      <w:pPr>
        <w:pStyle w:val="ListParagraph"/>
        <w:numPr>
          <w:ilvl w:val="0"/>
          <w:numId w:val="5"/>
        </w:numPr>
      </w:pPr>
      <w:r>
        <w:t>E</w:t>
      </w:r>
      <w:r w:rsidR="000E742C">
        <w:t>nsuring that all decisions taken are free from any conflict of interest, be it personal or organisational;</w:t>
      </w:r>
    </w:p>
    <w:p w:rsidR="000E742C" w:rsidRDefault="00221A80" w:rsidP="00221A80">
      <w:pPr>
        <w:pStyle w:val="ListParagraph"/>
        <w:numPr>
          <w:ilvl w:val="0"/>
          <w:numId w:val="5"/>
        </w:numPr>
      </w:pPr>
      <w:r>
        <w:t>E</w:t>
      </w:r>
      <w:r w:rsidR="000E742C">
        <w:t>nsuring everyone with delegated responsibilities have access to suitable learning opportunities in relation to:</w:t>
      </w:r>
    </w:p>
    <w:p w:rsidR="000E742C" w:rsidRPr="00221A80" w:rsidRDefault="00221A80" w:rsidP="00221A80">
      <w:pPr>
        <w:pStyle w:val="ListParagraph"/>
        <w:numPr>
          <w:ilvl w:val="0"/>
          <w:numId w:val="7"/>
        </w:numPr>
        <w:rPr>
          <w:i/>
        </w:rPr>
      </w:pPr>
      <w:r>
        <w:rPr>
          <w:i/>
        </w:rPr>
        <w:t>T</w:t>
      </w:r>
      <w:r w:rsidR="000E742C" w:rsidRPr="00221A80">
        <w:rPr>
          <w:i/>
        </w:rPr>
        <w:t>he Mental Capacity Act 2005 and the associated Code of Practice;</w:t>
      </w:r>
    </w:p>
    <w:p w:rsidR="000E742C" w:rsidRPr="00221A80" w:rsidRDefault="000E742C" w:rsidP="00221A80">
      <w:pPr>
        <w:pStyle w:val="ListParagraph"/>
        <w:numPr>
          <w:ilvl w:val="0"/>
          <w:numId w:val="7"/>
        </w:numPr>
        <w:rPr>
          <w:i/>
        </w:rPr>
      </w:pPr>
      <w:r w:rsidRPr="00221A80">
        <w:rPr>
          <w:i/>
        </w:rPr>
        <w:t>Court of Protection practice and procedures;</w:t>
      </w:r>
    </w:p>
    <w:p w:rsidR="000E742C" w:rsidRPr="00221A80" w:rsidRDefault="000E742C" w:rsidP="00221A80">
      <w:pPr>
        <w:pStyle w:val="ListParagraph"/>
        <w:numPr>
          <w:ilvl w:val="0"/>
          <w:numId w:val="7"/>
        </w:numPr>
        <w:rPr>
          <w:i/>
        </w:rPr>
      </w:pPr>
      <w:r w:rsidRPr="00221A80">
        <w:rPr>
          <w:i/>
        </w:rPr>
        <w:t>DWP requirements;</w:t>
      </w:r>
    </w:p>
    <w:p w:rsidR="000E742C" w:rsidRPr="00221A80" w:rsidRDefault="00221A80" w:rsidP="00221A80">
      <w:pPr>
        <w:pStyle w:val="ListParagraph"/>
        <w:numPr>
          <w:ilvl w:val="0"/>
          <w:numId w:val="7"/>
        </w:numPr>
        <w:rPr>
          <w:i/>
        </w:rPr>
      </w:pPr>
      <w:r>
        <w:rPr>
          <w:i/>
        </w:rPr>
        <w:t>T</w:t>
      </w:r>
      <w:r w:rsidR="000E742C" w:rsidRPr="00221A80">
        <w:rPr>
          <w:i/>
        </w:rPr>
        <w:t>he role of the Public Guardian;</w:t>
      </w:r>
    </w:p>
    <w:p w:rsidR="000E742C" w:rsidRPr="00221A80" w:rsidRDefault="00221A80" w:rsidP="00221A80">
      <w:pPr>
        <w:pStyle w:val="ListParagraph"/>
        <w:numPr>
          <w:ilvl w:val="0"/>
          <w:numId w:val="7"/>
        </w:numPr>
        <w:rPr>
          <w:i/>
        </w:rPr>
      </w:pPr>
      <w:r>
        <w:rPr>
          <w:i/>
        </w:rPr>
        <w:t>A</w:t>
      </w:r>
      <w:r w:rsidR="000E742C" w:rsidRPr="00221A80">
        <w:rPr>
          <w:i/>
        </w:rPr>
        <w:t>ccessing advice on benefit entitlement, Continuing Health Care eligibility, section 117 entitlement and the implications of these on charges for care and support;</w:t>
      </w:r>
    </w:p>
    <w:p w:rsidR="000E742C" w:rsidRPr="00221A80" w:rsidRDefault="00221A80" w:rsidP="00221A80">
      <w:pPr>
        <w:pStyle w:val="ListParagraph"/>
        <w:numPr>
          <w:ilvl w:val="0"/>
          <w:numId w:val="7"/>
        </w:numPr>
        <w:rPr>
          <w:i/>
        </w:rPr>
      </w:pPr>
      <w:r>
        <w:rPr>
          <w:i/>
        </w:rPr>
        <w:t>A</w:t>
      </w:r>
      <w:r w:rsidR="000E742C" w:rsidRPr="00221A80">
        <w:rPr>
          <w:i/>
        </w:rPr>
        <w:t>ccessing advice on investments, savings and property.</w:t>
      </w:r>
    </w:p>
    <w:p w:rsidR="000E742C" w:rsidRPr="00221A80" w:rsidRDefault="000E742C" w:rsidP="000E742C">
      <w:pPr>
        <w:rPr>
          <w:b/>
        </w:rPr>
      </w:pPr>
      <w:r w:rsidRPr="00221A80">
        <w:rPr>
          <w:b/>
        </w:rPr>
        <w:t>4.2 Adult Social Care</w:t>
      </w:r>
    </w:p>
    <w:p w:rsidR="000E742C" w:rsidRDefault="000E742C" w:rsidP="000E742C">
      <w:r>
        <w:t>Adult Social Care Department is responsible for:</w:t>
      </w:r>
    </w:p>
    <w:p w:rsidR="000E742C" w:rsidRDefault="00221A80" w:rsidP="00221A80">
      <w:pPr>
        <w:pStyle w:val="ListParagraph"/>
        <w:numPr>
          <w:ilvl w:val="0"/>
          <w:numId w:val="8"/>
        </w:numPr>
      </w:pPr>
      <w:r>
        <w:t>I</w:t>
      </w:r>
      <w:r w:rsidR="000E742C">
        <w:t xml:space="preserve">dentifying people who may require corporate </w:t>
      </w:r>
      <w:r>
        <w:t>A</w:t>
      </w:r>
      <w:r w:rsidR="000E742C">
        <w:t xml:space="preserve">ppointeeship or </w:t>
      </w:r>
      <w:r>
        <w:t>D</w:t>
      </w:r>
      <w:r w:rsidR="000E742C">
        <w:t>eputyship;</w:t>
      </w:r>
    </w:p>
    <w:p w:rsidR="000E742C" w:rsidRDefault="00221A80" w:rsidP="00221A80">
      <w:pPr>
        <w:pStyle w:val="ListParagraph"/>
        <w:numPr>
          <w:ilvl w:val="0"/>
          <w:numId w:val="8"/>
        </w:numPr>
      </w:pPr>
      <w:r>
        <w:t>C</w:t>
      </w:r>
      <w:r w:rsidR="000E742C">
        <w:t>arrying out formal assessments of mental capacity;</w:t>
      </w:r>
    </w:p>
    <w:p w:rsidR="000E742C" w:rsidRDefault="00221A80" w:rsidP="00221A80">
      <w:pPr>
        <w:pStyle w:val="ListParagraph"/>
        <w:numPr>
          <w:ilvl w:val="0"/>
          <w:numId w:val="8"/>
        </w:numPr>
      </w:pPr>
      <w:r>
        <w:t>C</w:t>
      </w:r>
      <w:r w:rsidR="000E742C">
        <w:t>arrying out an annual review of the person which ascertains the best way to meet their needs and what action needs to be taken to promote their best interest;</w:t>
      </w:r>
    </w:p>
    <w:p w:rsidR="000E742C" w:rsidRDefault="00221A80" w:rsidP="00221A80">
      <w:pPr>
        <w:pStyle w:val="ListParagraph"/>
        <w:numPr>
          <w:ilvl w:val="0"/>
          <w:numId w:val="8"/>
        </w:numPr>
      </w:pPr>
      <w:r>
        <w:t>L</w:t>
      </w:r>
      <w:r w:rsidR="000E742C">
        <w:t>iaising with the person, their family, friends and carers to complete the application paperwork for the DWP or the CoP;</w:t>
      </w:r>
    </w:p>
    <w:p w:rsidR="000E742C" w:rsidRDefault="00221A80" w:rsidP="00221A80">
      <w:pPr>
        <w:pStyle w:val="ListParagraph"/>
        <w:numPr>
          <w:ilvl w:val="0"/>
          <w:numId w:val="8"/>
        </w:numPr>
      </w:pPr>
      <w:r>
        <w:t>E</w:t>
      </w:r>
      <w:r w:rsidR="000E742C">
        <w:t xml:space="preserve">nsuring relevant people, including the person, their family, friends, carers and support providers are aware of the arrangements proposed or made in respect of </w:t>
      </w:r>
      <w:r>
        <w:t>A</w:t>
      </w:r>
      <w:r w:rsidR="000E742C">
        <w:t xml:space="preserve">ppointeeship or </w:t>
      </w:r>
      <w:r>
        <w:t>D</w:t>
      </w:r>
      <w:r w:rsidR="000E742C">
        <w:t>eputyship;</w:t>
      </w:r>
    </w:p>
    <w:p w:rsidR="000E742C" w:rsidRDefault="00221A80" w:rsidP="00221A80">
      <w:pPr>
        <w:pStyle w:val="ListParagraph"/>
        <w:numPr>
          <w:ilvl w:val="0"/>
          <w:numId w:val="8"/>
        </w:numPr>
      </w:pPr>
      <w:r>
        <w:t>A</w:t>
      </w:r>
      <w:r w:rsidR="000E742C">
        <w:t>scertaining and recording the person’s past and present wishes and spending patterns;</w:t>
      </w:r>
    </w:p>
    <w:p w:rsidR="000E742C" w:rsidRDefault="00221A80" w:rsidP="00221A80">
      <w:pPr>
        <w:pStyle w:val="ListParagraph"/>
        <w:numPr>
          <w:ilvl w:val="0"/>
          <w:numId w:val="8"/>
        </w:numPr>
      </w:pPr>
      <w:r>
        <w:t>C</w:t>
      </w:r>
      <w:r w:rsidR="000E742C">
        <w:t>arrying out annual reviews of the person’s financial needs, expenditure and proposed expenditure, including gifting, to make sure the person obtains the maximum benefit from their available assets</w:t>
      </w:r>
    </w:p>
    <w:p w:rsidR="000E742C" w:rsidRDefault="00221A80" w:rsidP="00221A80">
      <w:pPr>
        <w:pStyle w:val="ListParagraph"/>
        <w:numPr>
          <w:ilvl w:val="0"/>
          <w:numId w:val="8"/>
        </w:numPr>
      </w:pPr>
      <w:r>
        <w:lastRenderedPageBreak/>
        <w:t>C</w:t>
      </w:r>
      <w:r w:rsidR="000E742C">
        <w:t>ontributing to the protection of the person from financial abuse by acting on any concerns and escalating them where necessary to the safeguarding team and / or the police;</w:t>
      </w:r>
    </w:p>
    <w:p w:rsidR="000E742C" w:rsidRDefault="00221A80" w:rsidP="00221A80">
      <w:pPr>
        <w:pStyle w:val="ListParagraph"/>
        <w:numPr>
          <w:ilvl w:val="0"/>
          <w:numId w:val="8"/>
        </w:numPr>
      </w:pPr>
      <w:r>
        <w:t>A</w:t>
      </w:r>
      <w:r w:rsidR="000E742C">
        <w:t>rranging the schedule of the operational group to conduct reviews.</w:t>
      </w:r>
    </w:p>
    <w:p w:rsidR="00221A80" w:rsidRDefault="00221A80" w:rsidP="000E742C"/>
    <w:p w:rsidR="000E742C" w:rsidRPr="00221A80" w:rsidRDefault="000E742C" w:rsidP="000E742C">
      <w:pPr>
        <w:rPr>
          <w:b/>
        </w:rPr>
      </w:pPr>
      <w:r w:rsidRPr="00221A80">
        <w:rPr>
          <w:b/>
        </w:rPr>
        <w:t>4.3 Shared Services</w:t>
      </w:r>
    </w:p>
    <w:p w:rsidR="000E742C" w:rsidRDefault="00F96CAC" w:rsidP="000E742C">
      <w:r>
        <w:t>ASC Complex Case Officers</w:t>
      </w:r>
      <w:r w:rsidR="000E742C">
        <w:t xml:space="preserve"> are responsible for:</w:t>
      </w:r>
    </w:p>
    <w:p w:rsidR="000E742C" w:rsidRDefault="00221A80" w:rsidP="00221A80">
      <w:pPr>
        <w:pStyle w:val="ListParagraph"/>
        <w:numPr>
          <w:ilvl w:val="0"/>
          <w:numId w:val="9"/>
        </w:numPr>
      </w:pPr>
      <w:r>
        <w:t>I</w:t>
      </w:r>
      <w:r w:rsidR="000E742C">
        <w:t xml:space="preserve">ssuing forms in relation to the application process for Public Authority Deputyship or </w:t>
      </w:r>
      <w:r>
        <w:t>A</w:t>
      </w:r>
      <w:r w:rsidR="000E742C">
        <w:t>ppointeeship and for co-ordinating the process;</w:t>
      </w:r>
    </w:p>
    <w:p w:rsidR="000E742C" w:rsidRDefault="00221A80" w:rsidP="00221A80">
      <w:pPr>
        <w:pStyle w:val="ListParagraph"/>
        <w:numPr>
          <w:ilvl w:val="0"/>
          <w:numId w:val="9"/>
        </w:numPr>
      </w:pPr>
      <w:r>
        <w:t>I</w:t>
      </w:r>
      <w:r w:rsidR="000E742C">
        <w:t>dentifying individuals due for review and circulating their details to the relevant social work teams one month in advance of the review date;</w:t>
      </w:r>
    </w:p>
    <w:p w:rsidR="000E742C" w:rsidRDefault="00221A80" w:rsidP="00221A80">
      <w:pPr>
        <w:pStyle w:val="ListParagraph"/>
        <w:numPr>
          <w:ilvl w:val="0"/>
          <w:numId w:val="9"/>
        </w:numPr>
      </w:pPr>
      <w:r>
        <w:t>I</w:t>
      </w:r>
      <w:r w:rsidR="000E742C">
        <w:t>dentifying and securing assets, savings and investments</w:t>
      </w:r>
    </w:p>
    <w:p w:rsidR="000E742C" w:rsidRDefault="000E742C" w:rsidP="00221A80">
      <w:pPr>
        <w:pStyle w:val="ListParagraph"/>
        <w:numPr>
          <w:ilvl w:val="0"/>
          <w:numId w:val="9"/>
        </w:numPr>
      </w:pPr>
      <w:r>
        <w:t>notifying banks, other financial institutions and any income provider (e.g. private pension provider) of the court order authorising Deputyship;</w:t>
      </w:r>
    </w:p>
    <w:p w:rsidR="000E742C" w:rsidRDefault="00221A80" w:rsidP="00221A80">
      <w:pPr>
        <w:pStyle w:val="ListParagraph"/>
        <w:numPr>
          <w:ilvl w:val="0"/>
          <w:numId w:val="9"/>
        </w:numPr>
      </w:pPr>
      <w:r>
        <w:t>R</w:t>
      </w:r>
      <w:r w:rsidR="000E742C">
        <w:t>eferring person for benefits check;</w:t>
      </w:r>
    </w:p>
    <w:p w:rsidR="000E742C" w:rsidRDefault="00221A80" w:rsidP="00221A80">
      <w:pPr>
        <w:pStyle w:val="ListParagraph"/>
        <w:numPr>
          <w:ilvl w:val="0"/>
          <w:numId w:val="9"/>
        </w:numPr>
      </w:pPr>
      <w:r>
        <w:t>M</w:t>
      </w:r>
      <w:r w:rsidR="000E742C">
        <w:t>aximising the person’s income. This may include:</w:t>
      </w:r>
    </w:p>
    <w:p w:rsidR="000E742C" w:rsidRDefault="00221A80" w:rsidP="00221A80">
      <w:pPr>
        <w:pStyle w:val="ListParagraph"/>
        <w:numPr>
          <w:ilvl w:val="0"/>
          <w:numId w:val="9"/>
        </w:numPr>
      </w:pPr>
      <w:r>
        <w:t>S</w:t>
      </w:r>
      <w:r w:rsidR="000E742C">
        <w:t>eeking independent financial advice;</w:t>
      </w:r>
    </w:p>
    <w:p w:rsidR="000E742C" w:rsidRDefault="00221A80" w:rsidP="00221A80">
      <w:pPr>
        <w:pStyle w:val="ListParagraph"/>
        <w:numPr>
          <w:ilvl w:val="0"/>
          <w:numId w:val="9"/>
        </w:numPr>
      </w:pPr>
      <w:r>
        <w:t>R</w:t>
      </w:r>
      <w:r w:rsidR="000E742C">
        <w:t>ecovering money owed to the person;</w:t>
      </w:r>
    </w:p>
    <w:p w:rsidR="000E742C" w:rsidRDefault="00221A80" w:rsidP="00221A80">
      <w:pPr>
        <w:pStyle w:val="ListParagraph"/>
        <w:numPr>
          <w:ilvl w:val="0"/>
          <w:numId w:val="9"/>
        </w:numPr>
      </w:pPr>
      <w:r>
        <w:t>S</w:t>
      </w:r>
      <w:r w:rsidR="000E742C">
        <w:t>eeking property management advice;</w:t>
      </w:r>
    </w:p>
    <w:p w:rsidR="000E742C" w:rsidRDefault="00221A80" w:rsidP="00221A80">
      <w:pPr>
        <w:pStyle w:val="ListParagraph"/>
        <w:numPr>
          <w:ilvl w:val="0"/>
          <w:numId w:val="9"/>
        </w:numPr>
      </w:pPr>
      <w:r>
        <w:t>L</w:t>
      </w:r>
      <w:r w:rsidR="000E742C">
        <w:t>ocating the person’s will and coordinating the process of making a statutory will if required;</w:t>
      </w:r>
    </w:p>
    <w:p w:rsidR="000E742C" w:rsidRDefault="00221A80" w:rsidP="00221A80">
      <w:pPr>
        <w:pStyle w:val="ListParagraph"/>
        <w:numPr>
          <w:ilvl w:val="0"/>
          <w:numId w:val="9"/>
        </w:numPr>
      </w:pPr>
      <w:r>
        <w:t>A</w:t>
      </w:r>
      <w:r w:rsidR="000E742C">
        <w:t>dministering the person’s finances including payment of bills;</w:t>
      </w:r>
    </w:p>
    <w:p w:rsidR="000E742C" w:rsidRDefault="00221A80" w:rsidP="00221A80">
      <w:pPr>
        <w:pStyle w:val="ListParagraph"/>
        <w:numPr>
          <w:ilvl w:val="0"/>
          <w:numId w:val="9"/>
        </w:numPr>
      </w:pPr>
      <w:r>
        <w:t>S</w:t>
      </w:r>
      <w:r w:rsidR="000E742C">
        <w:t>ecuring and maintaining the person’s property. This will include:</w:t>
      </w:r>
    </w:p>
    <w:p w:rsidR="000E742C" w:rsidRDefault="00221A80" w:rsidP="00221A80">
      <w:pPr>
        <w:pStyle w:val="ListParagraph"/>
        <w:numPr>
          <w:ilvl w:val="0"/>
          <w:numId w:val="9"/>
        </w:numPr>
      </w:pPr>
      <w:r>
        <w:t>C</w:t>
      </w:r>
      <w:r w:rsidR="000E742C">
        <w:t>arrying out regular visits to real estate property to make sure it is secure and well maintained;</w:t>
      </w:r>
    </w:p>
    <w:p w:rsidR="000E742C" w:rsidRDefault="00221A80" w:rsidP="00221A80">
      <w:pPr>
        <w:pStyle w:val="ListParagraph"/>
        <w:numPr>
          <w:ilvl w:val="0"/>
          <w:numId w:val="9"/>
        </w:numPr>
      </w:pPr>
      <w:r>
        <w:t>C</w:t>
      </w:r>
      <w:r w:rsidR="000E742C">
        <w:t>arrying out an inventory of the person’s property;</w:t>
      </w:r>
    </w:p>
    <w:p w:rsidR="000E742C" w:rsidRDefault="00221A80" w:rsidP="00221A80">
      <w:pPr>
        <w:pStyle w:val="ListParagraph"/>
        <w:numPr>
          <w:ilvl w:val="0"/>
          <w:numId w:val="9"/>
        </w:numPr>
      </w:pPr>
      <w:r>
        <w:t>A</w:t>
      </w:r>
      <w:r w:rsidR="000E742C">
        <w:t>rranging storage of moveable property where appropriate;</w:t>
      </w:r>
    </w:p>
    <w:p w:rsidR="000E742C" w:rsidRDefault="00221A80" w:rsidP="00221A80">
      <w:pPr>
        <w:pStyle w:val="ListParagraph"/>
        <w:numPr>
          <w:ilvl w:val="0"/>
          <w:numId w:val="9"/>
        </w:numPr>
      </w:pPr>
      <w:r>
        <w:t>E</w:t>
      </w:r>
      <w:r w:rsidR="000E742C">
        <w:t>nsuring appropriate insurances and certificates (e.g. gas certificates) are in place;</w:t>
      </w:r>
    </w:p>
    <w:p w:rsidR="000E742C" w:rsidRDefault="00221A80" w:rsidP="00221A80">
      <w:pPr>
        <w:pStyle w:val="ListParagraph"/>
        <w:numPr>
          <w:ilvl w:val="0"/>
          <w:numId w:val="9"/>
        </w:numPr>
      </w:pPr>
      <w:r>
        <w:t>D</w:t>
      </w:r>
      <w:r w:rsidR="000E742C">
        <w:t>isposing of the person’s property, under the direction of the operational group and in accordance with the law and with relevant guidance or Court orders;</w:t>
      </w:r>
    </w:p>
    <w:p w:rsidR="000E742C" w:rsidRDefault="00221A80" w:rsidP="00221A80">
      <w:pPr>
        <w:pStyle w:val="ListParagraph"/>
        <w:numPr>
          <w:ilvl w:val="0"/>
          <w:numId w:val="9"/>
        </w:numPr>
      </w:pPr>
      <w:r>
        <w:t>T</w:t>
      </w:r>
      <w:r w:rsidR="000E742C">
        <w:t>erminating tenancy, via court order if necessary;</w:t>
      </w:r>
    </w:p>
    <w:p w:rsidR="000E742C" w:rsidRDefault="00221A80" w:rsidP="00221A80">
      <w:pPr>
        <w:pStyle w:val="ListParagraph"/>
        <w:numPr>
          <w:ilvl w:val="0"/>
          <w:numId w:val="9"/>
        </w:numPr>
      </w:pPr>
      <w:r>
        <w:t>C</w:t>
      </w:r>
      <w:r w:rsidR="000E742C">
        <w:t>ontributing to annual reviews for the person;</w:t>
      </w:r>
    </w:p>
    <w:p w:rsidR="000E742C" w:rsidRDefault="00221A80" w:rsidP="00221A80">
      <w:pPr>
        <w:pStyle w:val="ListParagraph"/>
        <w:numPr>
          <w:ilvl w:val="0"/>
          <w:numId w:val="9"/>
        </w:numPr>
      </w:pPr>
      <w:r>
        <w:t>C</w:t>
      </w:r>
      <w:r w:rsidR="000E742C">
        <w:t>ompleting the Deputy’s annual report;</w:t>
      </w:r>
    </w:p>
    <w:p w:rsidR="000E742C" w:rsidRDefault="00221A80" w:rsidP="00221A80">
      <w:pPr>
        <w:pStyle w:val="ListParagraph"/>
        <w:numPr>
          <w:ilvl w:val="0"/>
          <w:numId w:val="9"/>
        </w:numPr>
      </w:pPr>
      <w:r>
        <w:t>C</w:t>
      </w:r>
      <w:r w:rsidR="000E742C">
        <w:t>arry out regular billing of deputy’s costs</w:t>
      </w:r>
    </w:p>
    <w:p w:rsidR="00BC13CC" w:rsidRDefault="00BC13CC" w:rsidP="000E742C">
      <w:pPr>
        <w:rPr>
          <w:b/>
        </w:rPr>
      </w:pPr>
    </w:p>
    <w:p w:rsidR="000E742C" w:rsidRPr="00221A80" w:rsidRDefault="000E742C" w:rsidP="000E742C">
      <w:pPr>
        <w:rPr>
          <w:b/>
        </w:rPr>
      </w:pPr>
      <w:r w:rsidRPr="00221A80">
        <w:rPr>
          <w:b/>
        </w:rPr>
        <w:t>4.4 Operational Group</w:t>
      </w:r>
    </w:p>
    <w:p w:rsidR="000E742C" w:rsidRDefault="000E742C" w:rsidP="000E742C">
      <w:r>
        <w:t>The Operational Group are responsible for:</w:t>
      </w:r>
    </w:p>
    <w:p w:rsidR="000E742C" w:rsidRDefault="00221A80" w:rsidP="00221A80">
      <w:pPr>
        <w:pStyle w:val="ListParagraph"/>
        <w:numPr>
          <w:ilvl w:val="0"/>
          <w:numId w:val="10"/>
        </w:numPr>
      </w:pPr>
      <w:r>
        <w:t>C</w:t>
      </w:r>
      <w:r w:rsidR="000E742C">
        <w:t>arrying out joint reviews for people;</w:t>
      </w:r>
    </w:p>
    <w:p w:rsidR="000E742C" w:rsidRDefault="00221A80" w:rsidP="00221A80">
      <w:pPr>
        <w:pStyle w:val="ListParagraph"/>
        <w:numPr>
          <w:ilvl w:val="0"/>
          <w:numId w:val="10"/>
        </w:numPr>
      </w:pPr>
      <w:r>
        <w:t>D</w:t>
      </w:r>
      <w:r w:rsidR="000E742C">
        <w:t>ecision making with regard to the disposal of property and applying to the Court to sell major assets (e.g. the person’s house);</w:t>
      </w:r>
    </w:p>
    <w:p w:rsidR="000E742C" w:rsidRDefault="00221A80" w:rsidP="00221A80">
      <w:pPr>
        <w:pStyle w:val="ListParagraph"/>
        <w:numPr>
          <w:ilvl w:val="0"/>
          <w:numId w:val="10"/>
        </w:numPr>
      </w:pPr>
      <w:r>
        <w:t>E</w:t>
      </w:r>
      <w:r w:rsidR="000E742C">
        <w:t>scalating any concerns which cannot be otherwise resolved to the board</w:t>
      </w:r>
    </w:p>
    <w:p w:rsidR="00221A80" w:rsidRDefault="00221A80" w:rsidP="000E742C"/>
    <w:p w:rsidR="00BC13CC" w:rsidRDefault="00BC13CC" w:rsidP="000E742C">
      <w:pPr>
        <w:rPr>
          <w:b/>
        </w:rPr>
      </w:pPr>
    </w:p>
    <w:p w:rsidR="000E742C" w:rsidRPr="00221A80" w:rsidRDefault="000E742C" w:rsidP="000E742C">
      <w:pPr>
        <w:rPr>
          <w:b/>
        </w:rPr>
      </w:pPr>
      <w:r w:rsidRPr="00221A80">
        <w:rPr>
          <w:b/>
        </w:rPr>
        <w:lastRenderedPageBreak/>
        <w:t>4.5 Public Authority Deputyship and Appointeeship Board</w:t>
      </w:r>
    </w:p>
    <w:p w:rsidR="000E742C" w:rsidRDefault="000E742C" w:rsidP="00221A80">
      <w:pPr>
        <w:pStyle w:val="ListParagraph"/>
        <w:numPr>
          <w:ilvl w:val="0"/>
          <w:numId w:val="11"/>
        </w:numPr>
      </w:pPr>
      <w:r>
        <w:t xml:space="preserve">The Public Authority Deputyship and </w:t>
      </w:r>
      <w:proofErr w:type="spellStart"/>
      <w:r>
        <w:t>appointeeship</w:t>
      </w:r>
      <w:proofErr w:type="spellEnd"/>
      <w:r>
        <w:t xml:space="preserve"> Board is responsible for:</w:t>
      </w:r>
    </w:p>
    <w:p w:rsidR="000E742C" w:rsidRDefault="00221A80" w:rsidP="00221A80">
      <w:pPr>
        <w:pStyle w:val="ListParagraph"/>
        <w:numPr>
          <w:ilvl w:val="0"/>
          <w:numId w:val="11"/>
        </w:numPr>
      </w:pPr>
      <w:r>
        <w:t>R</w:t>
      </w:r>
      <w:r w:rsidR="000E742C">
        <w:t>eviewing the process, policy and procedure in line with the law;</w:t>
      </w:r>
    </w:p>
    <w:p w:rsidR="000E742C" w:rsidRDefault="00221A80" w:rsidP="00221A80">
      <w:pPr>
        <w:pStyle w:val="ListParagraph"/>
        <w:numPr>
          <w:ilvl w:val="0"/>
          <w:numId w:val="11"/>
        </w:numPr>
      </w:pPr>
      <w:r>
        <w:t>M</w:t>
      </w:r>
      <w:r w:rsidR="000E742C">
        <w:t>onitoring the process and making requirements for corrective action if necessary;</w:t>
      </w:r>
    </w:p>
    <w:p w:rsidR="000E742C" w:rsidRDefault="00221A80" w:rsidP="00221A80">
      <w:pPr>
        <w:pStyle w:val="ListParagraph"/>
        <w:numPr>
          <w:ilvl w:val="0"/>
          <w:numId w:val="11"/>
        </w:numPr>
      </w:pPr>
      <w:r>
        <w:t>I</w:t>
      </w:r>
      <w:r w:rsidR="000E742C">
        <w:t xml:space="preserve">dentifying and agreeing the resources necessary for the local authority to fulfil its duties in respect of Public Authority Deputyship and </w:t>
      </w:r>
      <w:r w:rsidR="00805255">
        <w:t>A</w:t>
      </w:r>
      <w:r w:rsidR="000E742C">
        <w:t>ppointeeship.</w:t>
      </w:r>
    </w:p>
    <w:p w:rsidR="00221A80" w:rsidRDefault="00221A80" w:rsidP="000E742C"/>
    <w:p w:rsidR="000E742C" w:rsidRPr="00221A80" w:rsidRDefault="000E742C" w:rsidP="000E742C">
      <w:pPr>
        <w:rPr>
          <w:b/>
        </w:rPr>
      </w:pPr>
      <w:r w:rsidRPr="00221A80">
        <w:rPr>
          <w:b/>
        </w:rPr>
        <w:t>5. Communication</w:t>
      </w:r>
    </w:p>
    <w:p w:rsidR="000E742C" w:rsidRDefault="000E742C" w:rsidP="000E742C">
      <w:r>
        <w:t xml:space="preserve">Ongoing communication between officers with delegated responsibility is vital for the efficient and effective discharge of the local authority’s responsibilities with regard to deputyships and </w:t>
      </w:r>
      <w:proofErr w:type="spellStart"/>
      <w:r>
        <w:t>appointeeships</w:t>
      </w:r>
      <w:proofErr w:type="spellEnd"/>
      <w:r>
        <w:t>. Named lead officers should be identified from each team who will be responsible for co-ordinating the work of their team and for ensuring effective communication takes place between individuals contributing to the process.</w:t>
      </w:r>
    </w:p>
    <w:p w:rsidR="000E742C" w:rsidRDefault="000E742C" w:rsidP="000E742C">
      <w:r>
        <w:t xml:space="preserve">Any issues arising in respect of someone for whom the local authority holds an </w:t>
      </w:r>
      <w:r w:rsidR="007B2377">
        <w:t>A</w:t>
      </w:r>
      <w:r>
        <w:t xml:space="preserve">ppointeeship or </w:t>
      </w:r>
      <w:r w:rsidR="007B2377">
        <w:t>D</w:t>
      </w:r>
      <w:r>
        <w:t xml:space="preserve">eputyship which might affect that </w:t>
      </w:r>
      <w:r w:rsidR="007B2377">
        <w:t>A</w:t>
      </w:r>
      <w:r>
        <w:t xml:space="preserve">ppointeeship or </w:t>
      </w:r>
      <w:r w:rsidR="007B2377">
        <w:t>D</w:t>
      </w:r>
      <w:r>
        <w:t>eputyship should be discussed between the named workers or between the lead officers if there is no named worker.</w:t>
      </w:r>
    </w:p>
    <w:p w:rsidR="000E742C" w:rsidRDefault="000E742C" w:rsidP="000E742C">
      <w:r>
        <w:t>Any issues which cannot be resolved should be escalated to the operational group, which must meet at least once a month.</w:t>
      </w:r>
    </w:p>
    <w:p w:rsidR="000E742C" w:rsidRPr="007B2377" w:rsidRDefault="000E742C" w:rsidP="000E742C">
      <w:pPr>
        <w:rPr>
          <w:b/>
        </w:rPr>
      </w:pPr>
      <w:r w:rsidRPr="007B2377">
        <w:rPr>
          <w:b/>
        </w:rPr>
        <w:t>6. Review</w:t>
      </w:r>
    </w:p>
    <w:p w:rsidR="000E742C" w:rsidRDefault="000E742C" w:rsidP="000E742C">
      <w:r>
        <w:t>Everyone should have a review at least annually and more frequently if their individual circumstances require it. The review panel must consist of at least one officer from shared services and the lead officer from the social work team responsible for the person’s care and support. If someone is not receiving care support, the lead officer from the team which would be responsible if they were must take on the duties of the adult social care team as outlined at 4.2 above.</w:t>
      </w:r>
    </w:p>
    <w:p w:rsidR="000E742C" w:rsidRDefault="000E742C" w:rsidP="000E742C">
      <w:r>
        <w:t>The details of the people to be reviewed should be circulated to the teams at least one month in advance of the meeting of the operational group which will carry out the review. Workers from adult social care and shared services should be allocated to carry out the relevant tasks outlined in Sections 4.2 and 4.3 above.</w:t>
      </w:r>
    </w:p>
    <w:p w:rsidR="000E742C" w:rsidRDefault="000E742C" w:rsidP="000E742C">
      <w:r>
        <w:t>The review itself should consider the following:</w:t>
      </w:r>
    </w:p>
    <w:p w:rsidR="000E742C" w:rsidRDefault="007B2377" w:rsidP="007B2377">
      <w:pPr>
        <w:pStyle w:val="ListParagraph"/>
        <w:numPr>
          <w:ilvl w:val="0"/>
          <w:numId w:val="12"/>
        </w:numPr>
      </w:pPr>
      <w:r>
        <w:t>W</w:t>
      </w:r>
      <w:r w:rsidR="000E742C">
        <w:t>hether the person still lacks capacity;</w:t>
      </w:r>
    </w:p>
    <w:p w:rsidR="000E742C" w:rsidRDefault="007B2377" w:rsidP="007B2377">
      <w:pPr>
        <w:pStyle w:val="ListParagraph"/>
        <w:numPr>
          <w:ilvl w:val="0"/>
          <w:numId w:val="12"/>
        </w:numPr>
      </w:pPr>
      <w:r>
        <w:t>W</w:t>
      </w:r>
      <w:r w:rsidR="000E742C">
        <w:t xml:space="preserve">hether the person still requires </w:t>
      </w:r>
      <w:r>
        <w:t>A</w:t>
      </w:r>
      <w:r w:rsidR="000E742C">
        <w:t xml:space="preserve">ppointeeship or </w:t>
      </w:r>
      <w:r>
        <w:t>D</w:t>
      </w:r>
      <w:r w:rsidR="000E742C">
        <w:t>eputyship;</w:t>
      </w:r>
    </w:p>
    <w:p w:rsidR="000E742C" w:rsidRDefault="007B2377" w:rsidP="007B2377">
      <w:pPr>
        <w:pStyle w:val="ListParagraph"/>
        <w:numPr>
          <w:ilvl w:val="0"/>
          <w:numId w:val="12"/>
        </w:numPr>
      </w:pPr>
      <w:r>
        <w:t>W</w:t>
      </w:r>
      <w:r w:rsidR="000E742C">
        <w:t>hether the person’s key details have changed;</w:t>
      </w:r>
    </w:p>
    <w:p w:rsidR="000E742C" w:rsidRDefault="007B2377" w:rsidP="007B2377">
      <w:pPr>
        <w:pStyle w:val="ListParagraph"/>
        <w:numPr>
          <w:ilvl w:val="0"/>
          <w:numId w:val="12"/>
        </w:numPr>
      </w:pPr>
      <w:r>
        <w:t>W</w:t>
      </w:r>
      <w:r w:rsidR="000E742C">
        <w:t>hether the person is receiving all the state benefits or other income to which they are entitled;</w:t>
      </w:r>
    </w:p>
    <w:p w:rsidR="000E742C" w:rsidRDefault="007B2377" w:rsidP="007B2377">
      <w:pPr>
        <w:pStyle w:val="ListParagraph"/>
        <w:numPr>
          <w:ilvl w:val="0"/>
          <w:numId w:val="12"/>
        </w:numPr>
      </w:pPr>
      <w:r>
        <w:t>W</w:t>
      </w:r>
      <w:r w:rsidR="000E742C">
        <w:t>hether there are any key decisions to be made in the next 12 months, for example the sale of property or a major purchase;</w:t>
      </w:r>
    </w:p>
    <w:p w:rsidR="000E742C" w:rsidRDefault="007B2377" w:rsidP="007B2377">
      <w:pPr>
        <w:pStyle w:val="ListParagraph"/>
        <w:numPr>
          <w:ilvl w:val="0"/>
          <w:numId w:val="12"/>
        </w:numPr>
      </w:pPr>
      <w:r>
        <w:t>W</w:t>
      </w:r>
      <w:r w:rsidR="000E742C">
        <w:t>hether the list of people to be consulted in relation to the making of key decisions is up to date</w:t>
      </w:r>
    </w:p>
    <w:p w:rsidR="000E742C" w:rsidRDefault="007B2377" w:rsidP="007B2377">
      <w:pPr>
        <w:pStyle w:val="ListParagraph"/>
        <w:numPr>
          <w:ilvl w:val="0"/>
          <w:numId w:val="12"/>
        </w:numPr>
      </w:pPr>
      <w:r>
        <w:t>I</w:t>
      </w:r>
      <w:r w:rsidR="000E742C">
        <w:t>dentifying the contact which has been made with the person in the last 12 months and the contact which needs to be made in the next 12 months;</w:t>
      </w:r>
    </w:p>
    <w:p w:rsidR="000E742C" w:rsidRDefault="007B2377" w:rsidP="007B2377">
      <w:pPr>
        <w:pStyle w:val="ListParagraph"/>
        <w:numPr>
          <w:ilvl w:val="0"/>
          <w:numId w:val="12"/>
        </w:numPr>
      </w:pPr>
      <w:r>
        <w:lastRenderedPageBreak/>
        <w:t>W</w:t>
      </w:r>
      <w:r w:rsidR="000E742C">
        <w:t xml:space="preserve">hat care and support </w:t>
      </w:r>
      <w:proofErr w:type="gramStart"/>
      <w:r w:rsidR="000E742C">
        <w:t>is</w:t>
      </w:r>
      <w:proofErr w:type="gramEnd"/>
      <w:r w:rsidR="000E742C">
        <w:t xml:space="preserve"> being provided, who pays for it and whether an application to any other funding stream should be made (e.g. Continuing Health Care);</w:t>
      </w:r>
    </w:p>
    <w:p w:rsidR="000E742C" w:rsidRDefault="007B2377" w:rsidP="007B2377">
      <w:pPr>
        <w:pStyle w:val="ListParagraph"/>
        <w:numPr>
          <w:ilvl w:val="0"/>
          <w:numId w:val="12"/>
        </w:numPr>
      </w:pPr>
      <w:r>
        <w:t>W</w:t>
      </w:r>
      <w:r w:rsidR="000E742C">
        <w:t>hat the person’s assets are, how they are being managed and whether they should be managed differently;</w:t>
      </w:r>
    </w:p>
    <w:p w:rsidR="000E742C" w:rsidRDefault="007B2377" w:rsidP="007B2377">
      <w:pPr>
        <w:pStyle w:val="ListParagraph"/>
        <w:numPr>
          <w:ilvl w:val="0"/>
          <w:numId w:val="12"/>
        </w:numPr>
      </w:pPr>
      <w:r>
        <w:t>A</w:t>
      </w:r>
      <w:r w:rsidR="000E742C">
        <w:t>greeing an outline spending plan for the next 12 months which takes account of day to day expenses, payment for care and support, gifts the person wishes to make or would make if they had capacity, major purchases such as a holiday, furniture, electrical goods, replacement of clothing etc;</w:t>
      </w:r>
    </w:p>
    <w:p w:rsidR="000E742C" w:rsidRDefault="007B2377" w:rsidP="007B2377">
      <w:pPr>
        <w:pStyle w:val="ListParagraph"/>
        <w:numPr>
          <w:ilvl w:val="0"/>
          <w:numId w:val="12"/>
        </w:numPr>
      </w:pPr>
      <w:r>
        <w:t>A</w:t>
      </w:r>
      <w:r w:rsidR="000E742C">
        <w:t>ny property maintenance issues e.g. home insurance, gas boiler safety checks, repairs to the property etc;</w:t>
      </w:r>
    </w:p>
    <w:p w:rsidR="000E742C" w:rsidRDefault="007B2377" w:rsidP="007B2377">
      <w:pPr>
        <w:pStyle w:val="ListParagraph"/>
        <w:numPr>
          <w:ilvl w:val="0"/>
          <w:numId w:val="12"/>
        </w:numPr>
      </w:pPr>
      <w:r>
        <w:t>T</w:t>
      </w:r>
      <w:r w:rsidR="000E742C">
        <w:t>he need for the sale of property and the drawing up of a detailed plan for same where necessary;</w:t>
      </w:r>
    </w:p>
    <w:p w:rsidR="000E742C" w:rsidRDefault="007B2377" w:rsidP="007B2377">
      <w:pPr>
        <w:pStyle w:val="ListParagraph"/>
        <w:numPr>
          <w:ilvl w:val="0"/>
          <w:numId w:val="12"/>
        </w:numPr>
      </w:pPr>
      <w:r>
        <w:t>T</w:t>
      </w:r>
      <w:r w:rsidR="000E742C">
        <w:t>he making or liquidation of investments;</w:t>
      </w:r>
    </w:p>
    <w:p w:rsidR="000E742C" w:rsidRDefault="007B2377" w:rsidP="007B2377">
      <w:pPr>
        <w:pStyle w:val="ListParagraph"/>
        <w:numPr>
          <w:ilvl w:val="0"/>
          <w:numId w:val="12"/>
        </w:numPr>
      </w:pPr>
      <w:r>
        <w:t>T</w:t>
      </w:r>
      <w:r w:rsidR="000E742C">
        <w:t>he need for independent financial advice and the drawing up of a detailed plan for the same where necessary.</w:t>
      </w:r>
    </w:p>
    <w:p w:rsidR="000E742C" w:rsidRDefault="000E742C" w:rsidP="000E742C">
      <w:r>
        <w:t>The list is not exhaustive and if there is any other matter which is relevant to the effective discharge of the responsibilities of an appointee or deputy by the local authority, this must be raised and discussed.</w:t>
      </w:r>
    </w:p>
    <w:p w:rsidR="000E742C" w:rsidRDefault="000E742C" w:rsidP="000E742C">
      <w:r>
        <w:t>Where actions are identified in relation to an individual, a named person must be identified to carry them out within a set timescale and these should be monitored at future meetings of the operational group.</w:t>
      </w:r>
    </w:p>
    <w:p w:rsidR="00805255" w:rsidRDefault="000E742C" w:rsidP="000E742C">
      <w:r>
        <w:t>Any concerns which cannot be resolved or any actions which are outstanding for two or more meetings of the operational group should be escalated to the board. If the matter is urgent or high risk it should be escalated to the Public Authority Deputy as soon as is reasonable.</w:t>
      </w:r>
    </w:p>
    <w:p w:rsidR="000E742C" w:rsidRPr="007B2377" w:rsidRDefault="000E742C" w:rsidP="000E742C">
      <w:pPr>
        <w:rPr>
          <w:b/>
        </w:rPr>
      </w:pPr>
      <w:r w:rsidRPr="007B2377">
        <w:rPr>
          <w:b/>
        </w:rPr>
        <w:t>7. Audit and External Review</w:t>
      </w:r>
    </w:p>
    <w:p w:rsidR="000E742C" w:rsidRDefault="000E742C" w:rsidP="000E742C">
      <w:r>
        <w:t xml:space="preserve">The way in which the local authority manages </w:t>
      </w:r>
      <w:proofErr w:type="spellStart"/>
      <w:r>
        <w:t>appointeeships</w:t>
      </w:r>
      <w:proofErr w:type="spellEnd"/>
      <w:r>
        <w:t xml:space="preserve"> and deputyships is subject to external as we as internal audit and review. Any guidance, standards or recommendations provided by audit, the DWP, the Office of the Public Guardian or the Court of Protection either through practice directions or case law must be considered by the board and acted upon. The board will do this by:</w:t>
      </w:r>
    </w:p>
    <w:p w:rsidR="000E742C" w:rsidRDefault="007B2377" w:rsidP="007B2377">
      <w:pPr>
        <w:pStyle w:val="ListParagraph"/>
        <w:numPr>
          <w:ilvl w:val="0"/>
          <w:numId w:val="13"/>
        </w:numPr>
      </w:pPr>
      <w:r>
        <w:t>R</w:t>
      </w:r>
      <w:r w:rsidR="000E742C">
        <w:t>equiring action from the operational group;</w:t>
      </w:r>
    </w:p>
    <w:p w:rsidR="000E742C" w:rsidRDefault="007B2377" w:rsidP="007B2377">
      <w:pPr>
        <w:pStyle w:val="ListParagraph"/>
        <w:numPr>
          <w:ilvl w:val="0"/>
          <w:numId w:val="13"/>
        </w:numPr>
      </w:pPr>
      <w:r>
        <w:t>R</w:t>
      </w:r>
      <w:r w:rsidR="000E742C">
        <w:t>equiring action by lead officers;</w:t>
      </w:r>
    </w:p>
    <w:p w:rsidR="000E742C" w:rsidRDefault="007B2377" w:rsidP="007B2377">
      <w:pPr>
        <w:pStyle w:val="ListParagraph"/>
        <w:numPr>
          <w:ilvl w:val="0"/>
          <w:numId w:val="13"/>
        </w:numPr>
      </w:pPr>
      <w:r>
        <w:t>A</w:t>
      </w:r>
      <w:r w:rsidR="000E742C">
        <w:t>mending policy, procedure and guidance as necessary;</w:t>
      </w:r>
    </w:p>
    <w:p w:rsidR="000E742C" w:rsidRDefault="007B2377" w:rsidP="007B2377">
      <w:pPr>
        <w:pStyle w:val="ListParagraph"/>
        <w:numPr>
          <w:ilvl w:val="0"/>
          <w:numId w:val="13"/>
        </w:numPr>
      </w:pPr>
      <w:r>
        <w:t>A</w:t>
      </w:r>
      <w:r w:rsidR="000E742C">
        <w:t>ny combination of the above.</w:t>
      </w:r>
    </w:p>
    <w:p w:rsidR="000E742C" w:rsidRDefault="007B2377" w:rsidP="000E742C">
      <w:r>
        <w:t>Swindon Borough Council</w:t>
      </w:r>
      <w:r w:rsidR="000E742C">
        <w:t xml:space="preserve"> audit section will carry out an audit annually and will provide an overall judgement and recommendations for improvement.</w:t>
      </w:r>
    </w:p>
    <w:p w:rsidR="000E742C" w:rsidRDefault="000E742C" w:rsidP="000E742C">
      <w:r>
        <w:t>The Office of the Public Guardian will carry out periodic inspections and will provide an overall judgement and recommendations for action. If they have serious concerns about the performance of a local authority, they can petition the Court of Protection to rescind the deputyships held by that local authority.</w:t>
      </w:r>
    </w:p>
    <w:p w:rsidR="000E742C" w:rsidRDefault="000E742C" w:rsidP="000E742C">
      <w:r>
        <w:t xml:space="preserve">The DWP does not carry out inspections of corporate appointees, but will respond to any concerns raised in relation to the way in which a local authority carries out its duties. In cases of serious concern, it will rescind the </w:t>
      </w:r>
      <w:r w:rsidR="007B2377">
        <w:t>A</w:t>
      </w:r>
      <w:r>
        <w:t>ppointeeships held by that local authority.</w:t>
      </w:r>
    </w:p>
    <w:sectPr w:rsidR="000E742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D59FA"/>
    <w:multiLevelType w:val="hybridMultilevel"/>
    <w:tmpl w:val="31AAC3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220123"/>
    <w:multiLevelType w:val="hybridMultilevel"/>
    <w:tmpl w:val="AA8E8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155178"/>
    <w:multiLevelType w:val="hybridMultilevel"/>
    <w:tmpl w:val="4AC4AA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00C1A5D"/>
    <w:multiLevelType w:val="hybridMultilevel"/>
    <w:tmpl w:val="0C4295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E9A0202"/>
    <w:multiLevelType w:val="hybridMultilevel"/>
    <w:tmpl w:val="85021110"/>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8752060"/>
    <w:multiLevelType w:val="hybridMultilevel"/>
    <w:tmpl w:val="4F8E8B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3D62CBF"/>
    <w:multiLevelType w:val="hybridMultilevel"/>
    <w:tmpl w:val="D0D630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4DC7586"/>
    <w:multiLevelType w:val="hybridMultilevel"/>
    <w:tmpl w:val="C62E58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8110259"/>
    <w:multiLevelType w:val="hybridMultilevel"/>
    <w:tmpl w:val="A1780B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AC124FF"/>
    <w:multiLevelType w:val="hybridMultilevel"/>
    <w:tmpl w:val="10FE31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35A6F27"/>
    <w:multiLevelType w:val="hybridMultilevel"/>
    <w:tmpl w:val="0C16E46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7D03747"/>
    <w:multiLevelType w:val="hybridMultilevel"/>
    <w:tmpl w:val="A12807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B566E62"/>
    <w:multiLevelType w:val="hybridMultilevel"/>
    <w:tmpl w:val="004006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8"/>
  </w:num>
  <w:num w:numId="4">
    <w:abstractNumId w:val="3"/>
  </w:num>
  <w:num w:numId="5">
    <w:abstractNumId w:val="6"/>
  </w:num>
  <w:num w:numId="6">
    <w:abstractNumId w:val="10"/>
  </w:num>
  <w:num w:numId="7">
    <w:abstractNumId w:val="4"/>
  </w:num>
  <w:num w:numId="8">
    <w:abstractNumId w:val="12"/>
  </w:num>
  <w:num w:numId="9">
    <w:abstractNumId w:val="2"/>
  </w:num>
  <w:num w:numId="10">
    <w:abstractNumId w:val="11"/>
  </w:num>
  <w:num w:numId="11">
    <w:abstractNumId w:val="5"/>
  </w:num>
  <w:num w:numId="12">
    <w:abstractNumId w:val="9"/>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742C"/>
    <w:rsid w:val="000111AF"/>
    <w:rsid w:val="000E742C"/>
    <w:rsid w:val="00221A80"/>
    <w:rsid w:val="00235929"/>
    <w:rsid w:val="00316128"/>
    <w:rsid w:val="005D3FEC"/>
    <w:rsid w:val="007B2377"/>
    <w:rsid w:val="00805255"/>
    <w:rsid w:val="00BC13CC"/>
    <w:rsid w:val="00F96CAC"/>
    <w:rsid w:val="00FC46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D06505"/>
  <w15:chartTrackingRefBased/>
  <w15:docId w15:val="{9BB8F522-3C33-4172-A520-2E59E50B53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E742C"/>
    <w:pPr>
      <w:ind w:left="720"/>
      <w:contextualSpacing/>
    </w:pPr>
  </w:style>
  <w:style w:type="character" w:styleId="Hyperlink">
    <w:name w:val="Hyperlink"/>
    <w:basedOn w:val="DefaultParagraphFont"/>
    <w:uiPriority w:val="99"/>
    <w:unhideWhenUsed/>
    <w:rsid w:val="00235929"/>
    <w:rPr>
      <w:color w:val="0563C1" w:themeColor="hyperlink"/>
      <w:u w:val="single"/>
    </w:rPr>
  </w:style>
  <w:style w:type="character" w:styleId="UnresolvedMention">
    <w:name w:val="Unresolved Mention"/>
    <w:basedOn w:val="DefaultParagraphFont"/>
    <w:uiPriority w:val="99"/>
    <w:semiHidden/>
    <w:unhideWhenUsed/>
    <w:rsid w:val="00235929"/>
    <w:rPr>
      <w:color w:val="605E5C"/>
      <w:shd w:val="clear" w:color="auto" w:fill="E1DFDD"/>
    </w:rPr>
  </w:style>
  <w:style w:type="paragraph" w:customStyle="1" w:styleId="paragraph">
    <w:name w:val="paragraph"/>
    <w:basedOn w:val="Normal"/>
    <w:rsid w:val="0023592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35929"/>
  </w:style>
  <w:style w:type="character" w:customStyle="1" w:styleId="eop">
    <w:name w:val="eop"/>
    <w:basedOn w:val="DefaultParagraphFont"/>
    <w:rsid w:val="002359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7633455">
      <w:bodyDiv w:val="1"/>
      <w:marLeft w:val="0"/>
      <w:marRight w:val="0"/>
      <w:marTop w:val="0"/>
      <w:marBottom w:val="0"/>
      <w:divBdr>
        <w:top w:val="none" w:sz="0" w:space="0" w:color="auto"/>
        <w:left w:val="none" w:sz="0" w:space="0" w:color="auto"/>
        <w:bottom w:val="none" w:sz="0" w:space="0" w:color="auto"/>
        <w:right w:val="none" w:sz="0" w:space="0" w:color="auto"/>
      </w:divBdr>
      <w:divsChild>
        <w:div w:id="358437515">
          <w:marLeft w:val="0"/>
          <w:marRight w:val="0"/>
          <w:marTop w:val="0"/>
          <w:marBottom w:val="0"/>
          <w:divBdr>
            <w:top w:val="none" w:sz="0" w:space="0" w:color="auto"/>
            <w:left w:val="none" w:sz="0" w:space="0" w:color="auto"/>
            <w:bottom w:val="none" w:sz="0" w:space="0" w:color="auto"/>
            <w:right w:val="none" w:sz="0" w:space="0" w:color="auto"/>
          </w:divBdr>
        </w:div>
        <w:div w:id="1096901317">
          <w:marLeft w:val="0"/>
          <w:marRight w:val="0"/>
          <w:marTop w:val="0"/>
          <w:marBottom w:val="0"/>
          <w:divBdr>
            <w:top w:val="none" w:sz="0" w:space="0" w:color="auto"/>
            <w:left w:val="none" w:sz="0" w:space="0" w:color="auto"/>
            <w:bottom w:val="none" w:sz="0" w:space="0" w:color="auto"/>
            <w:right w:val="none" w:sz="0" w:space="0" w:color="auto"/>
          </w:divBdr>
        </w:div>
        <w:div w:id="1376543586">
          <w:marLeft w:val="0"/>
          <w:marRight w:val="0"/>
          <w:marTop w:val="0"/>
          <w:marBottom w:val="0"/>
          <w:divBdr>
            <w:top w:val="none" w:sz="0" w:space="0" w:color="auto"/>
            <w:left w:val="none" w:sz="0" w:space="0" w:color="auto"/>
            <w:bottom w:val="none" w:sz="0" w:space="0" w:color="auto"/>
            <w:right w:val="none" w:sz="0" w:space="0" w:color="auto"/>
          </w:divBdr>
        </w:div>
        <w:div w:id="1564491011">
          <w:marLeft w:val="0"/>
          <w:marRight w:val="0"/>
          <w:marTop w:val="0"/>
          <w:marBottom w:val="0"/>
          <w:divBdr>
            <w:top w:val="none" w:sz="0" w:space="0" w:color="auto"/>
            <w:left w:val="none" w:sz="0" w:space="0" w:color="auto"/>
            <w:bottom w:val="none" w:sz="0" w:space="0" w:color="auto"/>
            <w:right w:val="none" w:sz="0" w:space="0" w:color="auto"/>
          </w:divBdr>
        </w:div>
        <w:div w:id="1005212381">
          <w:marLeft w:val="0"/>
          <w:marRight w:val="0"/>
          <w:marTop w:val="0"/>
          <w:marBottom w:val="0"/>
          <w:divBdr>
            <w:top w:val="none" w:sz="0" w:space="0" w:color="auto"/>
            <w:left w:val="none" w:sz="0" w:space="0" w:color="auto"/>
            <w:bottom w:val="none" w:sz="0" w:space="0" w:color="auto"/>
            <w:right w:val="none" w:sz="0" w:space="0" w:color="auto"/>
          </w:divBdr>
        </w:div>
        <w:div w:id="255989932">
          <w:marLeft w:val="0"/>
          <w:marRight w:val="0"/>
          <w:marTop w:val="0"/>
          <w:marBottom w:val="0"/>
          <w:divBdr>
            <w:top w:val="none" w:sz="0" w:space="0" w:color="auto"/>
            <w:left w:val="none" w:sz="0" w:space="0" w:color="auto"/>
            <w:bottom w:val="none" w:sz="0" w:space="0" w:color="auto"/>
            <w:right w:val="none" w:sz="0" w:space="0" w:color="auto"/>
          </w:divBdr>
        </w:div>
        <w:div w:id="2100565635">
          <w:marLeft w:val="0"/>
          <w:marRight w:val="0"/>
          <w:marTop w:val="0"/>
          <w:marBottom w:val="0"/>
          <w:divBdr>
            <w:top w:val="none" w:sz="0" w:space="0" w:color="auto"/>
            <w:left w:val="none" w:sz="0" w:space="0" w:color="auto"/>
            <w:bottom w:val="none" w:sz="0" w:space="0" w:color="auto"/>
            <w:right w:val="none" w:sz="0" w:space="0" w:color="auto"/>
          </w:divBdr>
        </w:div>
        <w:div w:id="927081324">
          <w:marLeft w:val="0"/>
          <w:marRight w:val="0"/>
          <w:marTop w:val="0"/>
          <w:marBottom w:val="0"/>
          <w:divBdr>
            <w:top w:val="none" w:sz="0" w:space="0" w:color="auto"/>
            <w:left w:val="none" w:sz="0" w:space="0" w:color="auto"/>
            <w:bottom w:val="none" w:sz="0" w:space="0" w:color="auto"/>
            <w:right w:val="none" w:sz="0" w:space="0" w:color="auto"/>
          </w:divBdr>
        </w:div>
        <w:div w:id="2144808199">
          <w:marLeft w:val="0"/>
          <w:marRight w:val="0"/>
          <w:marTop w:val="0"/>
          <w:marBottom w:val="0"/>
          <w:divBdr>
            <w:top w:val="none" w:sz="0" w:space="0" w:color="auto"/>
            <w:left w:val="none" w:sz="0" w:space="0" w:color="auto"/>
            <w:bottom w:val="none" w:sz="0" w:space="0" w:color="auto"/>
            <w:right w:val="none" w:sz="0" w:space="0" w:color="auto"/>
          </w:divBdr>
        </w:div>
        <w:div w:id="17971795">
          <w:marLeft w:val="0"/>
          <w:marRight w:val="0"/>
          <w:marTop w:val="0"/>
          <w:marBottom w:val="0"/>
          <w:divBdr>
            <w:top w:val="none" w:sz="0" w:space="0" w:color="auto"/>
            <w:left w:val="none" w:sz="0" w:space="0" w:color="auto"/>
            <w:bottom w:val="none" w:sz="0" w:space="0" w:color="auto"/>
            <w:right w:val="none" w:sz="0" w:space="0" w:color="auto"/>
          </w:divBdr>
        </w:div>
        <w:div w:id="704595004">
          <w:marLeft w:val="0"/>
          <w:marRight w:val="0"/>
          <w:marTop w:val="0"/>
          <w:marBottom w:val="0"/>
          <w:divBdr>
            <w:top w:val="none" w:sz="0" w:space="0" w:color="auto"/>
            <w:left w:val="none" w:sz="0" w:space="0" w:color="auto"/>
            <w:bottom w:val="none" w:sz="0" w:space="0" w:color="auto"/>
            <w:right w:val="none" w:sz="0" w:space="0" w:color="auto"/>
          </w:divBdr>
        </w:div>
        <w:div w:id="1394499776">
          <w:marLeft w:val="0"/>
          <w:marRight w:val="0"/>
          <w:marTop w:val="0"/>
          <w:marBottom w:val="0"/>
          <w:divBdr>
            <w:top w:val="none" w:sz="0" w:space="0" w:color="auto"/>
            <w:left w:val="none" w:sz="0" w:space="0" w:color="auto"/>
            <w:bottom w:val="none" w:sz="0" w:space="0" w:color="auto"/>
            <w:right w:val="none" w:sz="0" w:space="0" w:color="auto"/>
          </w:divBdr>
        </w:div>
        <w:div w:id="980765551">
          <w:marLeft w:val="0"/>
          <w:marRight w:val="0"/>
          <w:marTop w:val="0"/>
          <w:marBottom w:val="0"/>
          <w:divBdr>
            <w:top w:val="none" w:sz="0" w:space="0" w:color="auto"/>
            <w:left w:val="none" w:sz="0" w:space="0" w:color="auto"/>
            <w:bottom w:val="none" w:sz="0" w:space="0" w:color="auto"/>
            <w:right w:val="none" w:sz="0" w:space="0" w:color="auto"/>
          </w:divBdr>
        </w:div>
        <w:div w:id="112869257">
          <w:marLeft w:val="0"/>
          <w:marRight w:val="0"/>
          <w:marTop w:val="0"/>
          <w:marBottom w:val="0"/>
          <w:divBdr>
            <w:top w:val="none" w:sz="0" w:space="0" w:color="auto"/>
            <w:left w:val="none" w:sz="0" w:space="0" w:color="auto"/>
            <w:bottom w:val="none" w:sz="0" w:space="0" w:color="auto"/>
            <w:right w:val="none" w:sz="0" w:space="0" w:color="auto"/>
          </w:divBdr>
        </w:div>
        <w:div w:id="1423107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search-public-guardian-registers.%20" TargetMode="External"/><Relationship Id="rId3" Type="http://schemas.openxmlformats.org/officeDocument/2006/relationships/settings" Target="settings.xml"/><Relationship Id="rId7" Type="http://schemas.openxmlformats.org/officeDocument/2006/relationships/hyperlink" Target="https://www.gov.uk/government/organisations/office-of-the-public-guardian"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ov.uk/courts-tribunals/court-of-protection" TargetMode="External"/><Relationship Id="rId11" Type="http://schemas.openxmlformats.org/officeDocument/2006/relationships/fontTable" Target="fontTable.xml"/><Relationship Id="rId5" Type="http://schemas.openxmlformats.org/officeDocument/2006/relationships/hyperlink" Target="https://www.gov.uk/become-appointee-for-someone-claiming-benefits.%20" TargetMode="External"/><Relationship Id="rId10" Type="http://schemas.openxmlformats.org/officeDocument/2006/relationships/hyperlink" Target="https://www.gov.uk/become-deputy/fees" TargetMode="External"/><Relationship Id="rId4" Type="http://schemas.openxmlformats.org/officeDocument/2006/relationships/webSettings" Target="webSettings.xml"/><Relationship Id="rId9" Type="http://schemas.openxmlformats.org/officeDocument/2006/relationships/hyperlink" Target="https://www.gov.uk/guidance/panel-deputies-list-of-court-approved-professional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8</Pages>
  <Words>2992</Words>
  <Characters>17060</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Liam Clark</dc:creator>
  <cp:keywords/>
  <dc:description/>
  <cp:lastModifiedBy>Liam Clark</cp:lastModifiedBy>
  <cp:revision>9</cp:revision>
  <dcterms:created xsi:type="dcterms:W3CDTF">2024-01-16T14:16:00Z</dcterms:created>
  <dcterms:modified xsi:type="dcterms:W3CDTF">2025-02-05T16:11:00Z</dcterms:modified>
</cp:coreProperties>
</file>