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F93A3" w14:textId="77777777" w:rsidR="0066044A" w:rsidRDefault="0066044A" w:rsidP="0066044A">
      <w:pPr>
        <w:rPr>
          <w:rFonts w:ascii="Arial" w:hAnsi="Arial" w:cs="Arial"/>
          <w:b/>
          <w:sz w:val="32"/>
          <w:szCs w:val="24"/>
        </w:rPr>
      </w:pPr>
    </w:p>
    <w:tbl>
      <w:tblPr>
        <w:tblStyle w:val="TableGrid"/>
        <w:tblpPr w:leftFromText="180" w:rightFromText="180" w:vertAnchor="page" w:horzAnchor="margin" w:tblpX="-431" w:tblpY="2331"/>
        <w:tblW w:w="10060" w:type="dxa"/>
        <w:tblLook w:val="04A0" w:firstRow="1" w:lastRow="0" w:firstColumn="1" w:lastColumn="0" w:noHBand="0" w:noVBand="1"/>
      </w:tblPr>
      <w:tblGrid>
        <w:gridCol w:w="4112"/>
        <w:gridCol w:w="1417"/>
        <w:gridCol w:w="4531"/>
      </w:tblGrid>
      <w:tr w:rsidR="00F812E9" w14:paraId="5E07D763" w14:textId="77777777" w:rsidTr="005E5EA6">
        <w:tc>
          <w:tcPr>
            <w:tcW w:w="10060" w:type="dxa"/>
            <w:gridSpan w:val="3"/>
            <w:shd w:val="clear" w:color="auto" w:fill="DBE5F1" w:themeFill="accent1" w:themeFillTint="33"/>
          </w:tcPr>
          <w:p w14:paraId="7760F79A" w14:textId="77777777" w:rsidR="00F812E9" w:rsidRPr="00CE613D" w:rsidRDefault="00F812E9" w:rsidP="005E5EA6">
            <w:pPr>
              <w:jc w:val="center"/>
              <w:rPr>
                <w:sz w:val="24"/>
                <w:szCs w:val="24"/>
              </w:rPr>
            </w:pPr>
            <w:r w:rsidRPr="00CE613D">
              <w:rPr>
                <w:b/>
                <w:bCs/>
                <w:sz w:val="24"/>
                <w:szCs w:val="24"/>
              </w:rPr>
              <w:t>Document Quality Control</w:t>
            </w:r>
          </w:p>
        </w:tc>
      </w:tr>
      <w:tr w:rsidR="00F812E9" w14:paraId="238CD78A" w14:textId="77777777" w:rsidTr="005E5EA6">
        <w:trPr>
          <w:trHeight w:val="172"/>
        </w:trPr>
        <w:tc>
          <w:tcPr>
            <w:tcW w:w="4112" w:type="dxa"/>
            <w:shd w:val="clear" w:color="auto" w:fill="DBE5F1" w:themeFill="accent1" w:themeFillTint="33"/>
          </w:tcPr>
          <w:p w14:paraId="6DDEE853" w14:textId="77777777" w:rsidR="00F812E9" w:rsidRPr="00CE613D" w:rsidRDefault="00F812E9" w:rsidP="005E5EA6">
            <w:pPr>
              <w:spacing w:after="160" w:line="259" w:lineRule="auto"/>
              <w:rPr>
                <w:b/>
                <w:bCs/>
                <w:sz w:val="24"/>
                <w:szCs w:val="24"/>
              </w:rPr>
            </w:pPr>
            <w:r w:rsidRPr="00CE613D">
              <w:rPr>
                <w:b/>
                <w:bCs/>
                <w:sz w:val="24"/>
                <w:szCs w:val="24"/>
              </w:rPr>
              <w:t>Document Title</w:t>
            </w:r>
          </w:p>
        </w:tc>
        <w:tc>
          <w:tcPr>
            <w:tcW w:w="5948" w:type="dxa"/>
            <w:gridSpan w:val="2"/>
          </w:tcPr>
          <w:p w14:paraId="1B839F8E" w14:textId="4B769DBD" w:rsidR="00F812E9" w:rsidRPr="00CE613D" w:rsidRDefault="00F812E9" w:rsidP="005E5EA6">
            <w:pPr>
              <w:rPr>
                <w:sz w:val="24"/>
                <w:szCs w:val="24"/>
              </w:rPr>
            </w:pPr>
            <w:r>
              <w:rPr>
                <w:sz w:val="24"/>
                <w:szCs w:val="24"/>
              </w:rPr>
              <w:t xml:space="preserve">Resource Panel Terms of Reference </w:t>
            </w:r>
          </w:p>
        </w:tc>
      </w:tr>
      <w:tr w:rsidR="00F812E9" w14:paraId="44F3F6EE" w14:textId="77777777" w:rsidTr="005E5EA6">
        <w:trPr>
          <w:trHeight w:val="278"/>
        </w:trPr>
        <w:tc>
          <w:tcPr>
            <w:tcW w:w="4112" w:type="dxa"/>
            <w:shd w:val="clear" w:color="auto" w:fill="DBE5F1" w:themeFill="accent1" w:themeFillTint="33"/>
          </w:tcPr>
          <w:p w14:paraId="6D359183" w14:textId="77777777" w:rsidR="00F812E9" w:rsidRPr="00CE613D" w:rsidRDefault="00F812E9" w:rsidP="005E5EA6">
            <w:pPr>
              <w:spacing w:after="160" w:line="259" w:lineRule="auto"/>
              <w:rPr>
                <w:b/>
                <w:bCs/>
                <w:sz w:val="24"/>
                <w:szCs w:val="24"/>
              </w:rPr>
            </w:pPr>
            <w:r w:rsidRPr="00CE613D">
              <w:rPr>
                <w:b/>
                <w:bCs/>
                <w:sz w:val="24"/>
                <w:szCs w:val="24"/>
              </w:rPr>
              <w:t>Document owner/author</w:t>
            </w:r>
          </w:p>
        </w:tc>
        <w:tc>
          <w:tcPr>
            <w:tcW w:w="5948" w:type="dxa"/>
            <w:gridSpan w:val="2"/>
          </w:tcPr>
          <w:p w14:paraId="3B1C3A43" w14:textId="4F6AC43F" w:rsidR="00F812E9" w:rsidRPr="00CE613D" w:rsidRDefault="00F812E9" w:rsidP="005E5EA6">
            <w:pPr>
              <w:rPr>
                <w:sz w:val="24"/>
                <w:szCs w:val="24"/>
              </w:rPr>
            </w:pPr>
            <w:r>
              <w:rPr>
                <w:sz w:val="24"/>
                <w:szCs w:val="24"/>
              </w:rPr>
              <w:t xml:space="preserve">Adam Shepherd &amp; Gill Noble </w:t>
            </w:r>
          </w:p>
        </w:tc>
      </w:tr>
      <w:tr w:rsidR="00F812E9" w14:paraId="782A1C86" w14:textId="77777777" w:rsidTr="005E5EA6">
        <w:tc>
          <w:tcPr>
            <w:tcW w:w="4112" w:type="dxa"/>
            <w:shd w:val="clear" w:color="auto" w:fill="DBE5F1" w:themeFill="accent1" w:themeFillTint="33"/>
          </w:tcPr>
          <w:p w14:paraId="5E54D317" w14:textId="77777777" w:rsidR="00F812E9" w:rsidRPr="00CE613D" w:rsidRDefault="00F812E9" w:rsidP="005E5EA6">
            <w:pPr>
              <w:spacing w:after="160" w:line="259" w:lineRule="auto"/>
              <w:rPr>
                <w:b/>
                <w:bCs/>
                <w:sz w:val="24"/>
                <w:szCs w:val="24"/>
              </w:rPr>
            </w:pPr>
            <w:r w:rsidRPr="00CE613D">
              <w:rPr>
                <w:b/>
                <w:bCs/>
                <w:sz w:val="24"/>
                <w:szCs w:val="24"/>
              </w:rPr>
              <w:t>Date approved</w:t>
            </w:r>
          </w:p>
        </w:tc>
        <w:tc>
          <w:tcPr>
            <w:tcW w:w="5948" w:type="dxa"/>
            <w:gridSpan w:val="2"/>
          </w:tcPr>
          <w:p w14:paraId="7732EFE5" w14:textId="79B2D5A6" w:rsidR="00F812E9" w:rsidRPr="00CE613D" w:rsidRDefault="006B30B0" w:rsidP="005E5EA6">
            <w:pPr>
              <w:rPr>
                <w:sz w:val="24"/>
                <w:szCs w:val="24"/>
              </w:rPr>
            </w:pPr>
            <w:r>
              <w:rPr>
                <w:sz w:val="24"/>
                <w:szCs w:val="24"/>
              </w:rPr>
              <w:t xml:space="preserve">15/05/2024 </w:t>
            </w:r>
          </w:p>
        </w:tc>
      </w:tr>
      <w:tr w:rsidR="00F812E9" w14:paraId="58F0A7EF" w14:textId="77777777" w:rsidTr="005E5EA6">
        <w:tc>
          <w:tcPr>
            <w:tcW w:w="4112" w:type="dxa"/>
            <w:shd w:val="clear" w:color="auto" w:fill="DBE5F1" w:themeFill="accent1" w:themeFillTint="33"/>
          </w:tcPr>
          <w:p w14:paraId="02953619" w14:textId="77777777" w:rsidR="00F812E9" w:rsidRPr="00CE613D" w:rsidRDefault="00F812E9" w:rsidP="005E5EA6">
            <w:pPr>
              <w:spacing w:after="160" w:line="259" w:lineRule="auto"/>
              <w:rPr>
                <w:b/>
                <w:bCs/>
                <w:sz w:val="24"/>
                <w:szCs w:val="24"/>
              </w:rPr>
            </w:pPr>
            <w:r w:rsidRPr="00CE613D">
              <w:rPr>
                <w:b/>
                <w:bCs/>
                <w:sz w:val="24"/>
                <w:szCs w:val="24"/>
              </w:rPr>
              <w:t>Approval given by (SMT/DMT/Named individual)</w:t>
            </w:r>
          </w:p>
        </w:tc>
        <w:tc>
          <w:tcPr>
            <w:tcW w:w="5948" w:type="dxa"/>
            <w:gridSpan w:val="2"/>
          </w:tcPr>
          <w:p w14:paraId="31490279" w14:textId="5E950D1A" w:rsidR="00F812E9" w:rsidRPr="00CE613D" w:rsidRDefault="006B30B0" w:rsidP="005E5EA6">
            <w:pPr>
              <w:rPr>
                <w:sz w:val="24"/>
                <w:szCs w:val="24"/>
              </w:rPr>
            </w:pPr>
            <w:r>
              <w:rPr>
                <w:sz w:val="24"/>
                <w:szCs w:val="24"/>
              </w:rPr>
              <w:t xml:space="preserve">SMT </w:t>
            </w:r>
          </w:p>
        </w:tc>
      </w:tr>
      <w:tr w:rsidR="00F812E9" w14:paraId="64572F81" w14:textId="77777777" w:rsidTr="005E5EA6">
        <w:tc>
          <w:tcPr>
            <w:tcW w:w="4112" w:type="dxa"/>
            <w:shd w:val="clear" w:color="auto" w:fill="DBE5F1" w:themeFill="accent1" w:themeFillTint="33"/>
          </w:tcPr>
          <w:p w14:paraId="236773B6" w14:textId="77777777" w:rsidR="00F812E9" w:rsidRPr="00CE613D" w:rsidRDefault="00F812E9" w:rsidP="005E5EA6">
            <w:pPr>
              <w:spacing w:after="160" w:line="259" w:lineRule="auto"/>
              <w:rPr>
                <w:b/>
                <w:bCs/>
                <w:sz w:val="24"/>
                <w:szCs w:val="24"/>
              </w:rPr>
            </w:pPr>
            <w:r w:rsidRPr="00CE613D">
              <w:rPr>
                <w:b/>
                <w:bCs/>
                <w:sz w:val="24"/>
                <w:szCs w:val="24"/>
              </w:rPr>
              <w:t>Review frequency (Bi-annual/Annual)</w:t>
            </w:r>
          </w:p>
        </w:tc>
        <w:tc>
          <w:tcPr>
            <w:tcW w:w="5948" w:type="dxa"/>
            <w:gridSpan w:val="2"/>
          </w:tcPr>
          <w:p w14:paraId="52CED892" w14:textId="687C562D" w:rsidR="00F812E9" w:rsidRPr="00CE613D" w:rsidRDefault="00F812E9" w:rsidP="005E5EA6">
            <w:pPr>
              <w:rPr>
                <w:sz w:val="24"/>
                <w:szCs w:val="24"/>
              </w:rPr>
            </w:pPr>
            <w:r>
              <w:rPr>
                <w:sz w:val="24"/>
                <w:szCs w:val="24"/>
              </w:rPr>
              <w:t xml:space="preserve">Bi-annual </w:t>
            </w:r>
          </w:p>
        </w:tc>
      </w:tr>
      <w:tr w:rsidR="00F812E9" w14:paraId="52A9E8DF" w14:textId="77777777" w:rsidTr="005E5EA6">
        <w:tc>
          <w:tcPr>
            <w:tcW w:w="4112" w:type="dxa"/>
            <w:shd w:val="clear" w:color="auto" w:fill="DBE5F1" w:themeFill="accent1" w:themeFillTint="33"/>
          </w:tcPr>
          <w:p w14:paraId="7FC6593A" w14:textId="77777777" w:rsidR="00F812E9" w:rsidRPr="00CE613D" w:rsidRDefault="00F812E9" w:rsidP="005E5EA6">
            <w:pPr>
              <w:spacing w:after="160" w:line="259" w:lineRule="auto"/>
              <w:rPr>
                <w:b/>
                <w:bCs/>
                <w:sz w:val="24"/>
                <w:szCs w:val="24"/>
              </w:rPr>
            </w:pPr>
            <w:r>
              <w:rPr>
                <w:b/>
                <w:bCs/>
                <w:sz w:val="24"/>
                <w:szCs w:val="24"/>
              </w:rPr>
              <w:t>Date t</w:t>
            </w:r>
            <w:r w:rsidRPr="00CE613D">
              <w:rPr>
                <w:b/>
                <w:bCs/>
                <w:sz w:val="24"/>
                <w:szCs w:val="24"/>
              </w:rPr>
              <w:t>o be next reviewed by</w:t>
            </w:r>
          </w:p>
        </w:tc>
        <w:tc>
          <w:tcPr>
            <w:tcW w:w="5948" w:type="dxa"/>
            <w:gridSpan w:val="2"/>
          </w:tcPr>
          <w:p w14:paraId="7759FF73" w14:textId="082DB0C7" w:rsidR="00F812E9" w:rsidRPr="00CE613D" w:rsidRDefault="00F812E9" w:rsidP="005E5EA6">
            <w:pPr>
              <w:rPr>
                <w:sz w:val="24"/>
                <w:szCs w:val="24"/>
              </w:rPr>
            </w:pPr>
            <w:r>
              <w:rPr>
                <w:sz w:val="24"/>
                <w:szCs w:val="24"/>
              </w:rPr>
              <w:t>May 2026</w:t>
            </w:r>
          </w:p>
        </w:tc>
      </w:tr>
      <w:tr w:rsidR="00F812E9" w14:paraId="48D5B387" w14:textId="77777777" w:rsidTr="005E5EA6">
        <w:tc>
          <w:tcPr>
            <w:tcW w:w="4112" w:type="dxa"/>
            <w:shd w:val="clear" w:color="auto" w:fill="DBE5F1" w:themeFill="accent1" w:themeFillTint="33"/>
          </w:tcPr>
          <w:p w14:paraId="5B5783DC" w14:textId="77777777" w:rsidR="00F812E9" w:rsidRPr="00CE613D" w:rsidRDefault="00F812E9" w:rsidP="005E5EA6">
            <w:pPr>
              <w:spacing w:after="160" w:line="259" w:lineRule="auto"/>
              <w:rPr>
                <w:b/>
                <w:bCs/>
                <w:sz w:val="24"/>
                <w:szCs w:val="24"/>
              </w:rPr>
            </w:pPr>
            <w:r w:rsidRPr="00CE613D">
              <w:rPr>
                <w:b/>
                <w:bCs/>
                <w:sz w:val="24"/>
                <w:szCs w:val="24"/>
              </w:rPr>
              <w:t>Version control</w:t>
            </w:r>
          </w:p>
        </w:tc>
        <w:tc>
          <w:tcPr>
            <w:tcW w:w="1417" w:type="dxa"/>
          </w:tcPr>
          <w:p w14:paraId="476A6863" w14:textId="77777777" w:rsidR="00F812E9" w:rsidRPr="00CE613D" w:rsidRDefault="00F812E9" w:rsidP="005E5EA6">
            <w:pPr>
              <w:rPr>
                <w:sz w:val="24"/>
                <w:szCs w:val="24"/>
              </w:rPr>
            </w:pPr>
            <w:r w:rsidRPr="00CE613D">
              <w:rPr>
                <w:sz w:val="24"/>
                <w:szCs w:val="24"/>
              </w:rPr>
              <w:t>Version 1</w:t>
            </w:r>
          </w:p>
        </w:tc>
        <w:tc>
          <w:tcPr>
            <w:tcW w:w="4531" w:type="dxa"/>
          </w:tcPr>
          <w:p w14:paraId="58337328" w14:textId="77777777" w:rsidR="00F812E9" w:rsidRDefault="00F812E9" w:rsidP="005E5EA6"/>
        </w:tc>
      </w:tr>
    </w:tbl>
    <w:p w14:paraId="5DDA6009" w14:textId="77777777" w:rsidR="00F812E9" w:rsidRDefault="00F812E9" w:rsidP="0066044A">
      <w:pPr>
        <w:rPr>
          <w:rFonts w:ascii="Arial" w:hAnsi="Arial" w:cs="Arial"/>
          <w:b/>
          <w:sz w:val="32"/>
          <w:szCs w:val="24"/>
        </w:rPr>
      </w:pPr>
    </w:p>
    <w:p w14:paraId="1465E7BE" w14:textId="77777777" w:rsidR="00F812E9" w:rsidRDefault="00F812E9" w:rsidP="0066044A">
      <w:pPr>
        <w:rPr>
          <w:rFonts w:ascii="Arial" w:hAnsi="Arial" w:cs="Arial"/>
          <w:b/>
          <w:sz w:val="32"/>
          <w:szCs w:val="24"/>
        </w:rPr>
      </w:pPr>
    </w:p>
    <w:p w14:paraId="30860004" w14:textId="77777777" w:rsidR="00F812E9" w:rsidRDefault="00F812E9" w:rsidP="0066044A">
      <w:pPr>
        <w:rPr>
          <w:rFonts w:ascii="Arial" w:hAnsi="Arial" w:cs="Arial"/>
          <w:b/>
          <w:sz w:val="32"/>
          <w:szCs w:val="24"/>
        </w:rPr>
      </w:pPr>
    </w:p>
    <w:p w14:paraId="71FB7BAE" w14:textId="77777777" w:rsidR="00F812E9" w:rsidRDefault="00F812E9" w:rsidP="0066044A">
      <w:pPr>
        <w:rPr>
          <w:rFonts w:ascii="Arial" w:hAnsi="Arial" w:cs="Arial"/>
          <w:b/>
          <w:sz w:val="32"/>
          <w:szCs w:val="24"/>
        </w:rPr>
      </w:pPr>
    </w:p>
    <w:p w14:paraId="2EAE98EF" w14:textId="77777777" w:rsidR="00F812E9" w:rsidRDefault="00F812E9" w:rsidP="0066044A">
      <w:pPr>
        <w:rPr>
          <w:rFonts w:ascii="Arial" w:hAnsi="Arial" w:cs="Arial"/>
          <w:b/>
          <w:sz w:val="32"/>
          <w:szCs w:val="24"/>
        </w:rPr>
      </w:pPr>
    </w:p>
    <w:p w14:paraId="282CDEA6" w14:textId="77777777" w:rsidR="00F812E9" w:rsidRDefault="00F812E9" w:rsidP="0066044A">
      <w:pPr>
        <w:rPr>
          <w:rFonts w:ascii="Arial" w:hAnsi="Arial" w:cs="Arial"/>
          <w:b/>
          <w:sz w:val="32"/>
          <w:szCs w:val="24"/>
        </w:rPr>
      </w:pPr>
    </w:p>
    <w:p w14:paraId="5E274140" w14:textId="77777777" w:rsidR="00F812E9" w:rsidRDefault="00F812E9" w:rsidP="0066044A">
      <w:pPr>
        <w:rPr>
          <w:rFonts w:ascii="Arial" w:hAnsi="Arial" w:cs="Arial"/>
          <w:b/>
          <w:sz w:val="32"/>
          <w:szCs w:val="24"/>
        </w:rPr>
      </w:pPr>
    </w:p>
    <w:p w14:paraId="303EFDD6" w14:textId="77777777" w:rsidR="00F812E9" w:rsidRDefault="00F812E9" w:rsidP="0066044A">
      <w:pPr>
        <w:rPr>
          <w:rFonts w:ascii="Arial" w:hAnsi="Arial" w:cs="Arial"/>
          <w:b/>
          <w:sz w:val="32"/>
          <w:szCs w:val="24"/>
        </w:rPr>
      </w:pPr>
    </w:p>
    <w:p w14:paraId="481BC641" w14:textId="77777777" w:rsidR="00F812E9" w:rsidRDefault="00F812E9" w:rsidP="0066044A">
      <w:pPr>
        <w:rPr>
          <w:rFonts w:ascii="Arial" w:hAnsi="Arial" w:cs="Arial"/>
          <w:b/>
          <w:sz w:val="32"/>
          <w:szCs w:val="24"/>
        </w:rPr>
      </w:pPr>
    </w:p>
    <w:p w14:paraId="594C96B1" w14:textId="77777777" w:rsidR="00F812E9" w:rsidRPr="0066044A" w:rsidRDefault="00F812E9" w:rsidP="0066044A">
      <w:pPr>
        <w:rPr>
          <w:rFonts w:ascii="Arial" w:hAnsi="Arial" w:cs="Arial"/>
          <w:b/>
          <w:sz w:val="32"/>
          <w:szCs w:val="24"/>
        </w:rPr>
      </w:pPr>
    </w:p>
    <w:p w14:paraId="2AD8F887" w14:textId="77777777" w:rsidR="00501E6B" w:rsidRPr="009750F8" w:rsidRDefault="00501E6B" w:rsidP="001C6FC6">
      <w:pPr>
        <w:pStyle w:val="ListParagraph"/>
        <w:numPr>
          <w:ilvl w:val="0"/>
          <w:numId w:val="2"/>
        </w:numPr>
        <w:spacing w:line="360" w:lineRule="auto"/>
        <w:ind w:left="567" w:hanging="567"/>
        <w:jc w:val="both"/>
        <w:rPr>
          <w:rFonts w:ascii="Arial" w:hAnsi="Arial" w:cs="Arial"/>
          <w:b/>
          <w:sz w:val="24"/>
          <w:szCs w:val="24"/>
        </w:rPr>
      </w:pPr>
      <w:r w:rsidRPr="009750F8">
        <w:rPr>
          <w:rFonts w:ascii="Arial" w:hAnsi="Arial" w:cs="Arial"/>
          <w:b/>
          <w:sz w:val="24"/>
          <w:szCs w:val="24"/>
        </w:rPr>
        <w:lastRenderedPageBreak/>
        <w:t>Purpose</w:t>
      </w:r>
      <w:r w:rsidR="006B0F64" w:rsidRPr="009750F8">
        <w:rPr>
          <w:rFonts w:ascii="Arial" w:hAnsi="Arial" w:cs="Arial"/>
          <w:b/>
          <w:sz w:val="24"/>
          <w:szCs w:val="24"/>
        </w:rPr>
        <w:t>:</w:t>
      </w:r>
    </w:p>
    <w:p w14:paraId="60C323BD" w14:textId="5923EAF2" w:rsidR="00BD796F" w:rsidRPr="009750F8" w:rsidRDefault="00501E6B"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The purpose of </w:t>
      </w:r>
      <w:r w:rsidR="00C86103" w:rsidRPr="009750F8">
        <w:rPr>
          <w:rFonts w:ascii="Arial" w:hAnsi="Arial" w:cs="Arial"/>
          <w:sz w:val="24"/>
          <w:szCs w:val="24"/>
        </w:rPr>
        <w:t>Resource</w:t>
      </w:r>
      <w:r w:rsidR="005D6274" w:rsidRPr="009750F8">
        <w:rPr>
          <w:rFonts w:ascii="Arial" w:hAnsi="Arial" w:cs="Arial"/>
          <w:sz w:val="24"/>
          <w:szCs w:val="24"/>
        </w:rPr>
        <w:t xml:space="preserve"> Panel</w:t>
      </w:r>
      <w:r w:rsidR="00C86103" w:rsidRPr="009750F8">
        <w:rPr>
          <w:rFonts w:ascii="Arial" w:hAnsi="Arial" w:cs="Arial"/>
          <w:sz w:val="24"/>
          <w:szCs w:val="24"/>
        </w:rPr>
        <w:t xml:space="preserve"> is to ensure that children and young people are allocated the resources they require to meet their needs</w:t>
      </w:r>
      <w:r w:rsidR="00BD796F" w:rsidRPr="009750F8">
        <w:rPr>
          <w:rFonts w:ascii="Arial" w:hAnsi="Arial" w:cs="Arial"/>
          <w:sz w:val="24"/>
          <w:szCs w:val="24"/>
        </w:rPr>
        <w:t xml:space="preserve">. Resource </w:t>
      </w:r>
      <w:r w:rsidR="009750F8" w:rsidRPr="009750F8">
        <w:rPr>
          <w:rFonts w:ascii="Arial" w:hAnsi="Arial" w:cs="Arial"/>
          <w:sz w:val="24"/>
          <w:szCs w:val="24"/>
        </w:rPr>
        <w:t>Pa</w:t>
      </w:r>
      <w:r w:rsidR="00BD796F" w:rsidRPr="009750F8">
        <w:rPr>
          <w:rFonts w:ascii="Arial" w:hAnsi="Arial" w:cs="Arial"/>
          <w:sz w:val="24"/>
          <w:szCs w:val="24"/>
        </w:rPr>
        <w:t>nel</w:t>
      </w:r>
      <w:r w:rsidR="00C86103" w:rsidRPr="009750F8">
        <w:rPr>
          <w:rFonts w:ascii="Arial" w:hAnsi="Arial" w:cs="Arial"/>
          <w:sz w:val="24"/>
          <w:szCs w:val="24"/>
        </w:rPr>
        <w:t xml:space="preserve"> </w:t>
      </w:r>
      <w:r w:rsidR="00BD796F" w:rsidRPr="009750F8">
        <w:rPr>
          <w:rFonts w:ascii="Arial" w:hAnsi="Arial" w:cs="Arial"/>
          <w:sz w:val="24"/>
          <w:szCs w:val="24"/>
        </w:rPr>
        <w:t>ensures</w:t>
      </w:r>
      <w:r w:rsidR="00C86103" w:rsidRPr="009750F8">
        <w:rPr>
          <w:rFonts w:ascii="Arial" w:hAnsi="Arial" w:cs="Arial"/>
          <w:sz w:val="24"/>
          <w:szCs w:val="24"/>
        </w:rPr>
        <w:t xml:space="preserve"> that</w:t>
      </w:r>
      <w:r w:rsidR="00BD796F" w:rsidRPr="009750F8">
        <w:rPr>
          <w:rFonts w:ascii="Arial" w:hAnsi="Arial" w:cs="Arial"/>
          <w:sz w:val="24"/>
          <w:szCs w:val="24"/>
        </w:rPr>
        <w:t xml:space="preserve"> best value is applied and ensures appropriate use of resources</w:t>
      </w:r>
      <w:r w:rsidR="00C86103" w:rsidRPr="009750F8">
        <w:rPr>
          <w:rFonts w:ascii="Arial" w:hAnsi="Arial" w:cs="Arial"/>
          <w:sz w:val="24"/>
          <w:szCs w:val="24"/>
        </w:rPr>
        <w:t xml:space="preserve">. </w:t>
      </w:r>
    </w:p>
    <w:p w14:paraId="393EFB8D" w14:textId="37223ABD" w:rsidR="00BD796F" w:rsidRPr="009750F8" w:rsidRDefault="00BD796F"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The panel will assist in facilitating multi-agency resources either to maintain a placement </w:t>
      </w:r>
      <w:r w:rsidR="00F95F5D" w:rsidRPr="009750F8">
        <w:rPr>
          <w:rFonts w:ascii="Arial" w:hAnsi="Arial" w:cs="Arial"/>
          <w:sz w:val="24"/>
          <w:szCs w:val="24"/>
        </w:rPr>
        <w:t xml:space="preserve">(PCC and </w:t>
      </w:r>
      <w:r w:rsidR="0066044A" w:rsidRPr="009750F8">
        <w:rPr>
          <w:rFonts w:ascii="Arial" w:hAnsi="Arial" w:cs="Arial"/>
          <w:sz w:val="24"/>
          <w:szCs w:val="24"/>
        </w:rPr>
        <w:t>non-PCC</w:t>
      </w:r>
      <w:r w:rsidR="00F95F5D" w:rsidRPr="009750F8">
        <w:rPr>
          <w:rFonts w:ascii="Arial" w:hAnsi="Arial" w:cs="Arial"/>
          <w:sz w:val="24"/>
          <w:szCs w:val="24"/>
        </w:rPr>
        <w:t xml:space="preserve">) </w:t>
      </w:r>
      <w:r w:rsidRPr="009750F8">
        <w:rPr>
          <w:rFonts w:ascii="Arial" w:hAnsi="Arial" w:cs="Arial"/>
          <w:sz w:val="24"/>
          <w:szCs w:val="24"/>
        </w:rPr>
        <w:t xml:space="preserve">or </w:t>
      </w:r>
      <w:r w:rsidR="006F132B" w:rsidRPr="009750F8">
        <w:rPr>
          <w:rFonts w:ascii="Arial" w:hAnsi="Arial" w:cs="Arial"/>
          <w:sz w:val="24"/>
          <w:szCs w:val="24"/>
        </w:rPr>
        <w:t>to support children to remain within</w:t>
      </w:r>
      <w:r w:rsidR="00897C31" w:rsidRPr="009750F8">
        <w:rPr>
          <w:rFonts w:ascii="Arial" w:hAnsi="Arial" w:cs="Arial"/>
          <w:sz w:val="24"/>
          <w:szCs w:val="24"/>
        </w:rPr>
        <w:t xml:space="preserve"> their family network,</w:t>
      </w:r>
      <w:r w:rsidRPr="009750F8">
        <w:rPr>
          <w:rFonts w:ascii="Arial" w:hAnsi="Arial" w:cs="Arial"/>
          <w:sz w:val="24"/>
          <w:szCs w:val="24"/>
        </w:rPr>
        <w:t xml:space="preserve"> this could include outreach, parenting support</w:t>
      </w:r>
      <w:r w:rsidR="00D241CF" w:rsidRPr="009750F8">
        <w:rPr>
          <w:rFonts w:ascii="Arial" w:hAnsi="Arial" w:cs="Arial"/>
          <w:sz w:val="24"/>
          <w:szCs w:val="24"/>
        </w:rPr>
        <w:t xml:space="preserve"> and</w:t>
      </w:r>
      <w:r w:rsidR="00100A9C" w:rsidRPr="009750F8">
        <w:rPr>
          <w:rFonts w:ascii="Arial" w:hAnsi="Arial" w:cs="Arial"/>
          <w:sz w:val="24"/>
          <w:szCs w:val="24"/>
        </w:rPr>
        <w:t xml:space="preserve"> short breaks (for children with disabilities</w:t>
      </w:r>
      <w:r w:rsidR="00D241CF" w:rsidRPr="009750F8">
        <w:rPr>
          <w:rFonts w:ascii="Arial" w:hAnsi="Arial" w:cs="Arial"/>
          <w:sz w:val="24"/>
          <w:szCs w:val="24"/>
        </w:rPr>
        <w:t>).</w:t>
      </w:r>
      <w:r w:rsidRPr="009750F8">
        <w:rPr>
          <w:rFonts w:ascii="Arial" w:hAnsi="Arial" w:cs="Arial"/>
          <w:sz w:val="24"/>
          <w:szCs w:val="24"/>
        </w:rPr>
        <w:t xml:space="preserve"> </w:t>
      </w:r>
    </w:p>
    <w:p w14:paraId="40452DA9" w14:textId="02A2D37B" w:rsidR="006E1A32" w:rsidRPr="009750F8" w:rsidRDefault="009E286E" w:rsidP="001C6FC6">
      <w:pPr>
        <w:pStyle w:val="ListParagraph"/>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Resource Panel </w:t>
      </w:r>
      <w:r w:rsidR="00BD796F" w:rsidRPr="009750F8">
        <w:rPr>
          <w:rFonts w:ascii="Arial" w:hAnsi="Arial" w:cs="Arial"/>
          <w:sz w:val="24"/>
          <w:szCs w:val="24"/>
        </w:rPr>
        <w:t>make</w:t>
      </w:r>
      <w:r w:rsidRPr="009750F8">
        <w:rPr>
          <w:rFonts w:ascii="Arial" w:hAnsi="Arial" w:cs="Arial"/>
          <w:sz w:val="24"/>
          <w:szCs w:val="24"/>
        </w:rPr>
        <w:t>s</w:t>
      </w:r>
      <w:r w:rsidR="00BD796F" w:rsidRPr="009750F8">
        <w:rPr>
          <w:rFonts w:ascii="Arial" w:hAnsi="Arial" w:cs="Arial"/>
          <w:sz w:val="24"/>
          <w:szCs w:val="24"/>
        </w:rPr>
        <w:t xml:space="preserve"> decisions about the provision </w:t>
      </w:r>
      <w:r w:rsidR="006E1A32" w:rsidRPr="009750F8">
        <w:rPr>
          <w:rFonts w:ascii="Arial" w:hAnsi="Arial" w:cs="Arial"/>
          <w:sz w:val="24"/>
          <w:szCs w:val="24"/>
        </w:rPr>
        <w:t>of additional support to meet their needs within their family home or for Looked After Children, within their placement. The resource panel does not make the decision to bring children into care or the accommodation for that child</w:t>
      </w:r>
      <w:r w:rsidR="00255FDC" w:rsidRPr="009750F8">
        <w:rPr>
          <w:rFonts w:ascii="Arial" w:hAnsi="Arial" w:cs="Arial"/>
          <w:sz w:val="24"/>
          <w:szCs w:val="24"/>
        </w:rPr>
        <w:t xml:space="preserve"> (This is the remit of Placement Decision panel)</w:t>
      </w:r>
      <w:r w:rsidR="006E1A32" w:rsidRPr="009750F8">
        <w:rPr>
          <w:rFonts w:ascii="Arial" w:hAnsi="Arial" w:cs="Arial"/>
          <w:sz w:val="24"/>
          <w:szCs w:val="24"/>
        </w:rPr>
        <w:t xml:space="preserve">. </w:t>
      </w:r>
    </w:p>
    <w:p w14:paraId="38F57347" w14:textId="583F22C0" w:rsidR="006F132B" w:rsidRPr="009750F8" w:rsidRDefault="00F77CF1"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Decisions regarding </w:t>
      </w:r>
      <w:proofErr w:type="gramStart"/>
      <w:r w:rsidRPr="009750F8">
        <w:rPr>
          <w:rFonts w:ascii="Arial" w:hAnsi="Arial" w:cs="Arial"/>
          <w:sz w:val="24"/>
          <w:szCs w:val="24"/>
        </w:rPr>
        <w:t>high cost</w:t>
      </w:r>
      <w:proofErr w:type="gramEnd"/>
      <w:r w:rsidRPr="009750F8">
        <w:rPr>
          <w:rFonts w:ascii="Arial" w:hAnsi="Arial" w:cs="Arial"/>
          <w:sz w:val="24"/>
          <w:szCs w:val="24"/>
        </w:rPr>
        <w:t xml:space="preserve"> placements will be agreed by Deputy Director and Head of Service prior to High Support Needs panel, these </w:t>
      </w:r>
      <w:r w:rsidR="00AA6901" w:rsidRPr="009750F8">
        <w:rPr>
          <w:rFonts w:ascii="Arial" w:hAnsi="Arial" w:cs="Arial"/>
          <w:sz w:val="24"/>
          <w:szCs w:val="24"/>
        </w:rPr>
        <w:t>children</w:t>
      </w:r>
      <w:r w:rsidRPr="009750F8">
        <w:rPr>
          <w:rFonts w:ascii="Arial" w:hAnsi="Arial" w:cs="Arial"/>
          <w:sz w:val="24"/>
          <w:szCs w:val="24"/>
        </w:rPr>
        <w:t xml:space="preserve"> do not need to go to Resource panel. </w:t>
      </w:r>
    </w:p>
    <w:p w14:paraId="3B543E30" w14:textId="77777777" w:rsidR="00C1680E" w:rsidRPr="009750F8" w:rsidRDefault="00C1680E"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The specific functions of the panel will be</w:t>
      </w:r>
      <w:r w:rsidR="00A46207" w:rsidRPr="009750F8">
        <w:rPr>
          <w:rFonts w:ascii="Arial" w:hAnsi="Arial" w:cs="Arial"/>
          <w:sz w:val="24"/>
          <w:szCs w:val="24"/>
        </w:rPr>
        <w:t xml:space="preserve"> to</w:t>
      </w:r>
      <w:r w:rsidR="002112F8" w:rsidRPr="009750F8">
        <w:rPr>
          <w:rFonts w:ascii="Arial" w:hAnsi="Arial" w:cs="Arial"/>
          <w:sz w:val="24"/>
          <w:szCs w:val="24"/>
        </w:rPr>
        <w:t>:</w:t>
      </w:r>
    </w:p>
    <w:p w14:paraId="29E297A6" w14:textId="42986A19" w:rsidR="00C1680E" w:rsidRPr="009750F8" w:rsidRDefault="00A46207" w:rsidP="001C6FC6">
      <w:pPr>
        <w:numPr>
          <w:ilvl w:val="0"/>
          <w:numId w:val="3"/>
        </w:numPr>
        <w:spacing w:line="360" w:lineRule="auto"/>
        <w:ind w:hanging="513"/>
        <w:jc w:val="both"/>
        <w:rPr>
          <w:rFonts w:ascii="Arial" w:hAnsi="Arial" w:cs="Arial"/>
          <w:sz w:val="24"/>
          <w:szCs w:val="24"/>
        </w:rPr>
      </w:pPr>
      <w:r w:rsidRPr="009750F8">
        <w:rPr>
          <w:rFonts w:ascii="Arial" w:hAnsi="Arial" w:cs="Arial"/>
          <w:sz w:val="24"/>
          <w:szCs w:val="24"/>
        </w:rPr>
        <w:t>Consider a</w:t>
      </w:r>
      <w:r w:rsidR="00C1680E" w:rsidRPr="009750F8">
        <w:rPr>
          <w:rFonts w:ascii="Arial" w:hAnsi="Arial" w:cs="Arial"/>
          <w:sz w:val="24"/>
          <w:szCs w:val="24"/>
        </w:rPr>
        <w:t xml:space="preserve">ll initial requests for </w:t>
      </w:r>
      <w:r w:rsidR="00F77CF1" w:rsidRPr="009750F8">
        <w:rPr>
          <w:rFonts w:ascii="Arial" w:hAnsi="Arial" w:cs="Arial"/>
          <w:sz w:val="24"/>
          <w:szCs w:val="24"/>
        </w:rPr>
        <w:t>a new</w:t>
      </w:r>
      <w:r w:rsidR="006F132B" w:rsidRPr="009750F8">
        <w:rPr>
          <w:rFonts w:ascii="Arial" w:hAnsi="Arial" w:cs="Arial"/>
          <w:sz w:val="24"/>
          <w:szCs w:val="24"/>
        </w:rPr>
        <w:t xml:space="preserve"> </w:t>
      </w:r>
      <w:r w:rsidR="00F77CF1" w:rsidRPr="009750F8">
        <w:rPr>
          <w:rFonts w:ascii="Arial" w:hAnsi="Arial" w:cs="Arial"/>
          <w:sz w:val="24"/>
          <w:szCs w:val="24"/>
        </w:rPr>
        <w:t xml:space="preserve">or continuing </w:t>
      </w:r>
      <w:r w:rsidR="006F132B" w:rsidRPr="009750F8">
        <w:rPr>
          <w:rFonts w:ascii="Arial" w:hAnsi="Arial" w:cs="Arial"/>
          <w:sz w:val="24"/>
          <w:szCs w:val="24"/>
        </w:rPr>
        <w:t>resource to support a child in their family</w:t>
      </w:r>
      <w:r w:rsidR="002112F8" w:rsidRPr="009750F8">
        <w:rPr>
          <w:rFonts w:ascii="Arial" w:hAnsi="Arial" w:cs="Arial"/>
          <w:sz w:val="24"/>
          <w:szCs w:val="24"/>
        </w:rPr>
        <w:t xml:space="preserve"> including children who have a disability</w:t>
      </w:r>
      <w:r w:rsidR="00F77CF1" w:rsidRPr="009750F8">
        <w:rPr>
          <w:rFonts w:ascii="Arial" w:hAnsi="Arial" w:cs="Arial"/>
          <w:sz w:val="24"/>
          <w:szCs w:val="24"/>
        </w:rPr>
        <w:t xml:space="preserve">, that is </w:t>
      </w:r>
      <w:r w:rsidR="00A067FB" w:rsidRPr="009750F8">
        <w:rPr>
          <w:rFonts w:ascii="Arial" w:hAnsi="Arial" w:cs="Arial"/>
          <w:sz w:val="24"/>
          <w:szCs w:val="24"/>
        </w:rPr>
        <w:t>an ongoing resource</w:t>
      </w:r>
      <w:r w:rsidR="00FF6ED4" w:rsidRPr="009750F8">
        <w:rPr>
          <w:rFonts w:ascii="Arial" w:hAnsi="Arial" w:cs="Arial"/>
          <w:sz w:val="24"/>
          <w:szCs w:val="24"/>
        </w:rPr>
        <w:t xml:space="preserve">, or a </w:t>
      </w:r>
      <w:proofErr w:type="gramStart"/>
      <w:r w:rsidR="00FF6ED4" w:rsidRPr="009750F8">
        <w:rPr>
          <w:rFonts w:ascii="Arial" w:hAnsi="Arial" w:cs="Arial"/>
          <w:sz w:val="24"/>
          <w:szCs w:val="24"/>
        </w:rPr>
        <w:t>one off</w:t>
      </w:r>
      <w:proofErr w:type="gramEnd"/>
      <w:r w:rsidR="00FF6ED4" w:rsidRPr="009750F8">
        <w:rPr>
          <w:rFonts w:ascii="Arial" w:hAnsi="Arial" w:cs="Arial"/>
          <w:sz w:val="24"/>
          <w:szCs w:val="24"/>
        </w:rPr>
        <w:t xml:space="preserve"> resource exceeding £1000</w:t>
      </w:r>
    </w:p>
    <w:p w14:paraId="1CCBCBCE" w14:textId="1EBFD41B" w:rsidR="00445C8C" w:rsidRPr="009750F8" w:rsidRDefault="00AA6901" w:rsidP="001C6FC6">
      <w:pPr>
        <w:numPr>
          <w:ilvl w:val="0"/>
          <w:numId w:val="3"/>
        </w:numPr>
        <w:spacing w:line="360" w:lineRule="auto"/>
        <w:ind w:hanging="513"/>
        <w:jc w:val="both"/>
        <w:rPr>
          <w:rFonts w:ascii="Arial" w:hAnsi="Arial" w:cs="Arial"/>
          <w:sz w:val="24"/>
          <w:szCs w:val="24"/>
        </w:rPr>
      </w:pPr>
      <w:r w:rsidRPr="009750F8">
        <w:rPr>
          <w:rFonts w:ascii="Arial" w:hAnsi="Arial" w:cs="Arial"/>
          <w:sz w:val="24"/>
          <w:szCs w:val="24"/>
        </w:rPr>
        <w:t>Requests around I</w:t>
      </w:r>
      <w:r w:rsidR="00B757E7" w:rsidRPr="009750F8">
        <w:rPr>
          <w:rFonts w:ascii="Arial" w:hAnsi="Arial" w:cs="Arial"/>
          <w:sz w:val="24"/>
          <w:szCs w:val="24"/>
        </w:rPr>
        <w:t>ntentionally Homeless and NRPF requests</w:t>
      </w:r>
    </w:p>
    <w:p w14:paraId="11B94A81" w14:textId="587C5C94" w:rsidR="00AA6901" w:rsidRPr="009750F8" w:rsidRDefault="00AA6901" w:rsidP="001C6FC6">
      <w:pPr>
        <w:numPr>
          <w:ilvl w:val="0"/>
          <w:numId w:val="3"/>
        </w:numPr>
        <w:spacing w:line="360" w:lineRule="auto"/>
        <w:ind w:hanging="513"/>
        <w:jc w:val="both"/>
        <w:rPr>
          <w:rFonts w:ascii="Arial" w:hAnsi="Arial" w:cs="Arial"/>
          <w:sz w:val="24"/>
          <w:szCs w:val="24"/>
        </w:rPr>
      </w:pPr>
      <w:r w:rsidRPr="009750F8">
        <w:rPr>
          <w:rFonts w:ascii="Arial" w:hAnsi="Arial" w:cs="Arial"/>
          <w:sz w:val="24"/>
          <w:szCs w:val="24"/>
        </w:rPr>
        <w:t xml:space="preserve">To review packages previously agreed at Resource Panel </w:t>
      </w:r>
    </w:p>
    <w:p w14:paraId="62543153" w14:textId="77777777" w:rsidR="00A46207" w:rsidRPr="009750F8" w:rsidRDefault="00A46207" w:rsidP="001C6FC6">
      <w:pPr>
        <w:pStyle w:val="ListParagraph"/>
        <w:numPr>
          <w:ilvl w:val="0"/>
          <w:numId w:val="2"/>
        </w:numPr>
        <w:spacing w:line="360" w:lineRule="auto"/>
        <w:ind w:left="567" w:hanging="567"/>
        <w:jc w:val="both"/>
        <w:rPr>
          <w:rFonts w:ascii="Arial" w:hAnsi="Arial" w:cs="Arial"/>
          <w:b/>
          <w:sz w:val="24"/>
          <w:szCs w:val="24"/>
        </w:rPr>
      </w:pPr>
      <w:r w:rsidRPr="009750F8">
        <w:rPr>
          <w:rFonts w:ascii="Arial" w:hAnsi="Arial" w:cs="Arial"/>
          <w:b/>
          <w:sz w:val="24"/>
          <w:szCs w:val="24"/>
        </w:rPr>
        <w:t>Governance</w:t>
      </w:r>
      <w:r w:rsidR="006B0F64" w:rsidRPr="009750F8">
        <w:rPr>
          <w:rFonts w:ascii="Arial" w:hAnsi="Arial" w:cs="Arial"/>
          <w:b/>
          <w:sz w:val="24"/>
          <w:szCs w:val="24"/>
        </w:rPr>
        <w:t>:</w:t>
      </w:r>
    </w:p>
    <w:p w14:paraId="52F52B5F" w14:textId="77777777" w:rsidR="009E286E" w:rsidRPr="009750F8" w:rsidRDefault="007661F4"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All </w:t>
      </w:r>
      <w:r w:rsidR="0086680C" w:rsidRPr="009750F8">
        <w:rPr>
          <w:rFonts w:ascii="Arial" w:hAnsi="Arial" w:cs="Arial"/>
          <w:sz w:val="24"/>
          <w:szCs w:val="24"/>
        </w:rPr>
        <w:t>recommendations</w:t>
      </w:r>
      <w:r w:rsidRPr="009750F8">
        <w:rPr>
          <w:rFonts w:ascii="Arial" w:hAnsi="Arial" w:cs="Arial"/>
          <w:sz w:val="24"/>
          <w:szCs w:val="24"/>
        </w:rPr>
        <w:t xml:space="preserve"> will be based on a child’s assessed needs and all decisions will ensure that proper consideration has been given to the arrangements for the child’s </w:t>
      </w:r>
      <w:r w:rsidR="00604DCF" w:rsidRPr="009750F8">
        <w:rPr>
          <w:rFonts w:ascii="Arial" w:hAnsi="Arial" w:cs="Arial"/>
          <w:sz w:val="24"/>
          <w:szCs w:val="24"/>
        </w:rPr>
        <w:t xml:space="preserve">welfare, </w:t>
      </w:r>
      <w:r w:rsidRPr="009750F8">
        <w:rPr>
          <w:rFonts w:ascii="Arial" w:hAnsi="Arial" w:cs="Arial"/>
          <w:sz w:val="24"/>
          <w:szCs w:val="24"/>
        </w:rPr>
        <w:t>health</w:t>
      </w:r>
      <w:r w:rsidR="00604DCF" w:rsidRPr="009750F8">
        <w:rPr>
          <w:rFonts w:ascii="Arial" w:hAnsi="Arial" w:cs="Arial"/>
          <w:sz w:val="24"/>
          <w:szCs w:val="24"/>
        </w:rPr>
        <w:t xml:space="preserve"> and</w:t>
      </w:r>
      <w:r w:rsidRPr="009750F8">
        <w:rPr>
          <w:rFonts w:ascii="Arial" w:hAnsi="Arial" w:cs="Arial"/>
          <w:sz w:val="24"/>
          <w:szCs w:val="24"/>
        </w:rPr>
        <w:t xml:space="preserve"> education. </w:t>
      </w:r>
      <w:r w:rsidR="005D6274" w:rsidRPr="009750F8">
        <w:rPr>
          <w:rFonts w:ascii="Arial" w:hAnsi="Arial" w:cs="Arial"/>
          <w:sz w:val="24"/>
          <w:szCs w:val="24"/>
        </w:rPr>
        <w:t xml:space="preserve"> </w:t>
      </w:r>
    </w:p>
    <w:p w14:paraId="228DBCC5" w14:textId="77777777" w:rsidR="007661F4" w:rsidRPr="009750F8" w:rsidRDefault="007661F4"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All </w:t>
      </w:r>
      <w:r w:rsidR="0086680C" w:rsidRPr="009750F8">
        <w:rPr>
          <w:rFonts w:ascii="Arial" w:hAnsi="Arial" w:cs="Arial"/>
          <w:sz w:val="24"/>
          <w:szCs w:val="24"/>
        </w:rPr>
        <w:t xml:space="preserve">recommendations </w:t>
      </w:r>
      <w:r w:rsidRPr="009750F8">
        <w:rPr>
          <w:rFonts w:ascii="Arial" w:hAnsi="Arial" w:cs="Arial"/>
          <w:sz w:val="24"/>
          <w:szCs w:val="24"/>
        </w:rPr>
        <w:t>should clarify the expectation of the worker</w:t>
      </w:r>
      <w:r w:rsidR="00CA1826" w:rsidRPr="009750F8">
        <w:rPr>
          <w:rFonts w:ascii="Arial" w:hAnsi="Arial" w:cs="Arial"/>
          <w:sz w:val="24"/>
          <w:szCs w:val="24"/>
        </w:rPr>
        <w:t xml:space="preserve">, </w:t>
      </w:r>
      <w:r w:rsidRPr="009750F8">
        <w:rPr>
          <w:rFonts w:ascii="Arial" w:hAnsi="Arial" w:cs="Arial"/>
          <w:sz w:val="24"/>
          <w:szCs w:val="24"/>
        </w:rPr>
        <w:t>timescales for any identified work to be completed</w:t>
      </w:r>
      <w:r w:rsidR="00CA1826" w:rsidRPr="009750F8">
        <w:rPr>
          <w:rFonts w:ascii="Arial" w:hAnsi="Arial" w:cs="Arial"/>
          <w:sz w:val="24"/>
          <w:szCs w:val="24"/>
        </w:rPr>
        <w:t xml:space="preserve"> and funding commitment</w:t>
      </w:r>
      <w:r w:rsidRPr="009750F8">
        <w:rPr>
          <w:rFonts w:ascii="Arial" w:hAnsi="Arial" w:cs="Arial"/>
          <w:sz w:val="24"/>
          <w:szCs w:val="24"/>
        </w:rPr>
        <w:t xml:space="preserve">. </w:t>
      </w:r>
    </w:p>
    <w:p w14:paraId="328FA291" w14:textId="77777777" w:rsidR="00A46207" w:rsidRPr="009750F8" w:rsidRDefault="00A46207"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lastRenderedPageBreak/>
        <w:t xml:space="preserve">All </w:t>
      </w:r>
      <w:r w:rsidR="00432A33" w:rsidRPr="009750F8">
        <w:rPr>
          <w:rFonts w:ascii="Arial" w:hAnsi="Arial" w:cs="Arial"/>
          <w:sz w:val="24"/>
          <w:szCs w:val="24"/>
        </w:rPr>
        <w:t xml:space="preserve">referrals to and decisions </w:t>
      </w:r>
      <w:r w:rsidRPr="009750F8">
        <w:rPr>
          <w:rFonts w:ascii="Arial" w:hAnsi="Arial" w:cs="Arial"/>
          <w:sz w:val="24"/>
          <w:szCs w:val="24"/>
        </w:rPr>
        <w:t xml:space="preserve">made by the </w:t>
      </w:r>
      <w:r w:rsidR="006F132B" w:rsidRPr="009750F8">
        <w:rPr>
          <w:rFonts w:ascii="Arial" w:hAnsi="Arial" w:cs="Arial"/>
          <w:sz w:val="24"/>
          <w:szCs w:val="24"/>
        </w:rPr>
        <w:t>Resource</w:t>
      </w:r>
      <w:r w:rsidR="00763459" w:rsidRPr="009750F8">
        <w:rPr>
          <w:rFonts w:ascii="Arial" w:hAnsi="Arial" w:cs="Arial"/>
          <w:sz w:val="24"/>
          <w:szCs w:val="24"/>
        </w:rPr>
        <w:t xml:space="preserve"> </w:t>
      </w:r>
      <w:r w:rsidR="005D6274" w:rsidRPr="009750F8">
        <w:rPr>
          <w:rFonts w:ascii="Arial" w:hAnsi="Arial" w:cs="Arial"/>
          <w:sz w:val="24"/>
          <w:szCs w:val="24"/>
        </w:rPr>
        <w:t>P</w:t>
      </w:r>
      <w:r w:rsidR="00763459" w:rsidRPr="009750F8">
        <w:rPr>
          <w:rFonts w:ascii="Arial" w:hAnsi="Arial" w:cs="Arial"/>
          <w:sz w:val="24"/>
          <w:szCs w:val="24"/>
        </w:rPr>
        <w:t xml:space="preserve">anel will be recorded for inclusion in the child’s </w:t>
      </w:r>
      <w:r w:rsidR="003D13BE" w:rsidRPr="009750F8">
        <w:rPr>
          <w:rFonts w:ascii="Arial" w:hAnsi="Arial" w:cs="Arial"/>
          <w:sz w:val="24"/>
          <w:szCs w:val="24"/>
        </w:rPr>
        <w:t>electronic social care record.</w:t>
      </w:r>
    </w:p>
    <w:p w14:paraId="30511A6F" w14:textId="77777777" w:rsidR="007661F4" w:rsidRPr="009750F8" w:rsidRDefault="0065575E" w:rsidP="001C6FC6">
      <w:pPr>
        <w:pStyle w:val="ListParagraph"/>
        <w:numPr>
          <w:ilvl w:val="0"/>
          <w:numId w:val="2"/>
        </w:numPr>
        <w:spacing w:line="360" w:lineRule="auto"/>
        <w:ind w:left="567" w:hanging="567"/>
        <w:jc w:val="both"/>
        <w:rPr>
          <w:rFonts w:ascii="Arial" w:hAnsi="Arial" w:cs="Arial"/>
          <w:b/>
          <w:sz w:val="24"/>
          <w:szCs w:val="24"/>
        </w:rPr>
      </w:pPr>
      <w:r w:rsidRPr="009750F8">
        <w:rPr>
          <w:rFonts w:ascii="Arial" w:hAnsi="Arial" w:cs="Arial"/>
          <w:b/>
          <w:sz w:val="24"/>
          <w:szCs w:val="24"/>
        </w:rPr>
        <w:t>Referral Management</w:t>
      </w:r>
      <w:r w:rsidR="002904AD" w:rsidRPr="009750F8">
        <w:rPr>
          <w:rFonts w:ascii="Arial" w:hAnsi="Arial" w:cs="Arial"/>
          <w:b/>
          <w:sz w:val="24"/>
          <w:szCs w:val="24"/>
        </w:rPr>
        <w:t xml:space="preserve"> and Paperwork</w:t>
      </w:r>
    </w:p>
    <w:p w14:paraId="326FDCB5" w14:textId="4A02A2C1" w:rsidR="007516A9" w:rsidRPr="009750F8" w:rsidRDefault="007516A9"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Resource panel will be held monthly at </w:t>
      </w:r>
      <w:r w:rsidR="00B757E7" w:rsidRPr="009750F8">
        <w:rPr>
          <w:rFonts w:ascii="Arial" w:hAnsi="Arial" w:cs="Arial"/>
          <w:sz w:val="24"/>
          <w:szCs w:val="24"/>
        </w:rPr>
        <w:t>2</w:t>
      </w:r>
      <w:r w:rsidRPr="009750F8">
        <w:rPr>
          <w:rFonts w:ascii="Arial" w:hAnsi="Arial" w:cs="Arial"/>
          <w:sz w:val="24"/>
          <w:szCs w:val="24"/>
        </w:rPr>
        <w:t>pm on the second Thursday of each month.</w:t>
      </w:r>
      <w:r w:rsidR="00EF69A9" w:rsidRPr="009750F8">
        <w:rPr>
          <w:rFonts w:ascii="Arial" w:hAnsi="Arial" w:cs="Arial"/>
          <w:sz w:val="24"/>
          <w:szCs w:val="24"/>
        </w:rPr>
        <w:t xml:space="preserve"> </w:t>
      </w:r>
      <w:r w:rsidR="00B757E7" w:rsidRPr="009750F8">
        <w:rPr>
          <w:rFonts w:ascii="Arial" w:hAnsi="Arial" w:cs="Arial"/>
          <w:sz w:val="24"/>
          <w:szCs w:val="24"/>
        </w:rPr>
        <w:t xml:space="preserve">These </w:t>
      </w:r>
      <w:r w:rsidR="00EF69A9" w:rsidRPr="009750F8">
        <w:rPr>
          <w:rFonts w:ascii="Arial" w:hAnsi="Arial" w:cs="Arial"/>
          <w:sz w:val="24"/>
          <w:szCs w:val="24"/>
        </w:rPr>
        <w:t>meetings will be held via Teams</w:t>
      </w:r>
      <w:r w:rsidR="00B757E7" w:rsidRPr="009750F8">
        <w:rPr>
          <w:rFonts w:ascii="Arial" w:hAnsi="Arial" w:cs="Arial"/>
          <w:sz w:val="24"/>
          <w:szCs w:val="24"/>
        </w:rPr>
        <w:t>.</w:t>
      </w:r>
      <w:r w:rsidR="00EF69A9" w:rsidRPr="009750F8">
        <w:rPr>
          <w:rFonts w:ascii="Arial" w:hAnsi="Arial" w:cs="Arial"/>
          <w:sz w:val="24"/>
          <w:szCs w:val="24"/>
        </w:rPr>
        <w:t xml:space="preserve"> </w:t>
      </w:r>
    </w:p>
    <w:p w14:paraId="0872D111" w14:textId="028F93A1" w:rsidR="00F22CDA" w:rsidRPr="009750F8" w:rsidRDefault="00F22CDA"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The c</w:t>
      </w:r>
      <w:r w:rsidR="00423FD3" w:rsidRPr="009750F8">
        <w:rPr>
          <w:rFonts w:ascii="Arial" w:hAnsi="Arial" w:cs="Arial"/>
          <w:sz w:val="24"/>
          <w:szCs w:val="24"/>
        </w:rPr>
        <w:t>hildren</w:t>
      </w:r>
      <w:r w:rsidRPr="009750F8">
        <w:rPr>
          <w:rFonts w:ascii="Arial" w:hAnsi="Arial" w:cs="Arial"/>
          <w:sz w:val="24"/>
          <w:szCs w:val="24"/>
        </w:rPr>
        <w:t xml:space="preserve"> to be heard at each panel will be listed from those received by </w:t>
      </w:r>
      <w:r w:rsidR="007516A9" w:rsidRPr="009750F8">
        <w:rPr>
          <w:rFonts w:ascii="Arial" w:hAnsi="Arial" w:cs="Arial"/>
          <w:sz w:val="24"/>
          <w:szCs w:val="24"/>
        </w:rPr>
        <w:t>resource panel business s</w:t>
      </w:r>
      <w:r w:rsidR="00B80410" w:rsidRPr="009750F8">
        <w:rPr>
          <w:rFonts w:ascii="Arial" w:hAnsi="Arial" w:cs="Arial"/>
          <w:sz w:val="24"/>
          <w:szCs w:val="24"/>
        </w:rPr>
        <w:t xml:space="preserve">upport </w:t>
      </w:r>
      <w:r w:rsidR="003A37F0" w:rsidRPr="009750F8">
        <w:rPr>
          <w:rFonts w:ascii="Arial" w:hAnsi="Arial" w:cs="Arial"/>
          <w:sz w:val="24"/>
          <w:szCs w:val="24"/>
        </w:rPr>
        <w:t>(</w:t>
      </w:r>
      <w:hyperlink r:id="rId11" w:history="1">
        <w:r w:rsidR="003A37F0" w:rsidRPr="009750F8">
          <w:rPr>
            <w:rStyle w:val="Hyperlink"/>
            <w:rFonts w:ascii="Arial" w:hAnsi="Arial" w:cs="Arial"/>
            <w:sz w:val="24"/>
            <w:szCs w:val="24"/>
          </w:rPr>
          <w:t>resourcepanel@portsmouthcc.gov.uk</w:t>
        </w:r>
      </w:hyperlink>
      <w:r w:rsidR="003A37F0" w:rsidRPr="009750F8">
        <w:rPr>
          <w:rFonts w:ascii="Arial" w:hAnsi="Arial" w:cs="Arial"/>
          <w:sz w:val="24"/>
          <w:szCs w:val="24"/>
        </w:rPr>
        <w:t>) by</w:t>
      </w:r>
      <w:r w:rsidR="00B80410" w:rsidRPr="009750F8">
        <w:rPr>
          <w:rFonts w:ascii="Arial" w:hAnsi="Arial" w:cs="Arial"/>
          <w:sz w:val="24"/>
          <w:szCs w:val="24"/>
        </w:rPr>
        <w:t xml:space="preserve"> </w:t>
      </w:r>
      <w:r w:rsidR="00B80410" w:rsidRPr="009750F8">
        <w:rPr>
          <w:rFonts w:ascii="Arial" w:hAnsi="Arial" w:cs="Arial"/>
          <w:b/>
          <w:sz w:val="24"/>
          <w:szCs w:val="24"/>
        </w:rPr>
        <w:t xml:space="preserve">12 noon on </w:t>
      </w:r>
      <w:r w:rsidR="00423FD3" w:rsidRPr="009750F8">
        <w:rPr>
          <w:rFonts w:ascii="Arial" w:hAnsi="Arial" w:cs="Arial"/>
          <w:b/>
          <w:sz w:val="24"/>
          <w:szCs w:val="24"/>
        </w:rPr>
        <w:t>Thursday</w:t>
      </w:r>
      <w:r w:rsidR="00B80410" w:rsidRPr="009750F8">
        <w:rPr>
          <w:rFonts w:ascii="Arial" w:hAnsi="Arial" w:cs="Arial"/>
          <w:sz w:val="24"/>
          <w:szCs w:val="24"/>
        </w:rPr>
        <w:t xml:space="preserve"> prior to Resource Panel meeting on</w:t>
      </w:r>
      <w:r w:rsidR="003A37F0" w:rsidRPr="009750F8">
        <w:rPr>
          <w:rFonts w:ascii="Arial" w:hAnsi="Arial" w:cs="Arial"/>
          <w:sz w:val="24"/>
          <w:szCs w:val="24"/>
        </w:rPr>
        <w:t xml:space="preserve"> the </w:t>
      </w:r>
      <w:r w:rsidR="007C3F2E" w:rsidRPr="009750F8">
        <w:rPr>
          <w:rFonts w:ascii="Arial" w:hAnsi="Arial" w:cs="Arial"/>
          <w:sz w:val="24"/>
          <w:szCs w:val="24"/>
        </w:rPr>
        <w:t xml:space="preserve">following </w:t>
      </w:r>
      <w:r w:rsidR="00B80410" w:rsidRPr="009750F8">
        <w:rPr>
          <w:rFonts w:ascii="Arial" w:hAnsi="Arial" w:cs="Arial"/>
          <w:sz w:val="24"/>
          <w:szCs w:val="24"/>
        </w:rPr>
        <w:t>Thursday.</w:t>
      </w:r>
      <w:r w:rsidRPr="009750F8">
        <w:rPr>
          <w:rFonts w:ascii="Arial" w:hAnsi="Arial" w:cs="Arial"/>
          <w:sz w:val="24"/>
          <w:szCs w:val="24"/>
        </w:rPr>
        <w:t xml:space="preserve"> </w:t>
      </w:r>
      <w:r w:rsidR="007C3F2E" w:rsidRPr="009750F8">
        <w:rPr>
          <w:rFonts w:ascii="Arial" w:hAnsi="Arial" w:cs="Arial"/>
          <w:sz w:val="24"/>
          <w:szCs w:val="24"/>
        </w:rPr>
        <w:t xml:space="preserve">Giving 5 working </w:t>
      </w:r>
      <w:r w:rsidR="00F812E9" w:rsidRPr="009750F8">
        <w:rPr>
          <w:rFonts w:ascii="Arial" w:hAnsi="Arial" w:cs="Arial"/>
          <w:sz w:val="24"/>
          <w:szCs w:val="24"/>
        </w:rPr>
        <w:t>days' notice</w:t>
      </w:r>
      <w:r w:rsidR="007C3F2E" w:rsidRPr="009750F8">
        <w:rPr>
          <w:rFonts w:ascii="Arial" w:hAnsi="Arial" w:cs="Arial"/>
          <w:sz w:val="24"/>
          <w:szCs w:val="24"/>
        </w:rPr>
        <w:t xml:space="preserve">. </w:t>
      </w:r>
    </w:p>
    <w:p w14:paraId="37CB2D54" w14:textId="58CF97A6" w:rsidR="00F22CDA" w:rsidRPr="009750F8" w:rsidRDefault="00F22CDA"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If a</w:t>
      </w:r>
      <w:r w:rsidR="00B3016A" w:rsidRPr="009750F8">
        <w:rPr>
          <w:rFonts w:ascii="Arial" w:hAnsi="Arial" w:cs="Arial"/>
          <w:sz w:val="24"/>
          <w:szCs w:val="24"/>
        </w:rPr>
        <w:t>n urgent</w:t>
      </w:r>
      <w:r w:rsidRPr="009750F8">
        <w:rPr>
          <w:rFonts w:ascii="Arial" w:hAnsi="Arial" w:cs="Arial"/>
          <w:sz w:val="24"/>
          <w:szCs w:val="24"/>
        </w:rPr>
        <w:t xml:space="preserve"> decision needs to be made outside of </w:t>
      </w:r>
      <w:r w:rsidR="00F812E9" w:rsidRPr="009750F8">
        <w:rPr>
          <w:rFonts w:ascii="Arial" w:hAnsi="Arial" w:cs="Arial"/>
          <w:sz w:val="24"/>
          <w:szCs w:val="24"/>
        </w:rPr>
        <w:t>panel,</w:t>
      </w:r>
      <w:r w:rsidRPr="009750F8">
        <w:rPr>
          <w:rFonts w:ascii="Arial" w:hAnsi="Arial" w:cs="Arial"/>
          <w:sz w:val="24"/>
          <w:szCs w:val="24"/>
        </w:rPr>
        <w:t xml:space="preserve"> then this should be made by the </w:t>
      </w:r>
      <w:r w:rsidR="003A37F0" w:rsidRPr="009750F8">
        <w:rPr>
          <w:rFonts w:ascii="Arial" w:hAnsi="Arial" w:cs="Arial"/>
          <w:sz w:val="24"/>
          <w:szCs w:val="24"/>
        </w:rPr>
        <w:t xml:space="preserve">Service Leader (for costs below £1,000) or </w:t>
      </w:r>
      <w:r w:rsidRPr="009750F8">
        <w:rPr>
          <w:rFonts w:ascii="Arial" w:hAnsi="Arial" w:cs="Arial"/>
          <w:sz w:val="24"/>
          <w:szCs w:val="24"/>
        </w:rPr>
        <w:t xml:space="preserve">Head of Service </w:t>
      </w:r>
      <w:r w:rsidR="003A37F0" w:rsidRPr="009750F8">
        <w:rPr>
          <w:rFonts w:ascii="Arial" w:hAnsi="Arial" w:cs="Arial"/>
          <w:sz w:val="24"/>
          <w:szCs w:val="24"/>
        </w:rPr>
        <w:t xml:space="preserve">(for above £1,000) </w:t>
      </w:r>
      <w:r w:rsidRPr="009750F8">
        <w:rPr>
          <w:rFonts w:ascii="Arial" w:hAnsi="Arial" w:cs="Arial"/>
          <w:sz w:val="24"/>
          <w:szCs w:val="24"/>
        </w:rPr>
        <w:t>for the child</w:t>
      </w:r>
      <w:r w:rsidR="003A37F0" w:rsidRPr="009750F8">
        <w:rPr>
          <w:rFonts w:ascii="Arial" w:hAnsi="Arial" w:cs="Arial"/>
          <w:sz w:val="24"/>
          <w:szCs w:val="24"/>
        </w:rPr>
        <w:t xml:space="preserve"> for the period up to the next resource panel</w:t>
      </w:r>
      <w:r w:rsidRPr="009750F8">
        <w:rPr>
          <w:rFonts w:ascii="Arial" w:hAnsi="Arial" w:cs="Arial"/>
          <w:sz w:val="24"/>
          <w:szCs w:val="24"/>
        </w:rPr>
        <w:t>.</w:t>
      </w:r>
      <w:r w:rsidR="00B3016A" w:rsidRPr="009750F8">
        <w:rPr>
          <w:rFonts w:ascii="Arial" w:hAnsi="Arial" w:cs="Arial"/>
          <w:sz w:val="24"/>
          <w:szCs w:val="24"/>
        </w:rPr>
        <w:t xml:space="preserve"> Any urgent</w:t>
      </w:r>
      <w:r w:rsidR="00543347" w:rsidRPr="009750F8">
        <w:rPr>
          <w:rFonts w:ascii="Arial" w:hAnsi="Arial" w:cs="Arial"/>
          <w:sz w:val="24"/>
          <w:szCs w:val="24"/>
        </w:rPr>
        <w:t xml:space="preserve"> decision </w:t>
      </w:r>
      <w:r w:rsidR="00B3016A" w:rsidRPr="009750F8">
        <w:rPr>
          <w:rFonts w:ascii="Arial" w:hAnsi="Arial" w:cs="Arial"/>
          <w:sz w:val="24"/>
          <w:szCs w:val="24"/>
        </w:rPr>
        <w:t>made needs to be ratified at the next resource panel</w:t>
      </w:r>
      <w:r w:rsidR="00543347" w:rsidRPr="009750F8">
        <w:rPr>
          <w:rFonts w:ascii="Arial" w:hAnsi="Arial" w:cs="Arial"/>
          <w:sz w:val="24"/>
          <w:szCs w:val="24"/>
        </w:rPr>
        <w:t xml:space="preserve"> including all submitting all relevant paperwork.</w:t>
      </w:r>
      <w:r w:rsidR="00B3016A" w:rsidRPr="009750F8">
        <w:rPr>
          <w:rFonts w:ascii="Arial" w:hAnsi="Arial" w:cs="Arial"/>
          <w:sz w:val="24"/>
          <w:szCs w:val="24"/>
        </w:rPr>
        <w:t xml:space="preserve">  </w:t>
      </w:r>
    </w:p>
    <w:p w14:paraId="0896B32E" w14:textId="77777777" w:rsidR="00F52C80" w:rsidRPr="009750F8" w:rsidRDefault="00F52C80"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Any requests for resources to support children in their fam</w:t>
      </w:r>
      <w:r w:rsidR="00651D8F" w:rsidRPr="009750F8">
        <w:rPr>
          <w:rFonts w:ascii="Arial" w:hAnsi="Arial" w:cs="Arial"/>
          <w:sz w:val="24"/>
          <w:szCs w:val="24"/>
        </w:rPr>
        <w:t>ilies need to be agreed by the Service L</w:t>
      </w:r>
      <w:r w:rsidRPr="009750F8">
        <w:rPr>
          <w:rFonts w:ascii="Arial" w:hAnsi="Arial" w:cs="Arial"/>
          <w:sz w:val="24"/>
          <w:szCs w:val="24"/>
        </w:rPr>
        <w:t>ead</w:t>
      </w:r>
      <w:r w:rsidR="00651D8F" w:rsidRPr="009750F8">
        <w:rPr>
          <w:rFonts w:ascii="Arial" w:hAnsi="Arial" w:cs="Arial"/>
          <w:sz w:val="24"/>
          <w:szCs w:val="24"/>
        </w:rPr>
        <w:t>er</w:t>
      </w:r>
      <w:r w:rsidRPr="009750F8">
        <w:rPr>
          <w:rFonts w:ascii="Arial" w:hAnsi="Arial" w:cs="Arial"/>
          <w:sz w:val="24"/>
          <w:szCs w:val="24"/>
        </w:rPr>
        <w:t xml:space="preserve"> before the correct forms are sent by the allocated Social Worke</w:t>
      </w:r>
      <w:r w:rsidR="003A37F0" w:rsidRPr="009750F8">
        <w:rPr>
          <w:rFonts w:ascii="Arial" w:hAnsi="Arial" w:cs="Arial"/>
          <w:sz w:val="24"/>
          <w:szCs w:val="24"/>
        </w:rPr>
        <w:t xml:space="preserve">r. The request will not be considered without this. </w:t>
      </w:r>
    </w:p>
    <w:p w14:paraId="1864A003" w14:textId="13BFB876" w:rsidR="00604DCF" w:rsidRPr="009750F8" w:rsidRDefault="00B80410"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There will be </w:t>
      </w:r>
      <w:r w:rsidR="00454A1F" w:rsidRPr="009750F8">
        <w:rPr>
          <w:rFonts w:ascii="Arial" w:hAnsi="Arial" w:cs="Arial"/>
          <w:sz w:val="24"/>
          <w:szCs w:val="24"/>
        </w:rPr>
        <w:t xml:space="preserve">a maximum of 25 children (requests) </w:t>
      </w:r>
      <w:r w:rsidR="00F22CDA" w:rsidRPr="009750F8">
        <w:rPr>
          <w:rFonts w:ascii="Arial" w:hAnsi="Arial" w:cs="Arial"/>
          <w:sz w:val="24"/>
          <w:szCs w:val="24"/>
        </w:rPr>
        <w:t>at each panel from</w:t>
      </w:r>
      <w:r w:rsidR="00B3016A" w:rsidRPr="009750F8">
        <w:rPr>
          <w:rFonts w:ascii="Arial" w:hAnsi="Arial" w:cs="Arial"/>
          <w:sz w:val="24"/>
          <w:szCs w:val="24"/>
        </w:rPr>
        <w:t xml:space="preserve"> 1</w:t>
      </w:r>
      <w:r w:rsidR="00454A1F" w:rsidRPr="009750F8">
        <w:rPr>
          <w:rFonts w:ascii="Arial" w:hAnsi="Arial" w:cs="Arial"/>
          <w:sz w:val="24"/>
          <w:szCs w:val="24"/>
        </w:rPr>
        <w:t>4</w:t>
      </w:r>
      <w:r w:rsidR="00B3016A" w:rsidRPr="009750F8">
        <w:rPr>
          <w:rFonts w:ascii="Arial" w:hAnsi="Arial" w:cs="Arial"/>
          <w:sz w:val="24"/>
          <w:szCs w:val="24"/>
        </w:rPr>
        <w:t>:00</w:t>
      </w:r>
      <w:r w:rsidR="00271C31" w:rsidRPr="009750F8">
        <w:rPr>
          <w:rFonts w:ascii="Arial" w:hAnsi="Arial" w:cs="Arial"/>
          <w:sz w:val="24"/>
          <w:szCs w:val="24"/>
        </w:rPr>
        <w:t xml:space="preserve"> to 1</w:t>
      </w:r>
      <w:r w:rsidR="00454A1F" w:rsidRPr="009750F8">
        <w:rPr>
          <w:rFonts w:ascii="Arial" w:hAnsi="Arial" w:cs="Arial"/>
          <w:sz w:val="24"/>
          <w:szCs w:val="24"/>
        </w:rPr>
        <w:t>7</w:t>
      </w:r>
      <w:r w:rsidR="00271C31" w:rsidRPr="009750F8">
        <w:rPr>
          <w:rFonts w:ascii="Arial" w:hAnsi="Arial" w:cs="Arial"/>
          <w:sz w:val="24"/>
          <w:szCs w:val="24"/>
        </w:rPr>
        <w:t>:</w:t>
      </w:r>
      <w:r w:rsidR="00454A1F" w:rsidRPr="009750F8">
        <w:rPr>
          <w:rFonts w:ascii="Arial" w:hAnsi="Arial" w:cs="Arial"/>
          <w:sz w:val="24"/>
          <w:szCs w:val="24"/>
        </w:rPr>
        <w:t>00</w:t>
      </w:r>
      <w:r w:rsidR="00F22CDA" w:rsidRPr="009750F8">
        <w:rPr>
          <w:rFonts w:ascii="Arial" w:hAnsi="Arial" w:cs="Arial"/>
          <w:sz w:val="24"/>
          <w:szCs w:val="24"/>
        </w:rPr>
        <w:t>.</w:t>
      </w:r>
      <w:r w:rsidRPr="009750F8">
        <w:rPr>
          <w:rFonts w:ascii="Arial" w:hAnsi="Arial" w:cs="Arial"/>
          <w:sz w:val="24"/>
          <w:szCs w:val="24"/>
        </w:rPr>
        <w:t xml:space="preserve"> </w:t>
      </w:r>
      <w:r w:rsidR="00F22CDA" w:rsidRPr="009750F8">
        <w:rPr>
          <w:rFonts w:ascii="Arial" w:hAnsi="Arial" w:cs="Arial"/>
          <w:sz w:val="24"/>
          <w:szCs w:val="24"/>
        </w:rPr>
        <w:t xml:space="preserve"> If there are too many </w:t>
      </w:r>
      <w:r w:rsidR="00454A1F" w:rsidRPr="009750F8">
        <w:rPr>
          <w:rFonts w:ascii="Arial" w:hAnsi="Arial" w:cs="Arial"/>
          <w:sz w:val="24"/>
          <w:szCs w:val="24"/>
        </w:rPr>
        <w:t>referrals</w:t>
      </w:r>
      <w:r w:rsidRPr="009750F8">
        <w:rPr>
          <w:rFonts w:ascii="Arial" w:hAnsi="Arial" w:cs="Arial"/>
          <w:sz w:val="24"/>
          <w:szCs w:val="24"/>
        </w:rPr>
        <w:t>, then</w:t>
      </w:r>
      <w:r w:rsidR="00F22CDA" w:rsidRPr="009750F8">
        <w:rPr>
          <w:rFonts w:ascii="Arial" w:hAnsi="Arial" w:cs="Arial"/>
          <w:sz w:val="24"/>
          <w:szCs w:val="24"/>
        </w:rPr>
        <w:t xml:space="preserve"> the Chair will prioritise. </w:t>
      </w:r>
    </w:p>
    <w:p w14:paraId="675B64AF" w14:textId="6DA1030B" w:rsidR="00C86ADD" w:rsidRPr="009750F8" w:rsidRDefault="002904AD"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 </w:t>
      </w:r>
      <w:r w:rsidR="00C86ADD" w:rsidRPr="009750F8">
        <w:rPr>
          <w:rFonts w:ascii="Arial" w:hAnsi="Arial" w:cs="Arial"/>
          <w:sz w:val="24"/>
          <w:szCs w:val="24"/>
        </w:rPr>
        <w:t xml:space="preserve">For the Resource Panel to function effectively the following paperwork will be required by the </w:t>
      </w:r>
      <w:r w:rsidR="000A55C2" w:rsidRPr="009750F8">
        <w:rPr>
          <w:rFonts w:ascii="Arial" w:hAnsi="Arial" w:cs="Arial"/>
          <w:sz w:val="24"/>
          <w:szCs w:val="24"/>
        </w:rPr>
        <w:t xml:space="preserve">Business Support by </w:t>
      </w:r>
      <w:r w:rsidR="008D3C81" w:rsidRPr="009750F8">
        <w:rPr>
          <w:rFonts w:ascii="Arial" w:hAnsi="Arial" w:cs="Arial"/>
          <w:b/>
          <w:bCs/>
          <w:sz w:val="24"/>
          <w:szCs w:val="24"/>
        </w:rPr>
        <w:t>Thursday</w:t>
      </w:r>
      <w:r w:rsidR="008D3C81" w:rsidRPr="009750F8">
        <w:rPr>
          <w:rFonts w:ascii="Arial" w:hAnsi="Arial" w:cs="Arial"/>
          <w:b/>
          <w:sz w:val="24"/>
          <w:szCs w:val="24"/>
        </w:rPr>
        <w:t>, the week before panel,</w:t>
      </w:r>
      <w:r w:rsidR="000A55C2" w:rsidRPr="009750F8">
        <w:rPr>
          <w:rFonts w:ascii="Arial" w:hAnsi="Arial" w:cs="Arial"/>
          <w:b/>
          <w:sz w:val="24"/>
          <w:szCs w:val="24"/>
        </w:rPr>
        <w:t xml:space="preserve"> at 12 noon.</w:t>
      </w:r>
      <w:r w:rsidR="000A55C2" w:rsidRPr="009750F8">
        <w:rPr>
          <w:rFonts w:ascii="Arial" w:hAnsi="Arial" w:cs="Arial"/>
          <w:sz w:val="24"/>
          <w:szCs w:val="24"/>
        </w:rPr>
        <w:t xml:space="preserve"> If all relevant documentation is not received by that time, the c</w:t>
      </w:r>
      <w:r w:rsidR="008D3C81" w:rsidRPr="009750F8">
        <w:rPr>
          <w:rFonts w:ascii="Arial" w:hAnsi="Arial" w:cs="Arial"/>
          <w:sz w:val="24"/>
          <w:szCs w:val="24"/>
        </w:rPr>
        <w:t>hild</w:t>
      </w:r>
      <w:r w:rsidR="000A55C2" w:rsidRPr="009750F8">
        <w:rPr>
          <w:rFonts w:ascii="Arial" w:hAnsi="Arial" w:cs="Arial"/>
          <w:sz w:val="24"/>
          <w:szCs w:val="24"/>
        </w:rPr>
        <w:t xml:space="preserve"> will</w:t>
      </w:r>
      <w:r w:rsidR="008D3C81" w:rsidRPr="009750F8">
        <w:rPr>
          <w:rFonts w:ascii="Arial" w:hAnsi="Arial" w:cs="Arial"/>
          <w:sz w:val="24"/>
          <w:szCs w:val="24"/>
        </w:rPr>
        <w:t xml:space="preserve"> not</w:t>
      </w:r>
      <w:r w:rsidR="000A55C2" w:rsidRPr="009750F8">
        <w:rPr>
          <w:rFonts w:ascii="Arial" w:hAnsi="Arial" w:cs="Arial"/>
          <w:sz w:val="24"/>
          <w:szCs w:val="24"/>
        </w:rPr>
        <w:t xml:space="preserve"> be </w:t>
      </w:r>
      <w:r w:rsidR="008D3C81" w:rsidRPr="009750F8">
        <w:rPr>
          <w:rFonts w:ascii="Arial" w:hAnsi="Arial" w:cs="Arial"/>
          <w:sz w:val="24"/>
          <w:szCs w:val="24"/>
        </w:rPr>
        <w:t>heard on that</w:t>
      </w:r>
      <w:r w:rsidR="000A55C2" w:rsidRPr="009750F8">
        <w:rPr>
          <w:rFonts w:ascii="Arial" w:hAnsi="Arial" w:cs="Arial"/>
          <w:sz w:val="24"/>
          <w:szCs w:val="24"/>
        </w:rPr>
        <w:t xml:space="preserve"> agenda.</w:t>
      </w:r>
    </w:p>
    <w:p w14:paraId="3832865C" w14:textId="2D71B2C4" w:rsidR="00271C31" w:rsidRPr="009750F8" w:rsidRDefault="00271C31" w:rsidP="001C6FC6">
      <w:pPr>
        <w:numPr>
          <w:ilvl w:val="2"/>
          <w:numId w:val="2"/>
        </w:numPr>
        <w:spacing w:line="360" w:lineRule="auto"/>
        <w:ind w:left="1276" w:hanging="709"/>
        <w:jc w:val="both"/>
        <w:rPr>
          <w:rFonts w:ascii="Arial" w:hAnsi="Arial" w:cs="Arial"/>
          <w:sz w:val="24"/>
          <w:szCs w:val="24"/>
        </w:rPr>
      </w:pPr>
      <w:r w:rsidRPr="009750F8">
        <w:rPr>
          <w:rFonts w:ascii="Arial" w:hAnsi="Arial" w:cs="Arial"/>
          <w:sz w:val="24"/>
          <w:szCs w:val="24"/>
        </w:rPr>
        <w:t>A</w:t>
      </w:r>
      <w:r w:rsidR="001C6FC6">
        <w:rPr>
          <w:rFonts w:ascii="Arial" w:hAnsi="Arial" w:cs="Arial"/>
          <w:sz w:val="24"/>
          <w:szCs w:val="24"/>
        </w:rPr>
        <w:t xml:space="preserve"> </w:t>
      </w:r>
      <w:r w:rsidRPr="009750F8">
        <w:rPr>
          <w:rFonts w:ascii="Arial" w:hAnsi="Arial" w:cs="Arial"/>
          <w:sz w:val="24"/>
          <w:szCs w:val="24"/>
        </w:rPr>
        <w:t xml:space="preserve">completed MOSAIC referral form including the Service Leaders agreement. There are two referral forms, one for any child with a disability and the other for all other referrals. The form is available from the "start" menu on the child's Mosaic record. </w:t>
      </w:r>
      <w:r w:rsidR="002732BB" w:rsidRPr="009750F8">
        <w:rPr>
          <w:rFonts w:ascii="Arial" w:hAnsi="Arial" w:cs="Arial"/>
          <w:sz w:val="24"/>
          <w:szCs w:val="24"/>
        </w:rPr>
        <w:t xml:space="preserve">Once completed this needs to be forwarded as a PDF to the resource panel business support email. </w:t>
      </w:r>
    </w:p>
    <w:p w14:paraId="055949C6" w14:textId="51489336" w:rsidR="00271C31" w:rsidRPr="009750F8" w:rsidRDefault="001C6FC6" w:rsidP="001C6FC6">
      <w:pPr>
        <w:spacing w:line="360" w:lineRule="auto"/>
        <w:ind w:left="1134"/>
        <w:jc w:val="both"/>
        <w:rPr>
          <w:rFonts w:ascii="Arial" w:hAnsi="Arial" w:cs="Arial"/>
          <w:sz w:val="24"/>
          <w:szCs w:val="24"/>
        </w:rPr>
      </w:pPr>
      <w:r w:rsidRPr="009750F8">
        <w:rPr>
          <w:rFonts w:ascii="Arial" w:hAnsi="Arial" w:cs="Arial"/>
          <w:noProof/>
          <w:sz w:val="24"/>
          <w:szCs w:val="24"/>
          <w:lang w:eastAsia="en-GB"/>
        </w:rPr>
        <w:lastRenderedPageBreak/>
        <w:drawing>
          <wp:anchor distT="0" distB="0" distL="114300" distR="114300" simplePos="0" relativeHeight="251660288" behindDoc="1" locked="0" layoutInCell="1" allowOverlap="1" wp14:anchorId="4A297B5B" wp14:editId="5A3D4C63">
            <wp:simplePos x="0" y="0"/>
            <wp:positionH relativeFrom="column">
              <wp:posOffset>771525</wp:posOffset>
            </wp:positionH>
            <wp:positionV relativeFrom="paragraph">
              <wp:posOffset>353695</wp:posOffset>
            </wp:positionV>
            <wp:extent cx="2190750" cy="876300"/>
            <wp:effectExtent l="0" t="0" r="0" b="0"/>
            <wp:wrapNone/>
            <wp:docPr id="1" name="Picture 1" descr="cid:image001.jpg@01D6DEC0.CD9BB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DEC0.CD9BB8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907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 </w:t>
      </w:r>
      <w:r w:rsidR="00271C31" w:rsidRPr="009750F8">
        <w:rPr>
          <w:rFonts w:ascii="Arial" w:hAnsi="Arial" w:cs="Arial"/>
          <w:sz w:val="24"/>
          <w:szCs w:val="24"/>
        </w:rPr>
        <w:t>'Record of Resource Panel'</w:t>
      </w:r>
    </w:p>
    <w:p w14:paraId="4D6FD5F2" w14:textId="41D98824" w:rsidR="00271C31" w:rsidRPr="009750F8" w:rsidRDefault="00271C31" w:rsidP="001C6FC6">
      <w:pPr>
        <w:spacing w:line="360" w:lineRule="auto"/>
        <w:ind w:left="1276" w:hanging="142"/>
        <w:jc w:val="both"/>
        <w:rPr>
          <w:rFonts w:ascii="Arial" w:hAnsi="Arial" w:cs="Arial"/>
          <w:sz w:val="24"/>
          <w:szCs w:val="24"/>
        </w:rPr>
      </w:pPr>
    </w:p>
    <w:p w14:paraId="36A02871" w14:textId="77777777" w:rsidR="0066044A" w:rsidRPr="009750F8" w:rsidRDefault="0066044A" w:rsidP="001C6FC6">
      <w:pPr>
        <w:spacing w:line="360" w:lineRule="auto"/>
        <w:ind w:left="993" w:hanging="567"/>
        <w:jc w:val="both"/>
        <w:rPr>
          <w:rFonts w:ascii="Arial" w:hAnsi="Arial" w:cs="Arial"/>
          <w:sz w:val="24"/>
          <w:szCs w:val="24"/>
        </w:rPr>
      </w:pPr>
    </w:p>
    <w:p w14:paraId="58B33B1D" w14:textId="77777777" w:rsidR="0066044A" w:rsidRPr="009750F8" w:rsidRDefault="0066044A" w:rsidP="001C6FC6">
      <w:pPr>
        <w:spacing w:line="360" w:lineRule="auto"/>
        <w:ind w:left="993" w:hanging="567"/>
        <w:jc w:val="both"/>
        <w:rPr>
          <w:rFonts w:ascii="Arial" w:hAnsi="Arial" w:cs="Arial"/>
          <w:sz w:val="24"/>
          <w:szCs w:val="24"/>
        </w:rPr>
      </w:pPr>
    </w:p>
    <w:p w14:paraId="566F7469" w14:textId="134B862C" w:rsidR="002904AD" w:rsidRPr="009750F8" w:rsidRDefault="002732BB" w:rsidP="001C6FC6">
      <w:pPr>
        <w:pStyle w:val="ListParagraph"/>
        <w:numPr>
          <w:ilvl w:val="2"/>
          <w:numId w:val="2"/>
        </w:numPr>
        <w:spacing w:line="360" w:lineRule="auto"/>
        <w:ind w:left="1276" w:hanging="709"/>
        <w:jc w:val="both"/>
        <w:rPr>
          <w:rFonts w:ascii="Arial" w:hAnsi="Arial" w:cs="Arial"/>
          <w:sz w:val="24"/>
          <w:szCs w:val="24"/>
        </w:rPr>
      </w:pPr>
      <w:r w:rsidRPr="009750F8">
        <w:rPr>
          <w:rFonts w:ascii="Arial" w:hAnsi="Arial" w:cs="Arial"/>
          <w:sz w:val="24"/>
          <w:szCs w:val="24"/>
        </w:rPr>
        <w:t>A</w:t>
      </w:r>
      <w:r w:rsidR="002904AD" w:rsidRPr="009750F8">
        <w:rPr>
          <w:rFonts w:ascii="Arial" w:hAnsi="Arial" w:cs="Arial"/>
          <w:sz w:val="24"/>
          <w:szCs w:val="24"/>
        </w:rPr>
        <w:t>n up</w:t>
      </w:r>
      <w:r w:rsidR="00DC0F7B" w:rsidRPr="009750F8">
        <w:rPr>
          <w:rFonts w:ascii="Arial" w:hAnsi="Arial" w:cs="Arial"/>
          <w:sz w:val="24"/>
          <w:szCs w:val="24"/>
        </w:rPr>
        <w:t>-</w:t>
      </w:r>
      <w:r w:rsidR="002904AD" w:rsidRPr="009750F8">
        <w:rPr>
          <w:rFonts w:ascii="Arial" w:hAnsi="Arial" w:cs="Arial"/>
          <w:sz w:val="24"/>
          <w:szCs w:val="24"/>
        </w:rPr>
        <w:t>to</w:t>
      </w:r>
      <w:r w:rsidR="00DC0F7B" w:rsidRPr="009750F8">
        <w:rPr>
          <w:rFonts w:ascii="Arial" w:hAnsi="Arial" w:cs="Arial"/>
          <w:sz w:val="24"/>
          <w:szCs w:val="24"/>
        </w:rPr>
        <w:t>-</w:t>
      </w:r>
      <w:r w:rsidR="002904AD" w:rsidRPr="009750F8">
        <w:rPr>
          <w:rFonts w:ascii="Arial" w:hAnsi="Arial" w:cs="Arial"/>
          <w:sz w:val="24"/>
          <w:szCs w:val="24"/>
        </w:rPr>
        <w:t xml:space="preserve">date </w:t>
      </w:r>
      <w:r w:rsidRPr="009750F8">
        <w:rPr>
          <w:rFonts w:ascii="Arial" w:hAnsi="Arial" w:cs="Arial"/>
          <w:sz w:val="24"/>
          <w:szCs w:val="24"/>
        </w:rPr>
        <w:t xml:space="preserve">assessment </w:t>
      </w:r>
      <w:r w:rsidR="00645ECC" w:rsidRPr="009750F8">
        <w:rPr>
          <w:rFonts w:ascii="Arial" w:hAnsi="Arial" w:cs="Arial"/>
          <w:sz w:val="24"/>
          <w:szCs w:val="24"/>
        </w:rPr>
        <w:t>for the child</w:t>
      </w:r>
      <w:r w:rsidRPr="009750F8">
        <w:rPr>
          <w:rFonts w:ascii="Arial" w:hAnsi="Arial" w:cs="Arial"/>
          <w:sz w:val="24"/>
          <w:szCs w:val="24"/>
        </w:rPr>
        <w:t xml:space="preserve"> including </w:t>
      </w:r>
      <w:r w:rsidR="00DC0F7B" w:rsidRPr="009750F8">
        <w:rPr>
          <w:rFonts w:ascii="Arial" w:hAnsi="Arial" w:cs="Arial"/>
          <w:sz w:val="24"/>
          <w:szCs w:val="24"/>
        </w:rPr>
        <w:t>an up-to-date genogram</w:t>
      </w:r>
      <w:r w:rsidRPr="009750F8">
        <w:rPr>
          <w:rFonts w:ascii="Arial" w:hAnsi="Arial" w:cs="Arial"/>
          <w:sz w:val="24"/>
          <w:szCs w:val="24"/>
        </w:rPr>
        <w:t xml:space="preserve">. These need to be sent to the resource panel business support email. </w:t>
      </w:r>
      <w:r w:rsidR="00F52C80" w:rsidRPr="009750F8">
        <w:rPr>
          <w:rFonts w:ascii="Arial" w:hAnsi="Arial" w:cs="Arial"/>
          <w:sz w:val="24"/>
          <w:szCs w:val="24"/>
        </w:rPr>
        <w:t xml:space="preserve">   </w:t>
      </w:r>
      <w:r w:rsidR="00BD5A11" w:rsidRPr="009750F8">
        <w:rPr>
          <w:rFonts w:ascii="Arial" w:hAnsi="Arial" w:cs="Arial"/>
          <w:sz w:val="24"/>
          <w:szCs w:val="24"/>
        </w:rPr>
        <w:t xml:space="preserve">The assessment should be within 6 months. </w:t>
      </w:r>
    </w:p>
    <w:p w14:paraId="68FD7A7F" w14:textId="16372229" w:rsidR="00C86ADD" w:rsidRPr="009750F8" w:rsidRDefault="00C86ADD"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The views of the IRO are to be sought by the allocated Social Worker prior to attending panel</w:t>
      </w:r>
      <w:r w:rsidR="00897C31" w:rsidRPr="009750F8">
        <w:rPr>
          <w:rFonts w:ascii="Arial" w:hAnsi="Arial" w:cs="Arial"/>
          <w:sz w:val="24"/>
          <w:szCs w:val="24"/>
        </w:rPr>
        <w:t xml:space="preserve"> whenever making a </w:t>
      </w:r>
      <w:r w:rsidR="008E76AC" w:rsidRPr="009750F8">
        <w:rPr>
          <w:rFonts w:ascii="Arial" w:hAnsi="Arial" w:cs="Arial"/>
          <w:sz w:val="24"/>
          <w:szCs w:val="24"/>
        </w:rPr>
        <w:t xml:space="preserve">request for support for a child who </w:t>
      </w:r>
      <w:r w:rsidR="0085109A" w:rsidRPr="009750F8">
        <w:rPr>
          <w:rFonts w:ascii="Arial" w:hAnsi="Arial" w:cs="Arial"/>
          <w:sz w:val="24"/>
          <w:szCs w:val="24"/>
        </w:rPr>
        <w:t>is cared for by us</w:t>
      </w:r>
      <w:r w:rsidRPr="009750F8">
        <w:rPr>
          <w:rFonts w:ascii="Arial" w:hAnsi="Arial" w:cs="Arial"/>
          <w:sz w:val="24"/>
          <w:szCs w:val="24"/>
        </w:rPr>
        <w:t>.</w:t>
      </w:r>
    </w:p>
    <w:p w14:paraId="5F514163" w14:textId="77777777" w:rsidR="007F6C60" w:rsidRPr="009750F8" w:rsidRDefault="0065575E" w:rsidP="001C6FC6">
      <w:pPr>
        <w:pStyle w:val="ListParagraph"/>
        <w:numPr>
          <w:ilvl w:val="0"/>
          <w:numId w:val="2"/>
        </w:numPr>
        <w:spacing w:line="360" w:lineRule="auto"/>
        <w:ind w:left="567" w:hanging="567"/>
        <w:jc w:val="both"/>
        <w:rPr>
          <w:rFonts w:ascii="Arial" w:hAnsi="Arial" w:cs="Arial"/>
          <w:b/>
          <w:sz w:val="24"/>
          <w:szCs w:val="24"/>
        </w:rPr>
      </w:pPr>
      <w:r w:rsidRPr="009750F8">
        <w:rPr>
          <w:rFonts w:ascii="Arial" w:hAnsi="Arial" w:cs="Arial"/>
          <w:b/>
          <w:sz w:val="24"/>
          <w:szCs w:val="24"/>
        </w:rPr>
        <w:t>Membership</w:t>
      </w:r>
    </w:p>
    <w:p w14:paraId="4B465858" w14:textId="77777777" w:rsidR="0065575E" w:rsidRPr="009750F8" w:rsidRDefault="0065575E"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Core membership of the </w:t>
      </w:r>
      <w:r w:rsidR="00C86ADD" w:rsidRPr="009750F8">
        <w:rPr>
          <w:rFonts w:ascii="Arial" w:hAnsi="Arial" w:cs="Arial"/>
          <w:sz w:val="24"/>
          <w:szCs w:val="24"/>
        </w:rPr>
        <w:t>Resource</w:t>
      </w:r>
      <w:r w:rsidRPr="009750F8">
        <w:rPr>
          <w:rFonts w:ascii="Arial" w:hAnsi="Arial" w:cs="Arial"/>
          <w:sz w:val="24"/>
          <w:szCs w:val="24"/>
        </w:rPr>
        <w:t xml:space="preserve"> Panel will be:</w:t>
      </w:r>
    </w:p>
    <w:p w14:paraId="64B7F897" w14:textId="77777777" w:rsidR="0065575E" w:rsidRPr="009750F8" w:rsidRDefault="00651D8F" w:rsidP="001C6FC6">
      <w:pPr>
        <w:numPr>
          <w:ilvl w:val="0"/>
          <w:numId w:val="8"/>
        </w:numPr>
        <w:spacing w:line="360" w:lineRule="auto"/>
        <w:ind w:hanging="513"/>
        <w:jc w:val="both"/>
        <w:rPr>
          <w:rFonts w:ascii="Arial" w:hAnsi="Arial" w:cs="Arial"/>
          <w:sz w:val="24"/>
          <w:szCs w:val="24"/>
        </w:rPr>
      </w:pPr>
      <w:r w:rsidRPr="009750F8">
        <w:rPr>
          <w:rFonts w:ascii="Arial" w:hAnsi="Arial" w:cs="Arial"/>
          <w:sz w:val="24"/>
          <w:szCs w:val="24"/>
        </w:rPr>
        <w:t>Chair - Head Family Safeguarding</w:t>
      </w:r>
      <w:r w:rsidR="0065575E" w:rsidRPr="009750F8">
        <w:rPr>
          <w:rFonts w:ascii="Arial" w:hAnsi="Arial" w:cs="Arial"/>
          <w:sz w:val="24"/>
          <w:szCs w:val="24"/>
        </w:rPr>
        <w:t>, Children’s Social Care</w:t>
      </w:r>
    </w:p>
    <w:p w14:paraId="00C8A3C8" w14:textId="450415B6" w:rsidR="000A55C2" w:rsidRPr="009750F8" w:rsidRDefault="000A55C2" w:rsidP="001C6FC6">
      <w:pPr>
        <w:numPr>
          <w:ilvl w:val="0"/>
          <w:numId w:val="8"/>
        </w:numPr>
        <w:spacing w:line="360" w:lineRule="auto"/>
        <w:ind w:hanging="513"/>
        <w:jc w:val="both"/>
        <w:rPr>
          <w:rFonts w:ascii="Arial" w:hAnsi="Arial" w:cs="Arial"/>
          <w:sz w:val="24"/>
          <w:szCs w:val="24"/>
        </w:rPr>
      </w:pPr>
      <w:r w:rsidRPr="009750F8">
        <w:rPr>
          <w:rFonts w:ascii="Arial" w:hAnsi="Arial" w:cs="Arial"/>
          <w:sz w:val="24"/>
          <w:szCs w:val="24"/>
        </w:rPr>
        <w:t>Service Lead</w:t>
      </w:r>
      <w:r w:rsidR="00651D8F" w:rsidRPr="009750F8">
        <w:rPr>
          <w:rFonts w:ascii="Arial" w:hAnsi="Arial" w:cs="Arial"/>
          <w:sz w:val="24"/>
          <w:szCs w:val="24"/>
        </w:rPr>
        <w:t>er</w:t>
      </w:r>
      <w:r w:rsidRPr="009750F8">
        <w:rPr>
          <w:rFonts w:ascii="Arial" w:hAnsi="Arial" w:cs="Arial"/>
          <w:sz w:val="24"/>
          <w:szCs w:val="24"/>
        </w:rPr>
        <w:t xml:space="preserve"> for </w:t>
      </w:r>
      <w:r w:rsidR="007F77D8" w:rsidRPr="009750F8">
        <w:rPr>
          <w:rFonts w:ascii="Arial" w:hAnsi="Arial" w:cs="Arial"/>
          <w:sz w:val="24"/>
          <w:szCs w:val="24"/>
        </w:rPr>
        <w:t>Early Help and Prevention</w:t>
      </w:r>
      <w:r w:rsidR="00AE3888" w:rsidRPr="009750F8">
        <w:rPr>
          <w:rFonts w:ascii="Arial" w:hAnsi="Arial" w:cs="Arial"/>
          <w:sz w:val="24"/>
          <w:szCs w:val="24"/>
        </w:rPr>
        <w:t xml:space="preserve"> </w:t>
      </w:r>
    </w:p>
    <w:p w14:paraId="2B2173B5" w14:textId="2E6AAD54" w:rsidR="000A55C2" w:rsidRPr="009750F8" w:rsidRDefault="000A55C2" w:rsidP="001C6FC6">
      <w:pPr>
        <w:numPr>
          <w:ilvl w:val="0"/>
          <w:numId w:val="8"/>
        </w:numPr>
        <w:spacing w:line="360" w:lineRule="auto"/>
        <w:ind w:hanging="513"/>
        <w:jc w:val="both"/>
        <w:rPr>
          <w:rFonts w:ascii="Arial" w:hAnsi="Arial" w:cs="Arial"/>
          <w:sz w:val="24"/>
          <w:szCs w:val="24"/>
        </w:rPr>
      </w:pPr>
      <w:r w:rsidRPr="009750F8">
        <w:rPr>
          <w:rFonts w:ascii="Arial" w:hAnsi="Arial" w:cs="Arial"/>
          <w:sz w:val="24"/>
          <w:szCs w:val="24"/>
        </w:rPr>
        <w:t>Service Lead</w:t>
      </w:r>
      <w:r w:rsidR="00651D8F" w:rsidRPr="009750F8">
        <w:rPr>
          <w:rFonts w:ascii="Arial" w:hAnsi="Arial" w:cs="Arial"/>
          <w:sz w:val="24"/>
          <w:szCs w:val="24"/>
        </w:rPr>
        <w:t>er</w:t>
      </w:r>
      <w:r w:rsidRPr="009750F8">
        <w:rPr>
          <w:rFonts w:ascii="Arial" w:hAnsi="Arial" w:cs="Arial"/>
          <w:sz w:val="24"/>
          <w:szCs w:val="24"/>
        </w:rPr>
        <w:t xml:space="preserve"> </w:t>
      </w:r>
      <w:r w:rsidR="00651D8F" w:rsidRPr="009750F8">
        <w:rPr>
          <w:rFonts w:ascii="Arial" w:hAnsi="Arial" w:cs="Arial"/>
          <w:sz w:val="24"/>
          <w:szCs w:val="24"/>
        </w:rPr>
        <w:t>Family Support &amp; Safeguarding</w:t>
      </w:r>
    </w:p>
    <w:p w14:paraId="3F52BC4C" w14:textId="5AC41818" w:rsidR="0065575E" w:rsidRPr="009750F8" w:rsidRDefault="00140708" w:rsidP="001C6FC6">
      <w:pPr>
        <w:numPr>
          <w:ilvl w:val="0"/>
          <w:numId w:val="8"/>
        </w:numPr>
        <w:spacing w:line="360" w:lineRule="auto"/>
        <w:ind w:hanging="513"/>
        <w:jc w:val="both"/>
        <w:rPr>
          <w:rFonts w:ascii="Arial" w:hAnsi="Arial" w:cs="Arial"/>
          <w:sz w:val="24"/>
          <w:szCs w:val="24"/>
        </w:rPr>
      </w:pPr>
      <w:r w:rsidRPr="009750F8">
        <w:rPr>
          <w:rFonts w:ascii="Arial" w:hAnsi="Arial" w:cs="Arial"/>
          <w:sz w:val="24"/>
          <w:szCs w:val="24"/>
        </w:rPr>
        <w:t>Childrens Commissioning Project Manager</w:t>
      </w:r>
    </w:p>
    <w:p w14:paraId="5C188044" w14:textId="77777777" w:rsidR="00B90DB8" w:rsidRPr="009750F8" w:rsidRDefault="00B90DB8" w:rsidP="001C6FC6">
      <w:pPr>
        <w:numPr>
          <w:ilvl w:val="0"/>
          <w:numId w:val="8"/>
        </w:numPr>
        <w:spacing w:line="360" w:lineRule="auto"/>
        <w:ind w:hanging="513"/>
        <w:jc w:val="both"/>
        <w:rPr>
          <w:rFonts w:ascii="Arial" w:hAnsi="Arial" w:cs="Arial"/>
          <w:sz w:val="24"/>
          <w:szCs w:val="24"/>
        </w:rPr>
      </w:pPr>
      <w:r w:rsidRPr="009750F8">
        <w:rPr>
          <w:rFonts w:ascii="Arial" w:hAnsi="Arial" w:cs="Arial"/>
          <w:sz w:val="24"/>
          <w:szCs w:val="24"/>
        </w:rPr>
        <w:t>Commissioned Services Providers</w:t>
      </w:r>
    </w:p>
    <w:p w14:paraId="138B2685" w14:textId="6F986B9A" w:rsidR="001C0818" w:rsidRPr="009750F8" w:rsidRDefault="00140708" w:rsidP="001C6FC6">
      <w:pPr>
        <w:numPr>
          <w:ilvl w:val="0"/>
          <w:numId w:val="8"/>
        </w:numPr>
        <w:spacing w:line="360" w:lineRule="auto"/>
        <w:ind w:hanging="513"/>
        <w:jc w:val="both"/>
        <w:rPr>
          <w:rFonts w:ascii="Arial" w:hAnsi="Arial" w:cs="Arial"/>
          <w:sz w:val="24"/>
          <w:szCs w:val="24"/>
        </w:rPr>
      </w:pPr>
      <w:r w:rsidRPr="009750F8">
        <w:rPr>
          <w:rFonts w:ascii="Arial" w:hAnsi="Arial" w:cs="Arial"/>
          <w:sz w:val="24"/>
          <w:szCs w:val="24"/>
        </w:rPr>
        <w:t xml:space="preserve"> </w:t>
      </w:r>
      <w:r w:rsidR="00FC75A6" w:rsidRPr="009750F8">
        <w:rPr>
          <w:rFonts w:ascii="Arial" w:hAnsi="Arial" w:cs="Arial"/>
          <w:sz w:val="24"/>
          <w:szCs w:val="24"/>
        </w:rPr>
        <w:t xml:space="preserve">Beechside representative </w:t>
      </w:r>
    </w:p>
    <w:p w14:paraId="4869FD3F" w14:textId="50C3204C" w:rsidR="00FC75A6" w:rsidRPr="009750F8" w:rsidRDefault="004D6984" w:rsidP="001C6FC6">
      <w:pPr>
        <w:numPr>
          <w:ilvl w:val="0"/>
          <w:numId w:val="8"/>
        </w:numPr>
        <w:spacing w:line="360" w:lineRule="auto"/>
        <w:ind w:hanging="513"/>
        <w:jc w:val="both"/>
        <w:rPr>
          <w:rFonts w:ascii="Arial" w:hAnsi="Arial" w:cs="Arial"/>
          <w:sz w:val="24"/>
          <w:szCs w:val="24"/>
        </w:rPr>
      </w:pPr>
      <w:r w:rsidRPr="009750F8">
        <w:rPr>
          <w:rFonts w:ascii="Arial" w:hAnsi="Arial" w:cs="Arial"/>
          <w:sz w:val="24"/>
          <w:szCs w:val="24"/>
        </w:rPr>
        <w:t>CwD Business Support</w:t>
      </w:r>
    </w:p>
    <w:p w14:paraId="5C516560" w14:textId="77777777" w:rsidR="00070BAB" w:rsidRPr="009750F8" w:rsidRDefault="00070BAB"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Panel members will:</w:t>
      </w:r>
    </w:p>
    <w:p w14:paraId="39AB0265" w14:textId="77777777" w:rsidR="00070BAB" w:rsidRPr="009750F8" w:rsidRDefault="00070BAB" w:rsidP="001C6FC6">
      <w:pPr>
        <w:numPr>
          <w:ilvl w:val="2"/>
          <w:numId w:val="2"/>
        </w:numPr>
        <w:spacing w:line="360" w:lineRule="auto"/>
        <w:ind w:left="1276" w:hanging="709"/>
        <w:jc w:val="both"/>
        <w:rPr>
          <w:rFonts w:ascii="Arial" w:hAnsi="Arial" w:cs="Arial"/>
          <w:sz w:val="24"/>
          <w:szCs w:val="24"/>
        </w:rPr>
      </w:pPr>
      <w:r w:rsidRPr="009750F8">
        <w:rPr>
          <w:rFonts w:ascii="Arial" w:hAnsi="Arial" w:cs="Arial"/>
          <w:sz w:val="24"/>
          <w:szCs w:val="24"/>
        </w:rPr>
        <w:t>Provide a robust review and challenge function on the information presented to the Panel</w:t>
      </w:r>
    </w:p>
    <w:p w14:paraId="7087B375" w14:textId="77777777" w:rsidR="00070BAB" w:rsidRPr="009750F8" w:rsidRDefault="00070BAB" w:rsidP="001C6FC6">
      <w:pPr>
        <w:numPr>
          <w:ilvl w:val="2"/>
          <w:numId w:val="2"/>
        </w:numPr>
        <w:spacing w:line="360" w:lineRule="auto"/>
        <w:ind w:left="1276" w:hanging="709"/>
        <w:jc w:val="both"/>
        <w:rPr>
          <w:rFonts w:ascii="Arial" w:hAnsi="Arial" w:cs="Arial"/>
          <w:sz w:val="24"/>
          <w:szCs w:val="24"/>
        </w:rPr>
      </w:pPr>
      <w:r w:rsidRPr="009750F8">
        <w:rPr>
          <w:rFonts w:ascii="Arial" w:hAnsi="Arial" w:cs="Arial"/>
          <w:sz w:val="24"/>
          <w:szCs w:val="24"/>
        </w:rPr>
        <w:t>Provide specialist knowledge and expertise from their specific functional areas or professions to help analyse the information presented to the Panel and provide input to help shape Panel recommendations</w:t>
      </w:r>
    </w:p>
    <w:p w14:paraId="20FC7662" w14:textId="77777777" w:rsidR="00070BAB" w:rsidRPr="009750F8" w:rsidRDefault="00070BAB" w:rsidP="001C6FC6">
      <w:pPr>
        <w:numPr>
          <w:ilvl w:val="2"/>
          <w:numId w:val="2"/>
        </w:numPr>
        <w:spacing w:line="360" w:lineRule="auto"/>
        <w:ind w:left="1276" w:hanging="709"/>
        <w:jc w:val="both"/>
        <w:rPr>
          <w:rFonts w:ascii="Arial" w:hAnsi="Arial" w:cs="Arial"/>
          <w:sz w:val="24"/>
          <w:szCs w:val="24"/>
        </w:rPr>
      </w:pPr>
      <w:r w:rsidRPr="009750F8">
        <w:rPr>
          <w:rFonts w:ascii="Arial" w:hAnsi="Arial" w:cs="Arial"/>
          <w:sz w:val="24"/>
          <w:szCs w:val="24"/>
        </w:rPr>
        <w:lastRenderedPageBreak/>
        <w:t>Advise Panel members on the availability of services where appropriate</w:t>
      </w:r>
    </w:p>
    <w:p w14:paraId="10565037" w14:textId="77777777" w:rsidR="00070BAB" w:rsidRPr="009750F8" w:rsidRDefault="00070BAB" w:rsidP="001C6FC6">
      <w:pPr>
        <w:numPr>
          <w:ilvl w:val="2"/>
          <w:numId w:val="2"/>
        </w:numPr>
        <w:spacing w:line="360" w:lineRule="auto"/>
        <w:ind w:left="1276" w:hanging="709"/>
        <w:jc w:val="both"/>
        <w:rPr>
          <w:rFonts w:ascii="Arial" w:hAnsi="Arial" w:cs="Arial"/>
          <w:sz w:val="24"/>
          <w:szCs w:val="24"/>
        </w:rPr>
      </w:pPr>
      <w:r w:rsidRPr="009750F8">
        <w:rPr>
          <w:rFonts w:ascii="Arial" w:hAnsi="Arial" w:cs="Arial"/>
          <w:sz w:val="24"/>
          <w:szCs w:val="24"/>
        </w:rPr>
        <w:t>Feedback to the Presenting Officer and their manager on the quality of the information presented to the Panel to help guide future Panel submissions</w:t>
      </w:r>
    </w:p>
    <w:p w14:paraId="5A5013D0" w14:textId="6847F341" w:rsidR="0065575E" w:rsidRPr="009750F8" w:rsidRDefault="000A55C2"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The allocated </w:t>
      </w:r>
      <w:r w:rsidR="004D6984" w:rsidRPr="009750F8">
        <w:rPr>
          <w:rFonts w:ascii="Arial" w:hAnsi="Arial" w:cs="Arial"/>
          <w:sz w:val="24"/>
          <w:szCs w:val="24"/>
        </w:rPr>
        <w:t>worker</w:t>
      </w:r>
      <w:r w:rsidR="008E76AC" w:rsidRPr="009750F8">
        <w:rPr>
          <w:rFonts w:ascii="Arial" w:hAnsi="Arial" w:cs="Arial"/>
          <w:sz w:val="24"/>
          <w:szCs w:val="24"/>
        </w:rPr>
        <w:t xml:space="preserve"> for Children with a Disability </w:t>
      </w:r>
      <w:r w:rsidR="0065575E" w:rsidRPr="009750F8">
        <w:rPr>
          <w:rFonts w:ascii="Arial" w:hAnsi="Arial" w:cs="Arial"/>
          <w:sz w:val="24"/>
          <w:szCs w:val="24"/>
        </w:rPr>
        <w:t xml:space="preserve">must attend at panel to present the request.  If they are unable to attend the </w:t>
      </w:r>
      <w:r w:rsidR="00C86ADD" w:rsidRPr="009750F8">
        <w:rPr>
          <w:rFonts w:ascii="Arial" w:hAnsi="Arial" w:cs="Arial"/>
          <w:sz w:val="24"/>
          <w:szCs w:val="24"/>
        </w:rPr>
        <w:t>Team</w:t>
      </w:r>
      <w:r w:rsidRPr="009750F8">
        <w:rPr>
          <w:rFonts w:ascii="Arial" w:hAnsi="Arial" w:cs="Arial"/>
          <w:sz w:val="24"/>
          <w:szCs w:val="24"/>
        </w:rPr>
        <w:t xml:space="preserve"> L</w:t>
      </w:r>
      <w:r w:rsidR="00C86ADD" w:rsidRPr="009750F8">
        <w:rPr>
          <w:rFonts w:ascii="Arial" w:hAnsi="Arial" w:cs="Arial"/>
          <w:sz w:val="24"/>
          <w:szCs w:val="24"/>
        </w:rPr>
        <w:t xml:space="preserve">eader or Service Lead </w:t>
      </w:r>
      <w:r w:rsidR="0065575E" w:rsidRPr="009750F8">
        <w:rPr>
          <w:rFonts w:ascii="Arial" w:hAnsi="Arial" w:cs="Arial"/>
          <w:sz w:val="24"/>
          <w:szCs w:val="24"/>
        </w:rPr>
        <w:t>should make the presentation to panel.</w:t>
      </w:r>
      <w:r w:rsidR="00C86ADD" w:rsidRPr="009750F8">
        <w:rPr>
          <w:rFonts w:ascii="Arial" w:hAnsi="Arial" w:cs="Arial"/>
          <w:sz w:val="24"/>
          <w:szCs w:val="24"/>
        </w:rPr>
        <w:t xml:space="preserve"> </w:t>
      </w:r>
      <w:r w:rsidRPr="009750F8">
        <w:rPr>
          <w:rFonts w:ascii="Arial" w:hAnsi="Arial" w:cs="Arial"/>
          <w:sz w:val="24"/>
          <w:szCs w:val="24"/>
        </w:rPr>
        <w:t>Newly Qualified Social W</w:t>
      </w:r>
      <w:r w:rsidR="0065575E" w:rsidRPr="009750F8">
        <w:rPr>
          <w:rFonts w:ascii="Arial" w:hAnsi="Arial" w:cs="Arial"/>
          <w:sz w:val="24"/>
          <w:szCs w:val="24"/>
        </w:rPr>
        <w:t>orkers should be accompanied by their</w:t>
      </w:r>
      <w:r w:rsidRPr="009750F8">
        <w:rPr>
          <w:rFonts w:ascii="Arial" w:hAnsi="Arial" w:cs="Arial"/>
          <w:sz w:val="24"/>
          <w:szCs w:val="24"/>
        </w:rPr>
        <w:t xml:space="preserve"> Team L</w:t>
      </w:r>
      <w:r w:rsidR="00C86ADD" w:rsidRPr="009750F8">
        <w:rPr>
          <w:rFonts w:ascii="Arial" w:hAnsi="Arial" w:cs="Arial"/>
          <w:sz w:val="24"/>
          <w:szCs w:val="24"/>
        </w:rPr>
        <w:t>eader or Service Lead</w:t>
      </w:r>
      <w:r w:rsidR="004D6984" w:rsidRPr="009750F8">
        <w:rPr>
          <w:rFonts w:ascii="Arial" w:hAnsi="Arial" w:cs="Arial"/>
          <w:sz w:val="24"/>
          <w:szCs w:val="24"/>
        </w:rPr>
        <w:t>er</w:t>
      </w:r>
      <w:r w:rsidR="0065575E" w:rsidRPr="009750F8">
        <w:rPr>
          <w:rFonts w:ascii="Arial" w:hAnsi="Arial" w:cs="Arial"/>
          <w:sz w:val="24"/>
          <w:szCs w:val="24"/>
        </w:rPr>
        <w:t xml:space="preserve">.  </w:t>
      </w:r>
    </w:p>
    <w:p w14:paraId="4D14F77E" w14:textId="29FA56F2" w:rsidR="0015497E" w:rsidRPr="009750F8" w:rsidRDefault="0015497E"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If the relevant paperwork is not provided or there is no one from the team to </w:t>
      </w:r>
      <w:r w:rsidR="004D6984" w:rsidRPr="009750F8">
        <w:rPr>
          <w:rFonts w:ascii="Arial" w:hAnsi="Arial" w:cs="Arial"/>
          <w:sz w:val="24"/>
          <w:szCs w:val="24"/>
        </w:rPr>
        <w:t>discuss the child</w:t>
      </w:r>
      <w:r w:rsidR="0066044A" w:rsidRPr="009750F8">
        <w:rPr>
          <w:rFonts w:ascii="Arial" w:hAnsi="Arial" w:cs="Arial"/>
          <w:sz w:val="24"/>
          <w:szCs w:val="24"/>
        </w:rPr>
        <w:t>,</w:t>
      </w:r>
      <w:r w:rsidRPr="009750F8">
        <w:rPr>
          <w:rFonts w:ascii="Arial" w:hAnsi="Arial" w:cs="Arial"/>
          <w:sz w:val="24"/>
          <w:szCs w:val="24"/>
        </w:rPr>
        <w:t xml:space="preserve"> then the chair may remove the </w:t>
      </w:r>
      <w:r w:rsidR="004D6984" w:rsidRPr="009750F8">
        <w:rPr>
          <w:rFonts w:ascii="Arial" w:hAnsi="Arial" w:cs="Arial"/>
          <w:sz w:val="24"/>
          <w:szCs w:val="24"/>
        </w:rPr>
        <w:t>child</w:t>
      </w:r>
      <w:r w:rsidRPr="009750F8">
        <w:rPr>
          <w:rFonts w:ascii="Arial" w:hAnsi="Arial" w:cs="Arial"/>
          <w:sz w:val="24"/>
          <w:szCs w:val="24"/>
        </w:rPr>
        <w:t xml:space="preserve"> from the agenda. </w:t>
      </w:r>
    </w:p>
    <w:p w14:paraId="386769F3" w14:textId="77777777" w:rsidR="0065575E" w:rsidRPr="009750F8" w:rsidRDefault="0065575E"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Support will be available to manage the </w:t>
      </w:r>
      <w:r w:rsidR="001C0818" w:rsidRPr="009750F8">
        <w:rPr>
          <w:rFonts w:ascii="Arial" w:hAnsi="Arial" w:cs="Arial"/>
          <w:sz w:val="24"/>
          <w:szCs w:val="24"/>
        </w:rPr>
        <w:t>administration of the R</w:t>
      </w:r>
      <w:r w:rsidR="00C86ADD" w:rsidRPr="009750F8">
        <w:rPr>
          <w:rFonts w:ascii="Arial" w:hAnsi="Arial" w:cs="Arial"/>
          <w:sz w:val="24"/>
          <w:szCs w:val="24"/>
        </w:rPr>
        <w:t xml:space="preserve">esource </w:t>
      </w:r>
      <w:r w:rsidR="001C0818" w:rsidRPr="009750F8">
        <w:rPr>
          <w:rFonts w:ascii="Arial" w:hAnsi="Arial" w:cs="Arial"/>
          <w:sz w:val="24"/>
          <w:szCs w:val="24"/>
        </w:rPr>
        <w:t>P</w:t>
      </w:r>
      <w:r w:rsidRPr="009750F8">
        <w:rPr>
          <w:rFonts w:ascii="Arial" w:hAnsi="Arial" w:cs="Arial"/>
          <w:sz w:val="24"/>
          <w:szCs w:val="24"/>
        </w:rPr>
        <w:t>anel. This will include invites and attendance, managing agendas, distribution of paperwork and recording decisions on the child’</w:t>
      </w:r>
      <w:r w:rsidR="000A55C2" w:rsidRPr="009750F8">
        <w:rPr>
          <w:rFonts w:ascii="Arial" w:hAnsi="Arial" w:cs="Arial"/>
          <w:sz w:val="24"/>
          <w:szCs w:val="24"/>
        </w:rPr>
        <w:t>s electronic social care record and where capacity allows, minuting the panel discussions and decisions.</w:t>
      </w:r>
    </w:p>
    <w:p w14:paraId="72586C8F" w14:textId="77777777" w:rsidR="0086680C" w:rsidRPr="009750F8" w:rsidRDefault="0086680C" w:rsidP="001C6FC6">
      <w:pPr>
        <w:pStyle w:val="ListParagraph"/>
        <w:numPr>
          <w:ilvl w:val="0"/>
          <w:numId w:val="2"/>
        </w:numPr>
        <w:spacing w:line="360" w:lineRule="auto"/>
        <w:ind w:left="567" w:hanging="567"/>
        <w:jc w:val="both"/>
        <w:rPr>
          <w:rFonts w:ascii="Arial" w:hAnsi="Arial" w:cs="Arial"/>
          <w:b/>
          <w:sz w:val="24"/>
          <w:szCs w:val="24"/>
        </w:rPr>
      </w:pPr>
      <w:r w:rsidRPr="009750F8">
        <w:rPr>
          <w:rFonts w:ascii="Arial" w:hAnsi="Arial" w:cs="Arial"/>
          <w:b/>
          <w:sz w:val="24"/>
          <w:szCs w:val="24"/>
        </w:rPr>
        <w:t>Links to Other Panels:</w:t>
      </w:r>
    </w:p>
    <w:p w14:paraId="4549AF9F" w14:textId="4E22B22B" w:rsidR="0086680C" w:rsidRPr="009750F8" w:rsidRDefault="00EF69A9"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Resource panel needs to </w:t>
      </w:r>
      <w:proofErr w:type="gramStart"/>
      <w:r w:rsidRPr="009750F8">
        <w:rPr>
          <w:rFonts w:ascii="Arial" w:hAnsi="Arial" w:cs="Arial"/>
          <w:sz w:val="24"/>
          <w:szCs w:val="24"/>
        </w:rPr>
        <w:t>approve  provision</w:t>
      </w:r>
      <w:proofErr w:type="gramEnd"/>
      <w:r w:rsidRPr="009750F8">
        <w:rPr>
          <w:rFonts w:ascii="Arial" w:hAnsi="Arial" w:cs="Arial"/>
          <w:sz w:val="24"/>
          <w:szCs w:val="24"/>
        </w:rPr>
        <w:t xml:space="preserve"> for child</w:t>
      </w:r>
      <w:r w:rsidR="00F83880" w:rsidRPr="009750F8">
        <w:rPr>
          <w:rFonts w:ascii="Arial" w:hAnsi="Arial" w:cs="Arial"/>
          <w:sz w:val="24"/>
          <w:szCs w:val="24"/>
        </w:rPr>
        <w:t>ren</w:t>
      </w:r>
      <w:r w:rsidRPr="009750F8">
        <w:rPr>
          <w:rFonts w:ascii="Arial" w:hAnsi="Arial" w:cs="Arial"/>
          <w:sz w:val="24"/>
          <w:szCs w:val="24"/>
        </w:rPr>
        <w:t xml:space="preserve"> where resources have to also be agreed by High Support Needs panel</w:t>
      </w:r>
      <w:r w:rsidR="00651D8F" w:rsidRPr="009750F8">
        <w:rPr>
          <w:rFonts w:ascii="Arial" w:hAnsi="Arial" w:cs="Arial"/>
          <w:sz w:val="24"/>
          <w:szCs w:val="24"/>
        </w:rPr>
        <w:t>, that have not been agreed by Director Deputy and Head of Service outside of panel</w:t>
      </w:r>
      <w:r w:rsidRPr="009750F8">
        <w:rPr>
          <w:rFonts w:ascii="Arial" w:hAnsi="Arial" w:cs="Arial"/>
          <w:sz w:val="24"/>
          <w:szCs w:val="24"/>
        </w:rPr>
        <w:t xml:space="preserve">. </w:t>
      </w:r>
    </w:p>
    <w:p w14:paraId="36E34266" w14:textId="77777777" w:rsidR="0086680C" w:rsidRPr="009750F8" w:rsidRDefault="0086680C" w:rsidP="001C6FC6">
      <w:pPr>
        <w:pStyle w:val="ListParagraph"/>
        <w:numPr>
          <w:ilvl w:val="0"/>
          <w:numId w:val="2"/>
        </w:numPr>
        <w:spacing w:line="360" w:lineRule="auto"/>
        <w:ind w:left="567" w:hanging="567"/>
        <w:jc w:val="both"/>
        <w:rPr>
          <w:rFonts w:ascii="Arial" w:hAnsi="Arial" w:cs="Arial"/>
          <w:b/>
          <w:sz w:val="24"/>
          <w:szCs w:val="24"/>
        </w:rPr>
      </w:pPr>
      <w:r w:rsidRPr="009750F8">
        <w:rPr>
          <w:rFonts w:ascii="Arial" w:hAnsi="Arial" w:cs="Arial"/>
          <w:b/>
          <w:sz w:val="24"/>
          <w:szCs w:val="24"/>
        </w:rPr>
        <w:t>Review:</w:t>
      </w:r>
    </w:p>
    <w:p w14:paraId="47772283" w14:textId="5DE99B29" w:rsidR="00B07D09" w:rsidRPr="009750F8" w:rsidRDefault="00B07D09"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Resource panel do not review the agreed provision. This is the responsibility of the worker to coordinate </w:t>
      </w:r>
      <w:r w:rsidR="007F4296" w:rsidRPr="009750F8">
        <w:rPr>
          <w:rFonts w:ascii="Arial" w:hAnsi="Arial" w:cs="Arial"/>
          <w:sz w:val="24"/>
          <w:szCs w:val="24"/>
        </w:rPr>
        <w:t>the appropriate</w:t>
      </w:r>
      <w:r w:rsidRPr="009750F8">
        <w:rPr>
          <w:rFonts w:ascii="Arial" w:hAnsi="Arial" w:cs="Arial"/>
          <w:sz w:val="24"/>
          <w:szCs w:val="24"/>
        </w:rPr>
        <w:t xml:space="preserve"> meeting. </w:t>
      </w:r>
    </w:p>
    <w:p w14:paraId="4073E52A" w14:textId="77777777" w:rsidR="0086680C" w:rsidRPr="009750F8" w:rsidRDefault="00B07D09"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Should support be needed after the </w:t>
      </w:r>
      <w:proofErr w:type="gramStart"/>
      <w:r w:rsidRPr="009750F8">
        <w:rPr>
          <w:rFonts w:ascii="Arial" w:hAnsi="Arial" w:cs="Arial"/>
          <w:sz w:val="24"/>
          <w:szCs w:val="24"/>
        </w:rPr>
        <w:t>time period</w:t>
      </w:r>
      <w:proofErr w:type="gramEnd"/>
      <w:r w:rsidRPr="009750F8">
        <w:rPr>
          <w:rFonts w:ascii="Arial" w:hAnsi="Arial" w:cs="Arial"/>
          <w:sz w:val="24"/>
          <w:szCs w:val="24"/>
        </w:rPr>
        <w:t xml:space="preserve"> agreed by resource panel, then this would need to be agreed by resource panel following a new referral.</w:t>
      </w:r>
    </w:p>
    <w:p w14:paraId="5F3D504E" w14:textId="1C0049E1" w:rsidR="00902310" w:rsidRPr="009750F8" w:rsidRDefault="00902310"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 xml:space="preserve">All packages, resources running </w:t>
      </w:r>
      <w:proofErr w:type="gramStart"/>
      <w:r w:rsidRPr="009750F8">
        <w:rPr>
          <w:rFonts w:ascii="Arial" w:hAnsi="Arial" w:cs="Arial"/>
          <w:sz w:val="24"/>
          <w:szCs w:val="24"/>
        </w:rPr>
        <w:t>in excess of</w:t>
      </w:r>
      <w:proofErr w:type="gramEnd"/>
      <w:r w:rsidRPr="009750F8">
        <w:rPr>
          <w:rFonts w:ascii="Arial" w:hAnsi="Arial" w:cs="Arial"/>
          <w:sz w:val="24"/>
          <w:szCs w:val="24"/>
        </w:rPr>
        <w:t xml:space="preserve"> 12 months </w:t>
      </w:r>
      <w:r w:rsidR="00CB661E" w:rsidRPr="009750F8">
        <w:rPr>
          <w:rFonts w:ascii="Arial" w:hAnsi="Arial" w:cs="Arial"/>
          <w:sz w:val="24"/>
          <w:szCs w:val="24"/>
        </w:rPr>
        <w:t>need to return to Resource Panel, within 12 months unless a specific agreement was made and minuted in initial request</w:t>
      </w:r>
    </w:p>
    <w:p w14:paraId="0A8E97E3" w14:textId="5E43170D" w:rsidR="004A7E56" w:rsidRPr="009750F8" w:rsidRDefault="004A7E56"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t>Reviews will require a newly completed Resource Panel request, signed off by Service Leader, Assessment within 6 months</w:t>
      </w:r>
      <w:r w:rsidR="009F1DC1" w:rsidRPr="009750F8">
        <w:rPr>
          <w:rFonts w:ascii="Arial" w:hAnsi="Arial" w:cs="Arial"/>
          <w:sz w:val="24"/>
          <w:szCs w:val="24"/>
        </w:rPr>
        <w:t xml:space="preserve">. If this is a renewal/ continuation of direct payments it also needs to include the audit. </w:t>
      </w:r>
    </w:p>
    <w:p w14:paraId="4E2E3348" w14:textId="55406504" w:rsidR="00142A6C" w:rsidRPr="009750F8" w:rsidRDefault="0086680C" w:rsidP="001C6FC6">
      <w:pPr>
        <w:numPr>
          <w:ilvl w:val="1"/>
          <w:numId w:val="2"/>
        </w:numPr>
        <w:spacing w:line="360" w:lineRule="auto"/>
        <w:ind w:left="567" w:hanging="567"/>
        <w:jc w:val="both"/>
        <w:rPr>
          <w:rFonts w:ascii="Arial" w:hAnsi="Arial" w:cs="Arial"/>
          <w:sz w:val="24"/>
          <w:szCs w:val="24"/>
        </w:rPr>
      </w:pPr>
      <w:r w:rsidRPr="009750F8">
        <w:rPr>
          <w:rFonts w:ascii="Arial" w:hAnsi="Arial" w:cs="Arial"/>
          <w:sz w:val="24"/>
          <w:szCs w:val="24"/>
        </w:rPr>
        <w:lastRenderedPageBreak/>
        <w:t xml:space="preserve">These Terms of Reference will be reviewed on a </w:t>
      </w:r>
      <w:r w:rsidR="00EC2524" w:rsidRPr="009750F8">
        <w:rPr>
          <w:rFonts w:ascii="Arial" w:hAnsi="Arial" w:cs="Arial"/>
          <w:sz w:val="24"/>
          <w:szCs w:val="24"/>
        </w:rPr>
        <w:t>bi-</w:t>
      </w:r>
      <w:r w:rsidRPr="009750F8">
        <w:rPr>
          <w:rFonts w:ascii="Arial" w:hAnsi="Arial" w:cs="Arial"/>
          <w:sz w:val="24"/>
          <w:szCs w:val="24"/>
        </w:rPr>
        <w:t xml:space="preserve">annual basis.  </w:t>
      </w:r>
    </w:p>
    <w:p w14:paraId="5D722154" w14:textId="03EA5CB0" w:rsidR="00B07D09" w:rsidRPr="009750F8" w:rsidRDefault="00B07D09" w:rsidP="001C6FC6">
      <w:pPr>
        <w:spacing w:line="360" w:lineRule="auto"/>
        <w:jc w:val="both"/>
        <w:rPr>
          <w:rFonts w:ascii="Arial" w:hAnsi="Arial" w:cs="Arial"/>
          <w:sz w:val="24"/>
          <w:szCs w:val="24"/>
        </w:rPr>
      </w:pPr>
      <w:r w:rsidRPr="009750F8">
        <w:rPr>
          <w:rFonts w:ascii="Arial" w:hAnsi="Arial" w:cs="Arial"/>
          <w:sz w:val="24"/>
          <w:szCs w:val="24"/>
        </w:rPr>
        <w:t>R</w:t>
      </w:r>
      <w:r w:rsidR="0015497E" w:rsidRPr="009750F8">
        <w:rPr>
          <w:rFonts w:ascii="Arial" w:hAnsi="Arial" w:cs="Arial"/>
          <w:sz w:val="24"/>
          <w:szCs w:val="24"/>
        </w:rPr>
        <w:t xml:space="preserve">eview date: </w:t>
      </w:r>
      <w:r w:rsidR="00EC2524" w:rsidRPr="009750F8">
        <w:rPr>
          <w:rFonts w:ascii="Arial" w:hAnsi="Arial" w:cs="Arial"/>
          <w:sz w:val="24"/>
          <w:szCs w:val="24"/>
        </w:rPr>
        <w:t>May 2024</w:t>
      </w:r>
    </w:p>
    <w:p w14:paraId="7E757AFD" w14:textId="5463B722" w:rsidR="0015497E" w:rsidRPr="009750F8" w:rsidRDefault="00B07D09" w:rsidP="001C6FC6">
      <w:pPr>
        <w:spacing w:line="360" w:lineRule="auto"/>
        <w:jc w:val="both"/>
        <w:rPr>
          <w:rFonts w:ascii="Arial" w:hAnsi="Arial" w:cs="Arial"/>
          <w:sz w:val="24"/>
          <w:szCs w:val="24"/>
        </w:rPr>
      </w:pPr>
      <w:r w:rsidRPr="009750F8">
        <w:rPr>
          <w:rFonts w:ascii="Arial" w:hAnsi="Arial" w:cs="Arial"/>
          <w:sz w:val="24"/>
          <w:szCs w:val="24"/>
        </w:rPr>
        <w:t xml:space="preserve">Next Review Due; </w:t>
      </w:r>
      <w:r w:rsidR="00EC2524" w:rsidRPr="009750F8">
        <w:rPr>
          <w:rFonts w:ascii="Arial" w:hAnsi="Arial" w:cs="Arial"/>
          <w:sz w:val="24"/>
          <w:szCs w:val="24"/>
        </w:rPr>
        <w:t>May 2026</w:t>
      </w:r>
    </w:p>
    <w:p w14:paraId="0B4B5230" w14:textId="14A66F3A" w:rsidR="00EC2524" w:rsidRPr="009750F8" w:rsidRDefault="00EC2524" w:rsidP="001C6FC6">
      <w:pPr>
        <w:spacing w:line="360" w:lineRule="auto"/>
        <w:jc w:val="both"/>
        <w:rPr>
          <w:rFonts w:ascii="Arial" w:hAnsi="Arial" w:cs="Arial"/>
          <w:b/>
          <w:bCs/>
          <w:sz w:val="24"/>
          <w:szCs w:val="24"/>
        </w:rPr>
      </w:pPr>
      <w:r w:rsidRPr="009750F8">
        <w:rPr>
          <w:rFonts w:ascii="Arial" w:hAnsi="Arial" w:cs="Arial"/>
          <w:b/>
          <w:bCs/>
          <w:sz w:val="24"/>
          <w:szCs w:val="24"/>
        </w:rPr>
        <w:t>Adam Shepherd, Head Family Safeguarding</w:t>
      </w:r>
    </w:p>
    <w:p w14:paraId="3DA21F46" w14:textId="694960B3" w:rsidR="00EC2524" w:rsidRDefault="00EC2524" w:rsidP="001C6FC6">
      <w:pPr>
        <w:spacing w:line="360" w:lineRule="auto"/>
        <w:jc w:val="both"/>
        <w:rPr>
          <w:rFonts w:ascii="Arial" w:hAnsi="Arial" w:cs="Arial"/>
          <w:b/>
          <w:bCs/>
          <w:sz w:val="24"/>
          <w:szCs w:val="24"/>
        </w:rPr>
      </w:pPr>
      <w:r w:rsidRPr="009750F8">
        <w:rPr>
          <w:rFonts w:ascii="Arial" w:hAnsi="Arial" w:cs="Arial"/>
          <w:b/>
          <w:bCs/>
          <w:sz w:val="24"/>
          <w:szCs w:val="24"/>
        </w:rPr>
        <w:t xml:space="preserve">Gill Noble, Service Leader - Early </w:t>
      </w:r>
      <w:r w:rsidR="00C603C0">
        <w:rPr>
          <w:rFonts w:ascii="Arial" w:hAnsi="Arial" w:cs="Arial"/>
          <w:b/>
          <w:bCs/>
          <w:sz w:val="24"/>
          <w:szCs w:val="24"/>
        </w:rPr>
        <w:t>H</w:t>
      </w:r>
      <w:r w:rsidRPr="009750F8">
        <w:rPr>
          <w:rFonts w:ascii="Arial" w:hAnsi="Arial" w:cs="Arial"/>
          <w:b/>
          <w:bCs/>
          <w:sz w:val="24"/>
          <w:szCs w:val="24"/>
        </w:rPr>
        <w:t>elp &amp; Prevention</w:t>
      </w:r>
    </w:p>
    <w:p w14:paraId="55E34C8E" w14:textId="4D7994D5" w:rsidR="00C603C0" w:rsidRPr="009750F8" w:rsidRDefault="00C603C0" w:rsidP="001C6FC6">
      <w:pPr>
        <w:spacing w:line="360" w:lineRule="auto"/>
        <w:jc w:val="both"/>
        <w:rPr>
          <w:rFonts w:ascii="Arial" w:hAnsi="Arial" w:cs="Arial"/>
          <w:b/>
          <w:bCs/>
          <w:sz w:val="24"/>
          <w:szCs w:val="24"/>
        </w:rPr>
      </w:pPr>
      <w:r>
        <w:rPr>
          <w:rFonts w:ascii="Arial" w:hAnsi="Arial" w:cs="Arial"/>
          <w:b/>
          <w:bCs/>
          <w:sz w:val="24"/>
          <w:szCs w:val="24"/>
        </w:rPr>
        <w:t xml:space="preserve">Signed off at SMT 15.05.2024 </w:t>
      </w:r>
    </w:p>
    <w:sectPr w:rsidR="00C603C0" w:rsidRPr="009750F8" w:rsidSect="00C5743A">
      <w:headerReference w:type="even" r:id="rId14"/>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D8007" w14:textId="77777777" w:rsidR="00C5743A" w:rsidRDefault="00C5743A" w:rsidP="00501E6B">
      <w:pPr>
        <w:spacing w:after="0" w:line="240" w:lineRule="auto"/>
      </w:pPr>
      <w:r>
        <w:separator/>
      </w:r>
    </w:p>
  </w:endnote>
  <w:endnote w:type="continuationSeparator" w:id="0">
    <w:p w14:paraId="11C5FB1A" w14:textId="77777777" w:rsidR="00C5743A" w:rsidRDefault="00C5743A" w:rsidP="0050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608560"/>
      <w:docPartObj>
        <w:docPartGallery w:val="Page Numbers (Bottom of Page)"/>
        <w:docPartUnique/>
      </w:docPartObj>
    </w:sdtPr>
    <w:sdtEndPr>
      <w:rPr>
        <w:noProof/>
      </w:rPr>
    </w:sdtEndPr>
    <w:sdtContent>
      <w:p w14:paraId="3E377E68" w14:textId="22130FDA" w:rsidR="00177EEB" w:rsidRDefault="00177EEB">
        <w:pPr>
          <w:pStyle w:val="Footer"/>
          <w:jc w:val="center"/>
        </w:pPr>
        <w:r>
          <w:fldChar w:fldCharType="begin"/>
        </w:r>
        <w:r>
          <w:instrText xml:space="preserve"> PAGE   \* MERGEFORMAT </w:instrText>
        </w:r>
        <w:r>
          <w:fldChar w:fldCharType="separate"/>
        </w:r>
        <w:r w:rsidR="005B1238">
          <w:rPr>
            <w:noProof/>
          </w:rPr>
          <w:t>1</w:t>
        </w:r>
        <w:r>
          <w:rPr>
            <w:noProof/>
          </w:rPr>
          <w:fldChar w:fldCharType="end"/>
        </w:r>
      </w:p>
    </w:sdtContent>
  </w:sdt>
  <w:p w14:paraId="71F92CED" w14:textId="77777777" w:rsidR="007F6C60" w:rsidRPr="0086680C" w:rsidRDefault="007F6C60" w:rsidP="0086680C">
    <w:pPr>
      <w:pStyle w:val="Foo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4EFDB" w14:textId="5BC7E5D3" w:rsidR="00F812E9" w:rsidRDefault="00F812E9">
    <w:pPr>
      <w:pStyle w:val="Footer"/>
    </w:pPr>
    <w:r>
      <w:rPr>
        <w:noProof/>
        <w:lang w:eastAsia="en-GB"/>
      </w:rPr>
      <w:drawing>
        <wp:anchor distT="0" distB="0" distL="0" distR="0" simplePos="0" relativeHeight="251663360" behindDoc="1" locked="0" layoutInCell="1" allowOverlap="1" wp14:anchorId="1EC8AE11" wp14:editId="13F38707">
          <wp:simplePos x="0" y="0"/>
          <wp:positionH relativeFrom="margin">
            <wp:posOffset>-933450</wp:posOffset>
          </wp:positionH>
          <wp:positionV relativeFrom="margin">
            <wp:posOffset>7538085</wp:posOffset>
          </wp:positionV>
          <wp:extent cx="7548880" cy="2303780"/>
          <wp:effectExtent l="0" t="0" r="0" b="1270"/>
          <wp:wrapSquare wrapText="bothSides"/>
          <wp:docPr id="1515337476" name="image2.jpeg" descr="A city with tall building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city with tall buildings&#10;&#10;Description automatically generated with low confidence"/>
                  <pic:cNvPicPr/>
                </pic:nvPicPr>
                <pic:blipFill>
                  <a:blip r:embed="rId1" cstate="print"/>
                  <a:stretch>
                    <a:fillRect/>
                  </a:stretch>
                </pic:blipFill>
                <pic:spPr>
                  <a:xfrm>
                    <a:off x="0" y="0"/>
                    <a:ext cx="7548880" cy="23037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6BAA7" w14:textId="77777777" w:rsidR="00C5743A" w:rsidRDefault="00C5743A" w:rsidP="00501E6B">
      <w:pPr>
        <w:spacing w:after="0" w:line="240" w:lineRule="auto"/>
      </w:pPr>
      <w:r>
        <w:separator/>
      </w:r>
    </w:p>
  </w:footnote>
  <w:footnote w:type="continuationSeparator" w:id="0">
    <w:p w14:paraId="0599BC13" w14:textId="77777777" w:rsidR="00C5743A" w:rsidRDefault="00C5743A" w:rsidP="0050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0FC43" w14:textId="7436E9F7" w:rsidR="00255FDC" w:rsidRDefault="00255FDC">
    <w:pPr>
      <w:pStyle w:val="Header"/>
    </w:pPr>
    <w:r>
      <w:rPr>
        <w:noProof/>
      </w:rPr>
      <mc:AlternateContent>
        <mc:Choice Requires="wps">
          <w:drawing>
            <wp:anchor distT="0" distB="0" distL="0" distR="0" simplePos="0" relativeHeight="251659264" behindDoc="0" locked="0" layoutInCell="1" allowOverlap="1" wp14:anchorId="79BA8B8F" wp14:editId="550DF0BB">
              <wp:simplePos x="635" y="635"/>
              <wp:positionH relativeFrom="page">
                <wp:align>center</wp:align>
              </wp:positionH>
              <wp:positionV relativeFrom="page">
                <wp:align>top</wp:align>
              </wp:positionV>
              <wp:extent cx="443865" cy="443865"/>
              <wp:effectExtent l="0" t="0" r="15875" b="14605"/>
              <wp:wrapNone/>
              <wp:docPr id="1022758505" name="Text Box 2"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8BA8B" w14:textId="64595444" w:rsidR="00255FDC" w:rsidRPr="00255FDC" w:rsidRDefault="00255FDC" w:rsidP="00255FDC">
                          <w:pPr>
                            <w:spacing w:after="0"/>
                            <w:rPr>
                              <w:rFonts w:cs="Calibri"/>
                              <w:noProof/>
                              <w:color w:val="0000FF"/>
                              <w:sz w:val="24"/>
                              <w:szCs w:val="24"/>
                            </w:rPr>
                          </w:pPr>
                          <w:r w:rsidRPr="00255FDC">
                            <w:rPr>
                              <w:rFonts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BA8B8F" id="_x0000_t202" coordsize="21600,21600" o:spt="202" path="m,l,21600r21600,l21600,xe">
              <v:stroke joinstyle="miter"/>
              <v:path gradientshapeok="t" o:connecttype="rect"/>
            </v:shapetype>
            <v:shape id="Text Box 2" o:spid="_x0000_s1026" type="#_x0000_t202" alt="- Official Sensitive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38BA8B" w14:textId="64595444" w:rsidR="00255FDC" w:rsidRPr="00255FDC" w:rsidRDefault="00255FDC" w:rsidP="00255FDC">
                    <w:pPr>
                      <w:spacing w:after="0"/>
                      <w:rPr>
                        <w:rFonts w:cs="Calibri"/>
                        <w:noProof/>
                        <w:color w:val="0000FF"/>
                        <w:sz w:val="24"/>
                        <w:szCs w:val="24"/>
                      </w:rPr>
                    </w:pPr>
                    <w:r w:rsidRPr="00255FDC">
                      <w:rPr>
                        <w:rFonts w:cs="Calibri"/>
                        <w:noProof/>
                        <w:color w:val="0000FF"/>
                        <w:sz w:val="24"/>
                        <w:szCs w:val="24"/>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8B733" w14:textId="5A89B1A1" w:rsidR="00255FDC" w:rsidRDefault="00F812E9">
    <w:pPr>
      <w:pStyle w:val="Header"/>
    </w:pPr>
    <w:r w:rsidRPr="00DE499F">
      <w:rPr>
        <w:rFonts w:cstheme="minorHAnsi"/>
        <w:b/>
        <w:noProof/>
      </w:rPr>
      <w:drawing>
        <wp:anchor distT="0" distB="0" distL="114300" distR="114300" simplePos="0" relativeHeight="251661312" behindDoc="0" locked="0" layoutInCell="1" allowOverlap="1" wp14:anchorId="6F704680" wp14:editId="38ADD4A4">
          <wp:simplePos x="0" y="0"/>
          <wp:positionH relativeFrom="column">
            <wp:posOffset>4362450</wp:posOffset>
          </wp:positionH>
          <wp:positionV relativeFrom="paragraph">
            <wp:posOffset>-297180</wp:posOffset>
          </wp:positionV>
          <wp:extent cx="2095500" cy="648335"/>
          <wp:effectExtent l="0" t="0" r="0" b="0"/>
          <wp:wrapNone/>
          <wp:docPr id="1236006177" name="Picture 1236006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FDC">
      <w:rPr>
        <w:noProof/>
      </w:rPr>
      <mc:AlternateContent>
        <mc:Choice Requires="wps">
          <w:drawing>
            <wp:anchor distT="0" distB="0" distL="0" distR="0" simplePos="0" relativeHeight="251660288" behindDoc="0" locked="0" layoutInCell="1" allowOverlap="1" wp14:anchorId="0CFE7361" wp14:editId="5F185BFC">
              <wp:simplePos x="914400" y="450850"/>
              <wp:positionH relativeFrom="page">
                <wp:align>center</wp:align>
              </wp:positionH>
              <wp:positionV relativeFrom="page">
                <wp:align>top</wp:align>
              </wp:positionV>
              <wp:extent cx="443865" cy="443865"/>
              <wp:effectExtent l="0" t="0" r="15875" b="14605"/>
              <wp:wrapNone/>
              <wp:docPr id="2039490952" name="Text Box 3"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EC93AD" w14:textId="15EA1CE8" w:rsidR="00255FDC" w:rsidRPr="00255FDC" w:rsidRDefault="00255FDC" w:rsidP="00255FDC">
                          <w:pPr>
                            <w:spacing w:after="0"/>
                            <w:rPr>
                              <w:rFonts w:cs="Calibri"/>
                              <w:noProof/>
                              <w:color w:val="0000FF"/>
                              <w:sz w:val="24"/>
                              <w:szCs w:val="24"/>
                            </w:rPr>
                          </w:pPr>
                          <w:r w:rsidRPr="00255FDC">
                            <w:rPr>
                              <w:rFonts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E7361" id="_x0000_t202" coordsize="21600,21600" o:spt="202" path="m,l,21600r21600,l21600,xe">
              <v:stroke joinstyle="miter"/>
              <v:path gradientshapeok="t" o:connecttype="rect"/>
            </v:shapetype>
            <v:shape id="Text Box 3" o:spid="_x0000_s1027" type="#_x0000_t202" alt="- Official Sensitive -"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3EC93AD" w14:textId="15EA1CE8" w:rsidR="00255FDC" w:rsidRPr="00255FDC" w:rsidRDefault="00255FDC" w:rsidP="00255FDC">
                    <w:pPr>
                      <w:spacing w:after="0"/>
                      <w:rPr>
                        <w:rFonts w:cs="Calibri"/>
                        <w:noProof/>
                        <w:color w:val="0000FF"/>
                        <w:sz w:val="24"/>
                        <w:szCs w:val="24"/>
                      </w:rPr>
                    </w:pPr>
                    <w:r w:rsidRPr="00255FDC">
                      <w:rPr>
                        <w:rFonts w:cs="Calibri"/>
                        <w:noProof/>
                        <w:color w:val="0000FF"/>
                        <w:sz w:val="24"/>
                        <w:szCs w:val="24"/>
                      </w:rPr>
                      <w:t>- Official Sensitive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6BA57" w14:textId="2B8C8198" w:rsidR="00255FDC" w:rsidRDefault="00F812E9">
    <w:pPr>
      <w:pStyle w:val="Header"/>
    </w:pPr>
    <w:r w:rsidRPr="00DE499F">
      <w:rPr>
        <w:rFonts w:cstheme="minorHAnsi"/>
        <w:b/>
        <w:noProof/>
      </w:rPr>
      <w:drawing>
        <wp:anchor distT="0" distB="0" distL="114300" distR="114300" simplePos="0" relativeHeight="251665408" behindDoc="0" locked="0" layoutInCell="1" allowOverlap="1" wp14:anchorId="48546016" wp14:editId="02AD04B8">
          <wp:simplePos x="0" y="0"/>
          <wp:positionH relativeFrom="column">
            <wp:posOffset>4324350</wp:posOffset>
          </wp:positionH>
          <wp:positionV relativeFrom="paragraph">
            <wp:posOffset>-305435</wp:posOffset>
          </wp:positionV>
          <wp:extent cx="2095500" cy="648335"/>
          <wp:effectExtent l="0" t="0" r="0" b="0"/>
          <wp:wrapNone/>
          <wp:docPr id="1791186398" name="Picture 179118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FDC">
      <w:rPr>
        <w:noProof/>
      </w:rPr>
      <mc:AlternateContent>
        <mc:Choice Requires="wps">
          <w:drawing>
            <wp:anchor distT="0" distB="0" distL="0" distR="0" simplePos="0" relativeHeight="251658240" behindDoc="0" locked="0" layoutInCell="1" allowOverlap="1" wp14:anchorId="331D9DC1" wp14:editId="129629E3">
              <wp:simplePos x="635" y="635"/>
              <wp:positionH relativeFrom="page">
                <wp:align>center</wp:align>
              </wp:positionH>
              <wp:positionV relativeFrom="page">
                <wp:align>top</wp:align>
              </wp:positionV>
              <wp:extent cx="443865" cy="443865"/>
              <wp:effectExtent l="0" t="0" r="15875" b="14605"/>
              <wp:wrapNone/>
              <wp:docPr id="1729068131" name="Text Box 1"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36FA3" w14:textId="490E9555" w:rsidR="00255FDC" w:rsidRPr="00255FDC" w:rsidRDefault="00255FDC" w:rsidP="00255FDC">
                          <w:pPr>
                            <w:spacing w:after="0"/>
                            <w:rPr>
                              <w:rFonts w:cs="Calibri"/>
                              <w:noProof/>
                              <w:color w:val="0000FF"/>
                              <w:sz w:val="24"/>
                              <w:szCs w:val="24"/>
                            </w:rPr>
                          </w:pPr>
                          <w:r w:rsidRPr="00255FDC">
                            <w:rPr>
                              <w:rFonts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D9DC1" id="_x0000_t202" coordsize="21600,21600" o:spt="202" path="m,l,21600r21600,l21600,xe">
              <v:stroke joinstyle="miter"/>
              <v:path gradientshapeok="t" o:connecttype="rect"/>
            </v:shapetype>
            <v:shape id="Text Box 1" o:spid="_x0000_s1028" type="#_x0000_t202" alt="- Official Sensitive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FF36FA3" w14:textId="490E9555" w:rsidR="00255FDC" w:rsidRPr="00255FDC" w:rsidRDefault="00255FDC" w:rsidP="00255FDC">
                    <w:pPr>
                      <w:spacing w:after="0"/>
                      <w:rPr>
                        <w:rFonts w:cs="Calibri"/>
                        <w:noProof/>
                        <w:color w:val="0000FF"/>
                        <w:sz w:val="24"/>
                        <w:szCs w:val="24"/>
                      </w:rPr>
                    </w:pPr>
                    <w:r w:rsidRPr="00255FDC">
                      <w:rPr>
                        <w:rFonts w:cs="Calibri"/>
                        <w:noProof/>
                        <w:color w:val="0000FF"/>
                        <w:sz w:val="24"/>
                        <w:szCs w:val="24"/>
                      </w:rPr>
                      <w:t>- Official Sensitive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60687"/>
    <w:multiLevelType w:val="hybridMultilevel"/>
    <w:tmpl w:val="B40E0FE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B4390"/>
    <w:multiLevelType w:val="hybridMultilevel"/>
    <w:tmpl w:val="0C0C6A5E"/>
    <w:lvl w:ilvl="0" w:tplc="46545CAC">
      <w:start w:val="1"/>
      <w:numFmt w:val="lowerLetter"/>
      <w:lvlText w:val="(%1)"/>
      <w:lvlJc w:val="left"/>
      <w:pPr>
        <w:ind w:left="1080" w:hanging="360"/>
      </w:pPr>
      <w:rPr>
        <w:rFonts w:hint="default"/>
      </w:rPr>
    </w:lvl>
    <w:lvl w:ilvl="1" w:tplc="44805C6C">
      <w:numFmt w:val="bullet"/>
      <w:lvlText w:val="-"/>
      <w:lvlJc w:val="left"/>
      <w:pPr>
        <w:ind w:left="1800" w:hanging="360"/>
      </w:pPr>
      <w:rPr>
        <w:rFonts w:ascii="Arial" w:eastAsia="Calibri"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761B4D"/>
    <w:multiLevelType w:val="hybridMultilevel"/>
    <w:tmpl w:val="2710E044"/>
    <w:lvl w:ilvl="0" w:tplc="40D48E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A952B2"/>
    <w:multiLevelType w:val="hybridMultilevel"/>
    <w:tmpl w:val="8BD60280"/>
    <w:lvl w:ilvl="0" w:tplc="2EBEB2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BB52EA1"/>
    <w:multiLevelType w:val="hybridMultilevel"/>
    <w:tmpl w:val="EA462DF2"/>
    <w:lvl w:ilvl="0" w:tplc="40E281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1A5F32"/>
    <w:multiLevelType w:val="hybridMultilevel"/>
    <w:tmpl w:val="B8E850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A3B4FEA"/>
    <w:multiLevelType w:val="hybridMultilevel"/>
    <w:tmpl w:val="BB3A5A1E"/>
    <w:lvl w:ilvl="0" w:tplc="8780AE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B6E50A4"/>
    <w:multiLevelType w:val="multilevel"/>
    <w:tmpl w:val="75C22D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6A4784"/>
    <w:multiLevelType w:val="hybridMultilevel"/>
    <w:tmpl w:val="E2EC3224"/>
    <w:lvl w:ilvl="0" w:tplc="E67840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F705F2C"/>
    <w:multiLevelType w:val="hybridMultilevel"/>
    <w:tmpl w:val="D60059EE"/>
    <w:lvl w:ilvl="0" w:tplc="4AF4CB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29C19F8"/>
    <w:multiLevelType w:val="multilevel"/>
    <w:tmpl w:val="C5C6D568"/>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7992851">
    <w:abstractNumId w:val="0"/>
  </w:num>
  <w:num w:numId="2" w16cid:durableId="1275861607">
    <w:abstractNumId w:val="7"/>
  </w:num>
  <w:num w:numId="3" w16cid:durableId="1942687080">
    <w:abstractNumId w:val="1"/>
  </w:num>
  <w:num w:numId="4" w16cid:durableId="1794516265">
    <w:abstractNumId w:val="6"/>
  </w:num>
  <w:num w:numId="5" w16cid:durableId="387802004">
    <w:abstractNumId w:val="4"/>
  </w:num>
  <w:num w:numId="6" w16cid:durableId="1758091082">
    <w:abstractNumId w:val="8"/>
  </w:num>
  <w:num w:numId="7" w16cid:durableId="782573966">
    <w:abstractNumId w:val="9"/>
  </w:num>
  <w:num w:numId="8" w16cid:durableId="2139105950">
    <w:abstractNumId w:val="2"/>
  </w:num>
  <w:num w:numId="9" w16cid:durableId="725224630">
    <w:abstractNumId w:val="3"/>
  </w:num>
  <w:num w:numId="10" w16cid:durableId="1680355262">
    <w:abstractNumId w:val="10"/>
  </w:num>
  <w:num w:numId="11" w16cid:durableId="632952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E6B"/>
    <w:rsid w:val="00070BAB"/>
    <w:rsid w:val="000A55C2"/>
    <w:rsid w:val="00100A9C"/>
    <w:rsid w:val="00140708"/>
    <w:rsid w:val="00140964"/>
    <w:rsid w:val="00142A6C"/>
    <w:rsid w:val="0015497E"/>
    <w:rsid w:val="00161055"/>
    <w:rsid w:val="00177EEB"/>
    <w:rsid w:val="001B1E41"/>
    <w:rsid w:val="001C0818"/>
    <w:rsid w:val="001C6FC6"/>
    <w:rsid w:val="002112F8"/>
    <w:rsid w:val="00255FDC"/>
    <w:rsid w:val="002670E9"/>
    <w:rsid w:val="00271C31"/>
    <w:rsid w:val="002732BB"/>
    <w:rsid w:val="002904AD"/>
    <w:rsid w:val="002C1D4B"/>
    <w:rsid w:val="002F0D44"/>
    <w:rsid w:val="003510A9"/>
    <w:rsid w:val="00382907"/>
    <w:rsid w:val="003A37F0"/>
    <w:rsid w:val="003C63DC"/>
    <w:rsid w:val="003D13BE"/>
    <w:rsid w:val="00423FD3"/>
    <w:rsid w:val="00432A33"/>
    <w:rsid w:val="00445C8C"/>
    <w:rsid w:val="00454A1F"/>
    <w:rsid w:val="00461FAE"/>
    <w:rsid w:val="00474D5E"/>
    <w:rsid w:val="00496DAB"/>
    <w:rsid w:val="004A4B2D"/>
    <w:rsid w:val="004A7E56"/>
    <w:rsid w:val="004D6984"/>
    <w:rsid w:val="00501E6B"/>
    <w:rsid w:val="0052786B"/>
    <w:rsid w:val="00543347"/>
    <w:rsid w:val="0056492E"/>
    <w:rsid w:val="00581DF3"/>
    <w:rsid w:val="005B1238"/>
    <w:rsid w:val="005D6274"/>
    <w:rsid w:val="00604DCF"/>
    <w:rsid w:val="00645ECC"/>
    <w:rsid w:val="00651D8F"/>
    <w:rsid w:val="0065575E"/>
    <w:rsid w:val="0066044A"/>
    <w:rsid w:val="006B0F64"/>
    <w:rsid w:val="006B30B0"/>
    <w:rsid w:val="006E1A32"/>
    <w:rsid w:val="006F08CD"/>
    <w:rsid w:val="006F132B"/>
    <w:rsid w:val="00722CC0"/>
    <w:rsid w:val="007516A9"/>
    <w:rsid w:val="007559E1"/>
    <w:rsid w:val="00763459"/>
    <w:rsid w:val="007661F4"/>
    <w:rsid w:val="00771ACA"/>
    <w:rsid w:val="007C02C7"/>
    <w:rsid w:val="007C3F2E"/>
    <w:rsid w:val="007E788D"/>
    <w:rsid w:val="007F4296"/>
    <w:rsid w:val="007F6C60"/>
    <w:rsid w:val="007F77D8"/>
    <w:rsid w:val="008425CB"/>
    <w:rsid w:val="0085109A"/>
    <w:rsid w:val="00863116"/>
    <w:rsid w:val="0086680C"/>
    <w:rsid w:val="00897C31"/>
    <w:rsid w:val="008D3C81"/>
    <w:rsid w:val="008E58B0"/>
    <w:rsid w:val="008E76AC"/>
    <w:rsid w:val="00902310"/>
    <w:rsid w:val="009073E9"/>
    <w:rsid w:val="0091291A"/>
    <w:rsid w:val="00922B58"/>
    <w:rsid w:val="00947B1E"/>
    <w:rsid w:val="00952C0D"/>
    <w:rsid w:val="009750F8"/>
    <w:rsid w:val="009A08F0"/>
    <w:rsid w:val="009E286E"/>
    <w:rsid w:val="009F1DC1"/>
    <w:rsid w:val="00A067FB"/>
    <w:rsid w:val="00A1270E"/>
    <w:rsid w:val="00A23417"/>
    <w:rsid w:val="00A46207"/>
    <w:rsid w:val="00A75FF7"/>
    <w:rsid w:val="00A9420C"/>
    <w:rsid w:val="00AA6901"/>
    <w:rsid w:val="00AD7D22"/>
    <w:rsid w:val="00AE3888"/>
    <w:rsid w:val="00AE5F55"/>
    <w:rsid w:val="00B03D19"/>
    <w:rsid w:val="00B07D09"/>
    <w:rsid w:val="00B3016A"/>
    <w:rsid w:val="00B757E7"/>
    <w:rsid w:val="00B80410"/>
    <w:rsid w:val="00B80FFC"/>
    <w:rsid w:val="00B86261"/>
    <w:rsid w:val="00B90DB8"/>
    <w:rsid w:val="00BB21F3"/>
    <w:rsid w:val="00BB2D26"/>
    <w:rsid w:val="00BB6027"/>
    <w:rsid w:val="00BD5A11"/>
    <w:rsid w:val="00BD796F"/>
    <w:rsid w:val="00BF5B48"/>
    <w:rsid w:val="00C1680E"/>
    <w:rsid w:val="00C5743A"/>
    <w:rsid w:val="00C603C0"/>
    <w:rsid w:val="00C86103"/>
    <w:rsid w:val="00C86ADD"/>
    <w:rsid w:val="00CA1826"/>
    <w:rsid w:val="00CB661E"/>
    <w:rsid w:val="00D241CF"/>
    <w:rsid w:val="00D500F6"/>
    <w:rsid w:val="00D93B78"/>
    <w:rsid w:val="00DA6B63"/>
    <w:rsid w:val="00DC0F7B"/>
    <w:rsid w:val="00DD50F7"/>
    <w:rsid w:val="00DF3BD4"/>
    <w:rsid w:val="00E2446A"/>
    <w:rsid w:val="00E367BE"/>
    <w:rsid w:val="00E71FDF"/>
    <w:rsid w:val="00EC2524"/>
    <w:rsid w:val="00EF69A9"/>
    <w:rsid w:val="00F22CDA"/>
    <w:rsid w:val="00F403FF"/>
    <w:rsid w:val="00F52C80"/>
    <w:rsid w:val="00F608FC"/>
    <w:rsid w:val="00F77CF1"/>
    <w:rsid w:val="00F812E9"/>
    <w:rsid w:val="00F83880"/>
    <w:rsid w:val="00F95E44"/>
    <w:rsid w:val="00F95F5D"/>
    <w:rsid w:val="00FA670F"/>
    <w:rsid w:val="00FC75A6"/>
    <w:rsid w:val="00FE1117"/>
    <w:rsid w:val="00FF4D89"/>
    <w:rsid w:val="00FF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A2B6E"/>
  <w15:docId w15:val="{8D371796-373F-408D-905A-D172F858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6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E6B"/>
    <w:pPr>
      <w:tabs>
        <w:tab w:val="center" w:pos="4513"/>
        <w:tab w:val="right" w:pos="9026"/>
      </w:tabs>
    </w:pPr>
  </w:style>
  <w:style w:type="character" w:customStyle="1" w:styleId="HeaderChar">
    <w:name w:val="Header Char"/>
    <w:basedOn w:val="DefaultParagraphFont"/>
    <w:link w:val="Header"/>
    <w:uiPriority w:val="99"/>
    <w:rsid w:val="00501E6B"/>
  </w:style>
  <w:style w:type="paragraph" w:styleId="Footer">
    <w:name w:val="footer"/>
    <w:basedOn w:val="Normal"/>
    <w:link w:val="FooterChar"/>
    <w:uiPriority w:val="99"/>
    <w:unhideWhenUsed/>
    <w:rsid w:val="00501E6B"/>
    <w:pPr>
      <w:tabs>
        <w:tab w:val="center" w:pos="4513"/>
        <w:tab w:val="right" w:pos="9026"/>
      </w:tabs>
    </w:pPr>
  </w:style>
  <w:style w:type="character" w:customStyle="1" w:styleId="FooterChar">
    <w:name w:val="Footer Char"/>
    <w:basedOn w:val="DefaultParagraphFont"/>
    <w:link w:val="Footer"/>
    <w:uiPriority w:val="99"/>
    <w:rsid w:val="00501E6B"/>
  </w:style>
  <w:style w:type="paragraph" w:styleId="BalloonText">
    <w:name w:val="Balloon Text"/>
    <w:basedOn w:val="Normal"/>
    <w:link w:val="BalloonTextChar"/>
    <w:uiPriority w:val="99"/>
    <w:semiHidden/>
    <w:unhideWhenUsed/>
    <w:rsid w:val="00501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6B"/>
    <w:rPr>
      <w:rFonts w:ascii="Tahoma" w:hAnsi="Tahoma" w:cs="Tahoma"/>
      <w:sz w:val="16"/>
      <w:szCs w:val="16"/>
    </w:rPr>
  </w:style>
  <w:style w:type="paragraph" w:styleId="ListParagraph">
    <w:name w:val="List Paragraph"/>
    <w:basedOn w:val="Normal"/>
    <w:uiPriority w:val="34"/>
    <w:qFormat/>
    <w:rsid w:val="00501E6B"/>
    <w:pPr>
      <w:ind w:left="720"/>
    </w:pPr>
  </w:style>
  <w:style w:type="character" w:styleId="CommentReference">
    <w:name w:val="annotation reference"/>
    <w:basedOn w:val="DefaultParagraphFont"/>
    <w:uiPriority w:val="99"/>
    <w:semiHidden/>
    <w:unhideWhenUsed/>
    <w:rsid w:val="00B3016A"/>
    <w:rPr>
      <w:sz w:val="16"/>
      <w:szCs w:val="16"/>
    </w:rPr>
  </w:style>
  <w:style w:type="paragraph" w:styleId="CommentText">
    <w:name w:val="annotation text"/>
    <w:basedOn w:val="Normal"/>
    <w:link w:val="CommentTextChar"/>
    <w:uiPriority w:val="99"/>
    <w:semiHidden/>
    <w:unhideWhenUsed/>
    <w:rsid w:val="00B3016A"/>
    <w:pPr>
      <w:spacing w:line="240" w:lineRule="auto"/>
    </w:pPr>
    <w:rPr>
      <w:sz w:val="20"/>
      <w:szCs w:val="20"/>
    </w:rPr>
  </w:style>
  <w:style w:type="character" w:customStyle="1" w:styleId="CommentTextChar">
    <w:name w:val="Comment Text Char"/>
    <w:basedOn w:val="DefaultParagraphFont"/>
    <w:link w:val="CommentText"/>
    <w:uiPriority w:val="99"/>
    <w:semiHidden/>
    <w:rsid w:val="00B3016A"/>
    <w:rPr>
      <w:lang w:eastAsia="en-US"/>
    </w:rPr>
  </w:style>
  <w:style w:type="paragraph" w:styleId="CommentSubject">
    <w:name w:val="annotation subject"/>
    <w:basedOn w:val="CommentText"/>
    <w:next w:val="CommentText"/>
    <w:link w:val="CommentSubjectChar"/>
    <w:uiPriority w:val="99"/>
    <w:semiHidden/>
    <w:unhideWhenUsed/>
    <w:rsid w:val="00B3016A"/>
    <w:rPr>
      <w:b/>
      <w:bCs/>
    </w:rPr>
  </w:style>
  <w:style w:type="character" w:customStyle="1" w:styleId="CommentSubjectChar">
    <w:name w:val="Comment Subject Char"/>
    <w:basedOn w:val="CommentTextChar"/>
    <w:link w:val="CommentSubject"/>
    <w:uiPriority w:val="99"/>
    <w:semiHidden/>
    <w:rsid w:val="00B3016A"/>
    <w:rPr>
      <w:b/>
      <w:bCs/>
      <w:lang w:eastAsia="en-US"/>
    </w:rPr>
  </w:style>
  <w:style w:type="character" w:styleId="Hyperlink">
    <w:name w:val="Hyperlink"/>
    <w:basedOn w:val="DefaultParagraphFont"/>
    <w:uiPriority w:val="99"/>
    <w:unhideWhenUsed/>
    <w:rsid w:val="003A37F0"/>
    <w:rPr>
      <w:color w:val="0000FF" w:themeColor="hyperlink"/>
      <w:u w:val="single"/>
    </w:rPr>
  </w:style>
  <w:style w:type="table" w:styleId="TableGrid">
    <w:name w:val="Table Grid"/>
    <w:basedOn w:val="TableNormal"/>
    <w:uiPriority w:val="39"/>
    <w:rsid w:val="00F81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5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6DEC0.CD9BB87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ourcepanel@portsmouthcc.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F3A0EC4D664D4EBECF7F056969E554" ma:contentTypeVersion="16" ma:contentTypeDescription="Create a new document." ma:contentTypeScope="" ma:versionID="5f50c1fb6ebee56c7ae6b3607d267265">
  <xsd:schema xmlns:xsd="http://www.w3.org/2001/XMLSchema" xmlns:xs="http://www.w3.org/2001/XMLSchema" xmlns:p="http://schemas.microsoft.com/office/2006/metadata/properties" xmlns:ns2="4d536ccb-b14a-4ea0-b1e3-f942d5f494ca" xmlns:ns3="b06d2475-e2f5-484a-b382-727b8dafea61" xmlns:ns4="3c38619e-0fba-4b47-ac3c-19f3b86b5261" targetNamespace="http://schemas.microsoft.com/office/2006/metadata/properties" ma:root="true" ma:fieldsID="aaed8d162f809ade8cf3ff05278195c9" ns2:_="" ns3:_="" ns4:_="">
    <xsd:import namespace="4d536ccb-b14a-4ea0-b1e3-f942d5f494ca"/>
    <xsd:import namespace="b06d2475-e2f5-484a-b382-727b8dafea61"/>
    <xsd:import namespace="3c38619e-0fba-4b47-ac3c-19f3b86b52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d2475-e2f5-484a-b382-727b8dafea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8619e-0fba-4b47-ac3c-19f3b86b52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1d84bd-9300-4566-87b1-f5964af44305}" ma:internalName="TaxCatchAll" ma:showField="CatchAllData" ma:web="3c38619e-0fba-4b47-ac3c-19f3b86b5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2475-e2f5-484a-b382-727b8dafea61">
      <Terms xmlns="http://schemas.microsoft.com/office/infopath/2007/PartnerControls"/>
    </lcf76f155ced4ddcb4097134ff3c332f>
    <TaxCatchAll xmlns="3c38619e-0fba-4b47-ac3c-19f3b86b52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0AD2F-9751-4D0E-9CBB-43AE3AD968C7}">
  <ds:schemaRefs>
    <ds:schemaRef ds:uri="http://schemas.openxmlformats.org/officeDocument/2006/bibliography"/>
  </ds:schemaRefs>
</ds:datastoreItem>
</file>

<file path=customXml/itemProps2.xml><?xml version="1.0" encoding="utf-8"?>
<ds:datastoreItem xmlns:ds="http://schemas.openxmlformats.org/officeDocument/2006/customXml" ds:itemID="{A8C52398-1EA2-4620-AE7F-6C1EF40CE24A}"/>
</file>

<file path=customXml/itemProps3.xml><?xml version="1.0" encoding="utf-8"?>
<ds:datastoreItem xmlns:ds="http://schemas.openxmlformats.org/officeDocument/2006/customXml" ds:itemID="{0D3A54C9-3A34-40AE-90C2-FAF273F3F9D5}">
  <ds:schemaRefs>
    <ds:schemaRef ds:uri="http://schemas.microsoft.com/office/2006/metadata/properties"/>
    <ds:schemaRef ds:uri="http://schemas.microsoft.com/office/infopath/2007/PartnerControls"/>
    <ds:schemaRef ds:uri="b06d2475-e2f5-484a-b382-727b8dafea61"/>
    <ds:schemaRef ds:uri="3c38619e-0fba-4b47-ac3c-19f3b86b5261"/>
  </ds:schemaRefs>
</ds:datastoreItem>
</file>

<file path=customXml/itemProps4.xml><?xml version="1.0" encoding="utf-8"?>
<ds:datastoreItem xmlns:ds="http://schemas.openxmlformats.org/officeDocument/2006/customXml" ds:itemID="{EF59F41B-38D3-470A-A027-72E7180D4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PC40SN</dc:creator>
  <cp:lastModifiedBy>Drew, Polly</cp:lastModifiedBy>
  <cp:revision>2</cp:revision>
  <cp:lastPrinted>2018-08-16T07:53:00Z</cp:lastPrinted>
  <dcterms:created xsi:type="dcterms:W3CDTF">2024-09-18T12:38:00Z</dcterms:created>
  <dcterms:modified xsi:type="dcterms:W3CDTF">2024-09-18T12:38:00Z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0x010100DDF3A0EC4D664D4EBECF7F056969E554</vt:lpwstr>
  </property>
  <property fmtid="{D5CDD505-2E9C-101B-9397-08002B2CF9AE}" pid="3" name="Order">
    <vt:r8>5372600</vt:r8>
  </property>
  <property fmtid="{D5CDD505-2E9C-101B-9397-08002B2CF9AE}" pid="4" name="ClassificationContentMarkingHeaderShapeIds">
    <vt:lpwstr>670f7c63,3cf60e69,79902988</vt:lpwstr>
  </property>
  <property fmtid="{D5CDD505-2E9C-101B-9397-08002B2CF9AE}" pid="5" name="ClassificationContentMarkingHeaderFontProps">
    <vt:lpwstr>#0000ff,12,Calibri</vt:lpwstr>
  </property>
  <property fmtid="{D5CDD505-2E9C-101B-9397-08002B2CF9AE}" pid="6" name="ClassificationContentMarkingHeaderText">
    <vt:lpwstr>- Official Sensitive -</vt:lpwstr>
  </property>
  <property fmtid="{D5CDD505-2E9C-101B-9397-08002B2CF9AE}" pid="7" name="MSIP_Label_9f9c8121-f60b-4274-a2ba-4c1156a38c4e_Enabled">
    <vt:lpwstr>true</vt:lpwstr>
  </property>
  <property fmtid="{D5CDD505-2E9C-101B-9397-08002B2CF9AE}" pid="8" name="MSIP_Label_9f9c8121-f60b-4274-a2ba-4c1156a38c4e_SetDate">
    <vt:lpwstr>2024-05-07T15:43:18Z</vt:lpwstr>
  </property>
  <property fmtid="{D5CDD505-2E9C-101B-9397-08002B2CF9AE}" pid="9" name="MSIP_Label_9f9c8121-f60b-4274-a2ba-4c1156a38c4e_Method">
    <vt:lpwstr>Privileged</vt:lpwstr>
  </property>
  <property fmtid="{D5CDD505-2E9C-101B-9397-08002B2CF9AE}" pid="10" name="MSIP_Label_9f9c8121-f60b-4274-a2ba-4c1156a38c4e_Name">
    <vt:lpwstr>Official Sensitive</vt:lpwstr>
  </property>
  <property fmtid="{D5CDD505-2E9C-101B-9397-08002B2CF9AE}" pid="11" name="MSIP_Label_9f9c8121-f60b-4274-a2ba-4c1156a38c4e_SiteId">
    <vt:lpwstr>d6674c51-daa4-4142-8047-15a78bbe9306</vt:lpwstr>
  </property>
  <property fmtid="{D5CDD505-2E9C-101B-9397-08002B2CF9AE}" pid="12" name="MSIP_Label_9f9c8121-f60b-4274-a2ba-4c1156a38c4e_ActionId">
    <vt:lpwstr>7606a81a-bbfc-4082-b224-0b99d6bceee7</vt:lpwstr>
  </property>
  <property fmtid="{D5CDD505-2E9C-101B-9397-08002B2CF9AE}" pid="13" name="MSIP_Label_9f9c8121-f60b-4274-a2ba-4c1156a38c4e_ContentBits">
    <vt:lpwstr>1</vt:lpwstr>
  </property>
  <property fmtid="{D5CDD505-2E9C-101B-9397-08002B2CF9AE}" pid="14" name="MediaServiceImageTags">
    <vt:lpwstr/>
  </property>
</Properties>
</file>