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Spacing w:w="20" w:type="dxa"/>
        <w:tblInd w:w="-698" w:type="dxa"/>
        <w:tblLook w:val="00A0" w:firstRow="1" w:lastRow="0" w:firstColumn="1" w:lastColumn="0" w:noHBand="0" w:noVBand="0"/>
      </w:tblPr>
      <w:tblGrid>
        <w:gridCol w:w="10632"/>
      </w:tblGrid>
      <w:tr w:rsidR="0030477F" w:rsidRPr="00E52020" w14:paraId="0FA03342" w14:textId="77777777" w:rsidTr="00F84FF0">
        <w:trPr>
          <w:trHeight w:val="370"/>
          <w:tblCellSpacing w:w="20" w:type="dxa"/>
        </w:trPr>
        <w:tc>
          <w:tcPr>
            <w:tcW w:w="10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F351" w14:textId="77777777" w:rsidR="0030477F" w:rsidRPr="0030477F" w:rsidRDefault="0030477F" w:rsidP="004154AC">
            <w:pPr>
              <w:spacing w:after="0" w:line="240" w:lineRule="auto"/>
              <w:ind w:left="130" w:right="130"/>
              <w:jc w:val="center"/>
              <w:rPr>
                <w:rFonts w:ascii="Arial" w:eastAsia="Times New Roman" w:hAnsi="Arial" w:cs="Arial"/>
                <w:i/>
                <w:szCs w:val="24"/>
              </w:rPr>
            </w:pPr>
            <w:r w:rsidRPr="006B640B">
              <w:rPr>
                <w:rFonts w:ascii="Arial" w:eastAsia="Times New Roman" w:hAnsi="Arial" w:cs="Arial"/>
                <w:i/>
                <w:szCs w:val="24"/>
              </w:rPr>
              <w:t>“a two way, planned and accountable process that supports, assures and develops the knowledge of an individual, group or team...and ensures good practice”.</w:t>
            </w:r>
            <w:r w:rsidR="004154AC">
              <w:rPr>
                <w:rFonts w:ascii="Arial" w:eastAsia="Times New Roman" w:hAnsi="Arial" w:cs="Arial"/>
                <w:i/>
                <w:szCs w:val="24"/>
              </w:rPr>
              <w:t xml:space="preserve"> </w:t>
            </w:r>
            <w:r w:rsidRPr="004154AC">
              <w:rPr>
                <w:rFonts w:ascii="Arial" w:eastAsia="Times New Roman" w:hAnsi="Arial" w:cs="Arial"/>
                <w:i/>
                <w:sz w:val="16"/>
                <w:szCs w:val="24"/>
              </w:rPr>
              <w:t>Providing effective supervision CWDC/skills for care 2007</w:t>
            </w:r>
          </w:p>
        </w:tc>
      </w:tr>
    </w:tbl>
    <w:p w14:paraId="0FDB33BC" w14:textId="77777777" w:rsidR="0030477F" w:rsidRPr="00DD64B2" w:rsidRDefault="0030477F" w:rsidP="0030477F">
      <w:pPr>
        <w:tabs>
          <w:tab w:val="left" w:pos="4245"/>
        </w:tabs>
        <w:spacing w:after="0"/>
        <w:rPr>
          <w:rFonts w:ascii="Arial" w:hAnsi="Arial" w:cs="Arial"/>
          <w:b/>
          <w:sz w:val="2"/>
          <w:szCs w:val="16"/>
        </w:rPr>
      </w:pPr>
    </w:p>
    <w:tbl>
      <w:tblPr>
        <w:tblW w:w="10632" w:type="dxa"/>
        <w:tblCellSpacing w:w="20" w:type="dxa"/>
        <w:tblInd w:w="-698" w:type="dxa"/>
        <w:tblLook w:val="00A0" w:firstRow="1" w:lastRow="0" w:firstColumn="1" w:lastColumn="0" w:noHBand="0" w:noVBand="0"/>
      </w:tblPr>
      <w:tblGrid>
        <w:gridCol w:w="2694"/>
        <w:gridCol w:w="3118"/>
        <w:gridCol w:w="1276"/>
        <w:gridCol w:w="425"/>
        <w:gridCol w:w="618"/>
        <w:gridCol w:w="2501"/>
      </w:tblGrid>
      <w:tr w:rsidR="0030477F" w:rsidRPr="004154AC" w14:paraId="610492E6" w14:textId="77777777" w:rsidTr="00F84FF0">
        <w:trPr>
          <w:trHeight w:val="133"/>
          <w:tblCellSpacing w:w="20" w:type="dxa"/>
        </w:trPr>
        <w:tc>
          <w:tcPr>
            <w:tcW w:w="105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</w:tcPr>
          <w:p w14:paraId="675C7515" w14:textId="77777777" w:rsidR="0030477F" w:rsidRPr="004154AC" w:rsidRDefault="0030477F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4154AC">
              <w:rPr>
                <w:rFonts w:ascii="Arial" w:hAnsi="Arial" w:cs="Arial"/>
                <w:b/>
                <w:lang w:eastAsia="en-GB"/>
              </w:rPr>
              <w:t xml:space="preserve">Section 1: The agreement  </w:t>
            </w:r>
          </w:p>
        </w:tc>
      </w:tr>
      <w:tr w:rsidR="004154AC" w:rsidRPr="004154AC" w14:paraId="58B90EE6" w14:textId="77777777" w:rsidTr="00F84FF0">
        <w:trPr>
          <w:trHeight w:val="340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07846D75" w14:textId="77777777" w:rsidR="004154AC" w:rsidRPr="004154AC" w:rsidRDefault="004154AC" w:rsidP="004154AC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4154AC">
              <w:rPr>
                <w:rFonts w:ascii="Arial" w:hAnsi="Arial" w:cs="Arial"/>
                <w:b/>
                <w:lang w:eastAsia="en-GB"/>
              </w:rPr>
              <w:t xml:space="preserve">Staff member </w:t>
            </w:r>
          </w:p>
        </w:tc>
        <w:tc>
          <w:tcPr>
            <w:tcW w:w="3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7C431" w14:textId="77777777" w:rsidR="004154AC" w:rsidRPr="004154AC" w:rsidRDefault="004154AC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DDE8FD2" w14:textId="77777777" w:rsidR="004154AC" w:rsidRPr="004154AC" w:rsidRDefault="004154AC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4154AC">
              <w:rPr>
                <w:rFonts w:ascii="Arial" w:hAnsi="Arial" w:cs="Arial"/>
                <w:b/>
                <w:lang w:eastAsia="en-GB"/>
              </w:rPr>
              <w:t xml:space="preserve">Manager </w:t>
            </w:r>
          </w:p>
        </w:tc>
        <w:tc>
          <w:tcPr>
            <w:tcW w:w="3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06D98" w14:textId="77777777" w:rsidR="004154AC" w:rsidRPr="004154AC" w:rsidRDefault="004154AC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30477F" w:rsidRPr="004154AC" w14:paraId="11181474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4E7D6D9D" w14:textId="77777777" w:rsidR="0030477F" w:rsidRPr="004154AC" w:rsidRDefault="0030477F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4154AC">
              <w:rPr>
                <w:rFonts w:ascii="Arial" w:hAnsi="Arial" w:cs="Arial"/>
                <w:b/>
                <w:lang w:eastAsia="en-GB"/>
              </w:rPr>
              <w:t>Outline of supervision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F4A1" w14:textId="77777777" w:rsidR="0030477F" w:rsidRPr="004154AC" w:rsidRDefault="0041672E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members of Children and Families </w:t>
            </w:r>
            <w:r w:rsidR="00811006">
              <w:rPr>
                <w:rFonts w:ascii="Arial" w:hAnsi="Arial" w:cs="Arial"/>
              </w:rPr>
              <w:t>are to be supervised at four weekly</w:t>
            </w:r>
            <w:r w:rsidR="0030477F" w:rsidRPr="004154AC">
              <w:rPr>
                <w:rFonts w:ascii="Arial" w:hAnsi="Arial" w:cs="Arial"/>
              </w:rPr>
              <w:t xml:space="preserve"> intervals. The principal functions of the supervisory process are:</w:t>
            </w:r>
          </w:p>
          <w:p w14:paraId="69CFA119" w14:textId="77777777" w:rsidR="0030477F" w:rsidRPr="004154AC" w:rsidRDefault="0030477F" w:rsidP="004154AC">
            <w:pPr>
              <w:spacing w:after="0" w:line="240" w:lineRule="auto"/>
              <w:ind w:left="150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5D642967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  <w:u w:val="single"/>
              </w:rPr>
            </w:pPr>
            <w:r w:rsidRPr="004154AC">
              <w:rPr>
                <w:rFonts w:ascii="Arial" w:hAnsi="Arial" w:cs="Arial"/>
              </w:rPr>
              <w:t>To ensure that the worker understands their roles and responsibilities</w:t>
            </w:r>
          </w:p>
          <w:p w14:paraId="66952EC8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  <w:u w:val="single"/>
              </w:rPr>
            </w:pPr>
            <w:r w:rsidRPr="004154AC">
              <w:rPr>
                <w:rFonts w:ascii="Arial" w:hAnsi="Arial" w:cs="Arial"/>
              </w:rPr>
              <w:t>To ensure t</w:t>
            </w:r>
            <w:r w:rsidR="000817CB">
              <w:rPr>
                <w:rFonts w:ascii="Arial" w:hAnsi="Arial" w:cs="Arial"/>
              </w:rPr>
              <w:t xml:space="preserve">hat where possible </w:t>
            </w:r>
            <w:r w:rsidRPr="004154AC">
              <w:rPr>
                <w:rFonts w:ascii="Arial" w:hAnsi="Arial" w:cs="Arial"/>
              </w:rPr>
              <w:t xml:space="preserve">children are kept safe </w:t>
            </w:r>
            <w:r w:rsidR="000817CB">
              <w:rPr>
                <w:rFonts w:ascii="Arial" w:hAnsi="Arial" w:cs="Arial"/>
              </w:rPr>
              <w:t>and that families are assisted with the help and support that they need.</w:t>
            </w:r>
          </w:p>
          <w:p w14:paraId="04308ABF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  <w:u w:val="single"/>
              </w:rPr>
            </w:pPr>
            <w:r w:rsidRPr="004154AC">
              <w:rPr>
                <w:rFonts w:ascii="Arial" w:hAnsi="Arial" w:cs="Arial"/>
              </w:rPr>
              <w:t xml:space="preserve">To ensure that the worker carries out those responsibilities to a professional standard </w:t>
            </w:r>
          </w:p>
          <w:p w14:paraId="55477DEE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  <w:u w:val="single"/>
              </w:rPr>
            </w:pPr>
            <w:r w:rsidRPr="004154AC">
              <w:rPr>
                <w:rFonts w:ascii="Arial" w:hAnsi="Arial" w:cs="Arial"/>
              </w:rPr>
              <w:t>To contribute to the annual PDR process</w:t>
            </w:r>
          </w:p>
          <w:p w14:paraId="32B6E44F" w14:textId="12CD239C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  <w:b/>
                <w:u w:val="single"/>
              </w:rPr>
            </w:pPr>
            <w:r w:rsidRPr="004154AC">
              <w:rPr>
                <w:rFonts w:ascii="Arial" w:hAnsi="Arial" w:cs="Arial"/>
              </w:rPr>
              <w:t>To assist with the professional development of the worker including identification of learning needs in order to fulfil t</w:t>
            </w:r>
            <w:r w:rsidR="000817CB">
              <w:rPr>
                <w:rFonts w:ascii="Arial" w:hAnsi="Arial" w:cs="Arial"/>
              </w:rPr>
              <w:t>heir roles and responsibilities</w:t>
            </w:r>
            <w:r w:rsidR="00441F5D">
              <w:rPr>
                <w:rFonts w:ascii="Arial" w:hAnsi="Arial" w:cs="Arial"/>
              </w:rPr>
              <w:t xml:space="preserve"> and facilitate their aspiration to progress. </w:t>
            </w:r>
          </w:p>
          <w:p w14:paraId="2D61842A" w14:textId="77777777" w:rsidR="0030477F" w:rsidRPr="004154AC" w:rsidRDefault="00D92164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</w:rPr>
              <w:t xml:space="preserve">To provide pastoral care, emotional regulation and </w:t>
            </w:r>
            <w:r w:rsidR="0030477F" w:rsidRPr="004154AC">
              <w:rPr>
                <w:rFonts w:ascii="Arial" w:hAnsi="Arial" w:cs="Arial"/>
              </w:rPr>
              <w:t xml:space="preserve">support as required </w:t>
            </w:r>
            <w:r w:rsidR="0030477F" w:rsidRPr="004154AC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30477F" w:rsidRPr="004154AC" w14:paraId="06C0C2B7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63D56DC5" w14:textId="77777777" w:rsidR="0030477F" w:rsidRPr="004154AC" w:rsidRDefault="0030477F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4154AC">
              <w:rPr>
                <w:rFonts w:ascii="Arial" w:hAnsi="Arial" w:cs="Arial"/>
                <w:b/>
                <w:lang w:eastAsia="en-GB"/>
              </w:rPr>
              <w:t>Supervision structure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1149" w14:textId="77777777" w:rsidR="00DD64B2" w:rsidRPr="00DD64B2" w:rsidRDefault="00DD64B2" w:rsidP="00DD64B2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</w:p>
          <w:p w14:paraId="0E60D485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>Dates and times should be planned in advance and should not be changed or cancelled without an alternative time being made immediately</w:t>
            </w:r>
          </w:p>
          <w:p w14:paraId="33C5B23B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>Al</w:t>
            </w:r>
            <w:r w:rsidR="007C4459">
              <w:rPr>
                <w:rFonts w:ascii="Arial" w:hAnsi="Arial" w:cs="Arial"/>
              </w:rPr>
              <w:t>l sessions will begin promptly.</w:t>
            </w:r>
          </w:p>
          <w:p w14:paraId="425358F3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>There will be no interruptions unless a wo</w:t>
            </w:r>
            <w:r w:rsidR="007C4459">
              <w:rPr>
                <w:rFonts w:ascii="Arial" w:hAnsi="Arial" w:cs="Arial"/>
              </w:rPr>
              <w:t>rk or personal emergency arises</w:t>
            </w:r>
          </w:p>
          <w:p w14:paraId="1288421D" w14:textId="77777777" w:rsidR="0030477F" w:rsidRPr="004154AC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 xml:space="preserve">Recording of sessions on the </w:t>
            </w:r>
            <w:r w:rsidR="004154AC">
              <w:rPr>
                <w:rFonts w:ascii="Arial" w:hAnsi="Arial" w:cs="Arial"/>
              </w:rPr>
              <w:t>appropriate supervision template</w:t>
            </w:r>
            <w:r w:rsidRPr="004154AC">
              <w:rPr>
                <w:rFonts w:ascii="Arial" w:hAnsi="Arial" w:cs="Arial"/>
              </w:rPr>
              <w:t xml:space="preserve"> is the r</w:t>
            </w:r>
            <w:r w:rsidR="0036249E">
              <w:rPr>
                <w:rFonts w:ascii="Arial" w:hAnsi="Arial" w:cs="Arial"/>
              </w:rPr>
              <w:t>esponsibility of the supervisor</w:t>
            </w:r>
          </w:p>
          <w:p w14:paraId="105D123A" w14:textId="77777777" w:rsidR="0030477F" w:rsidRDefault="0030477F" w:rsidP="004154AC">
            <w:pPr>
              <w:numPr>
                <w:ilvl w:val="0"/>
                <w:numId w:val="2"/>
              </w:numPr>
              <w:tabs>
                <w:tab w:val="clear" w:pos="360"/>
                <w:tab w:val="left" w:pos="434"/>
              </w:tabs>
              <w:spacing w:after="0" w:line="240" w:lineRule="auto"/>
              <w:ind w:left="434" w:hanging="283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>Preparation for sessions will be by both the supervisor and supervisee who will each contribute to the agenda for each supervision session.</w:t>
            </w:r>
            <w:r w:rsidR="00D92164">
              <w:rPr>
                <w:rFonts w:ascii="Arial" w:hAnsi="Arial" w:cs="Arial"/>
              </w:rPr>
              <w:t xml:space="preserve"> It is expected that the supervisee prepares an up-to-date case summary to each supervision. </w:t>
            </w:r>
          </w:p>
          <w:p w14:paraId="5D90FDAE" w14:textId="77777777" w:rsidR="00DD64B2" w:rsidRPr="00DD64B2" w:rsidRDefault="00DD64B2" w:rsidP="00DD64B2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  <w:sz w:val="10"/>
                <w:szCs w:val="12"/>
              </w:rPr>
            </w:pPr>
          </w:p>
          <w:p w14:paraId="1E60E869" w14:textId="77777777" w:rsidR="00DD64B2" w:rsidRPr="004154AC" w:rsidRDefault="00DD64B2" w:rsidP="00DD64B2">
            <w:pPr>
              <w:tabs>
                <w:tab w:val="left" w:pos="434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addition, </w:t>
            </w:r>
            <w:r w:rsidR="00811006">
              <w:rPr>
                <w:rFonts w:ascii="Arial" w:hAnsi="Arial" w:cs="Arial"/>
              </w:rPr>
              <w:t xml:space="preserve">there will be a group supervision and team practice development session which you will be expected to attend and contribute to. </w:t>
            </w:r>
          </w:p>
        </w:tc>
      </w:tr>
      <w:tr w:rsidR="0030477F" w:rsidRPr="004154AC" w14:paraId="2CCF655C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2BFA8D4B" w14:textId="77777777" w:rsidR="0030477F" w:rsidRPr="004154AC" w:rsidRDefault="0030477F" w:rsidP="004154AC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4154AC">
              <w:rPr>
                <w:rFonts w:ascii="Arial" w:eastAsia="Times New Roman" w:hAnsi="Arial" w:cs="Arial"/>
                <w:b/>
              </w:rPr>
              <w:t>The boundaries of supervision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5388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>Confidentiality; the verbal content of the session remains confidential to those parties present unless there are safeguarding considerations.  Breach of confidentiality may be viewed as a disciplinary offence</w:t>
            </w:r>
            <w:r w:rsidR="004154AC">
              <w:rPr>
                <w:rFonts w:ascii="Arial" w:hAnsi="Arial" w:cs="Arial"/>
              </w:rPr>
              <w:t>.</w:t>
            </w:r>
          </w:p>
          <w:p w14:paraId="3B9067B7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  <w:sz w:val="10"/>
              </w:rPr>
            </w:pPr>
          </w:p>
          <w:p w14:paraId="2DE7B31F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4154AC">
              <w:rPr>
                <w:rFonts w:ascii="Arial" w:hAnsi="Arial" w:cs="Arial"/>
              </w:rPr>
              <w:t xml:space="preserve">Record </w:t>
            </w:r>
            <w:r w:rsidR="004154AC">
              <w:rPr>
                <w:rFonts w:ascii="Arial" w:hAnsi="Arial" w:cs="Arial"/>
              </w:rPr>
              <w:t>k</w:t>
            </w:r>
            <w:r w:rsidRPr="004154AC">
              <w:rPr>
                <w:rFonts w:ascii="Arial" w:hAnsi="Arial" w:cs="Arial"/>
              </w:rPr>
              <w:t>eeping</w:t>
            </w:r>
            <w:r w:rsidR="004154AC">
              <w:rPr>
                <w:rFonts w:ascii="Arial" w:hAnsi="Arial" w:cs="Arial"/>
              </w:rPr>
              <w:t>; a</w:t>
            </w:r>
            <w:r w:rsidRPr="004154AC">
              <w:rPr>
                <w:rFonts w:ascii="Arial" w:hAnsi="Arial" w:cs="Arial"/>
              </w:rPr>
              <w:t xml:space="preserve"> written or electronic record of each supervision session will be made and each party will retain a copy.  The supervisor’s copy will be kept securely (only accessible to the supervisor). In the event of a disciplinary or grievance procedure the information recorded may be seen by the other managers</w:t>
            </w:r>
            <w:r w:rsidR="004154AC" w:rsidRPr="004154AC">
              <w:rPr>
                <w:rFonts w:ascii="Arial" w:hAnsi="Arial" w:cs="Arial"/>
              </w:rPr>
              <w:t xml:space="preserve"> and Human Resources.</w:t>
            </w:r>
          </w:p>
        </w:tc>
      </w:tr>
      <w:tr w:rsidR="0030477F" w:rsidRPr="004154AC" w14:paraId="3EC0C23A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2B703DA2" w14:textId="77777777" w:rsidR="0030477F" w:rsidRPr="004154AC" w:rsidRDefault="0030477F" w:rsidP="004154A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154AC">
              <w:rPr>
                <w:rFonts w:ascii="Arial" w:eastAsia="Times New Roman" w:hAnsi="Arial" w:cs="Arial"/>
                <w:b/>
              </w:rPr>
              <w:t>Content of supervision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4712" w14:textId="77777777" w:rsidR="004154AC" w:rsidRPr="00D92164" w:rsidRDefault="004154AC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 w:rsidRPr="00D92164">
              <w:rPr>
                <w:rFonts w:ascii="Arial" w:hAnsi="Arial" w:cs="Arial"/>
              </w:rPr>
              <w:t xml:space="preserve">Supervision will create </w:t>
            </w:r>
            <w:r w:rsidR="00D92164" w:rsidRPr="00D92164">
              <w:rPr>
                <w:rFonts w:ascii="Arial" w:hAnsi="Arial" w:cs="Arial"/>
              </w:rPr>
              <w:t>a secure base to reflect</w:t>
            </w:r>
            <w:r w:rsidRPr="00D92164">
              <w:rPr>
                <w:rFonts w:ascii="Arial" w:hAnsi="Arial" w:cs="Arial"/>
              </w:rPr>
              <w:t xml:space="preserve"> on the impact of the work upon the worker, for the worker to articulate concerns, to feel valued and receive positive feedback. </w:t>
            </w:r>
          </w:p>
          <w:p w14:paraId="7528417F" w14:textId="77777777" w:rsidR="004154AC" w:rsidRPr="00D92164" w:rsidRDefault="004154AC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  <w:sz w:val="10"/>
              </w:rPr>
            </w:pPr>
          </w:p>
          <w:p w14:paraId="24659BAD" w14:textId="77777777" w:rsidR="0030477F" w:rsidRPr="00D92164" w:rsidRDefault="004154AC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 w:rsidRPr="00D92164">
              <w:rPr>
                <w:rFonts w:ascii="Arial" w:hAnsi="Arial" w:cs="Arial"/>
              </w:rPr>
              <w:t xml:space="preserve">It will identify goals and monitor </w:t>
            </w:r>
            <w:r w:rsidR="0030477F" w:rsidRPr="00D92164">
              <w:rPr>
                <w:rFonts w:ascii="Arial" w:hAnsi="Arial" w:cs="Arial"/>
              </w:rPr>
              <w:t>outcomes, ensuring adherence to policy and procedure.</w:t>
            </w:r>
            <w:r w:rsidRPr="00D92164">
              <w:rPr>
                <w:rFonts w:ascii="Arial" w:hAnsi="Arial" w:cs="Arial"/>
              </w:rPr>
              <w:t xml:space="preserve"> It will explore </w:t>
            </w:r>
            <w:r w:rsidR="0030477F" w:rsidRPr="00D92164">
              <w:rPr>
                <w:rFonts w:ascii="Arial" w:hAnsi="Arial" w:cs="Arial"/>
              </w:rPr>
              <w:t>issues of professional performance, through the review and discussion of work, the files (and other tangible resources) and the content of stakeholder feedback.</w:t>
            </w:r>
            <w:r w:rsidRPr="00D92164">
              <w:rPr>
                <w:rFonts w:ascii="Arial" w:hAnsi="Arial" w:cs="Arial"/>
              </w:rPr>
              <w:t xml:space="preserve"> </w:t>
            </w:r>
            <w:r w:rsidR="00D92164" w:rsidRPr="00D92164">
              <w:rPr>
                <w:rFonts w:ascii="Arial" w:hAnsi="Arial" w:cs="Arial"/>
              </w:rPr>
              <w:t xml:space="preserve">It will enable the worker to think analytically using theory, research and observation. </w:t>
            </w:r>
          </w:p>
          <w:p w14:paraId="6911FD1C" w14:textId="77777777" w:rsidR="004154AC" w:rsidRPr="00D92164" w:rsidRDefault="004154AC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  <w:sz w:val="10"/>
              </w:rPr>
            </w:pPr>
          </w:p>
          <w:p w14:paraId="7227FD07" w14:textId="77777777" w:rsidR="0030477F" w:rsidRDefault="004154AC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 w:rsidRPr="00D92164">
              <w:rPr>
                <w:rFonts w:ascii="Arial" w:hAnsi="Arial" w:cs="Arial"/>
              </w:rPr>
              <w:t xml:space="preserve">Supervision will look </w:t>
            </w:r>
            <w:r w:rsidR="0030477F" w:rsidRPr="00D92164">
              <w:rPr>
                <w:rFonts w:ascii="Arial" w:hAnsi="Arial" w:cs="Arial"/>
              </w:rPr>
              <w:t xml:space="preserve">at the development of skills, knowledge and understanding, and </w:t>
            </w:r>
            <w:r w:rsidRPr="00D92164">
              <w:rPr>
                <w:rFonts w:ascii="Arial" w:hAnsi="Arial" w:cs="Arial"/>
              </w:rPr>
              <w:t xml:space="preserve">explore </w:t>
            </w:r>
            <w:r w:rsidR="0030477F" w:rsidRPr="00D92164">
              <w:rPr>
                <w:rFonts w:ascii="Arial" w:hAnsi="Arial" w:cs="Arial"/>
              </w:rPr>
              <w:t>how learning needs can be most appropriately met.</w:t>
            </w:r>
            <w:r w:rsidRPr="00D92164">
              <w:rPr>
                <w:rFonts w:ascii="Arial" w:hAnsi="Arial" w:cs="Arial"/>
              </w:rPr>
              <w:t xml:space="preserve"> </w:t>
            </w:r>
          </w:p>
          <w:p w14:paraId="0322D7EE" w14:textId="77777777" w:rsidR="00D92164" w:rsidRPr="00D92164" w:rsidRDefault="00D92164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AC2659A" w14:textId="77777777" w:rsidR="00D92164" w:rsidRPr="004154AC" w:rsidRDefault="00D92164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 w:rsidRPr="00D92164">
              <w:rPr>
                <w:rFonts w:ascii="Arial" w:hAnsi="Arial" w:cs="Arial"/>
              </w:rPr>
              <w:t>It will provide an opportunity to reflect on and acknowledge the intersectionality of our identities within the work, and within the supervision relationship.</w:t>
            </w:r>
          </w:p>
        </w:tc>
      </w:tr>
      <w:tr w:rsidR="00965B8F" w:rsidRPr="004154AC" w14:paraId="2E1989DF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03E81087" w14:textId="77777777" w:rsidR="00965B8F" w:rsidRPr="00965B8F" w:rsidRDefault="00965B8F" w:rsidP="004154A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65B8F">
              <w:rPr>
                <w:rFonts w:ascii="Arial" w:hAnsi="Arial" w:cs="Arial"/>
                <w:b/>
              </w:rPr>
              <w:lastRenderedPageBreak/>
              <w:t>What does the supervisee bring to this relationship (e.g. previous work experi</w:t>
            </w:r>
            <w:r w:rsidR="00A752F7">
              <w:rPr>
                <w:rFonts w:ascii="Arial" w:hAnsi="Arial" w:cs="Arial"/>
                <w:b/>
              </w:rPr>
              <w:t xml:space="preserve">ence, </w:t>
            </w:r>
            <w:hyperlink r:id="rId10" w:history="1">
              <w:r w:rsidR="00A752F7" w:rsidRPr="00A752F7">
                <w:rPr>
                  <w:rStyle w:val="Hyperlink"/>
                  <w:rFonts w:ascii="Arial" w:hAnsi="Arial" w:cs="Arial"/>
                  <w:b/>
                </w:rPr>
                <w:t>supervision history</w:t>
              </w:r>
            </w:hyperlink>
            <w:r>
              <w:rPr>
                <w:rFonts w:ascii="Arial" w:hAnsi="Arial" w:cs="Arial"/>
                <w:b/>
              </w:rPr>
              <w:t>, preferred learning style).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BC45" w14:textId="77777777" w:rsidR="00965B8F" w:rsidRPr="006C3D59" w:rsidRDefault="006C3D59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To be discussed and recorded by supervisee and supervisor</w:t>
            </w:r>
          </w:p>
        </w:tc>
      </w:tr>
      <w:tr w:rsidR="00965B8F" w:rsidRPr="004154AC" w14:paraId="340C1F36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24CAEB95" w14:textId="77777777" w:rsidR="00965B8F" w:rsidRPr="00965B8F" w:rsidRDefault="00965B8F" w:rsidP="004154A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5B8F">
              <w:rPr>
                <w:rFonts w:ascii="Arial" w:hAnsi="Arial" w:cs="Arial"/>
                <w:b/>
              </w:rPr>
              <w:t>Are there any factors to acknowledge as relevant to the development of the supervisory relationship (e.g. race, culture, gender, sexual orientation, impairment, including learning difficulties)?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761E" w14:textId="77777777" w:rsidR="00965B8F" w:rsidRPr="00D92164" w:rsidRDefault="006C3D59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To be discussed and recorded by supervisee and supervisor</w:t>
            </w:r>
          </w:p>
        </w:tc>
      </w:tr>
      <w:tr w:rsidR="00965B8F" w:rsidRPr="004154AC" w14:paraId="535A959F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50162AF1" w14:textId="77777777" w:rsidR="00965B8F" w:rsidRPr="00965B8F" w:rsidRDefault="00965B8F" w:rsidP="004154A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5B8F">
              <w:rPr>
                <w:rFonts w:ascii="Arial" w:hAnsi="Arial" w:cs="Arial"/>
                <w:b/>
              </w:rPr>
              <w:t>Agreed ‘permissions’ e.g. it’s OK for the supervisor not to know all the answers / for the supervisee to say they are stuck, etc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2E99" w14:textId="77777777" w:rsidR="00965B8F" w:rsidRPr="00D92164" w:rsidRDefault="006C3D59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To be discussed and recorded by supervisee and supervisor</w:t>
            </w:r>
          </w:p>
        </w:tc>
      </w:tr>
      <w:tr w:rsidR="00965B8F" w:rsidRPr="004154AC" w14:paraId="1EC813FD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552AE048" w14:textId="77777777" w:rsidR="00965B8F" w:rsidRPr="00965B8F" w:rsidRDefault="00965B8F" w:rsidP="004154A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5B8F">
              <w:rPr>
                <w:rFonts w:ascii="Arial" w:hAnsi="Arial" w:cs="Arial"/>
                <w:b/>
              </w:rPr>
              <w:t>How will we recognise when the supervisory relationship is not working effectively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1D18" w14:textId="77777777" w:rsidR="00965B8F" w:rsidRPr="00D92164" w:rsidRDefault="006C3D59" w:rsidP="00D92164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To be discussed and recorded by supervisee and supervisor</w:t>
            </w:r>
          </w:p>
        </w:tc>
      </w:tr>
      <w:tr w:rsidR="00965B8F" w:rsidRPr="004154AC" w14:paraId="6AA7FF91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7CB38475" w14:textId="77777777" w:rsidR="00965B8F" w:rsidRPr="00965B8F" w:rsidRDefault="00965B8F" w:rsidP="00965B8F">
            <w:pPr>
              <w:rPr>
                <w:rFonts w:ascii="Arial" w:hAnsi="Arial" w:cs="Arial"/>
                <w:b/>
              </w:rPr>
            </w:pPr>
            <w:r w:rsidRPr="00965B8F">
              <w:rPr>
                <w:rFonts w:ascii="Arial" w:hAnsi="Arial" w:cs="Arial"/>
                <w:b/>
              </w:rPr>
              <w:t>What methods will be used to resolve any difficulties in working together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7B83" w14:textId="77777777" w:rsidR="00965B8F" w:rsidRDefault="006C3D59" w:rsidP="00965B8F">
            <w:r>
              <w:rPr>
                <w:rFonts w:ascii="Arial" w:hAnsi="Arial" w:cs="Arial"/>
                <w:color w:val="FF0000"/>
              </w:rPr>
              <w:t>To be discussed and recorded by supervisee and supervisor</w:t>
            </w:r>
          </w:p>
        </w:tc>
      </w:tr>
      <w:tr w:rsidR="004044B6" w:rsidRPr="004154AC" w14:paraId="0EC2CBC5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4A04599B" w14:textId="77777777" w:rsidR="004044B6" w:rsidRPr="004044B6" w:rsidRDefault="004044B6" w:rsidP="00965B8F">
            <w:pPr>
              <w:rPr>
                <w:rFonts w:ascii="Arial" w:hAnsi="Arial" w:cs="Arial"/>
                <w:b/>
              </w:rPr>
            </w:pPr>
            <w:r w:rsidRPr="004044B6">
              <w:rPr>
                <w:rFonts w:ascii="Arial" w:hAnsi="Arial" w:cs="Arial"/>
              </w:rPr>
              <w:t>Any other relevant issues for this agreement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E79C9" w14:textId="77777777" w:rsidR="004044B6" w:rsidRDefault="006C3D59" w:rsidP="00965B8F">
            <w:r>
              <w:rPr>
                <w:rFonts w:ascii="Arial" w:hAnsi="Arial" w:cs="Arial"/>
                <w:color w:val="FF0000"/>
              </w:rPr>
              <w:t>To be discussed and recorded by supervisee and supervisor</w:t>
            </w:r>
          </w:p>
        </w:tc>
      </w:tr>
      <w:tr w:rsidR="00811006" w:rsidRPr="004154AC" w14:paraId="698134A3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620FFD6F" w14:textId="77777777" w:rsidR="00811006" w:rsidRPr="004154AC" w:rsidRDefault="00811006" w:rsidP="004154A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Quality Assurance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A865C" w14:textId="77777777" w:rsidR="00811006" w:rsidRDefault="00811006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order to ensure that supervision is maintained at a high standard, annual observations of a supervision will take place. This will also provide an opportunity for both the supervisor and supervisee to articulate what is working well and what could be improved. </w:t>
            </w:r>
          </w:p>
        </w:tc>
      </w:tr>
      <w:tr w:rsidR="0030477F" w:rsidRPr="004154AC" w14:paraId="1F897C74" w14:textId="77777777" w:rsidTr="00F84FF0">
        <w:trPr>
          <w:trHeight w:val="133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</w:tcPr>
          <w:p w14:paraId="1CCD3A6B" w14:textId="77777777" w:rsidR="0030477F" w:rsidRPr="004154AC" w:rsidRDefault="0030477F" w:rsidP="004154A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154AC">
              <w:rPr>
                <w:rFonts w:ascii="Arial" w:eastAsia="Times New Roman" w:hAnsi="Arial" w:cs="Arial"/>
                <w:b/>
              </w:rPr>
              <w:t>Review</w:t>
            </w:r>
          </w:p>
        </w:tc>
        <w:tc>
          <w:tcPr>
            <w:tcW w:w="7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CF40" w14:textId="77777777" w:rsidR="0030477F" w:rsidRPr="004154AC" w:rsidRDefault="0030477F" w:rsidP="00F84FF0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  <w:r w:rsidRPr="004154AC">
              <w:rPr>
                <w:rFonts w:ascii="Arial" w:hAnsi="Arial" w:cs="Arial"/>
              </w:rPr>
              <w:t xml:space="preserve">This agreement will be reviewed at least </w:t>
            </w:r>
            <w:r w:rsidR="00965B8F">
              <w:rPr>
                <w:rFonts w:ascii="Arial" w:hAnsi="Arial" w:cs="Arial"/>
              </w:rPr>
              <w:t>annually</w:t>
            </w:r>
          </w:p>
        </w:tc>
      </w:tr>
      <w:tr w:rsidR="0030477F" w:rsidRPr="004154AC" w14:paraId="679B80F0" w14:textId="77777777" w:rsidTr="00F84FF0">
        <w:trPr>
          <w:trHeight w:val="340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78783C70" w14:textId="77777777" w:rsidR="0030477F" w:rsidRPr="004154AC" w:rsidRDefault="0030477F" w:rsidP="004154A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154AC">
              <w:rPr>
                <w:rFonts w:ascii="Arial" w:eastAsia="Times New Roman" w:hAnsi="Arial" w:cs="Arial"/>
                <w:b/>
              </w:rPr>
              <w:t>Signed manager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8DC6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52ACC8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154A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7C47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477F" w:rsidRPr="004154AC" w14:paraId="613306D5" w14:textId="77777777" w:rsidTr="00F84FF0">
        <w:trPr>
          <w:trHeight w:val="340"/>
          <w:tblCellSpacing w:w="20" w:type="dxa"/>
        </w:trPr>
        <w:tc>
          <w:tcPr>
            <w:tcW w:w="2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3AE6C86" w14:textId="77777777" w:rsidR="0030477F" w:rsidRPr="004154AC" w:rsidRDefault="0030477F" w:rsidP="004154A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154AC">
              <w:rPr>
                <w:rFonts w:ascii="Arial" w:eastAsia="Times New Roman" w:hAnsi="Arial" w:cs="Arial"/>
                <w:b/>
              </w:rPr>
              <w:t>Signed staff member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3BC0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AF243E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154A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326" w14:textId="77777777" w:rsidR="0030477F" w:rsidRPr="004154AC" w:rsidRDefault="0030477F" w:rsidP="004154AC">
            <w:pPr>
              <w:tabs>
                <w:tab w:val="left" w:pos="71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9A074C" w14:textId="77777777" w:rsidR="0030477F" w:rsidRPr="007F7FE0" w:rsidRDefault="0030477F" w:rsidP="004154AC">
      <w:pPr>
        <w:tabs>
          <w:tab w:val="left" w:pos="4245"/>
        </w:tabs>
        <w:spacing w:after="0"/>
        <w:rPr>
          <w:rFonts w:ascii="Arial" w:hAnsi="Arial" w:cs="Arial"/>
          <w:b/>
          <w:szCs w:val="24"/>
        </w:rPr>
      </w:pPr>
    </w:p>
    <w:sectPr w:rsidR="0030477F" w:rsidRPr="007F7FE0" w:rsidSect="004154AC">
      <w:headerReference w:type="even" r:id="rId11"/>
      <w:headerReference w:type="default" r:id="rId12"/>
      <w:headerReference w:type="first" r:id="rId13"/>
      <w:pgSz w:w="11906" w:h="16838" w:code="9"/>
      <w:pgMar w:top="1985" w:right="709" w:bottom="425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20D8" w14:textId="77777777" w:rsidR="0074116B" w:rsidRDefault="0074116B" w:rsidP="0051214C">
      <w:pPr>
        <w:spacing w:after="0" w:line="240" w:lineRule="auto"/>
      </w:pPr>
      <w:r>
        <w:separator/>
      </w:r>
    </w:p>
  </w:endnote>
  <w:endnote w:type="continuationSeparator" w:id="0">
    <w:p w14:paraId="1EF60CC6" w14:textId="77777777" w:rsidR="0074116B" w:rsidRDefault="0074116B" w:rsidP="0051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B6B1" w14:textId="77777777" w:rsidR="0074116B" w:rsidRDefault="0074116B" w:rsidP="0051214C">
      <w:pPr>
        <w:spacing w:after="0" w:line="240" w:lineRule="auto"/>
      </w:pPr>
      <w:r>
        <w:separator/>
      </w:r>
    </w:p>
  </w:footnote>
  <w:footnote w:type="continuationSeparator" w:id="0">
    <w:p w14:paraId="2BCDB217" w14:textId="77777777" w:rsidR="0074116B" w:rsidRDefault="0074116B" w:rsidP="0051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0198" w14:textId="77777777" w:rsidR="00D2158A" w:rsidRDefault="00D21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2E0C" w14:textId="77777777" w:rsidR="004154AC" w:rsidRDefault="004154AC" w:rsidP="004154AC">
    <w:pPr>
      <w:pStyle w:val="Header"/>
    </w:pPr>
    <w:r>
      <w:rPr>
        <w:noProof/>
      </w:rPr>
      <w:pict w14:anchorId="5E7C0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4" o:spid="_x0000_s2053" type="#_x0000_t75" style="position:absolute;margin-left:351.6pt;margin-top:4.9pt;width:132.75pt;height:39.15pt;z-index:251657216;visibility:visible;mso-width-relative:margin;mso-height-relative:margin">
          <v:imagedata r:id="rId1" o:title=""/>
        </v:shape>
      </w:pict>
    </w:r>
  </w:p>
  <w:p w14:paraId="61305C6C" w14:textId="77777777" w:rsidR="004154AC" w:rsidRPr="00DE752A" w:rsidRDefault="00E90300" w:rsidP="004154AC">
    <w:pPr>
      <w:pStyle w:val="Header"/>
      <w:ind w:left="-567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Children and Families Services</w:t>
    </w:r>
  </w:p>
  <w:p w14:paraId="175681D0" w14:textId="7C7D1A97" w:rsidR="004154AC" w:rsidRPr="00DE752A" w:rsidRDefault="004154AC" w:rsidP="004154AC">
    <w:pPr>
      <w:pStyle w:val="Header"/>
      <w:ind w:left="-567"/>
      <w:rPr>
        <w:rFonts w:ascii="Arial" w:hAnsi="Arial" w:cs="Arial"/>
      </w:rPr>
    </w:pPr>
    <w:r w:rsidRPr="00DE752A">
      <w:rPr>
        <w:rFonts w:ascii="Arial" w:hAnsi="Arial" w:cs="Arial"/>
        <w:b/>
        <w:sz w:val="28"/>
        <w:szCs w:val="28"/>
      </w:rPr>
      <w:t xml:space="preserve">Supervision </w:t>
    </w:r>
    <w:r>
      <w:rPr>
        <w:rFonts w:ascii="Arial" w:hAnsi="Arial" w:cs="Arial"/>
        <w:b/>
        <w:sz w:val="28"/>
        <w:szCs w:val="28"/>
      </w:rPr>
      <w:t>Agreement</w:t>
    </w:r>
    <w:r w:rsidR="00DD64B2">
      <w:rPr>
        <w:rFonts w:ascii="Arial" w:hAnsi="Arial" w:cs="Arial"/>
        <w:b/>
        <w:sz w:val="28"/>
        <w:szCs w:val="28"/>
      </w:rPr>
      <w:t xml:space="preserve"> </w:t>
    </w:r>
    <w:r w:rsidR="00811006">
      <w:rPr>
        <w:rFonts w:ascii="Arial" w:hAnsi="Arial" w:cs="Arial"/>
        <w:sz w:val="26"/>
        <w:szCs w:val="28"/>
      </w:rPr>
      <w:t>(</w:t>
    </w:r>
    <w:r w:rsidR="00441F5D">
      <w:rPr>
        <w:rFonts w:ascii="Arial" w:hAnsi="Arial" w:cs="Arial"/>
        <w:sz w:val="26"/>
        <w:szCs w:val="28"/>
      </w:rPr>
      <w:t>August 2025</w:t>
    </w:r>
    <w:r w:rsidR="00DD64B2" w:rsidRPr="00DD64B2">
      <w:rPr>
        <w:rFonts w:ascii="Arial" w:hAnsi="Arial" w:cs="Arial"/>
        <w:sz w:val="26"/>
        <w:szCs w:val="28"/>
      </w:rPr>
      <w:t>)</w:t>
    </w:r>
  </w:p>
  <w:p w14:paraId="6CBED596" w14:textId="77777777" w:rsidR="004154AC" w:rsidRPr="00DE752A" w:rsidRDefault="004154AC" w:rsidP="004154AC">
    <w:pPr>
      <w:pStyle w:val="Header"/>
    </w:pPr>
    <w:r>
      <w:rPr>
        <w:noProof/>
        <w:lang w:eastAsia="en-GB"/>
      </w:rPr>
      <w:pict w14:anchorId="569D3B7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41.35pt;margin-top:9.35pt;width:527.25pt;height:0;z-index:251658240" o:connectortype="straight"/>
      </w:pict>
    </w:r>
  </w:p>
  <w:p w14:paraId="7014D134" w14:textId="77777777" w:rsidR="00A44ED8" w:rsidRPr="00A44ED8" w:rsidRDefault="00A44ED8" w:rsidP="004154AC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FE05" w14:textId="77777777" w:rsidR="00D2158A" w:rsidRDefault="00D21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47EE1"/>
    <w:multiLevelType w:val="hybridMultilevel"/>
    <w:tmpl w:val="852C6D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E77C4"/>
    <w:multiLevelType w:val="hybridMultilevel"/>
    <w:tmpl w:val="B80C41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1E4179"/>
    <w:multiLevelType w:val="hybridMultilevel"/>
    <w:tmpl w:val="1FD0F3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4038100">
    <w:abstractNumId w:val="0"/>
  </w:num>
  <w:num w:numId="2" w16cid:durableId="372536085">
    <w:abstractNumId w:val="2"/>
  </w:num>
  <w:num w:numId="3" w16cid:durableId="127601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16E"/>
    <w:rsid w:val="0000471B"/>
    <w:rsid w:val="000675F6"/>
    <w:rsid w:val="000817CB"/>
    <w:rsid w:val="00116588"/>
    <w:rsid w:val="001E344B"/>
    <w:rsid w:val="001F121A"/>
    <w:rsid w:val="00294920"/>
    <w:rsid w:val="002D576D"/>
    <w:rsid w:val="0030477F"/>
    <w:rsid w:val="0036249E"/>
    <w:rsid w:val="004044B6"/>
    <w:rsid w:val="004154AC"/>
    <w:rsid w:val="0041672E"/>
    <w:rsid w:val="0043110E"/>
    <w:rsid w:val="0043746B"/>
    <w:rsid w:val="00441102"/>
    <w:rsid w:val="00441F5D"/>
    <w:rsid w:val="00464210"/>
    <w:rsid w:val="004E4001"/>
    <w:rsid w:val="005003D6"/>
    <w:rsid w:val="0051214C"/>
    <w:rsid w:val="00585342"/>
    <w:rsid w:val="005C5D9A"/>
    <w:rsid w:val="00606A1D"/>
    <w:rsid w:val="006903D4"/>
    <w:rsid w:val="006C2914"/>
    <w:rsid w:val="006C3D59"/>
    <w:rsid w:val="006C7447"/>
    <w:rsid w:val="0070089C"/>
    <w:rsid w:val="00727CD0"/>
    <w:rsid w:val="007379D5"/>
    <w:rsid w:val="0074116B"/>
    <w:rsid w:val="00746471"/>
    <w:rsid w:val="00750EB4"/>
    <w:rsid w:val="007C4459"/>
    <w:rsid w:val="00811006"/>
    <w:rsid w:val="00832304"/>
    <w:rsid w:val="00875BB2"/>
    <w:rsid w:val="008A0062"/>
    <w:rsid w:val="008B316E"/>
    <w:rsid w:val="008E0B8D"/>
    <w:rsid w:val="009076A3"/>
    <w:rsid w:val="009315D2"/>
    <w:rsid w:val="0095671A"/>
    <w:rsid w:val="00965B8F"/>
    <w:rsid w:val="009D5DEE"/>
    <w:rsid w:val="009E524B"/>
    <w:rsid w:val="009F58E7"/>
    <w:rsid w:val="00A37B55"/>
    <w:rsid w:val="00A44ED8"/>
    <w:rsid w:val="00A52A8D"/>
    <w:rsid w:val="00A752F7"/>
    <w:rsid w:val="00A82196"/>
    <w:rsid w:val="00B809E5"/>
    <w:rsid w:val="00C3463D"/>
    <w:rsid w:val="00C8625A"/>
    <w:rsid w:val="00C96503"/>
    <w:rsid w:val="00CD383B"/>
    <w:rsid w:val="00D2158A"/>
    <w:rsid w:val="00D46D76"/>
    <w:rsid w:val="00D5279A"/>
    <w:rsid w:val="00D66E73"/>
    <w:rsid w:val="00D90C3A"/>
    <w:rsid w:val="00D92164"/>
    <w:rsid w:val="00D952FE"/>
    <w:rsid w:val="00DA6E5E"/>
    <w:rsid w:val="00DC6B89"/>
    <w:rsid w:val="00DD64B2"/>
    <w:rsid w:val="00E33CAC"/>
    <w:rsid w:val="00E51387"/>
    <w:rsid w:val="00E65002"/>
    <w:rsid w:val="00E66972"/>
    <w:rsid w:val="00E90300"/>
    <w:rsid w:val="00ED4425"/>
    <w:rsid w:val="00EF6325"/>
    <w:rsid w:val="00F414E6"/>
    <w:rsid w:val="00F84FF0"/>
    <w:rsid w:val="00F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B852149"/>
  <w15:chartTrackingRefBased/>
  <w15:docId w15:val="{2019AC69-2D06-4CF0-B193-9E8522B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4C"/>
  </w:style>
  <w:style w:type="paragraph" w:styleId="Footer">
    <w:name w:val="footer"/>
    <w:basedOn w:val="Normal"/>
    <w:link w:val="FooterChar"/>
    <w:uiPriority w:val="99"/>
    <w:unhideWhenUsed/>
    <w:rsid w:val="0051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4C"/>
  </w:style>
  <w:style w:type="character" w:styleId="Hyperlink">
    <w:name w:val="Hyperlink"/>
    <w:uiPriority w:val="99"/>
    <w:unhideWhenUsed/>
    <w:rsid w:val="005C5D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03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actice-supervisors.rip.org.uk/wp-content/uploads/2019/11/Your-supervision-histor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C86CDCB294449849E30842128C4F0" ma:contentTypeVersion="7" ma:contentTypeDescription="Create a new document." ma:contentTypeScope="" ma:versionID="429c9d38d12ffe9f14e2cf55add820e8">
  <xsd:schema xmlns:xsd="http://www.w3.org/2001/XMLSchema" xmlns:xs="http://www.w3.org/2001/XMLSchema" xmlns:p="http://schemas.microsoft.com/office/2006/metadata/properties" xmlns:ns3="44bbe30a-a2d1-46f2-9666-8156908a0ac8" xmlns:ns4="f97ed86c-68a2-4faf-8b06-aaa53df559ce" targetNamespace="http://schemas.microsoft.com/office/2006/metadata/properties" ma:root="true" ma:fieldsID="eac49d91f8550254c31b74daf5a40623" ns3:_="" ns4:_="">
    <xsd:import namespace="44bbe30a-a2d1-46f2-9666-8156908a0ac8"/>
    <xsd:import namespace="f97ed86c-68a2-4faf-8b06-aaa53df55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e30a-a2d1-46f2-9666-8156908a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d86c-68a2-4faf-8b06-aaa53df55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6AE3C-201D-4E43-AD18-5956F063D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F714D-CF01-4D0B-91A5-0E7991F95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be30a-a2d1-46f2-9666-8156908a0ac8"/>
    <ds:schemaRef ds:uri="f97ed86c-68a2-4faf-8b06-aaa53df55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A8E3F-B41A-42FA-B76D-8BED13A9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IT solutions</Company>
  <LinksUpToDate>false</LinksUpToDate>
  <CharactersWithSpaces>4734</CharactersWithSpaces>
  <SharedDoc>false</SharedDoc>
  <HLinks>
    <vt:vector size="6" baseType="variant">
      <vt:variant>
        <vt:i4>7405678</vt:i4>
      </vt:variant>
      <vt:variant>
        <vt:i4>0</vt:i4>
      </vt:variant>
      <vt:variant>
        <vt:i4>0</vt:i4>
      </vt:variant>
      <vt:variant>
        <vt:i4>5</vt:i4>
      </vt:variant>
      <vt:variant>
        <vt:lpwstr>https://practice-supervisors.rip.org.uk/wp-content/uploads/2019/11/Your-supervision-history.pdf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Rygal</dc:creator>
  <cp:keywords/>
  <cp:lastModifiedBy>Poyner, Clare</cp:lastModifiedBy>
  <cp:revision>2</cp:revision>
  <cp:lastPrinted>2017-12-14T10:24:00Z</cp:lastPrinted>
  <dcterms:created xsi:type="dcterms:W3CDTF">2025-08-26T15:56:00Z</dcterms:created>
  <dcterms:modified xsi:type="dcterms:W3CDTF">2025-08-26T15:56:00Z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0x010100D00C86CDCB294449849E30842128C4F0</vt:lpwstr>
  </property>
  <property fmtid="{D5CDD505-2E9C-101B-9397-08002B2CF9AE}" pid="3" name="MSIP_Label_9f9c8121-f60b-4274-a2ba-4c1156a38c4e_Enabled">
    <vt:lpwstr>true</vt:lpwstr>
  </property>
  <property fmtid="{D5CDD505-2E9C-101B-9397-08002B2CF9AE}" pid="4" name="MSIP_Label_9f9c8121-f60b-4274-a2ba-4c1156a38c4e_SetDate">
    <vt:lpwstr>2025-08-26T15:56:04Z</vt:lpwstr>
  </property>
  <property fmtid="{D5CDD505-2E9C-101B-9397-08002B2CF9AE}" pid="5" name="MSIP_Label_9f9c8121-f60b-4274-a2ba-4c1156a38c4e_Method">
    <vt:lpwstr>Privileged</vt:lpwstr>
  </property>
  <property fmtid="{D5CDD505-2E9C-101B-9397-08002B2CF9AE}" pid="6" name="MSIP_Label_9f9c8121-f60b-4274-a2ba-4c1156a38c4e_Name">
    <vt:lpwstr>Official Sensitive</vt:lpwstr>
  </property>
  <property fmtid="{D5CDD505-2E9C-101B-9397-08002B2CF9AE}" pid="7" name="MSIP_Label_9f9c8121-f60b-4274-a2ba-4c1156a38c4e_SiteId">
    <vt:lpwstr>d6674c51-daa4-4142-8047-15a78bbe9306</vt:lpwstr>
  </property>
  <property fmtid="{D5CDD505-2E9C-101B-9397-08002B2CF9AE}" pid="8" name="MSIP_Label_9f9c8121-f60b-4274-a2ba-4c1156a38c4e_ActionId">
    <vt:lpwstr>2e762231-3063-47bf-b60b-6e11c7eeef6f</vt:lpwstr>
  </property>
  <property fmtid="{D5CDD505-2E9C-101B-9397-08002B2CF9AE}" pid="9" name="MSIP_Label_9f9c8121-f60b-4274-a2ba-4c1156a38c4e_ContentBits">
    <vt:lpwstr>1</vt:lpwstr>
  </property>
  <property fmtid="{D5CDD505-2E9C-101B-9397-08002B2CF9AE}" pid="10" name="MSIP_Label_9f9c8121-f60b-4274-a2ba-4c1156a38c4e_Tag">
    <vt:lpwstr>10, 0, 1, 1</vt:lpwstr>
  </property>
</Properties>
</file>