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FBA4" w14:textId="77777777" w:rsidR="0020482C" w:rsidRDefault="0020482C" w:rsidP="0020482C">
      <w:pPr>
        <w:shd w:val="clear" w:color="auto" w:fill="FFFFFF" w:themeFill="background1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86B48E" wp14:editId="10C9A0DA">
            <wp:simplePos x="0" y="0"/>
            <wp:positionH relativeFrom="column">
              <wp:posOffset>5105400</wp:posOffset>
            </wp:positionH>
            <wp:positionV relativeFrom="paragraph">
              <wp:posOffset>-372745</wp:posOffset>
            </wp:positionV>
            <wp:extent cx="1066800" cy="117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CB79" w14:textId="77777777" w:rsidR="0020482C" w:rsidRDefault="0020482C" w:rsidP="0020482C">
      <w:pPr>
        <w:shd w:val="clear" w:color="auto" w:fill="FFFFFF" w:themeFill="background1"/>
        <w:jc w:val="both"/>
        <w:rPr>
          <w:rFonts w:ascii="Arial" w:hAnsi="Arial" w:cs="Arial"/>
          <w:b/>
          <w:sz w:val="24"/>
        </w:rPr>
      </w:pPr>
    </w:p>
    <w:p w14:paraId="10B4B568" w14:textId="77777777" w:rsidR="00371F9B" w:rsidRPr="0020482C" w:rsidRDefault="00371F9B" w:rsidP="0020482C">
      <w:p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>YOUNG CARER</w:t>
      </w:r>
      <w:r w:rsidR="0020482C" w:rsidRPr="0020482C">
        <w:rPr>
          <w:rFonts w:ascii="Microsoft New Tai Lue" w:hAnsi="Microsoft New Tai Lue" w:cs="Microsoft New Tai Lue"/>
          <w:b/>
          <w:sz w:val="24"/>
        </w:rPr>
        <w:t xml:space="preserve"> </w:t>
      </w:r>
      <w:r w:rsidR="00151C56" w:rsidRPr="0020482C">
        <w:rPr>
          <w:rFonts w:ascii="Microsoft New Tai Lue" w:hAnsi="Microsoft New Tai Lue" w:cs="Microsoft New Tai Lue"/>
          <w:b/>
          <w:sz w:val="24"/>
        </w:rPr>
        <w:t xml:space="preserve">ASSESSMENT GUIDANCE NOTES </w:t>
      </w:r>
    </w:p>
    <w:p w14:paraId="7F9FFF17" w14:textId="77777777" w:rsidR="00371F9B" w:rsidRPr="0020482C" w:rsidRDefault="00371F9B">
      <w:pPr>
        <w:rPr>
          <w:rFonts w:ascii="Microsoft New Tai Lue" w:hAnsi="Microsoft New Tai Lue" w:cs="Microsoft New Tai Lue"/>
          <w:b/>
          <w:sz w:val="24"/>
          <w:u w:val="single"/>
        </w:rPr>
      </w:pPr>
      <w:r w:rsidRPr="0020482C">
        <w:rPr>
          <w:rFonts w:ascii="Microsoft New Tai Lue" w:hAnsi="Microsoft New Tai Lue" w:cs="Microsoft New Tai Lue"/>
          <w:b/>
          <w:sz w:val="24"/>
          <w:u w:val="single"/>
        </w:rPr>
        <w:t>FRAMEWORK</w:t>
      </w:r>
    </w:p>
    <w:p w14:paraId="380A0AEB" w14:textId="77777777" w:rsidR="00371F9B" w:rsidRPr="0020482C" w:rsidRDefault="00371F9B">
      <w:pPr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>Assessments may be comp</w:t>
      </w:r>
      <w:r w:rsidR="0083001F" w:rsidRPr="0020482C">
        <w:rPr>
          <w:rFonts w:ascii="Microsoft New Tai Lue" w:hAnsi="Microsoft New Tai Lue" w:cs="Microsoft New Tai Lue"/>
          <w:b/>
          <w:sz w:val="24"/>
        </w:rPr>
        <w:t>l</w:t>
      </w:r>
      <w:r w:rsidRPr="0020482C">
        <w:rPr>
          <w:rFonts w:ascii="Microsoft New Tai Lue" w:hAnsi="Microsoft New Tai Lue" w:cs="Microsoft New Tai Lue"/>
          <w:b/>
          <w:sz w:val="24"/>
        </w:rPr>
        <w:t xml:space="preserve">eted by any professional in contact with </w:t>
      </w:r>
      <w:r w:rsidR="009532A9" w:rsidRPr="0020482C">
        <w:rPr>
          <w:rFonts w:ascii="Microsoft New Tai Lue" w:hAnsi="Microsoft New Tai Lue" w:cs="Microsoft New Tai Lue"/>
          <w:b/>
          <w:sz w:val="24"/>
        </w:rPr>
        <w:t>a child</w:t>
      </w:r>
      <w:r w:rsidRPr="0020482C">
        <w:rPr>
          <w:rFonts w:ascii="Microsoft New Tai Lue" w:hAnsi="Microsoft New Tai Lue" w:cs="Microsoft New Tai Lue"/>
          <w:b/>
          <w:sz w:val="24"/>
        </w:rPr>
        <w:t xml:space="preserve"> or young person who may have caring responsibilities.    </w:t>
      </w:r>
    </w:p>
    <w:p w14:paraId="7451B30F" w14:textId="77777777" w:rsidR="00151C56" w:rsidRPr="0020482C" w:rsidRDefault="00371F9B">
      <w:pPr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>The adult framework is compliant with Young Carer legislation.</w:t>
      </w:r>
    </w:p>
    <w:p w14:paraId="7D4F308B" w14:textId="77777777" w:rsidR="00371F9B" w:rsidRPr="0020482C" w:rsidRDefault="00371F9B">
      <w:pPr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>The Child and Family Assessment and Early Help Assessment include specific questions in relation to the identification of potential Young Carers.</w:t>
      </w:r>
    </w:p>
    <w:p w14:paraId="62064C7D" w14:textId="77777777" w:rsidR="00371F9B" w:rsidRPr="0020482C" w:rsidRDefault="009532A9">
      <w:pPr>
        <w:rPr>
          <w:rFonts w:ascii="Microsoft New Tai Lue" w:hAnsi="Microsoft New Tai Lue" w:cs="Microsoft New Tai Lue"/>
          <w:b/>
          <w:sz w:val="24"/>
          <w:u w:val="single"/>
        </w:rPr>
      </w:pPr>
      <w:r w:rsidRPr="0020482C">
        <w:rPr>
          <w:rFonts w:ascii="Microsoft New Tai Lue" w:hAnsi="Microsoft New Tai Lue" w:cs="Microsoft New Tai Lue"/>
          <w:b/>
          <w:sz w:val="24"/>
          <w:u w:val="single"/>
        </w:rPr>
        <w:t>CHILD AND FAMILY ASSESSMENT / EARLY HELP ASSESSMENT USER GUIDANCE</w:t>
      </w:r>
    </w:p>
    <w:p w14:paraId="26B14B53" w14:textId="77777777" w:rsidR="00071E56" w:rsidRPr="0020482C" w:rsidRDefault="009532A9">
      <w:pPr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 xml:space="preserve">Trigger questions are now included in the C and F / EHA which (if answered in the affirmative) </w:t>
      </w:r>
      <w:r w:rsidR="00071E56" w:rsidRPr="0020482C">
        <w:rPr>
          <w:rFonts w:ascii="Microsoft New Tai Lue" w:hAnsi="Microsoft New Tai Lue" w:cs="Microsoft New Tai Lue"/>
          <w:b/>
          <w:sz w:val="24"/>
        </w:rPr>
        <w:t>open</w:t>
      </w:r>
      <w:r w:rsidRPr="0020482C">
        <w:rPr>
          <w:rFonts w:ascii="Microsoft New Tai Lue" w:hAnsi="Microsoft New Tai Lue" w:cs="Microsoft New Tai Lue"/>
          <w:b/>
          <w:sz w:val="24"/>
        </w:rPr>
        <w:t xml:space="preserve"> </w:t>
      </w:r>
      <w:proofErr w:type="gramStart"/>
      <w:r w:rsidRPr="0020482C">
        <w:rPr>
          <w:rFonts w:ascii="Microsoft New Tai Lue" w:hAnsi="Microsoft New Tai Lue" w:cs="Microsoft New Tai Lue"/>
          <w:b/>
          <w:sz w:val="24"/>
        </w:rPr>
        <w:t>a number of</w:t>
      </w:r>
      <w:proofErr w:type="gramEnd"/>
      <w:r w:rsidRPr="0020482C">
        <w:rPr>
          <w:rFonts w:ascii="Microsoft New Tai Lue" w:hAnsi="Microsoft New Tai Lue" w:cs="Microsoft New Tai Lue"/>
          <w:b/>
          <w:sz w:val="24"/>
        </w:rPr>
        <w:t xml:space="preserve"> qualitative and quant</w:t>
      </w:r>
      <w:r w:rsidR="00071E56" w:rsidRPr="0020482C">
        <w:rPr>
          <w:rFonts w:ascii="Microsoft New Tai Lue" w:hAnsi="Microsoft New Tai Lue" w:cs="Microsoft New Tai Lue"/>
          <w:b/>
          <w:sz w:val="24"/>
        </w:rPr>
        <w:t>i</w:t>
      </w:r>
      <w:r w:rsidRPr="0020482C">
        <w:rPr>
          <w:rFonts w:ascii="Microsoft New Tai Lue" w:hAnsi="Microsoft New Tai Lue" w:cs="Microsoft New Tai Lue"/>
          <w:b/>
          <w:sz w:val="24"/>
        </w:rPr>
        <w:t xml:space="preserve">tative questions </w:t>
      </w:r>
    </w:p>
    <w:p w14:paraId="7AA388EA" w14:textId="77777777" w:rsidR="00071E56" w:rsidRPr="0020482C" w:rsidRDefault="00071E56">
      <w:pPr>
        <w:rPr>
          <w:rFonts w:ascii="Microsoft New Tai Lue" w:hAnsi="Microsoft New Tai Lue" w:cs="Microsoft New Tai Lue"/>
          <w:b/>
          <w:sz w:val="24"/>
        </w:rPr>
      </w:pPr>
      <w:r w:rsidRPr="0020482C">
        <w:rPr>
          <w:rFonts w:ascii="Microsoft New Tai Lue" w:hAnsi="Microsoft New Tai Lue" w:cs="Microsoft New Tai Lue"/>
          <w:b/>
          <w:sz w:val="24"/>
        </w:rPr>
        <w:t>TRIGGER QUESTION</w:t>
      </w:r>
    </w:p>
    <w:p w14:paraId="6EC86A12" w14:textId="77777777" w:rsidR="00855521" w:rsidRPr="0020482C" w:rsidRDefault="00151C56">
      <w:pPr>
        <w:rPr>
          <w:rFonts w:ascii="Microsoft New Tai Lue" w:hAnsi="Microsoft New Tai Lue" w:cs="Microsoft New Tai Lue"/>
          <w:b/>
          <w:i/>
          <w:color w:val="FF0000"/>
          <w:sz w:val="24"/>
        </w:rPr>
      </w:pPr>
      <w:r w:rsidRPr="0020482C">
        <w:rPr>
          <w:rFonts w:ascii="Microsoft New Tai Lue" w:hAnsi="Microsoft New Tai Lue" w:cs="Microsoft New Tai Lue"/>
          <w:b/>
          <w:i/>
          <w:color w:val="FF0000"/>
          <w:sz w:val="24"/>
        </w:rPr>
        <w:t>Do you consider any of the children/young people young carers? Are they caring for someone in the family with a long-term illness or disability?</w:t>
      </w:r>
    </w:p>
    <w:p w14:paraId="199A387E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This is a simple </w:t>
      </w:r>
      <w:r w:rsidRPr="0020482C">
        <w:rPr>
          <w:rFonts w:ascii="Microsoft New Tai Lue" w:hAnsi="Microsoft New Tai Lue" w:cs="Microsoft New Tai Lue"/>
          <w:bCs/>
          <w:sz w:val="24"/>
          <w:szCs w:val="24"/>
          <w:u w:val="single"/>
        </w:rPr>
        <w:t>YES / NO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question which, if answered in the affirmative, requires further assessment of the nature and types of care provided, needs and support.</w:t>
      </w:r>
    </w:p>
    <w:p w14:paraId="4C75E84E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625DCA75" w14:textId="77777777" w:rsidR="007B6E64" w:rsidRPr="0020482C" w:rsidRDefault="00151C56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The official definition of a </w:t>
      </w:r>
      <w:r w:rsidR="007B6E64"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Y</w:t>
      </w: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oung </w:t>
      </w:r>
      <w:r w:rsidR="007B6E64"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Carer</w:t>
      </w: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is</w:t>
      </w:r>
      <w:r w:rsidR="007B6E64"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:</w:t>
      </w: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</w:t>
      </w:r>
    </w:p>
    <w:p w14:paraId="432CC757" w14:textId="77777777" w:rsidR="007B6E64" w:rsidRPr="0020482C" w:rsidRDefault="007B6E64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27E83078" w14:textId="77777777" w:rsidR="00151C56" w:rsidRPr="0020482C" w:rsidRDefault="00151C56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'…a person under 18 who provides or intends to provide care for another person (of any age, except where that care is provided for payment, pursuant to a contract or as voluntary work).' Children and Families Act 2014 Section 96.</w:t>
      </w:r>
    </w:p>
    <w:p w14:paraId="11983999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17E6596F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In considering whether the child / young person has a carer role, think about:</w:t>
      </w:r>
    </w:p>
    <w:p w14:paraId="7B01A94C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09C8CEBC" w14:textId="77777777" w:rsidR="00151C56" w:rsidRPr="0020482C" w:rsidRDefault="00151C56" w:rsidP="00151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Person for who the caring role relates</w:t>
      </w:r>
    </w:p>
    <w:p w14:paraId="77AFBB2A" w14:textId="77777777" w:rsidR="00151C56" w:rsidRPr="0020482C" w:rsidRDefault="00151C56" w:rsidP="00151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Relationship – e.g. mum, sibling, grandparent etc</w:t>
      </w:r>
    </w:p>
    <w:p w14:paraId="2BAC354B" w14:textId="77777777" w:rsidR="007B6E64" w:rsidRPr="0020482C" w:rsidRDefault="007B6E64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08853B9E" w14:textId="77777777" w:rsidR="007B6E64" w:rsidRPr="0020482C" w:rsidRDefault="007B6E64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0482C">
        <w:rPr>
          <w:rFonts w:ascii="Microsoft New Tai Lue" w:hAnsi="Microsoft New Tai Lue" w:cs="Microsoft New Tai Lue"/>
          <w:sz w:val="24"/>
          <w:szCs w:val="24"/>
        </w:rPr>
        <w:t xml:space="preserve">Are there other people who should be consulted in considering whether a child has a YC role? </w:t>
      </w:r>
    </w:p>
    <w:p w14:paraId="7A4CC6CE" w14:textId="77777777" w:rsidR="007B6E64" w:rsidRPr="0020482C" w:rsidRDefault="007B6E64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</w:p>
    <w:p w14:paraId="6E73C5B1" w14:textId="77777777" w:rsidR="007B6E64" w:rsidRPr="0020482C" w:rsidRDefault="007B6E64" w:rsidP="007B6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0482C">
        <w:rPr>
          <w:rFonts w:ascii="Microsoft New Tai Lue" w:hAnsi="Microsoft New Tai Lue" w:cs="Microsoft New Tai Lue"/>
          <w:sz w:val="24"/>
          <w:szCs w:val="24"/>
        </w:rPr>
        <w:t>The young carer</w:t>
      </w:r>
      <w:r w:rsidRPr="0020482C">
        <w:rPr>
          <w:rFonts w:ascii="Microsoft New Tai Lue" w:hAnsi="Microsoft New Tai Lue" w:cs="Microsoft New Tai Lue"/>
          <w:sz w:val="24"/>
          <w:szCs w:val="24"/>
        </w:rPr>
        <w:tab/>
      </w:r>
      <w:r w:rsidRPr="0020482C">
        <w:rPr>
          <w:rFonts w:ascii="Microsoft New Tai Lue" w:hAnsi="Microsoft New Tai Lue" w:cs="Microsoft New Tai Lue"/>
          <w:sz w:val="24"/>
          <w:szCs w:val="24"/>
        </w:rPr>
        <w:tab/>
      </w:r>
    </w:p>
    <w:p w14:paraId="6A74170D" w14:textId="77777777" w:rsidR="007B6E64" w:rsidRPr="0020482C" w:rsidRDefault="007B6E64" w:rsidP="007B6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0482C">
        <w:rPr>
          <w:rFonts w:ascii="Microsoft New Tai Lue" w:hAnsi="Microsoft New Tai Lue" w:cs="Microsoft New Tai Lue"/>
          <w:sz w:val="24"/>
          <w:szCs w:val="24"/>
        </w:rPr>
        <w:t>The young carer's parent(s)</w:t>
      </w:r>
    </w:p>
    <w:p w14:paraId="02A54264" w14:textId="77777777" w:rsidR="007B6E64" w:rsidRPr="0020482C" w:rsidRDefault="007B6E64" w:rsidP="007B6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0482C">
        <w:rPr>
          <w:rFonts w:ascii="Microsoft New Tai Lue" w:hAnsi="Microsoft New Tai Lue" w:cs="Microsoft New Tai Lue"/>
          <w:sz w:val="24"/>
          <w:szCs w:val="24"/>
        </w:rPr>
        <w:t>Any other person who the child or young person or a parent of the child or young person requests the authority to involve</w:t>
      </w:r>
      <w:r w:rsidRPr="0020482C">
        <w:rPr>
          <w:rFonts w:ascii="Microsoft New Tai Lue" w:hAnsi="Microsoft New Tai Lue" w:cs="Microsoft New Tai Lue"/>
          <w:sz w:val="24"/>
          <w:szCs w:val="24"/>
        </w:rPr>
        <w:tab/>
      </w:r>
      <w:r w:rsidRPr="0020482C">
        <w:rPr>
          <w:rFonts w:ascii="Microsoft New Tai Lue" w:hAnsi="Microsoft New Tai Lue" w:cs="Microsoft New Tai Lue"/>
          <w:sz w:val="24"/>
          <w:szCs w:val="24"/>
        </w:rPr>
        <w:tab/>
      </w:r>
    </w:p>
    <w:p w14:paraId="18F0A2B0" w14:textId="77777777" w:rsidR="007B6E64" w:rsidRPr="0020482C" w:rsidRDefault="007B6E64" w:rsidP="007B6E64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629E01CB" w14:textId="77777777" w:rsidR="00151C56" w:rsidRPr="0020482C" w:rsidRDefault="007B6E64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sz w:val="24"/>
          <w:szCs w:val="24"/>
        </w:rPr>
      </w:pPr>
      <w:r w:rsidRPr="0020482C">
        <w:rPr>
          <w:rFonts w:ascii="Microsoft New Tai Lue" w:hAnsi="Microsoft New Tai Lue" w:cs="Microsoft New Tai Lue"/>
          <w:b/>
          <w:sz w:val="24"/>
          <w:szCs w:val="24"/>
        </w:rPr>
        <w:t>If the answer to the trigger question is YES, move on to the three screening questions.</w:t>
      </w:r>
    </w:p>
    <w:p w14:paraId="62B7C101" w14:textId="77777777" w:rsidR="00071E56" w:rsidRPr="0020482C" w:rsidRDefault="00071E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sz w:val="24"/>
          <w:szCs w:val="24"/>
        </w:rPr>
      </w:pPr>
    </w:p>
    <w:p w14:paraId="3E7431A8" w14:textId="77777777" w:rsidR="00071E56" w:rsidRPr="0020482C" w:rsidRDefault="00071E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sz w:val="24"/>
          <w:szCs w:val="24"/>
        </w:rPr>
      </w:pPr>
      <w:r w:rsidRPr="0020482C">
        <w:rPr>
          <w:rFonts w:ascii="Microsoft New Tai Lue" w:hAnsi="Microsoft New Tai Lue" w:cs="Microsoft New Tai Lue"/>
          <w:b/>
          <w:sz w:val="24"/>
          <w:szCs w:val="24"/>
        </w:rPr>
        <w:t>SUPPLEMENTARY / SCREENING QUESTIONS</w:t>
      </w:r>
    </w:p>
    <w:p w14:paraId="0AA1E243" w14:textId="77777777" w:rsidR="00151C56" w:rsidRPr="0020482C" w:rsidRDefault="00151C56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</w:p>
    <w:p w14:paraId="7F71CAD9" w14:textId="77777777" w:rsidR="007B6E64" w:rsidRPr="0020482C" w:rsidRDefault="007B6E64" w:rsidP="00071E56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i/>
          <w:color w:val="FF0000"/>
        </w:rPr>
      </w:pPr>
      <w:r w:rsidRPr="0020482C">
        <w:rPr>
          <w:rFonts w:ascii="Microsoft New Tai Lue" w:hAnsi="Microsoft New Tai Lue" w:cs="Microsoft New Tai Lue"/>
          <w:b/>
          <w:i/>
          <w:color w:val="FF0000"/>
          <w:sz w:val="24"/>
        </w:rPr>
        <w:t>What caring are they doing?</w:t>
      </w:r>
    </w:p>
    <w:p w14:paraId="4B7FF4F8" w14:textId="77777777" w:rsidR="000A7017" w:rsidRPr="0020482C" w:rsidRDefault="000A7017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A young carer may care for family members who are disabled or chronically ill, or for adults who are misusing alcohol or drugs.  Care may be physical, </w:t>
      </w:r>
      <w:r w:rsidR="00C53972"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practical</w:t>
      </w:r>
      <w:r w:rsidRPr="0020482C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or emotional in nature, and can include financial management above the child or young person’s level of maturity.  </w:t>
      </w:r>
    </w:p>
    <w:p w14:paraId="06E5BDF7" w14:textId="77777777" w:rsidR="000A7017" w:rsidRPr="0020482C" w:rsidRDefault="000A7017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36B5677A" w14:textId="77777777" w:rsidR="006A3530" w:rsidRPr="0020482C" w:rsidRDefault="00C53972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The assessment must consider what</w:t>
      </w:r>
      <w:r w:rsidR="006A3530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other care is available for th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e</w:t>
      </w:r>
      <w:r w:rsidR="006A3530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care recipient</w:t>
      </w:r>
      <w:r w:rsidR="006A3530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and from who?  E.g. an agency, other family or friends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.</w:t>
      </w:r>
    </w:p>
    <w:p w14:paraId="684F7661" w14:textId="77777777" w:rsidR="006A3530" w:rsidRPr="0020482C" w:rsidRDefault="006A3530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4B7D56E2" w14:textId="77777777" w:rsidR="006A3530" w:rsidRPr="0020482C" w:rsidRDefault="00C53972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If another under </w:t>
      </w:r>
      <w:r w:rsidR="00EC4521" w:rsidRPr="0020482C">
        <w:rPr>
          <w:rFonts w:ascii="Microsoft New Tai Lue" w:hAnsi="Microsoft New Tai Lue" w:cs="Microsoft New Tai Lue"/>
          <w:bCs/>
          <w:sz w:val="24"/>
          <w:szCs w:val="24"/>
        </w:rPr>
        <w:t>18-year-old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child in the home is a carer, their support needs may also require assessment. </w:t>
      </w:r>
    </w:p>
    <w:p w14:paraId="227AE84E" w14:textId="77777777" w:rsidR="0002379D" w:rsidRPr="0020482C" w:rsidRDefault="0002379D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602EC7C2" w14:textId="77777777" w:rsidR="006A3530" w:rsidRPr="0020482C" w:rsidRDefault="00EC4521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The assessment must consider the nature and frequency of care provided (the care package)</w:t>
      </w:r>
      <w:r w:rsidR="0002379D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and whether this care can be maximised from other (not young carer) resources.</w:t>
      </w:r>
    </w:p>
    <w:p w14:paraId="7DB24BFE" w14:textId="77777777" w:rsidR="006A3530" w:rsidRPr="0020482C" w:rsidRDefault="00EC4521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</w:p>
    <w:p w14:paraId="3C1A4C67" w14:textId="77777777" w:rsidR="006A3530" w:rsidRPr="0020482C" w:rsidRDefault="0002379D" w:rsidP="006A3530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  <w:u w:val="single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  <w:u w:val="single"/>
        </w:rPr>
        <w:t>Types of care to consider:</w:t>
      </w:r>
    </w:p>
    <w:p w14:paraId="57F1F271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Cleaning / Hoovering / Dusting</w:t>
      </w:r>
    </w:p>
    <w:p w14:paraId="77EECFE2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Washing / Drying Up / Tidying Kitchen</w:t>
      </w:r>
    </w:p>
    <w:p w14:paraId="1FAA1474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Cooking / Preparing food</w:t>
      </w:r>
    </w:p>
    <w:p w14:paraId="5ADF69A6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Washing / Drying clothes</w:t>
      </w:r>
      <w:r w:rsidR="0002379D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/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Ironing</w:t>
      </w:r>
    </w:p>
    <w:p w14:paraId="47E4F865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Shopping for Food / Household items</w:t>
      </w:r>
    </w:p>
    <w:p w14:paraId="361A1488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Gardening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/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Outdoor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w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ork</w:t>
      </w:r>
    </w:p>
    <w:p w14:paraId="21927715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Managing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m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oney /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b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ills etc.</w:t>
      </w:r>
    </w:p>
    <w:p w14:paraId="0AEF13A9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Getting up in the night to help</w:t>
      </w:r>
      <w:r w:rsidR="0002379D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(broken sleep)</w:t>
      </w:r>
    </w:p>
    <w:p w14:paraId="10D1E242" w14:textId="77777777" w:rsidR="006A3530" w:rsidRPr="0020482C" w:rsidRDefault="006A3530" w:rsidP="0002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Help with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w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ashing and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b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athing</w:t>
      </w:r>
      <w:r w:rsidR="0002379D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and dressing</w:t>
      </w:r>
    </w:p>
    <w:p w14:paraId="5EE1C9BA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Helping with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management of m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edication</w:t>
      </w:r>
    </w:p>
    <w:p w14:paraId="1704D6EA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Organising things e.g.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a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ppointments</w:t>
      </w:r>
    </w:p>
    <w:p w14:paraId="2FB58987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Cheering up</w:t>
      </w:r>
      <w:r w:rsidR="00C04B1E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/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Calming down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– emotional support </w:t>
      </w:r>
    </w:p>
    <w:p w14:paraId="6269D48F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Making sure they are safe when out e.g.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r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oad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s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afety</w:t>
      </w:r>
    </w:p>
    <w:p w14:paraId="110C6DF5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Helping them with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l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ifting i.e.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p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erson,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e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quipment etc.</w:t>
      </w:r>
    </w:p>
    <w:p w14:paraId="24E31B16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Help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ing to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care for a sibling</w:t>
      </w:r>
    </w:p>
    <w:p w14:paraId="3792CE9E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Help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with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walk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ing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or mov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ing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around the house</w:t>
      </w:r>
    </w:p>
    <w:p w14:paraId="160D6303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Pushing wheelchair / buggy</w:t>
      </w:r>
    </w:p>
    <w:p w14:paraId="1A9C14E0" w14:textId="77777777" w:rsidR="00C04B1E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Caring for Pets</w:t>
      </w:r>
    </w:p>
    <w:p w14:paraId="70D9A459" w14:textId="77777777" w:rsidR="006A3530" w:rsidRPr="0020482C" w:rsidRDefault="006A3530" w:rsidP="006A3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Interpreting / sign language</w:t>
      </w:r>
    </w:p>
    <w:p w14:paraId="6882D567" w14:textId="77777777" w:rsidR="00A02F3F" w:rsidRPr="0020482C" w:rsidRDefault="00A02F3F" w:rsidP="00A02F3F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lastRenderedPageBreak/>
        <w:t xml:space="preserve">The assessment should consider how any lack 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of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care by the 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child /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young 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person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would impact upon:</w:t>
      </w:r>
    </w:p>
    <w:p w14:paraId="7E41BFFC" w14:textId="77777777" w:rsidR="00A02F3F" w:rsidRPr="0020482C" w:rsidRDefault="00A02F3F" w:rsidP="00A02F3F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3B6F1225" w14:textId="77777777" w:rsidR="00A02F3F" w:rsidRPr="0020482C" w:rsidRDefault="00A02F3F" w:rsidP="00A02F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The person being cared for</w:t>
      </w:r>
    </w:p>
    <w:p w14:paraId="2F17E8FD" w14:textId="77777777" w:rsidR="00A02F3F" w:rsidRPr="0020482C" w:rsidRDefault="00A02F3F" w:rsidP="00A02F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The wider family’s ability to maintain the wellbeing of that person</w:t>
      </w:r>
    </w:p>
    <w:p w14:paraId="4351F9B1" w14:textId="77777777" w:rsidR="00A02F3F" w:rsidRPr="0020482C" w:rsidRDefault="00A02F3F" w:rsidP="00151C56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</w:p>
    <w:p w14:paraId="3AE4D597" w14:textId="77777777" w:rsidR="00151C56" w:rsidRPr="0020482C" w:rsidRDefault="00151C56" w:rsidP="00071E56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b/>
          <w:i/>
          <w:color w:val="FF0000"/>
          <w:sz w:val="24"/>
        </w:rPr>
      </w:pPr>
      <w:r w:rsidRPr="0020482C">
        <w:rPr>
          <w:rFonts w:ascii="Microsoft New Tai Lue" w:hAnsi="Microsoft New Tai Lue" w:cs="Microsoft New Tai Lue"/>
          <w:b/>
          <w:i/>
          <w:color w:val="FF0000"/>
          <w:sz w:val="24"/>
        </w:rPr>
        <w:t>What are the impacts on the child/young person?</w:t>
      </w:r>
    </w:p>
    <w:p w14:paraId="77E2D6F9" w14:textId="77777777" w:rsidR="00A02F3F" w:rsidRPr="0020482C" w:rsidRDefault="00464829">
      <w:p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Assess whether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any of the tasks provided by the young carer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can be considered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inappropriate or excessive</w:t>
      </w:r>
      <w:r w:rsidRPr="0020482C">
        <w:rPr>
          <w:rFonts w:ascii="Microsoft New Tai Lue" w:hAnsi="Microsoft New Tai Lue" w:cs="Microsoft New Tai Lue"/>
          <w:sz w:val="24"/>
          <w:szCs w:val="24"/>
        </w:rPr>
        <w:t xml:space="preserve"> based upon </w:t>
      </w:r>
      <w:r w:rsidR="00A02F3F" w:rsidRPr="0020482C">
        <w:rPr>
          <w:rFonts w:ascii="Microsoft New Tai Lue" w:hAnsi="Microsoft New Tai Lue" w:cs="Microsoft New Tai Lue"/>
          <w:bCs/>
          <w:sz w:val="24"/>
          <w:szCs w:val="24"/>
        </w:rPr>
        <w:t>the age, sex, ability, wishes and feelings of the young carer (including impact on education, training or employment)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.</w:t>
      </w:r>
    </w:p>
    <w:p w14:paraId="545DF57C" w14:textId="77777777" w:rsidR="00464829" w:rsidRPr="0020482C" w:rsidRDefault="00464829">
      <w:p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The assessment should identify why tasks undertaken could be considered inappropriate or excessive for that individual child / young person – this could include: </w:t>
      </w:r>
    </w:p>
    <w:p w14:paraId="339F6699" w14:textId="77777777" w:rsidR="00464829" w:rsidRPr="0020482C" w:rsidRDefault="00464829" w:rsidP="00464829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Being overly physically strenuous </w:t>
      </w:r>
    </w:p>
    <w:p w14:paraId="052FB92D" w14:textId="77777777" w:rsidR="00464829" w:rsidRPr="0020482C" w:rsidRDefault="00464829" w:rsidP="00195767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Being inappropriately personal </w:t>
      </w:r>
    </w:p>
    <w:p w14:paraId="12DFB2AA" w14:textId="77777777" w:rsidR="00464829" w:rsidRPr="0020482C" w:rsidRDefault="00464829" w:rsidP="00464829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Providing emotional support</w:t>
      </w:r>
    </w:p>
    <w:p w14:paraId="2AD5E9E4" w14:textId="77777777" w:rsidR="00464829" w:rsidRPr="0020482C" w:rsidRDefault="00464829" w:rsidP="00464829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Administering medication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or supervising safety regimes</w:t>
      </w:r>
    </w:p>
    <w:p w14:paraId="6B7AAA44" w14:textId="77777777" w:rsidR="00464829" w:rsidRPr="0020482C" w:rsidRDefault="00464829" w:rsidP="00464829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Responsibility for budget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>s and financial management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</w:p>
    <w:p w14:paraId="5BE2D5C2" w14:textId="77777777" w:rsidR="00EC4521" w:rsidRPr="0020482C" w:rsidRDefault="00464829" w:rsidP="00071E56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Impact on own wellbeing including emotional or development</w:t>
      </w:r>
      <w:r w:rsidR="00EE6122" w:rsidRPr="0020482C">
        <w:rPr>
          <w:rFonts w:ascii="Microsoft New Tai Lue" w:hAnsi="Microsoft New Tai Lue" w:cs="Microsoft New Tai Lue"/>
          <w:bCs/>
          <w:sz w:val="24"/>
          <w:szCs w:val="24"/>
        </w:rPr>
        <w:t>al impacts</w:t>
      </w:r>
    </w:p>
    <w:p w14:paraId="282F526A" w14:textId="77777777" w:rsidR="00071E56" w:rsidRPr="0020482C" w:rsidRDefault="00071E56" w:rsidP="00071E56">
      <w:pPr>
        <w:pStyle w:val="ListParagraph"/>
        <w:rPr>
          <w:rFonts w:ascii="Microsoft New Tai Lue" w:hAnsi="Microsoft New Tai Lue" w:cs="Microsoft New Tai Lue"/>
          <w:bCs/>
          <w:sz w:val="24"/>
          <w:szCs w:val="24"/>
        </w:rPr>
      </w:pPr>
    </w:p>
    <w:p w14:paraId="3A79654E" w14:textId="77777777" w:rsidR="00151C56" w:rsidRPr="0020482C" w:rsidRDefault="00151C56" w:rsidP="00071E56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b/>
          <w:i/>
          <w:color w:val="FF0000"/>
          <w:sz w:val="24"/>
        </w:rPr>
      </w:pPr>
      <w:r w:rsidRPr="0020482C">
        <w:rPr>
          <w:rFonts w:ascii="Microsoft New Tai Lue" w:hAnsi="Microsoft New Tai Lue" w:cs="Microsoft New Tai Lue"/>
          <w:b/>
          <w:i/>
          <w:color w:val="FF0000"/>
          <w:sz w:val="24"/>
        </w:rPr>
        <w:t>What support do they need?</w:t>
      </w:r>
    </w:p>
    <w:p w14:paraId="5E302F09" w14:textId="77777777" w:rsidR="007D13C7" w:rsidRPr="0020482C" w:rsidRDefault="00EE6122" w:rsidP="007D13C7">
      <w:p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color w:val="000000" w:themeColor="text1"/>
          <w:sz w:val="24"/>
        </w:rPr>
        <w:t>Each child / young person with carer responsibilities will have their own, individualised support needs</w:t>
      </w:r>
      <w:r w:rsidR="007D13C7" w:rsidRPr="0020482C">
        <w:rPr>
          <w:rFonts w:ascii="Microsoft New Tai Lue" w:hAnsi="Microsoft New Tai Lue" w:cs="Microsoft New Tai Lue"/>
          <w:color w:val="000000" w:themeColor="text1"/>
          <w:sz w:val="24"/>
        </w:rPr>
        <w:t xml:space="preserve"> which reflect the individual impact upon the young carer</w:t>
      </w:r>
      <w:r w:rsidRPr="0020482C">
        <w:rPr>
          <w:rFonts w:ascii="Microsoft New Tai Lue" w:hAnsi="Microsoft New Tai Lue" w:cs="Microsoft New Tai Lue"/>
          <w:color w:val="000000" w:themeColor="text1"/>
          <w:sz w:val="24"/>
        </w:rPr>
        <w:t>.</w:t>
      </w:r>
      <w:r w:rsidR="007D13C7" w:rsidRPr="0020482C">
        <w:rPr>
          <w:rFonts w:ascii="Microsoft New Tai Lue" w:hAnsi="Microsoft New Tai Lue" w:cs="Microsoft New Tai Lue"/>
          <w:color w:val="000000" w:themeColor="text1"/>
          <w:sz w:val="24"/>
        </w:rPr>
        <w:t xml:space="preserve">   Areas to be considered will include:</w:t>
      </w:r>
    </w:p>
    <w:p w14:paraId="798953F8" w14:textId="77777777" w:rsidR="007D13C7" w:rsidRPr="0020482C" w:rsidRDefault="007D13C7" w:rsidP="007D13C7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Health, Development and Wellbeing</w:t>
      </w:r>
    </w:p>
    <w:p w14:paraId="246739EC" w14:textId="77777777" w:rsidR="007D13C7" w:rsidRPr="0020482C" w:rsidRDefault="007D13C7" w:rsidP="007D13C7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Relationships including personal and family</w:t>
      </w:r>
    </w:p>
    <w:p w14:paraId="2725CAB5" w14:textId="77777777" w:rsidR="007D13C7" w:rsidRPr="0020482C" w:rsidRDefault="007D13C7" w:rsidP="007D13C7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>Education, training and employment</w:t>
      </w:r>
    </w:p>
    <w:p w14:paraId="6FDE4F87" w14:textId="77777777" w:rsidR="007D13C7" w:rsidRPr="0020482C" w:rsidRDefault="007D13C7" w:rsidP="007D13C7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color w:val="000000" w:themeColor="text1"/>
          <w:sz w:val="24"/>
        </w:rPr>
        <w:t>Leisure and activity</w:t>
      </w:r>
    </w:p>
    <w:p w14:paraId="3E9DDCB6" w14:textId="77777777" w:rsidR="00EE6122" w:rsidRPr="0020482C" w:rsidRDefault="007D13C7" w:rsidP="007D13C7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color w:val="000000" w:themeColor="text1"/>
          <w:sz w:val="24"/>
        </w:rPr>
      </w:pPr>
      <w:r w:rsidRPr="0020482C">
        <w:rPr>
          <w:rFonts w:ascii="Microsoft New Tai Lue" w:hAnsi="Microsoft New Tai Lue" w:cs="Microsoft New Tai Lue"/>
          <w:color w:val="000000" w:themeColor="text1"/>
          <w:sz w:val="24"/>
        </w:rPr>
        <w:t>Ambition and goals</w:t>
      </w:r>
    </w:p>
    <w:p w14:paraId="492916E5" w14:textId="77777777" w:rsidR="00C459F7" w:rsidRPr="0020482C" w:rsidRDefault="007D13C7" w:rsidP="007D13C7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Having assessed the support needs, the assessment should lead to an action plan of what needs to happen next and what are the outcomes the young person wishes to achieve.  </w:t>
      </w:r>
    </w:p>
    <w:p w14:paraId="486034CB" w14:textId="77777777" w:rsidR="00173990" w:rsidRPr="0020482C" w:rsidRDefault="00173990" w:rsidP="007D13C7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</w:p>
    <w:p w14:paraId="2DD63546" w14:textId="77777777" w:rsidR="007D13C7" w:rsidRPr="0020482C" w:rsidRDefault="007D13C7" w:rsidP="007D13C7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This </w:t>
      </w:r>
      <w:r w:rsidR="00C459F7" w:rsidRPr="0020482C">
        <w:rPr>
          <w:rFonts w:ascii="Microsoft New Tai Lue" w:hAnsi="Microsoft New Tai Lue" w:cs="Microsoft New Tai Lue"/>
          <w:bCs/>
          <w:sz w:val="24"/>
          <w:szCs w:val="24"/>
        </w:rPr>
        <w:t>plan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="00173990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should 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>include the actions of those people present at the assessment but also from those already involved with the family and those to be involved</w:t>
      </w:r>
      <w:r w:rsidR="00173990"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going forwards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and can be considered as a matrix:</w:t>
      </w:r>
    </w:p>
    <w:p w14:paraId="0DC69CFE" w14:textId="77777777" w:rsidR="00EE6122" w:rsidRPr="0020482C" w:rsidRDefault="00EE6122">
      <w:pPr>
        <w:rPr>
          <w:rFonts w:ascii="Microsoft New Tai Lue" w:hAnsi="Microsoft New Tai Lue" w:cs="Microsoft New Tai Lue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050"/>
        <w:gridCol w:w="1999"/>
        <w:gridCol w:w="1556"/>
      </w:tblGrid>
      <w:tr w:rsidR="007D13C7" w:rsidRPr="0020482C" w14:paraId="4B1A0FFD" w14:textId="77777777" w:rsidTr="00EC5ADF">
        <w:trPr>
          <w:trHeight w:val="715"/>
        </w:trPr>
        <w:tc>
          <w:tcPr>
            <w:tcW w:w="2318" w:type="dxa"/>
            <w:shd w:val="clear" w:color="auto" w:fill="auto"/>
          </w:tcPr>
          <w:p w14:paraId="17817898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20482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lastRenderedPageBreak/>
              <w:t>Goals and Aims</w:t>
            </w:r>
          </w:p>
        </w:tc>
        <w:tc>
          <w:tcPr>
            <w:tcW w:w="4050" w:type="dxa"/>
            <w:shd w:val="clear" w:color="auto" w:fill="auto"/>
          </w:tcPr>
          <w:p w14:paraId="5CFC1B29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20482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What actions are required?</w:t>
            </w:r>
          </w:p>
        </w:tc>
        <w:tc>
          <w:tcPr>
            <w:tcW w:w="1999" w:type="dxa"/>
            <w:shd w:val="clear" w:color="auto" w:fill="auto"/>
          </w:tcPr>
          <w:p w14:paraId="4EAAD9B9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20482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Who will be doing this?</w:t>
            </w:r>
          </w:p>
        </w:tc>
        <w:tc>
          <w:tcPr>
            <w:tcW w:w="1556" w:type="dxa"/>
            <w:shd w:val="clear" w:color="auto" w:fill="auto"/>
          </w:tcPr>
          <w:p w14:paraId="0B6F6248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20482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By when?</w:t>
            </w:r>
          </w:p>
        </w:tc>
      </w:tr>
      <w:tr w:rsidR="007D13C7" w:rsidRPr="0020482C" w14:paraId="6741E557" w14:textId="77777777" w:rsidTr="00EC5ADF">
        <w:trPr>
          <w:trHeight w:val="715"/>
        </w:trPr>
        <w:tc>
          <w:tcPr>
            <w:tcW w:w="2318" w:type="dxa"/>
            <w:shd w:val="clear" w:color="auto" w:fill="auto"/>
          </w:tcPr>
          <w:p w14:paraId="41E440B7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6C938438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72444D14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414DF878" w14:textId="77777777" w:rsidR="007D13C7" w:rsidRPr="0020482C" w:rsidRDefault="007D13C7" w:rsidP="007D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</w:p>
        </w:tc>
      </w:tr>
    </w:tbl>
    <w:p w14:paraId="66081AF6" w14:textId="77777777" w:rsidR="0020482C" w:rsidRDefault="0020482C" w:rsidP="007D13C7">
      <w:pPr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</w:pPr>
    </w:p>
    <w:p w14:paraId="5FFF3FD5" w14:textId="77777777" w:rsidR="007D13C7" w:rsidRPr="0020482C" w:rsidRDefault="007D13C7" w:rsidP="007D13C7">
      <w:pPr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</w:pPr>
      <w:r w:rsidRPr="0020482C"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>The Young Carer assessment must always be considered in line with safeguarding processes and significant risk escalated through the appropriate agency channels.</w:t>
      </w:r>
    </w:p>
    <w:p w14:paraId="5E40C0DE" w14:textId="77777777" w:rsidR="007D13C7" w:rsidRPr="0020482C" w:rsidRDefault="007D13C7">
      <w:pPr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Specifically, the assessor must consider the </w:t>
      </w:r>
      <w:r w:rsidRPr="0020482C">
        <w:rPr>
          <w:rFonts w:ascii="Microsoft New Tai Lue" w:hAnsi="Microsoft New Tai Lue" w:cs="Microsoft New Tai Lue"/>
          <w:bCs/>
          <w:i/>
          <w:sz w:val="24"/>
          <w:szCs w:val="24"/>
          <w:u w:val="single"/>
        </w:rPr>
        <w:t>Effective Support for Children and Families in Somerset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guidance document.    In particular, the assessor must consider whether the Young Carer Assessment suggest</w:t>
      </w:r>
      <w:r w:rsidR="008320FD" w:rsidRPr="0020482C">
        <w:rPr>
          <w:rFonts w:ascii="Microsoft New Tai Lue" w:hAnsi="Microsoft New Tai Lue" w:cs="Microsoft New Tai Lue"/>
          <w:bCs/>
          <w:sz w:val="24"/>
          <w:szCs w:val="24"/>
        </w:rPr>
        <w:t>s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that the child / young person should be considered a Child in Need under S17 of the CA 1989 or require a service at Level 3 or a lead practitioner approach at level 2.   </w:t>
      </w:r>
    </w:p>
    <w:p w14:paraId="7533F377" w14:textId="77777777" w:rsidR="00EF6AA1" w:rsidRPr="0020482C" w:rsidRDefault="00EF6AA1" w:rsidP="00195767">
      <w:pPr>
        <w:shd w:val="clear" w:color="auto" w:fill="FFFFFF" w:themeFill="background1"/>
        <w:rPr>
          <w:rFonts w:ascii="Microsoft New Tai Lue" w:hAnsi="Microsoft New Tai Lue" w:cs="Microsoft New Tai Lue"/>
          <w:bCs/>
          <w:sz w:val="24"/>
          <w:szCs w:val="24"/>
        </w:rPr>
      </w:pP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Once a C and F assessment (plus relevant EHA section) OR an EHA is completed </w:t>
      </w:r>
      <w:r w:rsidR="00071E56" w:rsidRPr="0020482C">
        <w:rPr>
          <w:rFonts w:ascii="Microsoft New Tai Lue" w:hAnsi="Microsoft New Tai Lue" w:cs="Microsoft New Tai Lue"/>
          <w:bCs/>
          <w:sz w:val="24"/>
          <w:szCs w:val="24"/>
        </w:rPr>
        <w:t>in which a young carer is identified</w:t>
      </w:r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, the Young Carer box (drop down) should be selected and the forms forwarded to: </w:t>
      </w:r>
      <w:hyperlink r:id="rId13" w:history="1">
        <w:r w:rsidRPr="0020482C">
          <w:rPr>
            <w:rStyle w:val="Hyperlink"/>
            <w:rFonts w:ascii="Microsoft New Tai Lue" w:hAnsi="Microsoft New Tai Lue" w:cs="Microsoft New Tai Lue"/>
            <w:bCs/>
            <w:sz w:val="24"/>
            <w:szCs w:val="24"/>
          </w:rPr>
          <w:t>sdinputters@somerset.gov.uk</w:t>
        </w:r>
      </w:hyperlink>
      <w:r w:rsidRPr="0020482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</w:p>
    <w:p w14:paraId="65100EDE" w14:textId="77777777" w:rsidR="00EF6AA1" w:rsidRPr="0020482C" w:rsidRDefault="00EF6AA1">
      <w:pPr>
        <w:rPr>
          <w:rFonts w:ascii="Microsoft New Tai Lue" w:hAnsi="Microsoft New Tai Lue" w:cs="Microsoft New Tai Lue"/>
          <w:bCs/>
          <w:sz w:val="24"/>
          <w:szCs w:val="24"/>
        </w:rPr>
      </w:pPr>
    </w:p>
    <w:p w14:paraId="3417578E" w14:textId="77777777" w:rsidR="00EF6AA1" w:rsidRPr="0020482C" w:rsidRDefault="00EF6AA1">
      <w:pPr>
        <w:rPr>
          <w:rFonts w:ascii="Microsoft New Tai Lue" w:hAnsi="Microsoft New Tai Lue" w:cs="Microsoft New Tai Lue"/>
          <w:bCs/>
          <w:sz w:val="24"/>
          <w:szCs w:val="24"/>
        </w:rPr>
      </w:pPr>
    </w:p>
    <w:sectPr w:rsidR="00EF6AA1" w:rsidRPr="0020482C" w:rsidSect="0002379D">
      <w:footerReference w:type="defaul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9B54" w14:textId="77777777" w:rsidR="00071E56" w:rsidRDefault="00071E56" w:rsidP="00071E56">
      <w:pPr>
        <w:spacing w:after="0" w:line="240" w:lineRule="auto"/>
      </w:pPr>
      <w:r>
        <w:separator/>
      </w:r>
    </w:p>
  </w:endnote>
  <w:endnote w:type="continuationSeparator" w:id="0">
    <w:p w14:paraId="3E93555A" w14:textId="77777777" w:rsidR="00071E56" w:rsidRDefault="00071E56" w:rsidP="000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8A4D" w14:textId="77777777" w:rsidR="0020482C" w:rsidRDefault="0020482C">
    <w:pPr>
      <w:pStyle w:val="Footer"/>
      <w:rPr>
        <w:rFonts w:ascii="Microsoft New Tai Lue" w:hAnsi="Microsoft New Tai Lue" w:cs="Microsoft New Tai Lue"/>
      </w:rPr>
    </w:pPr>
    <w:r>
      <w:rPr>
        <w:rFonts w:ascii="Microsoft New Tai Lue" w:hAnsi="Microsoft New Tai Lue" w:cs="Microsoft New Tai Lue"/>
      </w:rPr>
      <w:t>Young Carers assessment guidance</w:t>
    </w:r>
    <w:r>
      <w:rPr>
        <w:rFonts w:ascii="Microsoft New Tai Lue" w:hAnsi="Microsoft New Tai Lue" w:cs="Microsoft New Tai Lue"/>
      </w:rPr>
      <w:tab/>
    </w:r>
    <w:r>
      <w:rPr>
        <w:rFonts w:ascii="Microsoft New Tai Lue" w:hAnsi="Microsoft New Tai Lue" w:cs="Microsoft New Tai Lue"/>
      </w:rPr>
      <w:tab/>
      <w:t>May 2019</w:t>
    </w:r>
  </w:p>
  <w:p w14:paraId="626964EB" w14:textId="77777777" w:rsidR="0020482C" w:rsidRPr="0020482C" w:rsidRDefault="0020482C">
    <w:pPr>
      <w:pStyle w:val="Footer"/>
      <w:rPr>
        <w:rFonts w:ascii="Microsoft New Tai Lue" w:hAnsi="Microsoft New Tai Lue" w:cs="Microsoft New Tai Lue"/>
      </w:rPr>
    </w:pPr>
    <w:r>
      <w:rPr>
        <w:rFonts w:ascii="Microsoft New Tai Lue" w:hAnsi="Microsoft New Tai Lue" w:cs="Microsoft New Tai Lue"/>
      </w:rPr>
      <w:t>Lise Bird – Head of Service, Prevention and YOS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0C50" w14:textId="77777777" w:rsidR="00071E56" w:rsidRDefault="00071E56" w:rsidP="00071E56">
      <w:pPr>
        <w:spacing w:after="0" w:line="240" w:lineRule="auto"/>
      </w:pPr>
      <w:r>
        <w:separator/>
      </w:r>
    </w:p>
  </w:footnote>
  <w:footnote w:type="continuationSeparator" w:id="0">
    <w:p w14:paraId="02E950F2" w14:textId="77777777" w:rsidR="00071E56" w:rsidRDefault="00071E56" w:rsidP="0007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E09"/>
    <w:multiLevelType w:val="hybridMultilevel"/>
    <w:tmpl w:val="CC8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0D9"/>
    <w:multiLevelType w:val="hybridMultilevel"/>
    <w:tmpl w:val="5BB6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8B2"/>
    <w:multiLevelType w:val="hybridMultilevel"/>
    <w:tmpl w:val="16A0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5AA"/>
    <w:multiLevelType w:val="hybridMultilevel"/>
    <w:tmpl w:val="323C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638"/>
    <w:multiLevelType w:val="hybridMultilevel"/>
    <w:tmpl w:val="4D9E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325"/>
    <w:multiLevelType w:val="hybridMultilevel"/>
    <w:tmpl w:val="34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1EE7"/>
    <w:multiLevelType w:val="hybridMultilevel"/>
    <w:tmpl w:val="9960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6266"/>
    <w:multiLevelType w:val="hybridMultilevel"/>
    <w:tmpl w:val="FB8269C6"/>
    <w:lvl w:ilvl="0" w:tplc="656C4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56"/>
    <w:rsid w:val="0002379D"/>
    <w:rsid w:val="00071E56"/>
    <w:rsid w:val="000A2237"/>
    <w:rsid w:val="000A7017"/>
    <w:rsid w:val="00151C56"/>
    <w:rsid w:val="00173990"/>
    <w:rsid w:val="00195767"/>
    <w:rsid w:val="0020482C"/>
    <w:rsid w:val="003247AD"/>
    <w:rsid w:val="00371F9B"/>
    <w:rsid w:val="00464829"/>
    <w:rsid w:val="006A3530"/>
    <w:rsid w:val="007B6E64"/>
    <w:rsid w:val="007D13C7"/>
    <w:rsid w:val="0083001F"/>
    <w:rsid w:val="008320FD"/>
    <w:rsid w:val="00855521"/>
    <w:rsid w:val="009532A9"/>
    <w:rsid w:val="00A02F3F"/>
    <w:rsid w:val="00C04B1E"/>
    <w:rsid w:val="00C459F7"/>
    <w:rsid w:val="00C53972"/>
    <w:rsid w:val="00EC4521"/>
    <w:rsid w:val="00EE6122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7FF8E9"/>
  <w15:chartTrackingRefBased/>
  <w15:docId w15:val="{47C65720-4BD1-4A62-A051-BB482F2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56"/>
  </w:style>
  <w:style w:type="paragraph" w:styleId="Footer">
    <w:name w:val="footer"/>
    <w:basedOn w:val="Normal"/>
    <w:link w:val="FooterChar"/>
    <w:uiPriority w:val="99"/>
    <w:unhideWhenUsed/>
    <w:rsid w:val="0007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dinputters@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6E8CD5D15F348B64C1E2EEF47D7F4" ma:contentTypeVersion="13" ma:contentTypeDescription="Create a new document." ma:contentTypeScope="" ma:versionID="62257545f0f0b03a9f41a0c33d67354a">
  <xsd:schema xmlns:xsd="http://www.w3.org/2001/XMLSchema" xmlns:xs="http://www.w3.org/2001/XMLSchema" xmlns:p="http://schemas.microsoft.com/office/2006/metadata/properties" xmlns:ns3="6494f1d3-7ae2-4f56-9a07-3e1bda94ebb0" xmlns:ns4="0a4f0150-4430-41a3-a9df-9d2ee2ab2000" targetNamespace="http://schemas.microsoft.com/office/2006/metadata/properties" ma:root="true" ma:fieldsID="f25c88ee65d0a776fce1a56f83c235e3" ns3:_="" ns4:_="">
    <xsd:import namespace="6494f1d3-7ae2-4f56-9a07-3e1bda94ebb0"/>
    <xsd:import namespace="0a4f0150-4430-41a3-a9df-9d2ee2ab2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f1d3-7ae2-4f56-9a07-3e1bda94e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f0150-4430-41a3-a9df-9d2ee2ab2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4D82-0E04-4107-9D86-80752622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f1d3-7ae2-4f56-9a07-3e1bda94ebb0"/>
    <ds:schemaRef ds:uri="0a4f0150-4430-41a3-a9df-9d2ee2ab2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CC738-F69C-42D7-A734-522397BC6C4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F7CE87-FCF1-4832-BE60-4E59B4B6E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8B270-0BD6-419D-89CA-D5353FBD6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163FF8-AAB5-4AFB-B697-E7FA1103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Bird</dc:creator>
  <cp:keywords/>
  <dc:description/>
  <cp:lastModifiedBy>Gemma Vidak</cp:lastModifiedBy>
  <cp:revision>2</cp:revision>
  <dcterms:created xsi:type="dcterms:W3CDTF">2020-01-21T14:27:00Z</dcterms:created>
  <dcterms:modified xsi:type="dcterms:W3CDTF">2020-01-21T14:27:00Z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0x010100FC76E8CD5D15F348B64C1E2EEF47D7F4</vt:lpwstr>
  </property>
</Properties>
</file>