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42" w:type="dxa"/>
        <w:tblLook w:val="04A0" w:firstRow="1" w:lastRow="0" w:firstColumn="1" w:lastColumn="0" w:noHBand="0" w:noVBand="1"/>
      </w:tblPr>
      <w:tblGrid>
        <w:gridCol w:w="3963"/>
        <w:gridCol w:w="6503"/>
      </w:tblGrid>
      <w:tr w:rsidR="00E04093" w:rsidTr="00DD0244">
        <w:trPr>
          <w:trHeight w:val="557"/>
        </w:trPr>
        <w:tc>
          <w:tcPr>
            <w:tcW w:w="3963" w:type="dxa"/>
          </w:tcPr>
          <w:p w:rsidR="00E04093" w:rsidRDefault="00E04093" w:rsidP="00767CC1">
            <w:pPr>
              <w:rPr>
                <w:sz w:val="24"/>
                <w:szCs w:val="24"/>
              </w:rPr>
            </w:pPr>
            <w:r>
              <w:rPr>
                <w:sz w:val="24"/>
                <w:szCs w:val="24"/>
              </w:rPr>
              <w:t>Name of Guidance</w:t>
            </w:r>
          </w:p>
        </w:tc>
        <w:tc>
          <w:tcPr>
            <w:tcW w:w="6503" w:type="dxa"/>
          </w:tcPr>
          <w:p w:rsidR="00E04093" w:rsidRDefault="00E04093" w:rsidP="00767CC1">
            <w:pPr>
              <w:rPr>
                <w:sz w:val="24"/>
                <w:szCs w:val="24"/>
              </w:rPr>
            </w:pPr>
            <w:r>
              <w:rPr>
                <w:sz w:val="24"/>
                <w:szCs w:val="24"/>
              </w:rPr>
              <w:t>Transport Policy, Staff Guidance &amp; Procedures: Accessing Transport for Child Services</w:t>
            </w:r>
          </w:p>
        </w:tc>
      </w:tr>
      <w:tr w:rsidR="00E04093" w:rsidTr="00767CC1">
        <w:trPr>
          <w:trHeight w:val="284"/>
        </w:trPr>
        <w:tc>
          <w:tcPr>
            <w:tcW w:w="3963" w:type="dxa"/>
          </w:tcPr>
          <w:p w:rsidR="00E04093" w:rsidRDefault="00E04093" w:rsidP="00767CC1">
            <w:pPr>
              <w:rPr>
                <w:sz w:val="24"/>
                <w:szCs w:val="24"/>
              </w:rPr>
            </w:pPr>
            <w:r>
              <w:rPr>
                <w:sz w:val="24"/>
                <w:szCs w:val="24"/>
              </w:rPr>
              <w:t>Guidance area</w:t>
            </w:r>
          </w:p>
        </w:tc>
        <w:tc>
          <w:tcPr>
            <w:tcW w:w="6503" w:type="dxa"/>
          </w:tcPr>
          <w:p w:rsidR="00E04093" w:rsidRDefault="00E04093" w:rsidP="00767CC1">
            <w:pPr>
              <w:rPr>
                <w:sz w:val="24"/>
                <w:szCs w:val="24"/>
              </w:rPr>
            </w:pPr>
            <w:r>
              <w:rPr>
                <w:sz w:val="24"/>
                <w:szCs w:val="24"/>
              </w:rPr>
              <w:t>Transport and Child Social Care</w:t>
            </w:r>
          </w:p>
        </w:tc>
      </w:tr>
      <w:tr w:rsidR="00E04093" w:rsidTr="00767CC1">
        <w:trPr>
          <w:trHeight w:val="264"/>
        </w:trPr>
        <w:tc>
          <w:tcPr>
            <w:tcW w:w="3963" w:type="dxa"/>
          </w:tcPr>
          <w:p w:rsidR="00E04093" w:rsidRDefault="00E04093" w:rsidP="00767CC1">
            <w:pPr>
              <w:rPr>
                <w:sz w:val="24"/>
                <w:szCs w:val="24"/>
              </w:rPr>
            </w:pPr>
            <w:r>
              <w:rPr>
                <w:sz w:val="24"/>
                <w:szCs w:val="24"/>
              </w:rPr>
              <w:t>Version</w:t>
            </w:r>
          </w:p>
        </w:tc>
        <w:tc>
          <w:tcPr>
            <w:tcW w:w="6503" w:type="dxa"/>
          </w:tcPr>
          <w:p w:rsidR="00E04093" w:rsidRDefault="00334712" w:rsidP="00767CC1">
            <w:pPr>
              <w:rPr>
                <w:sz w:val="24"/>
                <w:szCs w:val="24"/>
              </w:rPr>
            </w:pPr>
            <w:r>
              <w:rPr>
                <w:sz w:val="24"/>
                <w:szCs w:val="24"/>
              </w:rPr>
              <w:t>DRAFT v0.3</w:t>
            </w:r>
          </w:p>
        </w:tc>
      </w:tr>
      <w:tr w:rsidR="00E04093" w:rsidTr="00767CC1">
        <w:trPr>
          <w:trHeight w:val="264"/>
        </w:trPr>
        <w:tc>
          <w:tcPr>
            <w:tcW w:w="3963" w:type="dxa"/>
          </w:tcPr>
          <w:p w:rsidR="00E04093" w:rsidRDefault="00E04093" w:rsidP="00767CC1">
            <w:pPr>
              <w:rPr>
                <w:sz w:val="24"/>
                <w:szCs w:val="24"/>
              </w:rPr>
            </w:pPr>
            <w:r>
              <w:rPr>
                <w:sz w:val="24"/>
                <w:szCs w:val="24"/>
              </w:rPr>
              <w:t>Date of this issue</w:t>
            </w:r>
          </w:p>
        </w:tc>
        <w:tc>
          <w:tcPr>
            <w:tcW w:w="6503" w:type="dxa"/>
          </w:tcPr>
          <w:p w:rsidR="00E04093" w:rsidRDefault="007E59CF" w:rsidP="00767CC1">
            <w:pPr>
              <w:rPr>
                <w:sz w:val="24"/>
                <w:szCs w:val="24"/>
              </w:rPr>
            </w:pPr>
            <w:r>
              <w:rPr>
                <w:sz w:val="24"/>
                <w:szCs w:val="24"/>
              </w:rPr>
              <w:t>04/05</w:t>
            </w:r>
            <w:r w:rsidR="00E04093">
              <w:rPr>
                <w:sz w:val="24"/>
                <w:szCs w:val="24"/>
              </w:rPr>
              <w:t>/2017</w:t>
            </w:r>
          </w:p>
        </w:tc>
      </w:tr>
      <w:tr w:rsidR="00E04093" w:rsidTr="00DD0244">
        <w:trPr>
          <w:trHeight w:val="244"/>
        </w:trPr>
        <w:tc>
          <w:tcPr>
            <w:tcW w:w="3963" w:type="dxa"/>
          </w:tcPr>
          <w:p w:rsidR="00E04093" w:rsidRDefault="00E04093" w:rsidP="00767CC1">
            <w:pPr>
              <w:rPr>
                <w:sz w:val="24"/>
                <w:szCs w:val="24"/>
              </w:rPr>
            </w:pPr>
            <w:r>
              <w:rPr>
                <w:sz w:val="24"/>
                <w:szCs w:val="24"/>
              </w:rPr>
              <w:t>Last scheduled review date</w:t>
            </w:r>
          </w:p>
        </w:tc>
        <w:tc>
          <w:tcPr>
            <w:tcW w:w="6503" w:type="dxa"/>
          </w:tcPr>
          <w:p w:rsidR="00E04093" w:rsidRPr="007E5714" w:rsidRDefault="00E04093" w:rsidP="00767CC1">
            <w:pPr>
              <w:rPr>
                <w:i/>
                <w:sz w:val="24"/>
                <w:szCs w:val="24"/>
              </w:rPr>
            </w:pPr>
            <w:r w:rsidRPr="007E5714">
              <w:rPr>
                <w:i/>
                <w:sz w:val="24"/>
                <w:szCs w:val="24"/>
              </w:rPr>
              <w:t>TBD following approval</w:t>
            </w:r>
          </w:p>
        </w:tc>
      </w:tr>
      <w:tr w:rsidR="00E04093" w:rsidTr="00DD0244">
        <w:trPr>
          <w:trHeight w:val="248"/>
        </w:trPr>
        <w:tc>
          <w:tcPr>
            <w:tcW w:w="3963" w:type="dxa"/>
          </w:tcPr>
          <w:p w:rsidR="00E04093" w:rsidRDefault="00E04093" w:rsidP="00767CC1">
            <w:pPr>
              <w:rPr>
                <w:sz w:val="24"/>
                <w:szCs w:val="24"/>
              </w:rPr>
            </w:pPr>
            <w:r>
              <w:rPr>
                <w:sz w:val="24"/>
                <w:szCs w:val="24"/>
              </w:rPr>
              <w:t>Next scheduled review date</w:t>
            </w:r>
          </w:p>
        </w:tc>
        <w:tc>
          <w:tcPr>
            <w:tcW w:w="6503" w:type="dxa"/>
          </w:tcPr>
          <w:p w:rsidR="00E04093" w:rsidRPr="007E5714" w:rsidRDefault="00E04093" w:rsidP="00767CC1">
            <w:pPr>
              <w:rPr>
                <w:i/>
                <w:sz w:val="24"/>
                <w:szCs w:val="24"/>
              </w:rPr>
            </w:pPr>
            <w:r w:rsidRPr="007E5714">
              <w:rPr>
                <w:i/>
                <w:sz w:val="24"/>
                <w:szCs w:val="24"/>
              </w:rPr>
              <w:t>TB</w:t>
            </w:r>
            <w:r>
              <w:rPr>
                <w:i/>
                <w:sz w:val="24"/>
                <w:szCs w:val="24"/>
              </w:rPr>
              <w:t>D</w:t>
            </w:r>
            <w:r w:rsidRPr="007E5714">
              <w:rPr>
                <w:i/>
                <w:sz w:val="24"/>
                <w:szCs w:val="24"/>
              </w:rPr>
              <w:t xml:space="preserve"> following approval</w:t>
            </w:r>
          </w:p>
        </w:tc>
      </w:tr>
      <w:tr w:rsidR="00E04093" w:rsidTr="00DD0244">
        <w:trPr>
          <w:trHeight w:val="1670"/>
        </w:trPr>
        <w:tc>
          <w:tcPr>
            <w:tcW w:w="3963" w:type="dxa"/>
          </w:tcPr>
          <w:p w:rsidR="00E04093" w:rsidRDefault="00E04093" w:rsidP="00767CC1">
            <w:pPr>
              <w:rPr>
                <w:sz w:val="24"/>
                <w:szCs w:val="24"/>
              </w:rPr>
            </w:pPr>
            <w:r>
              <w:rPr>
                <w:sz w:val="24"/>
                <w:szCs w:val="24"/>
              </w:rPr>
              <w:t>Guidance author</w:t>
            </w:r>
            <w:r w:rsidR="007D7947">
              <w:rPr>
                <w:sz w:val="24"/>
                <w:szCs w:val="24"/>
              </w:rPr>
              <w:t>s</w:t>
            </w:r>
          </w:p>
        </w:tc>
        <w:tc>
          <w:tcPr>
            <w:tcW w:w="6503" w:type="dxa"/>
          </w:tcPr>
          <w:p w:rsidR="00E04093" w:rsidRDefault="00E04093" w:rsidP="00767CC1">
            <w:pPr>
              <w:rPr>
                <w:sz w:val="24"/>
                <w:szCs w:val="24"/>
              </w:rPr>
            </w:pPr>
            <w:r>
              <w:rPr>
                <w:sz w:val="24"/>
                <w:szCs w:val="24"/>
              </w:rPr>
              <w:t>Jane Newell:</w:t>
            </w:r>
          </w:p>
          <w:p w:rsidR="00E04093" w:rsidRDefault="00E04093" w:rsidP="00767CC1">
            <w:pPr>
              <w:rPr>
                <w:sz w:val="24"/>
                <w:szCs w:val="24"/>
              </w:rPr>
            </w:pPr>
            <w:r>
              <w:rPr>
                <w:sz w:val="24"/>
                <w:szCs w:val="24"/>
              </w:rPr>
              <w:t>Commissioning Manager, Transporting Somerset</w:t>
            </w:r>
          </w:p>
          <w:p w:rsidR="007E59CF" w:rsidRDefault="007E59CF" w:rsidP="00767CC1">
            <w:pPr>
              <w:rPr>
                <w:sz w:val="24"/>
                <w:szCs w:val="24"/>
              </w:rPr>
            </w:pPr>
          </w:p>
          <w:p w:rsidR="00E04093" w:rsidRDefault="00E04093" w:rsidP="00767CC1">
            <w:pPr>
              <w:rPr>
                <w:sz w:val="24"/>
                <w:szCs w:val="24"/>
              </w:rPr>
            </w:pPr>
            <w:r>
              <w:rPr>
                <w:sz w:val="24"/>
                <w:szCs w:val="24"/>
              </w:rPr>
              <w:t>Carey Sherman:</w:t>
            </w:r>
          </w:p>
          <w:p w:rsidR="00E04093" w:rsidRDefault="00E04093" w:rsidP="00767CC1">
            <w:pPr>
              <w:rPr>
                <w:sz w:val="24"/>
                <w:szCs w:val="24"/>
              </w:rPr>
            </w:pPr>
            <w:r>
              <w:rPr>
                <w:sz w:val="24"/>
                <w:szCs w:val="24"/>
              </w:rPr>
              <w:t>Business Support Manager</w:t>
            </w:r>
          </w:p>
          <w:p w:rsidR="00E04093" w:rsidRDefault="00E04093" w:rsidP="00767CC1">
            <w:pPr>
              <w:rPr>
                <w:sz w:val="24"/>
                <w:szCs w:val="24"/>
              </w:rPr>
            </w:pPr>
            <w:r>
              <w:rPr>
                <w:sz w:val="24"/>
                <w:szCs w:val="24"/>
              </w:rPr>
              <w:t>Children’s Social Care</w:t>
            </w:r>
          </w:p>
        </w:tc>
      </w:tr>
      <w:tr w:rsidR="00E04093" w:rsidTr="00DD0244">
        <w:trPr>
          <w:trHeight w:val="262"/>
        </w:trPr>
        <w:tc>
          <w:tcPr>
            <w:tcW w:w="3963" w:type="dxa"/>
          </w:tcPr>
          <w:p w:rsidR="00E04093" w:rsidRDefault="00E04093" w:rsidP="00767CC1">
            <w:pPr>
              <w:rPr>
                <w:sz w:val="24"/>
                <w:szCs w:val="24"/>
              </w:rPr>
            </w:pPr>
            <w:r>
              <w:rPr>
                <w:sz w:val="24"/>
                <w:szCs w:val="24"/>
              </w:rPr>
              <w:t>Document owner</w:t>
            </w:r>
          </w:p>
        </w:tc>
        <w:tc>
          <w:tcPr>
            <w:tcW w:w="6503" w:type="dxa"/>
          </w:tcPr>
          <w:p w:rsidR="00E04093" w:rsidRPr="00DD0244" w:rsidRDefault="00E04093" w:rsidP="00767CC1">
            <w:pPr>
              <w:rPr>
                <w:sz w:val="24"/>
                <w:szCs w:val="24"/>
              </w:rPr>
            </w:pPr>
            <w:r>
              <w:rPr>
                <w:sz w:val="24"/>
                <w:szCs w:val="24"/>
              </w:rPr>
              <w:t>Director of Children’s Services, Somerset County Council</w:t>
            </w:r>
          </w:p>
        </w:tc>
      </w:tr>
      <w:tr w:rsidR="00E04093" w:rsidTr="00DD0244">
        <w:trPr>
          <w:trHeight w:val="266"/>
        </w:trPr>
        <w:tc>
          <w:tcPr>
            <w:tcW w:w="3963" w:type="dxa"/>
          </w:tcPr>
          <w:p w:rsidR="00E04093" w:rsidRDefault="00E04093" w:rsidP="00767CC1">
            <w:pPr>
              <w:rPr>
                <w:sz w:val="24"/>
                <w:szCs w:val="24"/>
              </w:rPr>
            </w:pPr>
            <w:r>
              <w:rPr>
                <w:sz w:val="24"/>
                <w:szCs w:val="24"/>
              </w:rPr>
              <w:t>Document approved by</w:t>
            </w:r>
          </w:p>
        </w:tc>
        <w:tc>
          <w:tcPr>
            <w:tcW w:w="6503" w:type="dxa"/>
          </w:tcPr>
          <w:p w:rsidR="00E04093" w:rsidRDefault="00E04093" w:rsidP="00767CC1">
            <w:pPr>
              <w:rPr>
                <w:sz w:val="24"/>
                <w:szCs w:val="24"/>
              </w:rPr>
            </w:pPr>
            <w:r>
              <w:rPr>
                <w:sz w:val="24"/>
                <w:szCs w:val="24"/>
              </w:rPr>
              <w:t>Director of  Children’s Services, Somerset County Council</w:t>
            </w:r>
          </w:p>
        </w:tc>
      </w:tr>
      <w:tr w:rsidR="00E04093" w:rsidTr="00DD0244">
        <w:trPr>
          <w:trHeight w:val="554"/>
        </w:trPr>
        <w:tc>
          <w:tcPr>
            <w:tcW w:w="3963" w:type="dxa"/>
          </w:tcPr>
          <w:p w:rsidR="00E04093" w:rsidRDefault="00E04093" w:rsidP="00767CC1">
            <w:pPr>
              <w:rPr>
                <w:sz w:val="24"/>
                <w:szCs w:val="24"/>
              </w:rPr>
            </w:pPr>
            <w:r>
              <w:rPr>
                <w:sz w:val="24"/>
                <w:szCs w:val="24"/>
              </w:rPr>
              <w:t>Related strategies and policies</w:t>
            </w:r>
          </w:p>
        </w:tc>
        <w:tc>
          <w:tcPr>
            <w:tcW w:w="6503" w:type="dxa"/>
          </w:tcPr>
          <w:p w:rsidR="00E04093" w:rsidRDefault="00E04093" w:rsidP="00767CC1">
            <w:pPr>
              <w:rPr>
                <w:sz w:val="24"/>
                <w:szCs w:val="24"/>
              </w:rPr>
            </w:pPr>
            <w:r>
              <w:rPr>
                <w:sz w:val="24"/>
                <w:szCs w:val="24"/>
              </w:rPr>
              <w:t>Home to School Transport policy</w:t>
            </w:r>
          </w:p>
          <w:p w:rsidR="00E04093" w:rsidRDefault="00E04093" w:rsidP="00767CC1">
            <w:pPr>
              <w:rPr>
                <w:sz w:val="24"/>
                <w:szCs w:val="24"/>
              </w:rPr>
            </w:pPr>
            <w:r>
              <w:rPr>
                <w:sz w:val="24"/>
                <w:szCs w:val="24"/>
              </w:rPr>
              <w:t>Fostering Allowances</w:t>
            </w:r>
          </w:p>
        </w:tc>
      </w:tr>
      <w:tr w:rsidR="00E04093" w:rsidTr="00DD0244">
        <w:trPr>
          <w:trHeight w:val="279"/>
        </w:trPr>
        <w:tc>
          <w:tcPr>
            <w:tcW w:w="3963" w:type="dxa"/>
          </w:tcPr>
          <w:p w:rsidR="00E04093" w:rsidRDefault="00E04093" w:rsidP="00767CC1">
            <w:pPr>
              <w:rPr>
                <w:sz w:val="24"/>
                <w:szCs w:val="24"/>
              </w:rPr>
            </w:pPr>
            <w:r>
              <w:rPr>
                <w:sz w:val="24"/>
                <w:szCs w:val="24"/>
              </w:rPr>
              <w:t>Audience</w:t>
            </w:r>
          </w:p>
        </w:tc>
        <w:tc>
          <w:tcPr>
            <w:tcW w:w="6503" w:type="dxa"/>
          </w:tcPr>
          <w:p w:rsidR="00E04093" w:rsidRDefault="00E04093" w:rsidP="00767CC1">
            <w:pPr>
              <w:rPr>
                <w:sz w:val="24"/>
                <w:szCs w:val="24"/>
              </w:rPr>
            </w:pPr>
            <w:r>
              <w:rPr>
                <w:sz w:val="24"/>
                <w:szCs w:val="24"/>
              </w:rPr>
              <w:t>Somerset County Council staff</w:t>
            </w:r>
          </w:p>
        </w:tc>
      </w:tr>
      <w:tr w:rsidR="00E04093" w:rsidTr="00DD0244">
        <w:trPr>
          <w:trHeight w:val="551"/>
        </w:trPr>
        <w:tc>
          <w:tcPr>
            <w:tcW w:w="3963" w:type="dxa"/>
          </w:tcPr>
          <w:p w:rsidR="00E04093" w:rsidRDefault="00E04093" w:rsidP="00767CC1">
            <w:pPr>
              <w:rPr>
                <w:sz w:val="24"/>
                <w:szCs w:val="24"/>
              </w:rPr>
            </w:pPr>
            <w:r>
              <w:rPr>
                <w:sz w:val="24"/>
                <w:szCs w:val="24"/>
              </w:rPr>
              <w:t>This document has been published or circulated in the following places</w:t>
            </w:r>
          </w:p>
        </w:tc>
        <w:tc>
          <w:tcPr>
            <w:tcW w:w="6503" w:type="dxa"/>
          </w:tcPr>
          <w:p w:rsidR="00E04093" w:rsidRDefault="00E04093" w:rsidP="00767CC1">
            <w:pPr>
              <w:rPr>
                <w:sz w:val="24"/>
                <w:szCs w:val="24"/>
              </w:rPr>
            </w:pPr>
            <w:r w:rsidRPr="007E5714">
              <w:rPr>
                <w:i/>
                <w:sz w:val="24"/>
                <w:szCs w:val="24"/>
              </w:rPr>
              <w:t>TB</w:t>
            </w:r>
            <w:r>
              <w:rPr>
                <w:i/>
                <w:sz w:val="24"/>
                <w:szCs w:val="24"/>
              </w:rPr>
              <w:t>D</w:t>
            </w:r>
            <w:r w:rsidRPr="007E5714">
              <w:rPr>
                <w:i/>
                <w:sz w:val="24"/>
                <w:szCs w:val="24"/>
              </w:rPr>
              <w:t xml:space="preserve"> following approval</w:t>
            </w:r>
          </w:p>
        </w:tc>
      </w:tr>
      <w:tr w:rsidR="00E04093" w:rsidTr="00DD0244">
        <w:trPr>
          <w:trHeight w:val="276"/>
        </w:trPr>
        <w:tc>
          <w:tcPr>
            <w:tcW w:w="3963" w:type="dxa"/>
          </w:tcPr>
          <w:p w:rsidR="00E04093" w:rsidRDefault="00E04093" w:rsidP="00767CC1">
            <w:pPr>
              <w:rPr>
                <w:sz w:val="24"/>
                <w:szCs w:val="24"/>
              </w:rPr>
            </w:pPr>
            <w:r>
              <w:rPr>
                <w:sz w:val="24"/>
                <w:szCs w:val="24"/>
              </w:rPr>
              <w:t>Location of guidance document</w:t>
            </w:r>
          </w:p>
        </w:tc>
        <w:tc>
          <w:tcPr>
            <w:tcW w:w="6503" w:type="dxa"/>
          </w:tcPr>
          <w:p w:rsidR="00E04093" w:rsidRPr="009608B4" w:rsidRDefault="00E04093" w:rsidP="00767CC1">
            <w:pPr>
              <w:rPr>
                <w:i/>
                <w:sz w:val="24"/>
                <w:szCs w:val="24"/>
              </w:rPr>
            </w:pPr>
            <w:r w:rsidRPr="009608B4">
              <w:rPr>
                <w:i/>
                <w:sz w:val="24"/>
                <w:szCs w:val="24"/>
              </w:rPr>
              <w:t>Insert web link</w:t>
            </w:r>
            <w:r>
              <w:rPr>
                <w:i/>
                <w:sz w:val="24"/>
                <w:szCs w:val="24"/>
              </w:rPr>
              <w:t xml:space="preserve"> once approved.</w:t>
            </w:r>
          </w:p>
        </w:tc>
      </w:tr>
    </w:tbl>
    <w:p w:rsidR="00E04093" w:rsidRPr="009E2E9C" w:rsidRDefault="00E04093" w:rsidP="00E04093">
      <w:pPr>
        <w:rPr>
          <w:sz w:val="24"/>
          <w:szCs w:val="24"/>
        </w:rPr>
      </w:pPr>
    </w:p>
    <w:p w:rsidR="00E04093" w:rsidRPr="001D55F1" w:rsidRDefault="00E04093" w:rsidP="00E04093">
      <w:pPr>
        <w:ind w:left="-142"/>
        <w:jc w:val="center"/>
        <w:rPr>
          <w:b/>
          <w:sz w:val="24"/>
          <w:szCs w:val="24"/>
        </w:rPr>
      </w:pPr>
      <w:r w:rsidRPr="001D55F1">
        <w:rPr>
          <w:b/>
          <w:sz w:val="24"/>
          <w:szCs w:val="24"/>
        </w:rPr>
        <w:t>Amendment History</w:t>
      </w:r>
    </w:p>
    <w:p w:rsidR="00E04093" w:rsidRPr="009E2E9C" w:rsidRDefault="00E04093" w:rsidP="00E04093">
      <w:pPr>
        <w:ind w:left="-142"/>
        <w:rPr>
          <w:sz w:val="24"/>
          <w:szCs w:val="24"/>
        </w:rPr>
      </w:pPr>
    </w:p>
    <w:tbl>
      <w:tblPr>
        <w:tblStyle w:val="TableGrid"/>
        <w:tblW w:w="0" w:type="auto"/>
        <w:tblInd w:w="-176" w:type="dxa"/>
        <w:tblLook w:val="04A0" w:firstRow="1" w:lastRow="0" w:firstColumn="1" w:lastColumn="0" w:noHBand="0" w:noVBand="1"/>
      </w:tblPr>
      <w:tblGrid>
        <w:gridCol w:w="2207"/>
        <w:gridCol w:w="2510"/>
        <w:gridCol w:w="3283"/>
        <w:gridCol w:w="2496"/>
      </w:tblGrid>
      <w:tr w:rsidR="00E04093" w:rsidTr="00767CC1">
        <w:trPr>
          <w:trHeight w:val="586"/>
        </w:trPr>
        <w:tc>
          <w:tcPr>
            <w:tcW w:w="2207" w:type="dxa"/>
          </w:tcPr>
          <w:p w:rsidR="00E04093" w:rsidRDefault="00E04093" w:rsidP="00767CC1">
            <w:pPr>
              <w:rPr>
                <w:sz w:val="24"/>
                <w:szCs w:val="24"/>
              </w:rPr>
            </w:pPr>
            <w:r>
              <w:rPr>
                <w:sz w:val="24"/>
                <w:szCs w:val="24"/>
              </w:rPr>
              <w:t>Version</w:t>
            </w:r>
          </w:p>
        </w:tc>
        <w:tc>
          <w:tcPr>
            <w:tcW w:w="2510" w:type="dxa"/>
          </w:tcPr>
          <w:p w:rsidR="00E04093" w:rsidRDefault="00E04093" w:rsidP="00767CC1">
            <w:pPr>
              <w:rPr>
                <w:sz w:val="24"/>
                <w:szCs w:val="24"/>
              </w:rPr>
            </w:pPr>
            <w:r>
              <w:rPr>
                <w:sz w:val="24"/>
                <w:szCs w:val="24"/>
              </w:rPr>
              <w:t>Date</w:t>
            </w:r>
          </w:p>
        </w:tc>
        <w:tc>
          <w:tcPr>
            <w:tcW w:w="3283" w:type="dxa"/>
          </w:tcPr>
          <w:p w:rsidR="00E04093" w:rsidRDefault="00E04093" w:rsidP="00767CC1">
            <w:pPr>
              <w:rPr>
                <w:sz w:val="24"/>
                <w:szCs w:val="24"/>
              </w:rPr>
            </w:pPr>
            <w:r>
              <w:rPr>
                <w:sz w:val="24"/>
                <w:szCs w:val="24"/>
              </w:rPr>
              <w:t>Reason for Change</w:t>
            </w:r>
          </w:p>
        </w:tc>
        <w:tc>
          <w:tcPr>
            <w:tcW w:w="2496" w:type="dxa"/>
          </w:tcPr>
          <w:p w:rsidR="00E04093" w:rsidRDefault="00E04093" w:rsidP="00767CC1">
            <w:pPr>
              <w:rPr>
                <w:sz w:val="24"/>
                <w:szCs w:val="24"/>
              </w:rPr>
            </w:pPr>
            <w:r>
              <w:rPr>
                <w:sz w:val="24"/>
                <w:szCs w:val="24"/>
              </w:rPr>
              <w:t>Approved by</w:t>
            </w:r>
          </w:p>
        </w:tc>
      </w:tr>
      <w:tr w:rsidR="00E04093" w:rsidTr="00DD0244">
        <w:trPr>
          <w:trHeight w:val="528"/>
        </w:trPr>
        <w:tc>
          <w:tcPr>
            <w:tcW w:w="2207" w:type="dxa"/>
          </w:tcPr>
          <w:p w:rsidR="00E04093" w:rsidRDefault="00E04093" w:rsidP="00767CC1">
            <w:pPr>
              <w:rPr>
                <w:sz w:val="24"/>
                <w:szCs w:val="24"/>
              </w:rPr>
            </w:pPr>
            <w:r>
              <w:rPr>
                <w:sz w:val="24"/>
                <w:szCs w:val="24"/>
              </w:rPr>
              <w:t>DRAFT v0.1</w:t>
            </w:r>
          </w:p>
        </w:tc>
        <w:tc>
          <w:tcPr>
            <w:tcW w:w="2510" w:type="dxa"/>
          </w:tcPr>
          <w:p w:rsidR="00E04093" w:rsidRDefault="00E04093" w:rsidP="00767CC1">
            <w:pPr>
              <w:rPr>
                <w:sz w:val="24"/>
                <w:szCs w:val="24"/>
              </w:rPr>
            </w:pPr>
            <w:r>
              <w:rPr>
                <w:sz w:val="24"/>
                <w:szCs w:val="24"/>
              </w:rPr>
              <w:t>15/03/2017</w:t>
            </w:r>
          </w:p>
        </w:tc>
        <w:tc>
          <w:tcPr>
            <w:tcW w:w="3283" w:type="dxa"/>
          </w:tcPr>
          <w:p w:rsidR="00E04093" w:rsidRDefault="00E04093" w:rsidP="00767CC1">
            <w:pPr>
              <w:rPr>
                <w:sz w:val="24"/>
                <w:szCs w:val="24"/>
              </w:rPr>
            </w:pPr>
            <w:r>
              <w:rPr>
                <w:sz w:val="24"/>
                <w:szCs w:val="24"/>
              </w:rPr>
              <w:t>Initial draft version for review.</w:t>
            </w:r>
          </w:p>
        </w:tc>
        <w:tc>
          <w:tcPr>
            <w:tcW w:w="2496" w:type="dxa"/>
          </w:tcPr>
          <w:p w:rsidR="00E04093" w:rsidRDefault="00E04093" w:rsidP="00767CC1">
            <w:pPr>
              <w:rPr>
                <w:sz w:val="24"/>
                <w:szCs w:val="24"/>
              </w:rPr>
            </w:pPr>
          </w:p>
        </w:tc>
      </w:tr>
      <w:tr w:rsidR="00E04093" w:rsidTr="00767CC1">
        <w:trPr>
          <w:trHeight w:val="283"/>
        </w:trPr>
        <w:tc>
          <w:tcPr>
            <w:tcW w:w="2207" w:type="dxa"/>
          </w:tcPr>
          <w:p w:rsidR="00E04093" w:rsidRDefault="00E04093" w:rsidP="00767CC1">
            <w:pPr>
              <w:rPr>
                <w:sz w:val="24"/>
                <w:szCs w:val="24"/>
              </w:rPr>
            </w:pPr>
            <w:r>
              <w:rPr>
                <w:sz w:val="24"/>
                <w:szCs w:val="24"/>
              </w:rPr>
              <w:t>DRAFT v 0.2</w:t>
            </w:r>
          </w:p>
        </w:tc>
        <w:tc>
          <w:tcPr>
            <w:tcW w:w="2510" w:type="dxa"/>
          </w:tcPr>
          <w:p w:rsidR="00E04093" w:rsidRDefault="007E59CF" w:rsidP="007E59CF">
            <w:pPr>
              <w:rPr>
                <w:sz w:val="24"/>
                <w:szCs w:val="24"/>
              </w:rPr>
            </w:pPr>
            <w:r>
              <w:rPr>
                <w:sz w:val="24"/>
                <w:szCs w:val="24"/>
              </w:rPr>
              <w:t>04/05/</w:t>
            </w:r>
            <w:r w:rsidR="00E04093">
              <w:rPr>
                <w:sz w:val="24"/>
                <w:szCs w:val="24"/>
              </w:rPr>
              <w:t>2017</w:t>
            </w:r>
          </w:p>
        </w:tc>
        <w:tc>
          <w:tcPr>
            <w:tcW w:w="3283" w:type="dxa"/>
          </w:tcPr>
          <w:p w:rsidR="00E04093" w:rsidRDefault="00E04093" w:rsidP="00767CC1">
            <w:pPr>
              <w:rPr>
                <w:sz w:val="24"/>
                <w:szCs w:val="24"/>
              </w:rPr>
            </w:pPr>
            <w:r>
              <w:rPr>
                <w:sz w:val="24"/>
                <w:szCs w:val="24"/>
              </w:rPr>
              <w:t xml:space="preserve">Second draft following comments </w:t>
            </w:r>
          </w:p>
        </w:tc>
        <w:tc>
          <w:tcPr>
            <w:tcW w:w="2496" w:type="dxa"/>
          </w:tcPr>
          <w:p w:rsidR="00E04093" w:rsidRDefault="00E04093" w:rsidP="00767CC1">
            <w:pPr>
              <w:rPr>
                <w:sz w:val="24"/>
                <w:szCs w:val="24"/>
              </w:rPr>
            </w:pPr>
          </w:p>
        </w:tc>
      </w:tr>
      <w:tr w:rsidR="00E04093" w:rsidTr="00767CC1">
        <w:trPr>
          <w:trHeight w:val="283"/>
        </w:trPr>
        <w:tc>
          <w:tcPr>
            <w:tcW w:w="2207" w:type="dxa"/>
          </w:tcPr>
          <w:p w:rsidR="00E04093" w:rsidRDefault="00334712" w:rsidP="00767CC1">
            <w:pPr>
              <w:rPr>
                <w:sz w:val="24"/>
                <w:szCs w:val="24"/>
              </w:rPr>
            </w:pPr>
            <w:r>
              <w:rPr>
                <w:sz w:val="24"/>
                <w:szCs w:val="24"/>
              </w:rPr>
              <w:t>DRAFT v 0.3</w:t>
            </w:r>
          </w:p>
        </w:tc>
        <w:tc>
          <w:tcPr>
            <w:tcW w:w="2510" w:type="dxa"/>
          </w:tcPr>
          <w:p w:rsidR="00E04093" w:rsidRDefault="00334712" w:rsidP="00767CC1">
            <w:pPr>
              <w:rPr>
                <w:sz w:val="24"/>
                <w:szCs w:val="24"/>
              </w:rPr>
            </w:pPr>
            <w:r>
              <w:rPr>
                <w:sz w:val="24"/>
                <w:szCs w:val="24"/>
              </w:rPr>
              <w:t>05/05/2017</w:t>
            </w:r>
          </w:p>
        </w:tc>
        <w:tc>
          <w:tcPr>
            <w:tcW w:w="3283" w:type="dxa"/>
          </w:tcPr>
          <w:p w:rsidR="00E04093" w:rsidRDefault="00334712" w:rsidP="00767CC1">
            <w:pPr>
              <w:rPr>
                <w:sz w:val="24"/>
                <w:szCs w:val="24"/>
              </w:rPr>
            </w:pPr>
            <w:r>
              <w:rPr>
                <w:sz w:val="24"/>
                <w:szCs w:val="24"/>
              </w:rPr>
              <w:t>Third draft following comments</w:t>
            </w:r>
          </w:p>
        </w:tc>
        <w:tc>
          <w:tcPr>
            <w:tcW w:w="2496" w:type="dxa"/>
          </w:tcPr>
          <w:p w:rsidR="00E04093" w:rsidRDefault="00E04093" w:rsidP="00767CC1">
            <w:pPr>
              <w:rPr>
                <w:sz w:val="24"/>
                <w:szCs w:val="24"/>
              </w:rPr>
            </w:pPr>
          </w:p>
        </w:tc>
      </w:tr>
      <w:tr w:rsidR="00D839ED" w:rsidTr="00767CC1">
        <w:trPr>
          <w:trHeight w:val="283"/>
        </w:trPr>
        <w:tc>
          <w:tcPr>
            <w:tcW w:w="2207" w:type="dxa"/>
          </w:tcPr>
          <w:p w:rsidR="00D839ED" w:rsidRDefault="00D839ED" w:rsidP="00767CC1">
            <w:pPr>
              <w:rPr>
                <w:sz w:val="24"/>
                <w:szCs w:val="24"/>
              </w:rPr>
            </w:pPr>
            <w:r>
              <w:rPr>
                <w:sz w:val="24"/>
                <w:szCs w:val="24"/>
              </w:rPr>
              <w:t>DRAFT v 0.4</w:t>
            </w:r>
          </w:p>
        </w:tc>
        <w:tc>
          <w:tcPr>
            <w:tcW w:w="2510" w:type="dxa"/>
          </w:tcPr>
          <w:p w:rsidR="00D839ED" w:rsidRDefault="00D839ED" w:rsidP="00767CC1">
            <w:pPr>
              <w:rPr>
                <w:sz w:val="24"/>
                <w:szCs w:val="24"/>
              </w:rPr>
            </w:pPr>
            <w:r>
              <w:rPr>
                <w:sz w:val="24"/>
                <w:szCs w:val="24"/>
              </w:rPr>
              <w:t>17/05/17</w:t>
            </w:r>
          </w:p>
        </w:tc>
        <w:tc>
          <w:tcPr>
            <w:tcW w:w="3283" w:type="dxa"/>
          </w:tcPr>
          <w:p w:rsidR="00D839ED" w:rsidRDefault="00D839ED" w:rsidP="00767CC1">
            <w:pPr>
              <w:rPr>
                <w:sz w:val="24"/>
                <w:szCs w:val="24"/>
              </w:rPr>
            </w:pPr>
            <w:r>
              <w:rPr>
                <w:sz w:val="24"/>
                <w:szCs w:val="24"/>
              </w:rPr>
              <w:t>Amendment following Operational Managers meeting</w:t>
            </w:r>
          </w:p>
        </w:tc>
        <w:tc>
          <w:tcPr>
            <w:tcW w:w="2496" w:type="dxa"/>
          </w:tcPr>
          <w:p w:rsidR="00D839ED" w:rsidRDefault="00D839ED" w:rsidP="00767CC1">
            <w:pPr>
              <w:rPr>
                <w:sz w:val="24"/>
                <w:szCs w:val="24"/>
              </w:rPr>
            </w:pPr>
          </w:p>
          <w:p w:rsidR="00D839ED" w:rsidRDefault="00D839ED" w:rsidP="00767CC1">
            <w:pPr>
              <w:rPr>
                <w:sz w:val="24"/>
                <w:szCs w:val="24"/>
              </w:rPr>
            </w:pPr>
          </w:p>
        </w:tc>
      </w:tr>
      <w:tr w:rsidR="00DC6DED" w:rsidTr="00767CC1">
        <w:trPr>
          <w:trHeight w:val="283"/>
        </w:trPr>
        <w:tc>
          <w:tcPr>
            <w:tcW w:w="2207" w:type="dxa"/>
          </w:tcPr>
          <w:p w:rsidR="00DC6DED" w:rsidRDefault="00DC6DED" w:rsidP="00767CC1">
            <w:pPr>
              <w:rPr>
                <w:sz w:val="24"/>
                <w:szCs w:val="24"/>
              </w:rPr>
            </w:pPr>
            <w:r>
              <w:rPr>
                <w:sz w:val="24"/>
                <w:szCs w:val="24"/>
              </w:rPr>
              <w:t>FINAL DRAFT     v 0.5</w:t>
            </w:r>
          </w:p>
        </w:tc>
        <w:tc>
          <w:tcPr>
            <w:tcW w:w="2510" w:type="dxa"/>
          </w:tcPr>
          <w:p w:rsidR="00DC6DED" w:rsidRDefault="00DC6DED" w:rsidP="00767CC1">
            <w:pPr>
              <w:rPr>
                <w:sz w:val="24"/>
                <w:szCs w:val="24"/>
              </w:rPr>
            </w:pPr>
            <w:r>
              <w:rPr>
                <w:sz w:val="24"/>
                <w:szCs w:val="24"/>
              </w:rPr>
              <w:t>23/06/17</w:t>
            </w:r>
          </w:p>
        </w:tc>
        <w:tc>
          <w:tcPr>
            <w:tcW w:w="3283" w:type="dxa"/>
          </w:tcPr>
          <w:p w:rsidR="00DC6DED" w:rsidRDefault="00DC6DED" w:rsidP="00767CC1">
            <w:pPr>
              <w:rPr>
                <w:sz w:val="24"/>
                <w:szCs w:val="24"/>
              </w:rPr>
            </w:pPr>
            <w:r>
              <w:rPr>
                <w:sz w:val="24"/>
                <w:szCs w:val="24"/>
              </w:rPr>
              <w:t>Ame</w:t>
            </w:r>
            <w:r w:rsidR="00DD0244">
              <w:rPr>
                <w:sz w:val="24"/>
                <w:szCs w:val="24"/>
              </w:rPr>
              <w:t>ndment following comments from t</w:t>
            </w:r>
            <w:r>
              <w:rPr>
                <w:sz w:val="24"/>
                <w:szCs w:val="24"/>
              </w:rPr>
              <w:t xml:space="preserve">ransport operations and business support </w:t>
            </w:r>
          </w:p>
        </w:tc>
        <w:tc>
          <w:tcPr>
            <w:tcW w:w="2496" w:type="dxa"/>
          </w:tcPr>
          <w:p w:rsidR="00DC6DED" w:rsidRDefault="00DC6DED" w:rsidP="00767CC1">
            <w:pPr>
              <w:rPr>
                <w:sz w:val="24"/>
                <w:szCs w:val="24"/>
              </w:rPr>
            </w:pPr>
          </w:p>
        </w:tc>
      </w:tr>
    </w:tbl>
    <w:p w:rsidR="00410622" w:rsidRDefault="00410622"/>
    <w:p w:rsidR="00E04093" w:rsidRPr="00AA5D25" w:rsidRDefault="00E04093" w:rsidP="00E04093">
      <w:pPr>
        <w:pStyle w:val="ListParagraph"/>
        <w:keepNext/>
        <w:keepLines/>
        <w:numPr>
          <w:ilvl w:val="0"/>
          <w:numId w:val="3"/>
        </w:numPr>
        <w:outlineLvl w:val="1"/>
        <w:rPr>
          <w:rFonts w:asciiTheme="majorHAnsi" w:eastAsiaTheme="majorEastAsia" w:hAnsiTheme="majorHAnsi" w:cstheme="majorBidi"/>
          <w:b/>
          <w:bCs/>
          <w:color w:val="4F81BD" w:themeColor="accent1"/>
          <w:sz w:val="26"/>
          <w:szCs w:val="26"/>
        </w:rPr>
      </w:pPr>
      <w:r w:rsidRPr="00AA5D25">
        <w:rPr>
          <w:rFonts w:asciiTheme="majorHAnsi" w:eastAsiaTheme="majorEastAsia" w:hAnsiTheme="majorHAnsi" w:cstheme="majorBidi"/>
          <w:b/>
          <w:bCs/>
          <w:color w:val="4F81BD" w:themeColor="accent1"/>
          <w:sz w:val="26"/>
          <w:szCs w:val="26"/>
        </w:rPr>
        <w:t>Scope</w:t>
      </w:r>
    </w:p>
    <w:p w:rsidR="00E04093" w:rsidRPr="0074371F" w:rsidRDefault="00E04093" w:rsidP="00E04093">
      <w:pPr>
        <w:rPr>
          <w:sz w:val="22"/>
          <w:szCs w:val="22"/>
        </w:rPr>
      </w:pPr>
      <w:r w:rsidRPr="0074371F">
        <w:rPr>
          <w:sz w:val="22"/>
          <w:szCs w:val="22"/>
        </w:rPr>
        <w:t>This policy, staff guidance and procedures cover the following areas of Somerset County Council (</w:t>
      </w:r>
      <w:r>
        <w:rPr>
          <w:sz w:val="22"/>
          <w:szCs w:val="22"/>
        </w:rPr>
        <w:t xml:space="preserve">SCC) Children’s &amp; Families </w:t>
      </w:r>
      <w:r w:rsidRPr="0074371F">
        <w:rPr>
          <w:sz w:val="22"/>
          <w:szCs w:val="22"/>
        </w:rPr>
        <w:t>Services:</w:t>
      </w:r>
    </w:p>
    <w:p w:rsidR="00E04093" w:rsidRPr="0074371F" w:rsidRDefault="00E04093" w:rsidP="00E04093">
      <w:pPr>
        <w:ind w:left="720"/>
        <w:contextualSpacing/>
        <w:rPr>
          <w:sz w:val="22"/>
          <w:szCs w:val="22"/>
        </w:rPr>
      </w:pPr>
    </w:p>
    <w:p w:rsidR="00E04093" w:rsidRPr="0074371F" w:rsidRDefault="00E04093" w:rsidP="00E04093">
      <w:pPr>
        <w:numPr>
          <w:ilvl w:val="0"/>
          <w:numId w:val="1"/>
        </w:numPr>
        <w:contextualSpacing/>
        <w:rPr>
          <w:sz w:val="22"/>
          <w:szCs w:val="22"/>
        </w:rPr>
      </w:pPr>
      <w:r w:rsidRPr="0074371F">
        <w:rPr>
          <w:sz w:val="22"/>
          <w:szCs w:val="22"/>
        </w:rPr>
        <w:t>Children with Disabilities</w:t>
      </w:r>
    </w:p>
    <w:p w:rsidR="00E04093" w:rsidRPr="0074371F" w:rsidRDefault="009A2CA5" w:rsidP="00E04093">
      <w:pPr>
        <w:numPr>
          <w:ilvl w:val="0"/>
          <w:numId w:val="1"/>
        </w:numPr>
        <w:contextualSpacing/>
        <w:rPr>
          <w:sz w:val="22"/>
          <w:szCs w:val="22"/>
        </w:rPr>
      </w:pPr>
      <w:r>
        <w:rPr>
          <w:sz w:val="22"/>
          <w:szCs w:val="22"/>
        </w:rPr>
        <w:t xml:space="preserve">Children in Care  </w:t>
      </w:r>
    </w:p>
    <w:p w:rsidR="00E04093" w:rsidRPr="0074371F" w:rsidRDefault="00E04093" w:rsidP="00E04093">
      <w:pPr>
        <w:numPr>
          <w:ilvl w:val="0"/>
          <w:numId w:val="1"/>
        </w:numPr>
        <w:contextualSpacing/>
        <w:rPr>
          <w:sz w:val="22"/>
          <w:szCs w:val="22"/>
        </w:rPr>
      </w:pPr>
      <w:r w:rsidRPr="0074371F">
        <w:rPr>
          <w:sz w:val="22"/>
          <w:szCs w:val="22"/>
        </w:rPr>
        <w:t xml:space="preserve">Children in Need </w:t>
      </w:r>
    </w:p>
    <w:p w:rsidR="00E04093" w:rsidRPr="0074371F" w:rsidRDefault="00E04093" w:rsidP="00E04093">
      <w:pPr>
        <w:numPr>
          <w:ilvl w:val="0"/>
          <w:numId w:val="1"/>
        </w:numPr>
        <w:contextualSpacing/>
        <w:rPr>
          <w:sz w:val="22"/>
          <w:szCs w:val="22"/>
        </w:rPr>
      </w:pPr>
      <w:r w:rsidRPr="0074371F">
        <w:rPr>
          <w:sz w:val="22"/>
          <w:szCs w:val="22"/>
        </w:rPr>
        <w:t>Child Protection</w:t>
      </w:r>
      <w:r>
        <w:rPr>
          <w:sz w:val="22"/>
          <w:szCs w:val="22"/>
        </w:rPr>
        <w:t xml:space="preserve"> - Safeguarding</w:t>
      </w:r>
    </w:p>
    <w:p w:rsidR="00E04093" w:rsidRDefault="00E04093" w:rsidP="00E04093">
      <w:pPr>
        <w:numPr>
          <w:ilvl w:val="0"/>
          <w:numId w:val="1"/>
        </w:numPr>
        <w:contextualSpacing/>
        <w:rPr>
          <w:sz w:val="22"/>
          <w:szCs w:val="22"/>
        </w:rPr>
      </w:pPr>
      <w:r w:rsidRPr="0074371F">
        <w:rPr>
          <w:sz w:val="22"/>
          <w:szCs w:val="22"/>
        </w:rPr>
        <w:t xml:space="preserve">Internal Foster Carers and Independent Fostering Agencies </w:t>
      </w:r>
    </w:p>
    <w:p w:rsidR="00E04093" w:rsidRDefault="00E04093" w:rsidP="00E04093">
      <w:pPr>
        <w:contextualSpacing/>
        <w:rPr>
          <w:sz w:val="22"/>
          <w:szCs w:val="22"/>
        </w:rPr>
      </w:pPr>
    </w:p>
    <w:p w:rsidR="00E04093" w:rsidRDefault="00E04093" w:rsidP="00E04093">
      <w:pPr>
        <w:contextualSpacing/>
        <w:jc w:val="both"/>
        <w:rPr>
          <w:sz w:val="22"/>
          <w:szCs w:val="22"/>
        </w:rPr>
      </w:pPr>
      <w:r>
        <w:rPr>
          <w:sz w:val="22"/>
          <w:szCs w:val="22"/>
        </w:rPr>
        <w:t xml:space="preserve">It will be used by staff within Children’s &amp; Families and Transport as a tool to enable transport to be requested and procured for children who have no other means of accessing education, contact with family members or others, respite or health visits or any other activity relating to the child’s development or wellbeing. </w:t>
      </w:r>
    </w:p>
    <w:p w:rsidR="00E04093" w:rsidRDefault="00E04093" w:rsidP="00E04093">
      <w:pPr>
        <w:contextualSpacing/>
        <w:jc w:val="both"/>
        <w:rPr>
          <w:sz w:val="22"/>
          <w:szCs w:val="22"/>
        </w:rPr>
      </w:pPr>
    </w:p>
    <w:p w:rsidR="00E04093" w:rsidRPr="004774B6" w:rsidRDefault="00E04093" w:rsidP="00E04093">
      <w:pPr>
        <w:keepNext/>
        <w:keepLines/>
        <w:ind w:left="354"/>
        <w:outlineLvl w:val="1"/>
        <w:rPr>
          <w:rFonts w:asciiTheme="majorHAnsi" w:eastAsiaTheme="majorEastAsia" w:hAnsiTheme="majorHAnsi" w:cstheme="majorBidi"/>
          <w:b/>
          <w:bCs/>
          <w:color w:val="548DD4" w:themeColor="text2" w:themeTint="99"/>
          <w:sz w:val="26"/>
          <w:szCs w:val="26"/>
        </w:rPr>
      </w:pPr>
      <w:r>
        <w:rPr>
          <w:rFonts w:asciiTheme="majorHAnsi" w:eastAsiaTheme="majorEastAsia" w:hAnsiTheme="majorHAnsi" w:cstheme="majorBidi"/>
          <w:b/>
          <w:bCs/>
          <w:color w:val="548DD4" w:themeColor="text2" w:themeTint="99"/>
          <w:sz w:val="26"/>
          <w:szCs w:val="26"/>
        </w:rPr>
        <w:t>2.</w:t>
      </w:r>
      <w:r w:rsidRPr="00D61237">
        <w:rPr>
          <w:rFonts w:asciiTheme="majorHAnsi" w:eastAsiaTheme="majorEastAsia" w:hAnsiTheme="majorHAnsi" w:cstheme="majorBidi"/>
          <w:b/>
          <w:bCs/>
          <w:color w:val="548DD4" w:themeColor="text2" w:themeTint="99"/>
          <w:sz w:val="26"/>
          <w:szCs w:val="26"/>
        </w:rPr>
        <w:t xml:space="preserve"> Purpose</w:t>
      </w:r>
    </w:p>
    <w:p w:rsidR="00E04093" w:rsidRDefault="00E04093" w:rsidP="00DD0244">
      <w:pPr>
        <w:keepNext/>
        <w:keepLines/>
        <w:numPr>
          <w:ilvl w:val="2"/>
          <w:numId w:val="0"/>
        </w:numPr>
        <w:ind w:left="720" w:hanging="720"/>
        <w:outlineLvl w:val="2"/>
        <w:rPr>
          <w:rFonts w:eastAsiaTheme="majorEastAsia" w:cs="Arial"/>
          <w:bCs/>
          <w:sz w:val="22"/>
          <w:szCs w:val="22"/>
        </w:rPr>
      </w:pPr>
      <w:r w:rsidRPr="0074371F">
        <w:rPr>
          <w:rFonts w:eastAsiaTheme="majorEastAsia" w:cs="Arial"/>
          <w:b/>
          <w:bCs/>
          <w:sz w:val="22"/>
          <w:szCs w:val="22"/>
        </w:rPr>
        <w:t>The purpose of this guidance</w:t>
      </w:r>
      <w:r w:rsidRPr="0074371F">
        <w:rPr>
          <w:rFonts w:eastAsiaTheme="majorEastAsia" w:cs="Arial"/>
          <w:bCs/>
          <w:sz w:val="22"/>
          <w:szCs w:val="22"/>
        </w:rPr>
        <w:t xml:space="preserve"> is to ensure that:</w:t>
      </w:r>
    </w:p>
    <w:p w:rsidR="00DD0244" w:rsidRPr="0074371F" w:rsidRDefault="00DD0244" w:rsidP="00DD0244">
      <w:pPr>
        <w:keepNext/>
        <w:keepLines/>
        <w:numPr>
          <w:ilvl w:val="2"/>
          <w:numId w:val="0"/>
        </w:numPr>
        <w:ind w:left="720" w:hanging="720"/>
        <w:outlineLvl w:val="2"/>
        <w:rPr>
          <w:rFonts w:eastAsiaTheme="majorEastAsia" w:cs="Arial"/>
          <w:bCs/>
          <w:sz w:val="22"/>
          <w:szCs w:val="22"/>
        </w:rPr>
      </w:pPr>
    </w:p>
    <w:p w:rsidR="00E04093" w:rsidRDefault="00E04093" w:rsidP="00E04093">
      <w:pPr>
        <w:numPr>
          <w:ilvl w:val="1"/>
          <w:numId w:val="1"/>
        </w:numPr>
        <w:ind w:left="1080"/>
        <w:contextualSpacing/>
        <w:rPr>
          <w:sz w:val="22"/>
          <w:szCs w:val="22"/>
        </w:rPr>
      </w:pPr>
      <w:r w:rsidRPr="0074371F">
        <w:rPr>
          <w:sz w:val="22"/>
          <w:szCs w:val="22"/>
        </w:rPr>
        <w:t xml:space="preserve">Eligibility for support with transport arrangements is </w:t>
      </w:r>
      <w:r w:rsidRPr="0074371F">
        <w:rPr>
          <w:b/>
          <w:sz w:val="22"/>
          <w:szCs w:val="22"/>
        </w:rPr>
        <w:t>identified through a relevant assessment</w:t>
      </w:r>
      <w:r w:rsidRPr="0074371F">
        <w:rPr>
          <w:sz w:val="22"/>
          <w:szCs w:val="22"/>
        </w:rPr>
        <w:t xml:space="preserve"> </w:t>
      </w:r>
      <w:r w:rsidR="009A2CA5" w:rsidRPr="0074371F">
        <w:rPr>
          <w:sz w:val="22"/>
          <w:szCs w:val="22"/>
        </w:rPr>
        <w:t xml:space="preserve">of the child’s needs </w:t>
      </w:r>
      <w:r w:rsidRPr="0074371F">
        <w:rPr>
          <w:sz w:val="22"/>
          <w:szCs w:val="22"/>
        </w:rPr>
        <w:t xml:space="preserve">(e.g. </w:t>
      </w:r>
      <w:r>
        <w:rPr>
          <w:sz w:val="22"/>
          <w:szCs w:val="22"/>
        </w:rPr>
        <w:t>C&amp;F</w:t>
      </w:r>
      <w:r w:rsidRPr="0074371F">
        <w:rPr>
          <w:sz w:val="22"/>
          <w:szCs w:val="22"/>
        </w:rPr>
        <w:t xml:space="preserve"> assessment or pathway plan).</w:t>
      </w:r>
    </w:p>
    <w:p w:rsidR="00E04093" w:rsidRPr="007E59CF" w:rsidRDefault="00E04093" w:rsidP="007E59CF">
      <w:pPr>
        <w:numPr>
          <w:ilvl w:val="1"/>
          <w:numId w:val="1"/>
        </w:numPr>
        <w:ind w:left="1080"/>
        <w:contextualSpacing/>
        <w:rPr>
          <w:sz w:val="22"/>
          <w:szCs w:val="22"/>
        </w:rPr>
      </w:pPr>
      <w:r w:rsidRPr="0074371F">
        <w:rPr>
          <w:sz w:val="22"/>
          <w:szCs w:val="22"/>
        </w:rPr>
        <w:t>Support with transport arrangements is</w:t>
      </w:r>
      <w:r w:rsidRPr="0074371F">
        <w:rPr>
          <w:b/>
          <w:sz w:val="22"/>
          <w:szCs w:val="22"/>
        </w:rPr>
        <w:t xml:space="preserve"> fair,</w:t>
      </w:r>
      <w:r w:rsidRPr="0074371F">
        <w:rPr>
          <w:sz w:val="22"/>
          <w:szCs w:val="22"/>
        </w:rPr>
        <w:t xml:space="preserve"> and is only provided for children or young persons and their family/carers with assessed eligible needs.</w:t>
      </w:r>
    </w:p>
    <w:p w:rsidR="00E04093" w:rsidRPr="0074371F" w:rsidRDefault="00E04093" w:rsidP="00E04093">
      <w:pPr>
        <w:numPr>
          <w:ilvl w:val="1"/>
          <w:numId w:val="1"/>
        </w:numPr>
        <w:ind w:left="1080"/>
        <w:contextualSpacing/>
        <w:rPr>
          <w:sz w:val="22"/>
          <w:szCs w:val="22"/>
        </w:rPr>
      </w:pPr>
      <w:r w:rsidRPr="0074371F">
        <w:rPr>
          <w:sz w:val="22"/>
          <w:szCs w:val="22"/>
        </w:rPr>
        <w:t xml:space="preserve">The assessment of the child’s </w:t>
      </w:r>
      <w:proofErr w:type="gramStart"/>
      <w:r w:rsidR="007E59CF">
        <w:rPr>
          <w:sz w:val="22"/>
          <w:szCs w:val="22"/>
        </w:rPr>
        <w:t>need</w:t>
      </w:r>
      <w:r w:rsidR="007E59CF" w:rsidRPr="0074371F">
        <w:rPr>
          <w:sz w:val="22"/>
          <w:szCs w:val="22"/>
        </w:rPr>
        <w:t xml:space="preserve"> </w:t>
      </w:r>
      <w:r w:rsidR="007E59CF">
        <w:rPr>
          <w:sz w:val="22"/>
          <w:szCs w:val="22"/>
        </w:rPr>
        <w:t>will</w:t>
      </w:r>
      <w:proofErr w:type="gramEnd"/>
      <w:r w:rsidRPr="0074371F">
        <w:rPr>
          <w:sz w:val="22"/>
          <w:szCs w:val="22"/>
        </w:rPr>
        <w:t xml:space="preserve"> consider a range of transport options.  Children and their family are aware of </w:t>
      </w:r>
      <w:r w:rsidRPr="0074371F">
        <w:rPr>
          <w:b/>
          <w:sz w:val="22"/>
          <w:szCs w:val="22"/>
        </w:rPr>
        <w:t xml:space="preserve">options for transport </w:t>
      </w:r>
      <w:r w:rsidRPr="0074371F">
        <w:rPr>
          <w:sz w:val="22"/>
          <w:szCs w:val="22"/>
        </w:rPr>
        <w:t>to services, and these are reflected in the child’s care plan.</w:t>
      </w:r>
    </w:p>
    <w:p w:rsidR="00E04093" w:rsidRPr="0074371F" w:rsidRDefault="00E04093" w:rsidP="00E04093">
      <w:pPr>
        <w:spacing w:after="240"/>
        <w:ind w:left="360"/>
        <w:contextualSpacing/>
        <w:rPr>
          <w:sz w:val="22"/>
          <w:szCs w:val="22"/>
        </w:rPr>
      </w:pPr>
    </w:p>
    <w:p w:rsidR="00E04093" w:rsidRDefault="00E04093" w:rsidP="00BD221F">
      <w:pPr>
        <w:rPr>
          <w:rFonts w:eastAsiaTheme="majorEastAsia"/>
          <w:sz w:val="22"/>
          <w:szCs w:val="22"/>
        </w:rPr>
      </w:pPr>
      <w:r w:rsidRPr="008F2F1E">
        <w:rPr>
          <w:rFonts w:eastAsiaTheme="majorEastAsia"/>
          <w:sz w:val="22"/>
          <w:szCs w:val="22"/>
        </w:rPr>
        <w:t>This guidance will ensure equitable access to transport, where needed, so that support or services can be accessed.</w:t>
      </w:r>
    </w:p>
    <w:p w:rsidR="00E04093" w:rsidRPr="008F2F1E" w:rsidRDefault="00E04093" w:rsidP="00E04093">
      <w:pPr>
        <w:ind w:left="360"/>
        <w:rPr>
          <w:rFonts w:eastAsiaTheme="majorEastAsia"/>
          <w:sz w:val="22"/>
          <w:szCs w:val="22"/>
        </w:rPr>
      </w:pPr>
    </w:p>
    <w:p w:rsidR="00E04093" w:rsidRDefault="00E04093" w:rsidP="00BD221F">
      <w:pPr>
        <w:rPr>
          <w:rFonts w:eastAsiaTheme="majorEastAsia"/>
          <w:sz w:val="22"/>
          <w:szCs w:val="22"/>
        </w:rPr>
      </w:pPr>
      <w:r w:rsidRPr="008F2F1E">
        <w:rPr>
          <w:rFonts w:eastAsiaTheme="majorEastAsia"/>
          <w:sz w:val="22"/>
          <w:szCs w:val="22"/>
        </w:rPr>
        <w:t xml:space="preserve">Where a child is able to meet their own transport requirements in order to access services or support, we will expect them to do so.  </w:t>
      </w:r>
    </w:p>
    <w:p w:rsidR="00E04093" w:rsidRPr="008F2F1E" w:rsidRDefault="00E04093" w:rsidP="00E04093">
      <w:pPr>
        <w:ind w:left="360"/>
        <w:rPr>
          <w:rFonts w:eastAsiaTheme="majorEastAsia"/>
          <w:sz w:val="22"/>
          <w:szCs w:val="22"/>
        </w:rPr>
      </w:pPr>
    </w:p>
    <w:p w:rsidR="00E04093" w:rsidRDefault="00E04093" w:rsidP="00BD221F">
      <w:pPr>
        <w:rPr>
          <w:rFonts w:eastAsiaTheme="majorEastAsia"/>
          <w:sz w:val="22"/>
          <w:szCs w:val="22"/>
        </w:rPr>
      </w:pPr>
      <w:r w:rsidRPr="008F2F1E">
        <w:rPr>
          <w:rFonts w:eastAsiaTheme="majorEastAsia"/>
          <w:sz w:val="22"/>
          <w:szCs w:val="22"/>
        </w:rPr>
        <w:t xml:space="preserve">Where a child is unable to meet their own transport need, we will help to identify the most appropriate transport option for them, for example promoting and developing life skills to enable independent travel. </w:t>
      </w:r>
    </w:p>
    <w:p w:rsidR="00E04093" w:rsidRDefault="00E04093" w:rsidP="00E04093">
      <w:pPr>
        <w:ind w:left="360"/>
        <w:rPr>
          <w:rFonts w:eastAsiaTheme="majorEastAsia"/>
          <w:sz w:val="22"/>
          <w:szCs w:val="22"/>
        </w:rPr>
      </w:pPr>
      <w:r w:rsidRPr="008F2F1E">
        <w:rPr>
          <w:rFonts w:eastAsiaTheme="majorEastAsia"/>
          <w:sz w:val="22"/>
          <w:szCs w:val="22"/>
        </w:rPr>
        <w:t xml:space="preserve"> </w:t>
      </w:r>
    </w:p>
    <w:p w:rsidR="00E04093" w:rsidRDefault="00E04093" w:rsidP="00BD221F">
      <w:pPr>
        <w:rPr>
          <w:rFonts w:eastAsiaTheme="majorEastAsia" w:cs="Arial"/>
          <w:bCs/>
          <w:sz w:val="22"/>
          <w:szCs w:val="22"/>
        </w:rPr>
      </w:pPr>
      <w:r w:rsidRPr="008F2F1E">
        <w:rPr>
          <w:rFonts w:eastAsiaTheme="majorEastAsia" w:cs="Arial"/>
          <w:bCs/>
          <w:sz w:val="22"/>
          <w:szCs w:val="22"/>
        </w:rPr>
        <w:t xml:space="preserve">The need for transport must be part </w:t>
      </w:r>
      <w:r w:rsidRPr="00CE0863">
        <w:rPr>
          <w:rFonts w:eastAsiaTheme="majorEastAsia" w:cs="Arial"/>
          <w:bCs/>
          <w:sz w:val="22"/>
          <w:szCs w:val="22"/>
        </w:rPr>
        <w:t>of a chi</w:t>
      </w:r>
      <w:r w:rsidR="009A2CA5" w:rsidRPr="00CE0863">
        <w:rPr>
          <w:rFonts w:eastAsiaTheme="majorEastAsia" w:cs="Arial"/>
          <w:bCs/>
          <w:sz w:val="22"/>
          <w:szCs w:val="22"/>
        </w:rPr>
        <w:t xml:space="preserve">ld’s </w:t>
      </w:r>
      <w:r w:rsidR="00CE0863">
        <w:rPr>
          <w:rFonts w:eastAsiaTheme="majorEastAsia" w:cs="Arial"/>
          <w:bCs/>
          <w:sz w:val="22"/>
          <w:szCs w:val="22"/>
        </w:rPr>
        <w:t xml:space="preserve">plan </w:t>
      </w:r>
      <w:r w:rsidR="00CE0863" w:rsidRPr="00DC6DED">
        <w:rPr>
          <w:rFonts w:eastAsiaTheme="majorEastAsia" w:cs="Arial"/>
          <w:bCs/>
          <w:sz w:val="22"/>
          <w:szCs w:val="22"/>
        </w:rPr>
        <w:t>(or documented by a manager in a case note for emergency placements / placement changes).</w:t>
      </w:r>
      <w:r w:rsidRPr="00DC6DED">
        <w:rPr>
          <w:rFonts w:eastAsiaTheme="majorEastAsia" w:cs="Arial"/>
          <w:bCs/>
          <w:sz w:val="22"/>
          <w:szCs w:val="22"/>
        </w:rPr>
        <w:t xml:space="preserve"> W</w:t>
      </w:r>
      <w:r w:rsidRPr="00CE0863">
        <w:rPr>
          <w:rFonts w:eastAsiaTheme="majorEastAsia" w:cs="Arial"/>
          <w:bCs/>
          <w:sz w:val="22"/>
          <w:szCs w:val="22"/>
        </w:rPr>
        <w:t xml:space="preserve">here transport </w:t>
      </w:r>
      <w:r w:rsidRPr="008F2F1E">
        <w:rPr>
          <w:rFonts w:eastAsiaTheme="majorEastAsia" w:cs="Arial"/>
          <w:bCs/>
          <w:sz w:val="22"/>
          <w:szCs w:val="22"/>
        </w:rPr>
        <w:t xml:space="preserve">is provided, it will be to enable access to a service which is identified in the child’s care plan and will </w:t>
      </w:r>
      <w:r w:rsidR="009A2CA5">
        <w:rPr>
          <w:rFonts w:eastAsiaTheme="majorEastAsia" w:cs="Arial"/>
          <w:bCs/>
          <w:sz w:val="22"/>
          <w:szCs w:val="22"/>
        </w:rPr>
        <w:t xml:space="preserve">be included in the </w:t>
      </w:r>
      <w:r w:rsidRPr="008F2F1E">
        <w:rPr>
          <w:rFonts w:eastAsiaTheme="majorEastAsia" w:cs="Arial"/>
          <w:bCs/>
          <w:sz w:val="22"/>
          <w:szCs w:val="22"/>
        </w:rPr>
        <w:t>review process.</w:t>
      </w:r>
    </w:p>
    <w:p w:rsidR="00E04093" w:rsidRPr="008F2F1E" w:rsidRDefault="00E04093" w:rsidP="00E04093">
      <w:pPr>
        <w:ind w:left="360"/>
        <w:rPr>
          <w:rFonts w:eastAsiaTheme="majorEastAsia" w:cs="Arial"/>
          <w:bCs/>
          <w:sz w:val="22"/>
          <w:szCs w:val="22"/>
        </w:rPr>
      </w:pPr>
    </w:p>
    <w:p w:rsidR="00E04093" w:rsidRPr="008F2F1E" w:rsidRDefault="00E04093" w:rsidP="00BD221F">
      <w:pPr>
        <w:rPr>
          <w:rFonts w:eastAsiaTheme="majorEastAsia" w:cs="Arial"/>
          <w:bCs/>
          <w:sz w:val="22"/>
          <w:szCs w:val="22"/>
        </w:rPr>
      </w:pPr>
      <w:r w:rsidRPr="008F2F1E">
        <w:rPr>
          <w:rFonts w:eastAsiaTheme="majorEastAsia" w:cs="Arial"/>
          <w:bCs/>
          <w:sz w:val="22"/>
          <w:szCs w:val="22"/>
        </w:rPr>
        <w:t>Where a young person or family wants to make their</w:t>
      </w:r>
      <w:r w:rsidR="00A3040D">
        <w:rPr>
          <w:rFonts w:eastAsiaTheme="majorEastAsia" w:cs="Arial"/>
          <w:bCs/>
          <w:sz w:val="22"/>
          <w:szCs w:val="22"/>
        </w:rPr>
        <w:t xml:space="preserve"> own transport arrangements,</w:t>
      </w:r>
      <w:r w:rsidRPr="008F2F1E">
        <w:rPr>
          <w:rFonts w:eastAsiaTheme="majorEastAsia" w:cs="Arial"/>
          <w:bCs/>
          <w:sz w:val="22"/>
          <w:szCs w:val="22"/>
        </w:rPr>
        <w:t xml:space="preserve"> funding </w:t>
      </w:r>
      <w:r w:rsidR="00A3040D">
        <w:rPr>
          <w:rFonts w:eastAsiaTheme="majorEastAsia" w:cs="Arial"/>
          <w:bCs/>
          <w:sz w:val="22"/>
          <w:szCs w:val="22"/>
        </w:rPr>
        <w:t xml:space="preserve">this </w:t>
      </w:r>
      <w:r w:rsidRPr="008F2F1E">
        <w:rPr>
          <w:rFonts w:eastAsiaTheme="majorEastAsia" w:cs="Arial"/>
          <w:bCs/>
          <w:sz w:val="22"/>
          <w:szCs w:val="22"/>
        </w:rPr>
        <w:t xml:space="preserve">should be considered as part of their </w:t>
      </w:r>
      <w:r>
        <w:rPr>
          <w:rFonts w:eastAsiaTheme="majorEastAsia" w:cs="Arial"/>
          <w:bCs/>
          <w:sz w:val="22"/>
          <w:szCs w:val="22"/>
        </w:rPr>
        <w:t>assessment</w:t>
      </w:r>
    </w:p>
    <w:p w:rsidR="00E04093" w:rsidRPr="008F2F1E" w:rsidRDefault="00E04093" w:rsidP="00E04093">
      <w:pPr>
        <w:ind w:left="360"/>
        <w:rPr>
          <w:rFonts w:eastAsiaTheme="majorEastAsia"/>
          <w:sz w:val="22"/>
          <w:szCs w:val="22"/>
        </w:rPr>
      </w:pPr>
    </w:p>
    <w:p w:rsidR="00E04093" w:rsidRPr="00D61237" w:rsidRDefault="00E04093" w:rsidP="00BD221F">
      <w:pPr>
        <w:ind w:left="709" w:hanging="283"/>
        <w:rPr>
          <w:rFonts w:asciiTheme="majorHAnsi" w:eastAsiaTheme="majorEastAsia" w:hAnsiTheme="majorHAnsi"/>
          <w:b/>
          <w:bCs/>
          <w:sz w:val="26"/>
          <w:szCs w:val="26"/>
        </w:rPr>
      </w:pPr>
      <w:r>
        <w:rPr>
          <w:rFonts w:asciiTheme="majorHAnsi" w:eastAsiaTheme="majorEastAsia" w:hAnsiTheme="majorHAnsi"/>
          <w:b/>
          <w:bCs/>
          <w:color w:val="548DD4" w:themeColor="text2" w:themeTint="99"/>
          <w:sz w:val="26"/>
          <w:szCs w:val="26"/>
        </w:rPr>
        <w:t>3.</w:t>
      </w:r>
      <w:r w:rsidRPr="00D61237">
        <w:rPr>
          <w:rFonts w:asciiTheme="majorHAnsi" w:eastAsiaTheme="majorEastAsia" w:hAnsiTheme="majorHAnsi"/>
          <w:b/>
          <w:bCs/>
          <w:color w:val="548DD4" w:themeColor="text2" w:themeTint="99"/>
          <w:sz w:val="26"/>
          <w:szCs w:val="26"/>
        </w:rPr>
        <w:t xml:space="preserve"> Accessing Transport for Child</w:t>
      </w:r>
      <w:r>
        <w:rPr>
          <w:rFonts w:asciiTheme="majorHAnsi" w:eastAsiaTheme="majorEastAsia" w:hAnsiTheme="majorHAnsi"/>
          <w:b/>
          <w:bCs/>
          <w:color w:val="548DD4" w:themeColor="text2" w:themeTint="99"/>
          <w:sz w:val="26"/>
          <w:szCs w:val="26"/>
        </w:rPr>
        <w:t>ren &amp; Families</w:t>
      </w:r>
      <w:r w:rsidRPr="00D61237">
        <w:rPr>
          <w:rFonts w:asciiTheme="majorHAnsi" w:eastAsiaTheme="majorEastAsia" w:hAnsiTheme="majorHAnsi"/>
          <w:b/>
          <w:bCs/>
          <w:color w:val="548DD4" w:themeColor="text2" w:themeTint="99"/>
          <w:sz w:val="26"/>
          <w:szCs w:val="26"/>
        </w:rPr>
        <w:t xml:space="preserve"> Services: Staff Guidance</w:t>
      </w:r>
    </w:p>
    <w:p w:rsidR="00E04093" w:rsidRPr="008F2F1E" w:rsidRDefault="00E04093" w:rsidP="00DD0244">
      <w:pPr>
        <w:rPr>
          <w:rFonts w:eastAsiaTheme="majorEastAsia"/>
          <w:sz w:val="22"/>
          <w:szCs w:val="22"/>
        </w:rPr>
      </w:pPr>
      <w:r w:rsidRPr="008F2F1E">
        <w:rPr>
          <w:rFonts w:eastAsiaTheme="majorEastAsia"/>
          <w:sz w:val="22"/>
          <w:szCs w:val="22"/>
        </w:rPr>
        <w:t xml:space="preserve">This section of the document offers guidance for staff when considering providing transport to a child with eligible needs.  Although transport is not a service in its own right, transport arrangements may be necessary so that children with eligible needs can access support and services.  </w:t>
      </w:r>
    </w:p>
    <w:p w:rsidR="00E04093" w:rsidRPr="008F2F1E" w:rsidRDefault="00E04093" w:rsidP="00BD221F">
      <w:pPr>
        <w:spacing w:before="200"/>
        <w:rPr>
          <w:rFonts w:eastAsiaTheme="majorEastAsia"/>
          <w:b/>
          <w:bCs/>
          <w:sz w:val="22"/>
          <w:szCs w:val="22"/>
          <w:u w:val="single"/>
        </w:rPr>
      </w:pPr>
      <w:r w:rsidRPr="008F2F1E">
        <w:rPr>
          <w:rFonts w:eastAsiaTheme="majorEastAsia"/>
          <w:b/>
          <w:bCs/>
          <w:sz w:val="22"/>
          <w:szCs w:val="22"/>
          <w:u w:val="single"/>
        </w:rPr>
        <w:t>Planning support and considering transport options</w:t>
      </w:r>
    </w:p>
    <w:p w:rsidR="00E04093" w:rsidRPr="008F2F1E" w:rsidRDefault="00E04093" w:rsidP="00BD221F">
      <w:pPr>
        <w:spacing w:before="200"/>
        <w:jc w:val="both"/>
        <w:rPr>
          <w:rFonts w:eastAsiaTheme="majorEastAsia"/>
          <w:sz w:val="22"/>
          <w:szCs w:val="22"/>
        </w:rPr>
      </w:pPr>
      <w:r w:rsidRPr="008F2F1E">
        <w:rPr>
          <w:rFonts w:eastAsiaTheme="majorEastAsia"/>
          <w:sz w:val="22"/>
          <w:szCs w:val="22"/>
        </w:rPr>
        <w:t xml:space="preserve">Once a child or young person has an eligible need identified, the child’s plan will consider how to </w:t>
      </w:r>
      <w:r>
        <w:rPr>
          <w:rFonts w:eastAsiaTheme="majorEastAsia"/>
          <w:sz w:val="22"/>
          <w:szCs w:val="22"/>
        </w:rPr>
        <w:t xml:space="preserve">meet those </w:t>
      </w:r>
      <w:r w:rsidRPr="008F2F1E">
        <w:rPr>
          <w:rFonts w:eastAsiaTheme="majorEastAsia"/>
          <w:sz w:val="22"/>
          <w:szCs w:val="22"/>
        </w:rPr>
        <w:t>needs.</w:t>
      </w:r>
    </w:p>
    <w:p w:rsidR="00E04093" w:rsidRDefault="00E04093" w:rsidP="00E04093">
      <w:pPr>
        <w:ind w:left="360"/>
        <w:jc w:val="both"/>
        <w:rPr>
          <w:rFonts w:eastAsiaTheme="majorEastAsia"/>
          <w:bCs/>
          <w:sz w:val="22"/>
          <w:szCs w:val="22"/>
        </w:rPr>
      </w:pPr>
    </w:p>
    <w:p w:rsidR="00E04093" w:rsidRPr="00BD221F" w:rsidRDefault="00E04093" w:rsidP="00BD221F">
      <w:pPr>
        <w:rPr>
          <w:rFonts w:eastAsiaTheme="majorEastAsia"/>
          <w:bCs/>
          <w:sz w:val="22"/>
          <w:szCs w:val="22"/>
        </w:rPr>
      </w:pPr>
      <w:r w:rsidRPr="008F2F1E">
        <w:rPr>
          <w:rFonts w:eastAsiaTheme="majorEastAsia"/>
          <w:bCs/>
          <w:sz w:val="22"/>
          <w:szCs w:val="22"/>
        </w:rPr>
        <w:t>Appropriate transport will only be considered in the child’s plan once:</w:t>
      </w:r>
    </w:p>
    <w:p w:rsidR="00E04093" w:rsidRPr="008F2F1E" w:rsidRDefault="00E04093" w:rsidP="00E04093">
      <w:pPr>
        <w:numPr>
          <w:ilvl w:val="0"/>
          <w:numId w:val="2"/>
        </w:numPr>
        <w:spacing w:before="200"/>
        <w:rPr>
          <w:rFonts w:eastAsiaTheme="majorEastAsia"/>
          <w:sz w:val="22"/>
          <w:szCs w:val="22"/>
        </w:rPr>
      </w:pPr>
      <w:r w:rsidRPr="008F2F1E">
        <w:rPr>
          <w:rFonts w:eastAsiaTheme="majorEastAsia"/>
          <w:sz w:val="22"/>
          <w:szCs w:val="22"/>
        </w:rPr>
        <w:t>an eligible need has been assessed</w:t>
      </w:r>
      <w:r w:rsidR="00DD0244">
        <w:rPr>
          <w:rFonts w:eastAsiaTheme="majorEastAsia"/>
          <w:sz w:val="22"/>
          <w:szCs w:val="22"/>
        </w:rPr>
        <w:t>;</w:t>
      </w:r>
    </w:p>
    <w:p w:rsidR="00E04093" w:rsidRPr="008F2F1E" w:rsidRDefault="00E04093" w:rsidP="00DD0244">
      <w:pPr>
        <w:numPr>
          <w:ilvl w:val="0"/>
          <w:numId w:val="2"/>
        </w:numPr>
        <w:rPr>
          <w:rFonts w:eastAsiaTheme="majorEastAsia"/>
          <w:sz w:val="22"/>
          <w:szCs w:val="22"/>
        </w:rPr>
      </w:pPr>
      <w:r w:rsidRPr="008F2F1E">
        <w:rPr>
          <w:rFonts w:eastAsiaTheme="majorEastAsia"/>
          <w:sz w:val="22"/>
          <w:szCs w:val="22"/>
        </w:rPr>
        <w:t>the support to meet this need is identified</w:t>
      </w:r>
      <w:r w:rsidR="00DD0244">
        <w:rPr>
          <w:rFonts w:eastAsiaTheme="majorEastAsia"/>
          <w:sz w:val="22"/>
          <w:szCs w:val="22"/>
        </w:rPr>
        <w:t>;</w:t>
      </w:r>
      <w:r w:rsidRPr="008F2F1E">
        <w:rPr>
          <w:rFonts w:eastAsiaTheme="majorEastAsia"/>
          <w:sz w:val="22"/>
          <w:szCs w:val="22"/>
        </w:rPr>
        <w:t xml:space="preserve"> </w:t>
      </w:r>
    </w:p>
    <w:p w:rsidR="00E04093" w:rsidRDefault="00E04093" w:rsidP="00DD0244">
      <w:pPr>
        <w:numPr>
          <w:ilvl w:val="0"/>
          <w:numId w:val="2"/>
        </w:numPr>
        <w:rPr>
          <w:rFonts w:eastAsiaTheme="majorEastAsia"/>
          <w:sz w:val="22"/>
          <w:szCs w:val="22"/>
        </w:rPr>
      </w:pPr>
      <w:proofErr w:type="gramStart"/>
      <w:r w:rsidRPr="008F2F1E">
        <w:rPr>
          <w:rFonts w:eastAsiaTheme="majorEastAsia"/>
          <w:sz w:val="22"/>
          <w:szCs w:val="22"/>
        </w:rPr>
        <w:t>it</w:t>
      </w:r>
      <w:proofErr w:type="gramEnd"/>
      <w:r w:rsidRPr="008F2F1E">
        <w:rPr>
          <w:rFonts w:eastAsiaTheme="majorEastAsia"/>
          <w:sz w:val="22"/>
          <w:szCs w:val="22"/>
        </w:rPr>
        <w:t xml:space="preserve"> is identified</w:t>
      </w:r>
      <w:r>
        <w:rPr>
          <w:rFonts w:eastAsiaTheme="majorEastAsia"/>
          <w:sz w:val="22"/>
          <w:szCs w:val="22"/>
        </w:rPr>
        <w:t xml:space="preserve"> </w:t>
      </w:r>
      <w:r w:rsidRPr="008F2F1E">
        <w:rPr>
          <w:rFonts w:eastAsiaTheme="majorEastAsia"/>
          <w:sz w:val="22"/>
          <w:szCs w:val="22"/>
        </w:rPr>
        <w:t xml:space="preserve"> that, without providing transport as part of the care plan, this need cannot be met.</w:t>
      </w:r>
    </w:p>
    <w:p w:rsidR="00DD0244" w:rsidRDefault="00DD0244">
      <w:pPr>
        <w:ind w:left="1440" w:hanging="720"/>
        <w:jc w:val="both"/>
        <w:rPr>
          <w:rFonts w:eastAsiaTheme="majorEastAsia"/>
          <w:sz w:val="22"/>
          <w:szCs w:val="22"/>
        </w:rPr>
      </w:pPr>
      <w:r>
        <w:rPr>
          <w:rFonts w:eastAsiaTheme="majorEastAsia"/>
          <w:sz w:val="22"/>
          <w:szCs w:val="22"/>
        </w:rPr>
        <w:br w:type="page"/>
      </w:r>
    </w:p>
    <w:p w:rsidR="00E04093" w:rsidRDefault="00E04093" w:rsidP="00BD221F">
      <w:pPr>
        <w:spacing w:before="200"/>
        <w:rPr>
          <w:rFonts w:eastAsiaTheme="majorEastAsia"/>
          <w:sz w:val="22"/>
          <w:szCs w:val="22"/>
        </w:rPr>
      </w:pPr>
      <w:r>
        <w:rPr>
          <w:rFonts w:eastAsiaTheme="majorEastAsia"/>
          <w:sz w:val="22"/>
          <w:szCs w:val="22"/>
        </w:rPr>
        <w:lastRenderedPageBreak/>
        <w:t>Once eligibility has been established the need for transport</w:t>
      </w:r>
      <w:r w:rsidR="00EA60B6">
        <w:rPr>
          <w:rFonts w:eastAsiaTheme="majorEastAsia"/>
          <w:sz w:val="22"/>
          <w:szCs w:val="22"/>
        </w:rPr>
        <w:t>,</w:t>
      </w:r>
      <w:r>
        <w:rPr>
          <w:rFonts w:eastAsiaTheme="majorEastAsia"/>
          <w:sz w:val="22"/>
          <w:szCs w:val="22"/>
        </w:rPr>
        <w:t xml:space="preserve"> the following hierarchy of options should be</w:t>
      </w:r>
      <w:r w:rsidR="00DD0244">
        <w:rPr>
          <w:rFonts w:eastAsiaTheme="majorEastAsia"/>
          <w:sz w:val="22"/>
          <w:szCs w:val="22"/>
        </w:rPr>
        <w:t xml:space="preserve"> explored by the Social Worker:</w:t>
      </w:r>
    </w:p>
    <w:p w:rsidR="00E04093" w:rsidRDefault="00E04093"/>
    <w:p w:rsidR="003721E7" w:rsidRPr="003721E7" w:rsidRDefault="003721E7" w:rsidP="003721E7">
      <w:r>
        <w:rPr>
          <w:noProof/>
        </w:rPr>
        <w:drawing>
          <wp:inline distT="0" distB="0" distL="0" distR="0">
            <wp:extent cx="5486400" cy="3200400"/>
            <wp:effectExtent l="38100" t="19050" r="19050" b="381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721E7" w:rsidRDefault="003721E7"/>
    <w:p w:rsidR="003721E7" w:rsidRDefault="00C57608">
      <w:r>
        <w:t>The below table provides more detail of the hierarchy of options above.</w:t>
      </w:r>
    </w:p>
    <w:p w:rsidR="00C57608" w:rsidRDefault="00C57608"/>
    <w:tbl>
      <w:tblPr>
        <w:tblStyle w:val="TableGrid1"/>
        <w:tblW w:w="0" w:type="auto"/>
        <w:tblLook w:val="04A0" w:firstRow="1" w:lastRow="0" w:firstColumn="1" w:lastColumn="0" w:noHBand="0" w:noVBand="1"/>
      </w:tblPr>
      <w:tblGrid>
        <w:gridCol w:w="2235"/>
        <w:gridCol w:w="3185"/>
        <w:gridCol w:w="5167"/>
      </w:tblGrid>
      <w:tr w:rsidR="00C57608" w:rsidRPr="006261AA" w:rsidTr="00767CC1">
        <w:trPr>
          <w:trHeight w:val="239"/>
        </w:trPr>
        <w:tc>
          <w:tcPr>
            <w:tcW w:w="2235" w:type="dxa"/>
            <w:shd w:val="clear" w:color="auto" w:fill="D9D9D9" w:themeFill="background1" w:themeFillShade="D9"/>
          </w:tcPr>
          <w:p w:rsidR="00C57608" w:rsidRPr="006261AA" w:rsidRDefault="00C57608" w:rsidP="00767CC1">
            <w:pPr>
              <w:rPr>
                <w:sz w:val="22"/>
                <w:szCs w:val="22"/>
              </w:rPr>
            </w:pPr>
            <w:r w:rsidRPr="006261AA">
              <w:rPr>
                <w:sz w:val="22"/>
                <w:szCs w:val="22"/>
              </w:rPr>
              <w:t>Circumstance</w:t>
            </w:r>
          </w:p>
        </w:tc>
        <w:tc>
          <w:tcPr>
            <w:tcW w:w="3185" w:type="dxa"/>
            <w:shd w:val="clear" w:color="auto" w:fill="D9D9D9" w:themeFill="background1" w:themeFillShade="D9"/>
          </w:tcPr>
          <w:p w:rsidR="00C57608" w:rsidRPr="006261AA" w:rsidRDefault="00C57608" w:rsidP="00767CC1">
            <w:pPr>
              <w:autoSpaceDE w:val="0"/>
              <w:autoSpaceDN w:val="0"/>
              <w:adjustRightInd w:val="0"/>
              <w:spacing w:line="288" w:lineRule="auto"/>
              <w:jc w:val="both"/>
              <w:rPr>
                <w:rFonts w:cs="Arial"/>
                <w:color w:val="000000"/>
                <w:sz w:val="22"/>
                <w:szCs w:val="22"/>
              </w:rPr>
            </w:pPr>
            <w:r w:rsidRPr="006261AA">
              <w:rPr>
                <w:rFonts w:cs="Arial"/>
                <w:color w:val="000000"/>
                <w:sz w:val="22"/>
                <w:szCs w:val="22"/>
              </w:rPr>
              <w:t>Considerations</w:t>
            </w:r>
          </w:p>
        </w:tc>
        <w:tc>
          <w:tcPr>
            <w:tcW w:w="5167" w:type="dxa"/>
            <w:shd w:val="clear" w:color="auto" w:fill="D9D9D9" w:themeFill="background1" w:themeFillShade="D9"/>
          </w:tcPr>
          <w:p w:rsidR="00C57608" w:rsidRPr="006261AA" w:rsidRDefault="00C57608" w:rsidP="00767CC1">
            <w:pPr>
              <w:rPr>
                <w:sz w:val="22"/>
                <w:szCs w:val="22"/>
              </w:rPr>
            </w:pPr>
            <w:r w:rsidRPr="006261AA">
              <w:rPr>
                <w:sz w:val="22"/>
                <w:szCs w:val="22"/>
              </w:rPr>
              <w:t>Outcome</w:t>
            </w:r>
          </w:p>
        </w:tc>
      </w:tr>
      <w:tr w:rsidR="00C57608" w:rsidRPr="006261AA" w:rsidTr="00767CC1">
        <w:trPr>
          <w:trHeight w:val="2925"/>
        </w:trPr>
        <w:tc>
          <w:tcPr>
            <w:tcW w:w="2235" w:type="dxa"/>
          </w:tcPr>
          <w:p w:rsidR="00C57608" w:rsidRPr="006261AA" w:rsidRDefault="00C57608" w:rsidP="00767CC1">
            <w:r w:rsidRPr="006261AA">
              <w:t>Can the child travel independently?</w:t>
            </w:r>
          </w:p>
        </w:tc>
        <w:tc>
          <w:tcPr>
            <w:tcW w:w="3185" w:type="dxa"/>
          </w:tcPr>
          <w:p w:rsidR="00C57608" w:rsidRPr="006261AA" w:rsidRDefault="00C57608" w:rsidP="00C57608">
            <w:pPr>
              <w:numPr>
                <w:ilvl w:val="0"/>
                <w:numId w:val="5"/>
              </w:numPr>
              <w:autoSpaceDE w:val="0"/>
              <w:autoSpaceDN w:val="0"/>
              <w:adjustRightInd w:val="0"/>
              <w:contextualSpacing/>
              <w:rPr>
                <w:rFonts w:cs="Arial"/>
                <w:color w:val="000000"/>
              </w:rPr>
            </w:pPr>
            <w:r w:rsidRPr="006261AA">
              <w:rPr>
                <w:rFonts w:cs="Arial"/>
                <w:color w:val="000000"/>
              </w:rPr>
              <w:t>Can the child walk or cycle to the service?</w:t>
            </w:r>
          </w:p>
          <w:p w:rsidR="00C57608" w:rsidRPr="006261AA" w:rsidRDefault="00C57608" w:rsidP="00C57608">
            <w:pPr>
              <w:numPr>
                <w:ilvl w:val="0"/>
                <w:numId w:val="5"/>
              </w:numPr>
              <w:autoSpaceDE w:val="0"/>
              <w:autoSpaceDN w:val="0"/>
              <w:adjustRightInd w:val="0"/>
              <w:contextualSpacing/>
              <w:rPr>
                <w:rFonts w:cs="Arial"/>
                <w:color w:val="000000"/>
              </w:rPr>
            </w:pPr>
            <w:r w:rsidRPr="006261AA">
              <w:rPr>
                <w:rFonts w:cs="Arial"/>
                <w:color w:val="000000"/>
              </w:rPr>
              <w:t>Can they travel on public transport?</w:t>
            </w:r>
          </w:p>
          <w:p w:rsidR="00C57608" w:rsidRPr="006261AA" w:rsidRDefault="00C57608" w:rsidP="00C57608">
            <w:pPr>
              <w:numPr>
                <w:ilvl w:val="0"/>
                <w:numId w:val="5"/>
              </w:numPr>
              <w:autoSpaceDE w:val="0"/>
              <w:autoSpaceDN w:val="0"/>
              <w:adjustRightInd w:val="0"/>
              <w:contextualSpacing/>
              <w:rPr>
                <w:rFonts w:cs="Arial"/>
                <w:color w:val="000000"/>
              </w:rPr>
            </w:pPr>
            <w:r w:rsidRPr="006261AA">
              <w:rPr>
                <w:rFonts w:cs="Arial"/>
                <w:color w:val="000000"/>
              </w:rPr>
              <w:t>Are they eligible for a National Bus Pass?</w:t>
            </w:r>
          </w:p>
          <w:p w:rsidR="00C57608" w:rsidRPr="006261AA" w:rsidRDefault="00C57608" w:rsidP="00C57608">
            <w:pPr>
              <w:numPr>
                <w:ilvl w:val="0"/>
                <w:numId w:val="5"/>
              </w:numPr>
              <w:autoSpaceDE w:val="0"/>
              <w:autoSpaceDN w:val="0"/>
              <w:adjustRightInd w:val="0"/>
              <w:contextualSpacing/>
              <w:rPr>
                <w:rFonts w:cs="Arial"/>
                <w:color w:val="000000"/>
              </w:rPr>
            </w:pPr>
            <w:r w:rsidRPr="006261AA">
              <w:rPr>
                <w:rFonts w:cs="Arial"/>
                <w:color w:val="000000"/>
              </w:rPr>
              <w:t>Are any Community Transport options available?</w:t>
            </w:r>
          </w:p>
        </w:tc>
        <w:tc>
          <w:tcPr>
            <w:tcW w:w="5167" w:type="dxa"/>
            <w:vAlign w:val="center"/>
          </w:tcPr>
          <w:p w:rsidR="00C57608" w:rsidRDefault="00C57608" w:rsidP="00767CC1">
            <w:pPr>
              <w:keepNext/>
              <w:keepLines/>
              <w:outlineLvl w:val="2"/>
              <w:rPr>
                <w:rFonts w:eastAsiaTheme="majorEastAsia" w:cs="Arial"/>
                <w:bCs/>
              </w:rPr>
            </w:pPr>
            <w:r w:rsidRPr="006261AA">
              <w:rPr>
                <w:rFonts w:eastAsiaTheme="majorEastAsia" w:cs="Arial"/>
                <w:bCs/>
              </w:rPr>
              <w:t xml:space="preserve">If someone can travel independently, they are expected to do so.  This includes travelling on foot, bicycle or public or community transport.  </w:t>
            </w:r>
          </w:p>
          <w:p w:rsidR="00C57608" w:rsidRDefault="00C57608" w:rsidP="00767CC1">
            <w:pPr>
              <w:keepNext/>
              <w:keepLines/>
              <w:outlineLvl w:val="2"/>
              <w:rPr>
                <w:rFonts w:eastAsiaTheme="majorEastAsia" w:cs="Arial"/>
                <w:bCs/>
              </w:rPr>
            </w:pPr>
          </w:p>
          <w:p w:rsidR="00C57608" w:rsidRPr="006261AA" w:rsidRDefault="00C57608" w:rsidP="00767CC1">
            <w:pPr>
              <w:keepNext/>
              <w:keepLines/>
              <w:outlineLvl w:val="2"/>
              <w:rPr>
                <w:rFonts w:eastAsiaTheme="majorEastAsia" w:cs="Arial"/>
                <w:bCs/>
              </w:rPr>
            </w:pPr>
            <w:r>
              <w:rPr>
                <w:rFonts w:eastAsiaTheme="majorEastAsia" w:cs="Arial"/>
                <w:bCs/>
              </w:rPr>
              <w:t>Any limitations on travelling time</w:t>
            </w:r>
            <w:r w:rsidR="00EA60B6">
              <w:rPr>
                <w:rFonts w:eastAsiaTheme="majorEastAsia" w:cs="Arial"/>
                <w:bCs/>
              </w:rPr>
              <w:t>,</w:t>
            </w:r>
            <w:r w:rsidR="007E59CF">
              <w:rPr>
                <w:rFonts w:eastAsiaTheme="majorEastAsia" w:cs="Arial"/>
                <w:bCs/>
              </w:rPr>
              <w:t xml:space="preserve"> based on the individuals circumstances </w:t>
            </w:r>
          </w:p>
          <w:p w:rsidR="00C57608" w:rsidRPr="006261AA" w:rsidRDefault="00C57608" w:rsidP="00767CC1"/>
          <w:p w:rsidR="00C57608" w:rsidRPr="006261AA" w:rsidRDefault="00C57608" w:rsidP="00767CC1">
            <w:pPr>
              <w:autoSpaceDE w:val="0"/>
              <w:autoSpaceDN w:val="0"/>
              <w:adjustRightInd w:val="0"/>
              <w:rPr>
                <w:rFonts w:cs="Arial"/>
                <w:color w:val="000000"/>
              </w:rPr>
            </w:pPr>
            <w:r w:rsidRPr="006261AA">
              <w:rPr>
                <w:rFonts w:cs="Arial"/>
                <w:color w:val="000000"/>
              </w:rPr>
              <w:t xml:space="preserve">We will enquire about a child or young person’s eligibility for a national bus pass on their behalf. </w:t>
            </w:r>
          </w:p>
          <w:p w:rsidR="00C57608" w:rsidRPr="006261AA" w:rsidRDefault="00C57608" w:rsidP="00767CC1">
            <w:pPr>
              <w:autoSpaceDE w:val="0"/>
              <w:autoSpaceDN w:val="0"/>
              <w:adjustRightInd w:val="0"/>
              <w:ind w:hanging="720"/>
              <w:rPr>
                <w:rFonts w:cs="Arial"/>
                <w:color w:val="000000"/>
              </w:rPr>
            </w:pPr>
          </w:p>
          <w:p w:rsidR="00C57608" w:rsidRPr="006261AA" w:rsidRDefault="00C57608" w:rsidP="00767CC1">
            <w:pPr>
              <w:autoSpaceDE w:val="0"/>
              <w:autoSpaceDN w:val="0"/>
              <w:adjustRightInd w:val="0"/>
              <w:ind w:left="648" w:hanging="720"/>
              <w:rPr>
                <w:rFonts w:cs="Arial"/>
                <w:color w:val="000000"/>
              </w:rPr>
            </w:pPr>
            <w:r w:rsidRPr="006261AA">
              <w:rPr>
                <w:rFonts w:cs="Arial"/>
                <w:color w:val="000000"/>
              </w:rPr>
              <w:t>Information about the national bus</w:t>
            </w:r>
          </w:p>
          <w:p w:rsidR="00C57608" w:rsidRDefault="00C57608" w:rsidP="00767CC1">
            <w:pPr>
              <w:autoSpaceDE w:val="0"/>
              <w:autoSpaceDN w:val="0"/>
              <w:adjustRightInd w:val="0"/>
              <w:ind w:left="648" w:hanging="720"/>
              <w:rPr>
                <w:rFonts w:cs="Arial"/>
                <w:color w:val="000000"/>
              </w:rPr>
            </w:pPr>
            <w:r w:rsidRPr="006261AA">
              <w:rPr>
                <w:rFonts w:cs="Arial"/>
                <w:color w:val="000000"/>
              </w:rPr>
              <w:t>pass scheme</w:t>
            </w:r>
            <w:r>
              <w:rPr>
                <w:rFonts w:cs="Arial"/>
                <w:color w:val="000000"/>
              </w:rPr>
              <w:t xml:space="preserve"> click here </w:t>
            </w:r>
          </w:p>
          <w:p w:rsidR="00C57608" w:rsidRDefault="00C57608" w:rsidP="00767CC1">
            <w:pPr>
              <w:autoSpaceDE w:val="0"/>
              <w:autoSpaceDN w:val="0"/>
              <w:adjustRightInd w:val="0"/>
              <w:ind w:left="648" w:hanging="720"/>
              <w:rPr>
                <w:rFonts w:cs="Arial"/>
                <w:color w:val="000000"/>
              </w:rPr>
            </w:pPr>
          </w:p>
          <w:p w:rsidR="00C57608" w:rsidRPr="006261AA" w:rsidRDefault="0077594D" w:rsidP="001F67E9">
            <w:pPr>
              <w:autoSpaceDE w:val="0"/>
              <w:autoSpaceDN w:val="0"/>
              <w:adjustRightInd w:val="0"/>
              <w:ind w:left="648" w:hanging="720"/>
              <w:rPr>
                <w:rFonts w:cs="Arial"/>
                <w:color w:val="000000"/>
              </w:rPr>
            </w:pPr>
            <w:hyperlink r:id="rId14" w:history="1">
              <w:r w:rsidR="00C57608" w:rsidRPr="00140509">
                <w:rPr>
                  <w:rStyle w:val="Hyperlink"/>
                  <w:rFonts w:cs="Arial"/>
                </w:rPr>
                <w:t>http://www.somerset.gov.uk/roads-parking-and-transport/public-transport/apply-for-a-concessionary-bus-pass/</w:t>
              </w:r>
            </w:hyperlink>
          </w:p>
        </w:tc>
      </w:tr>
      <w:tr w:rsidR="00C57608" w:rsidRPr="006261AA" w:rsidTr="00DD0244">
        <w:trPr>
          <w:trHeight w:val="3465"/>
        </w:trPr>
        <w:tc>
          <w:tcPr>
            <w:tcW w:w="2235" w:type="dxa"/>
          </w:tcPr>
          <w:p w:rsidR="00C57608" w:rsidRDefault="00C57608" w:rsidP="00767CC1">
            <w:r w:rsidRPr="006261AA">
              <w:t>Could th</w:t>
            </w:r>
            <w:r>
              <w:t xml:space="preserve">e child be supported to travel </w:t>
            </w:r>
          </w:p>
          <w:p w:rsidR="00C57608" w:rsidRDefault="00C57608" w:rsidP="00767CC1">
            <w:r>
              <w:t>Independently</w:t>
            </w:r>
            <w:r w:rsidRPr="006261AA">
              <w:t>?</w:t>
            </w:r>
          </w:p>
          <w:p w:rsidR="00C57608" w:rsidRDefault="00C57608" w:rsidP="00767CC1"/>
          <w:p w:rsidR="00C57608" w:rsidRDefault="00C57608" w:rsidP="00767CC1"/>
          <w:p w:rsidR="00C57608" w:rsidRDefault="00C57608" w:rsidP="00767CC1"/>
          <w:p w:rsidR="00C57608" w:rsidRDefault="00C57608" w:rsidP="00767CC1"/>
          <w:p w:rsidR="00C57608" w:rsidRDefault="00C57608" w:rsidP="00767CC1"/>
          <w:p w:rsidR="00C57608" w:rsidRDefault="00C57608" w:rsidP="00767CC1"/>
          <w:p w:rsidR="00C57608" w:rsidRDefault="00C57608" w:rsidP="00767CC1"/>
          <w:p w:rsidR="00C57608" w:rsidRDefault="00C57608" w:rsidP="00767CC1"/>
          <w:p w:rsidR="00C57608" w:rsidRDefault="00C57608" w:rsidP="00767CC1"/>
          <w:p w:rsidR="00C57608" w:rsidRDefault="00C57608" w:rsidP="00767CC1"/>
          <w:p w:rsidR="00C57608" w:rsidRDefault="00C57608" w:rsidP="00767CC1"/>
          <w:p w:rsidR="00C57608" w:rsidRPr="006261AA" w:rsidRDefault="00C57608" w:rsidP="00767CC1">
            <w:pPr>
              <w:rPr>
                <w:sz w:val="22"/>
                <w:szCs w:val="22"/>
              </w:rPr>
            </w:pPr>
          </w:p>
        </w:tc>
        <w:tc>
          <w:tcPr>
            <w:tcW w:w="3185" w:type="dxa"/>
          </w:tcPr>
          <w:p w:rsidR="00C57608" w:rsidRPr="006261AA" w:rsidRDefault="00C57608" w:rsidP="00767CC1">
            <w:pPr>
              <w:numPr>
                <w:ilvl w:val="0"/>
                <w:numId w:val="6"/>
              </w:numPr>
              <w:autoSpaceDE w:val="0"/>
              <w:autoSpaceDN w:val="0"/>
              <w:adjustRightInd w:val="0"/>
              <w:contextualSpacing/>
              <w:rPr>
                <w:rFonts w:cs="Arial"/>
                <w:color w:val="000000"/>
              </w:rPr>
            </w:pPr>
            <w:r w:rsidRPr="006261AA">
              <w:rPr>
                <w:rFonts w:cs="Arial"/>
                <w:color w:val="000000"/>
              </w:rPr>
              <w:t>The Person can walk or cycle with a buddy</w:t>
            </w:r>
          </w:p>
          <w:p w:rsidR="00C57608" w:rsidRPr="006261AA" w:rsidRDefault="00C57608" w:rsidP="00767CC1">
            <w:pPr>
              <w:autoSpaceDE w:val="0"/>
              <w:autoSpaceDN w:val="0"/>
              <w:adjustRightInd w:val="0"/>
              <w:ind w:left="360"/>
              <w:contextualSpacing/>
              <w:rPr>
                <w:rFonts w:cs="Arial"/>
                <w:color w:val="000000"/>
              </w:rPr>
            </w:pPr>
          </w:p>
          <w:p w:rsidR="00C57608" w:rsidRPr="00DD0244" w:rsidRDefault="00C57608" w:rsidP="00DD0244">
            <w:pPr>
              <w:numPr>
                <w:ilvl w:val="0"/>
                <w:numId w:val="6"/>
              </w:numPr>
              <w:autoSpaceDE w:val="0"/>
              <w:autoSpaceDN w:val="0"/>
              <w:adjustRightInd w:val="0"/>
              <w:contextualSpacing/>
              <w:rPr>
                <w:rFonts w:cs="Arial"/>
                <w:color w:val="000000"/>
              </w:rPr>
            </w:pPr>
            <w:r w:rsidRPr="006261AA">
              <w:rPr>
                <w:rFonts w:cs="Arial"/>
                <w:color w:val="000000"/>
              </w:rPr>
              <w:t>Following a travel training assessment the Person can travel independently</w:t>
            </w:r>
          </w:p>
          <w:p w:rsidR="00C57608" w:rsidRDefault="00C57608" w:rsidP="00767CC1">
            <w:pPr>
              <w:autoSpaceDE w:val="0"/>
              <w:autoSpaceDN w:val="0"/>
              <w:adjustRightInd w:val="0"/>
              <w:spacing w:line="288" w:lineRule="auto"/>
              <w:rPr>
                <w:rFonts w:cs="Arial"/>
                <w:color w:val="000000"/>
                <w:sz w:val="22"/>
                <w:szCs w:val="22"/>
              </w:rPr>
            </w:pPr>
          </w:p>
          <w:p w:rsidR="00C57608" w:rsidRDefault="00C57608" w:rsidP="00767CC1">
            <w:pPr>
              <w:autoSpaceDE w:val="0"/>
              <w:autoSpaceDN w:val="0"/>
              <w:adjustRightInd w:val="0"/>
              <w:spacing w:line="288" w:lineRule="auto"/>
              <w:rPr>
                <w:rFonts w:cs="Arial"/>
                <w:color w:val="000000"/>
                <w:sz w:val="22"/>
                <w:szCs w:val="22"/>
              </w:rPr>
            </w:pPr>
          </w:p>
          <w:p w:rsidR="00C57608" w:rsidRPr="006261AA" w:rsidRDefault="00C57608" w:rsidP="00767CC1">
            <w:pPr>
              <w:autoSpaceDE w:val="0"/>
              <w:autoSpaceDN w:val="0"/>
              <w:adjustRightInd w:val="0"/>
              <w:spacing w:line="288" w:lineRule="auto"/>
              <w:rPr>
                <w:rFonts w:cs="Arial"/>
                <w:color w:val="000000"/>
                <w:sz w:val="22"/>
                <w:szCs w:val="22"/>
              </w:rPr>
            </w:pPr>
          </w:p>
        </w:tc>
        <w:tc>
          <w:tcPr>
            <w:tcW w:w="5167" w:type="dxa"/>
          </w:tcPr>
          <w:p w:rsidR="00C57608" w:rsidRDefault="00C57608" w:rsidP="00767CC1">
            <w:pPr>
              <w:keepNext/>
              <w:keepLines/>
              <w:outlineLvl w:val="2"/>
              <w:rPr>
                <w:rFonts w:eastAsiaTheme="majorEastAsia" w:cs="Arial"/>
                <w:bCs/>
              </w:rPr>
            </w:pPr>
            <w:r w:rsidRPr="006261AA">
              <w:rPr>
                <w:rFonts w:eastAsiaTheme="majorEastAsia" w:cs="Arial"/>
                <w:bCs/>
              </w:rPr>
              <w:t xml:space="preserve">If a child cannot currently travel independently, we will explore the possibility of supporting them so they can travel independently through travel training or the use of a travel buddy.  Further advice on Independent Travel Training can be found here: </w:t>
            </w:r>
            <w:hyperlink r:id="rId15" w:history="1">
              <w:r w:rsidRPr="00140509">
                <w:rPr>
                  <w:rStyle w:val="Hyperlink"/>
                  <w:rFonts w:eastAsiaTheme="majorEastAsia" w:cs="Arial"/>
                  <w:bCs/>
                </w:rPr>
                <w:t>http://www.somerset.gov.uk/education-learning-and-schools/school-transport/support-with-using-public-transport/</w:t>
              </w:r>
            </w:hyperlink>
          </w:p>
          <w:p w:rsidR="00C57608" w:rsidRDefault="00C57608" w:rsidP="00767CC1">
            <w:pPr>
              <w:keepNext/>
              <w:keepLines/>
              <w:outlineLvl w:val="2"/>
              <w:rPr>
                <w:rFonts w:eastAsiaTheme="majorEastAsia" w:cs="Arial"/>
                <w:bCs/>
              </w:rPr>
            </w:pPr>
          </w:p>
          <w:p w:rsidR="00C57608" w:rsidRPr="006261AA" w:rsidRDefault="00C57608" w:rsidP="00767CC1">
            <w:pPr>
              <w:keepNext/>
              <w:keepLines/>
              <w:outlineLvl w:val="2"/>
              <w:rPr>
                <w:rFonts w:cs="Arial"/>
                <w:bCs/>
                <w:u w:val="single"/>
              </w:rPr>
            </w:pPr>
          </w:p>
          <w:p w:rsidR="00C57608" w:rsidRPr="006261AA" w:rsidRDefault="00C57608" w:rsidP="00767CC1">
            <w:pPr>
              <w:keepNext/>
              <w:keepLines/>
              <w:outlineLvl w:val="2"/>
              <w:rPr>
                <w:rFonts w:eastAsiaTheme="majorEastAsia" w:cs="Arial"/>
                <w:bCs/>
              </w:rPr>
            </w:pPr>
            <w:r>
              <w:rPr>
                <w:rFonts w:cs="Arial"/>
              </w:rPr>
              <w:t xml:space="preserve">During reviews </w:t>
            </w:r>
            <w:r w:rsidRPr="006261AA">
              <w:rPr>
                <w:rFonts w:cs="Arial"/>
              </w:rPr>
              <w:t>we would expect independent travel to have been considered as part</w:t>
            </w:r>
            <w:r w:rsidR="00EA60B6">
              <w:rPr>
                <w:rFonts w:cs="Arial"/>
              </w:rPr>
              <w:t xml:space="preserve"> of the young person’s preparation</w:t>
            </w:r>
            <w:r w:rsidRPr="006261AA">
              <w:rPr>
                <w:rFonts w:cs="Arial"/>
              </w:rPr>
              <w:t xml:space="preserve"> for adulthood.</w:t>
            </w:r>
          </w:p>
          <w:p w:rsidR="00C57608" w:rsidRPr="006261AA" w:rsidRDefault="00C57608" w:rsidP="00C57608">
            <w:r w:rsidRPr="006261AA">
              <w:rPr>
                <w:rFonts w:cs="Arial"/>
              </w:rPr>
              <w:t xml:space="preserve">Funding for independent travel training could be considered as part of the </w:t>
            </w:r>
            <w:r>
              <w:rPr>
                <w:rFonts w:cs="Arial"/>
              </w:rPr>
              <w:t>assessment</w:t>
            </w:r>
            <w:r w:rsidRPr="006261AA">
              <w:rPr>
                <w:rFonts w:cs="Arial"/>
              </w:rPr>
              <w:t>.</w:t>
            </w:r>
          </w:p>
        </w:tc>
      </w:tr>
      <w:tr w:rsidR="00C57608" w:rsidRPr="006261AA" w:rsidTr="00767CC1">
        <w:trPr>
          <w:trHeight w:val="1796"/>
        </w:trPr>
        <w:tc>
          <w:tcPr>
            <w:tcW w:w="2235" w:type="dxa"/>
          </w:tcPr>
          <w:p w:rsidR="00C57608" w:rsidRPr="006261AA" w:rsidRDefault="00C57608" w:rsidP="00767CC1">
            <w:r w:rsidRPr="006261AA">
              <w:lastRenderedPageBreak/>
              <w:t>Does the child have access to their own transport?</w:t>
            </w:r>
          </w:p>
        </w:tc>
        <w:tc>
          <w:tcPr>
            <w:tcW w:w="3185" w:type="dxa"/>
          </w:tcPr>
          <w:p w:rsidR="00C57608" w:rsidRPr="006261AA" w:rsidRDefault="00C57608" w:rsidP="00C57608">
            <w:pPr>
              <w:numPr>
                <w:ilvl w:val="0"/>
                <w:numId w:val="4"/>
              </w:numPr>
              <w:autoSpaceDE w:val="0"/>
              <w:autoSpaceDN w:val="0"/>
              <w:adjustRightInd w:val="0"/>
              <w:contextualSpacing/>
              <w:rPr>
                <w:rFonts w:cs="Arial"/>
                <w:color w:val="000000"/>
              </w:rPr>
            </w:pPr>
            <w:r w:rsidRPr="006261AA">
              <w:rPr>
                <w:rFonts w:cs="Arial"/>
                <w:color w:val="000000"/>
              </w:rPr>
              <w:t>Can they access their own/family vehicle?</w:t>
            </w:r>
          </w:p>
          <w:p w:rsidR="00C57608" w:rsidRPr="006261AA" w:rsidRDefault="00C57608" w:rsidP="00C57608">
            <w:pPr>
              <w:numPr>
                <w:ilvl w:val="0"/>
                <w:numId w:val="4"/>
              </w:numPr>
              <w:autoSpaceDE w:val="0"/>
              <w:autoSpaceDN w:val="0"/>
              <w:adjustRightInd w:val="0"/>
              <w:contextualSpacing/>
              <w:rPr>
                <w:rFonts w:cs="Arial"/>
                <w:color w:val="000000"/>
              </w:rPr>
            </w:pPr>
            <w:r w:rsidRPr="006261AA">
              <w:rPr>
                <w:rFonts w:cs="Arial"/>
                <w:color w:val="000000"/>
              </w:rPr>
              <w:t xml:space="preserve">Do they or their/family carer receive other funding and benefits that could </w:t>
            </w:r>
            <w:r>
              <w:rPr>
                <w:rFonts w:cs="Arial"/>
                <w:color w:val="000000"/>
              </w:rPr>
              <w:t xml:space="preserve">be </w:t>
            </w:r>
            <w:r w:rsidRPr="006261AA">
              <w:rPr>
                <w:rFonts w:cs="Arial"/>
                <w:color w:val="000000"/>
              </w:rPr>
              <w:t>used to fund transport themselves?</w:t>
            </w:r>
          </w:p>
          <w:p w:rsidR="00C57608" w:rsidRPr="006261AA" w:rsidRDefault="00C57608" w:rsidP="00C57608">
            <w:pPr>
              <w:numPr>
                <w:ilvl w:val="0"/>
                <w:numId w:val="4"/>
              </w:numPr>
              <w:autoSpaceDE w:val="0"/>
              <w:autoSpaceDN w:val="0"/>
              <w:adjustRightInd w:val="0"/>
              <w:contextualSpacing/>
              <w:rPr>
                <w:rFonts w:cs="Arial"/>
                <w:color w:val="000000"/>
              </w:rPr>
            </w:pPr>
            <w:r w:rsidRPr="006261AA">
              <w:rPr>
                <w:rFonts w:cs="Arial"/>
                <w:color w:val="000000"/>
              </w:rPr>
              <w:t>Is family vehicle funde</w:t>
            </w:r>
            <w:r w:rsidR="007E59CF">
              <w:rPr>
                <w:rFonts w:cs="Arial"/>
                <w:color w:val="000000"/>
              </w:rPr>
              <w:t>d through a mobility allowance?</w:t>
            </w:r>
          </w:p>
        </w:tc>
        <w:tc>
          <w:tcPr>
            <w:tcW w:w="5167" w:type="dxa"/>
          </w:tcPr>
          <w:p w:rsidR="00C57608" w:rsidRPr="006261AA" w:rsidRDefault="00C57608" w:rsidP="00767CC1">
            <w:pPr>
              <w:keepNext/>
              <w:keepLines/>
              <w:outlineLvl w:val="2"/>
              <w:rPr>
                <w:rFonts w:eastAsiaTheme="majorEastAsia" w:cs="Arial"/>
                <w:bCs/>
              </w:rPr>
            </w:pPr>
            <w:r w:rsidRPr="006261AA">
              <w:rPr>
                <w:rFonts w:eastAsiaTheme="majorEastAsia" w:cs="Arial"/>
                <w:bCs/>
              </w:rPr>
              <w:t xml:space="preserve">If a family or carer receives mobility allowance and/or has access to their own transport, it is expected that they will use it to access services.  In some cases a person may be eligible for Mobility Allowance to help fund a vehicle; advice can be given to help with the application.  </w:t>
            </w:r>
          </w:p>
        </w:tc>
      </w:tr>
      <w:tr w:rsidR="00C57608" w:rsidRPr="006261AA" w:rsidTr="00767CC1">
        <w:trPr>
          <w:trHeight w:val="1193"/>
        </w:trPr>
        <w:tc>
          <w:tcPr>
            <w:tcW w:w="2235" w:type="dxa"/>
          </w:tcPr>
          <w:p w:rsidR="00C57608" w:rsidRPr="00C57608" w:rsidRDefault="00C57608" w:rsidP="00767CC1">
            <w:r>
              <w:t>Can</w:t>
            </w:r>
            <w:r w:rsidRPr="00C57608">
              <w:t xml:space="preserve"> the foster </w:t>
            </w:r>
            <w:r>
              <w:t>carer or care provider transport the child?</w:t>
            </w:r>
          </w:p>
        </w:tc>
        <w:tc>
          <w:tcPr>
            <w:tcW w:w="3185" w:type="dxa"/>
          </w:tcPr>
          <w:p w:rsidR="00C57608" w:rsidRPr="00C57608" w:rsidRDefault="00C57608" w:rsidP="00DB4890">
            <w:pPr>
              <w:pStyle w:val="ListParagraph"/>
              <w:numPr>
                <w:ilvl w:val="0"/>
                <w:numId w:val="10"/>
              </w:numPr>
            </w:pPr>
            <w:r w:rsidRPr="00C57608">
              <w:t>Has the carer access to a vehicle?</w:t>
            </w:r>
          </w:p>
          <w:p w:rsidR="00C57608" w:rsidRPr="00DB4890" w:rsidRDefault="00C57608" w:rsidP="00DB4890">
            <w:pPr>
              <w:pStyle w:val="ListParagraph"/>
              <w:numPr>
                <w:ilvl w:val="0"/>
                <w:numId w:val="10"/>
              </w:numPr>
              <w:rPr>
                <w:sz w:val="22"/>
                <w:szCs w:val="22"/>
              </w:rPr>
            </w:pPr>
            <w:r w:rsidRPr="00C57608">
              <w:t>Could the carer act as a passenger assistant if required?</w:t>
            </w:r>
          </w:p>
        </w:tc>
        <w:tc>
          <w:tcPr>
            <w:tcW w:w="5167" w:type="dxa"/>
          </w:tcPr>
          <w:p w:rsidR="008E6DEE" w:rsidRPr="00BE3C6F" w:rsidRDefault="008E6DEE" w:rsidP="00767CC1">
            <w:r w:rsidRPr="00BE3C6F">
              <w:t>External foster carers/providers are expected to provide 200 miles transport per week and payment is included in the standard placement fee. If additional transport is necessary, consideration should be given in the first instance to the carer undertaking transport and being paid an additional 45ppm for the miles above the standard 200.</w:t>
            </w:r>
          </w:p>
          <w:p w:rsidR="00DB4890" w:rsidRPr="00BE3C6F" w:rsidRDefault="008E6DEE" w:rsidP="00767CC1">
            <w:r w:rsidRPr="00BE3C6F">
              <w:t xml:space="preserve"> SCC’s foster carers are expected to offer a minimum of 75 miles per week transport, unless there are exceptional reasons why this is not possible, for example the carer does not drive. Carers will be paid 45ppm for these miles.</w:t>
            </w:r>
          </w:p>
          <w:p w:rsidR="008E6DEE" w:rsidRPr="006261AA" w:rsidRDefault="008E6DEE" w:rsidP="00767CC1"/>
        </w:tc>
      </w:tr>
      <w:tr w:rsidR="00C57608" w:rsidRPr="006261AA" w:rsidTr="00767CC1">
        <w:trPr>
          <w:trHeight w:val="122"/>
        </w:trPr>
        <w:tc>
          <w:tcPr>
            <w:tcW w:w="2235" w:type="dxa"/>
          </w:tcPr>
          <w:p w:rsidR="00C57608" w:rsidRPr="006261AA" w:rsidRDefault="00BD221F" w:rsidP="00767CC1">
            <w:pPr>
              <w:autoSpaceDE w:val="0"/>
              <w:autoSpaceDN w:val="0"/>
              <w:adjustRightInd w:val="0"/>
              <w:spacing w:line="288" w:lineRule="auto"/>
              <w:rPr>
                <w:rFonts w:cs="Arial"/>
                <w:color w:val="000000"/>
              </w:rPr>
            </w:pPr>
            <w:r>
              <w:br w:type="page"/>
            </w:r>
            <w:r w:rsidR="00C57608" w:rsidRPr="006261AA">
              <w:rPr>
                <w:rFonts w:cs="Arial"/>
                <w:color w:val="000000"/>
              </w:rPr>
              <w:t xml:space="preserve">Is the eligible service the nearest appropriate </w:t>
            </w:r>
          </w:p>
          <w:p w:rsidR="00C57608" w:rsidRPr="006261AA" w:rsidRDefault="00C57608" w:rsidP="00767CC1">
            <w:pPr>
              <w:autoSpaceDE w:val="0"/>
              <w:autoSpaceDN w:val="0"/>
              <w:adjustRightInd w:val="0"/>
              <w:spacing w:line="288" w:lineRule="auto"/>
              <w:rPr>
                <w:rFonts w:cs="Arial"/>
                <w:color w:val="000000"/>
              </w:rPr>
            </w:pPr>
            <w:r w:rsidRPr="006261AA">
              <w:rPr>
                <w:rFonts w:cs="Arial"/>
                <w:color w:val="000000"/>
              </w:rPr>
              <w:t>Provision?</w:t>
            </w:r>
          </w:p>
          <w:p w:rsidR="00C57608" w:rsidRPr="006261AA" w:rsidRDefault="00C57608" w:rsidP="00767CC1">
            <w:pPr>
              <w:rPr>
                <w:sz w:val="22"/>
                <w:szCs w:val="22"/>
              </w:rPr>
            </w:pPr>
          </w:p>
        </w:tc>
        <w:tc>
          <w:tcPr>
            <w:tcW w:w="3185" w:type="dxa"/>
          </w:tcPr>
          <w:p w:rsidR="00C57608" w:rsidRPr="006261AA" w:rsidRDefault="00C57608" w:rsidP="00C57608">
            <w:pPr>
              <w:numPr>
                <w:ilvl w:val="0"/>
                <w:numId w:val="7"/>
              </w:numPr>
              <w:autoSpaceDE w:val="0"/>
              <w:autoSpaceDN w:val="0"/>
              <w:adjustRightInd w:val="0"/>
              <w:contextualSpacing/>
              <w:rPr>
                <w:rFonts w:cs="Arial"/>
                <w:color w:val="000000"/>
              </w:rPr>
            </w:pPr>
            <w:r w:rsidRPr="006261AA">
              <w:rPr>
                <w:rFonts w:cs="Arial"/>
                <w:color w:val="000000"/>
              </w:rPr>
              <w:t>Is the eligible service the nearest appropriate provision?</w:t>
            </w:r>
          </w:p>
          <w:p w:rsidR="00C57608" w:rsidRPr="006261AA" w:rsidRDefault="00C57608" w:rsidP="00767CC1">
            <w:pPr>
              <w:autoSpaceDE w:val="0"/>
              <w:autoSpaceDN w:val="0"/>
              <w:adjustRightInd w:val="0"/>
              <w:spacing w:line="288" w:lineRule="auto"/>
              <w:ind w:left="360"/>
              <w:contextualSpacing/>
              <w:rPr>
                <w:rFonts w:cs="Arial"/>
                <w:color w:val="000000"/>
              </w:rPr>
            </w:pPr>
          </w:p>
        </w:tc>
        <w:tc>
          <w:tcPr>
            <w:tcW w:w="5167" w:type="dxa"/>
          </w:tcPr>
          <w:p w:rsidR="00C57608" w:rsidRPr="006261AA" w:rsidRDefault="00C57608" w:rsidP="008E6DEE">
            <w:pPr>
              <w:keepNext/>
              <w:keepLines/>
              <w:outlineLvl w:val="2"/>
              <w:rPr>
                <w:rFonts w:eastAsiaTheme="majorEastAsia" w:cs="Arial"/>
                <w:bCs/>
                <w:sz w:val="22"/>
                <w:szCs w:val="22"/>
              </w:rPr>
            </w:pPr>
            <w:r w:rsidRPr="006261AA">
              <w:rPr>
                <w:rFonts w:eastAsiaTheme="majorEastAsia" w:cs="Arial"/>
                <w:bCs/>
              </w:rPr>
              <w:t xml:space="preserve">Where </w:t>
            </w:r>
            <w:r w:rsidR="008E6DEE">
              <w:rPr>
                <w:rFonts w:eastAsiaTheme="majorEastAsia" w:cs="Arial"/>
                <w:bCs/>
              </w:rPr>
              <w:t xml:space="preserve">Children’s Services are </w:t>
            </w:r>
            <w:r w:rsidRPr="006261AA">
              <w:rPr>
                <w:rFonts w:eastAsiaTheme="majorEastAsia" w:cs="Arial"/>
                <w:bCs/>
              </w:rPr>
              <w:t xml:space="preserve">funding </w:t>
            </w:r>
            <w:r w:rsidR="008E6DEE">
              <w:rPr>
                <w:rFonts w:eastAsiaTheme="majorEastAsia" w:cs="Arial"/>
                <w:bCs/>
              </w:rPr>
              <w:t>transport,</w:t>
            </w:r>
            <w:r w:rsidRPr="006261AA">
              <w:rPr>
                <w:rFonts w:eastAsiaTheme="majorEastAsia" w:cs="Arial"/>
                <w:bCs/>
              </w:rPr>
              <w:t xml:space="preserve"> </w:t>
            </w:r>
            <w:r>
              <w:rPr>
                <w:rFonts w:eastAsiaTheme="majorEastAsia" w:cs="Arial"/>
                <w:bCs/>
              </w:rPr>
              <w:t xml:space="preserve">consideration should be given to the nearest appropriate provision to meet the child’s needs. </w:t>
            </w:r>
            <w:r w:rsidR="008E6DEE">
              <w:rPr>
                <w:rFonts w:eastAsiaTheme="majorEastAsia" w:cs="Arial"/>
                <w:bCs/>
              </w:rPr>
              <w:t>A</w:t>
            </w:r>
            <w:r w:rsidRPr="006261AA">
              <w:rPr>
                <w:rFonts w:eastAsiaTheme="majorEastAsia" w:cs="Arial"/>
                <w:bCs/>
              </w:rPr>
              <w:t xml:space="preserve"> child in care who moves placement whilst in Year 10 or 11 </w:t>
            </w:r>
            <w:r w:rsidR="008E6DEE">
              <w:rPr>
                <w:rFonts w:eastAsiaTheme="majorEastAsia" w:cs="Arial"/>
                <w:bCs/>
              </w:rPr>
              <w:t xml:space="preserve">however </w:t>
            </w:r>
            <w:r w:rsidRPr="006261AA">
              <w:rPr>
                <w:rFonts w:eastAsiaTheme="majorEastAsia" w:cs="Arial"/>
                <w:bCs/>
              </w:rPr>
              <w:t>must remain at their existing education provision wherever possible</w:t>
            </w:r>
            <w:r w:rsidRPr="006261AA">
              <w:rPr>
                <w:rFonts w:eastAsiaTheme="majorEastAsia" w:cs="Arial"/>
                <w:bCs/>
                <w:sz w:val="22"/>
                <w:szCs w:val="22"/>
              </w:rPr>
              <w:t>.</w:t>
            </w:r>
          </w:p>
        </w:tc>
      </w:tr>
    </w:tbl>
    <w:p w:rsidR="003721E7" w:rsidRDefault="003721E7"/>
    <w:p w:rsidR="00DB4890" w:rsidRPr="006261AA" w:rsidRDefault="00DB4890" w:rsidP="00DB4890">
      <w:pPr>
        <w:rPr>
          <w:rFonts w:eastAsiaTheme="majorEastAsia" w:cs="Arial"/>
          <w:b/>
          <w:bCs/>
          <w:sz w:val="22"/>
          <w:szCs w:val="22"/>
        </w:rPr>
      </w:pPr>
      <w:r w:rsidRPr="006261AA">
        <w:rPr>
          <w:rFonts w:eastAsiaTheme="majorEastAsia" w:cs="Arial"/>
          <w:b/>
          <w:bCs/>
          <w:sz w:val="22"/>
          <w:szCs w:val="22"/>
        </w:rPr>
        <w:t xml:space="preserve">Only where there is no alternative means of travel provision </w:t>
      </w:r>
      <w:r w:rsidR="00B74AB6">
        <w:rPr>
          <w:rFonts w:eastAsiaTheme="majorEastAsia" w:cs="Arial"/>
          <w:b/>
          <w:bCs/>
          <w:sz w:val="22"/>
          <w:szCs w:val="22"/>
        </w:rPr>
        <w:t xml:space="preserve">should </w:t>
      </w:r>
      <w:r w:rsidR="00B74AB6" w:rsidRPr="006261AA">
        <w:rPr>
          <w:rFonts w:eastAsiaTheme="majorEastAsia" w:cs="Arial"/>
          <w:b/>
          <w:bCs/>
          <w:sz w:val="22"/>
          <w:szCs w:val="22"/>
        </w:rPr>
        <w:t>a</w:t>
      </w:r>
      <w:r w:rsidRPr="006261AA">
        <w:rPr>
          <w:rFonts w:eastAsiaTheme="majorEastAsia" w:cs="Arial"/>
          <w:b/>
          <w:bCs/>
          <w:sz w:val="22"/>
          <w:szCs w:val="22"/>
        </w:rPr>
        <w:t xml:space="preserve"> child’s pla</w:t>
      </w:r>
      <w:r w:rsidR="00B74AB6">
        <w:rPr>
          <w:rFonts w:eastAsiaTheme="majorEastAsia" w:cs="Arial"/>
          <w:b/>
          <w:bCs/>
          <w:sz w:val="22"/>
          <w:szCs w:val="22"/>
        </w:rPr>
        <w:t xml:space="preserve">n consider transport provision </w:t>
      </w:r>
      <w:r w:rsidRPr="006261AA">
        <w:rPr>
          <w:rFonts w:eastAsiaTheme="majorEastAsia" w:cs="Arial"/>
          <w:b/>
          <w:bCs/>
          <w:sz w:val="22"/>
          <w:szCs w:val="22"/>
        </w:rPr>
        <w:t>fun</w:t>
      </w:r>
      <w:r w:rsidR="00B74AB6">
        <w:rPr>
          <w:rFonts w:eastAsiaTheme="majorEastAsia" w:cs="Arial"/>
          <w:b/>
          <w:bCs/>
          <w:sz w:val="22"/>
          <w:szCs w:val="22"/>
        </w:rPr>
        <w:t xml:space="preserve">ded by Somerset County Council </w:t>
      </w:r>
      <w:r w:rsidRPr="006261AA">
        <w:rPr>
          <w:rFonts w:eastAsiaTheme="majorEastAsia" w:cs="Arial"/>
          <w:b/>
          <w:bCs/>
          <w:sz w:val="22"/>
          <w:szCs w:val="22"/>
        </w:rPr>
        <w:t xml:space="preserve">in order to meet an assessed need. </w:t>
      </w:r>
    </w:p>
    <w:p w:rsidR="003721E7" w:rsidRPr="00DC6DED" w:rsidRDefault="00DB4890">
      <w:pPr>
        <w:rPr>
          <w:rFonts w:eastAsiaTheme="majorEastAsia" w:cs="Arial"/>
          <w:bCs/>
          <w:sz w:val="22"/>
          <w:szCs w:val="22"/>
        </w:rPr>
      </w:pPr>
      <w:r>
        <w:rPr>
          <w:rFonts w:eastAsiaTheme="majorEastAsia" w:cs="Arial"/>
          <w:bCs/>
          <w:sz w:val="22"/>
          <w:szCs w:val="22"/>
        </w:rPr>
        <w:t>If an assessed need for transport has been identified</w:t>
      </w:r>
      <w:r w:rsidR="00BE3C6F">
        <w:rPr>
          <w:rFonts w:eastAsiaTheme="majorEastAsia" w:cs="Arial"/>
          <w:bCs/>
          <w:sz w:val="22"/>
          <w:szCs w:val="22"/>
        </w:rPr>
        <w:t>,</w:t>
      </w:r>
      <w:r>
        <w:rPr>
          <w:rFonts w:eastAsiaTheme="majorEastAsia" w:cs="Arial"/>
          <w:bCs/>
          <w:sz w:val="22"/>
          <w:szCs w:val="22"/>
        </w:rPr>
        <w:t xml:space="preserve"> a </w:t>
      </w:r>
      <w:r w:rsidR="007E59CF">
        <w:rPr>
          <w:rFonts w:eastAsiaTheme="majorEastAsia" w:cs="Arial"/>
          <w:bCs/>
          <w:sz w:val="22"/>
          <w:szCs w:val="22"/>
        </w:rPr>
        <w:t xml:space="preserve">Travel Assessment Plan </w:t>
      </w:r>
      <w:r>
        <w:rPr>
          <w:rFonts w:eastAsiaTheme="majorEastAsia" w:cs="Arial"/>
          <w:bCs/>
          <w:sz w:val="22"/>
          <w:szCs w:val="22"/>
        </w:rPr>
        <w:t xml:space="preserve">should then be </w:t>
      </w:r>
      <w:r w:rsidR="007E59CF">
        <w:rPr>
          <w:rFonts w:eastAsiaTheme="majorEastAsia" w:cs="Arial"/>
          <w:bCs/>
          <w:sz w:val="22"/>
          <w:szCs w:val="22"/>
        </w:rPr>
        <w:t xml:space="preserve">completed on LCS </w:t>
      </w:r>
      <w:r>
        <w:rPr>
          <w:rFonts w:eastAsiaTheme="majorEastAsia" w:cs="Arial"/>
          <w:bCs/>
          <w:sz w:val="22"/>
          <w:szCs w:val="22"/>
        </w:rPr>
        <w:t>to identify if the child/young person requires a Passenger Assistant (PA) whilst on the transport</w:t>
      </w:r>
    </w:p>
    <w:p w:rsidR="003721E7" w:rsidRDefault="003721E7"/>
    <w:p w:rsidR="00DB4890" w:rsidRPr="00DD0244" w:rsidRDefault="00DB4890" w:rsidP="00DD0244">
      <w:pPr>
        <w:ind w:left="709" w:hanging="284"/>
        <w:rPr>
          <w:rFonts w:asciiTheme="majorHAnsi" w:hAnsiTheme="majorHAnsi"/>
          <w:b/>
          <w:color w:val="4F81BD" w:themeColor="accent1"/>
          <w:sz w:val="26"/>
          <w:szCs w:val="26"/>
        </w:rPr>
      </w:pPr>
      <w:r w:rsidRPr="00DD0244">
        <w:rPr>
          <w:rFonts w:asciiTheme="majorHAnsi" w:hAnsiTheme="majorHAnsi"/>
          <w:b/>
          <w:color w:val="4F81BD" w:themeColor="accent1"/>
          <w:sz w:val="26"/>
          <w:szCs w:val="26"/>
        </w:rPr>
        <w:t>4.  Roles &amp; Responsibilities when facilitating Transport</w:t>
      </w:r>
    </w:p>
    <w:p w:rsidR="00DD0244" w:rsidRDefault="00DD0244" w:rsidP="00DB4890">
      <w:pPr>
        <w:rPr>
          <w:rFonts w:cs="Arial"/>
          <w:sz w:val="22"/>
          <w:szCs w:val="22"/>
        </w:rPr>
      </w:pPr>
    </w:p>
    <w:p w:rsidR="00DB4890" w:rsidRPr="00DD0244" w:rsidRDefault="00DB4890" w:rsidP="00DB4890">
      <w:pPr>
        <w:rPr>
          <w:rFonts w:cs="Arial"/>
          <w:color w:val="4F81BD" w:themeColor="accent1"/>
          <w:sz w:val="22"/>
          <w:szCs w:val="22"/>
        </w:rPr>
      </w:pPr>
      <w:r w:rsidRPr="00DD0244">
        <w:rPr>
          <w:rFonts w:cs="Arial"/>
          <w:color w:val="4F81BD" w:themeColor="accent1"/>
          <w:sz w:val="22"/>
          <w:szCs w:val="22"/>
        </w:rPr>
        <w:t xml:space="preserve">4. 1 Children’s s Social Care Services </w:t>
      </w:r>
    </w:p>
    <w:p w:rsidR="00DB4890" w:rsidRPr="00DB4890" w:rsidRDefault="00DB4890" w:rsidP="00DB4890">
      <w:pPr>
        <w:rPr>
          <w:rFonts w:cs="Arial"/>
          <w:sz w:val="22"/>
          <w:szCs w:val="22"/>
        </w:rPr>
      </w:pPr>
      <w:r>
        <w:rPr>
          <w:rFonts w:cs="Arial"/>
          <w:sz w:val="22"/>
          <w:szCs w:val="22"/>
        </w:rPr>
        <w:t>Every effort should be made to complete a transport request as soon as possible</w:t>
      </w:r>
      <w:r w:rsidR="008127C3">
        <w:rPr>
          <w:rFonts w:cs="Arial"/>
          <w:sz w:val="22"/>
          <w:szCs w:val="22"/>
        </w:rPr>
        <w:t>,</w:t>
      </w:r>
      <w:r w:rsidRPr="00DB4890">
        <w:rPr>
          <w:rFonts w:cs="Arial"/>
          <w:sz w:val="22"/>
          <w:szCs w:val="22"/>
        </w:rPr>
        <w:t xml:space="preserve"> as it forms an integral part of the overall support package for a young person and therefore should be given equal consideration.  Under no circumstances should Transporting Somerset (TS) be asked to set up</w:t>
      </w:r>
      <w:r w:rsidR="008127C3">
        <w:rPr>
          <w:rFonts w:cs="Arial"/>
          <w:sz w:val="22"/>
          <w:szCs w:val="22"/>
        </w:rPr>
        <w:t xml:space="preserve"> a journey without a completed </w:t>
      </w:r>
      <w:r w:rsidR="008127C3" w:rsidRPr="00DB4890">
        <w:rPr>
          <w:rFonts w:cs="Arial"/>
          <w:sz w:val="22"/>
          <w:szCs w:val="22"/>
        </w:rPr>
        <w:t>LCS</w:t>
      </w:r>
      <w:r w:rsidRPr="00DB4890">
        <w:rPr>
          <w:rFonts w:cs="Arial"/>
          <w:sz w:val="22"/>
          <w:szCs w:val="22"/>
        </w:rPr>
        <w:t xml:space="preserve"> booking form and manager authorisation as TS will not action such a request; </w:t>
      </w:r>
    </w:p>
    <w:p w:rsidR="00DB4890" w:rsidRPr="00DB4890" w:rsidRDefault="00DB4890" w:rsidP="00DB4890">
      <w:pPr>
        <w:rPr>
          <w:rFonts w:cs="Arial"/>
          <w:sz w:val="22"/>
          <w:szCs w:val="22"/>
        </w:rPr>
      </w:pPr>
    </w:p>
    <w:p w:rsidR="00DB4890" w:rsidRPr="00DB4890" w:rsidRDefault="00DB4890" w:rsidP="00DB4890">
      <w:pPr>
        <w:rPr>
          <w:rFonts w:cs="Arial"/>
          <w:sz w:val="22"/>
          <w:szCs w:val="22"/>
        </w:rPr>
      </w:pPr>
      <w:r w:rsidRPr="00DB4890">
        <w:rPr>
          <w:rFonts w:cs="Arial"/>
          <w:sz w:val="22"/>
          <w:szCs w:val="22"/>
        </w:rPr>
        <w:t>C</w:t>
      </w:r>
      <w:r w:rsidR="008127C3">
        <w:rPr>
          <w:rFonts w:cs="Arial"/>
          <w:sz w:val="22"/>
          <w:szCs w:val="22"/>
        </w:rPr>
        <w:t>hildren and Families</w:t>
      </w:r>
      <w:r w:rsidRPr="00DB4890">
        <w:rPr>
          <w:rFonts w:cs="Arial"/>
          <w:sz w:val="22"/>
          <w:szCs w:val="22"/>
        </w:rPr>
        <w:t xml:space="preserve"> </w:t>
      </w:r>
      <w:proofErr w:type="gramStart"/>
      <w:r w:rsidRPr="00DB4890">
        <w:rPr>
          <w:rFonts w:cs="Arial"/>
          <w:sz w:val="22"/>
          <w:szCs w:val="22"/>
        </w:rPr>
        <w:t>staff are</w:t>
      </w:r>
      <w:proofErr w:type="gramEnd"/>
      <w:r w:rsidRPr="00DB4890">
        <w:rPr>
          <w:rFonts w:cs="Arial"/>
          <w:sz w:val="22"/>
          <w:szCs w:val="22"/>
        </w:rPr>
        <w:t xml:space="preserve"> required to complete the </w:t>
      </w:r>
      <w:r w:rsidR="000B1956">
        <w:rPr>
          <w:rFonts w:cs="Arial"/>
          <w:sz w:val="22"/>
          <w:szCs w:val="22"/>
        </w:rPr>
        <w:t>LCS</w:t>
      </w:r>
      <w:r w:rsidRPr="00DB4890">
        <w:rPr>
          <w:rFonts w:cs="Arial"/>
          <w:sz w:val="22"/>
          <w:szCs w:val="22"/>
        </w:rPr>
        <w:t xml:space="preserve"> transport request form for all new requests or amendments to existing arrangements.  The requester will detail all relevant information necessary for TS to deliver an efficient service.  They will give particular attention to any issues which may put at risk the health and safety of the young person, other passengers or the transport supplier.  The responsibility of risk assessing that a service user is suitable to travel safely will lie with the </w:t>
      </w:r>
      <w:r w:rsidR="000B1956">
        <w:rPr>
          <w:rFonts w:cs="Arial"/>
          <w:sz w:val="22"/>
          <w:szCs w:val="22"/>
        </w:rPr>
        <w:t>social worker</w:t>
      </w:r>
      <w:r w:rsidRPr="00DB4890">
        <w:rPr>
          <w:rFonts w:cs="Arial"/>
          <w:sz w:val="22"/>
          <w:szCs w:val="22"/>
        </w:rPr>
        <w:t xml:space="preserve"> requesting transport.</w:t>
      </w:r>
    </w:p>
    <w:p w:rsidR="00DB4890" w:rsidRPr="00DB4890" w:rsidRDefault="00DB4890" w:rsidP="00DB4890">
      <w:pPr>
        <w:rPr>
          <w:rFonts w:cs="Arial"/>
          <w:sz w:val="22"/>
          <w:szCs w:val="22"/>
        </w:rPr>
      </w:pPr>
    </w:p>
    <w:p w:rsidR="00DB4890" w:rsidRPr="00DB4890" w:rsidRDefault="00DB4890" w:rsidP="00DB4890">
      <w:pPr>
        <w:rPr>
          <w:rFonts w:cs="Arial"/>
          <w:sz w:val="22"/>
          <w:szCs w:val="22"/>
        </w:rPr>
      </w:pPr>
      <w:r w:rsidRPr="00DB4890">
        <w:rPr>
          <w:rFonts w:cs="Arial"/>
          <w:sz w:val="22"/>
          <w:szCs w:val="22"/>
        </w:rPr>
        <w:t xml:space="preserve">The </w:t>
      </w:r>
      <w:r w:rsidR="000B1956">
        <w:rPr>
          <w:rFonts w:cs="Arial"/>
          <w:sz w:val="22"/>
          <w:szCs w:val="22"/>
        </w:rPr>
        <w:t xml:space="preserve">LCS </w:t>
      </w:r>
      <w:r w:rsidRPr="00DB4890">
        <w:rPr>
          <w:rFonts w:cs="Arial"/>
          <w:sz w:val="22"/>
          <w:szCs w:val="22"/>
        </w:rPr>
        <w:t xml:space="preserve">form holds mandatory fields to ensure that TS have sufficient information to provide safe and appropriate transport. Where a form is </w:t>
      </w:r>
      <w:proofErr w:type="gramStart"/>
      <w:r w:rsidRPr="00DB4890">
        <w:rPr>
          <w:rFonts w:cs="Arial"/>
          <w:sz w:val="22"/>
          <w:szCs w:val="22"/>
        </w:rPr>
        <w:t>incomplete/unclear</w:t>
      </w:r>
      <w:proofErr w:type="gramEnd"/>
      <w:r w:rsidRPr="00DB4890">
        <w:rPr>
          <w:rFonts w:cs="Arial"/>
          <w:sz w:val="22"/>
          <w:szCs w:val="22"/>
        </w:rPr>
        <w:t xml:space="preserve"> </w:t>
      </w:r>
      <w:r w:rsidR="000B1956">
        <w:rPr>
          <w:rFonts w:cs="Arial"/>
          <w:sz w:val="22"/>
          <w:szCs w:val="22"/>
        </w:rPr>
        <w:t xml:space="preserve">it will </w:t>
      </w:r>
      <w:r w:rsidRPr="00DB4890">
        <w:rPr>
          <w:rFonts w:cs="Arial"/>
          <w:sz w:val="22"/>
          <w:szCs w:val="22"/>
        </w:rPr>
        <w:t>be returned for completion, prior to transport being booked.</w:t>
      </w:r>
    </w:p>
    <w:p w:rsidR="00DB4890" w:rsidRPr="00DB4890" w:rsidRDefault="00DB4890" w:rsidP="00DB4890">
      <w:pPr>
        <w:rPr>
          <w:rFonts w:cs="Arial"/>
          <w:sz w:val="22"/>
          <w:szCs w:val="22"/>
        </w:rPr>
      </w:pPr>
    </w:p>
    <w:p w:rsidR="00DB4890" w:rsidRPr="00DB4890" w:rsidRDefault="00DB4890" w:rsidP="00DB4890">
      <w:pPr>
        <w:rPr>
          <w:rFonts w:cs="Arial"/>
          <w:sz w:val="22"/>
          <w:szCs w:val="22"/>
        </w:rPr>
      </w:pPr>
      <w:r w:rsidRPr="00DB4890">
        <w:rPr>
          <w:rFonts w:cs="Arial"/>
          <w:sz w:val="22"/>
          <w:szCs w:val="22"/>
        </w:rPr>
        <w:t xml:space="preserve">All requests </w:t>
      </w:r>
      <w:r w:rsidR="000B1956">
        <w:rPr>
          <w:rFonts w:cs="Arial"/>
          <w:sz w:val="22"/>
          <w:szCs w:val="22"/>
        </w:rPr>
        <w:t xml:space="preserve">and changes </w:t>
      </w:r>
      <w:r w:rsidR="008127C3">
        <w:rPr>
          <w:rFonts w:cs="Arial"/>
          <w:sz w:val="22"/>
          <w:szCs w:val="22"/>
        </w:rPr>
        <w:t xml:space="preserve">should be made on </w:t>
      </w:r>
      <w:r w:rsidR="001F67E9">
        <w:rPr>
          <w:rFonts w:cs="Arial"/>
          <w:sz w:val="22"/>
          <w:szCs w:val="22"/>
        </w:rPr>
        <w:t>the transport</w:t>
      </w:r>
      <w:r w:rsidRPr="00DB4890">
        <w:rPr>
          <w:rFonts w:cs="Arial"/>
          <w:sz w:val="22"/>
          <w:szCs w:val="22"/>
        </w:rPr>
        <w:t xml:space="preserve"> request form</w:t>
      </w:r>
      <w:r w:rsidR="008127C3">
        <w:rPr>
          <w:rFonts w:cs="Arial"/>
          <w:sz w:val="22"/>
          <w:szCs w:val="22"/>
        </w:rPr>
        <w:t xml:space="preserve"> </w:t>
      </w:r>
      <w:r w:rsidRPr="00DB4890">
        <w:rPr>
          <w:rFonts w:cs="Arial"/>
          <w:sz w:val="22"/>
          <w:szCs w:val="22"/>
        </w:rPr>
        <w:t xml:space="preserve">in </w:t>
      </w:r>
      <w:r w:rsidR="008127C3">
        <w:rPr>
          <w:rFonts w:cs="Arial"/>
          <w:sz w:val="22"/>
          <w:szCs w:val="22"/>
        </w:rPr>
        <w:t>LCS</w:t>
      </w:r>
      <w:r w:rsidRPr="00DB4890">
        <w:rPr>
          <w:rFonts w:cs="Arial"/>
          <w:sz w:val="22"/>
          <w:szCs w:val="22"/>
        </w:rPr>
        <w:t xml:space="preserve"> and sent </w:t>
      </w:r>
      <w:r w:rsidR="000B1956">
        <w:rPr>
          <w:rFonts w:cs="Arial"/>
          <w:sz w:val="22"/>
          <w:szCs w:val="22"/>
        </w:rPr>
        <w:t>via the Transport work tray</w:t>
      </w:r>
      <w:r w:rsidR="008127C3">
        <w:rPr>
          <w:rFonts w:cs="Arial"/>
          <w:sz w:val="22"/>
          <w:szCs w:val="22"/>
        </w:rPr>
        <w:t>.</w:t>
      </w:r>
    </w:p>
    <w:p w:rsidR="00DB4890" w:rsidRPr="00DB4890" w:rsidRDefault="00DB4890" w:rsidP="00DB4890">
      <w:pPr>
        <w:rPr>
          <w:rFonts w:cs="Arial"/>
          <w:sz w:val="22"/>
          <w:szCs w:val="22"/>
        </w:rPr>
      </w:pPr>
    </w:p>
    <w:p w:rsidR="00DB4890" w:rsidRDefault="00DB4890" w:rsidP="00DB4890">
      <w:pPr>
        <w:rPr>
          <w:rFonts w:cs="Arial"/>
          <w:sz w:val="22"/>
          <w:szCs w:val="22"/>
        </w:rPr>
      </w:pPr>
      <w:r w:rsidRPr="00DB4890">
        <w:rPr>
          <w:rFonts w:cs="Arial"/>
          <w:sz w:val="22"/>
          <w:szCs w:val="22"/>
        </w:rPr>
        <w:t>A</w:t>
      </w:r>
      <w:r w:rsidR="000B1956">
        <w:rPr>
          <w:rFonts w:cs="Arial"/>
          <w:sz w:val="22"/>
          <w:szCs w:val="22"/>
        </w:rPr>
        <w:t xml:space="preserve">ny supporting </w:t>
      </w:r>
      <w:r w:rsidRPr="00DB4890">
        <w:rPr>
          <w:rFonts w:cs="Arial"/>
          <w:sz w:val="22"/>
          <w:szCs w:val="22"/>
        </w:rPr>
        <w:t xml:space="preserve">correspondence relating to an existing booking should be sent to a generic e-mail address and not to individuals in </w:t>
      </w:r>
      <w:r w:rsidR="006B3EE8">
        <w:rPr>
          <w:rFonts w:cs="Arial"/>
          <w:sz w:val="22"/>
          <w:szCs w:val="22"/>
        </w:rPr>
        <w:t xml:space="preserve">both the Transport </w:t>
      </w:r>
      <w:r w:rsidR="006B3EE8" w:rsidRPr="00DC6DED">
        <w:rPr>
          <w:rFonts w:cs="Arial"/>
          <w:sz w:val="22"/>
          <w:szCs w:val="22"/>
        </w:rPr>
        <w:t>and Childrens Social Care teams.</w:t>
      </w:r>
      <w:r w:rsidRPr="00DC6DED">
        <w:rPr>
          <w:rFonts w:cs="Arial"/>
          <w:sz w:val="22"/>
          <w:szCs w:val="22"/>
        </w:rPr>
        <w:t xml:space="preserve"> </w:t>
      </w:r>
      <w:r w:rsidRPr="00DB4890">
        <w:rPr>
          <w:rFonts w:cs="Arial"/>
          <w:sz w:val="22"/>
          <w:szCs w:val="22"/>
        </w:rPr>
        <w:t xml:space="preserve">This will ensure continuity of service in times of absence.  </w:t>
      </w:r>
    </w:p>
    <w:p w:rsidR="00E50352" w:rsidRDefault="00E50352" w:rsidP="00DB4890">
      <w:pPr>
        <w:rPr>
          <w:rFonts w:cs="Arial"/>
          <w:sz w:val="22"/>
          <w:szCs w:val="22"/>
        </w:rPr>
      </w:pPr>
    </w:p>
    <w:p w:rsidR="00E50352" w:rsidRPr="00DB4890" w:rsidRDefault="00E50352" w:rsidP="00DB4890">
      <w:pPr>
        <w:rPr>
          <w:rFonts w:cs="Arial"/>
          <w:sz w:val="22"/>
          <w:szCs w:val="22"/>
        </w:rPr>
      </w:pPr>
      <w:r w:rsidRPr="00DB4890">
        <w:rPr>
          <w:rFonts w:cs="Arial"/>
          <w:sz w:val="22"/>
          <w:szCs w:val="22"/>
        </w:rPr>
        <w:lastRenderedPageBreak/>
        <w:t>An</w:t>
      </w:r>
      <w:r>
        <w:rPr>
          <w:rFonts w:cs="Arial"/>
          <w:sz w:val="22"/>
          <w:szCs w:val="22"/>
        </w:rPr>
        <w:t>y request for emergency transport for the same day, or after 4.30 for the next day, should be followed up with a telephone call to alert TS of the</w:t>
      </w:r>
      <w:r w:rsidRPr="00DB4890">
        <w:rPr>
          <w:rFonts w:cs="Arial"/>
          <w:sz w:val="22"/>
          <w:szCs w:val="22"/>
        </w:rPr>
        <w:t xml:space="preserve"> </w:t>
      </w:r>
      <w:r>
        <w:rPr>
          <w:rFonts w:cs="Arial"/>
          <w:sz w:val="22"/>
          <w:szCs w:val="22"/>
        </w:rPr>
        <w:t>urgent need</w:t>
      </w:r>
      <w:r w:rsidR="008127C3">
        <w:rPr>
          <w:rFonts w:cs="Arial"/>
          <w:sz w:val="22"/>
          <w:szCs w:val="22"/>
        </w:rPr>
        <w:t>.</w:t>
      </w:r>
    </w:p>
    <w:p w:rsidR="00DB4890" w:rsidRPr="00DB4890" w:rsidRDefault="00DB4890" w:rsidP="00DB4890">
      <w:pPr>
        <w:rPr>
          <w:rFonts w:cs="Arial"/>
          <w:sz w:val="22"/>
          <w:szCs w:val="22"/>
        </w:rPr>
      </w:pPr>
    </w:p>
    <w:p w:rsidR="00DB4890" w:rsidRDefault="00DB4890" w:rsidP="00DB4890">
      <w:pPr>
        <w:rPr>
          <w:rFonts w:cs="Arial"/>
          <w:sz w:val="22"/>
          <w:szCs w:val="22"/>
        </w:rPr>
      </w:pPr>
      <w:r w:rsidRPr="00DB4890">
        <w:rPr>
          <w:rFonts w:cs="Arial"/>
          <w:sz w:val="22"/>
          <w:szCs w:val="22"/>
        </w:rPr>
        <w:t xml:space="preserve">Where TS receives a call that a child is on transport with nobody to receive them at the requested destination, Children’s Social Care services </w:t>
      </w:r>
      <w:r w:rsidR="000B1956" w:rsidRPr="00DB4890">
        <w:rPr>
          <w:rFonts w:cs="Arial"/>
          <w:sz w:val="22"/>
          <w:szCs w:val="22"/>
        </w:rPr>
        <w:t>will assist</w:t>
      </w:r>
      <w:r w:rsidRPr="00DB4890">
        <w:rPr>
          <w:rFonts w:cs="Arial"/>
          <w:sz w:val="22"/>
          <w:szCs w:val="22"/>
        </w:rPr>
        <w:t xml:space="preserve"> in getting the child to a place of safety where an appropriately trained / authorised worker can assume care until the parent / guardian is identified and located.  TS will require a timely answer</w:t>
      </w:r>
      <w:r w:rsidR="008127C3">
        <w:rPr>
          <w:rFonts w:cs="Arial"/>
          <w:sz w:val="22"/>
          <w:szCs w:val="22"/>
        </w:rPr>
        <w:t>,</w:t>
      </w:r>
      <w:r w:rsidRPr="00DB4890">
        <w:rPr>
          <w:rFonts w:cs="Arial"/>
          <w:sz w:val="22"/>
          <w:szCs w:val="22"/>
        </w:rPr>
        <w:t xml:space="preserve"> as the taxi operator cannot assume care for the child or young person beyond their agreed booking, </w:t>
      </w:r>
      <w:r w:rsidR="008127C3">
        <w:rPr>
          <w:rFonts w:cs="Arial"/>
          <w:sz w:val="22"/>
          <w:szCs w:val="22"/>
        </w:rPr>
        <w:t xml:space="preserve">as </w:t>
      </w:r>
      <w:r w:rsidRPr="00DB4890">
        <w:rPr>
          <w:rFonts w:cs="Arial"/>
          <w:sz w:val="22"/>
          <w:szCs w:val="22"/>
        </w:rPr>
        <w:t>it is likely they will have to continue to other bookings.</w:t>
      </w:r>
    </w:p>
    <w:p w:rsidR="000B1956" w:rsidRDefault="000B1956" w:rsidP="00DB4890">
      <w:pPr>
        <w:rPr>
          <w:rFonts w:cs="Arial"/>
          <w:sz w:val="22"/>
          <w:szCs w:val="22"/>
        </w:rPr>
      </w:pPr>
    </w:p>
    <w:p w:rsidR="000B1956" w:rsidRDefault="000B1956" w:rsidP="00DB4890">
      <w:pPr>
        <w:rPr>
          <w:rFonts w:cs="Arial"/>
          <w:sz w:val="22"/>
          <w:szCs w:val="22"/>
        </w:rPr>
      </w:pPr>
      <w:r>
        <w:rPr>
          <w:rFonts w:cs="Arial"/>
          <w:sz w:val="22"/>
          <w:szCs w:val="22"/>
        </w:rPr>
        <w:t>Where concerns are raised by Transporting Somerset regarding the conduct of a child these should be investigated by the social worker promptly as a delay could result in transport being withdrawn as the safety of the child or the driver/pa</w:t>
      </w:r>
      <w:r w:rsidR="008127C3">
        <w:rPr>
          <w:rFonts w:cs="Arial"/>
          <w:sz w:val="22"/>
          <w:szCs w:val="22"/>
        </w:rPr>
        <w:t>ssenger assistant maybe at risk.</w:t>
      </w:r>
    </w:p>
    <w:p w:rsidR="000B1956" w:rsidRDefault="000B1956" w:rsidP="00DB4890">
      <w:pPr>
        <w:rPr>
          <w:rFonts w:cs="Arial"/>
          <w:sz w:val="22"/>
          <w:szCs w:val="22"/>
        </w:rPr>
      </w:pPr>
    </w:p>
    <w:p w:rsidR="000B1956" w:rsidRPr="00DB4890" w:rsidRDefault="000B1956" w:rsidP="00DB4890">
      <w:pPr>
        <w:rPr>
          <w:rFonts w:cs="Arial"/>
          <w:sz w:val="22"/>
          <w:szCs w:val="22"/>
        </w:rPr>
      </w:pPr>
      <w:r>
        <w:rPr>
          <w:rFonts w:cs="Arial"/>
          <w:sz w:val="22"/>
          <w:szCs w:val="22"/>
        </w:rPr>
        <w:t xml:space="preserve">It is SCC’s expectation that all Social Care staff </w:t>
      </w:r>
      <w:proofErr w:type="gramStart"/>
      <w:r>
        <w:rPr>
          <w:rFonts w:cs="Arial"/>
          <w:sz w:val="22"/>
          <w:szCs w:val="22"/>
        </w:rPr>
        <w:t>who</w:t>
      </w:r>
      <w:proofErr w:type="gramEnd"/>
      <w:r>
        <w:rPr>
          <w:rFonts w:cs="Arial"/>
          <w:sz w:val="22"/>
          <w:szCs w:val="22"/>
        </w:rPr>
        <w:t xml:space="preserve"> need to book transport outside of the agreed booking times should use the taxi </w:t>
      </w:r>
      <w:r w:rsidR="00AB50ED">
        <w:rPr>
          <w:rFonts w:cs="Arial"/>
          <w:sz w:val="22"/>
          <w:szCs w:val="22"/>
        </w:rPr>
        <w:t>Short Notice Directory provided</w:t>
      </w:r>
      <w:r>
        <w:rPr>
          <w:rFonts w:cs="Arial"/>
          <w:sz w:val="22"/>
          <w:szCs w:val="22"/>
        </w:rPr>
        <w:t xml:space="preserve">. </w:t>
      </w:r>
    </w:p>
    <w:p w:rsidR="00DB4890" w:rsidRPr="00DB4890" w:rsidRDefault="00DB4890" w:rsidP="00DB4890">
      <w:pPr>
        <w:rPr>
          <w:rFonts w:cs="Arial"/>
          <w:sz w:val="22"/>
          <w:szCs w:val="22"/>
        </w:rPr>
      </w:pPr>
    </w:p>
    <w:p w:rsidR="00DB4890" w:rsidRPr="00DD0244" w:rsidRDefault="00E50352" w:rsidP="00DB4890">
      <w:pPr>
        <w:rPr>
          <w:rFonts w:cs="Arial"/>
          <w:color w:val="4F81BD" w:themeColor="accent1"/>
          <w:sz w:val="22"/>
          <w:szCs w:val="22"/>
        </w:rPr>
      </w:pPr>
      <w:r w:rsidRPr="00DD0244">
        <w:rPr>
          <w:rFonts w:cs="Arial"/>
          <w:color w:val="4F81BD" w:themeColor="accent1"/>
          <w:sz w:val="22"/>
          <w:szCs w:val="22"/>
        </w:rPr>
        <w:t>4</w:t>
      </w:r>
      <w:r w:rsidR="00DB4890" w:rsidRPr="00DD0244">
        <w:rPr>
          <w:rFonts w:cs="Arial"/>
          <w:color w:val="4F81BD" w:themeColor="accent1"/>
          <w:sz w:val="22"/>
          <w:szCs w:val="22"/>
        </w:rPr>
        <w:t xml:space="preserve">.2 Transporting Somerset </w:t>
      </w:r>
    </w:p>
    <w:p w:rsidR="00DB4890" w:rsidRDefault="00DB4890" w:rsidP="00DB4890">
      <w:pPr>
        <w:rPr>
          <w:rFonts w:cs="Arial"/>
          <w:sz w:val="22"/>
          <w:szCs w:val="22"/>
        </w:rPr>
      </w:pPr>
      <w:r w:rsidRPr="00DB4890">
        <w:rPr>
          <w:rFonts w:cs="Arial"/>
          <w:sz w:val="22"/>
          <w:szCs w:val="22"/>
        </w:rPr>
        <w:t>TS will be responsible for arranging transport and Passenger Assistants (PA).  Services will be appropriately procured in accordance with SCC’s Corporate Procurement Strategy to ensure quality, best value and transparency.</w:t>
      </w:r>
    </w:p>
    <w:p w:rsidR="00B74AB6" w:rsidRDefault="00B74AB6" w:rsidP="00DB4890">
      <w:pPr>
        <w:rPr>
          <w:rFonts w:cs="Arial"/>
          <w:sz w:val="22"/>
          <w:szCs w:val="22"/>
        </w:rPr>
      </w:pPr>
    </w:p>
    <w:p w:rsidR="00B74AB6" w:rsidRPr="00DB4890" w:rsidRDefault="00B74AB6" w:rsidP="00DB4890">
      <w:pPr>
        <w:rPr>
          <w:rFonts w:cs="Arial"/>
          <w:sz w:val="22"/>
          <w:szCs w:val="22"/>
        </w:rPr>
      </w:pPr>
      <w:r>
        <w:rPr>
          <w:rFonts w:cs="Arial"/>
          <w:sz w:val="22"/>
          <w:szCs w:val="22"/>
        </w:rPr>
        <w:t xml:space="preserve">All contractors’ drivers and PA’s are sourced through SCC’s Dynamic Purchasing System.  </w:t>
      </w:r>
      <w:r w:rsidR="008127C3">
        <w:rPr>
          <w:rFonts w:cs="Arial"/>
          <w:sz w:val="22"/>
          <w:szCs w:val="22"/>
        </w:rPr>
        <w:t>All have</w:t>
      </w:r>
      <w:r>
        <w:rPr>
          <w:rFonts w:cs="Arial"/>
          <w:sz w:val="22"/>
          <w:szCs w:val="22"/>
        </w:rPr>
        <w:t xml:space="preserve"> un</w:t>
      </w:r>
      <w:r w:rsidR="008127C3">
        <w:rPr>
          <w:rFonts w:cs="Arial"/>
          <w:sz w:val="22"/>
          <w:szCs w:val="22"/>
        </w:rPr>
        <w:t>dertaken enhanced DBS checks and</w:t>
      </w:r>
      <w:r>
        <w:rPr>
          <w:rFonts w:cs="Arial"/>
          <w:sz w:val="22"/>
          <w:szCs w:val="22"/>
        </w:rPr>
        <w:t xml:space="preserve"> undertaken the relevant training.  The same checks and training is undertaken by volunteer drivers and volunteer PA’s. </w:t>
      </w:r>
    </w:p>
    <w:p w:rsidR="00DB4890" w:rsidRPr="00DB4890" w:rsidRDefault="00DB4890" w:rsidP="00DB4890">
      <w:pPr>
        <w:rPr>
          <w:rFonts w:cs="Arial"/>
          <w:sz w:val="22"/>
          <w:szCs w:val="22"/>
        </w:rPr>
      </w:pPr>
    </w:p>
    <w:p w:rsidR="00DB4890" w:rsidRPr="00DB4890" w:rsidRDefault="00DB4890" w:rsidP="00DB4890">
      <w:pPr>
        <w:rPr>
          <w:rFonts w:cs="Arial"/>
          <w:sz w:val="22"/>
          <w:szCs w:val="22"/>
        </w:rPr>
      </w:pPr>
      <w:r w:rsidRPr="00DB4890">
        <w:rPr>
          <w:rFonts w:cs="Arial"/>
          <w:sz w:val="22"/>
          <w:szCs w:val="22"/>
        </w:rPr>
        <w:t xml:space="preserve">TS will be responsible for the recruitment; training and management of PA’s. A PA will only be provided where the transport request form has identified the need for one. PA’s can be either volunteers, employed staff or contractors staff but all will have undertaken basic disability and safeguarding training and will have an enhanced DBS in place which is renewed every 3 years. </w:t>
      </w:r>
    </w:p>
    <w:p w:rsidR="00DB4890" w:rsidRPr="00DB4890" w:rsidRDefault="00DB4890" w:rsidP="00DB4890">
      <w:pPr>
        <w:rPr>
          <w:rFonts w:cs="Arial"/>
          <w:sz w:val="22"/>
          <w:szCs w:val="22"/>
        </w:rPr>
      </w:pPr>
    </w:p>
    <w:p w:rsidR="00DB4890" w:rsidRPr="00DB4890" w:rsidRDefault="00DB4890" w:rsidP="00DB4890">
      <w:pPr>
        <w:rPr>
          <w:rFonts w:cs="Arial"/>
          <w:sz w:val="22"/>
          <w:szCs w:val="22"/>
        </w:rPr>
      </w:pPr>
      <w:r w:rsidRPr="00DB4890">
        <w:rPr>
          <w:rFonts w:cs="Arial"/>
          <w:sz w:val="22"/>
          <w:szCs w:val="22"/>
        </w:rPr>
        <w:t>TS will ensure appropriate transport provision to the client group and will act upon information provided by C &amp; F staff via the agreed electronic (LCS) form; this will be the only way in which transport can be booked. Emergency telephone requests without supporting authorised booking forms will not be accepted.</w:t>
      </w:r>
    </w:p>
    <w:p w:rsidR="00DB4890" w:rsidRPr="00DB4890" w:rsidRDefault="00DB4890" w:rsidP="00DB4890">
      <w:pPr>
        <w:rPr>
          <w:rFonts w:cs="Arial"/>
          <w:sz w:val="22"/>
          <w:szCs w:val="22"/>
        </w:rPr>
      </w:pPr>
    </w:p>
    <w:p w:rsidR="00DB4890" w:rsidRPr="00DB4890" w:rsidRDefault="00DB4890" w:rsidP="00DB4890">
      <w:pPr>
        <w:rPr>
          <w:rFonts w:cs="Arial"/>
          <w:sz w:val="22"/>
          <w:szCs w:val="22"/>
        </w:rPr>
      </w:pPr>
      <w:r w:rsidRPr="00DB4890">
        <w:rPr>
          <w:rFonts w:cs="Arial"/>
          <w:sz w:val="22"/>
          <w:szCs w:val="22"/>
        </w:rPr>
        <w:t>TS will only source transport from companies who have suitably Somerset County Council approved DBS cleared drivers to an enhanced level and appropriately licensed taxi/private hire vehicle suppliers and volunteers.  Suppliers will be expected to follow the relevant Terms and Conditions of contract including adhering to the driver codes of conduct and training requirements to ensure the safety of passengers and drivers alike.</w:t>
      </w:r>
    </w:p>
    <w:p w:rsidR="00DB4890" w:rsidRPr="00DB4890" w:rsidRDefault="00DB4890" w:rsidP="00DB4890">
      <w:pPr>
        <w:rPr>
          <w:rFonts w:cs="Arial"/>
          <w:sz w:val="22"/>
          <w:szCs w:val="22"/>
        </w:rPr>
      </w:pPr>
    </w:p>
    <w:p w:rsidR="00DB4890" w:rsidRPr="00DB4890" w:rsidRDefault="00DB4890" w:rsidP="00DB4890">
      <w:pPr>
        <w:rPr>
          <w:rFonts w:cs="Arial"/>
          <w:sz w:val="22"/>
          <w:szCs w:val="22"/>
        </w:rPr>
      </w:pPr>
      <w:r w:rsidRPr="00DB4890">
        <w:rPr>
          <w:rFonts w:cs="Arial"/>
          <w:sz w:val="22"/>
          <w:szCs w:val="22"/>
        </w:rPr>
        <w:t>Safeguarding is at the forefront of all journeys booked.  Any safeguarding concerns raised will be referred to the named person in TS.  The named pers</w:t>
      </w:r>
      <w:r w:rsidR="008127C3">
        <w:rPr>
          <w:rFonts w:cs="Arial"/>
          <w:sz w:val="22"/>
          <w:szCs w:val="22"/>
        </w:rPr>
        <w:t>on will liaise with the</w:t>
      </w:r>
      <w:r w:rsidRPr="00DB4890">
        <w:rPr>
          <w:rFonts w:cs="Arial"/>
          <w:sz w:val="22"/>
          <w:szCs w:val="22"/>
        </w:rPr>
        <w:t xml:space="preserve"> LADO where appropriate.  </w:t>
      </w:r>
    </w:p>
    <w:p w:rsidR="00DB4890" w:rsidRPr="00DB4890" w:rsidRDefault="00DB4890" w:rsidP="00DB4890">
      <w:pPr>
        <w:rPr>
          <w:rFonts w:cs="Arial"/>
          <w:sz w:val="22"/>
          <w:szCs w:val="22"/>
        </w:rPr>
      </w:pPr>
    </w:p>
    <w:p w:rsidR="00DB4890" w:rsidRPr="00DB4890" w:rsidRDefault="00DB4890" w:rsidP="00DB4890">
      <w:pPr>
        <w:rPr>
          <w:rFonts w:cs="Arial"/>
          <w:sz w:val="22"/>
          <w:szCs w:val="22"/>
        </w:rPr>
      </w:pPr>
      <w:r w:rsidRPr="00DB4890">
        <w:rPr>
          <w:rFonts w:cs="Arial"/>
          <w:sz w:val="22"/>
          <w:szCs w:val="22"/>
        </w:rPr>
        <w:t xml:space="preserve">TS will try to accommodate specific requests (e.g. for a female driver, regular driver or a PA), where it proves impossible to accommodate any such request, TS will seek further instructions from C &amp; F before making any alternative arrangements.  </w:t>
      </w:r>
    </w:p>
    <w:p w:rsidR="00DB4890" w:rsidRPr="00DB4890" w:rsidRDefault="00DB4890" w:rsidP="00DB4890">
      <w:pPr>
        <w:rPr>
          <w:rFonts w:cs="Arial"/>
          <w:sz w:val="22"/>
          <w:szCs w:val="22"/>
        </w:rPr>
      </w:pPr>
    </w:p>
    <w:p w:rsidR="00DB4890" w:rsidRPr="00DB4890" w:rsidRDefault="00DB4890" w:rsidP="00DB4890">
      <w:pPr>
        <w:rPr>
          <w:rFonts w:cs="Arial"/>
          <w:sz w:val="22"/>
          <w:szCs w:val="22"/>
        </w:rPr>
      </w:pPr>
      <w:r w:rsidRPr="00DB4890">
        <w:rPr>
          <w:rFonts w:cs="Arial"/>
          <w:sz w:val="22"/>
          <w:szCs w:val="22"/>
        </w:rPr>
        <w:t xml:space="preserve">The </w:t>
      </w:r>
      <w:r w:rsidR="00B74AB6">
        <w:rPr>
          <w:rFonts w:cs="Arial"/>
          <w:sz w:val="22"/>
          <w:szCs w:val="22"/>
        </w:rPr>
        <w:t xml:space="preserve">booking </w:t>
      </w:r>
      <w:r w:rsidRPr="00DB4890">
        <w:rPr>
          <w:rFonts w:cs="Arial"/>
          <w:sz w:val="22"/>
          <w:szCs w:val="22"/>
        </w:rPr>
        <w:t>service will be provided throughout the year between the hours of 7:30 and 5 pm.  Whilst TS do their best to cover journeys, boo</w:t>
      </w:r>
      <w:r w:rsidR="00FD27A5">
        <w:rPr>
          <w:rFonts w:cs="Arial"/>
          <w:sz w:val="22"/>
          <w:szCs w:val="22"/>
        </w:rPr>
        <w:t>kings will not be taken after 4:</w:t>
      </w:r>
      <w:r w:rsidRPr="00DB4890">
        <w:rPr>
          <w:rFonts w:cs="Arial"/>
          <w:sz w:val="22"/>
          <w:szCs w:val="22"/>
        </w:rPr>
        <w:t xml:space="preserve"> 30 for </w:t>
      </w:r>
      <w:r w:rsidR="00E50352">
        <w:rPr>
          <w:rFonts w:cs="Arial"/>
          <w:sz w:val="22"/>
          <w:szCs w:val="22"/>
        </w:rPr>
        <w:t>non-urgent transpor</w:t>
      </w:r>
      <w:r w:rsidR="00FD27A5">
        <w:rPr>
          <w:rFonts w:cs="Arial"/>
          <w:sz w:val="22"/>
          <w:szCs w:val="22"/>
        </w:rPr>
        <w:t xml:space="preserve">t for the following working day.  </w:t>
      </w:r>
      <w:r w:rsidR="00FD27A5" w:rsidRPr="00736EB6">
        <w:rPr>
          <w:rFonts w:cs="Arial"/>
          <w:sz w:val="22"/>
          <w:szCs w:val="22"/>
        </w:rPr>
        <w:t xml:space="preserve">Same day amendments to transport will not be accepted unless they are for a child in crisis (this means without the change the child would be put at risk). </w:t>
      </w:r>
      <w:r w:rsidR="001470F0" w:rsidRPr="00736EB6">
        <w:rPr>
          <w:rFonts w:cs="Arial"/>
          <w:sz w:val="22"/>
          <w:szCs w:val="22"/>
        </w:rPr>
        <w:t xml:space="preserve"> If</w:t>
      </w:r>
      <w:r w:rsidR="001470F0">
        <w:rPr>
          <w:rFonts w:cs="Arial"/>
          <w:sz w:val="22"/>
          <w:szCs w:val="22"/>
        </w:rPr>
        <w:t xml:space="preserve"> Transporting Somerset feel this is being abused this will be escalated to children social care managers. </w:t>
      </w:r>
    </w:p>
    <w:p w:rsidR="00DB4890" w:rsidRPr="00DB4890" w:rsidRDefault="00DB4890" w:rsidP="00DB4890">
      <w:pPr>
        <w:rPr>
          <w:rFonts w:cs="Arial"/>
          <w:sz w:val="22"/>
          <w:szCs w:val="22"/>
        </w:rPr>
      </w:pPr>
    </w:p>
    <w:p w:rsidR="00DB4890" w:rsidRDefault="00DB4890" w:rsidP="00DB4890">
      <w:pPr>
        <w:rPr>
          <w:rFonts w:cs="Arial"/>
          <w:sz w:val="22"/>
          <w:szCs w:val="22"/>
        </w:rPr>
      </w:pPr>
      <w:r w:rsidRPr="00DB4890">
        <w:rPr>
          <w:rFonts w:cs="Arial"/>
          <w:sz w:val="22"/>
          <w:szCs w:val="22"/>
        </w:rPr>
        <w:t xml:space="preserve">TS will book appropriate transport according to the request received, the more notice given will enable greater choice and cost efficiency.  </w:t>
      </w:r>
      <w:r w:rsidR="00E50352">
        <w:rPr>
          <w:rFonts w:cs="Arial"/>
          <w:sz w:val="22"/>
          <w:szCs w:val="22"/>
        </w:rPr>
        <w:t xml:space="preserve">Business Support staff can check what transport is in place using the Trapeze reporting tool.  </w:t>
      </w:r>
    </w:p>
    <w:p w:rsidR="00AB50ED" w:rsidRDefault="00AB50ED" w:rsidP="00DB4890">
      <w:pPr>
        <w:rPr>
          <w:rFonts w:cs="Arial"/>
          <w:sz w:val="22"/>
          <w:szCs w:val="22"/>
        </w:rPr>
      </w:pPr>
    </w:p>
    <w:p w:rsidR="00AB50ED" w:rsidRDefault="00AB50ED" w:rsidP="00DB4890">
      <w:pPr>
        <w:rPr>
          <w:rFonts w:cs="Arial"/>
          <w:sz w:val="22"/>
          <w:szCs w:val="22"/>
        </w:rPr>
      </w:pPr>
      <w:r>
        <w:rPr>
          <w:rFonts w:cs="Arial"/>
          <w:sz w:val="22"/>
          <w:szCs w:val="22"/>
        </w:rPr>
        <w:t>The Transport Provider is contracted to provide transport at the agreed pick up time, there is no waiting time within the contract</w:t>
      </w:r>
      <w:r w:rsidR="008127C3">
        <w:rPr>
          <w:rFonts w:cs="Arial"/>
          <w:sz w:val="22"/>
          <w:szCs w:val="22"/>
        </w:rPr>
        <w:t>,</w:t>
      </w:r>
      <w:r>
        <w:rPr>
          <w:rFonts w:cs="Arial"/>
          <w:sz w:val="22"/>
          <w:szCs w:val="22"/>
        </w:rPr>
        <w:t xml:space="preserve"> unless specifically specified</w:t>
      </w:r>
      <w:r w:rsidR="009B215C">
        <w:rPr>
          <w:rFonts w:cs="Arial"/>
          <w:sz w:val="22"/>
          <w:szCs w:val="22"/>
        </w:rPr>
        <w:t xml:space="preserve"> as part of the Transport Request.  </w:t>
      </w:r>
    </w:p>
    <w:p w:rsidR="00AB50ED" w:rsidRDefault="00AB50ED" w:rsidP="00DB4890">
      <w:pPr>
        <w:rPr>
          <w:rFonts w:cs="Arial"/>
          <w:sz w:val="22"/>
          <w:szCs w:val="22"/>
        </w:rPr>
      </w:pPr>
    </w:p>
    <w:p w:rsidR="00AB50ED" w:rsidRPr="00DB4890" w:rsidRDefault="00AB50ED" w:rsidP="00AB50ED">
      <w:pPr>
        <w:rPr>
          <w:rFonts w:cs="Arial"/>
          <w:sz w:val="22"/>
          <w:szCs w:val="22"/>
        </w:rPr>
      </w:pPr>
      <w:r w:rsidRPr="00DB4890">
        <w:rPr>
          <w:rFonts w:cs="Arial"/>
          <w:sz w:val="22"/>
          <w:szCs w:val="22"/>
        </w:rPr>
        <w:t>TS cannot be responsible for service failure due to weather, breakdowns, accidents or traffic delays.  Suppliers are requested to arrive at a specified time but there will be occasions where they may be delayed.  TS will endeavour to communicate with relevant parties so that they are kept up to date with emergency situations and where a child might arrive to their destination late.</w:t>
      </w:r>
    </w:p>
    <w:p w:rsidR="00E50352" w:rsidRDefault="00E50352" w:rsidP="00DB4890">
      <w:pPr>
        <w:rPr>
          <w:rFonts w:cs="Arial"/>
          <w:sz w:val="22"/>
          <w:szCs w:val="22"/>
        </w:rPr>
      </w:pPr>
    </w:p>
    <w:p w:rsidR="00E50352" w:rsidRPr="00DD0244" w:rsidRDefault="00E50352" w:rsidP="00E50352">
      <w:pPr>
        <w:rPr>
          <w:rFonts w:cs="Arial"/>
          <w:color w:val="4F81BD" w:themeColor="accent1"/>
          <w:sz w:val="22"/>
          <w:szCs w:val="22"/>
        </w:rPr>
      </w:pPr>
      <w:r w:rsidRPr="00DD0244">
        <w:rPr>
          <w:rFonts w:cs="Arial"/>
          <w:color w:val="4F81BD" w:themeColor="accent1"/>
          <w:sz w:val="22"/>
          <w:szCs w:val="22"/>
        </w:rPr>
        <w:t>4.3</w:t>
      </w:r>
      <w:r w:rsidR="00DD0244" w:rsidRPr="00DD0244">
        <w:rPr>
          <w:rFonts w:cs="Arial"/>
          <w:color w:val="4F81BD" w:themeColor="accent1"/>
          <w:sz w:val="22"/>
          <w:szCs w:val="22"/>
        </w:rPr>
        <w:t xml:space="preserve"> New Academic Year requirements</w:t>
      </w:r>
      <w:r w:rsidRPr="00DD0244">
        <w:rPr>
          <w:rFonts w:cs="Arial"/>
          <w:color w:val="4F81BD" w:themeColor="accent1"/>
          <w:sz w:val="22"/>
          <w:szCs w:val="22"/>
        </w:rPr>
        <w:t xml:space="preserve"> </w:t>
      </w:r>
    </w:p>
    <w:p w:rsidR="00DB4890" w:rsidRPr="00DB4890" w:rsidRDefault="00DB4890" w:rsidP="00DB4890">
      <w:pPr>
        <w:rPr>
          <w:rFonts w:cs="Arial"/>
          <w:sz w:val="22"/>
          <w:szCs w:val="22"/>
        </w:rPr>
      </w:pPr>
      <w:r w:rsidRPr="00DB4890">
        <w:rPr>
          <w:rFonts w:cs="Arial"/>
          <w:sz w:val="22"/>
          <w:szCs w:val="22"/>
        </w:rPr>
        <w:t>During August and into September each year the response time and staff availability may be affected due to TS</w:t>
      </w:r>
      <w:r w:rsidR="008127C3">
        <w:rPr>
          <w:rFonts w:cs="Arial"/>
          <w:sz w:val="22"/>
          <w:szCs w:val="22"/>
        </w:rPr>
        <w:t xml:space="preserve"> service demand in arranging </w:t>
      </w:r>
      <w:r w:rsidR="008127C3" w:rsidRPr="00DB4890">
        <w:rPr>
          <w:rFonts w:cs="Arial"/>
          <w:sz w:val="22"/>
          <w:szCs w:val="22"/>
        </w:rPr>
        <w:t>school</w:t>
      </w:r>
      <w:r w:rsidRPr="00DB4890">
        <w:rPr>
          <w:rFonts w:cs="Arial"/>
          <w:sz w:val="22"/>
          <w:szCs w:val="22"/>
        </w:rPr>
        <w:t xml:space="preserve"> transport ready for schools to return. During this time</w:t>
      </w:r>
      <w:r w:rsidR="008127C3">
        <w:rPr>
          <w:rFonts w:cs="Arial"/>
          <w:sz w:val="22"/>
          <w:szCs w:val="22"/>
        </w:rPr>
        <w:t xml:space="preserve">, all requests for </w:t>
      </w:r>
      <w:r w:rsidR="00025D50">
        <w:rPr>
          <w:rFonts w:cs="Arial"/>
          <w:sz w:val="22"/>
          <w:szCs w:val="22"/>
        </w:rPr>
        <w:t xml:space="preserve">CLA </w:t>
      </w:r>
      <w:r w:rsidR="00025D50" w:rsidRPr="00DB4890">
        <w:rPr>
          <w:rFonts w:cs="Arial"/>
          <w:sz w:val="22"/>
          <w:szCs w:val="22"/>
        </w:rPr>
        <w:t>education</w:t>
      </w:r>
      <w:r w:rsidRPr="00DB4890">
        <w:rPr>
          <w:rFonts w:cs="Arial"/>
          <w:sz w:val="22"/>
          <w:szCs w:val="22"/>
        </w:rPr>
        <w:t xml:space="preserve"> </w:t>
      </w:r>
      <w:r w:rsidR="008127C3">
        <w:rPr>
          <w:rFonts w:cs="Arial"/>
          <w:sz w:val="22"/>
          <w:szCs w:val="22"/>
        </w:rPr>
        <w:t xml:space="preserve">transport </w:t>
      </w:r>
      <w:r w:rsidRPr="00DB4890">
        <w:rPr>
          <w:rFonts w:cs="Arial"/>
          <w:sz w:val="22"/>
          <w:szCs w:val="22"/>
        </w:rPr>
        <w:t>should be received 5 working days prior to the start of the new academic year</w:t>
      </w:r>
      <w:r w:rsidR="008127C3">
        <w:rPr>
          <w:rFonts w:cs="Arial"/>
          <w:sz w:val="22"/>
          <w:szCs w:val="22"/>
        </w:rPr>
        <w:t xml:space="preserve"> </w:t>
      </w:r>
      <w:r w:rsidR="00025D50">
        <w:rPr>
          <w:rFonts w:cs="Arial"/>
          <w:sz w:val="22"/>
          <w:szCs w:val="22"/>
        </w:rPr>
        <w:t xml:space="preserve">and </w:t>
      </w:r>
      <w:r w:rsidR="00025D50" w:rsidRPr="00DB4890">
        <w:rPr>
          <w:rFonts w:cs="Arial"/>
          <w:sz w:val="22"/>
          <w:szCs w:val="22"/>
        </w:rPr>
        <w:t>throughout</w:t>
      </w:r>
      <w:r w:rsidRPr="00DB4890">
        <w:rPr>
          <w:rFonts w:cs="Arial"/>
          <w:sz w:val="22"/>
          <w:szCs w:val="22"/>
        </w:rPr>
        <w:t xml:space="preserve"> the month of September</w:t>
      </w:r>
      <w:r w:rsidR="00025D50">
        <w:rPr>
          <w:rFonts w:cs="Arial"/>
          <w:sz w:val="22"/>
          <w:szCs w:val="22"/>
        </w:rPr>
        <w:t>.</w:t>
      </w:r>
    </w:p>
    <w:p w:rsidR="00DB4890" w:rsidRPr="00DB4890" w:rsidRDefault="00DB4890" w:rsidP="00DB4890">
      <w:pPr>
        <w:rPr>
          <w:rFonts w:cs="Arial"/>
          <w:sz w:val="22"/>
          <w:szCs w:val="22"/>
        </w:rPr>
      </w:pPr>
    </w:p>
    <w:p w:rsidR="00DB4890" w:rsidRPr="00DD0244" w:rsidRDefault="00E50352" w:rsidP="00DB4890">
      <w:pPr>
        <w:rPr>
          <w:rFonts w:cs="Arial"/>
          <w:color w:val="4F81BD" w:themeColor="accent1"/>
          <w:sz w:val="22"/>
          <w:szCs w:val="22"/>
        </w:rPr>
      </w:pPr>
      <w:r w:rsidRPr="00DD0244">
        <w:rPr>
          <w:rFonts w:cs="Arial"/>
          <w:color w:val="4F81BD" w:themeColor="accent1"/>
          <w:sz w:val="22"/>
          <w:szCs w:val="22"/>
        </w:rPr>
        <w:t>4.4 Emergency</w:t>
      </w:r>
      <w:r w:rsidR="00DB4890" w:rsidRPr="00DD0244">
        <w:rPr>
          <w:rFonts w:cs="Arial"/>
          <w:color w:val="4F81BD" w:themeColor="accent1"/>
          <w:sz w:val="22"/>
          <w:szCs w:val="22"/>
        </w:rPr>
        <w:t xml:space="preserve"> Duty Team </w:t>
      </w:r>
    </w:p>
    <w:p w:rsidR="00DB4890" w:rsidRPr="00DB4890" w:rsidRDefault="00DB4890" w:rsidP="00DB4890">
      <w:pPr>
        <w:rPr>
          <w:rFonts w:cs="Arial"/>
          <w:sz w:val="22"/>
          <w:szCs w:val="22"/>
        </w:rPr>
      </w:pPr>
      <w:r w:rsidRPr="00DB4890">
        <w:rPr>
          <w:rFonts w:cs="Arial"/>
          <w:sz w:val="22"/>
          <w:szCs w:val="22"/>
        </w:rPr>
        <w:t xml:space="preserve">EDT often arranges transport outside of office hours for children’s social care. EDT staff use                                                 the TS taxi </w:t>
      </w:r>
      <w:r w:rsidR="00AB50ED">
        <w:rPr>
          <w:rFonts w:cs="Arial"/>
          <w:sz w:val="22"/>
          <w:szCs w:val="22"/>
        </w:rPr>
        <w:t xml:space="preserve">Short Notice Directory </w:t>
      </w:r>
      <w:r w:rsidRPr="00DB4890">
        <w:rPr>
          <w:rFonts w:cs="Arial"/>
          <w:sz w:val="22"/>
          <w:szCs w:val="22"/>
        </w:rPr>
        <w:t>to ensure best value for the authority</w:t>
      </w:r>
    </w:p>
    <w:p w:rsidR="00DB4890" w:rsidRPr="00DB4890" w:rsidRDefault="00DB4890" w:rsidP="00DB4890">
      <w:pPr>
        <w:rPr>
          <w:rFonts w:cs="Arial"/>
          <w:sz w:val="22"/>
          <w:szCs w:val="22"/>
        </w:rPr>
      </w:pPr>
    </w:p>
    <w:p w:rsidR="00DB4890" w:rsidRPr="00DB4890" w:rsidRDefault="00DB4890" w:rsidP="00DB4890">
      <w:pPr>
        <w:rPr>
          <w:rFonts w:cs="Arial"/>
          <w:sz w:val="22"/>
          <w:szCs w:val="22"/>
        </w:rPr>
      </w:pPr>
      <w:r w:rsidRPr="00DB4890">
        <w:rPr>
          <w:rFonts w:cs="Arial"/>
          <w:sz w:val="22"/>
          <w:szCs w:val="22"/>
        </w:rPr>
        <w:t xml:space="preserve">EDT sends retrospective information to TS to ensure the details are added to the electronic scheduling system to ensure operators can be paid when invoices are received.  </w:t>
      </w:r>
    </w:p>
    <w:p w:rsidR="00DB4890" w:rsidRPr="00DB4890" w:rsidRDefault="00DB4890" w:rsidP="00DB4890">
      <w:pPr>
        <w:rPr>
          <w:rFonts w:cs="Arial"/>
          <w:sz w:val="22"/>
          <w:szCs w:val="22"/>
        </w:rPr>
      </w:pPr>
    </w:p>
    <w:p w:rsidR="00DB4890" w:rsidRPr="00DB4890" w:rsidRDefault="00DB4890" w:rsidP="00DB4890">
      <w:pPr>
        <w:rPr>
          <w:rFonts w:cs="Arial"/>
          <w:sz w:val="22"/>
          <w:szCs w:val="22"/>
        </w:rPr>
      </w:pPr>
      <w:r w:rsidRPr="00DB4890">
        <w:rPr>
          <w:rFonts w:cs="Arial"/>
          <w:sz w:val="22"/>
          <w:szCs w:val="22"/>
        </w:rPr>
        <w:t>TS pay the invoices received by the operator and the costs are coded to the relevant CSC budget on SAP</w:t>
      </w:r>
    </w:p>
    <w:p w:rsidR="003721E7" w:rsidRDefault="003721E7"/>
    <w:p w:rsidR="00E50352" w:rsidRPr="002407E3" w:rsidRDefault="00E50352" w:rsidP="00DD0244">
      <w:pPr>
        <w:ind w:left="709" w:hanging="283"/>
        <w:rPr>
          <w:rFonts w:asciiTheme="majorHAnsi" w:hAnsiTheme="majorHAnsi" w:cs="Arial"/>
          <w:bCs/>
          <w:color w:val="4F81BD" w:themeColor="accent1"/>
          <w:sz w:val="26"/>
          <w:szCs w:val="26"/>
        </w:rPr>
      </w:pPr>
      <w:r w:rsidRPr="00DD0244">
        <w:rPr>
          <w:rFonts w:asciiTheme="majorHAnsi" w:hAnsiTheme="majorHAnsi" w:cs="Arial"/>
          <w:b/>
          <w:bCs/>
          <w:color w:val="4F81BD" w:themeColor="accent1"/>
          <w:sz w:val="26"/>
          <w:szCs w:val="26"/>
        </w:rPr>
        <w:t>5</w:t>
      </w:r>
      <w:r w:rsidR="00DD0244">
        <w:rPr>
          <w:rFonts w:asciiTheme="majorHAnsi" w:hAnsiTheme="majorHAnsi" w:cs="Arial"/>
          <w:b/>
          <w:bCs/>
          <w:color w:val="4F81BD" w:themeColor="accent1"/>
          <w:sz w:val="26"/>
          <w:szCs w:val="26"/>
        </w:rPr>
        <w:t xml:space="preserve">. </w:t>
      </w:r>
      <w:bookmarkStart w:id="0" w:name="_GoBack"/>
      <w:bookmarkEnd w:id="0"/>
      <w:r w:rsidRPr="00DD0244">
        <w:rPr>
          <w:rFonts w:asciiTheme="majorHAnsi" w:hAnsiTheme="majorHAnsi" w:cs="Arial"/>
          <w:b/>
          <w:bCs/>
          <w:color w:val="4F81BD" w:themeColor="accent1"/>
          <w:sz w:val="26"/>
          <w:szCs w:val="26"/>
        </w:rPr>
        <w:t xml:space="preserve"> Circumstances in which a Passenger Assistant may be required</w:t>
      </w:r>
      <w:r w:rsidRPr="002407E3">
        <w:rPr>
          <w:rFonts w:asciiTheme="majorHAnsi" w:hAnsiTheme="majorHAnsi" w:cs="Arial"/>
          <w:bCs/>
          <w:color w:val="4F81BD" w:themeColor="accent1"/>
          <w:sz w:val="26"/>
          <w:szCs w:val="26"/>
        </w:rPr>
        <w:t xml:space="preserve"> </w:t>
      </w:r>
    </w:p>
    <w:p w:rsidR="002407E3" w:rsidRDefault="002407E3" w:rsidP="00E50352">
      <w:pPr>
        <w:rPr>
          <w:rFonts w:cs="Arial"/>
          <w:sz w:val="22"/>
          <w:szCs w:val="22"/>
        </w:rPr>
      </w:pPr>
      <w:r>
        <w:rPr>
          <w:rFonts w:cs="Arial"/>
          <w:sz w:val="22"/>
          <w:szCs w:val="22"/>
        </w:rPr>
        <w:t xml:space="preserve">To ensure the child or young person can be transported safely, any risk or issues need to be identified and passed to Transporting Somerset to ensure the correct provision can be procured. </w:t>
      </w:r>
    </w:p>
    <w:p w:rsidR="002407E3" w:rsidRDefault="002407E3" w:rsidP="00E50352">
      <w:pPr>
        <w:rPr>
          <w:rFonts w:cs="Arial"/>
          <w:sz w:val="22"/>
          <w:szCs w:val="22"/>
        </w:rPr>
      </w:pPr>
    </w:p>
    <w:p w:rsidR="00E50352" w:rsidRDefault="00E50352" w:rsidP="00E50352">
      <w:pPr>
        <w:rPr>
          <w:rFonts w:cs="Arial"/>
          <w:sz w:val="22"/>
          <w:szCs w:val="22"/>
        </w:rPr>
      </w:pPr>
      <w:r w:rsidRPr="00AA5D25">
        <w:rPr>
          <w:rFonts w:cs="Arial"/>
          <w:sz w:val="22"/>
          <w:szCs w:val="22"/>
        </w:rPr>
        <w:t xml:space="preserve">If, the </w:t>
      </w:r>
      <w:r w:rsidR="002407E3">
        <w:rPr>
          <w:rFonts w:cs="Arial"/>
          <w:sz w:val="22"/>
          <w:szCs w:val="22"/>
        </w:rPr>
        <w:t>Social Worker assessment</w:t>
      </w:r>
      <w:r w:rsidRPr="00AA5D25">
        <w:rPr>
          <w:rFonts w:cs="Arial"/>
          <w:sz w:val="22"/>
          <w:szCs w:val="22"/>
        </w:rPr>
        <w:t xml:space="preserve"> identifie</w:t>
      </w:r>
      <w:r w:rsidR="002407E3">
        <w:rPr>
          <w:rFonts w:cs="Arial"/>
          <w:sz w:val="22"/>
          <w:szCs w:val="22"/>
        </w:rPr>
        <w:t>s</w:t>
      </w:r>
      <w:r w:rsidRPr="00AA5D25">
        <w:rPr>
          <w:rFonts w:cs="Arial"/>
          <w:sz w:val="22"/>
          <w:szCs w:val="22"/>
        </w:rPr>
        <w:t xml:space="preserve"> that there is a </w:t>
      </w:r>
      <w:r w:rsidRPr="00AA5D25">
        <w:rPr>
          <w:rFonts w:cs="Arial"/>
          <w:i/>
          <w:sz w:val="22"/>
          <w:szCs w:val="22"/>
        </w:rPr>
        <w:t>significant risk to either the individual or others travelling in the vehicle</w:t>
      </w:r>
      <w:r w:rsidRPr="00AA5D25">
        <w:rPr>
          <w:rFonts w:cs="Arial"/>
          <w:sz w:val="22"/>
          <w:szCs w:val="22"/>
        </w:rPr>
        <w:t xml:space="preserve"> a PA may be requested.  This does however need to be assessed on a regular basis to determine whether a PA remains appropriate. </w:t>
      </w:r>
    </w:p>
    <w:p w:rsidR="00E50352" w:rsidRPr="00AA5D25" w:rsidRDefault="00E50352" w:rsidP="00E50352">
      <w:pPr>
        <w:rPr>
          <w:rFonts w:cs="Arial"/>
          <w:sz w:val="22"/>
          <w:szCs w:val="22"/>
        </w:rPr>
      </w:pPr>
      <w:r w:rsidRPr="00AA5D25">
        <w:rPr>
          <w:rFonts w:cs="Arial"/>
          <w:sz w:val="22"/>
          <w:szCs w:val="22"/>
        </w:rPr>
        <w:t>Such a request should have prior approval by the relevan</w:t>
      </w:r>
      <w:r w:rsidR="002407E3">
        <w:rPr>
          <w:rFonts w:cs="Arial"/>
          <w:sz w:val="22"/>
          <w:szCs w:val="22"/>
        </w:rPr>
        <w:t>t manager</w:t>
      </w:r>
      <w:r>
        <w:rPr>
          <w:rFonts w:cs="Arial"/>
          <w:sz w:val="22"/>
          <w:szCs w:val="22"/>
        </w:rPr>
        <w:t xml:space="preserve"> </w:t>
      </w:r>
      <w:r w:rsidRPr="00AA5D25">
        <w:rPr>
          <w:rFonts w:cs="Arial"/>
          <w:sz w:val="22"/>
          <w:szCs w:val="22"/>
        </w:rPr>
        <w:t xml:space="preserve">before the request is submitted to </w:t>
      </w:r>
      <w:r>
        <w:rPr>
          <w:rFonts w:cs="Arial"/>
          <w:sz w:val="22"/>
          <w:szCs w:val="22"/>
        </w:rPr>
        <w:t>Transporting Somerset</w:t>
      </w:r>
      <w:r w:rsidRPr="00AA5D25">
        <w:rPr>
          <w:rFonts w:cs="Arial"/>
          <w:sz w:val="22"/>
          <w:szCs w:val="22"/>
        </w:rPr>
        <w:t>.</w:t>
      </w:r>
    </w:p>
    <w:p w:rsidR="00E50352" w:rsidRDefault="00E50352" w:rsidP="00E50352">
      <w:pPr>
        <w:rPr>
          <w:rFonts w:cs="Arial"/>
          <w:sz w:val="22"/>
          <w:szCs w:val="22"/>
        </w:rPr>
      </w:pPr>
      <w:r w:rsidRPr="00AA5D25">
        <w:rPr>
          <w:rFonts w:cs="Arial"/>
          <w:sz w:val="22"/>
          <w:szCs w:val="22"/>
        </w:rPr>
        <w:t>The foll</w:t>
      </w:r>
      <w:r w:rsidR="002407E3">
        <w:rPr>
          <w:rFonts w:cs="Arial"/>
          <w:sz w:val="22"/>
          <w:szCs w:val="22"/>
        </w:rPr>
        <w:t>owing</w:t>
      </w:r>
      <w:r w:rsidRPr="00AA5D25">
        <w:rPr>
          <w:rFonts w:cs="Arial"/>
          <w:sz w:val="22"/>
          <w:szCs w:val="22"/>
        </w:rPr>
        <w:t xml:space="preserve"> should be considered when assessing the need for a Passenger Assistant:</w:t>
      </w:r>
    </w:p>
    <w:p w:rsidR="00DD0244" w:rsidRPr="00AA5D25" w:rsidRDefault="00DD0244" w:rsidP="00E50352">
      <w:pPr>
        <w:rPr>
          <w:rFonts w:cs="Arial"/>
          <w:sz w:val="22"/>
          <w:szCs w:val="22"/>
        </w:rPr>
      </w:pPr>
    </w:p>
    <w:p w:rsidR="00E50352" w:rsidRPr="00AA5D25" w:rsidRDefault="00E50352" w:rsidP="00E50352">
      <w:pPr>
        <w:numPr>
          <w:ilvl w:val="0"/>
          <w:numId w:val="11"/>
        </w:numPr>
        <w:rPr>
          <w:rFonts w:cs="Arial"/>
          <w:sz w:val="22"/>
          <w:szCs w:val="22"/>
        </w:rPr>
      </w:pPr>
      <w:r w:rsidRPr="00AA5D25">
        <w:rPr>
          <w:rFonts w:cs="Arial"/>
          <w:sz w:val="22"/>
          <w:szCs w:val="22"/>
        </w:rPr>
        <w:t>Disability – i.e. physical need/emotional need</w:t>
      </w:r>
    </w:p>
    <w:p w:rsidR="00E50352" w:rsidRPr="00AA5D25" w:rsidRDefault="00E50352" w:rsidP="00E50352">
      <w:pPr>
        <w:numPr>
          <w:ilvl w:val="0"/>
          <w:numId w:val="11"/>
        </w:numPr>
        <w:rPr>
          <w:rFonts w:cs="Arial"/>
          <w:sz w:val="22"/>
          <w:szCs w:val="22"/>
        </w:rPr>
      </w:pPr>
      <w:r w:rsidRPr="00AA5D25">
        <w:rPr>
          <w:rFonts w:cs="Arial"/>
          <w:sz w:val="22"/>
          <w:szCs w:val="22"/>
        </w:rPr>
        <w:t>Vulnerable young person – i.e. history of sexual allegation</w:t>
      </w:r>
    </w:p>
    <w:p w:rsidR="00E50352" w:rsidRPr="00AA5D25" w:rsidRDefault="00E50352" w:rsidP="00E50352">
      <w:pPr>
        <w:numPr>
          <w:ilvl w:val="0"/>
          <w:numId w:val="11"/>
        </w:numPr>
        <w:rPr>
          <w:rFonts w:cs="Arial"/>
          <w:sz w:val="22"/>
          <w:szCs w:val="22"/>
        </w:rPr>
      </w:pPr>
      <w:r w:rsidRPr="00AA5D25">
        <w:rPr>
          <w:rFonts w:cs="Arial"/>
          <w:sz w:val="22"/>
          <w:szCs w:val="22"/>
        </w:rPr>
        <w:t>Driver protection – for example if the young person is vulnerable or has been subject to abuse</w:t>
      </w:r>
    </w:p>
    <w:p w:rsidR="00E50352" w:rsidRPr="00AA5D25" w:rsidRDefault="00E50352" w:rsidP="00E50352">
      <w:pPr>
        <w:numPr>
          <w:ilvl w:val="0"/>
          <w:numId w:val="11"/>
        </w:numPr>
        <w:rPr>
          <w:rFonts w:cs="Arial"/>
          <w:sz w:val="22"/>
          <w:szCs w:val="22"/>
        </w:rPr>
      </w:pPr>
      <w:r w:rsidRPr="00AA5D25">
        <w:rPr>
          <w:rFonts w:cs="Arial"/>
          <w:sz w:val="22"/>
          <w:szCs w:val="22"/>
        </w:rPr>
        <w:t>Numbers travelling – i.e. not wanting child to travel alone, or the mix of young people on transport</w:t>
      </w:r>
    </w:p>
    <w:p w:rsidR="00E50352" w:rsidRPr="00AA5D25" w:rsidRDefault="00E50352" w:rsidP="00E50352">
      <w:pPr>
        <w:numPr>
          <w:ilvl w:val="0"/>
          <w:numId w:val="11"/>
        </w:numPr>
        <w:rPr>
          <w:rFonts w:cs="Arial"/>
          <w:sz w:val="22"/>
          <w:szCs w:val="22"/>
        </w:rPr>
      </w:pPr>
      <w:r w:rsidRPr="00AA5D25">
        <w:rPr>
          <w:rFonts w:cs="Arial"/>
          <w:sz w:val="22"/>
          <w:szCs w:val="22"/>
        </w:rPr>
        <w:t xml:space="preserve">Social length of journey – long journeys may require a stop and facilitate child to use toilet </w:t>
      </w:r>
    </w:p>
    <w:p w:rsidR="00E50352" w:rsidRPr="00AA5D25" w:rsidRDefault="00E50352" w:rsidP="00E50352">
      <w:pPr>
        <w:numPr>
          <w:ilvl w:val="0"/>
          <w:numId w:val="11"/>
        </w:numPr>
        <w:rPr>
          <w:rFonts w:cs="Arial"/>
          <w:sz w:val="22"/>
          <w:szCs w:val="22"/>
        </w:rPr>
      </w:pPr>
      <w:r w:rsidRPr="00AA5D25">
        <w:rPr>
          <w:rFonts w:cs="Arial"/>
          <w:sz w:val="22"/>
          <w:szCs w:val="22"/>
        </w:rPr>
        <w:t>Special needs of a client i.e. medical/behavioural need</w:t>
      </w:r>
    </w:p>
    <w:p w:rsidR="002407E3" w:rsidRDefault="002407E3" w:rsidP="00E50352">
      <w:pPr>
        <w:numPr>
          <w:ilvl w:val="0"/>
          <w:numId w:val="11"/>
        </w:numPr>
        <w:rPr>
          <w:rFonts w:cs="Arial"/>
          <w:sz w:val="22"/>
          <w:szCs w:val="22"/>
        </w:rPr>
      </w:pPr>
      <w:r>
        <w:rPr>
          <w:rFonts w:cs="Arial"/>
          <w:sz w:val="22"/>
          <w:szCs w:val="22"/>
        </w:rPr>
        <w:t>Age, in particular children under 8</w:t>
      </w:r>
    </w:p>
    <w:p w:rsidR="00E50352" w:rsidRPr="00AA5D25" w:rsidRDefault="002407E3" w:rsidP="00E50352">
      <w:pPr>
        <w:numPr>
          <w:ilvl w:val="0"/>
          <w:numId w:val="11"/>
        </w:numPr>
        <w:rPr>
          <w:rFonts w:cs="Arial"/>
          <w:sz w:val="22"/>
          <w:szCs w:val="22"/>
        </w:rPr>
      </w:pPr>
      <w:r>
        <w:rPr>
          <w:rFonts w:cs="Arial"/>
          <w:sz w:val="22"/>
          <w:szCs w:val="22"/>
        </w:rPr>
        <w:t>L</w:t>
      </w:r>
      <w:r w:rsidR="00E50352" w:rsidRPr="00AA5D25">
        <w:rPr>
          <w:rFonts w:cs="Arial"/>
          <w:sz w:val="22"/>
          <w:szCs w:val="22"/>
        </w:rPr>
        <w:t>evel of functioning</w:t>
      </w:r>
    </w:p>
    <w:p w:rsidR="00BD221F" w:rsidRDefault="00BD221F" w:rsidP="002407E3">
      <w:pPr>
        <w:rPr>
          <w:rFonts w:eastAsiaTheme="majorEastAsia"/>
          <w:sz w:val="22"/>
          <w:szCs w:val="22"/>
        </w:rPr>
      </w:pPr>
    </w:p>
    <w:p w:rsidR="00E04093" w:rsidRDefault="00E50352">
      <w:r>
        <w:rPr>
          <w:rFonts w:eastAsiaTheme="majorEastAsia"/>
          <w:sz w:val="22"/>
          <w:szCs w:val="22"/>
        </w:rPr>
        <w:t xml:space="preserve">The </w:t>
      </w:r>
      <w:r w:rsidR="002407E3">
        <w:rPr>
          <w:rFonts w:eastAsiaTheme="majorEastAsia"/>
          <w:sz w:val="22"/>
          <w:szCs w:val="22"/>
        </w:rPr>
        <w:t>Social Worker</w:t>
      </w:r>
      <w:r>
        <w:rPr>
          <w:rFonts w:eastAsiaTheme="majorEastAsia"/>
          <w:sz w:val="22"/>
          <w:szCs w:val="22"/>
        </w:rPr>
        <w:t xml:space="preserve"> is expected to </w:t>
      </w:r>
      <w:r w:rsidR="00025D50">
        <w:rPr>
          <w:rFonts w:eastAsiaTheme="majorEastAsia"/>
          <w:sz w:val="22"/>
          <w:szCs w:val="22"/>
        </w:rPr>
        <w:t>undertake a risk assessment</w:t>
      </w:r>
      <w:r w:rsidR="001F67E9">
        <w:rPr>
          <w:rFonts w:eastAsiaTheme="majorEastAsia"/>
          <w:sz w:val="22"/>
          <w:szCs w:val="22"/>
        </w:rPr>
        <w:t xml:space="preserve">, </w:t>
      </w:r>
      <w:r w:rsidR="001F67E9" w:rsidRPr="00DC6DED">
        <w:rPr>
          <w:rFonts w:eastAsiaTheme="majorEastAsia"/>
          <w:sz w:val="22"/>
          <w:szCs w:val="22"/>
        </w:rPr>
        <w:t>document this in an LCS case note</w:t>
      </w:r>
      <w:r w:rsidR="00025D50" w:rsidRPr="00DC6DED">
        <w:rPr>
          <w:rFonts w:eastAsiaTheme="majorEastAsia"/>
          <w:sz w:val="22"/>
          <w:szCs w:val="22"/>
        </w:rPr>
        <w:t xml:space="preserve"> </w:t>
      </w:r>
      <w:r w:rsidR="00025D50">
        <w:rPr>
          <w:rFonts w:eastAsiaTheme="majorEastAsia"/>
          <w:sz w:val="22"/>
          <w:szCs w:val="22"/>
        </w:rPr>
        <w:t xml:space="preserve">and provide details for the </w:t>
      </w:r>
      <w:r>
        <w:rPr>
          <w:rFonts w:eastAsiaTheme="majorEastAsia"/>
          <w:sz w:val="22"/>
          <w:szCs w:val="22"/>
        </w:rPr>
        <w:t>complet</w:t>
      </w:r>
      <w:r w:rsidR="00025D50">
        <w:rPr>
          <w:rFonts w:eastAsiaTheme="majorEastAsia"/>
          <w:sz w:val="22"/>
          <w:szCs w:val="22"/>
        </w:rPr>
        <w:t>ion of the Transport</w:t>
      </w:r>
      <w:r w:rsidRPr="002407E3">
        <w:rPr>
          <w:rFonts w:eastAsiaTheme="majorEastAsia"/>
          <w:sz w:val="22"/>
          <w:szCs w:val="22"/>
        </w:rPr>
        <w:t xml:space="preserve"> </w:t>
      </w:r>
      <w:r w:rsidR="002407E3" w:rsidRPr="002407E3">
        <w:rPr>
          <w:rFonts w:eastAsiaTheme="majorEastAsia"/>
          <w:sz w:val="22"/>
          <w:szCs w:val="22"/>
        </w:rPr>
        <w:t>Travel</w:t>
      </w:r>
      <w:r w:rsidRPr="002407E3">
        <w:rPr>
          <w:rFonts w:eastAsiaTheme="majorEastAsia"/>
          <w:sz w:val="22"/>
          <w:szCs w:val="22"/>
        </w:rPr>
        <w:t xml:space="preserve"> Assessment</w:t>
      </w:r>
      <w:r>
        <w:rPr>
          <w:rFonts w:eastAsiaTheme="majorEastAsia"/>
          <w:sz w:val="22"/>
          <w:szCs w:val="22"/>
        </w:rPr>
        <w:t xml:space="preserve"> form </w:t>
      </w:r>
      <w:r w:rsidR="002407E3">
        <w:rPr>
          <w:rFonts w:eastAsiaTheme="majorEastAsia"/>
          <w:sz w:val="22"/>
          <w:szCs w:val="22"/>
        </w:rPr>
        <w:t xml:space="preserve">which becomes part of the LCS Transport Request Form and </w:t>
      </w:r>
      <w:r w:rsidR="00025D50">
        <w:rPr>
          <w:rFonts w:eastAsiaTheme="majorEastAsia"/>
          <w:sz w:val="22"/>
          <w:szCs w:val="22"/>
        </w:rPr>
        <w:t xml:space="preserve">is </w:t>
      </w:r>
      <w:r w:rsidR="002407E3">
        <w:rPr>
          <w:rFonts w:eastAsiaTheme="majorEastAsia"/>
          <w:sz w:val="22"/>
          <w:szCs w:val="22"/>
        </w:rPr>
        <w:t>sen</w:t>
      </w:r>
      <w:r w:rsidR="00025D50">
        <w:rPr>
          <w:rFonts w:eastAsiaTheme="majorEastAsia"/>
          <w:sz w:val="22"/>
          <w:szCs w:val="22"/>
        </w:rPr>
        <w:t>t</w:t>
      </w:r>
      <w:r w:rsidR="002407E3">
        <w:rPr>
          <w:rFonts w:eastAsiaTheme="majorEastAsia"/>
          <w:sz w:val="22"/>
          <w:szCs w:val="22"/>
        </w:rPr>
        <w:t xml:space="preserve"> in the normal way through LCS to the Transport</w:t>
      </w:r>
      <w:r w:rsidR="00025D50">
        <w:rPr>
          <w:rFonts w:eastAsiaTheme="majorEastAsia"/>
          <w:sz w:val="22"/>
          <w:szCs w:val="22"/>
        </w:rPr>
        <w:t xml:space="preserve"> work tray.</w:t>
      </w:r>
    </w:p>
    <w:sectPr w:rsidR="00E04093" w:rsidSect="00972EA7">
      <w:footerReference w:type="default" r:id="rId16"/>
      <w:pgSz w:w="11900" w:h="16840" w:code="9"/>
      <w:pgMar w:top="720" w:right="720" w:bottom="720" w:left="720"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94D" w:rsidRDefault="0077594D" w:rsidP="0077594D">
      <w:r>
        <w:separator/>
      </w:r>
    </w:p>
  </w:endnote>
  <w:endnote w:type="continuationSeparator" w:id="0">
    <w:p w:rsidR="0077594D" w:rsidRDefault="0077594D" w:rsidP="0077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05366"/>
      <w:docPartObj>
        <w:docPartGallery w:val="Page Numbers (Bottom of Page)"/>
        <w:docPartUnique/>
      </w:docPartObj>
    </w:sdtPr>
    <w:sdtEndPr>
      <w:rPr>
        <w:noProof/>
      </w:rPr>
    </w:sdtEndPr>
    <w:sdtContent>
      <w:p w:rsidR="0077594D" w:rsidRDefault="0077594D">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77594D" w:rsidRDefault="00775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94D" w:rsidRDefault="0077594D" w:rsidP="0077594D">
      <w:r>
        <w:separator/>
      </w:r>
    </w:p>
  </w:footnote>
  <w:footnote w:type="continuationSeparator" w:id="0">
    <w:p w:rsidR="0077594D" w:rsidRDefault="0077594D" w:rsidP="00775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A6DE7"/>
    <w:multiLevelType w:val="hybridMultilevel"/>
    <w:tmpl w:val="79DE9A7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9D64AC"/>
    <w:multiLevelType w:val="hybridMultilevel"/>
    <w:tmpl w:val="BB02B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6DD25FE"/>
    <w:multiLevelType w:val="hybridMultilevel"/>
    <w:tmpl w:val="F8687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F0B6CD1"/>
    <w:multiLevelType w:val="hybridMultilevel"/>
    <w:tmpl w:val="5A2A6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0253479"/>
    <w:multiLevelType w:val="hybridMultilevel"/>
    <w:tmpl w:val="97762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B951329"/>
    <w:multiLevelType w:val="hybridMultilevel"/>
    <w:tmpl w:val="5EF43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C408FB"/>
    <w:multiLevelType w:val="hybridMultilevel"/>
    <w:tmpl w:val="EB12B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DB74C4"/>
    <w:multiLevelType w:val="hybridMultilevel"/>
    <w:tmpl w:val="AE068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65137F2"/>
    <w:multiLevelType w:val="hybridMultilevel"/>
    <w:tmpl w:val="146021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FE471E9"/>
    <w:multiLevelType w:val="hybridMultilevel"/>
    <w:tmpl w:val="8F8C8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FFA283A"/>
    <w:multiLevelType w:val="hybridMultilevel"/>
    <w:tmpl w:val="C9A660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6"/>
  </w:num>
  <w:num w:numId="4">
    <w:abstractNumId w:val="3"/>
  </w:num>
  <w:num w:numId="5">
    <w:abstractNumId w:val="9"/>
  </w:num>
  <w:num w:numId="6">
    <w:abstractNumId w:val="7"/>
  </w:num>
  <w:num w:numId="7">
    <w:abstractNumId w:val="2"/>
  </w:num>
  <w:num w:numId="8">
    <w:abstractNumId w:val="5"/>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093"/>
    <w:rsid w:val="00025D50"/>
    <w:rsid w:val="000B1956"/>
    <w:rsid w:val="001470F0"/>
    <w:rsid w:val="001F67E9"/>
    <w:rsid w:val="002407E3"/>
    <w:rsid w:val="00334712"/>
    <w:rsid w:val="003721E7"/>
    <w:rsid w:val="003A6004"/>
    <w:rsid w:val="00410622"/>
    <w:rsid w:val="006B3EE8"/>
    <w:rsid w:val="00736EB6"/>
    <w:rsid w:val="0077594D"/>
    <w:rsid w:val="007D7947"/>
    <w:rsid w:val="007E59CF"/>
    <w:rsid w:val="008127C3"/>
    <w:rsid w:val="008E6DEE"/>
    <w:rsid w:val="00972EA7"/>
    <w:rsid w:val="009A2CA5"/>
    <w:rsid w:val="009B215C"/>
    <w:rsid w:val="00A0695F"/>
    <w:rsid w:val="00A3040D"/>
    <w:rsid w:val="00AB50ED"/>
    <w:rsid w:val="00B74AB6"/>
    <w:rsid w:val="00BC1D51"/>
    <w:rsid w:val="00BD221F"/>
    <w:rsid w:val="00BE3C6F"/>
    <w:rsid w:val="00C57608"/>
    <w:rsid w:val="00C77928"/>
    <w:rsid w:val="00CE0863"/>
    <w:rsid w:val="00D01699"/>
    <w:rsid w:val="00D839ED"/>
    <w:rsid w:val="00DB4890"/>
    <w:rsid w:val="00DC6DED"/>
    <w:rsid w:val="00DD0244"/>
    <w:rsid w:val="00DE04A9"/>
    <w:rsid w:val="00E04093"/>
    <w:rsid w:val="00E26757"/>
    <w:rsid w:val="00E50352"/>
    <w:rsid w:val="00EA60B6"/>
    <w:rsid w:val="00F1597D"/>
    <w:rsid w:val="00FD2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144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093"/>
    <w:pPr>
      <w:ind w:left="0" w:firstLine="0"/>
      <w:jc w:val="left"/>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4093"/>
    <w:pPr>
      <w:ind w:left="0" w:firstLine="0"/>
      <w:jc w:val="lef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4093"/>
    <w:pPr>
      <w:ind w:left="720"/>
      <w:contextualSpacing/>
    </w:pPr>
  </w:style>
  <w:style w:type="paragraph" w:styleId="BalloonText">
    <w:name w:val="Balloon Text"/>
    <w:basedOn w:val="Normal"/>
    <w:link w:val="BalloonTextChar"/>
    <w:uiPriority w:val="99"/>
    <w:semiHidden/>
    <w:unhideWhenUsed/>
    <w:rsid w:val="003721E7"/>
    <w:rPr>
      <w:rFonts w:ascii="Tahoma" w:hAnsi="Tahoma" w:cs="Tahoma"/>
      <w:sz w:val="16"/>
      <w:szCs w:val="16"/>
    </w:rPr>
  </w:style>
  <w:style w:type="character" w:customStyle="1" w:styleId="BalloonTextChar">
    <w:name w:val="Balloon Text Char"/>
    <w:basedOn w:val="DefaultParagraphFont"/>
    <w:link w:val="BalloonText"/>
    <w:uiPriority w:val="99"/>
    <w:semiHidden/>
    <w:rsid w:val="003721E7"/>
    <w:rPr>
      <w:rFonts w:ascii="Tahoma" w:eastAsia="Times New Roman" w:hAnsi="Tahoma" w:cs="Tahoma"/>
      <w:sz w:val="16"/>
      <w:szCs w:val="16"/>
      <w:lang w:eastAsia="en-GB"/>
    </w:rPr>
  </w:style>
  <w:style w:type="character" w:styleId="Hyperlink">
    <w:name w:val="Hyperlink"/>
    <w:basedOn w:val="DefaultParagraphFont"/>
    <w:uiPriority w:val="99"/>
    <w:unhideWhenUsed/>
    <w:rsid w:val="00C57608"/>
    <w:rPr>
      <w:color w:val="0000FF" w:themeColor="hyperlink"/>
      <w:u w:val="single"/>
    </w:rPr>
  </w:style>
  <w:style w:type="character" w:styleId="CommentReference">
    <w:name w:val="annotation reference"/>
    <w:basedOn w:val="DefaultParagraphFont"/>
    <w:uiPriority w:val="99"/>
    <w:semiHidden/>
    <w:unhideWhenUsed/>
    <w:rsid w:val="00C57608"/>
    <w:rPr>
      <w:sz w:val="16"/>
      <w:szCs w:val="16"/>
    </w:rPr>
  </w:style>
  <w:style w:type="paragraph" w:styleId="CommentText">
    <w:name w:val="annotation text"/>
    <w:basedOn w:val="Normal"/>
    <w:link w:val="CommentTextChar"/>
    <w:uiPriority w:val="99"/>
    <w:semiHidden/>
    <w:unhideWhenUsed/>
    <w:rsid w:val="00C57608"/>
  </w:style>
  <w:style w:type="character" w:customStyle="1" w:styleId="CommentTextChar">
    <w:name w:val="Comment Text Char"/>
    <w:basedOn w:val="DefaultParagraphFont"/>
    <w:link w:val="CommentText"/>
    <w:uiPriority w:val="99"/>
    <w:semiHidden/>
    <w:rsid w:val="00C57608"/>
    <w:rPr>
      <w:rFonts w:ascii="Arial" w:eastAsia="Times New Roman" w:hAnsi="Arial" w:cs="Times New Roman"/>
      <w:sz w:val="20"/>
      <w:szCs w:val="20"/>
      <w:lang w:eastAsia="en-GB"/>
    </w:rPr>
  </w:style>
  <w:style w:type="table" w:customStyle="1" w:styleId="TableGrid1">
    <w:name w:val="Table Grid1"/>
    <w:basedOn w:val="TableNormal"/>
    <w:next w:val="TableGrid"/>
    <w:uiPriority w:val="59"/>
    <w:rsid w:val="00C57608"/>
    <w:pPr>
      <w:ind w:left="0" w:firstLine="0"/>
      <w:jc w:val="lef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594D"/>
    <w:pPr>
      <w:tabs>
        <w:tab w:val="center" w:pos="4513"/>
        <w:tab w:val="right" w:pos="9026"/>
      </w:tabs>
    </w:pPr>
  </w:style>
  <w:style w:type="character" w:customStyle="1" w:styleId="HeaderChar">
    <w:name w:val="Header Char"/>
    <w:basedOn w:val="DefaultParagraphFont"/>
    <w:link w:val="Header"/>
    <w:uiPriority w:val="99"/>
    <w:rsid w:val="0077594D"/>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77594D"/>
    <w:pPr>
      <w:tabs>
        <w:tab w:val="center" w:pos="4513"/>
        <w:tab w:val="right" w:pos="9026"/>
      </w:tabs>
    </w:pPr>
  </w:style>
  <w:style w:type="character" w:customStyle="1" w:styleId="FooterChar">
    <w:name w:val="Footer Char"/>
    <w:basedOn w:val="DefaultParagraphFont"/>
    <w:link w:val="Footer"/>
    <w:uiPriority w:val="99"/>
    <w:rsid w:val="0077594D"/>
    <w:rPr>
      <w:rFonts w:ascii="Arial" w:eastAsia="Times New Roman" w:hAnsi="Arial"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144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093"/>
    <w:pPr>
      <w:ind w:left="0" w:firstLine="0"/>
      <w:jc w:val="left"/>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4093"/>
    <w:pPr>
      <w:ind w:left="0" w:firstLine="0"/>
      <w:jc w:val="lef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4093"/>
    <w:pPr>
      <w:ind w:left="720"/>
      <w:contextualSpacing/>
    </w:pPr>
  </w:style>
  <w:style w:type="paragraph" w:styleId="BalloonText">
    <w:name w:val="Balloon Text"/>
    <w:basedOn w:val="Normal"/>
    <w:link w:val="BalloonTextChar"/>
    <w:uiPriority w:val="99"/>
    <w:semiHidden/>
    <w:unhideWhenUsed/>
    <w:rsid w:val="003721E7"/>
    <w:rPr>
      <w:rFonts w:ascii="Tahoma" w:hAnsi="Tahoma" w:cs="Tahoma"/>
      <w:sz w:val="16"/>
      <w:szCs w:val="16"/>
    </w:rPr>
  </w:style>
  <w:style w:type="character" w:customStyle="1" w:styleId="BalloonTextChar">
    <w:name w:val="Balloon Text Char"/>
    <w:basedOn w:val="DefaultParagraphFont"/>
    <w:link w:val="BalloonText"/>
    <w:uiPriority w:val="99"/>
    <w:semiHidden/>
    <w:rsid w:val="003721E7"/>
    <w:rPr>
      <w:rFonts w:ascii="Tahoma" w:eastAsia="Times New Roman" w:hAnsi="Tahoma" w:cs="Tahoma"/>
      <w:sz w:val="16"/>
      <w:szCs w:val="16"/>
      <w:lang w:eastAsia="en-GB"/>
    </w:rPr>
  </w:style>
  <w:style w:type="character" w:styleId="Hyperlink">
    <w:name w:val="Hyperlink"/>
    <w:basedOn w:val="DefaultParagraphFont"/>
    <w:uiPriority w:val="99"/>
    <w:unhideWhenUsed/>
    <w:rsid w:val="00C57608"/>
    <w:rPr>
      <w:color w:val="0000FF" w:themeColor="hyperlink"/>
      <w:u w:val="single"/>
    </w:rPr>
  </w:style>
  <w:style w:type="character" w:styleId="CommentReference">
    <w:name w:val="annotation reference"/>
    <w:basedOn w:val="DefaultParagraphFont"/>
    <w:uiPriority w:val="99"/>
    <w:semiHidden/>
    <w:unhideWhenUsed/>
    <w:rsid w:val="00C57608"/>
    <w:rPr>
      <w:sz w:val="16"/>
      <w:szCs w:val="16"/>
    </w:rPr>
  </w:style>
  <w:style w:type="paragraph" w:styleId="CommentText">
    <w:name w:val="annotation text"/>
    <w:basedOn w:val="Normal"/>
    <w:link w:val="CommentTextChar"/>
    <w:uiPriority w:val="99"/>
    <w:semiHidden/>
    <w:unhideWhenUsed/>
    <w:rsid w:val="00C57608"/>
  </w:style>
  <w:style w:type="character" w:customStyle="1" w:styleId="CommentTextChar">
    <w:name w:val="Comment Text Char"/>
    <w:basedOn w:val="DefaultParagraphFont"/>
    <w:link w:val="CommentText"/>
    <w:uiPriority w:val="99"/>
    <w:semiHidden/>
    <w:rsid w:val="00C57608"/>
    <w:rPr>
      <w:rFonts w:ascii="Arial" w:eastAsia="Times New Roman" w:hAnsi="Arial" w:cs="Times New Roman"/>
      <w:sz w:val="20"/>
      <w:szCs w:val="20"/>
      <w:lang w:eastAsia="en-GB"/>
    </w:rPr>
  </w:style>
  <w:style w:type="table" w:customStyle="1" w:styleId="TableGrid1">
    <w:name w:val="Table Grid1"/>
    <w:basedOn w:val="TableNormal"/>
    <w:next w:val="TableGrid"/>
    <w:uiPriority w:val="59"/>
    <w:rsid w:val="00C57608"/>
    <w:pPr>
      <w:ind w:left="0" w:firstLine="0"/>
      <w:jc w:val="lef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594D"/>
    <w:pPr>
      <w:tabs>
        <w:tab w:val="center" w:pos="4513"/>
        <w:tab w:val="right" w:pos="9026"/>
      </w:tabs>
    </w:pPr>
  </w:style>
  <w:style w:type="character" w:customStyle="1" w:styleId="HeaderChar">
    <w:name w:val="Header Char"/>
    <w:basedOn w:val="DefaultParagraphFont"/>
    <w:link w:val="Header"/>
    <w:uiPriority w:val="99"/>
    <w:rsid w:val="0077594D"/>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77594D"/>
    <w:pPr>
      <w:tabs>
        <w:tab w:val="center" w:pos="4513"/>
        <w:tab w:val="right" w:pos="9026"/>
      </w:tabs>
    </w:pPr>
  </w:style>
  <w:style w:type="character" w:customStyle="1" w:styleId="FooterChar">
    <w:name w:val="Footer Char"/>
    <w:basedOn w:val="DefaultParagraphFont"/>
    <w:link w:val="Footer"/>
    <w:uiPriority w:val="99"/>
    <w:rsid w:val="0077594D"/>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yperlink" Target="http://www.somerset.gov.uk/education-learning-and-schools/school-transport/support-with-using-public-transport/" TargetMode="Externa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www.somerset.gov.uk/roads-parking-and-transport/public-transport/apply-for-a-concessionary-bus-pas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C221C1-DCA3-438A-89F1-A0219B35F442}"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EB6F9924-BCED-4910-A79F-A913CD0CDA67}">
      <dgm:prSet phldrT="[Text]"/>
      <dgm:spPr/>
      <dgm:t>
        <a:bodyPr/>
        <a:lstStyle/>
        <a:p>
          <a:pPr algn="ctr"/>
          <a:r>
            <a:rPr lang="en-GB"/>
            <a:t>Consider</a:t>
          </a:r>
        </a:p>
      </dgm:t>
    </dgm:pt>
    <dgm:pt modelId="{0121856D-CDE3-47E9-A539-44E85975A251}" type="parTrans" cxnId="{96DEC3BD-5AF0-4E74-B03A-19E2D52A9C2F}">
      <dgm:prSet/>
      <dgm:spPr/>
      <dgm:t>
        <a:bodyPr/>
        <a:lstStyle/>
        <a:p>
          <a:pPr algn="ctr"/>
          <a:endParaRPr lang="en-GB"/>
        </a:p>
      </dgm:t>
    </dgm:pt>
    <dgm:pt modelId="{003D03AB-D6DC-4EC2-B278-A36D8DDBE030}" type="sibTrans" cxnId="{96DEC3BD-5AF0-4E74-B03A-19E2D52A9C2F}">
      <dgm:prSet/>
      <dgm:spPr/>
      <dgm:t>
        <a:bodyPr/>
        <a:lstStyle/>
        <a:p>
          <a:pPr algn="ctr"/>
          <a:endParaRPr lang="en-GB"/>
        </a:p>
      </dgm:t>
    </dgm:pt>
    <dgm:pt modelId="{CDCAA1E4-A65F-42DF-B830-55B535B259E3}">
      <dgm:prSet phldrT="[Text]"/>
      <dgm:spPr/>
      <dgm:t>
        <a:bodyPr/>
        <a:lstStyle/>
        <a:p>
          <a:pPr algn="ctr"/>
          <a:r>
            <a:rPr lang="en-GB"/>
            <a:t>Can the child travel independently?</a:t>
          </a:r>
        </a:p>
      </dgm:t>
    </dgm:pt>
    <dgm:pt modelId="{703A0155-B1AA-4774-AB60-83388BC62B97}" type="parTrans" cxnId="{42E3BA48-2223-4181-B688-67B099B3B832}">
      <dgm:prSet/>
      <dgm:spPr/>
      <dgm:t>
        <a:bodyPr/>
        <a:lstStyle/>
        <a:p>
          <a:pPr algn="ctr"/>
          <a:endParaRPr lang="en-GB"/>
        </a:p>
      </dgm:t>
    </dgm:pt>
    <dgm:pt modelId="{A7A310F9-F9D0-4FC5-820D-F9ED412AC200}" type="sibTrans" cxnId="{42E3BA48-2223-4181-B688-67B099B3B832}">
      <dgm:prSet/>
      <dgm:spPr/>
      <dgm:t>
        <a:bodyPr/>
        <a:lstStyle/>
        <a:p>
          <a:pPr algn="ctr"/>
          <a:endParaRPr lang="en-GB"/>
        </a:p>
      </dgm:t>
    </dgm:pt>
    <dgm:pt modelId="{FB0DD425-875B-427E-BC70-D49ECD18C5DB}">
      <dgm:prSet phldrT="[Text]"/>
      <dgm:spPr/>
      <dgm:t>
        <a:bodyPr/>
        <a:lstStyle/>
        <a:p>
          <a:pPr algn="ctr"/>
          <a:r>
            <a:rPr lang="en-GB"/>
            <a:t>Consider </a:t>
          </a:r>
        </a:p>
      </dgm:t>
    </dgm:pt>
    <dgm:pt modelId="{E4EEC84D-DC4F-488B-BAD5-26893CA58111}" type="parTrans" cxnId="{DF6F0375-03FF-476A-9928-7D4FBC25EFE5}">
      <dgm:prSet/>
      <dgm:spPr/>
      <dgm:t>
        <a:bodyPr/>
        <a:lstStyle/>
        <a:p>
          <a:pPr algn="ctr"/>
          <a:endParaRPr lang="en-GB"/>
        </a:p>
      </dgm:t>
    </dgm:pt>
    <dgm:pt modelId="{4B7D2E97-130C-4978-A5B4-FC77B169F69C}" type="sibTrans" cxnId="{DF6F0375-03FF-476A-9928-7D4FBC25EFE5}">
      <dgm:prSet/>
      <dgm:spPr/>
      <dgm:t>
        <a:bodyPr/>
        <a:lstStyle/>
        <a:p>
          <a:pPr algn="ctr"/>
          <a:endParaRPr lang="en-GB"/>
        </a:p>
      </dgm:t>
    </dgm:pt>
    <dgm:pt modelId="{04330A2D-1E0F-41EE-B956-3C8520CD2276}">
      <dgm:prSet phldrT="[Text]"/>
      <dgm:spPr/>
      <dgm:t>
        <a:bodyPr/>
        <a:lstStyle/>
        <a:p>
          <a:pPr algn="ctr"/>
          <a:r>
            <a:rPr lang="en-GB"/>
            <a:t>Can the family transport the child?</a:t>
          </a:r>
        </a:p>
      </dgm:t>
    </dgm:pt>
    <dgm:pt modelId="{CD239059-5C95-4CA0-A8DF-61B79A73E03A}" type="parTrans" cxnId="{A7FC0D45-4ACA-4431-AC2E-77204601D066}">
      <dgm:prSet/>
      <dgm:spPr/>
      <dgm:t>
        <a:bodyPr/>
        <a:lstStyle/>
        <a:p>
          <a:pPr algn="ctr"/>
          <a:endParaRPr lang="en-GB"/>
        </a:p>
      </dgm:t>
    </dgm:pt>
    <dgm:pt modelId="{9D999ABE-8E93-4FBD-9C76-F936E920D9C7}" type="sibTrans" cxnId="{A7FC0D45-4ACA-4431-AC2E-77204601D066}">
      <dgm:prSet/>
      <dgm:spPr/>
      <dgm:t>
        <a:bodyPr/>
        <a:lstStyle/>
        <a:p>
          <a:pPr algn="ctr"/>
          <a:endParaRPr lang="en-GB"/>
        </a:p>
      </dgm:t>
    </dgm:pt>
    <dgm:pt modelId="{77AAB844-367B-4B0F-8F28-BADFF6F49FEC}">
      <dgm:prSet phldrT="[Text]"/>
      <dgm:spPr/>
      <dgm:t>
        <a:bodyPr/>
        <a:lstStyle/>
        <a:p>
          <a:pPr algn="ctr"/>
          <a:r>
            <a:rPr lang="en-GB"/>
            <a:t>Consider</a:t>
          </a:r>
        </a:p>
      </dgm:t>
    </dgm:pt>
    <dgm:pt modelId="{A55FABE3-F757-4964-927E-79FEDD9CA278}" type="parTrans" cxnId="{B284DA77-3E7A-4280-B1C7-597557154475}">
      <dgm:prSet/>
      <dgm:spPr/>
      <dgm:t>
        <a:bodyPr/>
        <a:lstStyle/>
        <a:p>
          <a:pPr algn="ctr"/>
          <a:endParaRPr lang="en-GB"/>
        </a:p>
      </dgm:t>
    </dgm:pt>
    <dgm:pt modelId="{6037EB78-B435-46B9-BEFA-34A686E25E2A}" type="sibTrans" cxnId="{B284DA77-3E7A-4280-B1C7-597557154475}">
      <dgm:prSet/>
      <dgm:spPr/>
      <dgm:t>
        <a:bodyPr/>
        <a:lstStyle/>
        <a:p>
          <a:pPr algn="ctr"/>
          <a:endParaRPr lang="en-GB"/>
        </a:p>
      </dgm:t>
    </dgm:pt>
    <dgm:pt modelId="{D134C09B-4FB5-4886-BD42-0C9B742AD8AA}">
      <dgm:prSet phldrT="[Text]"/>
      <dgm:spPr/>
      <dgm:t>
        <a:bodyPr/>
        <a:lstStyle/>
        <a:p>
          <a:pPr algn="ctr"/>
          <a:r>
            <a:rPr lang="en-GB"/>
            <a:t>Can the care provider transport the child?</a:t>
          </a:r>
        </a:p>
      </dgm:t>
    </dgm:pt>
    <dgm:pt modelId="{05B7A332-CBA1-45D5-9186-E761EBFE0E1D}" type="parTrans" cxnId="{D507EBC4-00D6-4694-A9AA-82823891757E}">
      <dgm:prSet/>
      <dgm:spPr/>
      <dgm:t>
        <a:bodyPr/>
        <a:lstStyle/>
        <a:p>
          <a:pPr algn="ctr"/>
          <a:endParaRPr lang="en-GB"/>
        </a:p>
      </dgm:t>
    </dgm:pt>
    <dgm:pt modelId="{FBA46423-B14F-4927-BCFA-7A76817DF3C2}" type="sibTrans" cxnId="{D507EBC4-00D6-4694-A9AA-82823891757E}">
      <dgm:prSet/>
      <dgm:spPr/>
      <dgm:t>
        <a:bodyPr/>
        <a:lstStyle/>
        <a:p>
          <a:pPr algn="ctr"/>
          <a:endParaRPr lang="en-GB"/>
        </a:p>
      </dgm:t>
    </dgm:pt>
    <dgm:pt modelId="{E708A2F9-0631-4696-AE10-CEDB1E1670EA}">
      <dgm:prSet/>
      <dgm:spPr/>
      <dgm:t>
        <a:bodyPr/>
        <a:lstStyle/>
        <a:p>
          <a:pPr algn="ctr"/>
          <a:endParaRPr lang="en-GB"/>
        </a:p>
      </dgm:t>
    </dgm:pt>
    <dgm:pt modelId="{BB9C9D97-0B93-425A-986A-C583132F2FF3}" type="sibTrans" cxnId="{12D64902-66EB-4B70-9FB2-3A84847A5C91}">
      <dgm:prSet/>
      <dgm:spPr/>
      <dgm:t>
        <a:bodyPr/>
        <a:lstStyle/>
        <a:p>
          <a:pPr algn="ctr"/>
          <a:endParaRPr lang="en-GB"/>
        </a:p>
      </dgm:t>
    </dgm:pt>
    <dgm:pt modelId="{694FC714-B85C-4616-BC90-3EBAEFC1B464}" type="parTrans" cxnId="{12D64902-66EB-4B70-9FB2-3A84847A5C91}">
      <dgm:prSet/>
      <dgm:spPr/>
      <dgm:t>
        <a:bodyPr/>
        <a:lstStyle/>
        <a:p>
          <a:pPr algn="ctr"/>
          <a:endParaRPr lang="en-GB"/>
        </a:p>
      </dgm:t>
    </dgm:pt>
    <dgm:pt modelId="{10E39638-73FD-4188-B56D-9C661AB973CF}">
      <dgm:prSet/>
      <dgm:spPr/>
      <dgm:t>
        <a:bodyPr/>
        <a:lstStyle/>
        <a:p>
          <a:pPr algn="l"/>
          <a:endParaRPr lang="en-GB"/>
        </a:p>
      </dgm:t>
    </dgm:pt>
    <dgm:pt modelId="{E4E009B2-1D16-4245-844A-DDEBE98A1FAD}" type="parTrans" cxnId="{B4CC6E06-44DE-416A-9EBB-3BCD8911F3C5}">
      <dgm:prSet/>
      <dgm:spPr/>
      <dgm:t>
        <a:bodyPr/>
        <a:lstStyle/>
        <a:p>
          <a:endParaRPr lang="en-GB"/>
        </a:p>
      </dgm:t>
    </dgm:pt>
    <dgm:pt modelId="{4EBE559E-1312-4643-96AF-C3EA9499683F}" type="sibTrans" cxnId="{B4CC6E06-44DE-416A-9EBB-3BCD8911F3C5}">
      <dgm:prSet/>
      <dgm:spPr/>
      <dgm:t>
        <a:bodyPr/>
        <a:lstStyle/>
        <a:p>
          <a:endParaRPr lang="en-GB"/>
        </a:p>
      </dgm:t>
    </dgm:pt>
    <dgm:pt modelId="{54E6FD2E-4DE5-44D1-9498-26087487A8CC}">
      <dgm:prSet/>
      <dgm:spPr/>
      <dgm:t>
        <a:bodyPr/>
        <a:lstStyle/>
        <a:p>
          <a:pPr algn="ctr"/>
          <a:r>
            <a:rPr lang="en-GB"/>
            <a:t>Request for Transport completed in full in LSC , approved and assigned to the Transport work tray </a:t>
          </a:r>
        </a:p>
      </dgm:t>
    </dgm:pt>
    <dgm:pt modelId="{16DD0C05-04EE-4BE3-ABF7-BC0456DC7C4E}" type="parTrans" cxnId="{9CB38453-8769-4099-83B3-E7E7D583C6BA}">
      <dgm:prSet/>
      <dgm:spPr/>
      <dgm:t>
        <a:bodyPr/>
        <a:lstStyle/>
        <a:p>
          <a:endParaRPr lang="en-GB"/>
        </a:p>
      </dgm:t>
    </dgm:pt>
    <dgm:pt modelId="{DA25411A-C28B-436B-B4D2-78660AEB14F0}" type="sibTrans" cxnId="{9CB38453-8769-4099-83B3-E7E7D583C6BA}">
      <dgm:prSet/>
      <dgm:spPr/>
      <dgm:t>
        <a:bodyPr/>
        <a:lstStyle/>
        <a:p>
          <a:endParaRPr lang="en-GB"/>
        </a:p>
      </dgm:t>
    </dgm:pt>
    <dgm:pt modelId="{A6C893EB-F892-4EFE-A6A0-B2EE3BD4509F}" type="pres">
      <dgm:prSet presAssocID="{CDC221C1-DCA3-438A-89F1-A0219B35F442}" presName="linearFlow" presStyleCnt="0">
        <dgm:presLayoutVars>
          <dgm:dir/>
          <dgm:animLvl val="lvl"/>
          <dgm:resizeHandles val="exact"/>
        </dgm:presLayoutVars>
      </dgm:prSet>
      <dgm:spPr/>
      <dgm:t>
        <a:bodyPr/>
        <a:lstStyle/>
        <a:p>
          <a:endParaRPr lang="en-GB"/>
        </a:p>
      </dgm:t>
    </dgm:pt>
    <dgm:pt modelId="{6B077AE9-655E-4913-9893-AF418EFDCF3D}" type="pres">
      <dgm:prSet presAssocID="{EB6F9924-BCED-4910-A79F-A913CD0CDA67}" presName="composite" presStyleCnt="0"/>
      <dgm:spPr/>
    </dgm:pt>
    <dgm:pt modelId="{CB5579DC-038B-4288-BD47-93787850EDC5}" type="pres">
      <dgm:prSet presAssocID="{EB6F9924-BCED-4910-A79F-A913CD0CDA67}" presName="parentText" presStyleLbl="alignNode1" presStyleIdx="0" presStyleCnt="4">
        <dgm:presLayoutVars>
          <dgm:chMax val="1"/>
          <dgm:bulletEnabled val="1"/>
        </dgm:presLayoutVars>
      </dgm:prSet>
      <dgm:spPr/>
      <dgm:t>
        <a:bodyPr/>
        <a:lstStyle/>
        <a:p>
          <a:endParaRPr lang="en-GB"/>
        </a:p>
      </dgm:t>
    </dgm:pt>
    <dgm:pt modelId="{0610B82F-106C-4282-A05E-B669C608CCDA}" type="pres">
      <dgm:prSet presAssocID="{EB6F9924-BCED-4910-A79F-A913CD0CDA67}" presName="descendantText" presStyleLbl="alignAcc1" presStyleIdx="0" presStyleCnt="4" custAng="0">
        <dgm:presLayoutVars>
          <dgm:bulletEnabled val="1"/>
        </dgm:presLayoutVars>
      </dgm:prSet>
      <dgm:spPr/>
      <dgm:t>
        <a:bodyPr/>
        <a:lstStyle/>
        <a:p>
          <a:endParaRPr lang="en-GB"/>
        </a:p>
      </dgm:t>
    </dgm:pt>
    <dgm:pt modelId="{3A106156-E194-412B-8B6F-679DE4F9D6DD}" type="pres">
      <dgm:prSet presAssocID="{003D03AB-D6DC-4EC2-B278-A36D8DDBE030}" presName="sp" presStyleCnt="0"/>
      <dgm:spPr/>
    </dgm:pt>
    <dgm:pt modelId="{216D6D48-345F-47B9-994C-26427643F601}" type="pres">
      <dgm:prSet presAssocID="{FB0DD425-875B-427E-BC70-D49ECD18C5DB}" presName="composite" presStyleCnt="0"/>
      <dgm:spPr/>
    </dgm:pt>
    <dgm:pt modelId="{B1119592-33DE-4FEB-8FA2-3DA8A1711CAE}" type="pres">
      <dgm:prSet presAssocID="{FB0DD425-875B-427E-BC70-D49ECD18C5DB}" presName="parentText" presStyleLbl="alignNode1" presStyleIdx="1" presStyleCnt="4">
        <dgm:presLayoutVars>
          <dgm:chMax val="1"/>
          <dgm:bulletEnabled val="1"/>
        </dgm:presLayoutVars>
      </dgm:prSet>
      <dgm:spPr/>
      <dgm:t>
        <a:bodyPr/>
        <a:lstStyle/>
        <a:p>
          <a:endParaRPr lang="en-GB"/>
        </a:p>
      </dgm:t>
    </dgm:pt>
    <dgm:pt modelId="{4BDD27E0-0015-4D80-AA5F-CF9A67B74052}" type="pres">
      <dgm:prSet presAssocID="{FB0DD425-875B-427E-BC70-D49ECD18C5DB}" presName="descendantText" presStyleLbl="alignAcc1" presStyleIdx="1" presStyleCnt="4">
        <dgm:presLayoutVars>
          <dgm:bulletEnabled val="1"/>
        </dgm:presLayoutVars>
      </dgm:prSet>
      <dgm:spPr/>
      <dgm:t>
        <a:bodyPr/>
        <a:lstStyle/>
        <a:p>
          <a:endParaRPr lang="en-GB"/>
        </a:p>
      </dgm:t>
    </dgm:pt>
    <dgm:pt modelId="{3D06F91B-D482-446F-A9FC-3515502BDB9D}" type="pres">
      <dgm:prSet presAssocID="{4B7D2E97-130C-4978-A5B4-FC77B169F69C}" presName="sp" presStyleCnt="0"/>
      <dgm:spPr/>
    </dgm:pt>
    <dgm:pt modelId="{99CDAE18-BBBD-4196-937E-8442976DF5DB}" type="pres">
      <dgm:prSet presAssocID="{77AAB844-367B-4B0F-8F28-BADFF6F49FEC}" presName="composite" presStyleCnt="0"/>
      <dgm:spPr/>
    </dgm:pt>
    <dgm:pt modelId="{3BE165BC-8647-457F-BB6D-42F2D565D5EE}" type="pres">
      <dgm:prSet presAssocID="{77AAB844-367B-4B0F-8F28-BADFF6F49FEC}" presName="parentText" presStyleLbl="alignNode1" presStyleIdx="2" presStyleCnt="4">
        <dgm:presLayoutVars>
          <dgm:chMax val="1"/>
          <dgm:bulletEnabled val="1"/>
        </dgm:presLayoutVars>
      </dgm:prSet>
      <dgm:spPr/>
      <dgm:t>
        <a:bodyPr/>
        <a:lstStyle/>
        <a:p>
          <a:endParaRPr lang="en-GB"/>
        </a:p>
      </dgm:t>
    </dgm:pt>
    <dgm:pt modelId="{7E494D64-DF82-47EF-A741-1C970CA05ABB}" type="pres">
      <dgm:prSet presAssocID="{77AAB844-367B-4B0F-8F28-BADFF6F49FEC}" presName="descendantText" presStyleLbl="alignAcc1" presStyleIdx="2" presStyleCnt="4">
        <dgm:presLayoutVars>
          <dgm:bulletEnabled val="1"/>
        </dgm:presLayoutVars>
      </dgm:prSet>
      <dgm:spPr/>
      <dgm:t>
        <a:bodyPr/>
        <a:lstStyle/>
        <a:p>
          <a:endParaRPr lang="en-GB"/>
        </a:p>
      </dgm:t>
    </dgm:pt>
    <dgm:pt modelId="{BB16978D-92B5-4760-B47B-67D17BDFEF06}" type="pres">
      <dgm:prSet presAssocID="{6037EB78-B435-46B9-BEFA-34A686E25E2A}" presName="sp" presStyleCnt="0"/>
      <dgm:spPr/>
    </dgm:pt>
    <dgm:pt modelId="{CD88C0D2-196C-45B8-93B6-08B1FC9C12A3}" type="pres">
      <dgm:prSet presAssocID="{E708A2F9-0631-4696-AE10-CEDB1E1670EA}" presName="composite" presStyleCnt="0"/>
      <dgm:spPr/>
    </dgm:pt>
    <dgm:pt modelId="{0D97902E-E4C7-4C50-B6BE-EC32BFFF8145}" type="pres">
      <dgm:prSet presAssocID="{E708A2F9-0631-4696-AE10-CEDB1E1670EA}" presName="parentText" presStyleLbl="alignNode1" presStyleIdx="3" presStyleCnt="4">
        <dgm:presLayoutVars>
          <dgm:chMax val="1"/>
          <dgm:bulletEnabled val="1"/>
        </dgm:presLayoutVars>
      </dgm:prSet>
      <dgm:spPr/>
      <dgm:t>
        <a:bodyPr/>
        <a:lstStyle/>
        <a:p>
          <a:endParaRPr lang="en-GB"/>
        </a:p>
      </dgm:t>
    </dgm:pt>
    <dgm:pt modelId="{E8BD2B5B-5BC3-4D52-8000-0B7BB2060CE4}" type="pres">
      <dgm:prSet presAssocID="{E708A2F9-0631-4696-AE10-CEDB1E1670EA}" presName="descendantText" presStyleLbl="alignAcc1" presStyleIdx="3" presStyleCnt="4">
        <dgm:presLayoutVars>
          <dgm:bulletEnabled val="1"/>
        </dgm:presLayoutVars>
      </dgm:prSet>
      <dgm:spPr/>
      <dgm:t>
        <a:bodyPr/>
        <a:lstStyle/>
        <a:p>
          <a:endParaRPr lang="en-GB"/>
        </a:p>
      </dgm:t>
    </dgm:pt>
  </dgm:ptLst>
  <dgm:cxnLst>
    <dgm:cxn modelId="{DF6F0375-03FF-476A-9928-7D4FBC25EFE5}" srcId="{CDC221C1-DCA3-438A-89F1-A0219B35F442}" destId="{FB0DD425-875B-427E-BC70-D49ECD18C5DB}" srcOrd="1" destOrd="0" parTransId="{E4EEC84D-DC4F-488B-BAD5-26893CA58111}" sibTransId="{4B7D2E97-130C-4978-A5B4-FC77B169F69C}"/>
    <dgm:cxn modelId="{718E898B-45DD-4972-8655-B07EA5E53052}" type="presOf" srcId="{CDC221C1-DCA3-438A-89F1-A0219B35F442}" destId="{A6C893EB-F892-4EFE-A6A0-B2EE3BD4509F}" srcOrd="0" destOrd="0" presId="urn:microsoft.com/office/officeart/2005/8/layout/chevron2"/>
    <dgm:cxn modelId="{12D64902-66EB-4B70-9FB2-3A84847A5C91}" srcId="{CDC221C1-DCA3-438A-89F1-A0219B35F442}" destId="{E708A2F9-0631-4696-AE10-CEDB1E1670EA}" srcOrd="3" destOrd="0" parTransId="{694FC714-B85C-4616-BC90-3EBAEFC1B464}" sibTransId="{BB9C9D97-0B93-425A-986A-C583132F2FF3}"/>
    <dgm:cxn modelId="{DB82B51B-41ED-43F4-A42A-06A4BCB53C6F}" type="presOf" srcId="{CDCAA1E4-A65F-42DF-B830-55B535B259E3}" destId="{0610B82F-106C-4282-A05E-B669C608CCDA}" srcOrd="0" destOrd="0" presId="urn:microsoft.com/office/officeart/2005/8/layout/chevron2"/>
    <dgm:cxn modelId="{A7FC0D45-4ACA-4431-AC2E-77204601D066}" srcId="{FB0DD425-875B-427E-BC70-D49ECD18C5DB}" destId="{04330A2D-1E0F-41EE-B956-3C8520CD2276}" srcOrd="0" destOrd="0" parTransId="{CD239059-5C95-4CA0-A8DF-61B79A73E03A}" sibTransId="{9D999ABE-8E93-4FBD-9C76-F936E920D9C7}"/>
    <dgm:cxn modelId="{10E6EA21-6897-48D9-87FE-38EFD5CC86E0}" type="presOf" srcId="{D134C09B-4FB5-4886-BD42-0C9B742AD8AA}" destId="{7E494D64-DF82-47EF-A741-1C970CA05ABB}" srcOrd="0" destOrd="0" presId="urn:microsoft.com/office/officeart/2005/8/layout/chevron2"/>
    <dgm:cxn modelId="{B4CC6E06-44DE-416A-9EBB-3BCD8911F3C5}" srcId="{E708A2F9-0631-4696-AE10-CEDB1E1670EA}" destId="{10E39638-73FD-4188-B56D-9C661AB973CF}" srcOrd="0" destOrd="0" parTransId="{E4E009B2-1D16-4245-844A-DDEBE98A1FAD}" sibTransId="{4EBE559E-1312-4643-96AF-C3EA9499683F}"/>
    <dgm:cxn modelId="{4566DE7C-B84E-4DAE-9189-111067BD93A9}" type="presOf" srcId="{54E6FD2E-4DE5-44D1-9498-26087487A8CC}" destId="{E8BD2B5B-5BC3-4D52-8000-0B7BB2060CE4}" srcOrd="0" destOrd="1" presId="urn:microsoft.com/office/officeart/2005/8/layout/chevron2"/>
    <dgm:cxn modelId="{96DEC3BD-5AF0-4E74-B03A-19E2D52A9C2F}" srcId="{CDC221C1-DCA3-438A-89F1-A0219B35F442}" destId="{EB6F9924-BCED-4910-A79F-A913CD0CDA67}" srcOrd="0" destOrd="0" parTransId="{0121856D-CDE3-47E9-A539-44E85975A251}" sibTransId="{003D03AB-D6DC-4EC2-B278-A36D8DDBE030}"/>
    <dgm:cxn modelId="{080660C9-ED96-42C2-94E7-DB917FFF94AE}" type="presOf" srcId="{FB0DD425-875B-427E-BC70-D49ECD18C5DB}" destId="{B1119592-33DE-4FEB-8FA2-3DA8A1711CAE}" srcOrd="0" destOrd="0" presId="urn:microsoft.com/office/officeart/2005/8/layout/chevron2"/>
    <dgm:cxn modelId="{B284DA77-3E7A-4280-B1C7-597557154475}" srcId="{CDC221C1-DCA3-438A-89F1-A0219B35F442}" destId="{77AAB844-367B-4B0F-8F28-BADFF6F49FEC}" srcOrd="2" destOrd="0" parTransId="{A55FABE3-F757-4964-927E-79FEDD9CA278}" sibTransId="{6037EB78-B435-46B9-BEFA-34A686E25E2A}"/>
    <dgm:cxn modelId="{E6412D86-56C4-495F-BC38-F8A037565042}" type="presOf" srcId="{EB6F9924-BCED-4910-A79F-A913CD0CDA67}" destId="{CB5579DC-038B-4288-BD47-93787850EDC5}" srcOrd="0" destOrd="0" presId="urn:microsoft.com/office/officeart/2005/8/layout/chevron2"/>
    <dgm:cxn modelId="{D507EBC4-00D6-4694-A9AA-82823891757E}" srcId="{77AAB844-367B-4B0F-8F28-BADFF6F49FEC}" destId="{D134C09B-4FB5-4886-BD42-0C9B742AD8AA}" srcOrd="0" destOrd="0" parTransId="{05B7A332-CBA1-45D5-9186-E761EBFE0E1D}" sibTransId="{FBA46423-B14F-4927-BCFA-7A76817DF3C2}"/>
    <dgm:cxn modelId="{8A85089E-20C8-4599-BF69-FD111C5AED05}" type="presOf" srcId="{10E39638-73FD-4188-B56D-9C661AB973CF}" destId="{E8BD2B5B-5BC3-4D52-8000-0B7BB2060CE4}" srcOrd="0" destOrd="0" presId="urn:microsoft.com/office/officeart/2005/8/layout/chevron2"/>
    <dgm:cxn modelId="{D7F5B335-0182-47D4-BDB1-637AD1133C46}" type="presOf" srcId="{04330A2D-1E0F-41EE-B956-3C8520CD2276}" destId="{4BDD27E0-0015-4D80-AA5F-CF9A67B74052}" srcOrd="0" destOrd="0" presId="urn:microsoft.com/office/officeart/2005/8/layout/chevron2"/>
    <dgm:cxn modelId="{2ECB8777-FCCE-457D-960E-DC142B4FF242}" type="presOf" srcId="{77AAB844-367B-4B0F-8F28-BADFF6F49FEC}" destId="{3BE165BC-8647-457F-BB6D-42F2D565D5EE}" srcOrd="0" destOrd="0" presId="urn:microsoft.com/office/officeart/2005/8/layout/chevron2"/>
    <dgm:cxn modelId="{42E3BA48-2223-4181-B688-67B099B3B832}" srcId="{EB6F9924-BCED-4910-A79F-A913CD0CDA67}" destId="{CDCAA1E4-A65F-42DF-B830-55B535B259E3}" srcOrd="0" destOrd="0" parTransId="{703A0155-B1AA-4774-AB60-83388BC62B97}" sibTransId="{A7A310F9-F9D0-4FC5-820D-F9ED412AC200}"/>
    <dgm:cxn modelId="{47671BF7-7968-4866-88FB-0A042E5F3A9B}" type="presOf" srcId="{E708A2F9-0631-4696-AE10-CEDB1E1670EA}" destId="{0D97902E-E4C7-4C50-B6BE-EC32BFFF8145}" srcOrd="0" destOrd="0" presId="urn:microsoft.com/office/officeart/2005/8/layout/chevron2"/>
    <dgm:cxn modelId="{9CB38453-8769-4099-83B3-E7E7D583C6BA}" srcId="{E708A2F9-0631-4696-AE10-CEDB1E1670EA}" destId="{54E6FD2E-4DE5-44D1-9498-26087487A8CC}" srcOrd="1" destOrd="0" parTransId="{16DD0C05-04EE-4BE3-ABF7-BC0456DC7C4E}" sibTransId="{DA25411A-C28B-436B-B4D2-78660AEB14F0}"/>
    <dgm:cxn modelId="{22A91DE0-8497-42BA-8DFD-CC89CAB6FC50}" type="presParOf" srcId="{A6C893EB-F892-4EFE-A6A0-B2EE3BD4509F}" destId="{6B077AE9-655E-4913-9893-AF418EFDCF3D}" srcOrd="0" destOrd="0" presId="urn:microsoft.com/office/officeart/2005/8/layout/chevron2"/>
    <dgm:cxn modelId="{545A1FFE-3429-43D3-B94F-C5C5792A24FE}" type="presParOf" srcId="{6B077AE9-655E-4913-9893-AF418EFDCF3D}" destId="{CB5579DC-038B-4288-BD47-93787850EDC5}" srcOrd="0" destOrd="0" presId="urn:microsoft.com/office/officeart/2005/8/layout/chevron2"/>
    <dgm:cxn modelId="{1BE2A8F2-E8BE-4A90-A771-5169356E3E3F}" type="presParOf" srcId="{6B077AE9-655E-4913-9893-AF418EFDCF3D}" destId="{0610B82F-106C-4282-A05E-B669C608CCDA}" srcOrd="1" destOrd="0" presId="urn:microsoft.com/office/officeart/2005/8/layout/chevron2"/>
    <dgm:cxn modelId="{1519B9AA-3149-4DD5-BEDB-24E2E5AD1BD9}" type="presParOf" srcId="{A6C893EB-F892-4EFE-A6A0-B2EE3BD4509F}" destId="{3A106156-E194-412B-8B6F-679DE4F9D6DD}" srcOrd="1" destOrd="0" presId="urn:microsoft.com/office/officeart/2005/8/layout/chevron2"/>
    <dgm:cxn modelId="{D528274E-C847-4385-A4FE-9CD28C15B184}" type="presParOf" srcId="{A6C893EB-F892-4EFE-A6A0-B2EE3BD4509F}" destId="{216D6D48-345F-47B9-994C-26427643F601}" srcOrd="2" destOrd="0" presId="urn:microsoft.com/office/officeart/2005/8/layout/chevron2"/>
    <dgm:cxn modelId="{1F347B44-DE10-4F95-9B3B-9F663BE60235}" type="presParOf" srcId="{216D6D48-345F-47B9-994C-26427643F601}" destId="{B1119592-33DE-4FEB-8FA2-3DA8A1711CAE}" srcOrd="0" destOrd="0" presId="urn:microsoft.com/office/officeart/2005/8/layout/chevron2"/>
    <dgm:cxn modelId="{609F3C9C-25F8-4524-BE71-6CD069C64B37}" type="presParOf" srcId="{216D6D48-345F-47B9-994C-26427643F601}" destId="{4BDD27E0-0015-4D80-AA5F-CF9A67B74052}" srcOrd="1" destOrd="0" presId="urn:microsoft.com/office/officeart/2005/8/layout/chevron2"/>
    <dgm:cxn modelId="{F2F4481A-7E0E-4A02-9592-21CEA207158C}" type="presParOf" srcId="{A6C893EB-F892-4EFE-A6A0-B2EE3BD4509F}" destId="{3D06F91B-D482-446F-A9FC-3515502BDB9D}" srcOrd="3" destOrd="0" presId="urn:microsoft.com/office/officeart/2005/8/layout/chevron2"/>
    <dgm:cxn modelId="{BCE8B02D-5621-459E-AA56-C5F416A5C87C}" type="presParOf" srcId="{A6C893EB-F892-4EFE-A6A0-B2EE3BD4509F}" destId="{99CDAE18-BBBD-4196-937E-8442976DF5DB}" srcOrd="4" destOrd="0" presId="urn:microsoft.com/office/officeart/2005/8/layout/chevron2"/>
    <dgm:cxn modelId="{0D802BDF-1E98-472C-A102-99CDEC62F54D}" type="presParOf" srcId="{99CDAE18-BBBD-4196-937E-8442976DF5DB}" destId="{3BE165BC-8647-457F-BB6D-42F2D565D5EE}" srcOrd="0" destOrd="0" presId="urn:microsoft.com/office/officeart/2005/8/layout/chevron2"/>
    <dgm:cxn modelId="{1507216A-0C82-439A-B22C-7F611BD35747}" type="presParOf" srcId="{99CDAE18-BBBD-4196-937E-8442976DF5DB}" destId="{7E494D64-DF82-47EF-A741-1C970CA05ABB}" srcOrd="1" destOrd="0" presId="urn:microsoft.com/office/officeart/2005/8/layout/chevron2"/>
    <dgm:cxn modelId="{980F429E-77EB-4B08-9F96-05F73C3A4ADE}" type="presParOf" srcId="{A6C893EB-F892-4EFE-A6A0-B2EE3BD4509F}" destId="{BB16978D-92B5-4760-B47B-67D17BDFEF06}" srcOrd="5" destOrd="0" presId="urn:microsoft.com/office/officeart/2005/8/layout/chevron2"/>
    <dgm:cxn modelId="{C5787C5F-D308-4C0B-85A1-C4F54B92D629}" type="presParOf" srcId="{A6C893EB-F892-4EFE-A6A0-B2EE3BD4509F}" destId="{CD88C0D2-196C-45B8-93B6-08B1FC9C12A3}" srcOrd="6" destOrd="0" presId="urn:microsoft.com/office/officeart/2005/8/layout/chevron2"/>
    <dgm:cxn modelId="{5FD12E4E-88C3-4802-BFFE-0740414E0018}" type="presParOf" srcId="{CD88C0D2-196C-45B8-93B6-08B1FC9C12A3}" destId="{0D97902E-E4C7-4C50-B6BE-EC32BFFF8145}" srcOrd="0" destOrd="0" presId="urn:microsoft.com/office/officeart/2005/8/layout/chevron2"/>
    <dgm:cxn modelId="{C211A949-DA8C-4E27-9CEA-6E8257554A49}" type="presParOf" srcId="{CD88C0D2-196C-45B8-93B6-08B1FC9C12A3}" destId="{E8BD2B5B-5BC3-4D52-8000-0B7BB2060CE4}"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5579DC-038B-4288-BD47-93787850EDC5}">
      <dsp:nvSpPr>
        <dsp:cNvPr id="0" name=""/>
        <dsp:cNvSpPr/>
      </dsp:nvSpPr>
      <dsp:spPr>
        <a:xfrm rot="5400000">
          <a:off x="-137126" y="138494"/>
          <a:ext cx="914176" cy="63992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Consider</a:t>
          </a:r>
        </a:p>
      </dsp:txBody>
      <dsp:txXfrm rot="-5400000">
        <a:off x="1" y="321330"/>
        <a:ext cx="639923" cy="274253"/>
      </dsp:txXfrm>
    </dsp:sp>
    <dsp:sp modelId="{0610B82F-106C-4282-A05E-B669C608CCDA}">
      <dsp:nvSpPr>
        <dsp:cNvPr id="0" name=""/>
        <dsp:cNvSpPr/>
      </dsp:nvSpPr>
      <dsp:spPr>
        <a:xfrm rot="5400000">
          <a:off x="2766054" y="-2124763"/>
          <a:ext cx="594214" cy="48464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ctr" defTabSz="488950">
            <a:lnSpc>
              <a:spcPct val="90000"/>
            </a:lnSpc>
            <a:spcBef>
              <a:spcPct val="0"/>
            </a:spcBef>
            <a:spcAft>
              <a:spcPct val="15000"/>
            </a:spcAft>
            <a:buChar char="••"/>
          </a:pPr>
          <a:r>
            <a:rPr lang="en-GB" sz="1100" kern="1200"/>
            <a:t>Can the child travel independently?</a:t>
          </a:r>
        </a:p>
      </dsp:txBody>
      <dsp:txXfrm rot="-5400000">
        <a:off x="639924" y="30374"/>
        <a:ext cx="4817469" cy="536200"/>
      </dsp:txXfrm>
    </dsp:sp>
    <dsp:sp modelId="{B1119592-33DE-4FEB-8FA2-3DA8A1711CAE}">
      <dsp:nvSpPr>
        <dsp:cNvPr id="0" name=""/>
        <dsp:cNvSpPr/>
      </dsp:nvSpPr>
      <dsp:spPr>
        <a:xfrm rot="5400000">
          <a:off x="-137126" y="899656"/>
          <a:ext cx="914176" cy="63992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Consider </a:t>
          </a:r>
        </a:p>
      </dsp:txBody>
      <dsp:txXfrm rot="-5400000">
        <a:off x="1" y="1082492"/>
        <a:ext cx="639923" cy="274253"/>
      </dsp:txXfrm>
    </dsp:sp>
    <dsp:sp modelId="{4BDD27E0-0015-4D80-AA5F-CF9A67B74052}">
      <dsp:nvSpPr>
        <dsp:cNvPr id="0" name=""/>
        <dsp:cNvSpPr/>
      </dsp:nvSpPr>
      <dsp:spPr>
        <a:xfrm rot="5400000">
          <a:off x="2766054" y="-1363600"/>
          <a:ext cx="594214" cy="48464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ctr" defTabSz="488950">
            <a:lnSpc>
              <a:spcPct val="90000"/>
            </a:lnSpc>
            <a:spcBef>
              <a:spcPct val="0"/>
            </a:spcBef>
            <a:spcAft>
              <a:spcPct val="15000"/>
            </a:spcAft>
            <a:buChar char="••"/>
          </a:pPr>
          <a:r>
            <a:rPr lang="en-GB" sz="1100" kern="1200"/>
            <a:t>Can the family transport the child?</a:t>
          </a:r>
        </a:p>
      </dsp:txBody>
      <dsp:txXfrm rot="-5400000">
        <a:off x="639924" y="791537"/>
        <a:ext cx="4817469" cy="536200"/>
      </dsp:txXfrm>
    </dsp:sp>
    <dsp:sp modelId="{3BE165BC-8647-457F-BB6D-42F2D565D5EE}">
      <dsp:nvSpPr>
        <dsp:cNvPr id="0" name=""/>
        <dsp:cNvSpPr/>
      </dsp:nvSpPr>
      <dsp:spPr>
        <a:xfrm rot="5400000">
          <a:off x="-137126" y="1660819"/>
          <a:ext cx="914176" cy="63992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Consider</a:t>
          </a:r>
        </a:p>
      </dsp:txBody>
      <dsp:txXfrm rot="-5400000">
        <a:off x="1" y="1843655"/>
        <a:ext cx="639923" cy="274253"/>
      </dsp:txXfrm>
    </dsp:sp>
    <dsp:sp modelId="{7E494D64-DF82-47EF-A741-1C970CA05ABB}">
      <dsp:nvSpPr>
        <dsp:cNvPr id="0" name=""/>
        <dsp:cNvSpPr/>
      </dsp:nvSpPr>
      <dsp:spPr>
        <a:xfrm rot="5400000">
          <a:off x="2766054" y="-602437"/>
          <a:ext cx="594214" cy="48464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ctr" defTabSz="488950">
            <a:lnSpc>
              <a:spcPct val="90000"/>
            </a:lnSpc>
            <a:spcBef>
              <a:spcPct val="0"/>
            </a:spcBef>
            <a:spcAft>
              <a:spcPct val="15000"/>
            </a:spcAft>
            <a:buChar char="••"/>
          </a:pPr>
          <a:r>
            <a:rPr lang="en-GB" sz="1100" kern="1200"/>
            <a:t>Can the care provider transport the child?</a:t>
          </a:r>
        </a:p>
      </dsp:txBody>
      <dsp:txXfrm rot="-5400000">
        <a:off x="639924" y="1552700"/>
        <a:ext cx="4817469" cy="536200"/>
      </dsp:txXfrm>
    </dsp:sp>
    <dsp:sp modelId="{0D97902E-E4C7-4C50-B6BE-EC32BFFF8145}">
      <dsp:nvSpPr>
        <dsp:cNvPr id="0" name=""/>
        <dsp:cNvSpPr/>
      </dsp:nvSpPr>
      <dsp:spPr>
        <a:xfrm rot="5400000">
          <a:off x="-137126" y="2421982"/>
          <a:ext cx="914176" cy="63992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lang="en-GB" sz="1300" kern="1200"/>
        </a:p>
      </dsp:txBody>
      <dsp:txXfrm rot="-5400000">
        <a:off x="1" y="2604818"/>
        <a:ext cx="639923" cy="274253"/>
      </dsp:txXfrm>
    </dsp:sp>
    <dsp:sp modelId="{E8BD2B5B-5BC3-4D52-8000-0B7BB2060CE4}">
      <dsp:nvSpPr>
        <dsp:cNvPr id="0" name=""/>
        <dsp:cNvSpPr/>
      </dsp:nvSpPr>
      <dsp:spPr>
        <a:xfrm rot="5400000">
          <a:off x="2766054" y="158724"/>
          <a:ext cx="594214" cy="48464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endParaRPr lang="en-GB" sz="1100" kern="1200"/>
        </a:p>
        <a:p>
          <a:pPr marL="57150" lvl="1" indent="-57150" algn="ctr" defTabSz="488950">
            <a:lnSpc>
              <a:spcPct val="90000"/>
            </a:lnSpc>
            <a:spcBef>
              <a:spcPct val="0"/>
            </a:spcBef>
            <a:spcAft>
              <a:spcPct val="15000"/>
            </a:spcAft>
            <a:buChar char="••"/>
          </a:pPr>
          <a:r>
            <a:rPr lang="en-GB" sz="1100" kern="1200"/>
            <a:t>Request for Transport completed in full in LSC , approved and assigned to the Transport work tray </a:t>
          </a:r>
        </a:p>
      </dsp:txBody>
      <dsp:txXfrm rot="-5400000">
        <a:off x="639924" y="2313862"/>
        <a:ext cx="4817469" cy="5362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4F81BD"/>
        </a:solidFill>
        <a:ln w="25400" cap="flat" cmpd="sng" algn="ctr">
          <a:solidFill>
            <a:srgbClr val="4F81BD">
              <a:shade val="50000"/>
            </a:srgbClr>
          </a:solidFill>
          <a:prstDash val="solid"/>
        </a:ln>
        <a:effectLst/>
      </a:spPr>
      <a:bodyPr rtlCol="0" anchor="ct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E7AEF-E0AA-4B79-A7E8-FF33DF66C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2518</Words>
  <Characters>14358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16843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Sysadmin</cp:lastModifiedBy>
  <cp:revision>3</cp:revision>
  <cp:lastPrinted>2017-05-23T07:04:00Z</cp:lastPrinted>
  <dcterms:created xsi:type="dcterms:W3CDTF">2017-09-13T11:10:00Z</dcterms:created>
  <dcterms:modified xsi:type="dcterms:W3CDTF">2017-09-13T11:11:00Z</dcterms:modified>
</cp:coreProperties>
</file>