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C8" w:rsidRDefault="000809C8" w:rsidP="003D5C4C">
      <w:pPr>
        <w:pStyle w:val="Heading1"/>
        <w:numPr>
          <w:ilvl w:val="0"/>
          <w:numId w:val="0"/>
        </w:numPr>
        <w:spacing w:before="0" w:after="0"/>
        <w:ind w:left="360"/>
        <w:jc w:val="both"/>
      </w:pPr>
      <w:bookmarkStart w:id="0" w:name="_GoBack"/>
      <w:bookmarkEnd w:id="0"/>
    </w:p>
    <w:p w:rsidR="000809C8" w:rsidRDefault="000809C8" w:rsidP="000809C8">
      <w:pPr>
        <w:ind w:left="2160" w:right="-448" w:hanging="720"/>
        <w:jc w:val="right"/>
      </w:pPr>
    </w:p>
    <w:p w:rsidR="000809C8" w:rsidRDefault="000809C8" w:rsidP="000809C8"/>
    <w:p w:rsidR="000809C8" w:rsidRDefault="000809C8" w:rsidP="000809C8"/>
    <w:p w:rsidR="000809C8" w:rsidRDefault="000809C8" w:rsidP="000809C8">
      <w:pPr>
        <w:rPr>
          <w:rFonts w:cs="Arial"/>
          <w:szCs w:val="22"/>
        </w:rPr>
      </w:pPr>
    </w:p>
    <w:p w:rsidR="000809C8" w:rsidRDefault="000809C8" w:rsidP="000809C8">
      <w:pPr>
        <w:rPr>
          <w:rFonts w:cs="Arial"/>
          <w:szCs w:val="22"/>
        </w:rPr>
      </w:pPr>
    </w:p>
    <w:p w:rsidR="000809C8" w:rsidRDefault="000809C8" w:rsidP="000809C8">
      <w:pPr>
        <w:rPr>
          <w:rFonts w:cs="Arial"/>
          <w:szCs w:val="22"/>
        </w:rPr>
      </w:pPr>
    </w:p>
    <w:p w:rsidR="000809C8" w:rsidRDefault="000809C8" w:rsidP="000809C8">
      <w:pPr>
        <w:rPr>
          <w:rFonts w:cs="Arial"/>
          <w:szCs w:val="22"/>
        </w:rPr>
      </w:pPr>
    </w:p>
    <w:p w:rsidR="000809C8" w:rsidRDefault="000809C8" w:rsidP="000809C8">
      <w:pPr>
        <w:rPr>
          <w:rFonts w:cs="Arial"/>
          <w:szCs w:val="22"/>
        </w:rPr>
      </w:pPr>
    </w:p>
    <w:p w:rsidR="000809C8" w:rsidRDefault="000809C8" w:rsidP="000809C8">
      <w:pPr>
        <w:spacing w:before="200" w:after="200"/>
        <w:rPr>
          <w:rFonts w:cs="Arial"/>
          <w:szCs w:val="22"/>
        </w:rPr>
      </w:pPr>
    </w:p>
    <w:p w:rsidR="000809C8" w:rsidRPr="00FF2ECB" w:rsidRDefault="001A38B0" w:rsidP="000809C8">
      <w:pPr>
        <w:spacing w:before="200" w:after="200"/>
        <w:ind w:left="720" w:firstLine="720"/>
        <w:jc w:val="right"/>
        <w:rPr>
          <w:szCs w:val="22"/>
        </w:rPr>
      </w:pPr>
      <w:r>
        <w:rPr>
          <w:rFonts w:cs="Arial"/>
          <w:b/>
          <w:sz w:val="40"/>
          <w:szCs w:val="40"/>
        </w:rPr>
        <w:t xml:space="preserve">CPA Process Risk </w:t>
      </w:r>
      <w:proofErr w:type="spellStart"/>
      <w:r>
        <w:rPr>
          <w:rFonts w:cs="Arial"/>
          <w:b/>
          <w:sz w:val="40"/>
          <w:szCs w:val="40"/>
        </w:rPr>
        <w:t>Assesment</w:t>
      </w:r>
      <w:proofErr w:type="spellEnd"/>
      <w:r>
        <w:rPr>
          <w:rFonts w:cs="Arial"/>
          <w:b/>
          <w:sz w:val="40"/>
          <w:szCs w:val="40"/>
        </w:rPr>
        <w:t xml:space="preserve"> Guidance for Care Co-ordinators</w:t>
      </w:r>
    </w:p>
    <w:p w:rsidR="000809C8" w:rsidRPr="00FF2ECB" w:rsidRDefault="000809C8" w:rsidP="000809C8">
      <w:pPr>
        <w:rPr>
          <w:b/>
          <w:bCs/>
          <w:color w:val="000000"/>
          <w:szCs w:val="22"/>
        </w:rPr>
      </w:pPr>
    </w:p>
    <w:p w:rsidR="000809C8" w:rsidRPr="00FF2ECB" w:rsidRDefault="000809C8" w:rsidP="000809C8">
      <w:pPr>
        <w:rPr>
          <w:rFonts w:cs="Arial"/>
          <w:b/>
          <w:color w:val="000000"/>
          <w:szCs w:val="22"/>
        </w:rPr>
      </w:pPr>
    </w:p>
    <w:p w:rsidR="000809C8" w:rsidRPr="00FF2ECB" w:rsidRDefault="000809C8" w:rsidP="000809C8">
      <w:pPr>
        <w:rPr>
          <w:rFonts w:cs="Arial"/>
          <w:b/>
          <w:color w:val="000000"/>
          <w:szCs w:val="22"/>
        </w:rPr>
      </w:pPr>
    </w:p>
    <w:p w:rsidR="000809C8" w:rsidRPr="00FF2ECB" w:rsidRDefault="000809C8" w:rsidP="000809C8">
      <w:pPr>
        <w:rPr>
          <w:rFonts w:cs="Arial"/>
          <w:b/>
          <w:color w:val="000000"/>
          <w:szCs w:val="22"/>
        </w:rPr>
      </w:pPr>
    </w:p>
    <w:p w:rsidR="000809C8" w:rsidRPr="00FF2ECB" w:rsidRDefault="000809C8" w:rsidP="000809C8">
      <w:pPr>
        <w:rPr>
          <w:rFonts w:cs="Arial"/>
          <w:b/>
          <w:color w:val="000000"/>
          <w:szCs w:val="22"/>
        </w:rPr>
      </w:pPr>
    </w:p>
    <w:p w:rsidR="000809C8" w:rsidRPr="00FF2ECB" w:rsidRDefault="000809C8" w:rsidP="000809C8">
      <w:pPr>
        <w:rPr>
          <w:rFonts w:cs="Arial"/>
          <w:b/>
          <w:color w:val="000000"/>
          <w:szCs w:val="22"/>
        </w:rPr>
      </w:pPr>
    </w:p>
    <w:p w:rsidR="000809C8" w:rsidRPr="00FF2ECB" w:rsidRDefault="000809C8" w:rsidP="000809C8">
      <w:pPr>
        <w:rPr>
          <w:rFonts w:cs="Arial"/>
          <w:b/>
          <w:color w:val="000000"/>
          <w:szCs w:val="22"/>
        </w:rPr>
      </w:pPr>
    </w:p>
    <w:p w:rsidR="000809C8" w:rsidRPr="00FF2ECB" w:rsidRDefault="000809C8" w:rsidP="000809C8">
      <w:pPr>
        <w:rPr>
          <w:rFonts w:cs="Arial"/>
          <w:b/>
          <w:color w:val="000000"/>
          <w:szCs w:val="22"/>
        </w:rPr>
      </w:pPr>
    </w:p>
    <w:p w:rsidR="000809C8" w:rsidRPr="00FF2ECB" w:rsidRDefault="000809C8" w:rsidP="000809C8">
      <w:pPr>
        <w:rPr>
          <w:rFonts w:cs="Arial"/>
          <w:b/>
          <w:color w:val="000000"/>
          <w:szCs w:val="22"/>
        </w:rPr>
      </w:pPr>
    </w:p>
    <w:p w:rsidR="000809C8" w:rsidRPr="00FF2ECB" w:rsidRDefault="000809C8" w:rsidP="000809C8">
      <w:pPr>
        <w:rPr>
          <w:rFonts w:cs="Arial"/>
          <w:b/>
          <w:color w:val="000000"/>
          <w:szCs w:val="22"/>
        </w:rPr>
      </w:pPr>
    </w:p>
    <w:p w:rsidR="000809C8" w:rsidRPr="00FF2ECB" w:rsidRDefault="000809C8" w:rsidP="000809C8">
      <w:pPr>
        <w:rPr>
          <w:rFonts w:cs="Arial"/>
          <w:b/>
          <w:color w:val="000000"/>
          <w:szCs w:val="22"/>
        </w:rPr>
      </w:pPr>
    </w:p>
    <w:p w:rsidR="000809C8" w:rsidRPr="00FF2ECB" w:rsidRDefault="000809C8" w:rsidP="000809C8">
      <w:pPr>
        <w:rPr>
          <w:rFonts w:cs="Arial"/>
          <w:b/>
          <w:color w:val="000000"/>
          <w:szCs w:val="22"/>
        </w:rPr>
      </w:pPr>
    </w:p>
    <w:p w:rsidR="000809C8" w:rsidRPr="00FF2ECB" w:rsidRDefault="000809C8" w:rsidP="000809C8">
      <w:pPr>
        <w:rPr>
          <w:rFonts w:cs="Arial"/>
          <w:b/>
          <w:color w:val="000000"/>
          <w:szCs w:val="22"/>
        </w:rPr>
      </w:pPr>
    </w:p>
    <w:p w:rsidR="000809C8" w:rsidRPr="00FF2ECB" w:rsidRDefault="000809C8" w:rsidP="000809C8">
      <w:pPr>
        <w:rPr>
          <w:rFonts w:cs="Arial"/>
          <w:b/>
          <w:color w:val="000000"/>
          <w:szCs w:val="22"/>
        </w:rPr>
      </w:pPr>
    </w:p>
    <w:p w:rsidR="000809C8" w:rsidRPr="00FF2ECB" w:rsidRDefault="000809C8" w:rsidP="000809C8">
      <w:pPr>
        <w:rPr>
          <w:rFonts w:cs="Arial"/>
          <w:b/>
          <w:color w:val="000000"/>
          <w:szCs w:val="22"/>
        </w:rPr>
      </w:pPr>
    </w:p>
    <w:p w:rsidR="000809C8" w:rsidRPr="00FF2ECB" w:rsidRDefault="000809C8" w:rsidP="000809C8">
      <w:pPr>
        <w:rPr>
          <w:rFonts w:cs="Arial"/>
          <w:b/>
          <w:color w:val="000000"/>
          <w:szCs w:val="22"/>
        </w:rPr>
      </w:pPr>
    </w:p>
    <w:p w:rsidR="000809C8" w:rsidRPr="00FF2ECB" w:rsidRDefault="000809C8" w:rsidP="000809C8">
      <w:pPr>
        <w:rPr>
          <w:rFonts w:cs="Arial"/>
          <w:b/>
          <w:color w:val="000000"/>
          <w:szCs w:val="22"/>
        </w:rPr>
      </w:pPr>
    </w:p>
    <w:p w:rsidR="000809C8" w:rsidRPr="00FF2ECB" w:rsidRDefault="000809C8" w:rsidP="000809C8">
      <w:pPr>
        <w:tabs>
          <w:tab w:val="left" w:pos="1140"/>
        </w:tabs>
        <w:rPr>
          <w:rFonts w:cs="Arial"/>
          <w:b/>
          <w:color w:val="000000"/>
          <w:szCs w:val="22"/>
        </w:rPr>
      </w:pPr>
    </w:p>
    <w:p w:rsidR="000809C8" w:rsidRPr="00FF2ECB" w:rsidRDefault="000809C8" w:rsidP="000809C8">
      <w:pPr>
        <w:tabs>
          <w:tab w:val="left" w:pos="1140"/>
        </w:tabs>
        <w:rPr>
          <w:rFonts w:cs="Arial"/>
          <w:b/>
          <w:color w:val="000000"/>
          <w:szCs w:val="22"/>
        </w:rPr>
      </w:pPr>
    </w:p>
    <w:p w:rsidR="000809C8" w:rsidRPr="00FF2ECB" w:rsidRDefault="000809C8" w:rsidP="000809C8">
      <w:pPr>
        <w:tabs>
          <w:tab w:val="left" w:pos="1140"/>
        </w:tabs>
        <w:rPr>
          <w:rFonts w:cs="Arial"/>
          <w:b/>
          <w:color w:val="000000"/>
          <w:szCs w:val="22"/>
        </w:rPr>
      </w:pPr>
    </w:p>
    <w:p w:rsidR="000809C8" w:rsidRDefault="000809C8" w:rsidP="000809C8">
      <w:pPr>
        <w:rPr>
          <w:rFonts w:cs="Arial"/>
          <w:b/>
          <w:color w:val="000000"/>
          <w:szCs w:val="22"/>
        </w:rPr>
      </w:pPr>
    </w:p>
    <w:p w:rsidR="000809C8" w:rsidRDefault="000809C8" w:rsidP="000809C8">
      <w:pPr>
        <w:rPr>
          <w:rFonts w:cs="Arial"/>
          <w:b/>
          <w:color w:val="000000"/>
          <w:szCs w:val="22"/>
        </w:rPr>
      </w:pPr>
    </w:p>
    <w:p w:rsidR="000809C8" w:rsidRDefault="000809C8" w:rsidP="000809C8">
      <w:pPr>
        <w:rPr>
          <w:rFonts w:cs="Arial"/>
          <w:b/>
          <w:color w:val="000000"/>
          <w:szCs w:val="22"/>
        </w:rPr>
      </w:pPr>
    </w:p>
    <w:p w:rsidR="000809C8" w:rsidRDefault="000809C8" w:rsidP="000809C8">
      <w:pPr>
        <w:rPr>
          <w:rFonts w:cs="Arial"/>
          <w:b/>
          <w:color w:val="000000"/>
          <w:szCs w:val="22"/>
        </w:rPr>
      </w:pPr>
    </w:p>
    <w:p w:rsidR="000809C8" w:rsidRDefault="000809C8" w:rsidP="000809C8">
      <w:pPr>
        <w:rPr>
          <w:rFonts w:cs="Arial"/>
          <w:b/>
          <w:color w:val="000000"/>
          <w:szCs w:val="22"/>
        </w:rPr>
      </w:pPr>
    </w:p>
    <w:p w:rsidR="000809C8" w:rsidRDefault="000809C8" w:rsidP="000809C8">
      <w:pPr>
        <w:rPr>
          <w:rFonts w:cs="Arial"/>
          <w:b/>
          <w:color w:val="000000"/>
          <w:szCs w:val="22"/>
        </w:rPr>
      </w:pPr>
    </w:p>
    <w:p w:rsidR="000809C8" w:rsidRDefault="000809C8" w:rsidP="000809C8">
      <w:pPr>
        <w:rPr>
          <w:rFonts w:cs="Arial"/>
          <w:b/>
          <w:color w:val="000000"/>
          <w:szCs w:val="22"/>
        </w:rPr>
      </w:pPr>
    </w:p>
    <w:p w:rsidR="000809C8" w:rsidRDefault="000809C8" w:rsidP="000809C8">
      <w:pPr>
        <w:rPr>
          <w:rFonts w:cs="Arial"/>
          <w:b/>
          <w:color w:val="000000"/>
          <w:szCs w:val="22"/>
        </w:rPr>
      </w:pPr>
    </w:p>
    <w:p w:rsidR="000809C8" w:rsidRDefault="000809C8" w:rsidP="000809C8">
      <w:pPr>
        <w:rPr>
          <w:rFonts w:cs="Arial"/>
          <w:b/>
          <w:color w:val="000000"/>
          <w:szCs w:val="22"/>
        </w:rPr>
      </w:pPr>
    </w:p>
    <w:p w:rsidR="001A38B0" w:rsidRDefault="001A38B0" w:rsidP="000809C8">
      <w:pPr>
        <w:rPr>
          <w:rFonts w:cs="Arial"/>
          <w:b/>
          <w:color w:val="000000"/>
          <w:szCs w:val="22"/>
        </w:rPr>
      </w:pPr>
    </w:p>
    <w:p w:rsidR="001A38B0" w:rsidRDefault="001A38B0" w:rsidP="000809C8">
      <w:pPr>
        <w:rPr>
          <w:rFonts w:cs="Arial"/>
          <w:b/>
          <w:color w:val="000000"/>
          <w:szCs w:val="22"/>
        </w:rPr>
      </w:pPr>
    </w:p>
    <w:p w:rsidR="001A38B0" w:rsidRDefault="001A38B0" w:rsidP="000809C8">
      <w:pPr>
        <w:rPr>
          <w:rFonts w:cs="Arial"/>
          <w:b/>
          <w:color w:val="000000"/>
          <w:szCs w:val="22"/>
        </w:rPr>
      </w:pPr>
    </w:p>
    <w:p w:rsidR="001A38B0" w:rsidRDefault="001A38B0" w:rsidP="000809C8">
      <w:pPr>
        <w:rPr>
          <w:rFonts w:cs="Arial"/>
          <w:b/>
          <w:color w:val="000000"/>
          <w:szCs w:val="22"/>
        </w:rPr>
      </w:pPr>
    </w:p>
    <w:p w:rsidR="000809C8" w:rsidRDefault="000809C8" w:rsidP="000809C8">
      <w:pPr>
        <w:rPr>
          <w:rFonts w:cs="Arial"/>
          <w:b/>
          <w:color w:val="000000"/>
          <w:szCs w:val="22"/>
        </w:rPr>
      </w:pPr>
    </w:p>
    <w:p w:rsidR="000809C8" w:rsidRDefault="000809C8" w:rsidP="000809C8">
      <w:pPr>
        <w:rPr>
          <w:rFonts w:cs="Arial"/>
          <w:b/>
          <w:color w:val="000000"/>
          <w:szCs w:val="22"/>
        </w:rPr>
      </w:pPr>
    </w:p>
    <w:p w:rsidR="000809C8" w:rsidRDefault="000809C8" w:rsidP="000809C8">
      <w:pPr>
        <w:rPr>
          <w:rFonts w:cs="Arial"/>
          <w:b/>
          <w:color w:val="000000"/>
          <w:szCs w:val="22"/>
        </w:rPr>
      </w:pPr>
    </w:p>
    <w:p w:rsidR="000809C8" w:rsidRPr="00AD736E" w:rsidRDefault="001A38B0" w:rsidP="000809C8">
      <w:pPr>
        <w:pStyle w:val="Heading1"/>
        <w:tabs>
          <w:tab w:val="left" w:pos="720"/>
        </w:tabs>
        <w:spacing w:before="480"/>
        <w:ind w:left="734" w:hanging="734"/>
        <w:jc w:val="both"/>
      </w:pPr>
      <w:bookmarkStart w:id="1" w:name="_Toc366739492"/>
      <w:bookmarkStart w:id="2" w:name="_Toc376876950"/>
      <w:r>
        <w:lastRenderedPageBreak/>
        <w:t>Do</w:t>
      </w:r>
      <w:r w:rsidR="005328BF" w:rsidRPr="00AD736E">
        <w:t xml:space="preserve">cument </w:t>
      </w:r>
      <w:r w:rsidR="005328BF">
        <w:t>D</w:t>
      </w:r>
      <w:r w:rsidR="005328BF" w:rsidRPr="00AD736E">
        <w:t>efinition</w:t>
      </w:r>
      <w:bookmarkEnd w:id="1"/>
      <w:bookmarkEnd w:id="2"/>
    </w:p>
    <w:p w:rsidR="000D4F4D" w:rsidRDefault="000D4F4D" w:rsidP="000D4F4D">
      <w:pPr>
        <w:pStyle w:val="Heading2"/>
        <w:numPr>
          <w:ilvl w:val="0"/>
          <w:numId w:val="0"/>
        </w:numPr>
        <w:ind w:left="1077" w:hanging="357"/>
      </w:pPr>
      <w:bookmarkStart w:id="3" w:name="_Toc366739493"/>
      <w:bookmarkStart w:id="4" w:name="_Toc376876951"/>
      <w:bookmarkStart w:id="5" w:name="_Toc72037065"/>
      <w:bookmarkStart w:id="6" w:name="_Toc72037236"/>
    </w:p>
    <w:p w:rsidR="000809C8" w:rsidRDefault="005328BF" w:rsidP="000D4F4D">
      <w:pPr>
        <w:pStyle w:val="Heading2"/>
      </w:pPr>
      <w:r w:rsidRPr="00243BBA">
        <w:t>Introduction</w:t>
      </w:r>
      <w:bookmarkEnd w:id="3"/>
      <w:bookmarkEnd w:id="4"/>
    </w:p>
    <w:p w:rsidR="00401246" w:rsidRPr="00087C47" w:rsidRDefault="00401246" w:rsidP="000D4F4D">
      <w:pPr>
        <w:ind w:left="720"/>
      </w:pPr>
      <w:r w:rsidRPr="00087C47">
        <w:t xml:space="preserve">The Learning </w:t>
      </w:r>
      <w:proofErr w:type="spellStart"/>
      <w:r w:rsidRPr="00087C47">
        <w:t>Diasabilities</w:t>
      </w:r>
      <w:proofErr w:type="spellEnd"/>
      <w:r w:rsidRPr="00087C47">
        <w:t xml:space="preserve"> teams have set up the Care Programme </w:t>
      </w:r>
      <w:proofErr w:type="spellStart"/>
      <w:proofErr w:type="gramStart"/>
      <w:r w:rsidRPr="00087C47">
        <w:t>Aprroach</w:t>
      </w:r>
      <w:proofErr w:type="spellEnd"/>
      <w:r w:rsidR="0063253F">
        <w:t>(</w:t>
      </w:r>
      <w:proofErr w:type="gramEnd"/>
      <w:r w:rsidR="0063253F">
        <w:t>CPA) p</w:t>
      </w:r>
      <w:r w:rsidRPr="00087C47">
        <w:t xml:space="preserve">rocess for people with learning disabilities who have a diagnosed mental health illness and/or complex and challenging needs. This document supports the CPA Process by clarifying our </w:t>
      </w:r>
      <w:proofErr w:type="spellStart"/>
      <w:r w:rsidRPr="00087C47">
        <w:t>aprroach</w:t>
      </w:r>
      <w:proofErr w:type="spellEnd"/>
      <w:r w:rsidRPr="00087C47">
        <w:t xml:space="preserve"> to risk</w:t>
      </w:r>
      <w:bookmarkStart w:id="7" w:name="_Toc72037066"/>
      <w:bookmarkStart w:id="8" w:name="_Toc72037237"/>
      <w:bookmarkStart w:id="9" w:name="_Toc366739495"/>
      <w:bookmarkStart w:id="10" w:name="_Toc376876953"/>
      <w:bookmarkEnd w:id="5"/>
      <w:bookmarkEnd w:id="6"/>
      <w:r w:rsidRPr="00087C47">
        <w:t xml:space="preserve"> providing the assessor with clear guidance to complete in our specified format using nationally recognised references i.e. the National Patient Safety Agency.</w:t>
      </w:r>
    </w:p>
    <w:p w:rsidR="00401246" w:rsidRPr="00087C47" w:rsidRDefault="00401246" w:rsidP="000D4F4D">
      <w:pPr>
        <w:ind w:left="720"/>
      </w:pPr>
    </w:p>
    <w:p w:rsidR="0063253F" w:rsidRPr="00087C47" w:rsidRDefault="0063253F" w:rsidP="0063253F">
      <w:pPr>
        <w:ind w:left="720"/>
      </w:pPr>
      <w:r w:rsidRPr="00087C47">
        <w:t>Our app</w:t>
      </w:r>
      <w:r w:rsidR="0003711E">
        <w:t>roach to risk within Wiltshire Learning D</w:t>
      </w:r>
      <w:r w:rsidRPr="00087C47">
        <w:t>isability services incorporates and meets the needs of systems from within Health and Social Care.</w:t>
      </w:r>
      <w:r>
        <w:t xml:space="preserve"> The risk assessment is a tool that is used by Care Coordinators as a comprehensive risk assessment and should be used to complement, not replace support providers responsibilities to undertake their own risk assessments. </w:t>
      </w:r>
    </w:p>
    <w:p w:rsidR="00401246" w:rsidRDefault="00401246" w:rsidP="00401246">
      <w:pPr>
        <w:rPr>
          <w:color w:val="FF0000"/>
        </w:rPr>
      </w:pPr>
    </w:p>
    <w:p w:rsidR="000809C8" w:rsidRPr="00087C47" w:rsidRDefault="005328BF" w:rsidP="000D4F4D">
      <w:pPr>
        <w:pStyle w:val="Heading2"/>
      </w:pPr>
      <w:r w:rsidRPr="00087C47">
        <w:t>Glossary/Definitions</w:t>
      </w:r>
      <w:bookmarkEnd w:id="7"/>
      <w:bookmarkEnd w:id="8"/>
      <w:bookmarkEnd w:id="9"/>
      <w:bookmarkEnd w:id="10"/>
    </w:p>
    <w:p w:rsidR="000809C8" w:rsidRDefault="005328BF" w:rsidP="000D4F4D">
      <w:pPr>
        <w:ind w:left="720"/>
        <w:jc w:val="both"/>
        <w:rPr>
          <w:szCs w:val="22"/>
        </w:rPr>
      </w:pPr>
      <w:r w:rsidRPr="002E3089">
        <w:rPr>
          <w:szCs w:val="22"/>
        </w:rPr>
        <w:t>The following terms and acronyms are used within the document:</w:t>
      </w:r>
    </w:p>
    <w:p w:rsidR="000809C8" w:rsidRDefault="000809C8" w:rsidP="000809C8">
      <w:pPr>
        <w:jc w:val="both"/>
        <w:rPr>
          <w:b/>
        </w:rPr>
      </w:pPr>
    </w:p>
    <w:p w:rsidR="000809C8" w:rsidRPr="00486E47" w:rsidRDefault="005328BF" w:rsidP="00087C47">
      <w:pPr>
        <w:ind w:left="720"/>
        <w:jc w:val="both"/>
      </w:pPr>
      <w:r w:rsidRPr="00486E47">
        <w:rPr>
          <w:b/>
        </w:rPr>
        <w:t>Hazards:</w:t>
      </w:r>
      <w:r w:rsidRPr="00486E47">
        <w:t xml:space="preserve"> A hazard is anything </w:t>
      </w:r>
      <w:r>
        <w:t xml:space="preserve">with the potential to </w:t>
      </w:r>
      <w:r w:rsidRPr="00486E47">
        <w:t>cause harm such as chemicals</w:t>
      </w:r>
      <w:r>
        <w:t xml:space="preserve"> in use in the workplace, manual handling, and sharps</w:t>
      </w:r>
      <w:r w:rsidRPr="00486E47">
        <w:t>.</w:t>
      </w:r>
    </w:p>
    <w:p w:rsidR="000809C8" w:rsidRPr="00486E47" w:rsidRDefault="000809C8" w:rsidP="00087C47">
      <w:pPr>
        <w:ind w:left="720"/>
        <w:jc w:val="both"/>
      </w:pPr>
    </w:p>
    <w:p w:rsidR="000809C8" w:rsidRDefault="005328BF" w:rsidP="00087C47">
      <w:pPr>
        <w:ind w:left="720"/>
        <w:jc w:val="both"/>
      </w:pPr>
      <w:r w:rsidRPr="00486E47">
        <w:rPr>
          <w:b/>
        </w:rPr>
        <w:t>Risk:</w:t>
      </w:r>
      <w:r w:rsidRPr="00486E47">
        <w:t xml:space="preserve"> </w:t>
      </w:r>
      <w:r>
        <w:t xml:space="preserve">defined as the probability that a specific adverse event will occur in a specific time period or as a </w:t>
      </w:r>
      <w:r w:rsidR="00087C47">
        <w:t xml:space="preserve">result of a specific situation. </w:t>
      </w:r>
      <w:r w:rsidRPr="003324C1">
        <w:t>Risk</w:t>
      </w:r>
      <w:r>
        <w:t xml:space="preserve"> is the combination of likelihood and consequence of a hazard being realised.</w:t>
      </w:r>
    </w:p>
    <w:p w:rsidR="000809C8" w:rsidRDefault="000809C8" w:rsidP="00087C47">
      <w:pPr>
        <w:ind w:left="720"/>
        <w:jc w:val="both"/>
      </w:pPr>
    </w:p>
    <w:p w:rsidR="000809C8" w:rsidRDefault="005328BF" w:rsidP="00087C47">
      <w:pPr>
        <w:ind w:left="720"/>
        <w:jc w:val="both"/>
      </w:pPr>
      <w:r w:rsidRPr="009E4FF7">
        <w:rPr>
          <w:b/>
        </w:rPr>
        <w:t>Clinical Risk</w:t>
      </w:r>
      <w:r>
        <w:t xml:space="preserve"> is defined by the NPSA as the chance of an adverse outcome resulting from clinical investigation, treatment or patient care. </w:t>
      </w:r>
      <w:proofErr w:type="gramStart"/>
      <w:r>
        <w:t>Any event or near miss that could or did lead to unintended or unexpected harm to one or more patients.</w:t>
      </w:r>
      <w:proofErr w:type="gramEnd"/>
      <w:r>
        <w:t xml:space="preserve"> The patient(s) can be directly or indirectly affected by the incident, i.e. a medicine could be described as a hazard if it has the potential to cause harm.  However, the risk of that harm may be very small, provided effective controls/measures are in place.  If a patient could suffer harm as a result of taking the medicine, the chance of the harm occurring at a given consequence may be described as a clinical risk.  If harm resulted from taking the medicine and the harm was not expected this would be a patient safety incident.</w:t>
      </w:r>
    </w:p>
    <w:p w:rsidR="000809C8" w:rsidRDefault="000809C8" w:rsidP="00087C47">
      <w:pPr>
        <w:ind w:left="720"/>
      </w:pPr>
    </w:p>
    <w:p w:rsidR="000809C8" w:rsidRPr="009E4FF7" w:rsidRDefault="005328BF" w:rsidP="00087C47">
      <w:pPr>
        <w:ind w:left="720"/>
        <w:rPr>
          <w:b/>
        </w:rPr>
      </w:pPr>
      <w:r>
        <w:rPr>
          <w:b/>
        </w:rPr>
        <w:t>Consequence</w:t>
      </w:r>
      <w:r w:rsidRPr="009E4FF7">
        <w:rPr>
          <w:b/>
        </w:rPr>
        <w:t xml:space="preserve">: </w:t>
      </w:r>
      <w:r w:rsidRPr="00AA5855">
        <w:t>Degree of harm or consequence</w:t>
      </w:r>
    </w:p>
    <w:p w:rsidR="000809C8" w:rsidRDefault="000809C8" w:rsidP="000809C8"/>
    <w:p w:rsidR="000809C8" w:rsidRDefault="005328BF" w:rsidP="00087C47">
      <w:pPr>
        <w:ind w:left="720"/>
      </w:pPr>
      <w:r w:rsidRPr="009E4FF7">
        <w:rPr>
          <w:b/>
        </w:rPr>
        <w:t>Likelihood:</w:t>
      </w:r>
      <w:r>
        <w:rPr>
          <w:b/>
        </w:rPr>
        <w:t xml:space="preserve"> </w:t>
      </w:r>
      <w:r w:rsidRPr="009E4FF7">
        <w:t>How likely it is that the adverse consequence described will occur</w:t>
      </w:r>
      <w:r>
        <w:t>.</w:t>
      </w:r>
    </w:p>
    <w:p w:rsidR="000809C8" w:rsidRDefault="000809C8" w:rsidP="00087C47">
      <w:pPr>
        <w:ind w:left="720"/>
      </w:pPr>
    </w:p>
    <w:p w:rsidR="000809C8" w:rsidRDefault="005328BF" w:rsidP="00087C47">
      <w:pPr>
        <w:ind w:left="720"/>
        <w:jc w:val="both"/>
      </w:pPr>
      <w:r w:rsidRPr="00515E90">
        <w:rPr>
          <w:b/>
        </w:rPr>
        <w:t>Control Measures</w:t>
      </w:r>
      <w:r>
        <w:rPr>
          <w:b/>
        </w:rPr>
        <w:t>:</w:t>
      </w:r>
      <w:r>
        <w:t xml:space="preserve"> The systems and processes agreed to reduce exposure to and/or minimise the risks of exposure to a particular hazard.</w:t>
      </w:r>
    </w:p>
    <w:p w:rsidR="000809C8" w:rsidRDefault="000809C8" w:rsidP="00087C47">
      <w:pPr>
        <w:ind w:left="720"/>
        <w:jc w:val="both"/>
      </w:pPr>
    </w:p>
    <w:p w:rsidR="000809C8" w:rsidRDefault="005328BF" w:rsidP="00087C47">
      <w:pPr>
        <w:ind w:left="720"/>
        <w:jc w:val="both"/>
      </w:pPr>
      <w:proofErr w:type="gramStart"/>
      <w:r w:rsidRPr="009E4FF7">
        <w:rPr>
          <w:b/>
        </w:rPr>
        <w:t xml:space="preserve">Risk </w:t>
      </w:r>
      <w:r w:rsidRPr="00865B73">
        <w:rPr>
          <w:b/>
        </w:rPr>
        <w:t>Management:</w:t>
      </w:r>
      <w:r w:rsidRPr="00865B73">
        <w:t xml:space="preserve"> The</w:t>
      </w:r>
      <w:r>
        <w:t xml:space="preserve"> assessment, analysis and management of risks.</w:t>
      </w:r>
      <w:proofErr w:type="gramEnd"/>
      <w:r>
        <w:t xml:space="preserve">  It is simply recognising which events (hazards) may lead to harm in the future and minimising their likelihood and consequence.</w:t>
      </w:r>
    </w:p>
    <w:p w:rsidR="000809C8" w:rsidRDefault="000809C8" w:rsidP="00087C47">
      <w:pPr>
        <w:ind w:left="720"/>
        <w:jc w:val="both"/>
      </w:pPr>
    </w:p>
    <w:p w:rsidR="000809C8" w:rsidRDefault="005328BF" w:rsidP="00087C47">
      <w:pPr>
        <w:ind w:left="720"/>
        <w:jc w:val="both"/>
      </w:pPr>
      <w:r>
        <w:rPr>
          <w:b/>
        </w:rPr>
        <w:t>Adverse e</w:t>
      </w:r>
      <w:r w:rsidRPr="009E4FF7">
        <w:rPr>
          <w:b/>
        </w:rPr>
        <w:t>vent</w:t>
      </w:r>
      <w:r>
        <w:t>: any event or circumstance leading to unintentional harm or suffering.</w:t>
      </w:r>
    </w:p>
    <w:p w:rsidR="000809C8" w:rsidRDefault="000809C8" w:rsidP="00087C47">
      <w:pPr>
        <w:ind w:left="720"/>
        <w:jc w:val="both"/>
      </w:pPr>
    </w:p>
    <w:p w:rsidR="000809C8" w:rsidRDefault="005328BF" w:rsidP="00087C47">
      <w:pPr>
        <w:ind w:left="720"/>
        <w:jc w:val="both"/>
      </w:pPr>
      <w:r w:rsidRPr="009E4FF7">
        <w:rPr>
          <w:b/>
        </w:rPr>
        <w:t>Patient safety incident</w:t>
      </w:r>
      <w:r>
        <w:t xml:space="preserve">: any unintended or unexpected incident which could have or did lead to harm for one or more </w:t>
      </w:r>
      <w:r w:rsidRPr="00C66909">
        <w:t>patients</w:t>
      </w:r>
      <w:r w:rsidRPr="002B1D4C">
        <w:rPr>
          <w:color w:val="FF0000"/>
        </w:rPr>
        <w:t xml:space="preserve"> </w:t>
      </w:r>
      <w:r>
        <w:t>receiving healthcare.  It is a specific type of adverse event.</w:t>
      </w:r>
    </w:p>
    <w:p w:rsidR="000809C8" w:rsidRDefault="000809C8" w:rsidP="00087C47">
      <w:pPr>
        <w:ind w:left="720"/>
        <w:jc w:val="both"/>
      </w:pPr>
    </w:p>
    <w:p w:rsidR="000809C8" w:rsidRDefault="005328BF" w:rsidP="00087C47">
      <w:pPr>
        <w:ind w:left="720"/>
        <w:jc w:val="both"/>
      </w:pPr>
      <w:r w:rsidRPr="00C66909">
        <w:rPr>
          <w:b/>
        </w:rPr>
        <w:t>Corporate Governance</w:t>
      </w:r>
      <w:r w:rsidRPr="00C66909">
        <w:t xml:space="preserve">: is the method by which the </w:t>
      </w:r>
      <w:r w:rsidR="000809C8">
        <w:t>CTPLD CPA</w:t>
      </w:r>
      <w:r w:rsidRPr="00C66909">
        <w:t xml:space="preserve"> Board identifies analyse</w:t>
      </w:r>
      <w:r>
        <w:t>s</w:t>
      </w:r>
      <w:r w:rsidRPr="00C66909">
        <w:t xml:space="preserve"> and manages their significant risks and assess</w:t>
      </w:r>
      <w:r>
        <w:t>es</w:t>
      </w:r>
      <w:r w:rsidRPr="00C66909">
        <w:t xml:space="preserve"> the effectiveness of the internal control systems. </w:t>
      </w:r>
      <w:r>
        <w:t xml:space="preserve"> </w:t>
      </w:r>
      <w:proofErr w:type="gramStart"/>
      <w:r w:rsidRPr="00C66909">
        <w:t>The risks to be controlled range from business risks, financial risks, operational risks</w:t>
      </w:r>
      <w:r>
        <w:t>, information risks</w:t>
      </w:r>
      <w:r w:rsidRPr="00C66909">
        <w:t xml:space="preserve"> and compliance risks.</w:t>
      </w:r>
      <w:proofErr w:type="gramEnd"/>
      <w:r w:rsidRPr="00C66909">
        <w:t xml:space="preserve"> </w:t>
      </w:r>
    </w:p>
    <w:p w:rsidR="000809C8" w:rsidRDefault="005328BF" w:rsidP="00087C47">
      <w:pPr>
        <w:ind w:left="720"/>
        <w:jc w:val="both"/>
      </w:pPr>
      <w:r w:rsidRPr="00C66909">
        <w:lastRenderedPageBreak/>
        <w:t xml:space="preserve">Health &amp; Safety and Clinical risks have legal compliance requirements from the Health &amp; Safety Executive </w:t>
      </w:r>
      <w:r>
        <w:t>(</w:t>
      </w:r>
      <w:r w:rsidRPr="00C66909">
        <w:t>HSE</w:t>
      </w:r>
      <w:r>
        <w:t>)</w:t>
      </w:r>
      <w:r w:rsidRPr="00C66909">
        <w:t xml:space="preserve">, Care Quality Commission </w:t>
      </w:r>
      <w:r>
        <w:t>(</w:t>
      </w:r>
      <w:r w:rsidRPr="00C66909">
        <w:t>CQC</w:t>
      </w:r>
      <w:r>
        <w:t>), Department of Health</w:t>
      </w:r>
      <w:r w:rsidRPr="00C66909">
        <w:t xml:space="preserve"> and </w:t>
      </w:r>
      <w:r>
        <w:t>NHS Litigation Authority (</w:t>
      </w:r>
      <w:r w:rsidRPr="00C66909">
        <w:t>NHSLA</w:t>
      </w:r>
      <w:r>
        <w:t>)</w:t>
      </w:r>
      <w:r w:rsidRPr="00C66909">
        <w:t xml:space="preserve">. </w:t>
      </w:r>
    </w:p>
    <w:p w:rsidR="000809C8" w:rsidRDefault="000809C8" w:rsidP="000809C8">
      <w:pPr>
        <w:jc w:val="both"/>
      </w:pPr>
    </w:p>
    <w:p w:rsidR="000809C8" w:rsidRDefault="005328BF" w:rsidP="00087C47">
      <w:pPr>
        <w:ind w:left="720"/>
        <w:jc w:val="both"/>
      </w:pPr>
      <w:r w:rsidRPr="00751DB5">
        <w:rPr>
          <w:b/>
        </w:rPr>
        <w:t>Risk Assessment Form</w:t>
      </w:r>
      <w:r>
        <w:rPr>
          <w:b/>
        </w:rPr>
        <w:t xml:space="preserve">: </w:t>
      </w:r>
      <w:r w:rsidRPr="00751DB5">
        <w:t>This applies both to t</w:t>
      </w:r>
      <w:r>
        <w:t>he paper based Risk Assessment F</w:t>
      </w:r>
      <w:r w:rsidRPr="00751DB5">
        <w:t>orm that is appended to this procedure and the electronic</w:t>
      </w:r>
      <w:r>
        <w:t xml:space="preserve"> risk assessment form that forms part of the Safeguard Risk Register System.</w:t>
      </w:r>
    </w:p>
    <w:p w:rsidR="000809C8" w:rsidRPr="00A77E8C" w:rsidRDefault="005328BF" w:rsidP="000D4F4D">
      <w:pPr>
        <w:pStyle w:val="Heading2"/>
        <w:spacing w:before="360"/>
        <w:jc w:val="both"/>
      </w:pPr>
      <w:bookmarkStart w:id="11" w:name="_Toc366739497"/>
      <w:bookmarkStart w:id="12" w:name="_Toc376876955"/>
      <w:r>
        <w:t>Purpose of the D</w:t>
      </w:r>
      <w:r w:rsidRPr="00A77E8C">
        <w:t>ocument</w:t>
      </w:r>
      <w:bookmarkEnd w:id="11"/>
      <w:bookmarkEnd w:id="12"/>
    </w:p>
    <w:p w:rsidR="000809C8" w:rsidRPr="009B0360" w:rsidRDefault="005328BF" w:rsidP="000D4F4D">
      <w:pPr>
        <w:ind w:left="720"/>
        <w:jc w:val="both"/>
      </w:pPr>
      <w:bookmarkStart w:id="13" w:name="OLE_LINK5"/>
      <w:bookmarkStart w:id="14" w:name="OLE_LINK6"/>
      <w:r>
        <w:t xml:space="preserve">This document aims to standardise the process by which all risks are assessed and managed </w:t>
      </w:r>
      <w:r w:rsidRPr="00865B73">
        <w:t xml:space="preserve">within the </w:t>
      </w:r>
      <w:r w:rsidR="000809C8">
        <w:t>CTPLD CPA</w:t>
      </w:r>
      <w:r w:rsidR="00AA0630">
        <w:t xml:space="preserve"> process</w:t>
      </w:r>
      <w:r w:rsidRPr="00865B73">
        <w:t>.</w:t>
      </w:r>
    </w:p>
    <w:p w:rsidR="000809C8" w:rsidRPr="00A77E8C" w:rsidRDefault="005328BF" w:rsidP="000D4F4D">
      <w:pPr>
        <w:pStyle w:val="Heading2"/>
        <w:spacing w:before="360"/>
        <w:jc w:val="both"/>
      </w:pPr>
      <w:bookmarkStart w:id="15" w:name="_Toc366739498"/>
      <w:bookmarkStart w:id="16" w:name="_Toc376876956"/>
      <w:bookmarkEnd w:id="13"/>
      <w:bookmarkEnd w:id="14"/>
      <w:r w:rsidRPr="00A77E8C">
        <w:t>Scope</w:t>
      </w:r>
      <w:bookmarkEnd w:id="15"/>
      <w:bookmarkEnd w:id="16"/>
    </w:p>
    <w:p w:rsidR="000809C8" w:rsidRPr="009B0360" w:rsidRDefault="005328BF" w:rsidP="000D4F4D">
      <w:pPr>
        <w:ind w:left="720"/>
        <w:jc w:val="both"/>
      </w:pPr>
      <w:r w:rsidRPr="00865B73">
        <w:t xml:space="preserve">This </w:t>
      </w:r>
      <w:r w:rsidR="00AA0630">
        <w:t xml:space="preserve">process and </w:t>
      </w:r>
      <w:proofErr w:type="spellStart"/>
      <w:r w:rsidR="00AA0630">
        <w:t>guideance</w:t>
      </w:r>
      <w:proofErr w:type="spellEnd"/>
      <w:r w:rsidRPr="00865B73">
        <w:t xml:space="preserve"> document applies to all </w:t>
      </w:r>
      <w:r>
        <w:t>staff and all risk a</w:t>
      </w:r>
      <w:r w:rsidRPr="00865B73">
        <w:t xml:space="preserve">ssessments carried out with regards to the </w:t>
      </w:r>
      <w:r w:rsidR="000809C8">
        <w:t>CTPLD CPA</w:t>
      </w:r>
      <w:r w:rsidRPr="00865B73">
        <w:t xml:space="preserve">’s </w:t>
      </w:r>
      <w:r w:rsidR="00AA0630">
        <w:t xml:space="preserve">process and </w:t>
      </w:r>
      <w:r w:rsidRPr="00865B73">
        <w:t xml:space="preserve">activities, staff and buildings under the control of the </w:t>
      </w:r>
      <w:r w:rsidR="000809C8">
        <w:t>CTPLD CPA</w:t>
      </w:r>
      <w:r w:rsidRPr="00865B73">
        <w:t>.</w:t>
      </w:r>
      <w:r>
        <w:t xml:space="preserve">  </w:t>
      </w:r>
    </w:p>
    <w:p w:rsidR="000809C8" w:rsidRPr="00803DE6" w:rsidRDefault="000809C8" w:rsidP="000809C8"/>
    <w:p w:rsidR="000809C8" w:rsidRPr="00243BBA" w:rsidRDefault="005328BF" w:rsidP="000A6AE3">
      <w:pPr>
        <w:pStyle w:val="Heading1"/>
        <w:ind w:left="709" w:hanging="709"/>
      </w:pPr>
      <w:bookmarkStart w:id="17" w:name="_Toc366739504"/>
      <w:bookmarkStart w:id="18" w:name="_Toc376876962"/>
      <w:r>
        <w:t xml:space="preserve">Main </w:t>
      </w:r>
      <w:r w:rsidR="00087C47">
        <w:t>Guidance</w:t>
      </w:r>
      <w:bookmarkEnd w:id="17"/>
      <w:bookmarkEnd w:id="18"/>
    </w:p>
    <w:p w:rsidR="000809C8" w:rsidRPr="00D96FB5" w:rsidRDefault="000A6AE3" w:rsidP="000809C8">
      <w:pPr>
        <w:pStyle w:val="Heading2"/>
      </w:pPr>
      <w:bookmarkStart w:id="19" w:name="_Toc305483592"/>
      <w:bookmarkStart w:id="20" w:name="_Toc324335209"/>
      <w:bookmarkStart w:id="21" w:name="_Toc328399731"/>
      <w:bookmarkStart w:id="22" w:name="_Toc329160177"/>
      <w:bookmarkStart w:id="23" w:name="_Toc350498154"/>
      <w:bookmarkStart w:id="24" w:name="_Toc366739506"/>
      <w:bookmarkStart w:id="25" w:name="_Toc376876963"/>
      <w:bookmarkStart w:id="26" w:name="OLE_LINK8"/>
      <w:r>
        <w:t xml:space="preserve"> </w:t>
      </w:r>
      <w:r w:rsidR="005328BF" w:rsidRPr="00D96FB5">
        <w:t xml:space="preserve">What is Risk </w:t>
      </w:r>
      <w:bookmarkEnd w:id="19"/>
      <w:bookmarkEnd w:id="20"/>
      <w:bookmarkEnd w:id="21"/>
      <w:r w:rsidR="005328BF" w:rsidRPr="00D96FB5">
        <w:t>Assessment?</w:t>
      </w:r>
      <w:bookmarkEnd w:id="22"/>
      <w:bookmarkEnd w:id="23"/>
      <w:bookmarkEnd w:id="24"/>
      <w:bookmarkEnd w:id="25"/>
    </w:p>
    <w:p w:rsidR="000809C8" w:rsidRPr="00AA5855" w:rsidRDefault="000809C8" w:rsidP="000809C8"/>
    <w:p w:rsidR="000809C8" w:rsidRDefault="005328BF" w:rsidP="000809C8">
      <w:r>
        <w:rPr>
          <w:noProof/>
          <w:lang w:eastAsia="en-GB"/>
        </w:rPr>
        <w:drawing>
          <wp:anchor distT="0" distB="0" distL="114300" distR="114300" simplePos="0" relativeHeight="251660288" behindDoc="1" locked="0" layoutInCell="1" allowOverlap="1">
            <wp:simplePos x="0" y="0"/>
            <wp:positionH relativeFrom="column">
              <wp:posOffset>1226185</wp:posOffset>
            </wp:positionH>
            <wp:positionV relativeFrom="paragraph">
              <wp:posOffset>31115</wp:posOffset>
            </wp:positionV>
            <wp:extent cx="3129280" cy="1371600"/>
            <wp:effectExtent l="19050" t="0" r="0" b="0"/>
            <wp:wrapTight wrapText="bothSides">
              <wp:wrapPolygon edited="0">
                <wp:start x="-131" y="0"/>
                <wp:lineTo x="-131" y="21300"/>
                <wp:lineTo x="21565" y="21300"/>
                <wp:lineTo x="21565" y="0"/>
                <wp:lineTo x="-131" y="0"/>
              </wp:wrapPolygon>
            </wp:wrapTight>
            <wp:docPr id="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stretch>
                      <a:fillRect/>
                    </a:stretch>
                  </pic:blipFill>
                  <pic:spPr bwMode="auto">
                    <a:xfrm>
                      <a:off x="0" y="0"/>
                      <a:ext cx="3129280" cy="1371600"/>
                    </a:xfrm>
                    <a:prstGeom prst="rect">
                      <a:avLst/>
                    </a:prstGeom>
                    <a:noFill/>
                    <a:ln w="9525">
                      <a:noFill/>
                      <a:miter lim="800000"/>
                    </a:ln>
                  </pic:spPr>
                </pic:pic>
              </a:graphicData>
            </a:graphic>
          </wp:anchor>
        </w:drawing>
      </w:r>
    </w:p>
    <w:p w:rsidR="000809C8" w:rsidRPr="00064947" w:rsidRDefault="000809C8" w:rsidP="000809C8"/>
    <w:p w:rsidR="000809C8" w:rsidRDefault="000809C8" w:rsidP="000809C8"/>
    <w:p w:rsidR="000809C8" w:rsidRDefault="000809C8" w:rsidP="000809C8"/>
    <w:p w:rsidR="000809C8" w:rsidRDefault="000809C8" w:rsidP="000809C8"/>
    <w:p w:rsidR="000809C8" w:rsidRDefault="000809C8" w:rsidP="000809C8"/>
    <w:p w:rsidR="000809C8" w:rsidRDefault="000809C8" w:rsidP="000809C8"/>
    <w:p w:rsidR="000809C8" w:rsidRDefault="000809C8" w:rsidP="000809C8"/>
    <w:p w:rsidR="000809C8" w:rsidRDefault="000809C8" w:rsidP="000809C8"/>
    <w:p w:rsidR="000809C8" w:rsidRDefault="000809C8" w:rsidP="000809C8"/>
    <w:p w:rsidR="000809C8" w:rsidRPr="00C66909" w:rsidRDefault="005328BF" w:rsidP="00087C47">
      <w:pPr>
        <w:ind w:left="720"/>
        <w:jc w:val="both"/>
      </w:pPr>
      <w:r w:rsidRPr="00C66909">
        <w:t xml:space="preserve">The principles of conducting a risk assessment are the same whether a health and safety hazard, a clinical hazard or a </w:t>
      </w:r>
      <w:r>
        <w:t>corporate governance hazard is being assessed.</w:t>
      </w:r>
    </w:p>
    <w:p w:rsidR="000809C8" w:rsidRPr="00C24227" w:rsidRDefault="000809C8" w:rsidP="00087C47">
      <w:pPr>
        <w:ind w:left="720"/>
        <w:jc w:val="both"/>
        <w:rPr>
          <w:b/>
          <w:color w:val="FF0000"/>
        </w:rPr>
      </w:pPr>
    </w:p>
    <w:p w:rsidR="000809C8" w:rsidRDefault="005328BF" w:rsidP="00087C47">
      <w:pPr>
        <w:ind w:left="720"/>
        <w:jc w:val="both"/>
      </w:pPr>
      <w:r>
        <w:t>A risk assessment is simply a careful examination of what, in the carrying out of employment, could cause harm, so that employees can weigh up whether they have taken enough precautions or should do more to prevent harm.  Employees and others people who may be affected by their acts and omissions have a right to be protected from harm as described in the Health &amp; Safety at Work Act. The Management of Health &amp; Safety at Work Regulations requires risk assessment of all significant risks at work.</w:t>
      </w:r>
    </w:p>
    <w:p w:rsidR="000809C8" w:rsidRDefault="000809C8" w:rsidP="00087C47">
      <w:pPr>
        <w:ind w:left="720"/>
        <w:jc w:val="both"/>
      </w:pPr>
    </w:p>
    <w:p w:rsidR="000809C8" w:rsidRPr="00C61A92" w:rsidRDefault="005328BF" w:rsidP="00087C47">
      <w:pPr>
        <w:ind w:left="720"/>
        <w:jc w:val="both"/>
      </w:pPr>
      <w:r>
        <w:t>Risk a</w:t>
      </w:r>
      <w:r w:rsidRPr="00C61A92">
        <w:t xml:space="preserve">ssessment is a systematic process where judgements are made about the </w:t>
      </w:r>
      <w:r>
        <w:rPr>
          <w:b/>
        </w:rPr>
        <w:t>consequence</w:t>
      </w:r>
      <w:r>
        <w:t xml:space="preserve"> of </w:t>
      </w:r>
      <w:r w:rsidRPr="00C61A92">
        <w:t xml:space="preserve">harm or loss that might arise from the activities of the </w:t>
      </w:r>
      <w:r w:rsidR="000809C8">
        <w:t>CTPLD CPA</w:t>
      </w:r>
      <w:r w:rsidRPr="00C61A92">
        <w:t xml:space="preserve">, and the </w:t>
      </w:r>
      <w:r w:rsidRPr="00C61A92">
        <w:rPr>
          <w:b/>
        </w:rPr>
        <w:t>likelihood</w:t>
      </w:r>
      <w:r w:rsidRPr="00C61A92">
        <w:t xml:space="preserve"> that harm will occur</w:t>
      </w:r>
      <w:r>
        <w:t xml:space="preserve">.  </w:t>
      </w:r>
      <w:r w:rsidRPr="00C61A92">
        <w:t>The main purpose of risk assessment is to determine whether planned or existing control measures are adequate or need to be improved</w:t>
      </w:r>
      <w:r>
        <w:t>.</w:t>
      </w:r>
    </w:p>
    <w:p w:rsidR="000809C8" w:rsidRPr="002B6447" w:rsidRDefault="000809C8" w:rsidP="000809C8">
      <w:pPr>
        <w:jc w:val="both"/>
      </w:pPr>
    </w:p>
    <w:p w:rsidR="000809C8" w:rsidRPr="000C253D" w:rsidRDefault="005328BF" w:rsidP="000809C8">
      <w:pPr>
        <w:pStyle w:val="Heading3"/>
        <w:ind w:left="709" w:hanging="709"/>
        <w:jc w:val="left"/>
      </w:pPr>
      <w:bookmarkStart w:id="27" w:name="_Toc376876967"/>
      <w:r>
        <w:t>Step 1 Identify the H</w:t>
      </w:r>
      <w:r w:rsidRPr="000C253D">
        <w:t>azards (what can go wrong)</w:t>
      </w:r>
      <w:bookmarkEnd w:id="27"/>
    </w:p>
    <w:p w:rsidR="000809C8" w:rsidRPr="000C253D" w:rsidRDefault="000809C8" w:rsidP="000809C8">
      <w:pPr>
        <w:jc w:val="both"/>
      </w:pPr>
    </w:p>
    <w:p w:rsidR="000809C8" w:rsidRDefault="005328BF" w:rsidP="00087C47">
      <w:pPr>
        <w:ind w:left="709"/>
        <w:jc w:val="both"/>
      </w:pPr>
      <w:r>
        <w:t xml:space="preserve">To prevent harm it is important to understand not only what is likely to go wrong but also how and why it may go wrong.  To identify hazards the “activity” should be considered within the context of the physical and emotional environment, the organisation and the staff who perform the activity.  It should also consider things that have gone wrong in the past; such as near-miss incidents, the potential for human error; and the complexity of the task  </w:t>
      </w:r>
    </w:p>
    <w:p w:rsidR="000809C8" w:rsidRDefault="000809C8" w:rsidP="00087C47">
      <w:pPr>
        <w:ind w:left="709"/>
        <w:jc w:val="both"/>
      </w:pPr>
    </w:p>
    <w:p w:rsidR="000809C8" w:rsidRDefault="005328BF" w:rsidP="00087C47">
      <w:pPr>
        <w:ind w:left="709"/>
        <w:jc w:val="both"/>
      </w:pPr>
      <w:r>
        <w:lastRenderedPageBreak/>
        <w:t xml:space="preserve">The hazards must be identified and recorded in column 1 ‘What are the hazards’ of the </w:t>
      </w:r>
      <w:r w:rsidR="000809C8">
        <w:t>CTPLD CPA</w:t>
      </w:r>
      <w:r>
        <w:t xml:space="preserve"> Risk Assessment template (Appendix D) or directly onto the Safeguard Risk Register.</w:t>
      </w:r>
    </w:p>
    <w:p w:rsidR="000809C8" w:rsidRDefault="000809C8" w:rsidP="000809C8">
      <w:pPr>
        <w:jc w:val="both"/>
      </w:pPr>
    </w:p>
    <w:p w:rsidR="000809C8" w:rsidRDefault="005328BF" w:rsidP="000809C8">
      <w:pPr>
        <w:pStyle w:val="Heading3"/>
        <w:ind w:left="709" w:hanging="709"/>
        <w:jc w:val="left"/>
      </w:pPr>
      <w:bookmarkStart w:id="28" w:name="_Toc376876968"/>
      <w:r>
        <w:t>Step 2 Decide who Might be Harmed and H</w:t>
      </w:r>
      <w:r w:rsidRPr="000C253D">
        <w:t>ow (what can go wrong? who is exposed to the hazard?)</w:t>
      </w:r>
      <w:bookmarkEnd w:id="28"/>
    </w:p>
    <w:p w:rsidR="000809C8" w:rsidRPr="000C253D" w:rsidRDefault="000809C8" w:rsidP="000809C8">
      <w:pPr>
        <w:jc w:val="both"/>
        <w:rPr>
          <w:b/>
        </w:rPr>
      </w:pPr>
    </w:p>
    <w:p w:rsidR="000809C8" w:rsidRDefault="005328BF" w:rsidP="00087C47">
      <w:pPr>
        <w:ind w:left="709"/>
        <w:jc w:val="both"/>
      </w:pPr>
      <w:r>
        <w:t xml:space="preserve">Each hazard must clearly identify who may be harmed.  This means identifying groups of people (e.g. people working in the store room or passers-by).  </w:t>
      </w:r>
    </w:p>
    <w:p w:rsidR="000809C8" w:rsidRDefault="000809C8" w:rsidP="00087C47">
      <w:pPr>
        <w:ind w:left="709"/>
        <w:jc w:val="both"/>
      </w:pPr>
    </w:p>
    <w:p w:rsidR="000809C8" w:rsidRDefault="005328BF" w:rsidP="00087C47">
      <w:pPr>
        <w:ind w:left="709"/>
        <w:jc w:val="both"/>
      </w:pPr>
      <w:r>
        <w:t xml:space="preserve">Once it has been identified </w:t>
      </w:r>
      <w:r w:rsidRPr="000C253D">
        <w:rPr>
          <w:b/>
        </w:rPr>
        <w:t>who</w:t>
      </w:r>
      <w:r>
        <w:t xml:space="preserve"> might be harmed, it must then be identified </w:t>
      </w:r>
      <w:r w:rsidRPr="000C253D">
        <w:rPr>
          <w:b/>
        </w:rPr>
        <w:t>how</w:t>
      </w:r>
      <w:r>
        <w:t xml:space="preserve"> they might be harmed i.e. what type of injury or ill health may occur (e.g. cut, skin tear, </w:t>
      </w:r>
      <w:proofErr w:type="spellStart"/>
      <w:r>
        <w:t>musculo</w:t>
      </w:r>
      <w:proofErr w:type="spellEnd"/>
      <w:r>
        <w:t xml:space="preserve"> skeletal injury, burn).  </w:t>
      </w:r>
    </w:p>
    <w:p w:rsidR="000809C8" w:rsidRDefault="000809C8" w:rsidP="00087C47">
      <w:pPr>
        <w:ind w:left="709"/>
        <w:jc w:val="both"/>
      </w:pPr>
    </w:p>
    <w:p w:rsidR="000809C8" w:rsidRDefault="005328BF" w:rsidP="00087C47">
      <w:pPr>
        <w:ind w:left="709"/>
        <w:jc w:val="both"/>
      </w:pPr>
      <w:r>
        <w:t>This information, once identified, must be recorded in column 2 ‘</w:t>
      </w:r>
      <w:proofErr w:type="gramStart"/>
      <w:r>
        <w:t>Who</w:t>
      </w:r>
      <w:proofErr w:type="gramEnd"/>
      <w:r>
        <w:t xml:space="preserve"> might be harmed and how’ of the </w:t>
      </w:r>
      <w:r w:rsidR="000809C8">
        <w:t>CTPLD CPA</w:t>
      </w:r>
      <w:r>
        <w:t xml:space="preserve"> Risk Assessment template (Appendix D) or directly onto the Safeguard Risk Register.</w:t>
      </w:r>
    </w:p>
    <w:p w:rsidR="000809C8" w:rsidRPr="000C253D" w:rsidRDefault="000809C8" w:rsidP="000809C8"/>
    <w:p w:rsidR="000809C8" w:rsidRPr="000C253D" w:rsidRDefault="005328BF" w:rsidP="000809C8">
      <w:pPr>
        <w:pStyle w:val="Heading3"/>
        <w:ind w:left="709" w:hanging="709"/>
        <w:jc w:val="left"/>
      </w:pPr>
      <w:bookmarkStart w:id="29" w:name="_Toc376876969"/>
      <w:r>
        <w:t>Step 3 Evaluate the Risks (how bad? how often?) and Decide on the P</w:t>
      </w:r>
      <w:r w:rsidRPr="000C253D">
        <w:t>recautions (is there a need for further action?)</w:t>
      </w:r>
      <w:bookmarkEnd w:id="29"/>
    </w:p>
    <w:p w:rsidR="000809C8" w:rsidRPr="000C253D" w:rsidRDefault="000809C8" w:rsidP="000809C8">
      <w:pPr>
        <w:jc w:val="both"/>
      </w:pPr>
    </w:p>
    <w:p w:rsidR="000809C8" w:rsidRDefault="005328BF" w:rsidP="00087C47">
      <w:pPr>
        <w:ind w:left="709"/>
        <w:jc w:val="both"/>
      </w:pPr>
      <w:r>
        <w:t>It is important that the existing control measures in place to manage the risks identified (and prevent the harm) are outlined and considered as part of the risk evaluation process.  The evaluation must therefore take into account those existing controls in the assessment of the risks as it aims to measure residual risk not the unmanaged risk.</w:t>
      </w:r>
    </w:p>
    <w:p w:rsidR="000809C8" w:rsidRDefault="000809C8" w:rsidP="00087C47">
      <w:pPr>
        <w:ind w:left="709"/>
        <w:jc w:val="both"/>
      </w:pPr>
    </w:p>
    <w:p w:rsidR="000809C8" w:rsidRDefault="005328BF" w:rsidP="00087C47">
      <w:pPr>
        <w:ind w:left="709"/>
        <w:jc w:val="both"/>
      </w:pPr>
      <w:r>
        <w:t xml:space="preserve">Existing control measures (things already being done to prevent harm) must be documented in column 3 ‘What are you doing already’ of the </w:t>
      </w:r>
      <w:r w:rsidR="000809C8">
        <w:t>CTPLD CPA</w:t>
      </w:r>
      <w:r>
        <w:t xml:space="preserve"> Risk Assessment template (Appendix D) or directly onto the Safeguard Risk Register.</w:t>
      </w:r>
    </w:p>
    <w:p w:rsidR="000809C8" w:rsidRDefault="000809C8" w:rsidP="00087C47">
      <w:pPr>
        <w:ind w:left="709"/>
        <w:jc w:val="both"/>
      </w:pPr>
    </w:p>
    <w:p w:rsidR="000809C8" w:rsidRDefault="005328BF" w:rsidP="00087C47">
      <w:pPr>
        <w:ind w:left="709"/>
        <w:jc w:val="both"/>
      </w:pPr>
      <w:r>
        <w:t xml:space="preserve">Evaluation of risk should result in a score.  The </w:t>
      </w:r>
      <w:r w:rsidR="000809C8">
        <w:t>CTPLD CPA</w:t>
      </w:r>
      <w:r>
        <w:t xml:space="preserve"> uses the NPSA Risk Matrix (see 3.4) to provide guidance and to ensure scores are assessed with some consistency.</w:t>
      </w:r>
    </w:p>
    <w:p w:rsidR="000809C8" w:rsidRDefault="000809C8" w:rsidP="00087C47">
      <w:pPr>
        <w:ind w:left="709"/>
        <w:jc w:val="both"/>
      </w:pPr>
    </w:p>
    <w:p w:rsidR="000809C8" w:rsidRDefault="005328BF" w:rsidP="00087C47">
      <w:pPr>
        <w:ind w:left="709"/>
        <w:jc w:val="both"/>
      </w:pPr>
      <w:r>
        <w:t xml:space="preserve">The overall risk score is equal to the likelihood (how often) X consequence (how harmful). </w:t>
      </w:r>
    </w:p>
    <w:p w:rsidR="000809C8" w:rsidRDefault="005328BF" w:rsidP="00087C47">
      <w:pPr>
        <w:ind w:left="709"/>
        <w:jc w:val="both"/>
      </w:pPr>
      <w:r>
        <w:t xml:space="preserve">Assessment of these risks should be documented in columns 4 ‘consequence’ 5 ‘likelihood’ and 6 ‘risk rating’ of the </w:t>
      </w:r>
      <w:r w:rsidR="000809C8">
        <w:t>CTPLD CPA</w:t>
      </w:r>
      <w:r>
        <w:t xml:space="preserve"> Risk Assessment Template (Appendix D) or directly onto the Safeguard Risk Register.</w:t>
      </w:r>
    </w:p>
    <w:p w:rsidR="000809C8" w:rsidRDefault="000809C8" w:rsidP="00087C47">
      <w:pPr>
        <w:ind w:left="709"/>
        <w:jc w:val="both"/>
      </w:pPr>
    </w:p>
    <w:p w:rsidR="000809C8" w:rsidRDefault="005328BF" w:rsidP="00087C47">
      <w:pPr>
        <w:ind w:left="709"/>
        <w:jc w:val="both"/>
      </w:pPr>
      <w:r>
        <w:t>The Management of Health &amp; Safety at Work Regulations requires employers to do everything reasonably practicable to protect staff and others from harm.  So once an evaluation of residual risk has been completed there should be a review asking– is there more that can be done to reduce the risks further and/or is this risk managed adequately?</w:t>
      </w:r>
    </w:p>
    <w:p w:rsidR="000809C8" w:rsidRDefault="000809C8" w:rsidP="000809C8">
      <w:pPr>
        <w:jc w:val="both"/>
      </w:pPr>
    </w:p>
    <w:p w:rsidR="000809C8" w:rsidRDefault="005328BF" w:rsidP="00087C47">
      <w:pPr>
        <w:ind w:left="709"/>
        <w:jc w:val="both"/>
      </w:pPr>
      <w:r>
        <w:t xml:space="preserve">Where further action is required they must be documented in column 7’ </w:t>
      </w:r>
      <w:proofErr w:type="gramStart"/>
      <w:r>
        <w:t>What</w:t>
      </w:r>
      <w:proofErr w:type="gramEnd"/>
      <w:r>
        <w:t xml:space="preserve"> further action is necessary’, 8 ‘Action by whom’, 9 ‘Action by when’ or directly onto the Safeguard Risk Register.</w:t>
      </w:r>
    </w:p>
    <w:p w:rsidR="000809C8" w:rsidRDefault="000809C8" w:rsidP="000809C8">
      <w:pPr>
        <w:jc w:val="both"/>
      </w:pPr>
    </w:p>
    <w:p w:rsidR="000809C8" w:rsidRPr="000764F0" w:rsidRDefault="005328BF" w:rsidP="000809C8">
      <w:pPr>
        <w:pStyle w:val="Heading3"/>
        <w:ind w:left="709" w:hanging="709"/>
        <w:jc w:val="left"/>
        <w:rPr>
          <w:rStyle w:val="SubtleEmphasis"/>
          <w:i w:val="0"/>
          <w:iCs w:val="0"/>
          <w:color w:val="000000"/>
        </w:rPr>
      </w:pPr>
      <w:bookmarkStart w:id="30" w:name="_Toc376876970"/>
      <w:r>
        <w:rPr>
          <w:rStyle w:val="SubtleEmphasis"/>
          <w:i w:val="0"/>
          <w:iCs w:val="0"/>
          <w:color w:val="000000"/>
        </w:rPr>
        <w:t>Step 4 Record Findings, Proposed Actions Lead Person Responsible and Date of C</w:t>
      </w:r>
      <w:r w:rsidRPr="000764F0">
        <w:rPr>
          <w:rStyle w:val="SubtleEmphasis"/>
          <w:i w:val="0"/>
          <w:iCs w:val="0"/>
          <w:color w:val="000000"/>
        </w:rPr>
        <w:t>ompletion</w:t>
      </w:r>
      <w:bookmarkEnd w:id="30"/>
    </w:p>
    <w:p w:rsidR="000809C8" w:rsidRDefault="000809C8" w:rsidP="000809C8">
      <w:pPr>
        <w:jc w:val="both"/>
      </w:pPr>
    </w:p>
    <w:p w:rsidR="000809C8" w:rsidRDefault="005328BF" w:rsidP="00087C47">
      <w:pPr>
        <w:ind w:left="709"/>
        <w:jc w:val="both"/>
      </w:pPr>
      <w:r>
        <w:t>It needs to be shown that:</w:t>
      </w:r>
    </w:p>
    <w:p w:rsidR="000809C8" w:rsidRDefault="000809C8" w:rsidP="00087C47">
      <w:pPr>
        <w:ind w:left="709"/>
        <w:jc w:val="both"/>
      </w:pPr>
    </w:p>
    <w:p w:rsidR="000809C8" w:rsidRDefault="005328BF" w:rsidP="00087C47">
      <w:pPr>
        <w:pStyle w:val="ListParagraph"/>
        <w:numPr>
          <w:ilvl w:val="0"/>
          <w:numId w:val="14"/>
        </w:numPr>
        <w:ind w:left="1135" w:firstLine="0"/>
        <w:jc w:val="both"/>
      </w:pPr>
      <w:r>
        <w:t>A thorough check was made to identify all the hazards and treat all the significant risks;</w:t>
      </w:r>
    </w:p>
    <w:p w:rsidR="000809C8" w:rsidRDefault="005328BF" w:rsidP="00087C47">
      <w:pPr>
        <w:pStyle w:val="ListParagraph"/>
        <w:numPr>
          <w:ilvl w:val="0"/>
          <w:numId w:val="14"/>
        </w:numPr>
        <w:ind w:left="1135" w:firstLine="0"/>
        <w:jc w:val="both"/>
      </w:pPr>
      <w:r>
        <w:t>The precautions are reasonable and the remaining risk is acceptable;</w:t>
      </w:r>
    </w:p>
    <w:p w:rsidR="000809C8" w:rsidRDefault="005328BF" w:rsidP="00087C47">
      <w:pPr>
        <w:pStyle w:val="ListParagraph"/>
        <w:numPr>
          <w:ilvl w:val="0"/>
          <w:numId w:val="14"/>
        </w:numPr>
        <w:ind w:left="1135" w:firstLine="0"/>
        <w:jc w:val="both"/>
      </w:pPr>
      <w:r>
        <w:t>The solutions are realistic, sustainable and effective;</w:t>
      </w:r>
    </w:p>
    <w:p w:rsidR="000809C8" w:rsidRDefault="000809C8" w:rsidP="00087C47">
      <w:pPr>
        <w:ind w:left="1135"/>
        <w:jc w:val="both"/>
      </w:pPr>
    </w:p>
    <w:p w:rsidR="000809C8" w:rsidRDefault="005328BF" w:rsidP="00087C47">
      <w:pPr>
        <w:ind w:left="709"/>
        <w:jc w:val="both"/>
      </w:pPr>
      <w:r>
        <w:lastRenderedPageBreak/>
        <w:t xml:space="preserve">There is no expectation that all risks can be eliminated and it may be reasonable to accept some degree of preventable risk, if the benefits to be gained outweigh the risk.  The </w:t>
      </w:r>
      <w:r w:rsidR="000809C8">
        <w:t>CTPLD CPA</w:t>
      </w:r>
      <w:r>
        <w:t>’s tolerance for ‘accepted’ risk is set out in the Risk Management Strategy [Ref 1].</w:t>
      </w:r>
    </w:p>
    <w:p w:rsidR="000809C8" w:rsidRDefault="000809C8" w:rsidP="00087C47">
      <w:pPr>
        <w:ind w:left="1135"/>
        <w:jc w:val="both"/>
      </w:pPr>
    </w:p>
    <w:p w:rsidR="000809C8" w:rsidRDefault="005328BF" w:rsidP="00087C47">
      <w:pPr>
        <w:ind w:left="709"/>
        <w:jc w:val="both"/>
      </w:pPr>
      <w:r>
        <w:t>Where further actions are identified as necessary and agreed the risk assessment must show actions have been completed and signed off.  Once further actions have been completed the risk assessment should be completed again and rescored taking into account the additional control measures in place.</w:t>
      </w:r>
    </w:p>
    <w:p w:rsidR="000809C8" w:rsidRDefault="000809C8" w:rsidP="00087C47">
      <w:pPr>
        <w:ind w:left="709"/>
        <w:jc w:val="both"/>
      </w:pPr>
    </w:p>
    <w:p w:rsidR="000809C8" w:rsidRDefault="005328BF" w:rsidP="00087C47">
      <w:pPr>
        <w:ind w:left="709"/>
        <w:jc w:val="both"/>
      </w:pPr>
      <w:r>
        <w:t xml:space="preserve">This is to be documented on the </w:t>
      </w:r>
      <w:r w:rsidR="000809C8">
        <w:t>CTPLD CPA</w:t>
      </w:r>
      <w:r>
        <w:t xml:space="preserve"> Risk Assessment form (Appendix D</w:t>
      </w:r>
      <w:r w:rsidRPr="00AA5855">
        <w:t>)</w:t>
      </w:r>
      <w:r>
        <w:t xml:space="preserve"> or directly onto the Safeguard Risk Register.  </w:t>
      </w:r>
    </w:p>
    <w:p w:rsidR="000809C8" w:rsidRDefault="000809C8" w:rsidP="000809C8">
      <w:pPr>
        <w:ind w:left="426"/>
      </w:pPr>
    </w:p>
    <w:p w:rsidR="000809C8" w:rsidRDefault="005328BF" w:rsidP="000809C8">
      <w:pPr>
        <w:pStyle w:val="Heading3"/>
        <w:ind w:left="709" w:hanging="709"/>
        <w:jc w:val="left"/>
      </w:pPr>
      <w:bookmarkStart w:id="31" w:name="_Toc376876971"/>
      <w:r>
        <w:t>Step 5 Review Your Assessment and Update if N</w:t>
      </w:r>
      <w:r w:rsidRPr="00855020">
        <w:t>ecessary</w:t>
      </w:r>
      <w:bookmarkEnd w:id="31"/>
    </w:p>
    <w:p w:rsidR="000809C8" w:rsidRPr="00855020" w:rsidRDefault="000809C8" w:rsidP="000809C8">
      <w:pPr>
        <w:rPr>
          <w:b/>
        </w:rPr>
      </w:pPr>
    </w:p>
    <w:p w:rsidR="000809C8" w:rsidRDefault="005328BF" w:rsidP="00087C47">
      <w:pPr>
        <w:ind w:left="709"/>
      </w:pPr>
      <w:r w:rsidRPr="00E77772">
        <w:t>Risk assessments and existing co</w:t>
      </w:r>
      <w:r>
        <w:t>ntrol measures currently in plac</w:t>
      </w:r>
      <w:r w:rsidRPr="00E77772">
        <w:t xml:space="preserve">e </w:t>
      </w:r>
      <w:r>
        <w:t xml:space="preserve">must </w:t>
      </w:r>
      <w:r w:rsidRPr="00E77772">
        <w:t xml:space="preserve">be reviewed </w:t>
      </w:r>
      <w:r>
        <w:t xml:space="preserve">annually </w:t>
      </w:r>
      <w:r w:rsidRPr="00E77772">
        <w:t xml:space="preserve">and </w:t>
      </w:r>
    </w:p>
    <w:p w:rsidR="000809C8" w:rsidRDefault="000809C8" w:rsidP="00087C47">
      <w:pPr>
        <w:ind w:left="709"/>
      </w:pPr>
    </w:p>
    <w:p w:rsidR="000809C8" w:rsidRDefault="005328BF" w:rsidP="00087C47">
      <w:pPr>
        <w:pStyle w:val="ListParagraph"/>
        <w:numPr>
          <w:ilvl w:val="0"/>
          <w:numId w:val="26"/>
        </w:numPr>
        <w:ind w:left="1429"/>
        <w:jc w:val="both"/>
      </w:pPr>
      <w:r>
        <w:t>When risks have changed</w:t>
      </w:r>
    </w:p>
    <w:p w:rsidR="000809C8" w:rsidRDefault="005328BF" w:rsidP="00087C47">
      <w:pPr>
        <w:pStyle w:val="ListParagraph"/>
        <w:numPr>
          <w:ilvl w:val="0"/>
          <w:numId w:val="26"/>
        </w:numPr>
        <w:ind w:left="1429"/>
        <w:jc w:val="both"/>
      </w:pPr>
      <w:r>
        <w:t>Controls no longer reflect risk</w:t>
      </w:r>
    </w:p>
    <w:p w:rsidR="000809C8" w:rsidRDefault="005328BF" w:rsidP="00087C47">
      <w:pPr>
        <w:pStyle w:val="ListParagraph"/>
        <w:numPr>
          <w:ilvl w:val="0"/>
          <w:numId w:val="26"/>
        </w:numPr>
        <w:ind w:left="1429"/>
        <w:jc w:val="both"/>
      </w:pPr>
      <w:r>
        <w:t>After an incident, accident or near miss</w:t>
      </w:r>
    </w:p>
    <w:p w:rsidR="000809C8" w:rsidRDefault="005328BF" w:rsidP="00087C47">
      <w:pPr>
        <w:pStyle w:val="ListParagraph"/>
        <w:numPr>
          <w:ilvl w:val="0"/>
          <w:numId w:val="26"/>
        </w:numPr>
        <w:ind w:left="1429"/>
        <w:jc w:val="both"/>
      </w:pPr>
      <w:r>
        <w:t>When there’s a change to work equipment or working practice</w:t>
      </w:r>
    </w:p>
    <w:p w:rsidR="000809C8" w:rsidRDefault="005328BF" w:rsidP="00087C47">
      <w:pPr>
        <w:pStyle w:val="ListParagraph"/>
        <w:numPr>
          <w:ilvl w:val="0"/>
          <w:numId w:val="26"/>
        </w:numPr>
        <w:ind w:left="1429"/>
        <w:jc w:val="both"/>
      </w:pPr>
      <w:r>
        <w:t>Where an audit or inspection has highlighted issues</w:t>
      </w:r>
    </w:p>
    <w:p w:rsidR="000809C8" w:rsidRDefault="005328BF" w:rsidP="00087C47">
      <w:pPr>
        <w:pStyle w:val="ListParagraph"/>
        <w:numPr>
          <w:ilvl w:val="0"/>
          <w:numId w:val="26"/>
        </w:numPr>
        <w:ind w:left="1429"/>
        <w:jc w:val="both"/>
      </w:pPr>
      <w:r>
        <w:t xml:space="preserve">If there is a change in local policy </w:t>
      </w:r>
    </w:p>
    <w:p w:rsidR="000809C8" w:rsidRDefault="005328BF" w:rsidP="00087C47">
      <w:pPr>
        <w:pStyle w:val="ListParagraph"/>
        <w:numPr>
          <w:ilvl w:val="0"/>
          <w:numId w:val="26"/>
        </w:numPr>
        <w:ind w:left="1429"/>
        <w:jc w:val="both"/>
      </w:pPr>
      <w:r>
        <w:t>When national guidance and/or legislation requires it</w:t>
      </w:r>
    </w:p>
    <w:p w:rsidR="000809C8" w:rsidRDefault="000809C8" w:rsidP="000809C8">
      <w:pPr>
        <w:pStyle w:val="ListParagraph"/>
        <w:jc w:val="both"/>
      </w:pPr>
    </w:p>
    <w:p w:rsidR="000809C8" w:rsidRPr="00855020" w:rsidRDefault="005328BF" w:rsidP="000809C8">
      <w:pPr>
        <w:pStyle w:val="Heading2"/>
      </w:pPr>
      <w:bookmarkStart w:id="32" w:name="_Toc305483596"/>
      <w:bookmarkStart w:id="33" w:name="_Toc324335213"/>
      <w:bookmarkStart w:id="34" w:name="_Toc328399735"/>
      <w:bookmarkStart w:id="35" w:name="_Toc329160182"/>
      <w:bookmarkStart w:id="36" w:name="_Toc350498158"/>
      <w:bookmarkStart w:id="37" w:name="_Toc366739510"/>
      <w:bookmarkStart w:id="38" w:name="_Toc376876972"/>
      <w:r w:rsidRPr="00855020">
        <w:t>Risk Matrix</w:t>
      </w:r>
      <w:bookmarkEnd w:id="32"/>
      <w:bookmarkEnd w:id="33"/>
      <w:bookmarkEnd w:id="34"/>
      <w:bookmarkEnd w:id="35"/>
      <w:bookmarkEnd w:id="36"/>
      <w:bookmarkEnd w:id="37"/>
      <w:bookmarkEnd w:id="38"/>
    </w:p>
    <w:p w:rsidR="000809C8" w:rsidRDefault="005328BF" w:rsidP="00087C47">
      <w:pPr>
        <w:ind w:left="709"/>
      </w:pPr>
      <w:r>
        <w:t xml:space="preserve">The </w:t>
      </w:r>
      <w:r w:rsidR="000809C8">
        <w:t xml:space="preserve">CTPLD CPA </w:t>
      </w:r>
      <w:proofErr w:type="gramStart"/>
      <w:r w:rsidR="000809C8">
        <w:t xml:space="preserve">Process </w:t>
      </w:r>
      <w:r>
        <w:t xml:space="preserve"> has</w:t>
      </w:r>
      <w:proofErr w:type="gramEnd"/>
      <w:r>
        <w:t xml:space="preserve"> adopted the NPSA risk assessment matrix.</w:t>
      </w:r>
    </w:p>
    <w:p w:rsidR="000809C8" w:rsidRDefault="000809C8" w:rsidP="000809C8"/>
    <w:p w:rsidR="000809C8" w:rsidRDefault="005328BF" w:rsidP="000809C8">
      <w:pPr>
        <w:pStyle w:val="Heading3"/>
        <w:numPr>
          <w:ilvl w:val="2"/>
          <w:numId w:val="27"/>
        </w:numPr>
        <w:ind w:left="709" w:hanging="709"/>
        <w:jc w:val="left"/>
      </w:pPr>
      <w:bookmarkStart w:id="39" w:name="_Toc324838220"/>
      <w:bookmarkStart w:id="40" w:name="_Toc328399736"/>
      <w:bookmarkStart w:id="41" w:name="_Toc329160183"/>
      <w:bookmarkStart w:id="42" w:name="_Toc350498159"/>
      <w:bookmarkStart w:id="43" w:name="_Toc366739511"/>
      <w:bookmarkStart w:id="44" w:name="_Toc376876973"/>
      <w:r>
        <w:t>Instructions for U</w:t>
      </w:r>
      <w:r w:rsidRPr="00855020">
        <w:t>se</w:t>
      </w:r>
      <w:bookmarkEnd w:id="39"/>
      <w:bookmarkEnd w:id="40"/>
      <w:bookmarkEnd w:id="41"/>
      <w:bookmarkEnd w:id="42"/>
      <w:bookmarkEnd w:id="43"/>
      <w:bookmarkEnd w:id="44"/>
      <w:r w:rsidRPr="00855020">
        <w:t xml:space="preserve"> </w:t>
      </w:r>
    </w:p>
    <w:p w:rsidR="000809C8" w:rsidRPr="00855020" w:rsidRDefault="000809C8" w:rsidP="00087C47">
      <w:pPr>
        <w:ind w:left="709"/>
        <w:rPr>
          <w:b/>
        </w:rPr>
      </w:pPr>
    </w:p>
    <w:p w:rsidR="00AA0630" w:rsidRPr="00087C47" w:rsidRDefault="005328BF" w:rsidP="00087C47">
      <w:pPr>
        <w:pStyle w:val="CM16"/>
        <w:numPr>
          <w:ilvl w:val="0"/>
          <w:numId w:val="32"/>
        </w:numPr>
        <w:ind w:left="1425"/>
        <w:jc w:val="both"/>
        <w:rPr>
          <w:rFonts w:ascii="Arial" w:hAnsi="Arial"/>
          <w:sz w:val="22"/>
          <w:szCs w:val="22"/>
        </w:rPr>
      </w:pPr>
      <w:r w:rsidRPr="00087C47">
        <w:rPr>
          <w:rFonts w:ascii="Arial" w:hAnsi="Arial"/>
          <w:sz w:val="22"/>
          <w:szCs w:val="22"/>
        </w:rPr>
        <w:t xml:space="preserve">Define the risk under one of the ‘domains’ </w:t>
      </w:r>
      <w:r w:rsidR="00AA0630" w:rsidRPr="00087C47">
        <w:rPr>
          <w:rFonts w:ascii="Arial" w:hAnsi="Arial"/>
          <w:sz w:val="22"/>
          <w:szCs w:val="22"/>
        </w:rPr>
        <w:t xml:space="preserve">set within the risk assessment. The </w:t>
      </w:r>
      <w:proofErr w:type="gramStart"/>
      <w:r w:rsidR="00AA0630" w:rsidRPr="00087C47">
        <w:rPr>
          <w:rFonts w:ascii="Arial" w:hAnsi="Arial"/>
          <w:sz w:val="22"/>
          <w:szCs w:val="22"/>
        </w:rPr>
        <w:t>NPSA  Consequence</w:t>
      </w:r>
      <w:proofErr w:type="gramEnd"/>
      <w:r w:rsidR="00AA0630" w:rsidRPr="00087C47">
        <w:rPr>
          <w:rFonts w:ascii="Arial" w:hAnsi="Arial"/>
          <w:sz w:val="22"/>
          <w:szCs w:val="22"/>
        </w:rPr>
        <w:t xml:space="preserve"> Score table can be used as a guide to scoring risk in each individual case</w:t>
      </w:r>
      <w:r w:rsidRPr="00087C47">
        <w:rPr>
          <w:rFonts w:ascii="Arial" w:hAnsi="Arial"/>
          <w:sz w:val="22"/>
          <w:szCs w:val="22"/>
        </w:rPr>
        <w:t xml:space="preserve">. </w:t>
      </w:r>
    </w:p>
    <w:p w:rsidR="000809C8" w:rsidRPr="00087C47" w:rsidRDefault="005328BF" w:rsidP="00087C47">
      <w:pPr>
        <w:pStyle w:val="Heading1"/>
        <w:numPr>
          <w:ilvl w:val="0"/>
          <w:numId w:val="32"/>
        </w:numPr>
        <w:spacing w:line="240" w:lineRule="atLeast"/>
        <w:ind w:left="1425"/>
        <w:jc w:val="both"/>
        <w:rPr>
          <w:b w:val="0"/>
          <w:sz w:val="22"/>
          <w:szCs w:val="22"/>
        </w:rPr>
      </w:pPr>
      <w:r w:rsidRPr="00087C47">
        <w:rPr>
          <w:b w:val="0"/>
          <w:sz w:val="22"/>
          <w:szCs w:val="22"/>
        </w:rPr>
        <w:t xml:space="preserve">Determine the Consequence score(s) (S) for the potential adverse outcome(s) relevant to the risk being evaluated. </w:t>
      </w:r>
    </w:p>
    <w:p w:rsidR="000809C8" w:rsidRPr="00087C47" w:rsidRDefault="005328BF" w:rsidP="00087C47">
      <w:pPr>
        <w:pStyle w:val="Heading1"/>
        <w:numPr>
          <w:ilvl w:val="0"/>
          <w:numId w:val="32"/>
        </w:numPr>
        <w:spacing w:line="240" w:lineRule="atLeast"/>
        <w:ind w:left="1425"/>
        <w:jc w:val="both"/>
        <w:rPr>
          <w:b w:val="0"/>
          <w:sz w:val="22"/>
          <w:szCs w:val="22"/>
        </w:rPr>
      </w:pPr>
      <w:r w:rsidRPr="00087C47">
        <w:rPr>
          <w:b w:val="0"/>
          <w:sz w:val="22"/>
          <w:szCs w:val="22"/>
        </w:rPr>
        <w:t xml:space="preserve">Determine the likelihood score(s) (L) for those adverse outcomes.  </w:t>
      </w:r>
    </w:p>
    <w:p w:rsidR="000809C8" w:rsidRPr="00087C47" w:rsidRDefault="005328BF" w:rsidP="00087C47">
      <w:pPr>
        <w:pStyle w:val="CM16"/>
        <w:numPr>
          <w:ilvl w:val="0"/>
          <w:numId w:val="32"/>
        </w:numPr>
        <w:spacing w:line="240" w:lineRule="atLeast"/>
        <w:ind w:left="1425"/>
        <w:jc w:val="both"/>
        <w:rPr>
          <w:rFonts w:ascii="Arial" w:hAnsi="Arial"/>
          <w:sz w:val="22"/>
          <w:szCs w:val="22"/>
        </w:rPr>
      </w:pPr>
      <w:r w:rsidRPr="00087C47">
        <w:rPr>
          <w:rFonts w:ascii="Arial" w:hAnsi="Arial"/>
          <w:sz w:val="22"/>
          <w:szCs w:val="22"/>
        </w:rPr>
        <w:t xml:space="preserve">4 </w:t>
      </w:r>
      <w:r w:rsidR="00087C47" w:rsidRPr="00087C47">
        <w:rPr>
          <w:rFonts w:ascii="Arial" w:hAnsi="Arial"/>
          <w:sz w:val="22"/>
          <w:szCs w:val="22"/>
        </w:rPr>
        <w:t xml:space="preserve"> </w:t>
      </w:r>
      <w:r w:rsidRPr="00087C47">
        <w:rPr>
          <w:rFonts w:ascii="Arial" w:hAnsi="Arial"/>
          <w:sz w:val="22"/>
          <w:szCs w:val="22"/>
        </w:rPr>
        <w:t xml:space="preserve">Calculate the risk score by multiplying the consequence by the likelihood: S (Consequence) x L   (likelihood) = R (risk score) </w:t>
      </w:r>
    </w:p>
    <w:p w:rsidR="000809C8" w:rsidRPr="00087C47" w:rsidRDefault="005328BF" w:rsidP="00087C47">
      <w:pPr>
        <w:pStyle w:val="Heading1"/>
        <w:numPr>
          <w:ilvl w:val="0"/>
          <w:numId w:val="32"/>
        </w:numPr>
        <w:ind w:left="1425"/>
        <w:jc w:val="both"/>
        <w:rPr>
          <w:b w:val="0"/>
          <w:sz w:val="22"/>
          <w:szCs w:val="22"/>
        </w:rPr>
      </w:pPr>
      <w:r w:rsidRPr="00087C47">
        <w:rPr>
          <w:b w:val="0"/>
          <w:sz w:val="22"/>
          <w:szCs w:val="22"/>
        </w:rPr>
        <w:t xml:space="preserve">Identify the level at which the risk will be managed in the </w:t>
      </w:r>
      <w:r w:rsidR="000809C8" w:rsidRPr="00087C47">
        <w:rPr>
          <w:b w:val="0"/>
          <w:sz w:val="22"/>
          <w:szCs w:val="22"/>
        </w:rPr>
        <w:t>CTPLD CPA</w:t>
      </w:r>
      <w:r w:rsidR="00AA0630" w:rsidRPr="00087C47">
        <w:rPr>
          <w:b w:val="0"/>
          <w:sz w:val="22"/>
          <w:szCs w:val="22"/>
        </w:rPr>
        <w:t xml:space="preserve"> process</w:t>
      </w:r>
      <w:r w:rsidRPr="00087C47">
        <w:rPr>
          <w:b w:val="0"/>
          <w:sz w:val="22"/>
          <w:szCs w:val="22"/>
        </w:rPr>
        <w:t xml:space="preserve">, based on the roles and responsibilities laid out in the </w:t>
      </w:r>
      <w:r w:rsidR="00AA0630" w:rsidRPr="00087C47">
        <w:rPr>
          <w:b w:val="0"/>
          <w:sz w:val="22"/>
          <w:szCs w:val="22"/>
        </w:rPr>
        <w:t>Risk Management Strategy</w:t>
      </w:r>
      <w:r w:rsidRPr="00087C47">
        <w:rPr>
          <w:b w:val="0"/>
          <w:sz w:val="22"/>
          <w:szCs w:val="22"/>
        </w:rPr>
        <w:t xml:space="preserve">.  If the risk scores 8 or above (‘high’) this must be added to the Safeguard Risk Register System by a trained user, </w:t>
      </w:r>
      <w:r w:rsidR="00F90FD2" w:rsidRPr="00087C47">
        <w:rPr>
          <w:b w:val="0"/>
          <w:sz w:val="22"/>
          <w:szCs w:val="22"/>
        </w:rPr>
        <w:t>if</w:t>
      </w:r>
      <w:r w:rsidRPr="00087C47">
        <w:rPr>
          <w:b w:val="0"/>
          <w:sz w:val="22"/>
          <w:szCs w:val="22"/>
        </w:rPr>
        <w:t xml:space="preserve"> it contains staff or patient confidential information</w:t>
      </w:r>
      <w:r w:rsidR="00F90FD2" w:rsidRPr="00087C47">
        <w:rPr>
          <w:b w:val="0"/>
          <w:sz w:val="22"/>
          <w:szCs w:val="22"/>
        </w:rPr>
        <w:t xml:space="preserve"> then this will need to be sent </w:t>
      </w:r>
      <w:proofErr w:type="spellStart"/>
      <w:r w:rsidR="00F90FD2" w:rsidRPr="00087C47">
        <w:rPr>
          <w:b w:val="0"/>
          <w:sz w:val="22"/>
          <w:szCs w:val="22"/>
        </w:rPr>
        <w:t>anonomised</w:t>
      </w:r>
      <w:proofErr w:type="spellEnd"/>
      <w:r w:rsidRPr="00087C47">
        <w:rPr>
          <w:b w:val="0"/>
          <w:sz w:val="22"/>
          <w:szCs w:val="22"/>
        </w:rPr>
        <w:t>.</w:t>
      </w:r>
      <w:r w:rsidRPr="00087C47">
        <w:rPr>
          <w:b w:val="0"/>
          <w:color w:val="FF0000"/>
          <w:sz w:val="22"/>
          <w:szCs w:val="22"/>
        </w:rPr>
        <w:t xml:space="preserve">  </w:t>
      </w:r>
    </w:p>
    <w:p w:rsidR="000809C8" w:rsidRPr="00855020" w:rsidRDefault="000809C8" w:rsidP="000809C8">
      <w:pPr>
        <w:pStyle w:val="Default"/>
      </w:pPr>
    </w:p>
    <w:p w:rsidR="000809C8" w:rsidRPr="000764F0" w:rsidRDefault="005328BF" w:rsidP="00E87A9F">
      <w:pPr>
        <w:pStyle w:val="Heading2"/>
        <w:ind w:left="709" w:hanging="709"/>
      </w:pPr>
      <w:bookmarkStart w:id="45" w:name="_Toc350498160"/>
      <w:bookmarkStart w:id="46" w:name="_Toc366739512"/>
      <w:bookmarkStart w:id="47" w:name="_Toc376876974"/>
      <w:r>
        <w:t>Consequence S</w:t>
      </w:r>
      <w:r w:rsidRPr="00855020">
        <w:t>core</w:t>
      </w:r>
      <w:bookmarkEnd w:id="45"/>
      <w:bookmarkEnd w:id="46"/>
      <w:bookmarkEnd w:id="47"/>
    </w:p>
    <w:p w:rsidR="000809C8" w:rsidRDefault="005328BF" w:rsidP="00087C47">
      <w:pPr>
        <w:ind w:left="720"/>
        <w:jc w:val="both"/>
      </w:pPr>
      <w:r>
        <w:t>When undertaking a risk assessment the consequence or how bad the risk being assessed is</w:t>
      </w:r>
      <w:r w:rsidR="00F90FD2">
        <w:t>,</w:t>
      </w:r>
      <w:r>
        <w:t xml:space="preserve"> must be measured.  Consequence is defined as the outcome or the potential outcome of an event.  Clearly, there may be more than one consequence of a single event.</w:t>
      </w:r>
    </w:p>
    <w:p w:rsidR="000809C8" w:rsidRPr="002C7846" w:rsidRDefault="000809C8" w:rsidP="00087C47">
      <w:pPr>
        <w:pStyle w:val="Default"/>
        <w:ind w:left="720"/>
        <w:jc w:val="both"/>
      </w:pPr>
    </w:p>
    <w:p w:rsidR="000809C8" w:rsidRDefault="005328BF" w:rsidP="00087C47">
      <w:pPr>
        <w:pStyle w:val="CM17"/>
        <w:spacing w:line="253" w:lineRule="atLeast"/>
        <w:ind w:left="720"/>
        <w:jc w:val="both"/>
        <w:rPr>
          <w:rFonts w:ascii="Arial" w:hAnsi="Arial"/>
          <w:sz w:val="22"/>
          <w:szCs w:val="22"/>
        </w:rPr>
      </w:pPr>
      <w:r>
        <w:rPr>
          <w:rFonts w:ascii="Arial" w:hAnsi="Arial"/>
          <w:sz w:val="22"/>
          <w:szCs w:val="22"/>
        </w:rPr>
        <w:t xml:space="preserve">The below table is to be used </w:t>
      </w:r>
      <w:r w:rsidRPr="000D1875">
        <w:rPr>
          <w:rFonts w:ascii="Arial" w:hAnsi="Arial"/>
          <w:sz w:val="22"/>
          <w:szCs w:val="22"/>
        </w:rPr>
        <w:t xml:space="preserve">to identify what the </w:t>
      </w:r>
      <w:r>
        <w:rPr>
          <w:rFonts w:ascii="Arial" w:hAnsi="Arial"/>
          <w:sz w:val="22"/>
          <w:szCs w:val="22"/>
        </w:rPr>
        <w:t>consequence</w:t>
      </w:r>
      <w:r w:rsidRPr="000D1875">
        <w:rPr>
          <w:rFonts w:ascii="Arial" w:hAnsi="Arial"/>
          <w:sz w:val="22"/>
          <w:szCs w:val="22"/>
        </w:rPr>
        <w:t xml:space="preserve"> score will be if the risk is realized (actually happens). The most appropriate domain for the identified risk from the left han</w:t>
      </w:r>
      <w:r>
        <w:rPr>
          <w:rFonts w:ascii="Arial" w:hAnsi="Arial"/>
          <w:sz w:val="22"/>
          <w:szCs w:val="22"/>
        </w:rPr>
        <w:t xml:space="preserve">d side of the table is to be selected.  The </w:t>
      </w:r>
      <w:r w:rsidRPr="000D1875">
        <w:rPr>
          <w:rFonts w:ascii="Arial" w:hAnsi="Arial"/>
          <w:sz w:val="22"/>
          <w:szCs w:val="22"/>
        </w:rPr>
        <w:t xml:space="preserve">columns in same row </w:t>
      </w:r>
      <w:r>
        <w:rPr>
          <w:rFonts w:ascii="Arial" w:hAnsi="Arial"/>
          <w:sz w:val="22"/>
          <w:szCs w:val="22"/>
        </w:rPr>
        <w:t xml:space="preserve">are to be progressed through </w:t>
      </w:r>
      <w:r w:rsidRPr="000D1875">
        <w:rPr>
          <w:rFonts w:ascii="Arial" w:hAnsi="Arial"/>
          <w:sz w:val="22"/>
          <w:szCs w:val="22"/>
        </w:rPr>
        <w:t xml:space="preserve">to assess the </w:t>
      </w:r>
      <w:r>
        <w:rPr>
          <w:rFonts w:ascii="Arial" w:hAnsi="Arial"/>
          <w:sz w:val="22"/>
          <w:szCs w:val="22"/>
        </w:rPr>
        <w:t>consequence</w:t>
      </w:r>
      <w:r w:rsidRPr="000D1875">
        <w:rPr>
          <w:rFonts w:ascii="Arial" w:hAnsi="Arial"/>
          <w:sz w:val="22"/>
          <w:szCs w:val="22"/>
        </w:rPr>
        <w:t xml:space="preserve"> of the risk on the scale of 1 to 5 to determine the consequence score, which is the number given at the top of the column. </w:t>
      </w:r>
    </w:p>
    <w:p w:rsidR="000809C8" w:rsidRDefault="005328BF" w:rsidP="00087C47">
      <w:pPr>
        <w:pStyle w:val="CM17"/>
        <w:spacing w:line="253" w:lineRule="atLeast"/>
        <w:ind w:left="720"/>
        <w:jc w:val="both"/>
        <w:rPr>
          <w:rFonts w:ascii="Arial" w:hAnsi="Arial"/>
          <w:sz w:val="22"/>
          <w:szCs w:val="22"/>
        </w:rPr>
      </w:pPr>
      <w:r>
        <w:rPr>
          <w:rFonts w:ascii="Arial" w:hAnsi="Arial"/>
          <w:sz w:val="22"/>
          <w:szCs w:val="22"/>
        </w:rPr>
        <w:lastRenderedPageBreak/>
        <w:t>Scoring should take into account existing control measures so should be a score of residual risk not scored as an uncontrolled risk (unless of course there are no control measures in place).</w:t>
      </w:r>
    </w:p>
    <w:tbl>
      <w:tblPr>
        <w:tblW w:w="10026" w:type="dxa"/>
        <w:tblLook w:val="0000" w:firstRow="0" w:lastRow="0" w:firstColumn="0" w:lastColumn="0" w:noHBand="0" w:noVBand="0"/>
      </w:tblPr>
      <w:tblGrid>
        <w:gridCol w:w="2075"/>
        <w:gridCol w:w="1417"/>
        <w:gridCol w:w="1566"/>
        <w:gridCol w:w="1641"/>
        <w:gridCol w:w="1661"/>
        <w:gridCol w:w="1666"/>
      </w:tblGrid>
      <w:tr w:rsidR="001F2D72" w:rsidTr="000809C8">
        <w:trPr>
          <w:trHeight w:val="458"/>
          <w:tblHeader/>
        </w:trPr>
        <w:tc>
          <w:tcPr>
            <w:tcW w:w="2075" w:type="dxa"/>
            <w:tcBorders>
              <w:top w:val="single" w:sz="4" w:space="0" w:color="000000"/>
              <w:left w:val="single" w:sz="4" w:space="0" w:color="000000"/>
              <w:bottom w:val="single" w:sz="4" w:space="0" w:color="000000"/>
              <w:right w:val="single" w:sz="4" w:space="0" w:color="000000"/>
            </w:tcBorders>
          </w:tcPr>
          <w:p w:rsidR="000809C8" w:rsidRPr="00C23E36" w:rsidRDefault="000809C8" w:rsidP="000809C8">
            <w:pPr>
              <w:pStyle w:val="Default"/>
              <w:rPr>
                <w:color w:val="auto"/>
                <w:sz w:val="16"/>
                <w:szCs w:val="16"/>
              </w:rPr>
            </w:pPr>
          </w:p>
        </w:tc>
        <w:tc>
          <w:tcPr>
            <w:tcW w:w="7951" w:type="dxa"/>
            <w:gridSpan w:val="5"/>
            <w:tcBorders>
              <w:top w:val="single" w:sz="4" w:space="0" w:color="000000"/>
              <w:left w:val="single" w:sz="4" w:space="0" w:color="000000"/>
              <w:bottom w:val="single" w:sz="4" w:space="0" w:color="000000"/>
              <w:right w:val="single" w:sz="4" w:space="0" w:color="000000"/>
            </w:tcBorders>
            <w:vAlign w:val="center"/>
          </w:tcPr>
          <w:p w:rsidR="000809C8" w:rsidRPr="00C23E36" w:rsidRDefault="005328BF" w:rsidP="000809C8">
            <w:pPr>
              <w:pStyle w:val="Default"/>
              <w:rPr>
                <w:color w:val="auto"/>
                <w:sz w:val="16"/>
                <w:szCs w:val="16"/>
              </w:rPr>
            </w:pPr>
            <w:r>
              <w:rPr>
                <w:b/>
                <w:color w:val="auto"/>
                <w:sz w:val="16"/>
                <w:szCs w:val="16"/>
              </w:rPr>
              <w:t>Consequence  score</w:t>
            </w:r>
            <w:r w:rsidRPr="00C23E36">
              <w:rPr>
                <w:b/>
                <w:color w:val="auto"/>
                <w:sz w:val="16"/>
                <w:szCs w:val="16"/>
              </w:rPr>
              <w:t xml:space="preserve"> and examples of descriptors </w:t>
            </w:r>
          </w:p>
        </w:tc>
      </w:tr>
      <w:tr w:rsidR="001F2D72" w:rsidTr="000809C8">
        <w:trPr>
          <w:trHeight w:val="283"/>
          <w:tblHeader/>
        </w:trPr>
        <w:tc>
          <w:tcPr>
            <w:tcW w:w="2075" w:type="dxa"/>
            <w:tcBorders>
              <w:top w:val="single" w:sz="4" w:space="0" w:color="000000"/>
              <w:left w:val="single" w:sz="4" w:space="0" w:color="000000"/>
              <w:bottom w:val="single" w:sz="4" w:space="0" w:color="000000"/>
              <w:right w:val="single" w:sz="4" w:space="0" w:color="000000"/>
            </w:tcBorders>
          </w:tcPr>
          <w:p w:rsidR="000809C8" w:rsidRPr="000764F0" w:rsidRDefault="005328BF" w:rsidP="000809C8">
            <w:pPr>
              <w:pStyle w:val="Default"/>
              <w:rPr>
                <w:b/>
                <w:color w:val="auto"/>
                <w:sz w:val="16"/>
                <w:szCs w:val="16"/>
              </w:rPr>
            </w:pPr>
            <w:r w:rsidRPr="000764F0">
              <w:rPr>
                <w:b/>
                <w:color w:val="auto"/>
                <w:sz w:val="16"/>
                <w:szCs w:val="16"/>
              </w:rPr>
              <w:t>Description</w:t>
            </w:r>
          </w:p>
        </w:tc>
        <w:tc>
          <w:tcPr>
            <w:tcW w:w="1417" w:type="dxa"/>
            <w:tcBorders>
              <w:top w:val="single" w:sz="4" w:space="0" w:color="000000"/>
              <w:left w:val="single" w:sz="4" w:space="0" w:color="000000"/>
              <w:bottom w:val="single" w:sz="4" w:space="0" w:color="000000"/>
              <w:right w:val="single" w:sz="4" w:space="0" w:color="000000"/>
            </w:tcBorders>
            <w:vAlign w:val="center"/>
          </w:tcPr>
          <w:p w:rsidR="000809C8" w:rsidRPr="00C23E36" w:rsidRDefault="005328BF" w:rsidP="000809C8">
            <w:pPr>
              <w:pStyle w:val="Default"/>
              <w:rPr>
                <w:color w:val="auto"/>
                <w:sz w:val="16"/>
                <w:szCs w:val="16"/>
              </w:rPr>
            </w:pPr>
            <w:r w:rsidRPr="00C23E36">
              <w:rPr>
                <w:b/>
                <w:color w:val="auto"/>
                <w:sz w:val="16"/>
                <w:szCs w:val="16"/>
              </w:rPr>
              <w:t xml:space="preserve">1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0809C8" w:rsidRPr="00C23E36" w:rsidRDefault="005328BF" w:rsidP="000809C8">
            <w:pPr>
              <w:pStyle w:val="Default"/>
              <w:rPr>
                <w:color w:val="auto"/>
                <w:sz w:val="16"/>
                <w:szCs w:val="16"/>
              </w:rPr>
            </w:pPr>
            <w:r w:rsidRPr="00C23E36">
              <w:rPr>
                <w:b/>
                <w:color w:val="auto"/>
                <w:sz w:val="16"/>
                <w:szCs w:val="16"/>
              </w:rPr>
              <w:t xml:space="preserve">2 </w:t>
            </w:r>
          </w:p>
        </w:tc>
        <w:tc>
          <w:tcPr>
            <w:tcW w:w="164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0809C8" w:rsidRPr="00C23E36" w:rsidRDefault="005328BF" w:rsidP="000809C8">
            <w:pPr>
              <w:pStyle w:val="Default"/>
              <w:rPr>
                <w:color w:val="auto"/>
                <w:sz w:val="16"/>
                <w:szCs w:val="16"/>
              </w:rPr>
            </w:pPr>
            <w:r w:rsidRPr="00C23E36">
              <w:rPr>
                <w:b/>
                <w:color w:val="auto"/>
                <w:sz w:val="16"/>
                <w:szCs w:val="16"/>
              </w:rPr>
              <w:t xml:space="preserve">3 </w:t>
            </w:r>
          </w:p>
        </w:tc>
        <w:tc>
          <w:tcPr>
            <w:tcW w:w="166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0809C8" w:rsidRPr="00C23E36" w:rsidRDefault="005328BF" w:rsidP="000809C8">
            <w:pPr>
              <w:pStyle w:val="Default"/>
              <w:rPr>
                <w:color w:val="auto"/>
                <w:sz w:val="16"/>
                <w:szCs w:val="16"/>
              </w:rPr>
            </w:pPr>
            <w:r w:rsidRPr="00C23E36">
              <w:rPr>
                <w:b/>
                <w:color w:val="auto"/>
                <w:sz w:val="16"/>
                <w:szCs w:val="16"/>
              </w:rPr>
              <w:t xml:space="preserve">4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0809C8" w:rsidRPr="00C23E36" w:rsidRDefault="005328BF" w:rsidP="000809C8">
            <w:pPr>
              <w:pStyle w:val="Default"/>
              <w:rPr>
                <w:color w:val="auto"/>
                <w:sz w:val="16"/>
                <w:szCs w:val="16"/>
              </w:rPr>
            </w:pPr>
            <w:r w:rsidRPr="00C23E36">
              <w:rPr>
                <w:b/>
                <w:color w:val="auto"/>
                <w:sz w:val="16"/>
                <w:szCs w:val="16"/>
              </w:rPr>
              <w:t xml:space="preserve">5 </w:t>
            </w:r>
          </w:p>
        </w:tc>
      </w:tr>
      <w:tr w:rsidR="001F2D72" w:rsidTr="000809C8">
        <w:trPr>
          <w:trHeight w:val="268"/>
          <w:tblHeader/>
        </w:trPr>
        <w:tc>
          <w:tcPr>
            <w:tcW w:w="2075" w:type="dxa"/>
            <w:tcBorders>
              <w:top w:val="single" w:sz="4" w:space="0" w:color="000000"/>
              <w:left w:val="single" w:sz="4" w:space="0" w:color="000000"/>
              <w:bottom w:val="single" w:sz="4" w:space="0" w:color="000000"/>
              <w:right w:val="single" w:sz="4" w:space="0" w:color="000000"/>
            </w:tcBorders>
            <w:vAlign w:val="center"/>
          </w:tcPr>
          <w:p w:rsidR="000809C8" w:rsidRPr="00C23E36" w:rsidRDefault="005328BF" w:rsidP="000809C8">
            <w:pPr>
              <w:pStyle w:val="Default"/>
              <w:rPr>
                <w:color w:val="auto"/>
                <w:sz w:val="16"/>
                <w:szCs w:val="16"/>
              </w:rPr>
            </w:pPr>
            <w:r w:rsidRPr="00C23E36">
              <w:rPr>
                <w:b/>
                <w:color w:val="auto"/>
                <w:sz w:val="16"/>
                <w:szCs w:val="16"/>
              </w:rPr>
              <w:t xml:space="preserve">Domains </w:t>
            </w:r>
          </w:p>
        </w:tc>
        <w:tc>
          <w:tcPr>
            <w:tcW w:w="1417" w:type="dxa"/>
            <w:tcBorders>
              <w:top w:val="single" w:sz="4" w:space="0" w:color="000000"/>
              <w:left w:val="single" w:sz="4" w:space="0" w:color="000000"/>
              <w:bottom w:val="single" w:sz="4" w:space="0" w:color="000000"/>
              <w:right w:val="single" w:sz="4" w:space="0" w:color="000000"/>
            </w:tcBorders>
            <w:vAlign w:val="center"/>
          </w:tcPr>
          <w:p w:rsidR="000809C8" w:rsidRPr="00C23E36" w:rsidRDefault="005328BF" w:rsidP="000809C8">
            <w:pPr>
              <w:pStyle w:val="Default"/>
              <w:rPr>
                <w:color w:val="auto"/>
                <w:sz w:val="16"/>
                <w:szCs w:val="16"/>
              </w:rPr>
            </w:pPr>
            <w:r w:rsidRPr="00C23E36">
              <w:rPr>
                <w:b/>
                <w:color w:val="auto"/>
                <w:sz w:val="16"/>
                <w:szCs w:val="16"/>
              </w:rPr>
              <w:t xml:space="preserve">Negligible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0809C8" w:rsidRPr="00C23E36" w:rsidRDefault="005328BF" w:rsidP="000809C8">
            <w:pPr>
              <w:pStyle w:val="Default"/>
              <w:rPr>
                <w:color w:val="auto"/>
                <w:sz w:val="16"/>
                <w:szCs w:val="16"/>
              </w:rPr>
            </w:pPr>
            <w:r w:rsidRPr="00C23E36">
              <w:rPr>
                <w:b/>
                <w:color w:val="auto"/>
                <w:sz w:val="16"/>
                <w:szCs w:val="16"/>
              </w:rPr>
              <w:t xml:space="preserve">Minor </w:t>
            </w:r>
          </w:p>
        </w:tc>
        <w:tc>
          <w:tcPr>
            <w:tcW w:w="164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0809C8" w:rsidRPr="00C23E36" w:rsidRDefault="005328BF" w:rsidP="000809C8">
            <w:pPr>
              <w:pStyle w:val="Default"/>
              <w:rPr>
                <w:color w:val="auto"/>
                <w:sz w:val="16"/>
                <w:szCs w:val="16"/>
              </w:rPr>
            </w:pPr>
            <w:r w:rsidRPr="00C23E36">
              <w:rPr>
                <w:b/>
                <w:color w:val="auto"/>
                <w:sz w:val="16"/>
                <w:szCs w:val="16"/>
              </w:rPr>
              <w:t xml:space="preserve">Moderate </w:t>
            </w:r>
          </w:p>
        </w:tc>
        <w:tc>
          <w:tcPr>
            <w:tcW w:w="166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0809C8" w:rsidRPr="00C23E36" w:rsidRDefault="005328BF" w:rsidP="000809C8">
            <w:pPr>
              <w:pStyle w:val="Default"/>
              <w:rPr>
                <w:color w:val="auto"/>
                <w:sz w:val="16"/>
                <w:szCs w:val="16"/>
              </w:rPr>
            </w:pPr>
            <w:r w:rsidRPr="00C23E36">
              <w:rPr>
                <w:b/>
                <w:color w:val="auto"/>
                <w:sz w:val="16"/>
                <w:szCs w:val="16"/>
              </w:rPr>
              <w:t xml:space="preserve">Major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0809C8" w:rsidRPr="00C23E36" w:rsidRDefault="005328BF" w:rsidP="000809C8">
            <w:pPr>
              <w:pStyle w:val="Default"/>
              <w:rPr>
                <w:color w:val="auto"/>
                <w:sz w:val="16"/>
                <w:szCs w:val="16"/>
              </w:rPr>
            </w:pPr>
            <w:r w:rsidRPr="00C23E36">
              <w:rPr>
                <w:b/>
                <w:color w:val="auto"/>
                <w:sz w:val="16"/>
                <w:szCs w:val="16"/>
              </w:rPr>
              <w:t xml:space="preserve">Catastrophic </w:t>
            </w:r>
          </w:p>
        </w:tc>
      </w:tr>
      <w:tr w:rsidR="001F2D72" w:rsidTr="000809C8">
        <w:trPr>
          <w:trHeight w:val="1903"/>
        </w:trPr>
        <w:tc>
          <w:tcPr>
            <w:tcW w:w="2075" w:type="dxa"/>
            <w:tcBorders>
              <w:top w:val="single" w:sz="4" w:space="0" w:color="000000"/>
              <w:left w:val="single" w:sz="4" w:space="0" w:color="000000"/>
              <w:bottom w:val="single" w:sz="4" w:space="0" w:color="000000"/>
              <w:right w:val="single" w:sz="4" w:space="0" w:color="000000"/>
            </w:tcBorders>
          </w:tcPr>
          <w:p w:rsidR="000809C8" w:rsidRPr="00C23E36" w:rsidRDefault="005328BF" w:rsidP="000809C8">
            <w:pPr>
              <w:pStyle w:val="Default"/>
              <w:rPr>
                <w:color w:val="auto"/>
                <w:sz w:val="16"/>
                <w:szCs w:val="16"/>
              </w:rPr>
            </w:pPr>
            <w:r w:rsidRPr="00C23E36">
              <w:rPr>
                <w:b/>
                <w:color w:val="auto"/>
                <w:sz w:val="16"/>
                <w:szCs w:val="16"/>
              </w:rPr>
              <w:t xml:space="preserve">Impact on the safety of patients, staff or public (physical/psychological harm) </w:t>
            </w:r>
          </w:p>
        </w:tc>
        <w:tc>
          <w:tcPr>
            <w:tcW w:w="1417" w:type="dxa"/>
            <w:tcBorders>
              <w:top w:val="single" w:sz="4" w:space="0" w:color="000000"/>
              <w:left w:val="single" w:sz="4" w:space="0" w:color="000000"/>
              <w:bottom w:val="single" w:sz="4" w:space="0" w:color="000000"/>
              <w:right w:val="single" w:sz="4" w:space="0" w:color="000000"/>
            </w:tcBorders>
          </w:tcPr>
          <w:p w:rsidR="000809C8" w:rsidRPr="00C23E36" w:rsidRDefault="005328BF" w:rsidP="000809C8">
            <w:pPr>
              <w:pStyle w:val="Default"/>
              <w:rPr>
                <w:color w:val="auto"/>
                <w:sz w:val="16"/>
                <w:szCs w:val="16"/>
              </w:rPr>
            </w:pPr>
            <w:r w:rsidRPr="00C23E36">
              <w:rPr>
                <w:color w:val="auto"/>
                <w:sz w:val="16"/>
                <w:szCs w:val="16"/>
              </w:rPr>
              <w:t xml:space="preserve">Minimal injury requiring no/minimal intervention or treatment.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No time off work</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0809C8" w:rsidRPr="00C23E36" w:rsidRDefault="005328BF" w:rsidP="000809C8">
            <w:pPr>
              <w:pStyle w:val="Default"/>
              <w:rPr>
                <w:color w:val="auto"/>
                <w:sz w:val="16"/>
                <w:szCs w:val="16"/>
              </w:rPr>
            </w:pPr>
            <w:r w:rsidRPr="00C23E36">
              <w:rPr>
                <w:color w:val="auto"/>
                <w:sz w:val="16"/>
                <w:szCs w:val="16"/>
              </w:rPr>
              <w:t xml:space="preserve">Minor injury or illness, requiring minor intervention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Requiring time off work for &gt;3 days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Increase in length of hospital stay by 1-3 days </w:t>
            </w:r>
          </w:p>
        </w:tc>
        <w:tc>
          <w:tcPr>
            <w:tcW w:w="1641"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0809C8" w:rsidRPr="00C23E36" w:rsidRDefault="005328BF" w:rsidP="000809C8">
            <w:pPr>
              <w:pStyle w:val="Default"/>
              <w:rPr>
                <w:color w:val="auto"/>
                <w:sz w:val="16"/>
                <w:szCs w:val="16"/>
              </w:rPr>
            </w:pPr>
            <w:r w:rsidRPr="00C23E36">
              <w:rPr>
                <w:color w:val="auto"/>
                <w:sz w:val="16"/>
                <w:szCs w:val="16"/>
              </w:rPr>
              <w:t xml:space="preserve">Moderate injury  requiring professional intervention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Requiring time off work for 4-14 days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Increase in length of hospital stay by 4-15 days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RIDDOR/agency reportable incident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An event which impacts on a small number of patients </w:t>
            </w:r>
          </w:p>
          <w:p w:rsidR="000809C8" w:rsidRPr="00C23E36" w:rsidRDefault="000809C8" w:rsidP="000809C8">
            <w:pPr>
              <w:pStyle w:val="Default"/>
              <w:rPr>
                <w:color w:val="auto"/>
                <w:sz w:val="16"/>
                <w:szCs w:val="16"/>
              </w:rPr>
            </w:pPr>
          </w:p>
          <w:p w:rsidR="000809C8" w:rsidRPr="00C23E36" w:rsidRDefault="000809C8" w:rsidP="000809C8">
            <w:pPr>
              <w:pStyle w:val="Default"/>
              <w:rPr>
                <w:color w:val="auto"/>
                <w:sz w:val="16"/>
                <w:szCs w:val="16"/>
              </w:rPr>
            </w:pPr>
          </w:p>
          <w:p w:rsidR="000809C8" w:rsidRPr="00C23E36" w:rsidRDefault="000809C8" w:rsidP="000809C8">
            <w:pPr>
              <w:pStyle w:val="Default"/>
              <w:rPr>
                <w:color w:val="auto"/>
                <w:sz w:val="16"/>
                <w:szCs w:val="16"/>
              </w:rPr>
            </w:pPr>
          </w:p>
          <w:p w:rsidR="000809C8" w:rsidRPr="00C23E36" w:rsidRDefault="000809C8" w:rsidP="000809C8">
            <w:pPr>
              <w:pStyle w:val="Default"/>
              <w:rPr>
                <w:color w:val="auto"/>
                <w:sz w:val="16"/>
                <w:szCs w:val="16"/>
              </w:rPr>
            </w:pPr>
          </w:p>
        </w:tc>
        <w:tc>
          <w:tcPr>
            <w:tcW w:w="1661" w:type="dxa"/>
            <w:tcBorders>
              <w:top w:val="single" w:sz="4" w:space="0" w:color="000000"/>
              <w:left w:val="single" w:sz="4" w:space="0" w:color="000000"/>
              <w:bottom w:val="single" w:sz="4" w:space="0" w:color="000000"/>
              <w:right w:val="single" w:sz="4" w:space="0" w:color="000000"/>
            </w:tcBorders>
            <w:shd w:val="clear" w:color="auto" w:fill="F08E00"/>
          </w:tcPr>
          <w:p w:rsidR="000809C8" w:rsidRPr="00C23E36" w:rsidRDefault="005328BF" w:rsidP="000809C8">
            <w:pPr>
              <w:pStyle w:val="Default"/>
              <w:rPr>
                <w:color w:val="auto"/>
                <w:sz w:val="16"/>
                <w:szCs w:val="16"/>
              </w:rPr>
            </w:pPr>
            <w:r w:rsidRPr="00C23E36">
              <w:rPr>
                <w:color w:val="auto"/>
                <w:sz w:val="16"/>
                <w:szCs w:val="16"/>
              </w:rPr>
              <w:t xml:space="preserve">Major injury leading to long-term incapacity/disability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Requiring time off work for &gt;14 days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Increase in length of hospital stay by &gt;15 days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Mismanagement of patient care with long-term effects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0809C8" w:rsidRPr="00C23E36" w:rsidRDefault="005328BF" w:rsidP="000809C8">
            <w:pPr>
              <w:pStyle w:val="Default"/>
              <w:rPr>
                <w:color w:val="auto"/>
                <w:sz w:val="16"/>
                <w:szCs w:val="16"/>
              </w:rPr>
            </w:pPr>
            <w:r w:rsidRPr="00C23E36">
              <w:rPr>
                <w:color w:val="auto"/>
                <w:sz w:val="16"/>
                <w:szCs w:val="16"/>
              </w:rPr>
              <w:t xml:space="preserve">Incident leading  to death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Multiple permanent injuries or irreversible health effects</w:t>
            </w:r>
          </w:p>
          <w:p w:rsidR="000809C8" w:rsidRPr="00C23E36" w:rsidRDefault="005328BF" w:rsidP="000809C8">
            <w:pPr>
              <w:pStyle w:val="Default"/>
              <w:rPr>
                <w:color w:val="auto"/>
                <w:sz w:val="16"/>
                <w:szCs w:val="16"/>
              </w:rPr>
            </w:pPr>
            <w:r w:rsidRPr="00C23E36">
              <w:rPr>
                <w:color w:val="auto"/>
                <w:sz w:val="16"/>
                <w:szCs w:val="16"/>
              </w:rPr>
              <w:t xml:space="preserve"> </w:t>
            </w:r>
          </w:p>
          <w:p w:rsidR="000809C8" w:rsidRPr="00C23E36" w:rsidRDefault="005328BF" w:rsidP="000809C8">
            <w:pPr>
              <w:pStyle w:val="Default"/>
              <w:rPr>
                <w:color w:val="auto"/>
                <w:sz w:val="16"/>
                <w:szCs w:val="16"/>
              </w:rPr>
            </w:pPr>
            <w:r w:rsidRPr="00C23E36">
              <w:rPr>
                <w:color w:val="auto"/>
                <w:sz w:val="16"/>
                <w:szCs w:val="16"/>
              </w:rPr>
              <w:t xml:space="preserve">An event which impacts on a large number of patients </w:t>
            </w:r>
          </w:p>
        </w:tc>
      </w:tr>
      <w:tr w:rsidR="001F2D72" w:rsidTr="000809C8">
        <w:trPr>
          <w:trHeight w:val="2215"/>
        </w:trPr>
        <w:tc>
          <w:tcPr>
            <w:tcW w:w="2075" w:type="dxa"/>
            <w:tcBorders>
              <w:top w:val="single" w:sz="4" w:space="0" w:color="000000"/>
              <w:left w:val="single" w:sz="4" w:space="0" w:color="000000"/>
              <w:bottom w:val="single" w:sz="4" w:space="0" w:color="000000"/>
              <w:right w:val="single" w:sz="4" w:space="0" w:color="000000"/>
            </w:tcBorders>
          </w:tcPr>
          <w:p w:rsidR="000809C8" w:rsidRPr="00C23E36" w:rsidRDefault="005328BF" w:rsidP="000809C8">
            <w:pPr>
              <w:pStyle w:val="Default"/>
              <w:rPr>
                <w:color w:val="auto"/>
                <w:sz w:val="16"/>
                <w:szCs w:val="16"/>
              </w:rPr>
            </w:pPr>
            <w:r w:rsidRPr="00C23E36">
              <w:rPr>
                <w:b/>
                <w:color w:val="auto"/>
                <w:sz w:val="16"/>
                <w:szCs w:val="16"/>
              </w:rPr>
              <w:t xml:space="preserve">Quality/complaints/audit </w:t>
            </w:r>
          </w:p>
        </w:tc>
        <w:tc>
          <w:tcPr>
            <w:tcW w:w="1417" w:type="dxa"/>
            <w:tcBorders>
              <w:top w:val="single" w:sz="4" w:space="0" w:color="000000"/>
              <w:left w:val="single" w:sz="4" w:space="0" w:color="000000"/>
              <w:bottom w:val="single" w:sz="4" w:space="0" w:color="000000"/>
              <w:right w:val="single" w:sz="4" w:space="0" w:color="000000"/>
            </w:tcBorders>
          </w:tcPr>
          <w:p w:rsidR="000809C8" w:rsidRPr="00C23E36" w:rsidRDefault="005328BF" w:rsidP="000809C8">
            <w:pPr>
              <w:pStyle w:val="Default"/>
              <w:rPr>
                <w:color w:val="auto"/>
                <w:sz w:val="16"/>
                <w:szCs w:val="16"/>
              </w:rPr>
            </w:pPr>
            <w:r w:rsidRPr="00C23E36">
              <w:rPr>
                <w:color w:val="auto"/>
                <w:sz w:val="16"/>
                <w:szCs w:val="16"/>
              </w:rPr>
              <w:t xml:space="preserve">Peripheral element of treatment or service suboptimal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Informal complaint/inquiry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0809C8" w:rsidRPr="00C23E36" w:rsidRDefault="005328BF" w:rsidP="000809C8">
            <w:pPr>
              <w:pStyle w:val="Default"/>
              <w:rPr>
                <w:color w:val="auto"/>
                <w:sz w:val="16"/>
                <w:szCs w:val="16"/>
              </w:rPr>
            </w:pPr>
            <w:r w:rsidRPr="00C23E36">
              <w:rPr>
                <w:color w:val="auto"/>
                <w:sz w:val="16"/>
                <w:szCs w:val="16"/>
              </w:rPr>
              <w:t xml:space="preserve">Overall treatment or service suboptimal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Formal complaint (stage 1)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Local resolution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Single failure to meet internal standards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Minor implications for patient safety if unresolved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Reduced performance rating if unresolved </w:t>
            </w:r>
          </w:p>
        </w:tc>
        <w:tc>
          <w:tcPr>
            <w:tcW w:w="1641" w:type="dxa"/>
            <w:tcBorders>
              <w:top w:val="single" w:sz="4" w:space="0" w:color="000000"/>
              <w:left w:val="single" w:sz="4" w:space="0" w:color="000000"/>
              <w:bottom w:val="single" w:sz="4" w:space="0" w:color="000000"/>
              <w:right w:val="single" w:sz="4" w:space="0" w:color="000000"/>
            </w:tcBorders>
            <w:shd w:val="clear" w:color="auto" w:fill="FFEB00"/>
          </w:tcPr>
          <w:p w:rsidR="000809C8" w:rsidRPr="00C23E36" w:rsidRDefault="005328BF" w:rsidP="000809C8">
            <w:pPr>
              <w:pStyle w:val="Default"/>
              <w:rPr>
                <w:color w:val="auto"/>
                <w:sz w:val="16"/>
                <w:szCs w:val="16"/>
              </w:rPr>
            </w:pPr>
            <w:r w:rsidRPr="00C23E36">
              <w:rPr>
                <w:color w:val="auto"/>
                <w:sz w:val="16"/>
                <w:szCs w:val="16"/>
              </w:rPr>
              <w:t xml:space="preserve">Treatment or service has significantly reduced effectiveness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Formal complaint (stage 2) complaint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Local resolution (with potential to go to independent review)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Repeated failure to meet internal standards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Major patient safety implications if findings are not acted on </w:t>
            </w:r>
          </w:p>
        </w:tc>
        <w:tc>
          <w:tcPr>
            <w:tcW w:w="1661" w:type="dxa"/>
            <w:tcBorders>
              <w:top w:val="single" w:sz="4" w:space="0" w:color="000000"/>
              <w:left w:val="single" w:sz="4" w:space="0" w:color="000000"/>
              <w:bottom w:val="single" w:sz="4" w:space="0" w:color="000000"/>
              <w:right w:val="single" w:sz="4" w:space="0" w:color="000000"/>
            </w:tcBorders>
            <w:shd w:val="clear" w:color="auto" w:fill="F08E00"/>
          </w:tcPr>
          <w:p w:rsidR="000809C8" w:rsidRPr="00C23E36" w:rsidRDefault="005328BF" w:rsidP="000809C8">
            <w:pPr>
              <w:pStyle w:val="Default"/>
              <w:rPr>
                <w:color w:val="auto"/>
                <w:sz w:val="16"/>
                <w:szCs w:val="16"/>
              </w:rPr>
            </w:pPr>
            <w:r w:rsidRPr="00C23E36">
              <w:rPr>
                <w:color w:val="auto"/>
                <w:sz w:val="16"/>
                <w:szCs w:val="16"/>
              </w:rPr>
              <w:t xml:space="preserve">Non-compliance with national standards with significant risk to patients if unresolved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Multiple complaints/ independent review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Low performance rating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0809C8" w:rsidRPr="00C23E36" w:rsidRDefault="005328BF" w:rsidP="000809C8">
            <w:pPr>
              <w:pStyle w:val="Default"/>
              <w:rPr>
                <w:color w:val="auto"/>
                <w:sz w:val="16"/>
                <w:szCs w:val="16"/>
              </w:rPr>
            </w:pPr>
            <w:r w:rsidRPr="00C23E36">
              <w:rPr>
                <w:color w:val="auto"/>
                <w:sz w:val="16"/>
                <w:szCs w:val="16"/>
              </w:rPr>
              <w:t xml:space="preserve">Totally unacceptable level or quality of treatment/service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Gross failure of patient safety if findings not acted on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Inquest/ombudsman inquiry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Gross failure to meet national standards </w:t>
            </w:r>
          </w:p>
        </w:tc>
      </w:tr>
      <w:tr w:rsidR="001F2D72" w:rsidTr="000809C8">
        <w:trPr>
          <w:cantSplit/>
        </w:trPr>
        <w:tc>
          <w:tcPr>
            <w:tcW w:w="2075" w:type="dxa"/>
            <w:tcBorders>
              <w:top w:val="single" w:sz="4" w:space="0" w:color="000000"/>
              <w:left w:val="single" w:sz="4" w:space="0" w:color="000000"/>
              <w:bottom w:val="single" w:sz="4" w:space="0" w:color="000000"/>
              <w:right w:val="single" w:sz="4" w:space="0" w:color="000000"/>
            </w:tcBorders>
          </w:tcPr>
          <w:p w:rsidR="000809C8" w:rsidRPr="00C23E36" w:rsidRDefault="005328BF" w:rsidP="000809C8">
            <w:pPr>
              <w:pStyle w:val="Default"/>
              <w:rPr>
                <w:color w:val="auto"/>
                <w:sz w:val="16"/>
                <w:szCs w:val="16"/>
              </w:rPr>
            </w:pPr>
            <w:r w:rsidRPr="00C23E36">
              <w:rPr>
                <w:b/>
                <w:color w:val="auto"/>
                <w:sz w:val="16"/>
                <w:szCs w:val="16"/>
              </w:rPr>
              <w:t xml:space="preserve">Human resources/ </w:t>
            </w:r>
            <w:proofErr w:type="spellStart"/>
            <w:r w:rsidRPr="00C23E36">
              <w:rPr>
                <w:b/>
                <w:color w:val="auto"/>
                <w:sz w:val="16"/>
                <w:szCs w:val="16"/>
              </w:rPr>
              <w:t>organisational</w:t>
            </w:r>
            <w:proofErr w:type="spellEnd"/>
            <w:r w:rsidRPr="00C23E36">
              <w:rPr>
                <w:b/>
                <w:color w:val="auto"/>
                <w:sz w:val="16"/>
                <w:szCs w:val="16"/>
              </w:rPr>
              <w:t xml:space="preserve"> development/staffing/ competence </w:t>
            </w:r>
          </w:p>
        </w:tc>
        <w:tc>
          <w:tcPr>
            <w:tcW w:w="1417" w:type="dxa"/>
            <w:tcBorders>
              <w:top w:val="single" w:sz="4" w:space="0" w:color="000000"/>
              <w:left w:val="single" w:sz="4" w:space="0" w:color="000000"/>
              <w:bottom w:val="single" w:sz="4" w:space="0" w:color="000000"/>
              <w:right w:val="single" w:sz="4" w:space="0" w:color="000000"/>
            </w:tcBorders>
          </w:tcPr>
          <w:p w:rsidR="000809C8" w:rsidRPr="00C23E36" w:rsidRDefault="005328BF" w:rsidP="000809C8">
            <w:pPr>
              <w:pStyle w:val="Default"/>
              <w:rPr>
                <w:color w:val="auto"/>
                <w:sz w:val="16"/>
                <w:szCs w:val="16"/>
              </w:rPr>
            </w:pPr>
            <w:r w:rsidRPr="00C23E36">
              <w:rPr>
                <w:color w:val="auto"/>
                <w:sz w:val="16"/>
                <w:szCs w:val="16"/>
              </w:rPr>
              <w:t xml:space="preserve">Short-term low staffing level that temporarily reduces service quality (&lt; 1 day)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0809C8" w:rsidRPr="00C23E36" w:rsidRDefault="005328BF" w:rsidP="000809C8">
            <w:pPr>
              <w:pStyle w:val="Default"/>
              <w:rPr>
                <w:color w:val="auto"/>
                <w:sz w:val="16"/>
                <w:szCs w:val="16"/>
              </w:rPr>
            </w:pPr>
            <w:r w:rsidRPr="00C23E36">
              <w:rPr>
                <w:color w:val="auto"/>
                <w:sz w:val="16"/>
                <w:szCs w:val="16"/>
              </w:rPr>
              <w:t xml:space="preserve">Low staffing level that reduces the service quality </w:t>
            </w:r>
          </w:p>
        </w:tc>
        <w:tc>
          <w:tcPr>
            <w:tcW w:w="1641" w:type="dxa"/>
            <w:tcBorders>
              <w:top w:val="single" w:sz="4" w:space="0" w:color="000000"/>
              <w:left w:val="single" w:sz="4" w:space="0" w:color="000000"/>
              <w:bottom w:val="single" w:sz="4" w:space="0" w:color="000000"/>
              <w:right w:val="single" w:sz="4" w:space="0" w:color="000000"/>
            </w:tcBorders>
            <w:shd w:val="clear" w:color="auto" w:fill="FFEB00"/>
          </w:tcPr>
          <w:p w:rsidR="000809C8" w:rsidRPr="00C23E36" w:rsidRDefault="005328BF" w:rsidP="000809C8">
            <w:pPr>
              <w:pStyle w:val="Default"/>
              <w:rPr>
                <w:color w:val="auto"/>
                <w:sz w:val="16"/>
                <w:szCs w:val="16"/>
              </w:rPr>
            </w:pPr>
            <w:r w:rsidRPr="00C23E36">
              <w:rPr>
                <w:color w:val="auto"/>
                <w:sz w:val="16"/>
                <w:szCs w:val="16"/>
              </w:rPr>
              <w:t xml:space="preserve">Late delivery of key objective/ service due to lack of staff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Unsafe staffing level or competence (&gt;1 day)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Low staff morale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Poor staff attendance for mandatory/key training </w:t>
            </w:r>
          </w:p>
        </w:tc>
        <w:tc>
          <w:tcPr>
            <w:tcW w:w="1661" w:type="dxa"/>
            <w:tcBorders>
              <w:top w:val="single" w:sz="4" w:space="0" w:color="000000"/>
              <w:left w:val="single" w:sz="4" w:space="0" w:color="000000"/>
              <w:bottom w:val="single" w:sz="4" w:space="0" w:color="000000"/>
              <w:right w:val="single" w:sz="4" w:space="0" w:color="000000"/>
            </w:tcBorders>
            <w:shd w:val="clear" w:color="auto" w:fill="F08E00"/>
          </w:tcPr>
          <w:p w:rsidR="000809C8" w:rsidRPr="00C23E36" w:rsidRDefault="005328BF" w:rsidP="000809C8">
            <w:pPr>
              <w:pStyle w:val="Default"/>
              <w:rPr>
                <w:color w:val="auto"/>
                <w:sz w:val="16"/>
                <w:szCs w:val="16"/>
              </w:rPr>
            </w:pPr>
            <w:r w:rsidRPr="00C23E36">
              <w:rPr>
                <w:color w:val="auto"/>
                <w:sz w:val="16"/>
                <w:szCs w:val="16"/>
              </w:rPr>
              <w:t xml:space="preserve">Uncertain delivery of key objective/service due to lack of staff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Unsafe staffing level or competence (&gt;5 days)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Loss of key staff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Very low staff morale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No staff attending mandatory/ key training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0809C8" w:rsidRPr="00C23E36" w:rsidRDefault="005328BF" w:rsidP="000809C8">
            <w:pPr>
              <w:pStyle w:val="Default"/>
              <w:rPr>
                <w:color w:val="auto"/>
                <w:sz w:val="16"/>
                <w:szCs w:val="16"/>
              </w:rPr>
            </w:pPr>
            <w:r w:rsidRPr="00C23E36">
              <w:rPr>
                <w:color w:val="auto"/>
                <w:sz w:val="16"/>
                <w:szCs w:val="16"/>
              </w:rPr>
              <w:t xml:space="preserve">Non-delivery of key objective/service due to lack of staff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Ongoing unsafe staffing levels or competence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Loss of several key staff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No staff attending mandatory training /key training on an ongoing basis </w:t>
            </w:r>
          </w:p>
        </w:tc>
      </w:tr>
      <w:tr w:rsidR="001F2D72" w:rsidTr="000809C8">
        <w:trPr>
          <w:trHeight w:val="1385"/>
        </w:trPr>
        <w:tc>
          <w:tcPr>
            <w:tcW w:w="2075" w:type="dxa"/>
            <w:tcBorders>
              <w:top w:val="single" w:sz="4" w:space="0" w:color="000000"/>
              <w:left w:val="single" w:sz="4" w:space="0" w:color="000000"/>
              <w:bottom w:val="single" w:sz="4" w:space="0" w:color="000000"/>
              <w:right w:val="single" w:sz="4" w:space="0" w:color="000000"/>
            </w:tcBorders>
          </w:tcPr>
          <w:p w:rsidR="000809C8" w:rsidRPr="00C23E36" w:rsidRDefault="005328BF" w:rsidP="000809C8">
            <w:pPr>
              <w:pStyle w:val="Default"/>
              <w:rPr>
                <w:color w:val="auto"/>
                <w:sz w:val="16"/>
                <w:szCs w:val="16"/>
              </w:rPr>
            </w:pPr>
            <w:r w:rsidRPr="00C23E36">
              <w:rPr>
                <w:b/>
                <w:color w:val="auto"/>
                <w:sz w:val="16"/>
                <w:szCs w:val="16"/>
              </w:rPr>
              <w:t xml:space="preserve">Statutory duty/ inspections </w:t>
            </w:r>
          </w:p>
        </w:tc>
        <w:tc>
          <w:tcPr>
            <w:tcW w:w="1417" w:type="dxa"/>
            <w:tcBorders>
              <w:top w:val="single" w:sz="4" w:space="0" w:color="000000"/>
              <w:left w:val="single" w:sz="4" w:space="0" w:color="000000"/>
              <w:bottom w:val="single" w:sz="4" w:space="0" w:color="000000"/>
              <w:right w:val="single" w:sz="4" w:space="0" w:color="000000"/>
            </w:tcBorders>
          </w:tcPr>
          <w:p w:rsidR="000809C8" w:rsidRPr="00C23E36" w:rsidRDefault="005328BF" w:rsidP="000809C8">
            <w:pPr>
              <w:pStyle w:val="Default"/>
              <w:rPr>
                <w:color w:val="auto"/>
                <w:sz w:val="16"/>
                <w:szCs w:val="16"/>
              </w:rPr>
            </w:pPr>
            <w:r w:rsidRPr="00C23E36">
              <w:rPr>
                <w:color w:val="auto"/>
                <w:sz w:val="16"/>
                <w:szCs w:val="16"/>
              </w:rPr>
              <w:t xml:space="preserve">No or minimal impact or </w:t>
            </w:r>
            <w:r>
              <w:rPr>
                <w:color w:val="auto"/>
                <w:sz w:val="16"/>
                <w:szCs w:val="16"/>
              </w:rPr>
              <w:t>breach</w:t>
            </w:r>
            <w:r w:rsidRPr="00C23E36">
              <w:rPr>
                <w:color w:val="auto"/>
                <w:sz w:val="16"/>
                <w:szCs w:val="16"/>
              </w:rPr>
              <w:t xml:space="preserve"> of guidance/ statutory duty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0809C8" w:rsidRPr="00C23E36" w:rsidRDefault="005328BF" w:rsidP="000809C8">
            <w:pPr>
              <w:pStyle w:val="Default"/>
              <w:rPr>
                <w:color w:val="auto"/>
                <w:sz w:val="16"/>
                <w:szCs w:val="16"/>
              </w:rPr>
            </w:pPr>
            <w:r>
              <w:rPr>
                <w:color w:val="auto"/>
                <w:sz w:val="16"/>
                <w:szCs w:val="16"/>
              </w:rPr>
              <w:t>Breach</w:t>
            </w:r>
            <w:r w:rsidRPr="00C23E36">
              <w:rPr>
                <w:color w:val="auto"/>
                <w:sz w:val="16"/>
                <w:szCs w:val="16"/>
              </w:rPr>
              <w:t xml:space="preserve"> of statutory legislation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Reduced performance rating if unresolved </w:t>
            </w:r>
          </w:p>
        </w:tc>
        <w:tc>
          <w:tcPr>
            <w:tcW w:w="1641" w:type="dxa"/>
            <w:tcBorders>
              <w:top w:val="single" w:sz="4" w:space="0" w:color="000000"/>
              <w:left w:val="single" w:sz="4" w:space="0" w:color="000000"/>
              <w:bottom w:val="single" w:sz="4" w:space="0" w:color="000000"/>
              <w:right w:val="single" w:sz="4" w:space="0" w:color="000000"/>
            </w:tcBorders>
            <w:shd w:val="clear" w:color="auto" w:fill="FFEB00"/>
          </w:tcPr>
          <w:p w:rsidR="000809C8" w:rsidRPr="00C23E36" w:rsidRDefault="005328BF" w:rsidP="000809C8">
            <w:pPr>
              <w:pStyle w:val="Default"/>
              <w:rPr>
                <w:color w:val="auto"/>
                <w:sz w:val="16"/>
                <w:szCs w:val="16"/>
              </w:rPr>
            </w:pPr>
            <w:r w:rsidRPr="00C23E36">
              <w:rPr>
                <w:color w:val="auto"/>
                <w:sz w:val="16"/>
                <w:szCs w:val="16"/>
              </w:rPr>
              <w:t xml:space="preserve">Single </w:t>
            </w:r>
            <w:r>
              <w:rPr>
                <w:color w:val="auto"/>
                <w:sz w:val="16"/>
                <w:szCs w:val="16"/>
              </w:rPr>
              <w:t>breach</w:t>
            </w:r>
            <w:r w:rsidRPr="00C23E36">
              <w:rPr>
                <w:color w:val="auto"/>
                <w:sz w:val="16"/>
                <w:szCs w:val="16"/>
              </w:rPr>
              <w:t xml:space="preserve"> in statutory duty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Challenging external recommendations/ improvement notice </w:t>
            </w:r>
          </w:p>
        </w:tc>
        <w:tc>
          <w:tcPr>
            <w:tcW w:w="1661" w:type="dxa"/>
            <w:tcBorders>
              <w:top w:val="single" w:sz="4" w:space="0" w:color="000000"/>
              <w:left w:val="single" w:sz="4" w:space="0" w:color="000000"/>
              <w:bottom w:val="single" w:sz="4" w:space="0" w:color="000000"/>
              <w:right w:val="single" w:sz="4" w:space="0" w:color="000000"/>
            </w:tcBorders>
            <w:shd w:val="clear" w:color="auto" w:fill="F08E00"/>
          </w:tcPr>
          <w:p w:rsidR="000809C8" w:rsidRPr="00C23E36" w:rsidRDefault="005328BF" w:rsidP="000809C8">
            <w:pPr>
              <w:pStyle w:val="Default"/>
              <w:rPr>
                <w:color w:val="auto"/>
                <w:sz w:val="16"/>
                <w:szCs w:val="16"/>
              </w:rPr>
            </w:pPr>
            <w:r w:rsidRPr="00C23E36">
              <w:rPr>
                <w:color w:val="auto"/>
                <w:sz w:val="16"/>
                <w:szCs w:val="16"/>
              </w:rPr>
              <w:t xml:space="preserve">Enforcement action </w:t>
            </w:r>
          </w:p>
          <w:p w:rsidR="000809C8" w:rsidRPr="00C23E36" w:rsidRDefault="000809C8" w:rsidP="000809C8">
            <w:pPr>
              <w:pStyle w:val="Default"/>
              <w:rPr>
                <w:color w:val="auto"/>
                <w:sz w:val="16"/>
                <w:szCs w:val="16"/>
              </w:rPr>
            </w:pPr>
          </w:p>
          <w:p w:rsidR="000809C8" w:rsidRDefault="005328BF" w:rsidP="000809C8">
            <w:pPr>
              <w:pStyle w:val="Default"/>
              <w:rPr>
                <w:color w:val="auto"/>
                <w:sz w:val="16"/>
                <w:szCs w:val="16"/>
              </w:rPr>
            </w:pPr>
            <w:r w:rsidRPr="00C23E36">
              <w:rPr>
                <w:color w:val="auto"/>
                <w:sz w:val="16"/>
                <w:szCs w:val="16"/>
              </w:rPr>
              <w:t xml:space="preserve">Multiple </w:t>
            </w:r>
            <w:r>
              <w:rPr>
                <w:color w:val="auto"/>
                <w:sz w:val="16"/>
                <w:szCs w:val="16"/>
              </w:rPr>
              <w:t>breach</w:t>
            </w:r>
            <w:r w:rsidRPr="00C23E36">
              <w:rPr>
                <w:color w:val="auto"/>
                <w:sz w:val="16"/>
                <w:szCs w:val="16"/>
              </w:rPr>
              <w:t xml:space="preserve">es in statutory duty </w:t>
            </w:r>
          </w:p>
          <w:p w:rsidR="000809C8"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Improvement notices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lastRenderedPageBreak/>
              <w:t xml:space="preserve">Low performance rating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0809C8" w:rsidRPr="00C23E36" w:rsidRDefault="005328BF" w:rsidP="000809C8">
            <w:pPr>
              <w:pStyle w:val="Default"/>
              <w:rPr>
                <w:color w:val="auto"/>
                <w:sz w:val="16"/>
                <w:szCs w:val="16"/>
              </w:rPr>
            </w:pPr>
            <w:r w:rsidRPr="00C23E36">
              <w:rPr>
                <w:color w:val="auto"/>
                <w:sz w:val="16"/>
                <w:szCs w:val="16"/>
              </w:rPr>
              <w:lastRenderedPageBreak/>
              <w:t xml:space="preserve">Multiple </w:t>
            </w:r>
            <w:r>
              <w:rPr>
                <w:color w:val="auto"/>
                <w:sz w:val="16"/>
                <w:szCs w:val="16"/>
              </w:rPr>
              <w:t>breach</w:t>
            </w:r>
            <w:r w:rsidRPr="00C23E36">
              <w:rPr>
                <w:color w:val="auto"/>
                <w:sz w:val="16"/>
                <w:szCs w:val="16"/>
              </w:rPr>
              <w:t xml:space="preserve">es in statutory duty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Prosecution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Complete systems change required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lastRenderedPageBreak/>
              <w:t xml:space="preserve">Zero performance rating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Severely critical report </w:t>
            </w:r>
          </w:p>
        </w:tc>
      </w:tr>
      <w:tr w:rsidR="001F2D72" w:rsidTr="000809C8">
        <w:trPr>
          <w:trHeight w:val="1308"/>
        </w:trPr>
        <w:tc>
          <w:tcPr>
            <w:tcW w:w="2075" w:type="dxa"/>
            <w:tcBorders>
              <w:top w:val="single" w:sz="4" w:space="0" w:color="000000"/>
              <w:left w:val="single" w:sz="4" w:space="0" w:color="000000"/>
              <w:bottom w:val="single" w:sz="4" w:space="0" w:color="000000"/>
              <w:right w:val="single" w:sz="4" w:space="0" w:color="000000"/>
            </w:tcBorders>
          </w:tcPr>
          <w:p w:rsidR="000809C8" w:rsidRPr="00C23E36" w:rsidRDefault="005328BF" w:rsidP="000809C8">
            <w:pPr>
              <w:pStyle w:val="Default"/>
              <w:rPr>
                <w:color w:val="auto"/>
                <w:sz w:val="16"/>
                <w:szCs w:val="16"/>
              </w:rPr>
            </w:pPr>
            <w:r w:rsidRPr="00C23E36">
              <w:rPr>
                <w:b/>
                <w:color w:val="auto"/>
                <w:sz w:val="16"/>
                <w:szCs w:val="16"/>
              </w:rPr>
              <w:lastRenderedPageBreak/>
              <w:t xml:space="preserve">Adverse publicity/ reputation </w:t>
            </w:r>
          </w:p>
        </w:tc>
        <w:tc>
          <w:tcPr>
            <w:tcW w:w="1417" w:type="dxa"/>
            <w:tcBorders>
              <w:top w:val="single" w:sz="4" w:space="0" w:color="000000"/>
              <w:left w:val="single" w:sz="4" w:space="0" w:color="000000"/>
              <w:bottom w:val="single" w:sz="4" w:space="0" w:color="000000"/>
              <w:right w:val="single" w:sz="4" w:space="0" w:color="000000"/>
            </w:tcBorders>
          </w:tcPr>
          <w:p w:rsidR="000809C8" w:rsidRDefault="005328BF" w:rsidP="000809C8">
            <w:pPr>
              <w:pStyle w:val="Default"/>
              <w:rPr>
                <w:color w:val="auto"/>
                <w:sz w:val="16"/>
                <w:szCs w:val="16"/>
              </w:rPr>
            </w:pPr>
            <w:proofErr w:type="spellStart"/>
            <w:r w:rsidRPr="00C23E36">
              <w:rPr>
                <w:color w:val="auto"/>
                <w:sz w:val="16"/>
                <w:szCs w:val="16"/>
              </w:rPr>
              <w:t>Rumours</w:t>
            </w:r>
            <w:proofErr w:type="spellEnd"/>
            <w:r w:rsidRPr="00C23E36">
              <w:rPr>
                <w:color w:val="auto"/>
                <w:sz w:val="16"/>
                <w:szCs w:val="16"/>
              </w:rPr>
              <w:t xml:space="preserve"> </w:t>
            </w:r>
          </w:p>
          <w:p w:rsidR="000809C8" w:rsidRDefault="000809C8" w:rsidP="000809C8">
            <w:pPr>
              <w:pStyle w:val="Default"/>
              <w:ind w:left="-2315"/>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Potential for public concern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0809C8" w:rsidRDefault="005328BF" w:rsidP="000809C8">
            <w:pPr>
              <w:pStyle w:val="Default"/>
              <w:rPr>
                <w:color w:val="auto"/>
                <w:sz w:val="16"/>
                <w:szCs w:val="16"/>
              </w:rPr>
            </w:pPr>
            <w:r w:rsidRPr="00C23E36">
              <w:rPr>
                <w:color w:val="auto"/>
                <w:sz w:val="16"/>
                <w:szCs w:val="16"/>
              </w:rPr>
              <w:t xml:space="preserve">Local media coverage – </w:t>
            </w:r>
          </w:p>
          <w:p w:rsidR="000809C8" w:rsidRPr="00C23E36" w:rsidRDefault="005328BF" w:rsidP="000809C8">
            <w:pPr>
              <w:pStyle w:val="Default"/>
              <w:rPr>
                <w:color w:val="auto"/>
                <w:sz w:val="16"/>
                <w:szCs w:val="16"/>
              </w:rPr>
            </w:pPr>
            <w:r w:rsidRPr="00C23E36">
              <w:rPr>
                <w:color w:val="auto"/>
                <w:sz w:val="16"/>
                <w:szCs w:val="16"/>
              </w:rPr>
              <w:t xml:space="preserve">short-term reduction in public confidence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Elements of public expectation not being met </w:t>
            </w:r>
          </w:p>
        </w:tc>
        <w:tc>
          <w:tcPr>
            <w:tcW w:w="1641" w:type="dxa"/>
            <w:tcBorders>
              <w:top w:val="single" w:sz="4" w:space="0" w:color="000000"/>
              <w:left w:val="single" w:sz="4" w:space="0" w:color="000000"/>
              <w:bottom w:val="single" w:sz="4" w:space="0" w:color="000000"/>
              <w:right w:val="single" w:sz="4" w:space="0" w:color="000000"/>
            </w:tcBorders>
            <w:shd w:val="clear" w:color="auto" w:fill="FFEB00"/>
          </w:tcPr>
          <w:p w:rsidR="000809C8" w:rsidRDefault="005328BF" w:rsidP="000809C8">
            <w:pPr>
              <w:pStyle w:val="Default"/>
              <w:rPr>
                <w:color w:val="auto"/>
                <w:sz w:val="16"/>
                <w:szCs w:val="16"/>
              </w:rPr>
            </w:pPr>
            <w:r w:rsidRPr="00C23E36">
              <w:rPr>
                <w:color w:val="auto"/>
                <w:sz w:val="16"/>
                <w:szCs w:val="16"/>
              </w:rPr>
              <w:t>Local media coverage –</w:t>
            </w:r>
          </w:p>
          <w:p w:rsidR="000809C8" w:rsidRPr="00C23E36" w:rsidRDefault="005328BF" w:rsidP="000809C8">
            <w:pPr>
              <w:pStyle w:val="Default"/>
              <w:rPr>
                <w:color w:val="auto"/>
                <w:sz w:val="16"/>
                <w:szCs w:val="16"/>
              </w:rPr>
            </w:pPr>
            <w:r w:rsidRPr="00C23E36">
              <w:rPr>
                <w:color w:val="auto"/>
                <w:sz w:val="16"/>
                <w:szCs w:val="16"/>
              </w:rPr>
              <w:t xml:space="preserve">long-term reduction in public confidence </w:t>
            </w:r>
          </w:p>
        </w:tc>
        <w:tc>
          <w:tcPr>
            <w:tcW w:w="1661" w:type="dxa"/>
            <w:tcBorders>
              <w:top w:val="single" w:sz="4" w:space="0" w:color="000000"/>
              <w:left w:val="single" w:sz="4" w:space="0" w:color="000000"/>
              <w:bottom w:val="single" w:sz="4" w:space="0" w:color="000000"/>
              <w:right w:val="single" w:sz="4" w:space="0" w:color="000000"/>
            </w:tcBorders>
            <w:shd w:val="clear" w:color="auto" w:fill="F08E00"/>
          </w:tcPr>
          <w:p w:rsidR="000809C8" w:rsidRPr="00C23E36" w:rsidRDefault="005328BF" w:rsidP="000809C8">
            <w:pPr>
              <w:pStyle w:val="Default"/>
              <w:rPr>
                <w:color w:val="auto"/>
                <w:sz w:val="16"/>
                <w:szCs w:val="16"/>
              </w:rPr>
            </w:pPr>
            <w:r w:rsidRPr="00C23E36">
              <w:rPr>
                <w:color w:val="auto"/>
                <w:sz w:val="16"/>
                <w:szCs w:val="16"/>
              </w:rPr>
              <w:t xml:space="preserve">National media coverage with &lt;3 days service well below reasonable public expectation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0809C8" w:rsidRPr="00C23E36" w:rsidRDefault="005328BF" w:rsidP="000809C8">
            <w:pPr>
              <w:pStyle w:val="Default"/>
              <w:rPr>
                <w:color w:val="auto"/>
                <w:sz w:val="16"/>
                <w:szCs w:val="16"/>
              </w:rPr>
            </w:pPr>
            <w:r w:rsidRPr="00C23E36">
              <w:rPr>
                <w:color w:val="auto"/>
                <w:sz w:val="16"/>
                <w:szCs w:val="16"/>
              </w:rPr>
              <w:t xml:space="preserve">National media coverage with &gt;3 days service well below reasonable public expectation. MP concerned (questions in the House)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Total loss of public confidence </w:t>
            </w:r>
          </w:p>
        </w:tc>
      </w:tr>
      <w:tr w:rsidR="001F2D72" w:rsidTr="000809C8">
        <w:trPr>
          <w:trHeight w:val="968"/>
        </w:trPr>
        <w:tc>
          <w:tcPr>
            <w:tcW w:w="2075" w:type="dxa"/>
            <w:tcBorders>
              <w:top w:val="single" w:sz="4" w:space="0" w:color="000000"/>
              <w:left w:val="single" w:sz="4" w:space="0" w:color="000000"/>
              <w:bottom w:val="single" w:sz="4" w:space="0" w:color="000000"/>
              <w:right w:val="single" w:sz="4" w:space="0" w:color="000000"/>
            </w:tcBorders>
          </w:tcPr>
          <w:p w:rsidR="000809C8" w:rsidRPr="00C23E36" w:rsidRDefault="005328BF" w:rsidP="000809C8">
            <w:pPr>
              <w:pStyle w:val="Default"/>
              <w:rPr>
                <w:color w:val="auto"/>
                <w:sz w:val="16"/>
                <w:szCs w:val="16"/>
              </w:rPr>
            </w:pPr>
            <w:r w:rsidRPr="00C23E36">
              <w:rPr>
                <w:b/>
                <w:color w:val="auto"/>
                <w:sz w:val="16"/>
                <w:szCs w:val="16"/>
              </w:rPr>
              <w:t xml:space="preserve">Business objectives/ projects </w:t>
            </w:r>
          </w:p>
        </w:tc>
        <w:tc>
          <w:tcPr>
            <w:tcW w:w="1417" w:type="dxa"/>
            <w:tcBorders>
              <w:top w:val="single" w:sz="4" w:space="0" w:color="000000"/>
              <w:left w:val="single" w:sz="4" w:space="0" w:color="000000"/>
              <w:bottom w:val="single" w:sz="4" w:space="0" w:color="000000"/>
              <w:right w:val="single" w:sz="4" w:space="0" w:color="000000"/>
            </w:tcBorders>
          </w:tcPr>
          <w:p w:rsidR="000809C8" w:rsidRPr="00C23E36" w:rsidRDefault="005328BF" w:rsidP="000809C8">
            <w:pPr>
              <w:pStyle w:val="Default"/>
              <w:rPr>
                <w:color w:val="auto"/>
                <w:sz w:val="16"/>
                <w:szCs w:val="16"/>
              </w:rPr>
            </w:pPr>
            <w:r w:rsidRPr="00C23E36">
              <w:rPr>
                <w:color w:val="auto"/>
                <w:sz w:val="16"/>
                <w:szCs w:val="16"/>
              </w:rPr>
              <w:t xml:space="preserve">Insignificant cost increase/ schedule slippage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0809C8" w:rsidRPr="00C23E36" w:rsidRDefault="005328BF" w:rsidP="000809C8">
            <w:pPr>
              <w:pStyle w:val="Default"/>
              <w:rPr>
                <w:color w:val="auto"/>
                <w:sz w:val="16"/>
                <w:szCs w:val="16"/>
              </w:rPr>
            </w:pPr>
            <w:r w:rsidRPr="00C23E36">
              <w:rPr>
                <w:color w:val="auto"/>
                <w:sz w:val="16"/>
                <w:szCs w:val="16"/>
              </w:rPr>
              <w:t xml:space="preserve">&lt;5 per cent over project budget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Schedule slippage </w:t>
            </w:r>
          </w:p>
        </w:tc>
        <w:tc>
          <w:tcPr>
            <w:tcW w:w="1641" w:type="dxa"/>
            <w:tcBorders>
              <w:top w:val="single" w:sz="4" w:space="0" w:color="000000"/>
              <w:left w:val="single" w:sz="4" w:space="0" w:color="000000"/>
              <w:bottom w:val="single" w:sz="4" w:space="0" w:color="000000"/>
              <w:right w:val="single" w:sz="4" w:space="0" w:color="000000"/>
            </w:tcBorders>
            <w:shd w:val="clear" w:color="auto" w:fill="FFEB00"/>
          </w:tcPr>
          <w:p w:rsidR="000809C8" w:rsidRPr="00C23E36" w:rsidRDefault="005328BF" w:rsidP="000809C8">
            <w:pPr>
              <w:pStyle w:val="Default"/>
              <w:rPr>
                <w:color w:val="auto"/>
                <w:sz w:val="16"/>
                <w:szCs w:val="16"/>
              </w:rPr>
            </w:pPr>
            <w:r w:rsidRPr="00C23E36">
              <w:rPr>
                <w:color w:val="auto"/>
                <w:sz w:val="16"/>
                <w:szCs w:val="16"/>
              </w:rPr>
              <w:t xml:space="preserve">5–10 per cent over project budget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Schedule slippage </w:t>
            </w:r>
          </w:p>
        </w:tc>
        <w:tc>
          <w:tcPr>
            <w:tcW w:w="1661" w:type="dxa"/>
            <w:tcBorders>
              <w:top w:val="single" w:sz="4" w:space="0" w:color="000000"/>
              <w:left w:val="single" w:sz="4" w:space="0" w:color="000000"/>
              <w:bottom w:val="single" w:sz="4" w:space="0" w:color="000000"/>
              <w:right w:val="single" w:sz="4" w:space="0" w:color="000000"/>
            </w:tcBorders>
            <w:shd w:val="clear" w:color="auto" w:fill="F08E00"/>
          </w:tcPr>
          <w:p w:rsidR="000809C8" w:rsidRPr="00C23E36" w:rsidRDefault="005328BF" w:rsidP="000809C8">
            <w:pPr>
              <w:pStyle w:val="Default"/>
              <w:rPr>
                <w:color w:val="auto"/>
                <w:sz w:val="16"/>
                <w:szCs w:val="16"/>
              </w:rPr>
            </w:pPr>
            <w:r w:rsidRPr="00C23E36">
              <w:rPr>
                <w:color w:val="auto"/>
                <w:sz w:val="16"/>
                <w:szCs w:val="16"/>
              </w:rPr>
              <w:t xml:space="preserve">Non-compliance with national 10–25 per cent over project budget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Schedule slippage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Key objectives not met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0809C8" w:rsidRPr="00C23E36" w:rsidRDefault="005328BF" w:rsidP="000809C8">
            <w:pPr>
              <w:pStyle w:val="Default"/>
              <w:rPr>
                <w:color w:val="auto"/>
                <w:sz w:val="16"/>
                <w:szCs w:val="16"/>
              </w:rPr>
            </w:pPr>
            <w:r w:rsidRPr="00C23E36">
              <w:rPr>
                <w:color w:val="auto"/>
                <w:sz w:val="16"/>
                <w:szCs w:val="16"/>
              </w:rPr>
              <w:t xml:space="preserve">Incident leading &gt;25 per cent over project budget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Schedule slippage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Key objectives not met </w:t>
            </w:r>
          </w:p>
        </w:tc>
      </w:tr>
      <w:tr w:rsidR="001F2D72" w:rsidTr="000809C8">
        <w:trPr>
          <w:trHeight w:val="1588"/>
        </w:trPr>
        <w:tc>
          <w:tcPr>
            <w:tcW w:w="2075" w:type="dxa"/>
            <w:tcBorders>
              <w:top w:val="single" w:sz="4" w:space="0" w:color="000000"/>
              <w:left w:val="single" w:sz="4" w:space="0" w:color="000000"/>
              <w:bottom w:val="single" w:sz="4" w:space="0" w:color="000000"/>
              <w:right w:val="single" w:sz="4" w:space="0" w:color="000000"/>
            </w:tcBorders>
          </w:tcPr>
          <w:p w:rsidR="000809C8" w:rsidRPr="00C23E36" w:rsidRDefault="005328BF" w:rsidP="000809C8">
            <w:pPr>
              <w:pStyle w:val="Default"/>
              <w:rPr>
                <w:color w:val="auto"/>
                <w:sz w:val="16"/>
                <w:szCs w:val="16"/>
              </w:rPr>
            </w:pPr>
            <w:r w:rsidRPr="00C23E36">
              <w:rPr>
                <w:b/>
                <w:color w:val="auto"/>
                <w:sz w:val="16"/>
                <w:szCs w:val="16"/>
              </w:rPr>
              <w:t xml:space="preserve">Finance including claims </w:t>
            </w:r>
          </w:p>
        </w:tc>
        <w:tc>
          <w:tcPr>
            <w:tcW w:w="1417" w:type="dxa"/>
            <w:tcBorders>
              <w:top w:val="single" w:sz="4" w:space="0" w:color="000000"/>
              <w:left w:val="single" w:sz="4" w:space="0" w:color="000000"/>
              <w:bottom w:val="single" w:sz="4" w:space="0" w:color="000000"/>
              <w:right w:val="single" w:sz="4" w:space="0" w:color="000000"/>
            </w:tcBorders>
          </w:tcPr>
          <w:p w:rsidR="000809C8" w:rsidRPr="00C23E36" w:rsidRDefault="005328BF" w:rsidP="000809C8">
            <w:pPr>
              <w:pStyle w:val="Default"/>
              <w:rPr>
                <w:color w:val="auto"/>
                <w:sz w:val="16"/>
                <w:szCs w:val="16"/>
              </w:rPr>
            </w:pPr>
            <w:r w:rsidRPr="00C23E36">
              <w:rPr>
                <w:color w:val="auto"/>
                <w:sz w:val="16"/>
                <w:szCs w:val="16"/>
              </w:rPr>
              <w:t xml:space="preserve">Small loss Risk of claim remote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0809C8" w:rsidRPr="00C23E36" w:rsidRDefault="005328BF" w:rsidP="000809C8">
            <w:pPr>
              <w:pStyle w:val="Default"/>
              <w:rPr>
                <w:color w:val="auto"/>
                <w:sz w:val="16"/>
                <w:szCs w:val="16"/>
              </w:rPr>
            </w:pPr>
            <w:r w:rsidRPr="00C23E36">
              <w:rPr>
                <w:color w:val="auto"/>
                <w:sz w:val="16"/>
                <w:szCs w:val="16"/>
              </w:rPr>
              <w:t xml:space="preserve">Loss of 0.1–0.25 per cent of budget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Claim less than £10,000 </w:t>
            </w:r>
          </w:p>
        </w:tc>
        <w:tc>
          <w:tcPr>
            <w:tcW w:w="1641" w:type="dxa"/>
            <w:tcBorders>
              <w:top w:val="single" w:sz="4" w:space="0" w:color="000000"/>
              <w:left w:val="single" w:sz="4" w:space="0" w:color="000000"/>
              <w:bottom w:val="single" w:sz="4" w:space="0" w:color="000000"/>
              <w:right w:val="single" w:sz="4" w:space="0" w:color="000000"/>
            </w:tcBorders>
            <w:shd w:val="clear" w:color="auto" w:fill="FFEB00"/>
          </w:tcPr>
          <w:p w:rsidR="000809C8" w:rsidRPr="00C23E36" w:rsidRDefault="005328BF" w:rsidP="000809C8">
            <w:pPr>
              <w:pStyle w:val="Default"/>
              <w:rPr>
                <w:color w:val="auto"/>
                <w:sz w:val="16"/>
                <w:szCs w:val="16"/>
              </w:rPr>
            </w:pPr>
            <w:r w:rsidRPr="00C23E36">
              <w:rPr>
                <w:color w:val="auto"/>
                <w:sz w:val="16"/>
                <w:szCs w:val="16"/>
              </w:rPr>
              <w:t xml:space="preserve">Loss of 0.25–0.5 per cent of budget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Claim(s) between £10,000 and £100,000 </w:t>
            </w:r>
          </w:p>
        </w:tc>
        <w:tc>
          <w:tcPr>
            <w:tcW w:w="1661" w:type="dxa"/>
            <w:tcBorders>
              <w:top w:val="single" w:sz="4" w:space="0" w:color="000000"/>
              <w:left w:val="single" w:sz="4" w:space="0" w:color="000000"/>
              <w:bottom w:val="single" w:sz="4" w:space="0" w:color="000000"/>
              <w:right w:val="single" w:sz="4" w:space="0" w:color="000000"/>
            </w:tcBorders>
            <w:shd w:val="clear" w:color="auto" w:fill="F08E00"/>
          </w:tcPr>
          <w:p w:rsidR="000809C8" w:rsidRPr="00C23E36" w:rsidRDefault="005328BF" w:rsidP="000809C8">
            <w:pPr>
              <w:pStyle w:val="Default"/>
              <w:rPr>
                <w:color w:val="auto"/>
                <w:sz w:val="16"/>
                <w:szCs w:val="16"/>
              </w:rPr>
            </w:pPr>
            <w:r w:rsidRPr="00C23E36">
              <w:rPr>
                <w:color w:val="auto"/>
                <w:sz w:val="16"/>
                <w:szCs w:val="16"/>
              </w:rPr>
              <w:t xml:space="preserve">Uncertain delivery of key objective/Loss of 0.5–1.0 per cent of budget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Claim(s) between £100,000 and £1 million</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Purchasers failing to pay on time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0809C8" w:rsidRPr="00C23E36" w:rsidRDefault="005328BF" w:rsidP="000809C8">
            <w:pPr>
              <w:pStyle w:val="Default"/>
              <w:rPr>
                <w:color w:val="auto"/>
                <w:sz w:val="16"/>
                <w:szCs w:val="16"/>
              </w:rPr>
            </w:pPr>
            <w:r w:rsidRPr="00C23E36">
              <w:rPr>
                <w:color w:val="auto"/>
                <w:sz w:val="16"/>
                <w:szCs w:val="16"/>
              </w:rPr>
              <w:t xml:space="preserve">Non-delivery of key objective/ Loss of &gt;1 per cent of budget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Failure to meet specification/ slippage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Loss of contract / payment by results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Claim(s) &gt;£1 million </w:t>
            </w:r>
          </w:p>
        </w:tc>
      </w:tr>
      <w:tr w:rsidR="001F2D72" w:rsidTr="000809C8">
        <w:trPr>
          <w:trHeight w:val="755"/>
        </w:trPr>
        <w:tc>
          <w:tcPr>
            <w:tcW w:w="2075" w:type="dxa"/>
            <w:tcBorders>
              <w:top w:val="single" w:sz="4" w:space="0" w:color="000000"/>
              <w:left w:val="single" w:sz="4" w:space="0" w:color="000000"/>
              <w:bottom w:val="single" w:sz="4" w:space="0" w:color="000000"/>
              <w:right w:val="single" w:sz="4" w:space="0" w:color="000000"/>
            </w:tcBorders>
          </w:tcPr>
          <w:p w:rsidR="000809C8" w:rsidRPr="00C23E36" w:rsidRDefault="005328BF" w:rsidP="000809C8">
            <w:pPr>
              <w:pStyle w:val="Default"/>
              <w:rPr>
                <w:color w:val="auto"/>
                <w:sz w:val="16"/>
                <w:szCs w:val="16"/>
              </w:rPr>
            </w:pPr>
            <w:r w:rsidRPr="00C23E36">
              <w:rPr>
                <w:b/>
                <w:color w:val="auto"/>
                <w:sz w:val="16"/>
                <w:szCs w:val="16"/>
              </w:rPr>
              <w:t xml:space="preserve">Service/business interruption Environmental impact </w:t>
            </w:r>
          </w:p>
        </w:tc>
        <w:tc>
          <w:tcPr>
            <w:tcW w:w="1417" w:type="dxa"/>
            <w:tcBorders>
              <w:top w:val="single" w:sz="4" w:space="0" w:color="000000"/>
              <w:left w:val="single" w:sz="4" w:space="0" w:color="000000"/>
              <w:bottom w:val="single" w:sz="4" w:space="0" w:color="000000"/>
              <w:right w:val="single" w:sz="4" w:space="0" w:color="000000"/>
            </w:tcBorders>
          </w:tcPr>
          <w:p w:rsidR="000809C8" w:rsidRDefault="005328BF" w:rsidP="000809C8">
            <w:pPr>
              <w:pStyle w:val="Default"/>
              <w:rPr>
                <w:color w:val="auto"/>
                <w:sz w:val="16"/>
                <w:szCs w:val="16"/>
              </w:rPr>
            </w:pPr>
            <w:r w:rsidRPr="00C23E36">
              <w:rPr>
                <w:color w:val="auto"/>
                <w:sz w:val="16"/>
                <w:szCs w:val="16"/>
              </w:rPr>
              <w:t xml:space="preserve">Loss/interruption of &gt;1 hour </w:t>
            </w:r>
          </w:p>
          <w:p w:rsidR="000809C8"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Minimal or no impact on the environment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0809C8" w:rsidRDefault="005328BF" w:rsidP="000809C8">
            <w:pPr>
              <w:pStyle w:val="Default"/>
              <w:rPr>
                <w:color w:val="auto"/>
                <w:sz w:val="16"/>
                <w:szCs w:val="16"/>
              </w:rPr>
            </w:pPr>
            <w:r w:rsidRPr="00C23E36">
              <w:rPr>
                <w:color w:val="auto"/>
                <w:sz w:val="16"/>
                <w:szCs w:val="16"/>
              </w:rPr>
              <w:t>Loss/interruption of &gt;8 hours</w:t>
            </w:r>
          </w:p>
          <w:p w:rsidR="000809C8" w:rsidRPr="00C23E36" w:rsidRDefault="005328BF" w:rsidP="000809C8">
            <w:pPr>
              <w:pStyle w:val="Default"/>
              <w:rPr>
                <w:color w:val="auto"/>
                <w:sz w:val="16"/>
                <w:szCs w:val="16"/>
              </w:rPr>
            </w:pPr>
            <w:r w:rsidRPr="00C23E36">
              <w:rPr>
                <w:color w:val="auto"/>
                <w:sz w:val="16"/>
                <w:szCs w:val="16"/>
              </w:rPr>
              <w:t xml:space="preserve"> </w:t>
            </w:r>
          </w:p>
          <w:p w:rsidR="000809C8" w:rsidRPr="00C23E36" w:rsidRDefault="005328BF" w:rsidP="000809C8">
            <w:pPr>
              <w:pStyle w:val="Default"/>
              <w:rPr>
                <w:color w:val="auto"/>
                <w:sz w:val="16"/>
                <w:szCs w:val="16"/>
              </w:rPr>
            </w:pPr>
            <w:r w:rsidRPr="00C23E36">
              <w:rPr>
                <w:color w:val="auto"/>
                <w:sz w:val="16"/>
                <w:szCs w:val="16"/>
              </w:rPr>
              <w:t xml:space="preserve">Minor impact on environment </w:t>
            </w:r>
          </w:p>
        </w:tc>
        <w:tc>
          <w:tcPr>
            <w:tcW w:w="1641" w:type="dxa"/>
            <w:tcBorders>
              <w:top w:val="single" w:sz="4" w:space="0" w:color="000000"/>
              <w:left w:val="single" w:sz="4" w:space="0" w:color="000000"/>
              <w:bottom w:val="single" w:sz="4" w:space="0" w:color="000000"/>
              <w:right w:val="single" w:sz="4" w:space="0" w:color="000000"/>
            </w:tcBorders>
            <w:shd w:val="clear" w:color="auto" w:fill="FFEB00"/>
          </w:tcPr>
          <w:p w:rsidR="000809C8" w:rsidRDefault="005328BF" w:rsidP="000809C8">
            <w:pPr>
              <w:pStyle w:val="Default"/>
              <w:rPr>
                <w:color w:val="auto"/>
                <w:sz w:val="16"/>
                <w:szCs w:val="16"/>
              </w:rPr>
            </w:pPr>
            <w:r w:rsidRPr="00C23E36">
              <w:rPr>
                <w:color w:val="auto"/>
                <w:sz w:val="16"/>
                <w:szCs w:val="16"/>
              </w:rPr>
              <w:t xml:space="preserve">Loss/interruption of &gt;1 day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Moderate impact on environment </w:t>
            </w:r>
          </w:p>
        </w:tc>
        <w:tc>
          <w:tcPr>
            <w:tcW w:w="1661" w:type="dxa"/>
            <w:tcBorders>
              <w:top w:val="single" w:sz="4" w:space="0" w:color="000000"/>
              <w:left w:val="single" w:sz="4" w:space="0" w:color="000000"/>
              <w:bottom w:val="single" w:sz="4" w:space="0" w:color="000000"/>
              <w:right w:val="single" w:sz="4" w:space="0" w:color="000000"/>
            </w:tcBorders>
            <w:shd w:val="clear" w:color="auto" w:fill="F08E00"/>
          </w:tcPr>
          <w:p w:rsidR="000809C8" w:rsidRDefault="005328BF" w:rsidP="000809C8">
            <w:pPr>
              <w:pStyle w:val="Default"/>
              <w:rPr>
                <w:color w:val="auto"/>
                <w:sz w:val="16"/>
                <w:szCs w:val="16"/>
              </w:rPr>
            </w:pPr>
            <w:r w:rsidRPr="00C23E36">
              <w:rPr>
                <w:color w:val="auto"/>
                <w:sz w:val="16"/>
                <w:szCs w:val="16"/>
              </w:rPr>
              <w:t xml:space="preserve">Loss/interruption of &gt;1 week </w:t>
            </w:r>
          </w:p>
          <w:p w:rsidR="000809C8" w:rsidRPr="00C23E36"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Major impact on environment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0809C8" w:rsidRDefault="005328BF" w:rsidP="000809C8">
            <w:pPr>
              <w:pStyle w:val="Default"/>
              <w:rPr>
                <w:color w:val="auto"/>
                <w:sz w:val="16"/>
                <w:szCs w:val="16"/>
              </w:rPr>
            </w:pPr>
            <w:r w:rsidRPr="00C23E36">
              <w:rPr>
                <w:color w:val="auto"/>
                <w:sz w:val="16"/>
                <w:szCs w:val="16"/>
              </w:rPr>
              <w:t xml:space="preserve">Permanent loss of service or facility </w:t>
            </w:r>
          </w:p>
          <w:p w:rsidR="000809C8" w:rsidRDefault="000809C8" w:rsidP="000809C8">
            <w:pPr>
              <w:pStyle w:val="Default"/>
              <w:rPr>
                <w:color w:val="auto"/>
                <w:sz w:val="16"/>
                <w:szCs w:val="16"/>
              </w:rPr>
            </w:pPr>
          </w:p>
          <w:p w:rsidR="000809C8" w:rsidRPr="00C23E36" w:rsidRDefault="005328BF" w:rsidP="000809C8">
            <w:pPr>
              <w:pStyle w:val="Default"/>
              <w:rPr>
                <w:color w:val="auto"/>
                <w:sz w:val="16"/>
                <w:szCs w:val="16"/>
              </w:rPr>
            </w:pPr>
            <w:r w:rsidRPr="00C23E36">
              <w:rPr>
                <w:color w:val="auto"/>
                <w:sz w:val="16"/>
                <w:szCs w:val="16"/>
              </w:rPr>
              <w:t xml:space="preserve">Catastrophic impact on environment </w:t>
            </w:r>
          </w:p>
        </w:tc>
      </w:tr>
    </w:tbl>
    <w:p w:rsidR="000809C8" w:rsidRPr="00855020" w:rsidRDefault="000809C8" w:rsidP="000809C8">
      <w:pPr>
        <w:pStyle w:val="Default"/>
      </w:pPr>
    </w:p>
    <w:p w:rsidR="000809C8" w:rsidRDefault="005328BF" w:rsidP="00E87A9F">
      <w:pPr>
        <w:pStyle w:val="Heading2"/>
        <w:numPr>
          <w:ilvl w:val="0"/>
          <w:numId w:val="0"/>
        </w:numPr>
      </w:pPr>
      <w:bookmarkStart w:id="48" w:name="_Toc376876975"/>
      <w:r>
        <w:t>Likelihood S</w:t>
      </w:r>
      <w:r w:rsidRPr="00C23E36">
        <w:t>core (L)</w:t>
      </w:r>
      <w:bookmarkEnd w:id="48"/>
      <w:r w:rsidRPr="00C23E36">
        <w:t xml:space="preserve"> </w:t>
      </w:r>
    </w:p>
    <w:p w:rsidR="000809C8" w:rsidRPr="000D1875" w:rsidRDefault="005328BF" w:rsidP="00E87A9F">
      <w:pPr>
        <w:pStyle w:val="CM17"/>
        <w:spacing w:after="0"/>
        <w:jc w:val="both"/>
        <w:rPr>
          <w:rFonts w:ascii="Arial" w:hAnsi="Arial"/>
          <w:sz w:val="22"/>
          <w:szCs w:val="22"/>
        </w:rPr>
      </w:pPr>
      <w:r>
        <w:rPr>
          <w:rFonts w:ascii="Arial" w:hAnsi="Arial"/>
          <w:sz w:val="22"/>
          <w:szCs w:val="22"/>
        </w:rPr>
        <w:t>The below table is to be used</w:t>
      </w:r>
      <w:r w:rsidRPr="000D1875">
        <w:rPr>
          <w:rFonts w:ascii="Arial" w:hAnsi="Arial"/>
          <w:sz w:val="22"/>
          <w:szCs w:val="22"/>
        </w:rPr>
        <w:t xml:space="preserve"> to identify how likely it is for the risk to happen at the l</w:t>
      </w:r>
      <w:r>
        <w:rPr>
          <w:rFonts w:ascii="Arial" w:hAnsi="Arial"/>
          <w:sz w:val="22"/>
          <w:szCs w:val="22"/>
        </w:rPr>
        <w:t>evel of consequence identified and to identify what th</w:t>
      </w:r>
      <w:r w:rsidRPr="000D1875">
        <w:rPr>
          <w:rFonts w:ascii="Arial" w:hAnsi="Arial"/>
          <w:sz w:val="22"/>
          <w:szCs w:val="22"/>
        </w:rPr>
        <w:t>e likelihood of the consequence occurring</w:t>
      </w:r>
      <w:r>
        <w:rPr>
          <w:rFonts w:ascii="Arial" w:hAnsi="Arial"/>
          <w:sz w:val="22"/>
          <w:szCs w:val="22"/>
        </w:rPr>
        <w:t xml:space="preserve"> is.</w:t>
      </w:r>
    </w:p>
    <w:p w:rsidR="000809C8" w:rsidRPr="000D1875" w:rsidRDefault="000809C8" w:rsidP="00E87A9F">
      <w:pPr>
        <w:pStyle w:val="Default"/>
        <w:rPr>
          <w:sz w:val="22"/>
          <w:szCs w:val="22"/>
        </w:rPr>
      </w:pPr>
    </w:p>
    <w:p w:rsidR="000809C8" w:rsidRPr="000D1875" w:rsidRDefault="005328BF" w:rsidP="00E87A9F">
      <w:pPr>
        <w:pStyle w:val="CM15"/>
        <w:spacing w:after="0"/>
        <w:jc w:val="both"/>
        <w:rPr>
          <w:rFonts w:ascii="Arial" w:hAnsi="Arial"/>
          <w:sz w:val="22"/>
          <w:szCs w:val="22"/>
        </w:rPr>
      </w:pPr>
      <w:r w:rsidRPr="000D1875">
        <w:rPr>
          <w:rFonts w:ascii="Arial" w:hAnsi="Arial"/>
          <w:sz w:val="22"/>
          <w:szCs w:val="22"/>
        </w:rPr>
        <w:t xml:space="preserve">The frequency-based score is appropriate in most circumstances and is easier to identify. It </w:t>
      </w:r>
      <w:r>
        <w:rPr>
          <w:rFonts w:ascii="Arial" w:hAnsi="Arial"/>
          <w:sz w:val="22"/>
          <w:szCs w:val="22"/>
        </w:rPr>
        <w:t>must</w:t>
      </w:r>
      <w:r w:rsidRPr="000D1875">
        <w:rPr>
          <w:rFonts w:ascii="Arial" w:hAnsi="Arial"/>
          <w:sz w:val="22"/>
          <w:szCs w:val="22"/>
        </w:rPr>
        <w:t xml:space="preserve"> be used whenever it is possible to identify a frequency. </w:t>
      </w:r>
    </w:p>
    <w:p w:rsidR="000809C8" w:rsidRDefault="000809C8" w:rsidP="00087C47">
      <w:pPr>
        <w:ind w:left="720"/>
      </w:pPr>
    </w:p>
    <w:p w:rsidR="000809C8" w:rsidRPr="00F90FD2" w:rsidRDefault="005328BF" w:rsidP="000809C8">
      <w:pPr>
        <w:pStyle w:val="CM17"/>
        <w:spacing w:line="253" w:lineRule="atLeast"/>
        <w:jc w:val="both"/>
        <w:rPr>
          <w:rFonts w:ascii="Arial" w:hAnsi="Arial"/>
          <w:sz w:val="22"/>
          <w:szCs w:val="22"/>
          <w:u w:val="single"/>
        </w:rPr>
      </w:pPr>
      <w:r w:rsidRPr="00F90FD2">
        <w:rPr>
          <w:rFonts w:ascii="Arial" w:hAnsi="Arial" w:cs="Arial"/>
          <w:color w:val="000000"/>
          <w:sz w:val="22"/>
          <w:szCs w:val="22"/>
          <w:u w:val="single"/>
        </w:rPr>
        <w:t>S</w:t>
      </w:r>
      <w:r w:rsidRPr="00F90FD2">
        <w:rPr>
          <w:rFonts w:ascii="Arial" w:hAnsi="Arial"/>
          <w:sz w:val="22"/>
          <w:szCs w:val="22"/>
          <w:u w:val="single"/>
        </w:rPr>
        <w:t>coring must take into account existing control measures so should be a score of residual risk not scored as an uncontrolled risk (unless of course there are no control measures in place.</w:t>
      </w:r>
    </w:p>
    <w:tbl>
      <w:tblPr>
        <w:tblW w:w="10190" w:type="dxa"/>
        <w:tblLook w:val="0000" w:firstRow="0" w:lastRow="0" w:firstColumn="0" w:lastColumn="0" w:noHBand="0" w:noVBand="0"/>
      </w:tblPr>
      <w:tblGrid>
        <w:gridCol w:w="1629"/>
        <w:gridCol w:w="1747"/>
        <w:gridCol w:w="1738"/>
        <w:gridCol w:w="1755"/>
        <w:gridCol w:w="1738"/>
        <w:gridCol w:w="1583"/>
      </w:tblGrid>
      <w:tr w:rsidR="001F2D72" w:rsidTr="000809C8">
        <w:trPr>
          <w:trHeight w:val="313"/>
        </w:trPr>
        <w:tc>
          <w:tcPr>
            <w:tcW w:w="1630" w:type="dxa"/>
            <w:tcBorders>
              <w:top w:val="single" w:sz="4" w:space="0" w:color="000000"/>
              <w:left w:val="single" w:sz="4" w:space="0" w:color="000000"/>
              <w:bottom w:val="single" w:sz="4" w:space="0" w:color="000000"/>
              <w:right w:val="single" w:sz="4" w:space="0" w:color="000000"/>
            </w:tcBorders>
            <w:vAlign w:val="center"/>
          </w:tcPr>
          <w:p w:rsidR="000809C8" w:rsidRPr="00157057" w:rsidRDefault="005328BF" w:rsidP="000809C8">
            <w:pPr>
              <w:pStyle w:val="Default"/>
              <w:rPr>
                <w:color w:val="auto"/>
                <w:sz w:val="20"/>
                <w:szCs w:val="20"/>
              </w:rPr>
            </w:pPr>
            <w:r w:rsidRPr="00157057">
              <w:rPr>
                <w:b/>
                <w:color w:val="auto"/>
                <w:sz w:val="20"/>
                <w:szCs w:val="20"/>
              </w:rPr>
              <w:t xml:space="preserve">Likelihood score </w:t>
            </w:r>
          </w:p>
        </w:tc>
        <w:tc>
          <w:tcPr>
            <w:tcW w:w="1748" w:type="dxa"/>
            <w:tcBorders>
              <w:top w:val="single" w:sz="4" w:space="0" w:color="000000"/>
              <w:left w:val="single" w:sz="4" w:space="0" w:color="000000"/>
              <w:bottom w:val="single" w:sz="4" w:space="0" w:color="000000"/>
              <w:right w:val="single" w:sz="4" w:space="0" w:color="000000"/>
            </w:tcBorders>
            <w:vAlign w:val="center"/>
          </w:tcPr>
          <w:p w:rsidR="000809C8" w:rsidRPr="00157057" w:rsidRDefault="005328BF" w:rsidP="000809C8">
            <w:pPr>
              <w:pStyle w:val="Default"/>
              <w:rPr>
                <w:color w:val="auto"/>
                <w:sz w:val="20"/>
                <w:szCs w:val="20"/>
              </w:rPr>
            </w:pPr>
            <w:r w:rsidRPr="00157057">
              <w:rPr>
                <w:b/>
                <w:color w:val="auto"/>
                <w:sz w:val="20"/>
                <w:szCs w:val="20"/>
              </w:rPr>
              <w:t xml:space="preserve">1 </w:t>
            </w:r>
          </w:p>
        </w:tc>
        <w:tc>
          <w:tcPr>
            <w:tcW w:w="1738"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0809C8" w:rsidRPr="00157057" w:rsidRDefault="005328BF" w:rsidP="000809C8">
            <w:pPr>
              <w:pStyle w:val="Default"/>
              <w:rPr>
                <w:color w:val="auto"/>
                <w:sz w:val="20"/>
                <w:szCs w:val="20"/>
              </w:rPr>
            </w:pPr>
            <w:r w:rsidRPr="00157057">
              <w:rPr>
                <w:b/>
                <w:color w:val="auto"/>
                <w:sz w:val="20"/>
                <w:szCs w:val="20"/>
              </w:rPr>
              <w:t xml:space="preserve">2 </w:t>
            </w:r>
          </w:p>
        </w:tc>
        <w:tc>
          <w:tcPr>
            <w:tcW w:w="1755"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0809C8" w:rsidRPr="00157057" w:rsidRDefault="005328BF" w:rsidP="000809C8">
            <w:pPr>
              <w:pStyle w:val="Default"/>
              <w:rPr>
                <w:color w:val="auto"/>
                <w:sz w:val="20"/>
                <w:szCs w:val="20"/>
              </w:rPr>
            </w:pPr>
            <w:r w:rsidRPr="00157057">
              <w:rPr>
                <w:b/>
                <w:color w:val="auto"/>
                <w:sz w:val="20"/>
                <w:szCs w:val="20"/>
              </w:rPr>
              <w:t xml:space="preserve">3 </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0809C8" w:rsidRPr="00157057" w:rsidRDefault="005328BF" w:rsidP="000809C8">
            <w:pPr>
              <w:pStyle w:val="Default"/>
              <w:rPr>
                <w:color w:val="auto"/>
                <w:sz w:val="20"/>
                <w:szCs w:val="20"/>
              </w:rPr>
            </w:pPr>
            <w:r w:rsidRPr="00157057">
              <w:rPr>
                <w:b/>
                <w:color w:val="auto"/>
                <w:sz w:val="20"/>
                <w:szCs w:val="20"/>
              </w:rPr>
              <w:t xml:space="preserve">4 </w:t>
            </w: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0809C8" w:rsidRPr="00157057" w:rsidRDefault="005328BF" w:rsidP="000809C8">
            <w:pPr>
              <w:pStyle w:val="Default"/>
              <w:rPr>
                <w:color w:val="auto"/>
                <w:sz w:val="20"/>
                <w:szCs w:val="20"/>
              </w:rPr>
            </w:pPr>
            <w:r w:rsidRPr="00157057">
              <w:rPr>
                <w:b/>
                <w:color w:val="auto"/>
                <w:sz w:val="20"/>
                <w:szCs w:val="20"/>
              </w:rPr>
              <w:t xml:space="preserve">5 </w:t>
            </w:r>
          </w:p>
        </w:tc>
      </w:tr>
      <w:tr w:rsidR="001F2D72" w:rsidTr="000809C8">
        <w:trPr>
          <w:trHeight w:val="285"/>
        </w:trPr>
        <w:tc>
          <w:tcPr>
            <w:tcW w:w="1630" w:type="dxa"/>
            <w:tcBorders>
              <w:top w:val="single" w:sz="4" w:space="0" w:color="000000"/>
              <w:left w:val="single" w:sz="4" w:space="0" w:color="000000"/>
              <w:bottom w:val="single" w:sz="4" w:space="0" w:color="000000"/>
              <w:right w:val="single" w:sz="4" w:space="0" w:color="000000"/>
            </w:tcBorders>
            <w:vAlign w:val="center"/>
          </w:tcPr>
          <w:p w:rsidR="000809C8" w:rsidRPr="00157057" w:rsidRDefault="005328BF" w:rsidP="000809C8">
            <w:pPr>
              <w:pStyle w:val="Default"/>
              <w:rPr>
                <w:color w:val="auto"/>
                <w:sz w:val="20"/>
                <w:szCs w:val="20"/>
              </w:rPr>
            </w:pPr>
            <w:r w:rsidRPr="00157057">
              <w:rPr>
                <w:b/>
                <w:color w:val="auto"/>
                <w:sz w:val="20"/>
                <w:szCs w:val="20"/>
              </w:rPr>
              <w:t>Description</w:t>
            </w:r>
          </w:p>
        </w:tc>
        <w:tc>
          <w:tcPr>
            <w:tcW w:w="1748" w:type="dxa"/>
            <w:tcBorders>
              <w:top w:val="single" w:sz="4" w:space="0" w:color="000000"/>
              <w:left w:val="single" w:sz="4" w:space="0" w:color="000000"/>
              <w:bottom w:val="single" w:sz="4" w:space="0" w:color="000000"/>
              <w:right w:val="single" w:sz="4" w:space="0" w:color="000000"/>
            </w:tcBorders>
            <w:vAlign w:val="center"/>
          </w:tcPr>
          <w:p w:rsidR="000809C8" w:rsidRPr="00157057" w:rsidRDefault="005328BF" w:rsidP="000809C8">
            <w:pPr>
              <w:pStyle w:val="Default"/>
              <w:rPr>
                <w:color w:val="auto"/>
                <w:sz w:val="20"/>
                <w:szCs w:val="20"/>
              </w:rPr>
            </w:pPr>
            <w:r w:rsidRPr="00157057">
              <w:rPr>
                <w:b/>
                <w:color w:val="auto"/>
                <w:sz w:val="20"/>
                <w:szCs w:val="20"/>
              </w:rPr>
              <w:t xml:space="preserve">Rare </w:t>
            </w:r>
          </w:p>
        </w:tc>
        <w:tc>
          <w:tcPr>
            <w:tcW w:w="1738"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0809C8" w:rsidRPr="00157057" w:rsidRDefault="005328BF" w:rsidP="000809C8">
            <w:pPr>
              <w:pStyle w:val="Default"/>
              <w:rPr>
                <w:color w:val="auto"/>
                <w:sz w:val="20"/>
                <w:szCs w:val="20"/>
              </w:rPr>
            </w:pPr>
            <w:r w:rsidRPr="00157057">
              <w:rPr>
                <w:b/>
                <w:color w:val="auto"/>
                <w:sz w:val="20"/>
                <w:szCs w:val="20"/>
              </w:rPr>
              <w:t xml:space="preserve">Unlikely </w:t>
            </w:r>
          </w:p>
        </w:tc>
        <w:tc>
          <w:tcPr>
            <w:tcW w:w="1755"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0809C8" w:rsidRPr="00157057" w:rsidRDefault="005328BF" w:rsidP="000809C8">
            <w:pPr>
              <w:pStyle w:val="Default"/>
              <w:rPr>
                <w:color w:val="auto"/>
                <w:sz w:val="20"/>
                <w:szCs w:val="20"/>
              </w:rPr>
            </w:pPr>
            <w:r w:rsidRPr="00157057">
              <w:rPr>
                <w:b/>
                <w:color w:val="auto"/>
                <w:sz w:val="20"/>
                <w:szCs w:val="20"/>
              </w:rPr>
              <w:t xml:space="preserve">Possible </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0809C8" w:rsidRPr="00157057" w:rsidRDefault="005328BF" w:rsidP="000809C8">
            <w:pPr>
              <w:pStyle w:val="Default"/>
              <w:rPr>
                <w:color w:val="auto"/>
                <w:sz w:val="20"/>
                <w:szCs w:val="20"/>
              </w:rPr>
            </w:pPr>
            <w:r w:rsidRPr="00157057">
              <w:rPr>
                <w:b/>
                <w:color w:val="auto"/>
                <w:sz w:val="20"/>
                <w:szCs w:val="20"/>
              </w:rPr>
              <w:t xml:space="preserve">Likely </w:t>
            </w: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0809C8" w:rsidRPr="00157057" w:rsidRDefault="005328BF" w:rsidP="000809C8">
            <w:pPr>
              <w:pStyle w:val="Default"/>
              <w:rPr>
                <w:color w:val="auto"/>
                <w:sz w:val="20"/>
                <w:szCs w:val="20"/>
              </w:rPr>
            </w:pPr>
            <w:r w:rsidRPr="00157057">
              <w:rPr>
                <w:b/>
                <w:color w:val="auto"/>
                <w:sz w:val="20"/>
                <w:szCs w:val="20"/>
              </w:rPr>
              <w:t xml:space="preserve">Almost certain </w:t>
            </w:r>
          </w:p>
        </w:tc>
      </w:tr>
      <w:tr w:rsidR="001F2D72" w:rsidTr="000809C8">
        <w:trPr>
          <w:cantSplit/>
        </w:trPr>
        <w:tc>
          <w:tcPr>
            <w:tcW w:w="1630" w:type="dxa"/>
            <w:tcBorders>
              <w:top w:val="single" w:sz="4" w:space="0" w:color="000000"/>
              <w:left w:val="single" w:sz="4" w:space="0" w:color="000000"/>
              <w:bottom w:val="single" w:sz="4" w:space="0" w:color="000000"/>
              <w:right w:val="single" w:sz="4" w:space="0" w:color="000000"/>
            </w:tcBorders>
            <w:vAlign w:val="center"/>
          </w:tcPr>
          <w:p w:rsidR="000809C8" w:rsidRPr="00157057" w:rsidRDefault="005328BF" w:rsidP="000809C8">
            <w:pPr>
              <w:pStyle w:val="Default"/>
              <w:rPr>
                <w:b/>
                <w:color w:val="auto"/>
                <w:sz w:val="20"/>
                <w:szCs w:val="20"/>
              </w:rPr>
            </w:pPr>
            <w:r w:rsidRPr="00157057">
              <w:rPr>
                <w:b/>
                <w:color w:val="auto"/>
                <w:sz w:val="20"/>
                <w:szCs w:val="20"/>
              </w:rPr>
              <w:lastRenderedPageBreak/>
              <w:t xml:space="preserve">Frequency </w:t>
            </w:r>
          </w:p>
          <w:p w:rsidR="000809C8" w:rsidRPr="00157057" w:rsidRDefault="005328BF" w:rsidP="000809C8">
            <w:pPr>
              <w:pStyle w:val="Default"/>
              <w:rPr>
                <w:b/>
                <w:color w:val="auto"/>
                <w:sz w:val="20"/>
                <w:szCs w:val="20"/>
              </w:rPr>
            </w:pPr>
            <w:r w:rsidRPr="00157057">
              <w:rPr>
                <w:color w:val="auto"/>
                <w:sz w:val="20"/>
                <w:szCs w:val="20"/>
              </w:rPr>
              <w:t>How often might it/does it happen</w:t>
            </w:r>
            <w:r w:rsidRPr="00157057">
              <w:rPr>
                <w:b/>
                <w:color w:val="auto"/>
                <w:sz w:val="20"/>
                <w:szCs w:val="20"/>
              </w:rPr>
              <w:t xml:space="preserve"> </w:t>
            </w:r>
          </w:p>
          <w:p w:rsidR="000809C8" w:rsidRPr="00157057" w:rsidRDefault="000809C8" w:rsidP="000809C8">
            <w:pPr>
              <w:pStyle w:val="Default"/>
              <w:rPr>
                <w:color w:val="auto"/>
                <w:sz w:val="20"/>
                <w:szCs w:val="20"/>
              </w:rPr>
            </w:pPr>
          </w:p>
        </w:tc>
        <w:tc>
          <w:tcPr>
            <w:tcW w:w="1748" w:type="dxa"/>
            <w:tcBorders>
              <w:top w:val="single" w:sz="4" w:space="0" w:color="000000"/>
              <w:left w:val="single" w:sz="4" w:space="0" w:color="000000"/>
              <w:bottom w:val="single" w:sz="4" w:space="0" w:color="000000"/>
              <w:right w:val="single" w:sz="4" w:space="0" w:color="000000"/>
            </w:tcBorders>
          </w:tcPr>
          <w:p w:rsidR="000809C8" w:rsidRPr="00157057" w:rsidRDefault="005328BF" w:rsidP="000809C8">
            <w:pPr>
              <w:pStyle w:val="Default"/>
              <w:rPr>
                <w:b/>
                <w:color w:val="auto"/>
                <w:sz w:val="20"/>
                <w:szCs w:val="20"/>
              </w:rPr>
            </w:pPr>
            <w:r w:rsidRPr="00157057">
              <w:rPr>
                <w:color w:val="auto"/>
                <w:sz w:val="20"/>
                <w:szCs w:val="20"/>
              </w:rPr>
              <w:t>This will probably never happen/recur</w:t>
            </w:r>
            <w:r w:rsidRPr="00157057">
              <w:rPr>
                <w:b/>
                <w:color w:val="auto"/>
                <w:sz w:val="20"/>
                <w:szCs w:val="20"/>
              </w:rPr>
              <w:t xml:space="preserve"> </w:t>
            </w:r>
          </w:p>
          <w:p w:rsidR="000809C8" w:rsidRPr="00157057" w:rsidRDefault="000809C8" w:rsidP="000809C8">
            <w:pPr>
              <w:pStyle w:val="Default"/>
              <w:rPr>
                <w:color w:val="auto"/>
                <w:sz w:val="20"/>
                <w:szCs w:val="20"/>
              </w:rPr>
            </w:pPr>
          </w:p>
        </w:tc>
        <w:tc>
          <w:tcPr>
            <w:tcW w:w="1738"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0809C8" w:rsidRPr="00157057" w:rsidRDefault="005328BF" w:rsidP="000809C8">
            <w:pPr>
              <w:pStyle w:val="Default"/>
              <w:rPr>
                <w:color w:val="auto"/>
                <w:sz w:val="20"/>
                <w:szCs w:val="20"/>
              </w:rPr>
            </w:pPr>
            <w:r w:rsidRPr="00157057">
              <w:rPr>
                <w:color w:val="auto"/>
                <w:sz w:val="20"/>
                <w:szCs w:val="20"/>
              </w:rPr>
              <w:t>Do not expect it to happen/recur but it is possible it may do so</w:t>
            </w:r>
          </w:p>
          <w:p w:rsidR="000809C8" w:rsidRPr="00157057" w:rsidRDefault="000809C8" w:rsidP="000809C8">
            <w:pPr>
              <w:pStyle w:val="Default"/>
              <w:rPr>
                <w:color w:val="auto"/>
                <w:sz w:val="20"/>
                <w:szCs w:val="20"/>
              </w:rPr>
            </w:pPr>
          </w:p>
        </w:tc>
        <w:tc>
          <w:tcPr>
            <w:tcW w:w="1755" w:type="dxa"/>
            <w:tcBorders>
              <w:top w:val="single" w:sz="4" w:space="0" w:color="000000"/>
              <w:left w:val="single" w:sz="4" w:space="0" w:color="000000"/>
              <w:bottom w:val="single" w:sz="4" w:space="0" w:color="000000"/>
              <w:right w:val="single" w:sz="4" w:space="0" w:color="000000"/>
            </w:tcBorders>
            <w:shd w:val="clear" w:color="auto" w:fill="FFEB00"/>
          </w:tcPr>
          <w:p w:rsidR="000809C8" w:rsidRPr="00157057" w:rsidRDefault="005328BF" w:rsidP="000809C8">
            <w:pPr>
              <w:pStyle w:val="Default"/>
              <w:rPr>
                <w:b/>
                <w:color w:val="auto"/>
                <w:sz w:val="20"/>
                <w:szCs w:val="20"/>
              </w:rPr>
            </w:pPr>
            <w:r w:rsidRPr="00157057">
              <w:rPr>
                <w:color w:val="auto"/>
                <w:sz w:val="20"/>
                <w:szCs w:val="20"/>
              </w:rPr>
              <w:t>Might happen or recur occasionally</w:t>
            </w:r>
          </w:p>
          <w:p w:rsidR="000809C8" w:rsidRPr="00157057" w:rsidRDefault="000809C8" w:rsidP="000809C8">
            <w:pPr>
              <w:pStyle w:val="Default"/>
              <w:rPr>
                <w:color w:val="auto"/>
                <w:sz w:val="20"/>
                <w:szCs w:val="20"/>
              </w:rPr>
            </w:pP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0809C8" w:rsidRPr="00157057" w:rsidRDefault="005328BF" w:rsidP="000809C8">
            <w:pPr>
              <w:pStyle w:val="Default"/>
              <w:rPr>
                <w:color w:val="auto"/>
                <w:sz w:val="20"/>
                <w:szCs w:val="20"/>
              </w:rPr>
            </w:pPr>
            <w:r w:rsidRPr="00157057">
              <w:rPr>
                <w:color w:val="auto"/>
                <w:sz w:val="20"/>
                <w:szCs w:val="20"/>
              </w:rPr>
              <w:t>Will probably happen/recur but it is not a persisting issue</w:t>
            </w:r>
          </w:p>
          <w:p w:rsidR="000809C8" w:rsidRPr="00157057" w:rsidRDefault="000809C8" w:rsidP="000809C8">
            <w:pPr>
              <w:pStyle w:val="Default"/>
              <w:rPr>
                <w:color w:val="auto"/>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0809C8" w:rsidRPr="00157057" w:rsidRDefault="005328BF" w:rsidP="000809C8">
            <w:pPr>
              <w:pStyle w:val="Default"/>
              <w:rPr>
                <w:color w:val="auto"/>
                <w:sz w:val="20"/>
                <w:szCs w:val="20"/>
              </w:rPr>
            </w:pPr>
            <w:r w:rsidRPr="00157057">
              <w:rPr>
                <w:color w:val="auto"/>
                <w:sz w:val="20"/>
                <w:szCs w:val="20"/>
              </w:rPr>
              <w:t>Will undoubtedly happen/</w:t>
            </w:r>
            <w:r>
              <w:rPr>
                <w:color w:val="auto"/>
                <w:sz w:val="20"/>
                <w:szCs w:val="20"/>
              </w:rPr>
              <w:t xml:space="preserve">recur - </w:t>
            </w:r>
            <w:r w:rsidRPr="00157057">
              <w:rPr>
                <w:color w:val="auto"/>
                <w:sz w:val="20"/>
                <w:szCs w:val="20"/>
              </w:rPr>
              <w:t>possibly frequently</w:t>
            </w:r>
          </w:p>
          <w:p w:rsidR="000809C8" w:rsidRPr="00157057" w:rsidRDefault="000809C8" w:rsidP="000809C8">
            <w:pPr>
              <w:pStyle w:val="Default"/>
              <w:rPr>
                <w:color w:val="auto"/>
                <w:sz w:val="20"/>
                <w:szCs w:val="20"/>
              </w:rPr>
            </w:pPr>
          </w:p>
        </w:tc>
      </w:tr>
      <w:tr w:rsidR="001F2D72" w:rsidTr="000809C8">
        <w:trPr>
          <w:cantSplit/>
        </w:trPr>
        <w:tc>
          <w:tcPr>
            <w:tcW w:w="1630" w:type="dxa"/>
            <w:tcBorders>
              <w:top w:val="single" w:sz="4" w:space="0" w:color="000000"/>
              <w:left w:val="single" w:sz="4" w:space="0" w:color="000000"/>
              <w:bottom w:val="single" w:sz="4" w:space="0" w:color="000000"/>
              <w:right w:val="single" w:sz="4" w:space="0" w:color="000000"/>
            </w:tcBorders>
            <w:vAlign w:val="center"/>
          </w:tcPr>
          <w:p w:rsidR="000809C8" w:rsidRPr="002368E7" w:rsidRDefault="005328BF" w:rsidP="000809C8">
            <w:pPr>
              <w:pStyle w:val="Default"/>
              <w:rPr>
                <w:b/>
                <w:color w:val="auto"/>
                <w:sz w:val="20"/>
                <w:szCs w:val="20"/>
              </w:rPr>
            </w:pPr>
            <w:r w:rsidRPr="002368E7">
              <w:rPr>
                <w:b/>
                <w:color w:val="auto"/>
                <w:sz w:val="20"/>
                <w:szCs w:val="20"/>
              </w:rPr>
              <w:t>Probability</w:t>
            </w:r>
          </w:p>
          <w:p w:rsidR="000809C8" w:rsidRPr="002368E7" w:rsidRDefault="005328BF" w:rsidP="000809C8">
            <w:pPr>
              <w:pStyle w:val="Default"/>
              <w:rPr>
                <w:color w:val="auto"/>
                <w:sz w:val="20"/>
                <w:szCs w:val="20"/>
              </w:rPr>
            </w:pPr>
            <w:r w:rsidRPr="002368E7">
              <w:rPr>
                <w:color w:val="auto"/>
                <w:sz w:val="20"/>
                <w:szCs w:val="20"/>
              </w:rPr>
              <w:t>Will it happen or not?</w:t>
            </w:r>
          </w:p>
        </w:tc>
        <w:tc>
          <w:tcPr>
            <w:tcW w:w="1748" w:type="dxa"/>
            <w:tcBorders>
              <w:top w:val="single" w:sz="4" w:space="0" w:color="000000"/>
              <w:left w:val="single" w:sz="4" w:space="0" w:color="000000"/>
              <w:bottom w:val="single" w:sz="4" w:space="0" w:color="000000"/>
              <w:right w:val="single" w:sz="4" w:space="0" w:color="000000"/>
            </w:tcBorders>
          </w:tcPr>
          <w:p w:rsidR="000809C8" w:rsidRPr="002368E7" w:rsidRDefault="000809C8" w:rsidP="000809C8">
            <w:pPr>
              <w:pStyle w:val="Default"/>
              <w:rPr>
                <w:color w:val="auto"/>
                <w:sz w:val="20"/>
                <w:szCs w:val="20"/>
              </w:rPr>
            </w:pPr>
          </w:p>
          <w:p w:rsidR="000809C8" w:rsidRPr="002368E7" w:rsidRDefault="005328BF" w:rsidP="000809C8">
            <w:pPr>
              <w:pStyle w:val="Default"/>
              <w:rPr>
                <w:color w:val="auto"/>
                <w:sz w:val="20"/>
                <w:szCs w:val="20"/>
              </w:rPr>
            </w:pPr>
            <w:r w:rsidRPr="002368E7">
              <w:rPr>
                <w:color w:val="auto"/>
                <w:sz w:val="20"/>
                <w:szCs w:val="20"/>
              </w:rPr>
              <w:t>&lt;0.1%</w:t>
            </w:r>
          </w:p>
          <w:p w:rsidR="000809C8" w:rsidRPr="002368E7" w:rsidRDefault="000809C8" w:rsidP="000809C8">
            <w:pPr>
              <w:pStyle w:val="Default"/>
              <w:rPr>
                <w:color w:val="auto"/>
                <w:sz w:val="20"/>
                <w:szCs w:val="20"/>
              </w:rPr>
            </w:pPr>
          </w:p>
        </w:tc>
        <w:tc>
          <w:tcPr>
            <w:tcW w:w="1738"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0809C8" w:rsidRPr="002368E7" w:rsidRDefault="005328BF" w:rsidP="000809C8">
            <w:pPr>
              <w:pStyle w:val="Default"/>
              <w:rPr>
                <w:color w:val="auto"/>
                <w:sz w:val="20"/>
                <w:szCs w:val="20"/>
              </w:rPr>
            </w:pPr>
            <w:r w:rsidRPr="002368E7">
              <w:rPr>
                <w:color w:val="auto"/>
                <w:sz w:val="20"/>
                <w:szCs w:val="20"/>
              </w:rPr>
              <w:t>0.1-1%</w:t>
            </w:r>
          </w:p>
        </w:tc>
        <w:tc>
          <w:tcPr>
            <w:tcW w:w="1755" w:type="dxa"/>
            <w:tcBorders>
              <w:top w:val="single" w:sz="4" w:space="0" w:color="000000"/>
              <w:left w:val="single" w:sz="4" w:space="0" w:color="000000"/>
              <w:bottom w:val="single" w:sz="4" w:space="0" w:color="000000"/>
              <w:right w:val="single" w:sz="4" w:space="0" w:color="000000"/>
            </w:tcBorders>
            <w:shd w:val="clear" w:color="auto" w:fill="FFEB00"/>
          </w:tcPr>
          <w:p w:rsidR="000809C8" w:rsidRPr="002368E7" w:rsidRDefault="000809C8" w:rsidP="000809C8">
            <w:pPr>
              <w:pStyle w:val="Default"/>
              <w:rPr>
                <w:color w:val="auto"/>
                <w:sz w:val="20"/>
                <w:szCs w:val="20"/>
              </w:rPr>
            </w:pPr>
          </w:p>
          <w:p w:rsidR="000809C8" w:rsidRPr="002368E7" w:rsidRDefault="005328BF" w:rsidP="000809C8">
            <w:pPr>
              <w:pStyle w:val="Default"/>
              <w:rPr>
                <w:color w:val="auto"/>
                <w:sz w:val="20"/>
                <w:szCs w:val="20"/>
              </w:rPr>
            </w:pPr>
            <w:r w:rsidRPr="002368E7">
              <w:rPr>
                <w:color w:val="auto"/>
                <w:sz w:val="20"/>
                <w:szCs w:val="20"/>
              </w:rPr>
              <w:t>1-10%</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0809C8" w:rsidRPr="002368E7" w:rsidRDefault="005328BF" w:rsidP="000809C8">
            <w:pPr>
              <w:pStyle w:val="Default"/>
              <w:rPr>
                <w:color w:val="auto"/>
                <w:sz w:val="20"/>
                <w:szCs w:val="20"/>
              </w:rPr>
            </w:pPr>
            <w:r w:rsidRPr="002368E7">
              <w:rPr>
                <w:color w:val="auto"/>
                <w:sz w:val="20"/>
                <w:szCs w:val="20"/>
              </w:rPr>
              <w:t>10-50%</w:t>
            </w: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0809C8" w:rsidRPr="002368E7" w:rsidRDefault="005328BF" w:rsidP="000809C8">
            <w:pPr>
              <w:pStyle w:val="Default"/>
              <w:rPr>
                <w:color w:val="auto"/>
                <w:sz w:val="20"/>
                <w:szCs w:val="20"/>
              </w:rPr>
            </w:pPr>
            <w:r w:rsidRPr="002368E7">
              <w:rPr>
                <w:color w:val="auto"/>
                <w:sz w:val="20"/>
                <w:szCs w:val="20"/>
              </w:rPr>
              <w:t>&gt;50%</w:t>
            </w:r>
          </w:p>
        </w:tc>
      </w:tr>
    </w:tbl>
    <w:p w:rsidR="000809C8" w:rsidRDefault="000809C8" w:rsidP="000809C8">
      <w:pPr>
        <w:pStyle w:val="Default"/>
        <w:rPr>
          <w:color w:val="auto"/>
        </w:rPr>
      </w:pPr>
    </w:p>
    <w:p w:rsidR="000A6AE3" w:rsidRDefault="000A6AE3" w:rsidP="000A6AE3">
      <w:pPr>
        <w:overflowPunct/>
        <w:autoSpaceDE/>
        <w:autoSpaceDN/>
        <w:adjustRightInd/>
        <w:textAlignment w:val="auto"/>
      </w:pPr>
      <w:bookmarkStart w:id="49" w:name="_Toc376876976"/>
    </w:p>
    <w:p w:rsidR="000809C8" w:rsidRPr="00BE5237" w:rsidRDefault="005328BF" w:rsidP="000A6AE3">
      <w:pPr>
        <w:overflowPunct/>
        <w:autoSpaceDE/>
        <w:autoSpaceDN/>
        <w:adjustRightInd/>
        <w:textAlignment w:val="auto"/>
      </w:pPr>
      <w:r>
        <w:t>Risk S</w:t>
      </w:r>
      <w:r w:rsidRPr="000D1875">
        <w:t>corin</w:t>
      </w:r>
      <w:r>
        <w:t>g</w:t>
      </w:r>
      <w:bookmarkEnd w:id="49"/>
      <w:r>
        <w:t xml:space="preserve"> </w:t>
      </w:r>
    </w:p>
    <w:p w:rsidR="000809C8" w:rsidRPr="00BC5BAC" w:rsidRDefault="005328BF" w:rsidP="000809C8">
      <w:pPr>
        <w:overflowPunct/>
        <w:autoSpaceDE/>
        <w:autoSpaceDN/>
        <w:adjustRightInd/>
        <w:textAlignment w:val="auto"/>
        <w:rPr>
          <w:b/>
          <w:color w:val="000000" w:themeColor="text1"/>
          <w:szCs w:val="22"/>
        </w:rPr>
      </w:pPr>
      <w:r w:rsidRPr="00BC5BAC">
        <w:rPr>
          <w:b/>
          <w:color w:val="000000" w:themeColor="text1"/>
          <w:szCs w:val="22"/>
        </w:rPr>
        <w:t xml:space="preserve">Risk = </w:t>
      </w:r>
      <w:r>
        <w:rPr>
          <w:b/>
          <w:color w:val="000000" w:themeColor="text1"/>
          <w:szCs w:val="22"/>
        </w:rPr>
        <w:t>Consequence x Likelihood (C</w:t>
      </w:r>
      <w:r w:rsidRPr="00BC5BAC">
        <w:rPr>
          <w:b/>
          <w:color w:val="000000" w:themeColor="text1"/>
          <w:szCs w:val="22"/>
        </w:rPr>
        <w:t xml:space="preserve"> x L) </w:t>
      </w:r>
    </w:p>
    <w:p w:rsidR="000809C8" w:rsidRPr="000D1875" w:rsidRDefault="000809C8" w:rsidP="000809C8">
      <w:pPr>
        <w:overflowPunct/>
        <w:autoSpaceDE/>
        <w:autoSpaceDN/>
        <w:adjustRightInd/>
        <w:textAlignment w:val="auto"/>
        <w:rPr>
          <w:szCs w:val="22"/>
        </w:rPr>
      </w:pPr>
    </w:p>
    <w:tbl>
      <w:tblPr>
        <w:tblW w:w="10190" w:type="dxa"/>
        <w:tblLook w:val="0000" w:firstRow="0" w:lastRow="0" w:firstColumn="0" w:lastColumn="0" w:noHBand="0" w:noVBand="0"/>
      </w:tblPr>
      <w:tblGrid>
        <w:gridCol w:w="1629"/>
        <w:gridCol w:w="1747"/>
        <w:gridCol w:w="1738"/>
        <w:gridCol w:w="1755"/>
        <w:gridCol w:w="1738"/>
        <w:gridCol w:w="1583"/>
      </w:tblGrid>
      <w:tr w:rsidR="001F2D72" w:rsidTr="000809C8">
        <w:trPr>
          <w:trHeight w:val="310"/>
        </w:trPr>
        <w:tc>
          <w:tcPr>
            <w:tcW w:w="1629" w:type="dxa"/>
            <w:tcBorders>
              <w:top w:val="single" w:sz="4" w:space="0" w:color="000000"/>
              <w:left w:val="single" w:sz="4" w:space="0" w:color="000000"/>
              <w:bottom w:val="single" w:sz="4" w:space="0" w:color="000000"/>
              <w:right w:val="single" w:sz="4" w:space="0" w:color="000000"/>
            </w:tcBorders>
          </w:tcPr>
          <w:p w:rsidR="000809C8" w:rsidRPr="00C23E36" w:rsidRDefault="000809C8" w:rsidP="000809C8">
            <w:pPr>
              <w:pStyle w:val="Default"/>
              <w:rPr>
                <w:color w:val="auto"/>
                <w:sz w:val="16"/>
                <w:szCs w:val="16"/>
              </w:rPr>
            </w:pPr>
          </w:p>
        </w:tc>
        <w:tc>
          <w:tcPr>
            <w:tcW w:w="8561" w:type="dxa"/>
            <w:gridSpan w:val="5"/>
            <w:tcBorders>
              <w:top w:val="single" w:sz="4" w:space="0" w:color="000000"/>
              <w:left w:val="single" w:sz="4" w:space="0" w:color="000000"/>
              <w:bottom w:val="single" w:sz="4" w:space="0" w:color="000000"/>
              <w:right w:val="single" w:sz="4" w:space="0" w:color="000000"/>
            </w:tcBorders>
            <w:vAlign w:val="center"/>
          </w:tcPr>
          <w:p w:rsidR="000809C8" w:rsidRPr="00C23E36" w:rsidRDefault="005328BF" w:rsidP="000809C8">
            <w:pPr>
              <w:pStyle w:val="Default"/>
              <w:rPr>
                <w:color w:val="auto"/>
                <w:sz w:val="16"/>
                <w:szCs w:val="16"/>
              </w:rPr>
            </w:pPr>
            <w:r w:rsidRPr="00C23E36">
              <w:rPr>
                <w:b/>
                <w:color w:val="auto"/>
                <w:sz w:val="16"/>
                <w:szCs w:val="16"/>
              </w:rPr>
              <w:t xml:space="preserve">Likelihood </w:t>
            </w:r>
          </w:p>
        </w:tc>
      </w:tr>
      <w:tr w:rsidR="001F2D72" w:rsidTr="000809C8">
        <w:trPr>
          <w:trHeight w:val="308"/>
        </w:trPr>
        <w:tc>
          <w:tcPr>
            <w:tcW w:w="1629" w:type="dxa"/>
            <w:tcBorders>
              <w:top w:val="single" w:sz="4" w:space="0" w:color="000000"/>
              <w:left w:val="single" w:sz="4" w:space="0" w:color="000000"/>
              <w:bottom w:val="single" w:sz="4" w:space="0" w:color="000000"/>
              <w:right w:val="single" w:sz="4" w:space="0" w:color="000000"/>
            </w:tcBorders>
            <w:vAlign w:val="center"/>
          </w:tcPr>
          <w:p w:rsidR="000809C8" w:rsidRPr="00C23E36" w:rsidRDefault="000809C8" w:rsidP="000809C8">
            <w:pPr>
              <w:pStyle w:val="Default"/>
              <w:rPr>
                <w:color w:val="auto"/>
                <w:sz w:val="16"/>
                <w:szCs w:val="16"/>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0809C8" w:rsidRPr="00C23E36" w:rsidRDefault="005328BF" w:rsidP="000809C8">
            <w:pPr>
              <w:pStyle w:val="Default"/>
              <w:rPr>
                <w:color w:val="auto"/>
                <w:sz w:val="16"/>
                <w:szCs w:val="16"/>
              </w:rPr>
            </w:pPr>
            <w:r w:rsidRPr="00C23E36">
              <w:rPr>
                <w:b/>
                <w:color w:val="auto"/>
                <w:sz w:val="16"/>
                <w:szCs w:val="16"/>
              </w:rPr>
              <w:t xml:space="preserve">1 </w:t>
            </w:r>
          </w:p>
        </w:tc>
        <w:tc>
          <w:tcPr>
            <w:tcW w:w="1738" w:type="dxa"/>
            <w:tcBorders>
              <w:top w:val="single" w:sz="4" w:space="0" w:color="000000"/>
              <w:left w:val="single" w:sz="4" w:space="0" w:color="000000"/>
              <w:bottom w:val="single" w:sz="4" w:space="0" w:color="000000"/>
              <w:right w:val="single" w:sz="4" w:space="0" w:color="000000"/>
            </w:tcBorders>
            <w:vAlign w:val="center"/>
          </w:tcPr>
          <w:p w:rsidR="000809C8" w:rsidRPr="00C23E36" w:rsidRDefault="005328BF" w:rsidP="000809C8">
            <w:pPr>
              <w:pStyle w:val="Default"/>
              <w:rPr>
                <w:color w:val="auto"/>
                <w:sz w:val="16"/>
                <w:szCs w:val="16"/>
              </w:rPr>
            </w:pPr>
            <w:r w:rsidRPr="00C23E36">
              <w:rPr>
                <w:b/>
                <w:color w:val="auto"/>
                <w:sz w:val="16"/>
                <w:szCs w:val="16"/>
              </w:rPr>
              <w:t xml:space="preserve">2 </w:t>
            </w:r>
          </w:p>
        </w:tc>
        <w:tc>
          <w:tcPr>
            <w:tcW w:w="1755" w:type="dxa"/>
            <w:tcBorders>
              <w:top w:val="single" w:sz="4" w:space="0" w:color="000000"/>
              <w:left w:val="single" w:sz="4" w:space="0" w:color="000000"/>
              <w:bottom w:val="single" w:sz="4" w:space="0" w:color="000000"/>
              <w:right w:val="single" w:sz="4" w:space="0" w:color="000000"/>
            </w:tcBorders>
            <w:vAlign w:val="center"/>
          </w:tcPr>
          <w:p w:rsidR="000809C8" w:rsidRPr="00C23E36" w:rsidRDefault="005328BF" w:rsidP="000809C8">
            <w:pPr>
              <w:pStyle w:val="Default"/>
              <w:rPr>
                <w:color w:val="auto"/>
                <w:sz w:val="16"/>
                <w:szCs w:val="16"/>
              </w:rPr>
            </w:pPr>
            <w:r w:rsidRPr="00C23E36">
              <w:rPr>
                <w:b/>
                <w:color w:val="auto"/>
                <w:sz w:val="16"/>
                <w:szCs w:val="16"/>
              </w:rPr>
              <w:t xml:space="preserve">3 </w:t>
            </w:r>
          </w:p>
        </w:tc>
        <w:tc>
          <w:tcPr>
            <w:tcW w:w="1738" w:type="dxa"/>
            <w:tcBorders>
              <w:top w:val="single" w:sz="4" w:space="0" w:color="000000"/>
              <w:left w:val="single" w:sz="4" w:space="0" w:color="000000"/>
              <w:bottom w:val="single" w:sz="4" w:space="0" w:color="000000"/>
              <w:right w:val="single" w:sz="4" w:space="0" w:color="000000"/>
            </w:tcBorders>
            <w:vAlign w:val="center"/>
          </w:tcPr>
          <w:p w:rsidR="000809C8" w:rsidRPr="00C23E36" w:rsidRDefault="005328BF" w:rsidP="000809C8">
            <w:pPr>
              <w:pStyle w:val="Default"/>
              <w:rPr>
                <w:color w:val="auto"/>
                <w:sz w:val="16"/>
                <w:szCs w:val="16"/>
              </w:rPr>
            </w:pPr>
            <w:r w:rsidRPr="00C23E36">
              <w:rPr>
                <w:b/>
                <w:color w:val="auto"/>
                <w:sz w:val="16"/>
                <w:szCs w:val="16"/>
              </w:rPr>
              <w:t xml:space="preserve">4 </w:t>
            </w:r>
          </w:p>
        </w:tc>
        <w:tc>
          <w:tcPr>
            <w:tcW w:w="1583" w:type="dxa"/>
            <w:tcBorders>
              <w:top w:val="single" w:sz="4" w:space="0" w:color="000000"/>
              <w:left w:val="single" w:sz="4" w:space="0" w:color="000000"/>
              <w:bottom w:val="single" w:sz="4" w:space="0" w:color="000000"/>
              <w:right w:val="single" w:sz="4" w:space="0" w:color="000000"/>
            </w:tcBorders>
            <w:vAlign w:val="center"/>
          </w:tcPr>
          <w:p w:rsidR="000809C8" w:rsidRPr="00C23E36" w:rsidRDefault="005328BF" w:rsidP="000809C8">
            <w:pPr>
              <w:pStyle w:val="Default"/>
              <w:rPr>
                <w:color w:val="auto"/>
                <w:sz w:val="16"/>
                <w:szCs w:val="16"/>
              </w:rPr>
            </w:pPr>
            <w:r w:rsidRPr="00C23E36">
              <w:rPr>
                <w:b/>
                <w:color w:val="auto"/>
                <w:sz w:val="16"/>
                <w:szCs w:val="16"/>
              </w:rPr>
              <w:t xml:space="preserve">5 </w:t>
            </w:r>
          </w:p>
        </w:tc>
      </w:tr>
      <w:tr w:rsidR="001F2D72" w:rsidTr="000809C8">
        <w:trPr>
          <w:trHeight w:val="285"/>
        </w:trPr>
        <w:tc>
          <w:tcPr>
            <w:tcW w:w="1629" w:type="dxa"/>
            <w:tcBorders>
              <w:top w:val="single" w:sz="4" w:space="0" w:color="000000"/>
              <w:left w:val="single" w:sz="4" w:space="0" w:color="000000"/>
              <w:bottom w:val="single" w:sz="4" w:space="0" w:color="000000"/>
              <w:right w:val="single" w:sz="4" w:space="0" w:color="000000"/>
            </w:tcBorders>
          </w:tcPr>
          <w:p w:rsidR="000809C8" w:rsidRPr="00C23E36" w:rsidRDefault="005328BF" w:rsidP="000809C8">
            <w:pPr>
              <w:pStyle w:val="Default"/>
              <w:rPr>
                <w:color w:val="auto"/>
                <w:sz w:val="16"/>
                <w:szCs w:val="16"/>
              </w:rPr>
            </w:pPr>
            <w:r>
              <w:rPr>
                <w:b/>
                <w:color w:val="auto"/>
                <w:sz w:val="16"/>
                <w:szCs w:val="16"/>
              </w:rPr>
              <w:t>Consequence</w:t>
            </w:r>
          </w:p>
        </w:tc>
        <w:tc>
          <w:tcPr>
            <w:tcW w:w="1747" w:type="dxa"/>
            <w:tcBorders>
              <w:top w:val="single" w:sz="4" w:space="0" w:color="000000"/>
              <w:left w:val="single" w:sz="4" w:space="0" w:color="000000"/>
              <w:bottom w:val="single" w:sz="4" w:space="0" w:color="000000"/>
              <w:right w:val="single" w:sz="4" w:space="0" w:color="000000"/>
            </w:tcBorders>
            <w:vAlign w:val="center"/>
          </w:tcPr>
          <w:p w:rsidR="000809C8" w:rsidRPr="00C23E36" w:rsidRDefault="005328BF" w:rsidP="000809C8">
            <w:pPr>
              <w:pStyle w:val="Default"/>
              <w:rPr>
                <w:color w:val="auto"/>
                <w:sz w:val="16"/>
                <w:szCs w:val="16"/>
              </w:rPr>
            </w:pPr>
            <w:r w:rsidRPr="00C23E36">
              <w:rPr>
                <w:b/>
                <w:color w:val="auto"/>
                <w:sz w:val="16"/>
                <w:szCs w:val="16"/>
              </w:rPr>
              <w:t xml:space="preserve">Rare </w:t>
            </w:r>
          </w:p>
        </w:tc>
        <w:tc>
          <w:tcPr>
            <w:tcW w:w="1738" w:type="dxa"/>
            <w:tcBorders>
              <w:top w:val="single" w:sz="4" w:space="0" w:color="000000"/>
              <w:left w:val="single" w:sz="4" w:space="0" w:color="000000"/>
              <w:bottom w:val="single" w:sz="4" w:space="0" w:color="000000"/>
              <w:right w:val="single" w:sz="4" w:space="0" w:color="000000"/>
            </w:tcBorders>
            <w:vAlign w:val="center"/>
          </w:tcPr>
          <w:p w:rsidR="000809C8" w:rsidRPr="00C23E36" w:rsidRDefault="005328BF" w:rsidP="000809C8">
            <w:pPr>
              <w:pStyle w:val="Default"/>
              <w:rPr>
                <w:color w:val="auto"/>
                <w:sz w:val="16"/>
                <w:szCs w:val="16"/>
              </w:rPr>
            </w:pPr>
            <w:r w:rsidRPr="00C23E36">
              <w:rPr>
                <w:b/>
                <w:color w:val="auto"/>
                <w:sz w:val="16"/>
                <w:szCs w:val="16"/>
              </w:rPr>
              <w:t xml:space="preserve">Unlikely </w:t>
            </w:r>
          </w:p>
        </w:tc>
        <w:tc>
          <w:tcPr>
            <w:tcW w:w="1755" w:type="dxa"/>
            <w:tcBorders>
              <w:top w:val="single" w:sz="4" w:space="0" w:color="000000"/>
              <w:left w:val="single" w:sz="4" w:space="0" w:color="000000"/>
              <w:bottom w:val="single" w:sz="4" w:space="0" w:color="000000"/>
              <w:right w:val="single" w:sz="4" w:space="0" w:color="000000"/>
            </w:tcBorders>
            <w:vAlign w:val="center"/>
          </w:tcPr>
          <w:p w:rsidR="000809C8" w:rsidRPr="00C23E36" w:rsidRDefault="005328BF" w:rsidP="000809C8">
            <w:pPr>
              <w:pStyle w:val="Default"/>
              <w:rPr>
                <w:color w:val="auto"/>
                <w:sz w:val="16"/>
                <w:szCs w:val="16"/>
              </w:rPr>
            </w:pPr>
            <w:r w:rsidRPr="00C23E36">
              <w:rPr>
                <w:b/>
                <w:color w:val="auto"/>
                <w:sz w:val="16"/>
                <w:szCs w:val="16"/>
              </w:rPr>
              <w:t xml:space="preserve">Possible </w:t>
            </w:r>
          </w:p>
        </w:tc>
        <w:tc>
          <w:tcPr>
            <w:tcW w:w="1738" w:type="dxa"/>
            <w:tcBorders>
              <w:top w:val="single" w:sz="4" w:space="0" w:color="000000"/>
              <w:left w:val="single" w:sz="4" w:space="0" w:color="000000"/>
              <w:bottom w:val="single" w:sz="4" w:space="0" w:color="000000"/>
              <w:right w:val="single" w:sz="4" w:space="0" w:color="000000"/>
            </w:tcBorders>
            <w:vAlign w:val="center"/>
          </w:tcPr>
          <w:p w:rsidR="000809C8" w:rsidRPr="00C23E36" w:rsidRDefault="005328BF" w:rsidP="000809C8">
            <w:pPr>
              <w:pStyle w:val="Default"/>
              <w:rPr>
                <w:color w:val="auto"/>
                <w:sz w:val="16"/>
                <w:szCs w:val="16"/>
              </w:rPr>
            </w:pPr>
            <w:r w:rsidRPr="00C23E36">
              <w:rPr>
                <w:b/>
                <w:color w:val="auto"/>
                <w:sz w:val="16"/>
                <w:szCs w:val="16"/>
              </w:rPr>
              <w:t xml:space="preserve">Likely </w:t>
            </w:r>
          </w:p>
        </w:tc>
        <w:tc>
          <w:tcPr>
            <w:tcW w:w="1583" w:type="dxa"/>
            <w:tcBorders>
              <w:top w:val="single" w:sz="4" w:space="0" w:color="000000"/>
              <w:left w:val="single" w:sz="4" w:space="0" w:color="000000"/>
              <w:bottom w:val="single" w:sz="4" w:space="0" w:color="000000"/>
              <w:right w:val="single" w:sz="4" w:space="0" w:color="000000"/>
            </w:tcBorders>
            <w:vAlign w:val="center"/>
          </w:tcPr>
          <w:p w:rsidR="000809C8" w:rsidRPr="00C23E36" w:rsidRDefault="005328BF" w:rsidP="000809C8">
            <w:pPr>
              <w:pStyle w:val="Default"/>
              <w:rPr>
                <w:color w:val="auto"/>
                <w:sz w:val="16"/>
                <w:szCs w:val="16"/>
              </w:rPr>
            </w:pPr>
            <w:r w:rsidRPr="00C23E36">
              <w:rPr>
                <w:b/>
                <w:color w:val="auto"/>
                <w:sz w:val="16"/>
                <w:szCs w:val="16"/>
              </w:rPr>
              <w:t xml:space="preserve">Almost certain </w:t>
            </w:r>
          </w:p>
        </w:tc>
      </w:tr>
      <w:tr w:rsidR="001F2D72" w:rsidTr="000809C8">
        <w:trPr>
          <w:trHeight w:val="310"/>
        </w:trPr>
        <w:tc>
          <w:tcPr>
            <w:tcW w:w="1629" w:type="dxa"/>
            <w:tcBorders>
              <w:top w:val="single" w:sz="4" w:space="0" w:color="000000"/>
              <w:left w:val="single" w:sz="4" w:space="0" w:color="000000"/>
              <w:bottom w:val="single" w:sz="4" w:space="0" w:color="000000"/>
              <w:right w:val="single" w:sz="4" w:space="0" w:color="000000"/>
            </w:tcBorders>
            <w:vAlign w:val="center"/>
          </w:tcPr>
          <w:p w:rsidR="000809C8" w:rsidRPr="00C23E36" w:rsidRDefault="005328BF" w:rsidP="000809C8">
            <w:pPr>
              <w:pStyle w:val="Default"/>
              <w:rPr>
                <w:color w:val="auto"/>
                <w:sz w:val="16"/>
                <w:szCs w:val="16"/>
              </w:rPr>
            </w:pPr>
            <w:r w:rsidRPr="00C23E36">
              <w:rPr>
                <w:b/>
                <w:color w:val="auto"/>
                <w:sz w:val="16"/>
                <w:szCs w:val="16"/>
              </w:rPr>
              <w:t xml:space="preserve">5 Catastrophic </w:t>
            </w:r>
          </w:p>
        </w:tc>
        <w:tc>
          <w:tcPr>
            <w:tcW w:w="174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0809C8" w:rsidRPr="00C23E36" w:rsidRDefault="005328BF" w:rsidP="000809C8">
            <w:pPr>
              <w:pStyle w:val="Default"/>
              <w:rPr>
                <w:color w:val="auto"/>
                <w:sz w:val="16"/>
                <w:szCs w:val="16"/>
              </w:rPr>
            </w:pPr>
            <w:r w:rsidRPr="00C23E36">
              <w:rPr>
                <w:color w:val="auto"/>
                <w:sz w:val="16"/>
                <w:szCs w:val="16"/>
              </w:rPr>
              <w:t xml:space="preserve">5 </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0809C8" w:rsidRPr="00C23E36" w:rsidRDefault="005328BF" w:rsidP="000809C8">
            <w:pPr>
              <w:pStyle w:val="Default"/>
              <w:rPr>
                <w:color w:val="auto"/>
                <w:sz w:val="16"/>
                <w:szCs w:val="16"/>
              </w:rPr>
            </w:pPr>
            <w:r w:rsidRPr="00C23E36">
              <w:rPr>
                <w:color w:val="auto"/>
                <w:sz w:val="16"/>
                <w:szCs w:val="16"/>
              </w:rPr>
              <w:t xml:space="preserve">10 </w:t>
            </w:r>
          </w:p>
        </w:tc>
        <w:tc>
          <w:tcPr>
            <w:tcW w:w="1755"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0809C8" w:rsidRPr="00C23E36" w:rsidRDefault="005328BF" w:rsidP="000809C8">
            <w:pPr>
              <w:pStyle w:val="Default"/>
              <w:rPr>
                <w:color w:val="auto"/>
                <w:sz w:val="16"/>
                <w:szCs w:val="16"/>
              </w:rPr>
            </w:pPr>
            <w:r w:rsidRPr="00C23E36">
              <w:rPr>
                <w:color w:val="auto"/>
                <w:sz w:val="16"/>
                <w:szCs w:val="16"/>
              </w:rPr>
              <w:t xml:space="preserve">15 </w:t>
            </w:r>
          </w:p>
        </w:tc>
        <w:tc>
          <w:tcPr>
            <w:tcW w:w="1738"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0809C8" w:rsidRPr="00C23E36" w:rsidRDefault="005328BF" w:rsidP="000809C8">
            <w:pPr>
              <w:pStyle w:val="Default"/>
              <w:rPr>
                <w:color w:val="auto"/>
                <w:sz w:val="16"/>
                <w:szCs w:val="16"/>
              </w:rPr>
            </w:pPr>
            <w:r w:rsidRPr="00C23E36">
              <w:rPr>
                <w:color w:val="auto"/>
                <w:sz w:val="16"/>
                <w:szCs w:val="16"/>
              </w:rPr>
              <w:t xml:space="preserve">20 </w:t>
            </w: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0809C8" w:rsidRPr="00C23E36" w:rsidRDefault="005328BF" w:rsidP="000809C8">
            <w:pPr>
              <w:pStyle w:val="Default"/>
              <w:rPr>
                <w:color w:val="auto"/>
                <w:sz w:val="16"/>
                <w:szCs w:val="16"/>
              </w:rPr>
            </w:pPr>
            <w:r w:rsidRPr="00C23E36">
              <w:rPr>
                <w:color w:val="auto"/>
                <w:sz w:val="16"/>
                <w:szCs w:val="16"/>
              </w:rPr>
              <w:t xml:space="preserve">25 </w:t>
            </w:r>
          </w:p>
        </w:tc>
      </w:tr>
      <w:tr w:rsidR="001F2D72" w:rsidTr="000809C8">
        <w:trPr>
          <w:trHeight w:val="285"/>
        </w:trPr>
        <w:tc>
          <w:tcPr>
            <w:tcW w:w="1629" w:type="dxa"/>
            <w:tcBorders>
              <w:top w:val="single" w:sz="4" w:space="0" w:color="000000"/>
              <w:left w:val="single" w:sz="4" w:space="0" w:color="000000"/>
              <w:bottom w:val="single" w:sz="4" w:space="0" w:color="000000"/>
              <w:right w:val="single" w:sz="4" w:space="0" w:color="000000"/>
            </w:tcBorders>
            <w:vAlign w:val="center"/>
          </w:tcPr>
          <w:p w:rsidR="000809C8" w:rsidRPr="00C23E36" w:rsidRDefault="005328BF" w:rsidP="000809C8">
            <w:pPr>
              <w:pStyle w:val="Default"/>
              <w:rPr>
                <w:color w:val="auto"/>
                <w:sz w:val="16"/>
                <w:szCs w:val="16"/>
              </w:rPr>
            </w:pPr>
            <w:r w:rsidRPr="00C23E36">
              <w:rPr>
                <w:b/>
                <w:color w:val="auto"/>
                <w:sz w:val="16"/>
                <w:szCs w:val="16"/>
              </w:rPr>
              <w:t xml:space="preserve">4 Major </w:t>
            </w:r>
          </w:p>
        </w:tc>
        <w:tc>
          <w:tcPr>
            <w:tcW w:w="174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0809C8" w:rsidRPr="00C23E36" w:rsidRDefault="005328BF" w:rsidP="000809C8">
            <w:pPr>
              <w:pStyle w:val="Default"/>
              <w:rPr>
                <w:color w:val="auto"/>
                <w:sz w:val="16"/>
                <w:szCs w:val="16"/>
              </w:rPr>
            </w:pPr>
            <w:r w:rsidRPr="00C23E36">
              <w:rPr>
                <w:color w:val="auto"/>
                <w:sz w:val="16"/>
                <w:szCs w:val="16"/>
              </w:rPr>
              <w:t xml:space="preserve">4 </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0809C8" w:rsidRPr="00C23E36" w:rsidRDefault="005328BF" w:rsidP="000809C8">
            <w:pPr>
              <w:pStyle w:val="Default"/>
              <w:rPr>
                <w:color w:val="auto"/>
                <w:sz w:val="16"/>
                <w:szCs w:val="16"/>
              </w:rPr>
            </w:pPr>
            <w:r w:rsidRPr="00C23E36">
              <w:rPr>
                <w:color w:val="auto"/>
                <w:sz w:val="16"/>
                <w:szCs w:val="16"/>
              </w:rPr>
              <w:t xml:space="preserve">8 </w:t>
            </w:r>
          </w:p>
        </w:tc>
        <w:tc>
          <w:tcPr>
            <w:tcW w:w="1755"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0809C8" w:rsidRPr="00C23E36" w:rsidRDefault="005328BF" w:rsidP="000809C8">
            <w:pPr>
              <w:pStyle w:val="Default"/>
              <w:rPr>
                <w:color w:val="auto"/>
                <w:sz w:val="16"/>
                <w:szCs w:val="16"/>
              </w:rPr>
            </w:pPr>
            <w:r w:rsidRPr="00C23E36">
              <w:rPr>
                <w:color w:val="auto"/>
                <w:sz w:val="16"/>
                <w:szCs w:val="16"/>
              </w:rPr>
              <w:t xml:space="preserve">12 </w:t>
            </w:r>
          </w:p>
        </w:tc>
        <w:tc>
          <w:tcPr>
            <w:tcW w:w="1738"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0809C8" w:rsidRPr="00C23E36" w:rsidRDefault="005328BF" w:rsidP="000809C8">
            <w:pPr>
              <w:pStyle w:val="Default"/>
              <w:rPr>
                <w:color w:val="auto"/>
                <w:sz w:val="16"/>
                <w:szCs w:val="16"/>
              </w:rPr>
            </w:pPr>
            <w:r w:rsidRPr="00C23E36">
              <w:rPr>
                <w:color w:val="auto"/>
                <w:sz w:val="16"/>
                <w:szCs w:val="16"/>
              </w:rPr>
              <w:t xml:space="preserve">16 </w:t>
            </w: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0809C8" w:rsidRPr="00C23E36" w:rsidRDefault="005328BF" w:rsidP="000809C8">
            <w:pPr>
              <w:pStyle w:val="Default"/>
              <w:rPr>
                <w:color w:val="auto"/>
                <w:sz w:val="16"/>
                <w:szCs w:val="16"/>
              </w:rPr>
            </w:pPr>
            <w:r w:rsidRPr="00C23E36">
              <w:rPr>
                <w:color w:val="auto"/>
                <w:sz w:val="16"/>
                <w:szCs w:val="16"/>
              </w:rPr>
              <w:t xml:space="preserve">20 </w:t>
            </w:r>
          </w:p>
        </w:tc>
      </w:tr>
      <w:tr w:rsidR="001F2D72" w:rsidTr="000809C8">
        <w:trPr>
          <w:trHeight w:val="308"/>
        </w:trPr>
        <w:tc>
          <w:tcPr>
            <w:tcW w:w="1629" w:type="dxa"/>
            <w:tcBorders>
              <w:top w:val="single" w:sz="4" w:space="0" w:color="000000"/>
              <w:left w:val="single" w:sz="4" w:space="0" w:color="000000"/>
              <w:bottom w:val="single" w:sz="4" w:space="0" w:color="000000"/>
              <w:right w:val="single" w:sz="4" w:space="0" w:color="000000"/>
            </w:tcBorders>
            <w:vAlign w:val="center"/>
          </w:tcPr>
          <w:p w:rsidR="000809C8" w:rsidRPr="00C23E36" w:rsidRDefault="005328BF" w:rsidP="000809C8">
            <w:pPr>
              <w:pStyle w:val="Default"/>
              <w:rPr>
                <w:color w:val="auto"/>
                <w:sz w:val="16"/>
                <w:szCs w:val="16"/>
              </w:rPr>
            </w:pPr>
            <w:r w:rsidRPr="00C23E36">
              <w:rPr>
                <w:b/>
                <w:color w:val="auto"/>
                <w:sz w:val="16"/>
                <w:szCs w:val="16"/>
              </w:rPr>
              <w:t xml:space="preserve">3 Moderate </w:t>
            </w:r>
          </w:p>
        </w:tc>
        <w:tc>
          <w:tcPr>
            <w:tcW w:w="1747"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0809C8" w:rsidRPr="00C23E36" w:rsidRDefault="005328BF" w:rsidP="000809C8">
            <w:pPr>
              <w:pStyle w:val="Default"/>
              <w:rPr>
                <w:color w:val="auto"/>
                <w:sz w:val="16"/>
                <w:szCs w:val="16"/>
              </w:rPr>
            </w:pPr>
            <w:r w:rsidRPr="00C23E36">
              <w:rPr>
                <w:color w:val="auto"/>
                <w:sz w:val="16"/>
                <w:szCs w:val="16"/>
              </w:rPr>
              <w:t xml:space="preserve">3 </w:t>
            </w:r>
          </w:p>
        </w:tc>
        <w:tc>
          <w:tcPr>
            <w:tcW w:w="1738"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0809C8" w:rsidRPr="00C23E36" w:rsidRDefault="005328BF" w:rsidP="000809C8">
            <w:pPr>
              <w:pStyle w:val="Default"/>
              <w:rPr>
                <w:color w:val="auto"/>
                <w:sz w:val="16"/>
                <w:szCs w:val="16"/>
              </w:rPr>
            </w:pPr>
            <w:r w:rsidRPr="00C23E36">
              <w:rPr>
                <w:color w:val="auto"/>
                <w:sz w:val="16"/>
                <w:szCs w:val="16"/>
              </w:rPr>
              <w:t xml:space="preserve">6 </w:t>
            </w:r>
          </w:p>
        </w:tc>
        <w:tc>
          <w:tcPr>
            <w:tcW w:w="1755"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0809C8" w:rsidRPr="00C23E36" w:rsidRDefault="005328BF" w:rsidP="000809C8">
            <w:pPr>
              <w:pStyle w:val="Default"/>
              <w:rPr>
                <w:color w:val="auto"/>
                <w:sz w:val="16"/>
                <w:szCs w:val="16"/>
              </w:rPr>
            </w:pPr>
            <w:r w:rsidRPr="00C23E36">
              <w:rPr>
                <w:color w:val="auto"/>
                <w:sz w:val="16"/>
                <w:szCs w:val="16"/>
              </w:rPr>
              <w:t xml:space="preserve">9 </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0809C8" w:rsidRPr="00C23E36" w:rsidRDefault="005328BF" w:rsidP="000809C8">
            <w:pPr>
              <w:pStyle w:val="Default"/>
              <w:rPr>
                <w:color w:val="auto"/>
                <w:sz w:val="16"/>
                <w:szCs w:val="16"/>
              </w:rPr>
            </w:pPr>
            <w:r w:rsidRPr="00C23E36">
              <w:rPr>
                <w:color w:val="auto"/>
                <w:sz w:val="16"/>
                <w:szCs w:val="16"/>
              </w:rPr>
              <w:t xml:space="preserve">12 </w:t>
            </w: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0809C8" w:rsidRPr="00C23E36" w:rsidRDefault="005328BF" w:rsidP="000809C8">
            <w:pPr>
              <w:pStyle w:val="Default"/>
              <w:rPr>
                <w:color w:val="auto"/>
                <w:sz w:val="16"/>
                <w:szCs w:val="16"/>
              </w:rPr>
            </w:pPr>
            <w:r w:rsidRPr="00C23E36">
              <w:rPr>
                <w:color w:val="auto"/>
                <w:sz w:val="16"/>
                <w:szCs w:val="16"/>
              </w:rPr>
              <w:t xml:space="preserve">15 </w:t>
            </w:r>
          </w:p>
        </w:tc>
      </w:tr>
      <w:tr w:rsidR="001F2D72" w:rsidTr="000809C8">
        <w:trPr>
          <w:trHeight w:val="285"/>
        </w:trPr>
        <w:tc>
          <w:tcPr>
            <w:tcW w:w="1629" w:type="dxa"/>
            <w:tcBorders>
              <w:top w:val="single" w:sz="4" w:space="0" w:color="000000"/>
              <w:left w:val="single" w:sz="4" w:space="0" w:color="000000"/>
              <w:bottom w:val="single" w:sz="4" w:space="0" w:color="000000"/>
              <w:right w:val="single" w:sz="4" w:space="0" w:color="000000"/>
            </w:tcBorders>
            <w:vAlign w:val="center"/>
          </w:tcPr>
          <w:p w:rsidR="000809C8" w:rsidRPr="00C23E36" w:rsidRDefault="005328BF" w:rsidP="000809C8">
            <w:pPr>
              <w:pStyle w:val="Default"/>
              <w:rPr>
                <w:color w:val="auto"/>
                <w:sz w:val="16"/>
                <w:szCs w:val="16"/>
              </w:rPr>
            </w:pPr>
            <w:r w:rsidRPr="00C23E36">
              <w:rPr>
                <w:b/>
                <w:color w:val="auto"/>
                <w:sz w:val="16"/>
                <w:szCs w:val="16"/>
              </w:rPr>
              <w:t xml:space="preserve">2 Minor </w:t>
            </w:r>
          </w:p>
        </w:tc>
        <w:tc>
          <w:tcPr>
            <w:tcW w:w="1747"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0809C8" w:rsidRPr="00C23E36" w:rsidRDefault="005328BF" w:rsidP="000809C8">
            <w:pPr>
              <w:pStyle w:val="Default"/>
              <w:rPr>
                <w:color w:val="auto"/>
                <w:sz w:val="16"/>
                <w:szCs w:val="16"/>
              </w:rPr>
            </w:pPr>
            <w:r w:rsidRPr="00C23E36">
              <w:rPr>
                <w:color w:val="auto"/>
                <w:sz w:val="16"/>
                <w:szCs w:val="16"/>
              </w:rPr>
              <w:t xml:space="preserve">2 </w:t>
            </w:r>
          </w:p>
        </w:tc>
        <w:tc>
          <w:tcPr>
            <w:tcW w:w="1738"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0809C8" w:rsidRPr="00C23E36" w:rsidRDefault="005328BF" w:rsidP="000809C8">
            <w:pPr>
              <w:pStyle w:val="Default"/>
              <w:rPr>
                <w:color w:val="auto"/>
                <w:sz w:val="16"/>
                <w:szCs w:val="16"/>
              </w:rPr>
            </w:pPr>
            <w:r w:rsidRPr="00C23E36">
              <w:rPr>
                <w:color w:val="auto"/>
                <w:sz w:val="16"/>
                <w:szCs w:val="16"/>
              </w:rPr>
              <w:t xml:space="preserve">4 </w:t>
            </w:r>
          </w:p>
        </w:tc>
        <w:tc>
          <w:tcPr>
            <w:tcW w:w="1755"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0809C8" w:rsidRPr="00C23E36" w:rsidRDefault="005328BF" w:rsidP="000809C8">
            <w:pPr>
              <w:pStyle w:val="Default"/>
              <w:rPr>
                <w:color w:val="auto"/>
                <w:sz w:val="16"/>
                <w:szCs w:val="16"/>
              </w:rPr>
            </w:pPr>
            <w:r w:rsidRPr="00C23E36">
              <w:rPr>
                <w:color w:val="auto"/>
                <w:sz w:val="16"/>
                <w:szCs w:val="16"/>
              </w:rPr>
              <w:t xml:space="preserve">6 </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0809C8" w:rsidRPr="00C23E36" w:rsidRDefault="005328BF" w:rsidP="000809C8">
            <w:pPr>
              <w:pStyle w:val="Default"/>
              <w:rPr>
                <w:color w:val="auto"/>
                <w:sz w:val="16"/>
                <w:szCs w:val="16"/>
              </w:rPr>
            </w:pPr>
            <w:r w:rsidRPr="00C23E36">
              <w:rPr>
                <w:color w:val="auto"/>
                <w:sz w:val="16"/>
                <w:szCs w:val="16"/>
              </w:rPr>
              <w:t xml:space="preserve">8 </w:t>
            </w:r>
          </w:p>
        </w:tc>
        <w:tc>
          <w:tcPr>
            <w:tcW w:w="158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0809C8" w:rsidRPr="00C23E36" w:rsidRDefault="005328BF" w:rsidP="000809C8">
            <w:pPr>
              <w:pStyle w:val="Default"/>
              <w:rPr>
                <w:color w:val="auto"/>
                <w:sz w:val="16"/>
                <w:szCs w:val="16"/>
              </w:rPr>
            </w:pPr>
            <w:r w:rsidRPr="00C23E36">
              <w:rPr>
                <w:color w:val="auto"/>
                <w:sz w:val="16"/>
                <w:szCs w:val="16"/>
              </w:rPr>
              <w:t xml:space="preserve">10 </w:t>
            </w:r>
          </w:p>
        </w:tc>
      </w:tr>
      <w:tr w:rsidR="001F2D72" w:rsidTr="000809C8">
        <w:trPr>
          <w:trHeight w:val="275"/>
        </w:trPr>
        <w:tc>
          <w:tcPr>
            <w:tcW w:w="1629" w:type="dxa"/>
            <w:tcBorders>
              <w:top w:val="single" w:sz="4" w:space="0" w:color="000000"/>
              <w:left w:val="single" w:sz="4" w:space="0" w:color="000000"/>
              <w:bottom w:val="single" w:sz="4" w:space="0" w:color="000000"/>
              <w:right w:val="single" w:sz="4" w:space="0" w:color="000000"/>
            </w:tcBorders>
            <w:vAlign w:val="center"/>
          </w:tcPr>
          <w:p w:rsidR="000809C8" w:rsidRPr="00C23E36" w:rsidRDefault="005328BF" w:rsidP="000809C8">
            <w:pPr>
              <w:pStyle w:val="Default"/>
              <w:rPr>
                <w:color w:val="auto"/>
                <w:sz w:val="16"/>
                <w:szCs w:val="16"/>
              </w:rPr>
            </w:pPr>
            <w:r w:rsidRPr="00C23E36">
              <w:rPr>
                <w:b/>
                <w:color w:val="auto"/>
                <w:sz w:val="16"/>
                <w:szCs w:val="16"/>
              </w:rPr>
              <w:t xml:space="preserve">1 Negligible </w:t>
            </w:r>
          </w:p>
        </w:tc>
        <w:tc>
          <w:tcPr>
            <w:tcW w:w="1747"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0809C8" w:rsidRPr="00C23E36" w:rsidRDefault="005328BF" w:rsidP="000809C8">
            <w:pPr>
              <w:pStyle w:val="Default"/>
              <w:rPr>
                <w:color w:val="auto"/>
                <w:sz w:val="16"/>
                <w:szCs w:val="16"/>
              </w:rPr>
            </w:pPr>
            <w:r w:rsidRPr="00C23E36">
              <w:rPr>
                <w:color w:val="auto"/>
                <w:sz w:val="16"/>
                <w:szCs w:val="16"/>
              </w:rPr>
              <w:t xml:space="preserve">1 </w:t>
            </w:r>
          </w:p>
        </w:tc>
        <w:tc>
          <w:tcPr>
            <w:tcW w:w="1738"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0809C8" w:rsidRPr="00C23E36" w:rsidRDefault="005328BF" w:rsidP="000809C8">
            <w:pPr>
              <w:pStyle w:val="Default"/>
              <w:rPr>
                <w:color w:val="auto"/>
                <w:sz w:val="16"/>
                <w:szCs w:val="16"/>
              </w:rPr>
            </w:pPr>
            <w:r w:rsidRPr="00C23E36">
              <w:rPr>
                <w:color w:val="auto"/>
                <w:sz w:val="16"/>
                <w:szCs w:val="16"/>
              </w:rPr>
              <w:t xml:space="preserve">2 </w:t>
            </w:r>
          </w:p>
        </w:tc>
        <w:tc>
          <w:tcPr>
            <w:tcW w:w="1755"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0809C8" w:rsidRPr="00C23E36" w:rsidRDefault="005328BF" w:rsidP="000809C8">
            <w:pPr>
              <w:pStyle w:val="Default"/>
              <w:rPr>
                <w:color w:val="auto"/>
                <w:sz w:val="16"/>
                <w:szCs w:val="16"/>
              </w:rPr>
            </w:pPr>
            <w:r w:rsidRPr="00C23E36">
              <w:rPr>
                <w:color w:val="auto"/>
                <w:sz w:val="16"/>
                <w:szCs w:val="16"/>
              </w:rPr>
              <w:t xml:space="preserve">3 </w:t>
            </w:r>
          </w:p>
        </w:tc>
        <w:tc>
          <w:tcPr>
            <w:tcW w:w="1738"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0809C8" w:rsidRPr="00C23E36" w:rsidRDefault="005328BF" w:rsidP="000809C8">
            <w:pPr>
              <w:pStyle w:val="Default"/>
              <w:rPr>
                <w:color w:val="auto"/>
                <w:sz w:val="16"/>
                <w:szCs w:val="16"/>
              </w:rPr>
            </w:pPr>
            <w:r w:rsidRPr="00C23E36">
              <w:rPr>
                <w:color w:val="auto"/>
                <w:sz w:val="16"/>
                <w:szCs w:val="16"/>
              </w:rPr>
              <w:t xml:space="preserve">4 </w:t>
            </w:r>
          </w:p>
        </w:tc>
        <w:tc>
          <w:tcPr>
            <w:tcW w:w="158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0809C8" w:rsidRPr="00C23E36" w:rsidRDefault="005328BF" w:rsidP="000809C8">
            <w:pPr>
              <w:pStyle w:val="Default"/>
              <w:rPr>
                <w:color w:val="auto"/>
                <w:sz w:val="16"/>
                <w:szCs w:val="16"/>
              </w:rPr>
            </w:pPr>
            <w:r w:rsidRPr="00C23E36">
              <w:rPr>
                <w:color w:val="auto"/>
                <w:sz w:val="16"/>
                <w:szCs w:val="16"/>
              </w:rPr>
              <w:t xml:space="preserve">5 </w:t>
            </w:r>
          </w:p>
        </w:tc>
      </w:tr>
    </w:tbl>
    <w:p w:rsidR="000809C8" w:rsidRPr="000D1875" w:rsidRDefault="005328BF" w:rsidP="000809C8">
      <w:pPr>
        <w:pStyle w:val="CM15"/>
        <w:rPr>
          <w:rFonts w:ascii="Arial" w:hAnsi="Arial"/>
          <w:sz w:val="22"/>
          <w:szCs w:val="22"/>
        </w:rPr>
      </w:pPr>
      <w:r>
        <w:rPr>
          <w:rFonts w:ascii="Arial" w:hAnsi="Arial"/>
          <w:sz w:val="18"/>
          <w:szCs w:val="18"/>
        </w:rPr>
        <w:br/>
      </w:r>
      <w:r w:rsidRPr="000D1875">
        <w:rPr>
          <w:rFonts w:ascii="Arial" w:hAnsi="Arial"/>
          <w:sz w:val="22"/>
          <w:szCs w:val="22"/>
        </w:rPr>
        <w:t>For grading risk, the scores obtained from the risk matrix are assigned grades as follows</w:t>
      </w:r>
      <w:r>
        <w:rPr>
          <w:rFonts w:ascii="Arial" w:hAnsi="Arial"/>
          <w:sz w:val="22"/>
          <w:szCs w:val="22"/>
        </w:rPr>
        <w:t>:</w:t>
      </w:r>
    </w:p>
    <w:tbl>
      <w:tblPr>
        <w:tblW w:w="8387" w:type="dxa"/>
        <w:tblInd w:w="228" w:type="dxa"/>
        <w:tblLook w:val="0000" w:firstRow="0" w:lastRow="0" w:firstColumn="0" w:lastColumn="0" w:noHBand="0" w:noVBand="0"/>
      </w:tblPr>
      <w:tblGrid>
        <w:gridCol w:w="1200"/>
        <w:gridCol w:w="7187"/>
      </w:tblGrid>
      <w:tr w:rsidR="001F2D72" w:rsidTr="000809C8">
        <w:trPr>
          <w:trHeight w:val="273"/>
        </w:trPr>
        <w:tc>
          <w:tcPr>
            <w:tcW w:w="1200" w:type="dxa"/>
            <w:tcBorders>
              <w:left w:val="single" w:sz="82" w:space="0" w:color="AFAA00"/>
            </w:tcBorders>
          </w:tcPr>
          <w:p w:rsidR="000809C8" w:rsidRDefault="005328BF" w:rsidP="000809C8">
            <w:pPr>
              <w:pStyle w:val="Default"/>
              <w:jc w:val="center"/>
              <w:rPr>
                <w:color w:val="auto"/>
                <w:sz w:val="22"/>
                <w:szCs w:val="22"/>
              </w:rPr>
            </w:pPr>
            <w:r>
              <w:rPr>
                <w:color w:val="auto"/>
                <w:sz w:val="22"/>
                <w:szCs w:val="22"/>
              </w:rPr>
              <w:t xml:space="preserve">1 - </w:t>
            </w:r>
            <w:r w:rsidRPr="00C23E36">
              <w:rPr>
                <w:color w:val="auto"/>
                <w:sz w:val="22"/>
                <w:szCs w:val="22"/>
              </w:rPr>
              <w:t>3</w:t>
            </w:r>
          </w:p>
        </w:tc>
        <w:tc>
          <w:tcPr>
            <w:tcW w:w="7187" w:type="dxa"/>
          </w:tcPr>
          <w:p w:rsidR="000809C8" w:rsidRPr="00C23E36" w:rsidRDefault="005328BF" w:rsidP="000809C8">
            <w:pPr>
              <w:pStyle w:val="Default"/>
              <w:rPr>
                <w:color w:val="auto"/>
                <w:sz w:val="22"/>
                <w:szCs w:val="22"/>
              </w:rPr>
            </w:pPr>
            <w:r w:rsidRPr="00C23E36">
              <w:rPr>
                <w:color w:val="auto"/>
                <w:sz w:val="22"/>
                <w:szCs w:val="22"/>
              </w:rPr>
              <w:t>Low risk</w:t>
            </w:r>
          </w:p>
        </w:tc>
      </w:tr>
      <w:tr w:rsidR="001F2D72" w:rsidTr="000809C8">
        <w:trPr>
          <w:trHeight w:val="273"/>
        </w:trPr>
        <w:tc>
          <w:tcPr>
            <w:tcW w:w="1200" w:type="dxa"/>
            <w:tcBorders>
              <w:left w:val="single" w:sz="82" w:space="0" w:color="FFEB00"/>
            </w:tcBorders>
            <w:vAlign w:val="center"/>
          </w:tcPr>
          <w:p w:rsidR="000809C8" w:rsidRPr="00C23E36" w:rsidRDefault="005328BF" w:rsidP="000809C8">
            <w:pPr>
              <w:pStyle w:val="Default"/>
              <w:jc w:val="center"/>
              <w:rPr>
                <w:color w:val="auto"/>
                <w:sz w:val="22"/>
                <w:szCs w:val="22"/>
              </w:rPr>
            </w:pPr>
            <w:r>
              <w:rPr>
                <w:color w:val="auto"/>
                <w:sz w:val="22"/>
                <w:szCs w:val="22"/>
              </w:rPr>
              <w:t>4 - 6</w:t>
            </w:r>
          </w:p>
        </w:tc>
        <w:tc>
          <w:tcPr>
            <w:tcW w:w="7187" w:type="dxa"/>
            <w:vAlign w:val="center"/>
          </w:tcPr>
          <w:p w:rsidR="000809C8" w:rsidRPr="00C23E36" w:rsidRDefault="005328BF" w:rsidP="000809C8">
            <w:pPr>
              <w:pStyle w:val="Default"/>
              <w:rPr>
                <w:color w:val="auto"/>
                <w:sz w:val="22"/>
                <w:szCs w:val="22"/>
              </w:rPr>
            </w:pPr>
            <w:r w:rsidRPr="00C23E36">
              <w:rPr>
                <w:color w:val="auto"/>
                <w:sz w:val="22"/>
                <w:szCs w:val="22"/>
              </w:rPr>
              <w:t>Moderate risk</w:t>
            </w:r>
          </w:p>
        </w:tc>
      </w:tr>
      <w:tr w:rsidR="001F2D72" w:rsidTr="000809C8">
        <w:trPr>
          <w:trHeight w:val="273"/>
        </w:trPr>
        <w:tc>
          <w:tcPr>
            <w:tcW w:w="1200" w:type="dxa"/>
            <w:tcBorders>
              <w:left w:val="single" w:sz="82" w:space="0" w:color="F08E00"/>
            </w:tcBorders>
            <w:vAlign w:val="center"/>
          </w:tcPr>
          <w:p w:rsidR="000809C8" w:rsidRPr="00C23E36" w:rsidRDefault="005328BF" w:rsidP="000809C8">
            <w:pPr>
              <w:pStyle w:val="Default"/>
              <w:jc w:val="center"/>
              <w:rPr>
                <w:color w:val="auto"/>
                <w:sz w:val="22"/>
                <w:szCs w:val="22"/>
              </w:rPr>
            </w:pPr>
            <w:r>
              <w:rPr>
                <w:color w:val="auto"/>
                <w:sz w:val="22"/>
                <w:szCs w:val="22"/>
              </w:rPr>
              <w:t>8 - 12</w:t>
            </w:r>
          </w:p>
        </w:tc>
        <w:tc>
          <w:tcPr>
            <w:tcW w:w="7187" w:type="dxa"/>
            <w:vAlign w:val="center"/>
          </w:tcPr>
          <w:p w:rsidR="000809C8" w:rsidRPr="00C23E36" w:rsidRDefault="005328BF" w:rsidP="000809C8">
            <w:pPr>
              <w:pStyle w:val="Default"/>
              <w:rPr>
                <w:color w:val="auto"/>
                <w:sz w:val="22"/>
                <w:szCs w:val="22"/>
              </w:rPr>
            </w:pPr>
            <w:r w:rsidRPr="00C23E36">
              <w:rPr>
                <w:color w:val="auto"/>
                <w:sz w:val="22"/>
                <w:szCs w:val="22"/>
              </w:rPr>
              <w:t xml:space="preserve">High risk </w:t>
            </w:r>
          </w:p>
        </w:tc>
      </w:tr>
      <w:tr w:rsidR="001F2D72" w:rsidTr="000809C8">
        <w:trPr>
          <w:trHeight w:val="273"/>
        </w:trPr>
        <w:tc>
          <w:tcPr>
            <w:tcW w:w="1200" w:type="dxa"/>
            <w:tcBorders>
              <w:left w:val="single" w:sz="82" w:space="0" w:color="E4342B"/>
            </w:tcBorders>
            <w:vAlign w:val="bottom"/>
          </w:tcPr>
          <w:p w:rsidR="000809C8" w:rsidRDefault="005328BF" w:rsidP="000809C8">
            <w:pPr>
              <w:pStyle w:val="Default"/>
              <w:jc w:val="center"/>
              <w:rPr>
                <w:color w:val="auto"/>
                <w:sz w:val="22"/>
                <w:szCs w:val="22"/>
              </w:rPr>
            </w:pPr>
            <w:r>
              <w:rPr>
                <w:color w:val="auto"/>
                <w:sz w:val="22"/>
                <w:szCs w:val="22"/>
              </w:rPr>
              <w:t>15 - 25</w:t>
            </w:r>
          </w:p>
        </w:tc>
        <w:tc>
          <w:tcPr>
            <w:tcW w:w="7187" w:type="dxa"/>
            <w:vAlign w:val="bottom"/>
          </w:tcPr>
          <w:p w:rsidR="000809C8" w:rsidRPr="00C23E36" w:rsidRDefault="005328BF" w:rsidP="000809C8">
            <w:pPr>
              <w:pStyle w:val="Default"/>
              <w:rPr>
                <w:color w:val="auto"/>
                <w:sz w:val="22"/>
                <w:szCs w:val="22"/>
              </w:rPr>
            </w:pPr>
            <w:r w:rsidRPr="00C23E36">
              <w:rPr>
                <w:color w:val="auto"/>
                <w:sz w:val="22"/>
                <w:szCs w:val="22"/>
              </w:rPr>
              <w:t xml:space="preserve">Extreme risk </w:t>
            </w:r>
          </w:p>
        </w:tc>
      </w:tr>
    </w:tbl>
    <w:p w:rsidR="000809C8" w:rsidRDefault="005328BF" w:rsidP="000809C8">
      <w:pPr>
        <w:pStyle w:val="Heading2"/>
        <w:tabs>
          <w:tab w:val="clear" w:pos="1296"/>
          <w:tab w:val="num" w:pos="0"/>
          <w:tab w:val="num" w:pos="576"/>
        </w:tabs>
        <w:spacing w:before="360" w:after="180"/>
        <w:ind w:left="0" w:firstLine="0"/>
      </w:pPr>
      <w:bookmarkStart w:id="50" w:name="_Toc305483597"/>
      <w:bookmarkStart w:id="51" w:name="_Toc324335214"/>
      <w:bookmarkStart w:id="52" w:name="_Toc328399738"/>
      <w:bookmarkStart w:id="53" w:name="_Toc329160185"/>
      <w:bookmarkStart w:id="54" w:name="_Toc350498161"/>
      <w:bookmarkStart w:id="55" w:name="_Toc366739513"/>
      <w:bookmarkStart w:id="56" w:name="_Toc376876977"/>
      <w:r>
        <w:t>Recording R</w:t>
      </w:r>
      <w:r w:rsidRPr="00AC2B6C">
        <w:t>isk</w:t>
      </w:r>
      <w:r>
        <w:t>s</w:t>
      </w:r>
      <w:bookmarkEnd w:id="50"/>
      <w:bookmarkEnd w:id="51"/>
      <w:bookmarkEnd w:id="52"/>
      <w:bookmarkEnd w:id="53"/>
      <w:bookmarkEnd w:id="54"/>
      <w:bookmarkEnd w:id="55"/>
      <w:bookmarkEnd w:id="56"/>
    </w:p>
    <w:p w:rsidR="00B80FCD" w:rsidRDefault="005328BF" w:rsidP="00087C47">
      <w:pPr>
        <w:ind w:left="567"/>
        <w:jc w:val="both"/>
      </w:pPr>
      <w:r>
        <w:t xml:space="preserve">All identified risks must be collated and logged by the </w:t>
      </w:r>
      <w:r w:rsidR="00F90FD2">
        <w:t>CPA Care Co-ordinator</w:t>
      </w:r>
      <w:r>
        <w:t xml:space="preserve">.  Risk Assessments must be documented on a </w:t>
      </w:r>
      <w:r w:rsidR="000809C8">
        <w:t>CTPLD CPA</w:t>
      </w:r>
      <w:r w:rsidR="00F90FD2">
        <w:t xml:space="preserve"> process</w:t>
      </w:r>
      <w:r>
        <w:t xml:space="preserve"> Risk </w:t>
      </w:r>
      <w:r w:rsidR="00F90FD2">
        <w:t>Assessment template</w:t>
      </w:r>
      <w:r>
        <w:t xml:space="preserve">.  </w:t>
      </w:r>
    </w:p>
    <w:p w:rsidR="000809C8" w:rsidRDefault="00B80FCD" w:rsidP="00087C47">
      <w:pPr>
        <w:ind w:left="567"/>
        <w:jc w:val="both"/>
      </w:pPr>
      <w:r>
        <w:t>Due to the unified CTPLD there are two approaches to reporting risks</w:t>
      </w:r>
      <w:r w:rsidR="005328BF">
        <w:t xml:space="preserve"> </w:t>
      </w:r>
    </w:p>
    <w:p w:rsidR="000809C8" w:rsidRDefault="000809C8" w:rsidP="00087C47">
      <w:pPr>
        <w:ind w:left="567"/>
        <w:jc w:val="both"/>
      </w:pPr>
    </w:p>
    <w:p w:rsidR="00B80FCD" w:rsidRDefault="00B80FCD" w:rsidP="00087C47">
      <w:pPr>
        <w:ind w:left="567"/>
        <w:jc w:val="both"/>
        <w:rPr>
          <w:b/>
          <w:szCs w:val="22"/>
          <w:u w:val="single"/>
        </w:rPr>
      </w:pPr>
      <w:r>
        <w:rPr>
          <w:b/>
          <w:szCs w:val="22"/>
          <w:u w:val="single"/>
        </w:rPr>
        <w:t>Health Process:</w:t>
      </w:r>
    </w:p>
    <w:p w:rsidR="000809C8" w:rsidRDefault="00F90FD2" w:rsidP="00087C47">
      <w:pPr>
        <w:ind w:left="567"/>
        <w:jc w:val="both"/>
      </w:pPr>
      <w:r w:rsidRPr="00F90FD2">
        <w:rPr>
          <w:szCs w:val="22"/>
        </w:rPr>
        <w:t>If the risk scores 8 or above</w:t>
      </w:r>
      <w:r w:rsidR="000E54F9">
        <w:rPr>
          <w:szCs w:val="22"/>
        </w:rPr>
        <w:t xml:space="preserve"> ‘high’</w:t>
      </w:r>
      <w:r w:rsidRPr="00F90FD2">
        <w:rPr>
          <w:szCs w:val="22"/>
        </w:rPr>
        <w:t xml:space="preserve"> this must be added to the Safeguard Risk Register System by a trained user, </w:t>
      </w:r>
      <w:r>
        <w:rPr>
          <w:szCs w:val="22"/>
        </w:rPr>
        <w:t>if</w:t>
      </w:r>
      <w:r w:rsidRPr="00F90FD2">
        <w:rPr>
          <w:szCs w:val="22"/>
        </w:rPr>
        <w:t xml:space="preserve"> it contains staff or patient confidential information</w:t>
      </w:r>
      <w:r>
        <w:rPr>
          <w:szCs w:val="22"/>
        </w:rPr>
        <w:t xml:space="preserve"> then this will need to be sent </w:t>
      </w:r>
      <w:proofErr w:type="spellStart"/>
      <w:r>
        <w:rPr>
          <w:szCs w:val="22"/>
        </w:rPr>
        <w:t>anonomised</w:t>
      </w:r>
      <w:proofErr w:type="spellEnd"/>
      <w:r w:rsidRPr="00F90FD2">
        <w:rPr>
          <w:szCs w:val="22"/>
        </w:rPr>
        <w:t>.</w:t>
      </w:r>
      <w:r w:rsidRPr="00F90FD2">
        <w:rPr>
          <w:color w:val="FF0000"/>
          <w:szCs w:val="22"/>
        </w:rPr>
        <w:t xml:space="preserve"> </w:t>
      </w:r>
      <w:r w:rsidR="005328BF">
        <w:t xml:space="preserve">These are to be kept in the patient notes. </w:t>
      </w:r>
    </w:p>
    <w:p w:rsidR="000809C8" w:rsidRDefault="000809C8" w:rsidP="00087C47">
      <w:pPr>
        <w:ind w:left="567"/>
        <w:jc w:val="both"/>
      </w:pPr>
    </w:p>
    <w:p w:rsidR="000809C8" w:rsidRDefault="005328BF" w:rsidP="00087C47">
      <w:pPr>
        <w:ind w:left="567"/>
        <w:jc w:val="both"/>
      </w:pPr>
      <w:r>
        <w:t>If a risk at 8 or above is identified and the person identifying is not authorised to use the Safeguard Risk Register System they must report this to their Line Manager for action.  Risks added to the Safeguard Risk Register do not need a separate paper based Risk Assessment Form.</w:t>
      </w:r>
    </w:p>
    <w:p w:rsidR="000809C8" w:rsidRDefault="000809C8" w:rsidP="00087C47">
      <w:pPr>
        <w:ind w:left="567"/>
        <w:jc w:val="both"/>
      </w:pPr>
    </w:p>
    <w:p w:rsidR="000809C8" w:rsidRDefault="005328BF" w:rsidP="00087C47">
      <w:pPr>
        <w:ind w:left="567"/>
        <w:jc w:val="both"/>
      </w:pPr>
      <w:r>
        <w:t xml:space="preserve">All risks that score 15 </w:t>
      </w:r>
      <w:r w:rsidR="000E54F9">
        <w:t xml:space="preserve">‘Extreme level risks’ </w:t>
      </w:r>
      <w:r>
        <w:t xml:space="preserve">or more once confirmed by Directorate Management will form part of the </w:t>
      </w:r>
      <w:r w:rsidR="00F90FD2">
        <w:t>Trust’s</w:t>
      </w:r>
      <w:r>
        <w:t xml:space="preserve"> 15+ Risk Register that is reviewed by Executive Committee and </w:t>
      </w:r>
      <w:r w:rsidR="00F90FD2">
        <w:t>Trust</w:t>
      </w:r>
      <w:r>
        <w:t xml:space="preserve"> Board. </w:t>
      </w:r>
      <w:r w:rsidR="00F90FD2">
        <w:t>Also, be forwarded to the appropriate Head of Service for Learning Disabilities in Wiltshire</w:t>
      </w:r>
    </w:p>
    <w:p w:rsidR="00B80FCD" w:rsidRDefault="00B80FCD" w:rsidP="00087C47">
      <w:pPr>
        <w:ind w:left="567"/>
        <w:jc w:val="both"/>
      </w:pPr>
    </w:p>
    <w:p w:rsidR="00B80FCD" w:rsidRPr="000E54F9" w:rsidRDefault="00B80FCD" w:rsidP="00087C47">
      <w:pPr>
        <w:ind w:left="567"/>
        <w:jc w:val="both"/>
        <w:rPr>
          <w:rFonts w:cs="Arial"/>
          <w:b/>
          <w:szCs w:val="22"/>
          <w:u w:val="single"/>
        </w:rPr>
      </w:pPr>
      <w:r w:rsidRPr="000E54F9">
        <w:rPr>
          <w:rFonts w:cs="Arial"/>
          <w:b/>
          <w:szCs w:val="22"/>
          <w:u w:val="single"/>
        </w:rPr>
        <w:t>Social Care Process:</w:t>
      </w:r>
    </w:p>
    <w:p w:rsidR="000E54F9" w:rsidRPr="000E54F9" w:rsidRDefault="00B80FCD" w:rsidP="00087C47">
      <w:pPr>
        <w:spacing w:before="120"/>
        <w:ind w:left="567"/>
        <w:rPr>
          <w:rFonts w:cs="Arial"/>
          <w:szCs w:val="22"/>
        </w:rPr>
      </w:pPr>
      <w:r w:rsidRPr="000E54F9">
        <w:rPr>
          <w:rFonts w:cs="Arial"/>
          <w:szCs w:val="22"/>
        </w:rPr>
        <w:t xml:space="preserve">If the risk scores 8 </w:t>
      </w:r>
      <w:bookmarkStart w:id="57" w:name="_Toc297742083"/>
      <w:bookmarkStart w:id="58" w:name="_Toc366739514"/>
      <w:bookmarkStart w:id="59" w:name="_Toc376876978"/>
      <w:bookmarkStart w:id="60" w:name="OLE_LINK4"/>
      <w:bookmarkEnd w:id="26"/>
      <w:r w:rsidR="000E54F9" w:rsidRPr="000E54F9">
        <w:rPr>
          <w:rFonts w:cs="Arial"/>
          <w:szCs w:val="22"/>
        </w:rPr>
        <w:t xml:space="preserve">‘high or medium risks’ should be reported to the Operational Performance &amp; Risk Management Group, along with a recovery plan. </w:t>
      </w:r>
    </w:p>
    <w:p w:rsidR="000E54F9" w:rsidRDefault="000E54F9" w:rsidP="00087C47">
      <w:pPr>
        <w:overflowPunct/>
        <w:autoSpaceDE/>
        <w:autoSpaceDN/>
        <w:adjustRightInd/>
        <w:spacing w:before="120" w:line="276" w:lineRule="auto"/>
        <w:ind w:left="567"/>
        <w:textAlignment w:val="auto"/>
        <w:rPr>
          <w:rFonts w:cs="Arial"/>
          <w:szCs w:val="22"/>
        </w:rPr>
      </w:pPr>
      <w:r>
        <w:rPr>
          <w:rFonts w:cs="Arial"/>
          <w:szCs w:val="22"/>
        </w:rPr>
        <w:lastRenderedPageBreak/>
        <w:t>Scores of 15+ ‘Extreme</w:t>
      </w:r>
      <w:r w:rsidRPr="000E54F9">
        <w:rPr>
          <w:rFonts w:cs="Arial"/>
          <w:szCs w:val="22"/>
        </w:rPr>
        <w:t xml:space="preserve"> level risks</w:t>
      </w:r>
      <w:r>
        <w:rPr>
          <w:rFonts w:cs="Arial"/>
          <w:szCs w:val="22"/>
        </w:rPr>
        <w:t>’</w:t>
      </w:r>
      <w:r w:rsidRPr="000E54F9">
        <w:rPr>
          <w:rFonts w:cs="Arial"/>
          <w:szCs w:val="22"/>
        </w:rPr>
        <w:t xml:space="preserve"> where progress is unacceptable will be referred to the Strategic Performance and Risk Management Board.</w:t>
      </w:r>
    </w:p>
    <w:bookmarkEnd w:id="57"/>
    <w:bookmarkEnd w:id="58"/>
    <w:bookmarkEnd w:id="59"/>
    <w:bookmarkEnd w:id="60"/>
    <w:p w:rsidR="000809C8" w:rsidRDefault="005328BF" w:rsidP="00561BD0">
      <w:pPr>
        <w:pStyle w:val="Heading1"/>
        <w:numPr>
          <w:ilvl w:val="0"/>
          <w:numId w:val="0"/>
        </w:numPr>
        <w:tabs>
          <w:tab w:val="left" w:pos="720"/>
        </w:tabs>
        <w:spacing w:before="480"/>
        <w:ind w:left="737" w:hanging="737"/>
        <w:jc w:val="both"/>
        <w:rPr>
          <w:rFonts w:cs="Arial"/>
          <w:szCs w:val="22"/>
        </w:rPr>
      </w:pPr>
      <w:r w:rsidRPr="00C45A04">
        <w:br w:type="page"/>
      </w:r>
    </w:p>
    <w:p w:rsidR="000809C8" w:rsidRDefault="000809C8" w:rsidP="000809C8">
      <w:pPr>
        <w:overflowPunct/>
        <w:autoSpaceDE/>
        <w:autoSpaceDN/>
        <w:adjustRightInd/>
        <w:textAlignment w:val="auto"/>
        <w:rPr>
          <w:rFonts w:cs="Arial"/>
          <w:szCs w:val="22"/>
        </w:rPr>
        <w:sectPr w:rsidR="000809C8" w:rsidSect="000A6AE3">
          <w:headerReference w:type="even" r:id="rId10"/>
          <w:headerReference w:type="default" r:id="rId11"/>
          <w:footerReference w:type="even" r:id="rId12"/>
          <w:footerReference w:type="default" r:id="rId13"/>
          <w:headerReference w:type="first" r:id="rId14"/>
          <w:footerReference w:type="first" r:id="rId15"/>
          <w:pgSz w:w="11906" w:h="16838" w:code="9"/>
          <w:pgMar w:top="1008" w:right="1008" w:bottom="1008" w:left="1008" w:header="706" w:footer="10" w:gutter="0"/>
          <w:pgNumType w:start="1"/>
          <w:cols w:space="708"/>
          <w:titlePg/>
          <w:docGrid w:linePitch="360"/>
        </w:sectPr>
      </w:pPr>
    </w:p>
    <w:p w:rsidR="000809C8" w:rsidRDefault="000809C8" w:rsidP="000809C8">
      <w:pPr>
        <w:overflowPunct/>
        <w:autoSpaceDE/>
        <w:autoSpaceDN/>
        <w:adjustRightInd/>
        <w:textAlignment w:val="auto"/>
        <w:rPr>
          <w:rFonts w:cs="Arial"/>
          <w:szCs w:val="22"/>
        </w:rPr>
      </w:pPr>
    </w:p>
    <w:p w:rsidR="000809C8" w:rsidRPr="007B5E58" w:rsidRDefault="00A808B2" w:rsidP="000809C8">
      <w:pPr>
        <w:pStyle w:val="Heading1"/>
        <w:numPr>
          <w:ilvl w:val="0"/>
          <w:numId w:val="0"/>
        </w:numPr>
        <w:tabs>
          <w:tab w:val="left" w:pos="720"/>
        </w:tabs>
        <w:spacing w:before="480"/>
        <w:ind w:left="737" w:hanging="737"/>
        <w:jc w:val="both"/>
      </w:pPr>
      <w:bookmarkStart w:id="61" w:name="_Toc350498178"/>
      <w:bookmarkStart w:id="62" w:name="_Toc366739529"/>
      <w:bookmarkStart w:id="63" w:name="_Toc376876995"/>
      <w:r>
        <w:t xml:space="preserve">Example - </w:t>
      </w:r>
      <w:r w:rsidR="005328BF" w:rsidRPr="007B5E58">
        <w:t>Risk Assessment</w:t>
      </w:r>
      <w:bookmarkEnd w:id="61"/>
      <w:bookmarkEnd w:id="62"/>
      <w:bookmarkEnd w:id="63"/>
    </w:p>
    <w:tbl>
      <w:tblPr>
        <w:tblStyle w:val="TableGrid"/>
        <w:tblW w:w="14190" w:type="dxa"/>
        <w:tblLook w:val="04A0" w:firstRow="1" w:lastRow="0" w:firstColumn="1" w:lastColumn="0" w:noHBand="0" w:noVBand="1"/>
      </w:tblPr>
      <w:tblGrid>
        <w:gridCol w:w="2943"/>
        <w:gridCol w:w="4253"/>
        <w:gridCol w:w="2410"/>
        <w:gridCol w:w="2268"/>
        <w:gridCol w:w="2316"/>
      </w:tblGrid>
      <w:tr w:rsidR="00561BD0" w:rsidRPr="00126ABD" w:rsidTr="003324C1">
        <w:tc>
          <w:tcPr>
            <w:tcW w:w="2943" w:type="dxa"/>
            <w:tcMar>
              <w:top w:w="28" w:type="dxa"/>
              <w:bottom w:w="28" w:type="dxa"/>
            </w:tcMar>
          </w:tcPr>
          <w:p w:rsidR="00561BD0" w:rsidRPr="00126ABD" w:rsidRDefault="00561BD0" w:rsidP="003324C1">
            <w:pPr>
              <w:keepNext/>
              <w:rPr>
                <w:rFonts w:cs="Arial"/>
                <w:sz w:val="24"/>
                <w:szCs w:val="24"/>
              </w:rPr>
            </w:pPr>
          </w:p>
        </w:tc>
        <w:tc>
          <w:tcPr>
            <w:tcW w:w="4253" w:type="dxa"/>
            <w:tcMar>
              <w:top w:w="28" w:type="dxa"/>
              <w:bottom w:w="28" w:type="dxa"/>
            </w:tcMar>
          </w:tcPr>
          <w:p w:rsidR="00561BD0" w:rsidRPr="00126ABD" w:rsidRDefault="00561BD0" w:rsidP="003324C1">
            <w:pPr>
              <w:keepNext/>
              <w:jc w:val="center"/>
              <w:rPr>
                <w:rFonts w:cs="Arial"/>
                <w:b/>
                <w:sz w:val="24"/>
                <w:szCs w:val="24"/>
              </w:rPr>
            </w:pPr>
            <w:r w:rsidRPr="00126ABD">
              <w:rPr>
                <w:rFonts w:cs="Arial"/>
                <w:b/>
                <w:sz w:val="24"/>
                <w:szCs w:val="24"/>
              </w:rPr>
              <w:t>Current</w:t>
            </w:r>
          </w:p>
        </w:tc>
        <w:tc>
          <w:tcPr>
            <w:tcW w:w="2410" w:type="dxa"/>
            <w:tcMar>
              <w:top w:w="28" w:type="dxa"/>
              <w:bottom w:w="28" w:type="dxa"/>
            </w:tcMar>
          </w:tcPr>
          <w:p w:rsidR="00561BD0" w:rsidRPr="00126ABD" w:rsidRDefault="00561BD0" w:rsidP="003324C1">
            <w:pPr>
              <w:keepNext/>
              <w:jc w:val="center"/>
              <w:rPr>
                <w:rFonts w:cs="Arial"/>
                <w:b/>
                <w:sz w:val="24"/>
                <w:szCs w:val="24"/>
              </w:rPr>
            </w:pPr>
            <w:r w:rsidRPr="00126ABD">
              <w:rPr>
                <w:rFonts w:cs="Arial"/>
                <w:b/>
                <w:sz w:val="24"/>
                <w:szCs w:val="24"/>
              </w:rPr>
              <w:t xml:space="preserve">Severity </w:t>
            </w:r>
          </w:p>
          <w:p w:rsidR="00561BD0" w:rsidRPr="00126ABD" w:rsidRDefault="00561BD0" w:rsidP="003324C1">
            <w:pPr>
              <w:keepNext/>
              <w:jc w:val="center"/>
              <w:rPr>
                <w:rFonts w:cs="Arial"/>
                <w:b/>
                <w:sz w:val="24"/>
                <w:szCs w:val="24"/>
              </w:rPr>
            </w:pPr>
            <w:r w:rsidRPr="00126ABD">
              <w:rPr>
                <w:rFonts w:cs="Arial"/>
                <w:b/>
                <w:sz w:val="24"/>
                <w:szCs w:val="24"/>
              </w:rPr>
              <w:t>(1-5)</w:t>
            </w:r>
          </w:p>
        </w:tc>
        <w:tc>
          <w:tcPr>
            <w:tcW w:w="2268" w:type="dxa"/>
            <w:tcMar>
              <w:top w:w="28" w:type="dxa"/>
              <w:bottom w:w="28" w:type="dxa"/>
            </w:tcMar>
          </w:tcPr>
          <w:p w:rsidR="00561BD0" w:rsidRPr="00126ABD" w:rsidRDefault="00561BD0" w:rsidP="003324C1">
            <w:pPr>
              <w:keepNext/>
              <w:jc w:val="center"/>
              <w:rPr>
                <w:rFonts w:cs="Arial"/>
                <w:b/>
                <w:sz w:val="24"/>
                <w:szCs w:val="24"/>
              </w:rPr>
            </w:pPr>
            <w:r w:rsidRPr="00126ABD">
              <w:rPr>
                <w:rFonts w:cs="Arial"/>
                <w:b/>
                <w:sz w:val="24"/>
                <w:szCs w:val="24"/>
              </w:rPr>
              <w:t xml:space="preserve">Likelihood </w:t>
            </w:r>
          </w:p>
          <w:p w:rsidR="00561BD0" w:rsidRPr="00126ABD" w:rsidRDefault="00561BD0" w:rsidP="003324C1">
            <w:pPr>
              <w:keepNext/>
              <w:jc w:val="center"/>
              <w:rPr>
                <w:rFonts w:cs="Arial"/>
                <w:b/>
                <w:sz w:val="24"/>
                <w:szCs w:val="24"/>
              </w:rPr>
            </w:pPr>
            <w:r w:rsidRPr="00126ABD">
              <w:rPr>
                <w:rFonts w:cs="Arial"/>
                <w:b/>
                <w:sz w:val="24"/>
                <w:szCs w:val="24"/>
              </w:rPr>
              <w:t>(1-5)</w:t>
            </w:r>
          </w:p>
        </w:tc>
        <w:tc>
          <w:tcPr>
            <w:tcW w:w="2316" w:type="dxa"/>
            <w:tcMar>
              <w:top w:w="28" w:type="dxa"/>
              <w:bottom w:w="28" w:type="dxa"/>
            </w:tcMar>
          </w:tcPr>
          <w:p w:rsidR="00561BD0" w:rsidRPr="00126ABD" w:rsidRDefault="00561BD0" w:rsidP="003324C1">
            <w:pPr>
              <w:keepNext/>
              <w:jc w:val="center"/>
              <w:rPr>
                <w:rFonts w:cs="Arial"/>
                <w:b/>
                <w:sz w:val="24"/>
                <w:szCs w:val="24"/>
              </w:rPr>
            </w:pPr>
            <w:r w:rsidRPr="00126ABD">
              <w:rPr>
                <w:rFonts w:cs="Arial"/>
                <w:b/>
                <w:sz w:val="24"/>
                <w:szCs w:val="24"/>
              </w:rPr>
              <w:t>Risk Score (severity x likelihood)</w:t>
            </w:r>
          </w:p>
        </w:tc>
      </w:tr>
      <w:tr w:rsidR="00561BD0" w:rsidRPr="00126ABD" w:rsidTr="003324C1">
        <w:tc>
          <w:tcPr>
            <w:tcW w:w="2943" w:type="dxa"/>
            <w:tcMar>
              <w:top w:w="28" w:type="dxa"/>
              <w:bottom w:w="28" w:type="dxa"/>
            </w:tcMar>
          </w:tcPr>
          <w:p w:rsidR="00561BD0" w:rsidRPr="00126ABD" w:rsidRDefault="00561BD0" w:rsidP="003324C1">
            <w:pPr>
              <w:rPr>
                <w:rFonts w:cs="Arial"/>
                <w:b/>
                <w:sz w:val="24"/>
                <w:szCs w:val="24"/>
              </w:rPr>
            </w:pPr>
            <w:r w:rsidRPr="00126ABD">
              <w:rPr>
                <w:rFonts w:cs="Arial"/>
                <w:b/>
                <w:sz w:val="24"/>
                <w:szCs w:val="24"/>
              </w:rPr>
              <w:t xml:space="preserve">Act with suicidal intent </w:t>
            </w:r>
          </w:p>
        </w:tc>
        <w:tc>
          <w:tcPr>
            <w:tcW w:w="4253" w:type="dxa"/>
            <w:tcMar>
              <w:top w:w="28" w:type="dxa"/>
              <w:bottom w:w="28" w:type="dxa"/>
            </w:tcMar>
          </w:tcPr>
          <w:p w:rsidR="00CD54A8" w:rsidRDefault="00561BD0" w:rsidP="003324C1">
            <w:pPr>
              <w:rPr>
                <w:rFonts w:cs="Arial"/>
                <w:sz w:val="24"/>
                <w:szCs w:val="24"/>
              </w:rPr>
            </w:pPr>
            <w:r>
              <w:rPr>
                <w:rFonts w:cs="Arial"/>
                <w:sz w:val="24"/>
                <w:szCs w:val="24"/>
              </w:rPr>
              <w:t xml:space="preserve">Yes – </w:t>
            </w:r>
          </w:p>
          <w:p w:rsidR="00561BD0" w:rsidRDefault="00561BD0" w:rsidP="003324C1">
            <w:pPr>
              <w:rPr>
                <w:rFonts w:cs="Arial"/>
                <w:sz w:val="24"/>
                <w:szCs w:val="24"/>
              </w:rPr>
            </w:pPr>
            <w:r>
              <w:rPr>
                <w:rFonts w:cs="Arial"/>
                <w:sz w:val="24"/>
                <w:szCs w:val="24"/>
              </w:rPr>
              <w:t>threatening to harm with knives</w:t>
            </w:r>
          </w:p>
          <w:p w:rsidR="00CD54A8" w:rsidRDefault="00CD54A8" w:rsidP="003324C1">
            <w:pPr>
              <w:rPr>
                <w:rFonts w:cs="Arial"/>
                <w:sz w:val="24"/>
                <w:szCs w:val="24"/>
              </w:rPr>
            </w:pPr>
            <w:r>
              <w:rPr>
                <w:rFonts w:cs="Arial"/>
                <w:sz w:val="24"/>
                <w:szCs w:val="24"/>
              </w:rPr>
              <w:t xml:space="preserve">Previous – </w:t>
            </w:r>
          </w:p>
          <w:p w:rsidR="00CD54A8" w:rsidRDefault="00CD54A8" w:rsidP="003324C1">
            <w:pPr>
              <w:rPr>
                <w:rFonts w:cs="Arial"/>
                <w:sz w:val="24"/>
                <w:szCs w:val="24"/>
              </w:rPr>
            </w:pPr>
            <w:r>
              <w:rPr>
                <w:rFonts w:cs="Arial"/>
                <w:sz w:val="24"/>
                <w:szCs w:val="24"/>
              </w:rPr>
              <w:t xml:space="preserve">paracetamol overdose, </w:t>
            </w:r>
          </w:p>
          <w:p w:rsidR="00CD54A8" w:rsidRPr="00126ABD" w:rsidRDefault="00CD54A8" w:rsidP="003324C1">
            <w:pPr>
              <w:rPr>
                <w:rFonts w:cs="Arial"/>
                <w:sz w:val="24"/>
                <w:szCs w:val="24"/>
              </w:rPr>
            </w:pPr>
            <w:r>
              <w:rPr>
                <w:rFonts w:cs="Arial"/>
                <w:sz w:val="24"/>
                <w:szCs w:val="24"/>
              </w:rPr>
              <w:t>put head through window</w:t>
            </w:r>
          </w:p>
        </w:tc>
        <w:tc>
          <w:tcPr>
            <w:tcW w:w="2410" w:type="dxa"/>
            <w:tcMar>
              <w:top w:w="28" w:type="dxa"/>
              <w:bottom w:w="28" w:type="dxa"/>
            </w:tcMar>
          </w:tcPr>
          <w:p w:rsidR="00CD54A8" w:rsidRDefault="00CD54A8" w:rsidP="00CD54A8">
            <w:pPr>
              <w:jc w:val="center"/>
              <w:rPr>
                <w:rFonts w:cs="Arial"/>
                <w:sz w:val="24"/>
                <w:szCs w:val="24"/>
              </w:rPr>
            </w:pPr>
          </w:p>
          <w:p w:rsidR="00561BD0" w:rsidRDefault="00CD54A8" w:rsidP="00CD54A8">
            <w:pPr>
              <w:jc w:val="center"/>
              <w:rPr>
                <w:rFonts w:cs="Arial"/>
                <w:sz w:val="24"/>
                <w:szCs w:val="24"/>
              </w:rPr>
            </w:pPr>
            <w:r>
              <w:rPr>
                <w:rFonts w:cs="Arial"/>
                <w:sz w:val="24"/>
                <w:szCs w:val="24"/>
              </w:rPr>
              <w:t>5</w:t>
            </w:r>
          </w:p>
          <w:p w:rsidR="00CD54A8" w:rsidRDefault="00CD54A8" w:rsidP="00CD54A8">
            <w:pPr>
              <w:jc w:val="center"/>
              <w:rPr>
                <w:rFonts w:cs="Arial"/>
                <w:sz w:val="24"/>
                <w:szCs w:val="24"/>
              </w:rPr>
            </w:pPr>
          </w:p>
          <w:p w:rsidR="00CD54A8" w:rsidRDefault="00CD54A8" w:rsidP="00CD54A8">
            <w:pPr>
              <w:jc w:val="center"/>
              <w:rPr>
                <w:rFonts w:cs="Arial"/>
                <w:sz w:val="24"/>
                <w:szCs w:val="24"/>
              </w:rPr>
            </w:pPr>
            <w:r>
              <w:rPr>
                <w:rFonts w:cs="Arial"/>
                <w:sz w:val="24"/>
                <w:szCs w:val="24"/>
              </w:rPr>
              <w:t>5</w:t>
            </w:r>
          </w:p>
          <w:p w:rsidR="00CD54A8" w:rsidRPr="00126ABD" w:rsidRDefault="00CD54A8" w:rsidP="00CD54A8">
            <w:pPr>
              <w:jc w:val="center"/>
              <w:rPr>
                <w:rFonts w:cs="Arial"/>
                <w:sz w:val="24"/>
                <w:szCs w:val="24"/>
              </w:rPr>
            </w:pPr>
            <w:r>
              <w:rPr>
                <w:rFonts w:cs="Arial"/>
                <w:sz w:val="24"/>
                <w:szCs w:val="24"/>
              </w:rPr>
              <w:t>4</w:t>
            </w:r>
          </w:p>
        </w:tc>
        <w:tc>
          <w:tcPr>
            <w:tcW w:w="2268" w:type="dxa"/>
            <w:tcMar>
              <w:top w:w="28" w:type="dxa"/>
              <w:bottom w:w="28" w:type="dxa"/>
            </w:tcMar>
          </w:tcPr>
          <w:p w:rsidR="00561BD0" w:rsidRDefault="00561BD0" w:rsidP="00CD54A8">
            <w:pPr>
              <w:jc w:val="center"/>
              <w:rPr>
                <w:rFonts w:cs="Arial"/>
                <w:sz w:val="24"/>
                <w:szCs w:val="24"/>
              </w:rPr>
            </w:pPr>
          </w:p>
          <w:p w:rsidR="00CD54A8" w:rsidRDefault="00CD54A8" w:rsidP="00CD54A8">
            <w:pPr>
              <w:jc w:val="center"/>
              <w:rPr>
                <w:rFonts w:cs="Arial"/>
                <w:sz w:val="24"/>
                <w:szCs w:val="24"/>
              </w:rPr>
            </w:pPr>
            <w:r>
              <w:rPr>
                <w:rFonts w:cs="Arial"/>
                <w:sz w:val="24"/>
                <w:szCs w:val="24"/>
              </w:rPr>
              <w:t>2</w:t>
            </w:r>
          </w:p>
          <w:p w:rsidR="00CD54A8" w:rsidRDefault="00CD54A8" w:rsidP="00CD54A8">
            <w:pPr>
              <w:jc w:val="center"/>
              <w:rPr>
                <w:rFonts w:cs="Arial"/>
                <w:sz w:val="24"/>
                <w:szCs w:val="24"/>
              </w:rPr>
            </w:pPr>
          </w:p>
          <w:p w:rsidR="00CD54A8" w:rsidRDefault="00CD54A8" w:rsidP="00CD54A8">
            <w:pPr>
              <w:jc w:val="center"/>
              <w:rPr>
                <w:rFonts w:cs="Arial"/>
                <w:sz w:val="24"/>
                <w:szCs w:val="24"/>
              </w:rPr>
            </w:pPr>
            <w:r>
              <w:rPr>
                <w:rFonts w:cs="Arial"/>
                <w:sz w:val="24"/>
                <w:szCs w:val="24"/>
              </w:rPr>
              <w:t>1</w:t>
            </w:r>
          </w:p>
          <w:p w:rsidR="00CD54A8" w:rsidRPr="00126ABD" w:rsidRDefault="00CD54A8" w:rsidP="00CD54A8">
            <w:pPr>
              <w:jc w:val="center"/>
              <w:rPr>
                <w:rFonts w:cs="Arial"/>
                <w:sz w:val="24"/>
                <w:szCs w:val="24"/>
              </w:rPr>
            </w:pPr>
            <w:r>
              <w:rPr>
                <w:rFonts w:cs="Arial"/>
                <w:sz w:val="24"/>
                <w:szCs w:val="24"/>
              </w:rPr>
              <w:t>2</w:t>
            </w:r>
          </w:p>
        </w:tc>
        <w:tc>
          <w:tcPr>
            <w:tcW w:w="2316" w:type="dxa"/>
            <w:tcMar>
              <w:top w:w="28" w:type="dxa"/>
              <w:bottom w:w="28" w:type="dxa"/>
            </w:tcMar>
          </w:tcPr>
          <w:p w:rsidR="00561BD0" w:rsidRDefault="00561BD0" w:rsidP="00CD54A8">
            <w:pPr>
              <w:jc w:val="center"/>
              <w:rPr>
                <w:rFonts w:cs="Arial"/>
                <w:sz w:val="24"/>
                <w:szCs w:val="24"/>
              </w:rPr>
            </w:pPr>
          </w:p>
          <w:p w:rsidR="00CD54A8" w:rsidRDefault="00CD54A8" w:rsidP="00CD54A8">
            <w:pPr>
              <w:jc w:val="center"/>
              <w:rPr>
                <w:rFonts w:cs="Arial"/>
                <w:sz w:val="24"/>
                <w:szCs w:val="24"/>
              </w:rPr>
            </w:pPr>
            <w:r>
              <w:rPr>
                <w:rFonts w:cs="Arial"/>
                <w:sz w:val="24"/>
                <w:szCs w:val="24"/>
              </w:rPr>
              <w:t>10</w:t>
            </w:r>
          </w:p>
          <w:p w:rsidR="00CD54A8" w:rsidRPr="001A38B0" w:rsidRDefault="00CD54A8" w:rsidP="00CD54A8">
            <w:pPr>
              <w:jc w:val="center"/>
              <w:rPr>
                <w:rFonts w:cs="Arial"/>
                <w:sz w:val="16"/>
                <w:szCs w:val="16"/>
              </w:rPr>
            </w:pPr>
            <w:r w:rsidRPr="001A38B0">
              <w:rPr>
                <w:rFonts w:cs="Arial"/>
                <w:sz w:val="16"/>
                <w:szCs w:val="16"/>
              </w:rPr>
              <w:t>(Current needs up lining to management)</w:t>
            </w:r>
          </w:p>
          <w:p w:rsidR="00CD54A8" w:rsidRDefault="00CD54A8" w:rsidP="00CD54A8">
            <w:pPr>
              <w:jc w:val="center"/>
              <w:rPr>
                <w:rFonts w:cs="Arial"/>
                <w:sz w:val="24"/>
                <w:szCs w:val="24"/>
              </w:rPr>
            </w:pPr>
            <w:r>
              <w:rPr>
                <w:rFonts w:cs="Arial"/>
                <w:sz w:val="24"/>
                <w:szCs w:val="24"/>
              </w:rPr>
              <w:t>5</w:t>
            </w:r>
          </w:p>
          <w:p w:rsidR="001A38B0" w:rsidRPr="00126ABD" w:rsidRDefault="00CD54A8" w:rsidP="001A38B0">
            <w:pPr>
              <w:jc w:val="center"/>
              <w:rPr>
                <w:rFonts w:cs="Arial"/>
                <w:sz w:val="24"/>
                <w:szCs w:val="24"/>
              </w:rPr>
            </w:pPr>
            <w:r>
              <w:rPr>
                <w:rFonts w:cs="Arial"/>
                <w:sz w:val="24"/>
                <w:szCs w:val="24"/>
              </w:rPr>
              <w:t>8</w:t>
            </w:r>
          </w:p>
        </w:tc>
      </w:tr>
      <w:tr w:rsidR="00561BD0" w:rsidRPr="00126ABD" w:rsidTr="003324C1">
        <w:tc>
          <w:tcPr>
            <w:tcW w:w="2943" w:type="dxa"/>
            <w:tcMar>
              <w:top w:w="28" w:type="dxa"/>
              <w:bottom w:w="28" w:type="dxa"/>
            </w:tcMar>
          </w:tcPr>
          <w:p w:rsidR="00561BD0" w:rsidRPr="00126ABD" w:rsidRDefault="00561BD0" w:rsidP="003324C1">
            <w:pPr>
              <w:rPr>
                <w:rFonts w:cs="Arial"/>
                <w:b/>
                <w:sz w:val="24"/>
                <w:szCs w:val="24"/>
              </w:rPr>
            </w:pPr>
            <w:r w:rsidRPr="00126ABD">
              <w:rPr>
                <w:rFonts w:cs="Arial"/>
                <w:b/>
                <w:sz w:val="24"/>
                <w:szCs w:val="24"/>
              </w:rPr>
              <w:t xml:space="preserve">Self injury or harm </w:t>
            </w:r>
          </w:p>
        </w:tc>
        <w:tc>
          <w:tcPr>
            <w:tcW w:w="4253" w:type="dxa"/>
            <w:tcMar>
              <w:top w:w="28" w:type="dxa"/>
              <w:bottom w:w="28" w:type="dxa"/>
            </w:tcMar>
          </w:tcPr>
          <w:p w:rsidR="00CD54A8" w:rsidRDefault="00CD54A8" w:rsidP="003324C1">
            <w:pPr>
              <w:rPr>
                <w:rFonts w:cs="Arial"/>
                <w:sz w:val="24"/>
                <w:szCs w:val="24"/>
              </w:rPr>
            </w:pPr>
            <w:r>
              <w:rPr>
                <w:rFonts w:cs="Arial"/>
                <w:sz w:val="24"/>
                <w:szCs w:val="24"/>
              </w:rPr>
              <w:t xml:space="preserve">Yes – </w:t>
            </w:r>
          </w:p>
          <w:p w:rsidR="00561BD0" w:rsidRDefault="00CD54A8" w:rsidP="003324C1">
            <w:pPr>
              <w:rPr>
                <w:rFonts w:cs="Arial"/>
                <w:sz w:val="24"/>
                <w:szCs w:val="24"/>
              </w:rPr>
            </w:pPr>
            <w:proofErr w:type="spellStart"/>
            <w:r>
              <w:rPr>
                <w:rFonts w:cs="Arial"/>
                <w:sz w:val="24"/>
                <w:szCs w:val="24"/>
              </w:rPr>
              <w:t>headbutting</w:t>
            </w:r>
            <w:proofErr w:type="spellEnd"/>
            <w:r>
              <w:rPr>
                <w:rFonts w:cs="Arial"/>
                <w:sz w:val="24"/>
                <w:szCs w:val="24"/>
              </w:rPr>
              <w:t xml:space="preserve"> walls regularly</w:t>
            </w:r>
          </w:p>
          <w:p w:rsidR="00CD54A8" w:rsidRDefault="00CD54A8" w:rsidP="003324C1">
            <w:pPr>
              <w:rPr>
                <w:rFonts w:cs="Arial"/>
                <w:sz w:val="24"/>
                <w:szCs w:val="24"/>
              </w:rPr>
            </w:pPr>
            <w:r>
              <w:rPr>
                <w:rFonts w:cs="Arial"/>
                <w:sz w:val="24"/>
                <w:szCs w:val="24"/>
              </w:rPr>
              <w:t xml:space="preserve">Previous – </w:t>
            </w:r>
          </w:p>
          <w:p w:rsidR="00CD54A8" w:rsidRPr="00126ABD" w:rsidRDefault="00CD54A8" w:rsidP="003324C1">
            <w:pPr>
              <w:rPr>
                <w:rFonts w:cs="Arial"/>
                <w:sz w:val="24"/>
                <w:szCs w:val="24"/>
              </w:rPr>
            </w:pPr>
            <w:r>
              <w:rPr>
                <w:rFonts w:cs="Arial"/>
                <w:sz w:val="24"/>
                <w:szCs w:val="24"/>
              </w:rPr>
              <w:t>thumping walls, doors with fists</w:t>
            </w:r>
          </w:p>
        </w:tc>
        <w:tc>
          <w:tcPr>
            <w:tcW w:w="2410" w:type="dxa"/>
            <w:tcMar>
              <w:top w:w="28" w:type="dxa"/>
              <w:bottom w:w="28" w:type="dxa"/>
            </w:tcMar>
          </w:tcPr>
          <w:p w:rsidR="00561BD0" w:rsidRDefault="00561BD0" w:rsidP="00CD54A8">
            <w:pPr>
              <w:jc w:val="center"/>
              <w:rPr>
                <w:rFonts w:cs="Arial"/>
                <w:sz w:val="24"/>
                <w:szCs w:val="24"/>
              </w:rPr>
            </w:pPr>
          </w:p>
          <w:p w:rsidR="00CD54A8" w:rsidRDefault="00CD54A8" w:rsidP="00CD54A8">
            <w:pPr>
              <w:jc w:val="center"/>
              <w:rPr>
                <w:rFonts w:cs="Arial"/>
                <w:sz w:val="24"/>
                <w:szCs w:val="24"/>
              </w:rPr>
            </w:pPr>
            <w:r>
              <w:rPr>
                <w:rFonts w:cs="Arial"/>
                <w:sz w:val="24"/>
                <w:szCs w:val="24"/>
              </w:rPr>
              <w:t>4</w:t>
            </w:r>
          </w:p>
          <w:p w:rsidR="00CD54A8" w:rsidRDefault="00CD54A8" w:rsidP="00CD54A8">
            <w:pPr>
              <w:jc w:val="center"/>
              <w:rPr>
                <w:rFonts w:cs="Arial"/>
                <w:sz w:val="24"/>
                <w:szCs w:val="24"/>
              </w:rPr>
            </w:pPr>
          </w:p>
          <w:p w:rsidR="00CD54A8" w:rsidRPr="00126ABD" w:rsidRDefault="00CD54A8" w:rsidP="00CD54A8">
            <w:pPr>
              <w:jc w:val="center"/>
              <w:rPr>
                <w:rFonts w:cs="Arial"/>
                <w:sz w:val="24"/>
                <w:szCs w:val="24"/>
              </w:rPr>
            </w:pPr>
            <w:r>
              <w:rPr>
                <w:rFonts w:cs="Arial"/>
                <w:sz w:val="24"/>
                <w:szCs w:val="24"/>
              </w:rPr>
              <w:t>3</w:t>
            </w:r>
          </w:p>
        </w:tc>
        <w:tc>
          <w:tcPr>
            <w:tcW w:w="2268" w:type="dxa"/>
            <w:tcMar>
              <w:top w:w="28" w:type="dxa"/>
              <w:bottom w:w="28" w:type="dxa"/>
            </w:tcMar>
          </w:tcPr>
          <w:p w:rsidR="00561BD0" w:rsidRDefault="00561BD0" w:rsidP="00CD54A8">
            <w:pPr>
              <w:jc w:val="center"/>
              <w:rPr>
                <w:rFonts w:cs="Arial"/>
                <w:sz w:val="24"/>
                <w:szCs w:val="24"/>
              </w:rPr>
            </w:pPr>
          </w:p>
          <w:p w:rsidR="00CD54A8" w:rsidRDefault="00CD54A8" w:rsidP="00CD54A8">
            <w:pPr>
              <w:jc w:val="center"/>
              <w:rPr>
                <w:rFonts w:cs="Arial"/>
                <w:sz w:val="24"/>
                <w:szCs w:val="24"/>
              </w:rPr>
            </w:pPr>
            <w:r>
              <w:rPr>
                <w:rFonts w:cs="Arial"/>
                <w:sz w:val="24"/>
                <w:szCs w:val="24"/>
              </w:rPr>
              <w:t>3</w:t>
            </w:r>
          </w:p>
          <w:p w:rsidR="00CD54A8" w:rsidRDefault="00CD54A8" w:rsidP="00CD54A8">
            <w:pPr>
              <w:jc w:val="center"/>
              <w:rPr>
                <w:rFonts w:cs="Arial"/>
                <w:sz w:val="24"/>
                <w:szCs w:val="24"/>
              </w:rPr>
            </w:pPr>
          </w:p>
          <w:p w:rsidR="00CD54A8" w:rsidRPr="00126ABD" w:rsidRDefault="00CD54A8" w:rsidP="00CD54A8">
            <w:pPr>
              <w:jc w:val="center"/>
              <w:rPr>
                <w:rFonts w:cs="Arial"/>
                <w:sz w:val="24"/>
                <w:szCs w:val="24"/>
              </w:rPr>
            </w:pPr>
            <w:r>
              <w:rPr>
                <w:rFonts w:cs="Arial"/>
                <w:sz w:val="24"/>
                <w:szCs w:val="24"/>
              </w:rPr>
              <w:t>3</w:t>
            </w:r>
          </w:p>
        </w:tc>
        <w:tc>
          <w:tcPr>
            <w:tcW w:w="2316" w:type="dxa"/>
            <w:tcMar>
              <w:top w:w="28" w:type="dxa"/>
              <w:bottom w:w="28" w:type="dxa"/>
            </w:tcMar>
          </w:tcPr>
          <w:p w:rsidR="00561BD0" w:rsidRDefault="00561BD0" w:rsidP="00CD54A8">
            <w:pPr>
              <w:jc w:val="center"/>
              <w:rPr>
                <w:rFonts w:cs="Arial"/>
                <w:sz w:val="24"/>
                <w:szCs w:val="24"/>
              </w:rPr>
            </w:pPr>
          </w:p>
          <w:p w:rsidR="00CD54A8" w:rsidRDefault="00CD54A8" w:rsidP="00CD54A8">
            <w:pPr>
              <w:jc w:val="center"/>
              <w:rPr>
                <w:rFonts w:cs="Arial"/>
                <w:sz w:val="24"/>
                <w:szCs w:val="24"/>
              </w:rPr>
            </w:pPr>
            <w:r>
              <w:rPr>
                <w:rFonts w:cs="Arial"/>
                <w:sz w:val="24"/>
                <w:szCs w:val="24"/>
              </w:rPr>
              <w:t>12</w:t>
            </w:r>
          </w:p>
          <w:p w:rsidR="00CD54A8" w:rsidRDefault="00CD54A8" w:rsidP="00CD54A8">
            <w:pPr>
              <w:jc w:val="center"/>
              <w:rPr>
                <w:rFonts w:cs="Arial"/>
                <w:sz w:val="24"/>
                <w:szCs w:val="24"/>
              </w:rPr>
            </w:pPr>
          </w:p>
          <w:p w:rsidR="00CD54A8" w:rsidRPr="00126ABD" w:rsidRDefault="00CD54A8" w:rsidP="00CD54A8">
            <w:pPr>
              <w:jc w:val="center"/>
              <w:rPr>
                <w:rFonts w:cs="Arial"/>
                <w:sz w:val="24"/>
                <w:szCs w:val="24"/>
              </w:rPr>
            </w:pPr>
            <w:r>
              <w:rPr>
                <w:rFonts w:cs="Arial"/>
                <w:sz w:val="24"/>
                <w:szCs w:val="24"/>
              </w:rPr>
              <w:t>9</w:t>
            </w:r>
          </w:p>
        </w:tc>
      </w:tr>
      <w:tr w:rsidR="00561BD0" w:rsidRPr="00126ABD" w:rsidTr="003324C1">
        <w:tc>
          <w:tcPr>
            <w:tcW w:w="2943" w:type="dxa"/>
            <w:tcMar>
              <w:top w:w="28" w:type="dxa"/>
              <w:bottom w:w="28" w:type="dxa"/>
            </w:tcMar>
          </w:tcPr>
          <w:p w:rsidR="00561BD0" w:rsidRPr="00126ABD" w:rsidRDefault="00561BD0" w:rsidP="003324C1">
            <w:pPr>
              <w:rPr>
                <w:rFonts w:cs="Arial"/>
                <w:b/>
                <w:sz w:val="24"/>
                <w:szCs w:val="24"/>
              </w:rPr>
            </w:pPr>
            <w:r w:rsidRPr="00126ABD">
              <w:rPr>
                <w:rFonts w:cs="Arial"/>
                <w:b/>
                <w:sz w:val="24"/>
                <w:szCs w:val="24"/>
              </w:rPr>
              <w:t xml:space="preserve">Suicidal ideation </w:t>
            </w:r>
          </w:p>
        </w:tc>
        <w:tc>
          <w:tcPr>
            <w:tcW w:w="4253" w:type="dxa"/>
            <w:tcMar>
              <w:top w:w="28" w:type="dxa"/>
              <w:bottom w:w="28" w:type="dxa"/>
            </w:tcMar>
          </w:tcPr>
          <w:p w:rsidR="00561BD0" w:rsidRPr="00126ABD" w:rsidRDefault="00CD54A8" w:rsidP="003324C1">
            <w:pPr>
              <w:rPr>
                <w:rFonts w:cs="Arial"/>
                <w:sz w:val="24"/>
                <w:szCs w:val="24"/>
              </w:rPr>
            </w:pPr>
            <w:r>
              <w:rPr>
                <w:rFonts w:cs="Arial"/>
                <w:sz w:val="24"/>
                <w:szCs w:val="24"/>
              </w:rPr>
              <w:t>No</w:t>
            </w:r>
          </w:p>
        </w:tc>
        <w:tc>
          <w:tcPr>
            <w:tcW w:w="2410" w:type="dxa"/>
            <w:tcMar>
              <w:top w:w="28" w:type="dxa"/>
              <w:bottom w:w="28" w:type="dxa"/>
            </w:tcMar>
          </w:tcPr>
          <w:p w:rsidR="00561BD0" w:rsidRPr="00126ABD" w:rsidRDefault="00561BD0" w:rsidP="00CD54A8">
            <w:pPr>
              <w:jc w:val="center"/>
              <w:rPr>
                <w:rFonts w:cs="Arial"/>
                <w:sz w:val="24"/>
                <w:szCs w:val="24"/>
              </w:rPr>
            </w:pPr>
          </w:p>
        </w:tc>
        <w:tc>
          <w:tcPr>
            <w:tcW w:w="2268" w:type="dxa"/>
            <w:tcMar>
              <w:top w:w="28" w:type="dxa"/>
              <w:bottom w:w="28" w:type="dxa"/>
            </w:tcMar>
          </w:tcPr>
          <w:p w:rsidR="00561BD0" w:rsidRPr="00126ABD" w:rsidRDefault="00561BD0" w:rsidP="00CD54A8">
            <w:pPr>
              <w:jc w:val="center"/>
              <w:rPr>
                <w:rFonts w:cs="Arial"/>
                <w:sz w:val="24"/>
                <w:szCs w:val="24"/>
              </w:rPr>
            </w:pPr>
          </w:p>
        </w:tc>
        <w:tc>
          <w:tcPr>
            <w:tcW w:w="2316" w:type="dxa"/>
            <w:tcMar>
              <w:top w:w="28" w:type="dxa"/>
              <w:bottom w:w="28" w:type="dxa"/>
            </w:tcMar>
          </w:tcPr>
          <w:p w:rsidR="00561BD0" w:rsidRPr="00126ABD" w:rsidRDefault="00561BD0" w:rsidP="00CD54A8">
            <w:pPr>
              <w:jc w:val="center"/>
              <w:rPr>
                <w:rFonts w:cs="Arial"/>
                <w:sz w:val="24"/>
                <w:szCs w:val="24"/>
              </w:rPr>
            </w:pPr>
          </w:p>
        </w:tc>
      </w:tr>
      <w:tr w:rsidR="00561BD0" w:rsidRPr="00126ABD" w:rsidTr="003324C1">
        <w:tc>
          <w:tcPr>
            <w:tcW w:w="2943" w:type="dxa"/>
            <w:tcMar>
              <w:top w:w="28" w:type="dxa"/>
              <w:bottom w:w="28" w:type="dxa"/>
            </w:tcMar>
          </w:tcPr>
          <w:p w:rsidR="00561BD0" w:rsidRPr="00126ABD" w:rsidRDefault="00561BD0" w:rsidP="003324C1">
            <w:pPr>
              <w:rPr>
                <w:rFonts w:cs="Arial"/>
                <w:b/>
                <w:sz w:val="24"/>
                <w:szCs w:val="24"/>
              </w:rPr>
            </w:pPr>
            <w:r w:rsidRPr="00126ABD">
              <w:rPr>
                <w:rFonts w:cs="Arial"/>
                <w:b/>
                <w:sz w:val="24"/>
                <w:szCs w:val="24"/>
              </w:rPr>
              <w:t xml:space="preserve">Self neglect </w:t>
            </w:r>
          </w:p>
        </w:tc>
        <w:tc>
          <w:tcPr>
            <w:tcW w:w="4253" w:type="dxa"/>
            <w:tcMar>
              <w:top w:w="28" w:type="dxa"/>
              <w:bottom w:w="28" w:type="dxa"/>
            </w:tcMar>
          </w:tcPr>
          <w:p w:rsidR="00561BD0" w:rsidRPr="00126ABD" w:rsidRDefault="00CD54A8" w:rsidP="00CD54A8">
            <w:pPr>
              <w:rPr>
                <w:rFonts w:cs="Arial"/>
                <w:sz w:val="24"/>
                <w:szCs w:val="24"/>
              </w:rPr>
            </w:pPr>
            <w:r>
              <w:rPr>
                <w:rFonts w:cs="Arial"/>
                <w:sz w:val="24"/>
                <w:szCs w:val="24"/>
              </w:rPr>
              <w:t>Yes – if not supported fully i.e. poor personal care skills</w:t>
            </w:r>
          </w:p>
        </w:tc>
        <w:tc>
          <w:tcPr>
            <w:tcW w:w="2410" w:type="dxa"/>
            <w:tcMar>
              <w:top w:w="28" w:type="dxa"/>
              <w:bottom w:w="28" w:type="dxa"/>
            </w:tcMar>
          </w:tcPr>
          <w:p w:rsidR="00561BD0" w:rsidRPr="00126ABD" w:rsidRDefault="00CD54A8" w:rsidP="00CD54A8">
            <w:pPr>
              <w:jc w:val="center"/>
              <w:rPr>
                <w:rFonts w:cs="Arial"/>
                <w:sz w:val="24"/>
                <w:szCs w:val="24"/>
              </w:rPr>
            </w:pPr>
            <w:r>
              <w:rPr>
                <w:rFonts w:cs="Arial"/>
                <w:sz w:val="24"/>
                <w:szCs w:val="24"/>
              </w:rPr>
              <w:t>2</w:t>
            </w:r>
          </w:p>
        </w:tc>
        <w:tc>
          <w:tcPr>
            <w:tcW w:w="2268" w:type="dxa"/>
            <w:tcMar>
              <w:top w:w="28" w:type="dxa"/>
              <w:bottom w:w="28" w:type="dxa"/>
            </w:tcMar>
          </w:tcPr>
          <w:p w:rsidR="00561BD0" w:rsidRPr="00126ABD" w:rsidRDefault="00CD54A8" w:rsidP="00CD54A8">
            <w:pPr>
              <w:jc w:val="center"/>
              <w:rPr>
                <w:rFonts w:cs="Arial"/>
                <w:sz w:val="24"/>
                <w:szCs w:val="24"/>
              </w:rPr>
            </w:pPr>
            <w:r>
              <w:rPr>
                <w:rFonts w:cs="Arial"/>
                <w:sz w:val="24"/>
                <w:szCs w:val="24"/>
              </w:rPr>
              <w:t>4</w:t>
            </w:r>
          </w:p>
        </w:tc>
        <w:tc>
          <w:tcPr>
            <w:tcW w:w="2316" w:type="dxa"/>
            <w:tcMar>
              <w:top w:w="28" w:type="dxa"/>
              <w:bottom w:w="28" w:type="dxa"/>
            </w:tcMar>
          </w:tcPr>
          <w:p w:rsidR="00561BD0" w:rsidRPr="00126ABD" w:rsidRDefault="00CD54A8" w:rsidP="00CD54A8">
            <w:pPr>
              <w:jc w:val="center"/>
              <w:rPr>
                <w:rFonts w:cs="Arial"/>
                <w:sz w:val="24"/>
                <w:szCs w:val="24"/>
              </w:rPr>
            </w:pPr>
            <w:r>
              <w:rPr>
                <w:rFonts w:cs="Arial"/>
                <w:sz w:val="24"/>
                <w:szCs w:val="24"/>
              </w:rPr>
              <w:t>8</w:t>
            </w:r>
          </w:p>
        </w:tc>
      </w:tr>
      <w:tr w:rsidR="00561BD0" w:rsidRPr="00126ABD" w:rsidTr="003324C1">
        <w:tc>
          <w:tcPr>
            <w:tcW w:w="2943" w:type="dxa"/>
            <w:tcMar>
              <w:top w:w="28" w:type="dxa"/>
              <w:bottom w:w="28" w:type="dxa"/>
            </w:tcMar>
          </w:tcPr>
          <w:p w:rsidR="00561BD0" w:rsidRPr="00126ABD" w:rsidRDefault="00561BD0" w:rsidP="003324C1">
            <w:pPr>
              <w:rPr>
                <w:rFonts w:cs="Arial"/>
                <w:b/>
                <w:sz w:val="24"/>
                <w:szCs w:val="24"/>
              </w:rPr>
            </w:pPr>
            <w:r w:rsidRPr="00126ABD">
              <w:rPr>
                <w:rFonts w:cs="Arial"/>
                <w:b/>
                <w:sz w:val="24"/>
                <w:szCs w:val="24"/>
              </w:rPr>
              <w:t xml:space="preserve">Problems with alcohol or substance misuse </w:t>
            </w:r>
          </w:p>
        </w:tc>
        <w:tc>
          <w:tcPr>
            <w:tcW w:w="4253" w:type="dxa"/>
            <w:tcMar>
              <w:top w:w="28" w:type="dxa"/>
              <w:bottom w:w="28" w:type="dxa"/>
            </w:tcMar>
          </w:tcPr>
          <w:p w:rsidR="00561BD0" w:rsidRDefault="00CD54A8" w:rsidP="003324C1">
            <w:pPr>
              <w:rPr>
                <w:rFonts w:cs="Arial"/>
                <w:sz w:val="24"/>
                <w:szCs w:val="24"/>
              </w:rPr>
            </w:pPr>
            <w:r>
              <w:rPr>
                <w:rFonts w:cs="Arial"/>
                <w:sz w:val="24"/>
                <w:szCs w:val="24"/>
              </w:rPr>
              <w:t>No.</w:t>
            </w:r>
          </w:p>
          <w:p w:rsidR="00CD54A8" w:rsidRPr="00126ABD" w:rsidRDefault="00CD54A8" w:rsidP="00CD54A8">
            <w:pPr>
              <w:rPr>
                <w:rFonts w:cs="Arial"/>
                <w:sz w:val="24"/>
                <w:szCs w:val="24"/>
              </w:rPr>
            </w:pPr>
            <w:r>
              <w:rPr>
                <w:rFonts w:cs="Arial"/>
                <w:sz w:val="24"/>
                <w:szCs w:val="24"/>
              </w:rPr>
              <w:t>Previous – found on many occasions by staff inebriated on visits</w:t>
            </w:r>
          </w:p>
        </w:tc>
        <w:tc>
          <w:tcPr>
            <w:tcW w:w="2410" w:type="dxa"/>
            <w:tcMar>
              <w:top w:w="28" w:type="dxa"/>
              <w:bottom w:w="28" w:type="dxa"/>
            </w:tcMar>
          </w:tcPr>
          <w:p w:rsidR="00561BD0" w:rsidRDefault="00561BD0" w:rsidP="00CD54A8">
            <w:pPr>
              <w:jc w:val="center"/>
              <w:rPr>
                <w:rFonts w:cs="Arial"/>
                <w:sz w:val="24"/>
                <w:szCs w:val="24"/>
              </w:rPr>
            </w:pPr>
          </w:p>
          <w:p w:rsidR="00CD54A8" w:rsidRPr="00126ABD" w:rsidRDefault="00CD54A8" w:rsidP="00CD54A8">
            <w:pPr>
              <w:jc w:val="center"/>
              <w:rPr>
                <w:rFonts w:cs="Arial"/>
                <w:sz w:val="24"/>
                <w:szCs w:val="24"/>
              </w:rPr>
            </w:pPr>
            <w:r>
              <w:rPr>
                <w:rFonts w:cs="Arial"/>
                <w:sz w:val="24"/>
                <w:szCs w:val="24"/>
              </w:rPr>
              <w:t>3</w:t>
            </w:r>
          </w:p>
        </w:tc>
        <w:tc>
          <w:tcPr>
            <w:tcW w:w="2268" w:type="dxa"/>
            <w:tcMar>
              <w:top w:w="28" w:type="dxa"/>
              <w:bottom w:w="28" w:type="dxa"/>
            </w:tcMar>
          </w:tcPr>
          <w:p w:rsidR="00561BD0" w:rsidRDefault="00561BD0" w:rsidP="00CD54A8">
            <w:pPr>
              <w:jc w:val="center"/>
              <w:rPr>
                <w:rFonts w:cs="Arial"/>
                <w:sz w:val="24"/>
                <w:szCs w:val="24"/>
              </w:rPr>
            </w:pPr>
          </w:p>
          <w:p w:rsidR="00CD54A8" w:rsidRPr="00126ABD" w:rsidRDefault="00CD54A8" w:rsidP="00CD54A8">
            <w:pPr>
              <w:jc w:val="center"/>
              <w:rPr>
                <w:rFonts w:cs="Arial"/>
                <w:sz w:val="24"/>
                <w:szCs w:val="24"/>
              </w:rPr>
            </w:pPr>
            <w:r>
              <w:rPr>
                <w:rFonts w:cs="Arial"/>
                <w:sz w:val="24"/>
                <w:szCs w:val="24"/>
              </w:rPr>
              <w:t>4</w:t>
            </w:r>
          </w:p>
        </w:tc>
        <w:tc>
          <w:tcPr>
            <w:tcW w:w="2316" w:type="dxa"/>
            <w:tcMar>
              <w:top w:w="28" w:type="dxa"/>
              <w:bottom w:w="28" w:type="dxa"/>
            </w:tcMar>
          </w:tcPr>
          <w:p w:rsidR="00561BD0" w:rsidRDefault="00561BD0" w:rsidP="00CD54A8">
            <w:pPr>
              <w:jc w:val="center"/>
              <w:rPr>
                <w:rFonts w:cs="Arial"/>
                <w:sz w:val="24"/>
                <w:szCs w:val="24"/>
              </w:rPr>
            </w:pPr>
          </w:p>
          <w:p w:rsidR="00CD54A8" w:rsidRDefault="00CD54A8" w:rsidP="00CD54A8">
            <w:pPr>
              <w:jc w:val="center"/>
              <w:rPr>
                <w:rFonts w:cs="Arial"/>
                <w:sz w:val="24"/>
                <w:szCs w:val="24"/>
              </w:rPr>
            </w:pPr>
            <w:r>
              <w:rPr>
                <w:rFonts w:cs="Arial"/>
                <w:sz w:val="24"/>
                <w:szCs w:val="24"/>
              </w:rPr>
              <w:t>12</w:t>
            </w:r>
          </w:p>
          <w:p w:rsidR="001A38B0" w:rsidRPr="001A38B0" w:rsidRDefault="001A38B0" w:rsidP="00CD54A8">
            <w:pPr>
              <w:jc w:val="center"/>
              <w:rPr>
                <w:rFonts w:cs="Arial"/>
                <w:sz w:val="16"/>
                <w:szCs w:val="16"/>
              </w:rPr>
            </w:pPr>
            <w:r w:rsidRPr="001A38B0">
              <w:rPr>
                <w:rFonts w:cs="Arial"/>
                <w:sz w:val="16"/>
                <w:szCs w:val="16"/>
              </w:rPr>
              <w:t xml:space="preserve">(previous does not need </w:t>
            </w:r>
            <w:proofErr w:type="spellStart"/>
            <w:r w:rsidRPr="001A38B0">
              <w:rPr>
                <w:rFonts w:cs="Arial"/>
                <w:sz w:val="16"/>
                <w:szCs w:val="16"/>
              </w:rPr>
              <w:t>uplining</w:t>
            </w:r>
            <w:proofErr w:type="spellEnd"/>
            <w:r w:rsidRPr="001A38B0">
              <w:rPr>
                <w:rFonts w:cs="Arial"/>
                <w:sz w:val="16"/>
                <w:szCs w:val="16"/>
              </w:rPr>
              <w:t xml:space="preserve"> to management)</w:t>
            </w:r>
          </w:p>
        </w:tc>
      </w:tr>
      <w:tr w:rsidR="00561BD0" w:rsidRPr="00126ABD" w:rsidTr="003324C1">
        <w:tc>
          <w:tcPr>
            <w:tcW w:w="2943" w:type="dxa"/>
            <w:tcMar>
              <w:top w:w="28" w:type="dxa"/>
              <w:bottom w:w="28" w:type="dxa"/>
            </w:tcMar>
          </w:tcPr>
          <w:p w:rsidR="00561BD0" w:rsidRPr="00126ABD" w:rsidRDefault="00561BD0" w:rsidP="003324C1">
            <w:pPr>
              <w:rPr>
                <w:rFonts w:cs="Arial"/>
                <w:b/>
                <w:sz w:val="24"/>
                <w:szCs w:val="24"/>
              </w:rPr>
            </w:pPr>
            <w:r w:rsidRPr="00126ABD">
              <w:rPr>
                <w:rFonts w:cs="Arial"/>
                <w:b/>
                <w:sz w:val="24"/>
                <w:szCs w:val="24"/>
              </w:rPr>
              <w:t xml:space="preserve">Other </w:t>
            </w:r>
          </w:p>
        </w:tc>
        <w:tc>
          <w:tcPr>
            <w:tcW w:w="4253" w:type="dxa"/>
            <w:tcMar>
              <w:top w:w="28" w:type="dxa"/>
              <w:bottom w:w="28" w:type="dxa"/>
            </w:tcMar>
          </w:tcPr>
          <w:p w:rsidR="00561BD0" w:rsidRPr="00126ABD" w:rsidRDefault="00CD54A8" w:rsidP="003324C1">
            <w:pPr>
              <w:rPr>
                <w:rFonts w:cs="Arial"/>
                <w:sz w:val="24"/>
                <w:szCs w:val="24"/>
              </w:rPr>
            </w:pPr>
            <w:r>
              <w:rPr>
                <w:rFonts w:cs="Arial"/>
                <w:sz w:val="24"/>
                <w:szCs w:val="24"/>
              </w:rPr>
              <w:t xml:space="preserve">No </w:t>
            </w:r>
          </w:p>
        </w:tc>
        <w:tc>
          <w:tcPr>
            <w:tcW w:w="2410" w:type="dxa"/>
            <w:tcMar>
              <w:top w:w="28" w:type="dxa"/>
              <w:bottom w:w="28" w:type="dxa"/>
            </w:tcMar>
          </w:tcPr>
          <w:p w:rsidR="00561BD0" w:rsidRPr="00126ABD" w:rsidRDefault="00561BD0" w:rsidP="00CD54A8">
            <w:pPr>
              <w:jc w:val="center"/>
              <w:rPr>
                <w:rFonts w:cs="Arial"/>
                <w:sz w:val="24"/>
                <w:szCs w:val="24"/>
              </w:rPr>
            </w:pPr>
          </w:p>
        </w:tc>
        <w:tc>
          <w:tcPr>
            <w:tcW w:w="2268" w:type="dxa"/>
            <w:tcMar>
              <w:top w:w="28" w:type="dxa"/>
              <w:bottom w:w="28" w:type="dxa"/>
            </w:tcMar>
          </w:tcPr>
          <w:p w:rsidR="00561BD0" w:rsidRPr="00126ABD" w:rsidRDefault="00561BD0" w:rsidP="00CD54A8">
            <w:pPr>
              <w:jc w:val="center"/>
              <w:rPr>
                <w:rFonts w:cs="Arial"/>
                <w:sz w:val="24"/>
                <w:szCs w:val="24"/>
              </w:rPr>
            </w:pPr>
          </w:p>
        </w:tc>
        <w:tc>
          <w:tcPr>
            <w:tcW w:w="2316" w:type="dxa"/>
            <w:tcMar>
              <w:top w:w="28" w:type="dxa"/>
              <w:bottom w:w="28" w:type="dxa"/>
            </w:tcMar>
          </w:tcPr>
          <w:p w:rsidR="00561BD0" w:rsidRPr="00126ABD" w:rsidRDefault="00561BD0" w:rsidP="00CD54A8">
            <w:pPr>
              <w:jc w:val="center"/>
              <w:rPr>
                <w:rFonts w:cs="Arial"/>
                <w:sz w:val="24"/>
                <w:szCs w:val="24"/>
              </w:rPr>
            </w:pPr>
          </w:p>
        </w:tc>
      </w:tr>
      <w:tr w:rsidR="00561BD0" w:rsidRPr="00126ABD" w:rsidTr="003324C1">
        <w:trPr>
          <w:trHeight w:val="135"/>
        </w:trPr>
        <w:tc>
          <w:tcPr>
            <w:tcW w:w="14190" w:type="dxa"/>
            <w:gridSpan w:val="5"/>
            <w:tcMar>
              <w:top w:w="28" w:type="dxa"/>
              <w:bottom w:w="28" w:type="dxa"/>
            </w:tcMar>
          </w:tcPr>
          <w:p w:rsidR="00561BD0" w:rsidRPr="00126ABD" w:rsidRDefault="00561BD0" w:rsidP="003324C1">
            <w:pPr>
              <w:keepNext/>
              <w:rPr>
                <w:rFonts w:cs="Arial"/>
                <w:b/>
                <w:sz w:val="24"/>
                <w:szCs w:val="24"/>
              </w:rPr>
            </w:pPr>
            <w:r w:rsidRPr="00126ABD">
              <w:rPr>
                <w:rFonts w:cs="Arial"/>
                <w:b/>
                <w:sz w:val="24"/>
                <w:szCs w:val="24"/>
              </w:rPr>
              <w:t>What current plans are in place to manage these risks?</w:t>
            </w:r>
          </w:p>
        </w:tc>
      </w:tr>
      <w:tr w:rsidR="00561BD0" w:rsidRPr="00126ABD" w:rsidTr="003324C1">
        <w:trPr>
          <w:trHeight w:val="135"/>
        </w:trPr>
        <w:tc>
          <w:tcPr>
            <w:tcW w:w="14190" w:type="dxa"/>
            <w:gridSpan w:val="5"/>
            <w:tcMar>
              <w:top w:w="28" w:type="dxa"/>
              <w:bottom w:w="28" w:type="dxa"/>
            </w:tcMar>
          </w:tcPr>
          <w:p w:rsidR="00561BD0" w:rsidRDefault="00CD54A8" w:rsidP="003324C1">
            <w:pPr>
              <w:rPr>
                <w:rFonts w:cs="Arial"/>
                <w:b/>
                <w:sz w:val="24"/>
                <w:szCs w:val="24"/>
              </w:rPr>
            </w:pPr>
            <w:r>
              <w:rPr>
                <w:rFonts w:cs="Arial"/>
                <w:b/>
                <w:sz w:val="24"/>
                <w:szCs w:val="24"/>
              </w:rPr>
              <w:t>Supervision of knife use during cooking sessions</w:t>
            </w:r>
          </w:p>
          <w:p w:rsidR="00CD54A8" w:rsidRDefault="00CD54A8" w:rsidP="003324C1">
            <w:pPr>
              <w:rPr>
                <w:rFonts w:cs="Arial"/>
                <w:b/>
                <w:sz w:val="24"/>
                <w:szCs w:val="24"/>
              </w:rPr>
            </w:pPr>
            <w:r>
              <w:rPr>
                <w:rFonts w:cs="Arial"/>
                <w:b/>
                <w:sz w:val="24"/>
                <w:szCs w:val="24"/>
              </w:rPr>
              <w:t>Knives locked away after use</w:t>
            </w:r>
          </w:p>
          <w:p w:rsidR="00CD54A8" w:rsidRDefault="00CD54A8" w:rsidP="003324C1">
            <w:pPr>
              <w:rPr>
                <w:rFonts w:cs="Arial"/>
                <w:b/>
                <w:sz w:val="24"/>
                <w:szCs w:val="24"/>
              </w:rPr>
            </w:pPr>
            <w:r>
              <w:rPr>
                <w:rFonts w:cs="Arial"/>
                <w:b/>
                <w:sz w:val="24"/>
                <w:szCs w:val="24"/>
              </w:rPr>
              <w:t>Medication administered by trained staff, medication in secure cabinet</w:t>
            </w:r>
          </w:p>
          <w:p w:rsidR="00CD54A8" w:rsidRDefault="00CD54A8" w:rsidP="003324C1">
            <w:pPr>
              <w:rPr>
                <w:rFonts w:cs="Arial"/>
                <w:b/>
                <w:sz w:val="24"/>
                <w:szCs w:val="24"/>
              </w:rPr>
            </w:pPr>
            <w:r>
              <w:rPr>
                <w:rFonts w:cs="Arial"/>
                <w:b/>
                <w:sz w:val="24"/>
                <w:szCs w:val="24"/>
              </w:rPr>
              <w:t>Staff trained in Positive behaviour management</w:t>
            </w:r>
          </w:p>
          <w:p w:rsidR="00CD54A8" w:rsidRDefault="00CD54A8" w:rsidP="003324C1">
            <w:pPr>
              <w:rPr>
                <w:rFonts w:cs="Arial"/>
                <w:b/>
                <w:sz w:val="24"/>
                <w:szCs w:val="24"/>
              </w:rPr>
            </w:pPr>
            <w:r>
              <w:rPr>
                <w:rFonts w:cs="Arial"/>
                <w:b/>
                <w:sz w:val="24"/>
                <w:szCs w:val="24"/>
              </w:rPr>
              <w:t xml:space="preserve">Staff support during personal care to insure hygiene </w:t>
            </w:r>
            <w:proofErr w:type="spellStart"/>
            <w:r>
              <w:rPr>
                <w:rFonts w:cs="Arial"/>
                <w:b/>
                <w:sz w:val="24"/>
                <w:szCs w:val="24"/>
              </w:rPr>
              <w:t>standars</w:t>
            </w:r>
            <w:proofErr w:type="spellEnd"/>
            <w:r>
              <w:rPr>
                <w:rFonts w:cs="Arial"/>
                <w:b/>
                <w:sz w:val="24"/>
                <w:szCs w:val="24"/>
              </w:rPr>
              <w:t xml:space="preserve"> met</w:t>
            </w:r>
          </w:p>
          <w:p w:rsidR="00CD54A8" w:rsidRDefault="00CD54A8" w:rsidP="003324C1">
            <w:pPr>
              <w:rPr>
                <w:rFonts w:cs="Arial"/>
                <w:b/>
                <w:sz w:val="24"/>
                <w:szCs w:val="24"/>
              </w:rPr>
            </w:pPr>
            <w:r>
              <w:rPr>
                <w:rFonts w:cs="Arial"/>
                <w:b/>
                <w:sz w:val="24"/>
                <w:szCs w:val="24"/>
              </w:rPr>
              <w:t>Alcohol not allowed on premises. Staff to monitor for signs of alcohol intake i.e. behaviour changes, smell of breath</w:t>
            </w:r>
          </w:p>
          <w:p w:rsidR="00A808B2" w:rsidRPr="00126ABD" w:rsidRDefault="00A808B2" w:rsidP="003324C1">
            <w:pPr>
              <w:rPr>
                <w:rFonts w:cs="Arial"/>
                <w:b/>
                <w:sz w:val="24"/>
                <w:szCs w:val="24"/>
              </w:rPr>
            </w:pPr>
          </w:p>
        </w:tc>
      </w:tr>
      <w:tr w:rsidR="00561BD0" w:rsidRPr="00126ABD" w:rsidTr="003324C1">
        <w:tc>
          <w:tcPr>
            <w:tcW w:w="14190" w:type="dxa"/>
            <w:gridSpan w:val="5"/>
            <w:tcMar>
              <w:top w:w="28" w:type="dxa"/>
              <w:bottom w:w="28" w:type="dxa"/>
            </w:tcMar>
          </w:tcPr>
          <w:p w:rsidR="00561BD0" w:rsidRPr="00126ABD" w:rsidRDefault="00561BD0" w:rsidP="003324C1">
            <w:pPr>
              <w:keepNext/>
              <w:rPr>
                <w:rFonts w:cs="Arial"/>
                <w:b/>
                <w:sz w:val="24"/>
                <w:szCs w:val="24"/>
              </w:rPr>
            </w:pPr>
            <w:r w:rsidRPr="00126ABD">
              <w:rPr>
                <w:rFonts w:cs="Arial"/>
                <w:b/>
                <w:sz w:val="24"/>
                <w:szCs w:val="24"/>
              </w:rPr>
              <w:lastRenderedPageBreak/>
              <w:t>What future actions are needed to mitigate risk?</w:t>
            </w:r>
          </w:p>
        </w:tc>
      </w:tr>
      <w:tr w:rsidR="00561BD0" w:rsidRPr="00126ABD" w:rsidTr="003324C1">
        <w:tc>
          <w:tcPr>
            <w:tcW w:w="2943" w:type="dxa"/>
            <w:tcMar>
              <w:top w:w="28" w:type="dxa"/>
              <w:bottom w:w="28" w:type="dxa"/>
            </w:tcMar>
          </w:tcPr>
          <w:p w:rsidR="00561BD0" w:rsidRPr="00126ABD" w:rsidRDefault="00561BD0" w:rsidP="003324C1">
            <w:pPr>
              <w:rPr>
                <w:rFonts w:cs="Arial"/>
                <w:b/>
                <w:sz w:val="24"/>
                <w:szCs w:val="24"/>
              </w:rPr>
            </w:pPr>
            <w:r w:rsidRPr="00126ABD">
              <w:rPr>
                <w:rFonts w:cs="Arial"/>
                <w:b/>
                <w:sz w:val="24"/>
                <w:szCs w:val="24"/>
              </w:rPr>
              <w:t>Risk</w:t>
            </w:r>
          </w:p>
        </w:tc>
        <w:tc>
          <w:tcPr>
            <w:tcW w:w="6663" w:type="dxa"/>
            <w:gridSpan w:val="2"/>
          </w:tcPr>
          <w:p w:rsidR="00561BD0" w:rsidRPr="00126ABD" w:rsidRDefault="00561BD0" w:rsidP="003324C1">
            <w:pPr>
              <w:keepNext/>
              <w:jc w:val="center"/>
              <w:rPr>
                <w:rFonts w:cs="Arial"/>
                <w:b/>
                <w:sz w:val="24"/>
                <w:szCs w:val="24"/>
              </w:rPr>
            </w:pPr>
            <w:r w:rsidRPr="00126ABD">
              <w:rPr>
                <w:rFonts w:cs="Arial"/>
                <w:b/>
                <w:sz w:val="24"/>
                <w:szCs w:val="24"/>
              </w:rPr>
              <w:t>Action to mitigate</w:t>
            </w:r>
          </w:p>
        </w:tc>
        <w:tc>
          <w:tcPr>
            <w:tcW w:w="2268" w:type="dxa"/>
          </w:tcPr>
          <w:p w:rsidR="00561BD0" w:rsidRPr="00126ABD" w:rsidRDefault="00561BD0" w:rsidP="003324C1">
            <w:pPr>
              <w:keepNext/>
              <w:jc w:val="center"/>
              <w:rPr>
                <w:rFonts w:cs="Arial"/>
                <w:b/>
                <w:sz w:val="24"/>
                <w:szCs w:val="24"/>
              </w:rPr>
            </w:pPr>
            <w:r w:rsidRPr="00126ABD">
              <w:rPr>
                <w:rFonts w:cs="Arial"/>
                <w:b/>
                <w:sz w:val="24"/>
                <w:szCs w:val="24"/>
              </w:rPr>
              <w:t>Who</w:t>
            </w:r>
          </w:p>
        </w:tc>
        <w:tc>
          <w:tcPr>
            <w:tcW w:w="2316" w:type="dxa"/>
          </w:tcPr>
          <w:p w:rsidR="00561BD0" w:rsidRPr="00126ABD" w:rsidRDefault="00561BD0" w:rsidP="003324C1">
            <w:pPr>
              <w:keepNext/>
              <w:jc w:val="center"/>
              <w:rPr>
                <w:rFonts w:cs="Arial"/>
                <w:b/>
                <w:sz w:val="24"/>
                <w:szCs w:val="24"/>
              </w:rPr>
            </w:pPr>
            <w:r w:rsidRPr="00126ABD">
              <w:rPr>
                <w:rFonts w:cs="Arial"/>
                <w:b/>
                <w:sz w:val="24"/>
                <w:szCs w:val="24"/>
              </w:rPr>
              <w:t>When</w:t>
            </w:r>
          </w:p>
        </w:tc>
      </w:tr>
      <w:tr w:rsidR="00561BD0" w:rsidRPr="00126ABD" w:rsidTr="003324C1">
        <w:tc>
          <w:tcPr>
            <w:tcW w:w="2943" w:type="dxa"/>
            <w:tcMar>
              <w:top w:w="28" w:type="dxa"/>
              <w:bottom w:w="28" w:type="dxa"/>
            </w:tcMar>
          </w:tcPr>
          <w:p w:rsidR="00561BD0" w:rsidRPr="00126ABD" w:rsidRDefault="001A38B0" w:rsidP="003324C1">
            <w:pPr>
              <w:rPr>
                <w:rFonts w:cs="Arial"/>
                <w:sz w:val="24"/>
                <w:szCs w:val="24"/>
              </w:rPr>
            </w:pPr>
            <w:r>
              <w:rPr>
                <w:rFonts w:cs="Arial"/>
                <w:sz w:val="24"/>
                <w:szCs w:val="24"/>
              </w:rPr>
              <w:t>Use of knives</w:t>
            </w:r>
          </w:p>
        </w:tc>
        <w:tc>
          <w:tcPr>
            <w:tcW w:w="6663" w:type="dxa"/>
            <w:gridSpan w:val="2"/>
          </w:tcPr>
          <w:p w:rsidR="00561BD0" w:rsidRDefault="001A38B0" w:rsidP="003324C1">
            <w:pPr>
              <w:rPr>
                <w:rFonts w:cs="Arial"/>
                <w:sz w:val="24"/>
                <w:szCs w:val="24"/>
              </w:rPr>
            </w:pPr>
            <w:r>
              <w:rPr>
                <w:rFonts w:cs="Arial"/>
                <w:sz w:val="24"/>
                <w:szCs w:val="24"/>
              </w:rPr>
              <w:t>Staff to stay with user until activity finished</w:t>
            </w:r>
          </w:p>
          <w:p w:rsidR="001A38B0" w:rsidRPr="00126ABD" w:rsidRDefault="001A38B0" w:rsidP="003324C1">
            <w:pPr>
              <w:rPr>
                <w:rFonts w:cs="Arial"/>
                <w:sz w:val="24"/>
                <w:szCs w:val="24"/>
              </w:rPr>
            </w:pPr>
            <w:r>
              <w:rPr>
                <w:rFonts w:cs="Arial"/>
                <w:sz w:val="24"/>
                <w:szCs w:val="24"/>
              </w:rPr>
              <w:t>To look at alternative ways of food preparation and chopping</w:t>
            </w:r>
          </w:p>
        </w:tc>
        <w:tc>
          <w:tcPr>
            <w:tcW w:w="2268" w:type="dxa"/>
          </w:tcPr>
          <w:p w:rsidR="00561BD0" w:rsidRPr="00126ABD" w:rsidRDefault="001A38B0" w:rsidP="003324C1">
            <w:pPr>
              <w:rPr>
                <w:rFonts w:cs="Arial"/>
                <w:sz w:val="24"/>
                <w:szCs w:val="24"/>
              </w:rPr>
            </w:pPr>
            <w:r>
              <w:rPr>
                <w:rFonts w:cs="Arial"/>
                <w:sz w:val="24"/>
                <w:szCs w:val="24"/>
              </w:rPr>
              <w:t>House manager</w:t>
            </w:r>
          </w:p>
        </w:tc>
        <w:tc>
          <w:tcPr>
            <w:tcW w:w="2316" w:type="dxa"/>
          </w:tcPr>
          <w:p w:rsidR="00561BD0" w:rsidRPr="00126ABD" w:rsidRDefault="001A38B0" w:rsidP="003324C1">
            <w:pPr>
              <w:rPr>
                <w:rFonts w:cs="Arial"/>
                <w:sz w:val="24"/>
                <w:szCs w:val="24"/>
              </w:rPr>
            </w:pPr>
            <w:r>
              <w:rPr>
                <w:rFonts w:cs="Arial"/>
                <w:sz w:val="24"/>
                <w:szCs w:val="24"/>
              </w:rPr>
              <w:t>End Oct 2014</w:t>
            </w:r>
          </w:p>
        </w:tc>
      </w:tr>
      <w:tr w:rsidR="00561BD0" w:rsidRPr="00126ABD" w:rsidTr="003324C1">
        <w:tc>
          <w:tcPr>
            <w:tcW w:w="2943" w:type="dxa"/>
            <w:tcMar>
              <w:top w:w="28" w:type="dxa"/>
              <w:bottom w:w="28" w:type="dxa"/>
            </w:tcMar>
          </w:tcPr>
          <w:p w:rsidR="00561BD0" w:rsidRPr="00126ABD" w:rsidRDefault="001A38B0" w:rsidP="003324C1">
            <w:pPr>
              <w:rPr>
                <w:rFonts w:cs="Arial"/>
                <w:sz w:val="24"/>
                <w:szCs w:val="24"/>
              </w:rPr>
            </w:pPr>
            <w:r>
              <w:rPr>
                <w:rFonts w:cs="Arial"/>
                <w:sz w:val="24"/>
                <w:szCs w:val="24"/>
              </w:rPr>
              <w:t>Head butting walls</w:t>
            </w:r>
          </w:p>
        </w:tc>
        <w:tc>
          <w:tcPr>
            <w:tcW w:w="6663" w:type="dxa"/>
            <w:gridSpan w:val="2"/>
          </w:tcPr>
          <w:p w:rsidR="00561BD0" w:rsidRPr="00126ABD" w:rsidRDefault="001A38B0" w:rsidP="003324C1">
            <w:pPr>
              <w:rPr>
                <w:rFonts w:cs="Arial"/>
                <w:sz w:val="24"/>
                <w:szCs w:val="24"/>
              </w:rPr>
            </w:pPr>
            <w:r>
              <w:rPr>
                <w:rFonts w:cs="Arial"/>
                <w:sz w:val="24"/>
                <w:szCs w:val="24"/>
              </w:rPr>
              <w:t>Staff to carry cushion when agitation level rises to insert between head and wall</w:t>
            </w:r>
          </w:p>
        </w:tc>
        <w:tc>
          <w:tcPr>
            <w:tcW w:w="2268" w:type="dxa"/>
          </w:tcPr>
          <w:p w:rsidR="00561BD0" w:rsidRPr="00126ABD" w:rsidRDefault="001A38B0" w:rsidP="003324C1">
            <w:pPr>
              <w:rPr>
                <w:rFonts w:cs="Arial"/>
                <w:sz w:val="24"/>
                <w:szCs w:val="24"/>
              </w:rPr>
            </w:pPr>
            <w:r>
              <w:rPr>
                <w:rFonts w:cs="Arial"/>
                <w:sz w:val="24"/>
                <w:szCs w:val="24"/>
              </w:rPr>
              <w:t>Support staff</w:t>
            </w:r>
          </w:p>
        </w:tc>
        <w:tc>
          <w:tcPr>
            <w:tcW w:w="2316" w:type="dxa"/>
          </w:tcPr>
          <w:p w:rsidR="00561BD0" w:rsidRPr="00126ABD" w:rsidRDefault="001A38B0" w:rsidP="003324C1">
            <w:pPr>
              <w:rPr>
                <w:rFonts w:cs="Arial"/>
                <w:sz w:val="24"/>
                <w:szCs w:val="24"/>
              </w:rPr>
            </w:pPr>
            <w:r>
              <w:rPr>
                <w:rFonts w:cs="Arial"/>
                <w:sz w:val="24"/>
                <w:szCs w:val="24"/>
              </w:rPr>
              <w:t>ongoing</w:t>
            </w:r>
          </w:p>
        </w:tc>
      </w:tr>
      <w:tr w:rsidR="00561BD0" w:rsidRPr="00126ABD" w:rsidTr="003324C1">
        <w:tc>
          <w:tcPr>
            <w:tcW w:w="2943" w:type="dxa"/>
            <w:tcMar>
              <w:top w:w="28" w:type="dxa"/>
              <w:bottom w:w="28" w:type="dxa"/>
            </w:tcMar>
          </w:tcPr>
          <w:p w:rsidR="00561BD0" w:rsidRPr="00126ABD" w:rsidRDefault="001A38B0" w:rsidP="003324C1">
            <w:pPr>
              <w:rPr>
                <w:rFonts w:cs="Arial"/>
                <w:sz w:val="24"/>
                <w:szCs w:val="24"/>
              </w:rPr>
            </w:pPr>
            <w:r>
              <w:rPr>
                <w:rFonts w:cs="Arial"/>
                <w:sz w:val="24"/>
                <w:szCs w:val="24"/>
              </w:rPr>
              <w:t>Poor personal hygiene</w:t>
            </w:r>
          </w:p>
        </w:tc>
        <w:tc>
          <w:tcPr>
            <w:tcW w:w="6663" w:type="dxa"/>
            <w:gridSpan w:val="2"/>
          </w:tcPr>
          <w:p w:rsidR="00561BD0" w:rsidRDefault="001A38B0" w:rsidP="003324C1">
            <w:pPr>
              <w:rPr>
                <w:rFonts w:cs="Arial"/>
                <w:sz w:val="24"/>
                <w:szCs w:val="24"/>
              </w:rPr>
            </w:pPr>
            <w:r>
              <w:rPr>
                <w:rFonts w:cs="Arial"/>
                <w:sz w:val="24"/>
                <w:szCs w:val="24"/>
              </w:rPr>
              <w:t>Staff to fully support during personal care and to monitor skin for signs of infection.</w:t>
            </w:r>
          </w:p>
          <w:p w:rsidR="001A38B0" w:rsidRDefault="001A38B0" w:rsidP="003324C1">
            <w:pPr>
              <w:rPr>
                <w:rFonts w:cs="Arial"/>
                <w:sz w:val="24"/>
                <w:szCs w:val="24"/>
              </w:rPr>
            </w:pPr>
            <w:r>
              <w:rPr>
                <w:rFonts w:cs="Arial"/>
                <w:sz w:val="24"/>
                <w:szCs w:val="24"/>
              </w:rPr>
              <w:t xml:space="preserve">Staff to support the use of </w:t>
            </w:r>
            <w:proofErr w:type="spellStart"/>
            <w:r>
              <w:rPr>
                <w:rFonts w:cs="Arial"/>
                <w:sz w:val="24"/>
                <w:szCs w:val="24"/>
              </w:rPr>
              <w:t>topicls</w:t>
            </w:r>
            <w:proofErr w:type="spellEnd"/>
            <w:r>
              <w:rPr>
                <w:rFonts w:cs="Arial"/>
                <w:sz w:val="24"/>
                <w:szCs w:val="24"/>
              </w:rPr>
              <w:t xml:space="preserve"> for skin in case of infection</w:t>
            </w:r>
          </w:p>
          <w:p w:rsidR="001A38B0" w:rsidRPr="00126ABD" w:rsidRDefault="001A38B0" w:rsidP="003324C1">
            <w:pPr>
              <w:rPr>
                <w:rFonts w:cs="Arial"/>
                <w:sz w:val="24"/>
                <w:szCs w:val="24"/>
              </w:rPr>
            </w:pPr>
            <w:r>
              <w:rPr>
                <w:rFonts w:cs="Arial"/>
                <w:sz w:val="24"/>
                <w:szCs w:val="24"/>
              </w:rPr>
              <w:t xml:space="preserve">Staff to report any changes </w:t>
            </w:r>
            <w:proofErr w:type="spellStart"/>
            <w:r>
              <w:rPr>
                <w:rFonts w:cs="Arial"/>
                <w:sz w:val="24"/>
                <w:szCs w:val="24"/>
              </w:rPr>
              <w:t>tp</w:t>
            </w:r>
            <w:proofErr w:type="spellEnd"/>
            <w:r>
              <w:rPr>
                <w:rFonts w:cs="Arial"/>
                <w:sz w:val="24"/>
                <w:szCs w:val="24"/>
              </w:rPr>
              <w:t xml:space="preserve"> management</w:t>
            </w:r>
          </w:p>
        </w:tc>
        <w:tc>
          <w:tcPr>
            <w:tcW w:w="2268" w:type="dxa"/>
          </w:tcPr>
          <w:p w:rsidR="00561BD0" w:rsidRDefault="001A38B0" w:rsidP="003324C1">
            <w:pPr>
              <w:rPr>
                <w:rFonts w:cs="Arial"/>
                <w:sz w:val="24"/>
                <w:szCs w:val="24"/>
              </w:rPr>
            </w:pPr>
            <w:r>
              <w:rPr>
                <w:rFonts w:cs="Arial"/>
                <w:sz w:val="24"/>
                <w:szCs w:val="24"/>
              </w:rPr>
              <w:t>Support staff</w:t>
            </w:r>
          </w:p>
          <w:p w:rsidR="001A38B0" w:rsidRDefault="001A38B0" w:rsidP="003324C1">
            <w:pPr>
              <w:rPr>
                <w:rFonts w:cs="Arial"/>
                <w:sz w:val="24"/>
                <w:szCs w:val="24"/>
              </w:rPr>
            </w:pPr>
          </w:p>
          <w:p w:rsidR="001A38B0" w:rsidRDefault="001A38B0" w:rsidP="003324C1">
            <w:pPr>
              <w:rPr>
                <w:rFonts w:cs="Arial"/>
                <w:sz w:val="24"/>
                <w:szCs w:val="24"/>
              </w:rPr>
            </w:pPr>
            <w:r>
              <w:rPr>
                <w:rFonts w:cs="Arial"/>
                <w:sz w:val="24"/>
                <w:szCs w:val="24"/>
              </w:rPr>
              <w:t>Support staff</w:t>
            </w:r>
          </w:p>
          <w:p w:rsidR="001A38B0" w:rsidRPr="00126ABD" w:rsidRDefault="001A38B0" w:rsidP="003324C1">
            <w:pPr>
              <w:rPr>
                <w:rFonts w:cs="Arial"/>
                <w:sz w:val="24"/>
                <w:szCs w:val="24"/>
              </w:rPr>
            </w:pPr>
            <w:r>
              <w:rPr>
                <w:rFonts w:cs="Arial"/>
                <w:sz w:val="24"/>
                <w:szCs w:val="24"/>
              </w:rPr>
              <w:t>Support staff</w:t>
            </w:r>
          </w:p>
        </w:tc>
        <w:tc>
          <w:tcPr>
            <w:tcW w:w="2316" w:type="dxa"/>
          </w:tcPr>
          <w:p w:rsidR="00561BD0" w:rsidRDefault="001A38B0" w:rsidP="003324C1">
            <w:pPr>
              <w:rPr>
                <w:rFonts w:cs="Arial"/>
                <w:sz w:val="24"/>
                <w:szCs w:val="24"/>
              </w:rPr>
            </w:pPr>
            <w:r>
              <w:rPr>
                <w:rFonts w:cs="Arial"/>
                <w:sz w:val="24"/>
                <w:szCs w:val="24"/>
              </w:rPr>
              <w:t>Ongoing</w:t>
            </w:r>
          </w:p>
          <w:p w:rsidR="001A38B0" w:rsidRDefault="001A38B0" w:rsidP="003324C1">
            <w:pPr>
              <w:rPr>
                <w:rFonts w:cs="Arial"/>
                <w:sz w:val="24"/>
                <w:szCs w:val="24"/>
              </w:rPr>
            </w:pPr>
            <w:r>
              <w:rPr>
                <w:rFonts w:cs="Arial"/>
                <w:sz w:val="24"/>
                <w:szCs w:val="24"/>
              </w:rPr>
              <w:t>Ongoing</w:t>
            </w:r>
          </w:p>
          <w:p w:rsidR="001A38B0" w:rsidRDefault="001A38B0" w:rsidP="003324C1">
            <w:pPr>
              <w:rPr>
                <w:rFonts w:cs="Arial"/>
                <w:sz w:val="24"/>
                <w:szCs w:val="24"/>
              </w:rPr>
            </w:pPr>
          </w:p>
          <w:p w:rsidR="001A38B0" w:rsidRDefault="001A38B0" w:rsidP="003324C1">
            <w:pPr>
              <w:rPr>
                <w:rFonts w:cs="Arial"/>
                <w:sz w:val="24"/>
                <w:szCs w:val="24"/>
              </w:rPr>
            </w:pPr>
            <w:r>
              <w:rPr>
                <w:rFonts w:cs="Arial"/>
                <w:sz w:val="24"/>
                <w:szCs w:val="24"/>
              </w:rPr>
              <w:t>Ongoing</w:t>
            </w:r>
          </w:p>
          <w:p w:rsidR="001A38B0" w:rsidRPr="00126ABD" w:rsidRDefault="001A38B0" w:rsidP="003324C1">
            <w:pPr>
              <w:rPr>
                <w:rFonts w:cs="Arial"/>
                <w:sz w:val="24"/>
                <w:szCs w:val="24"/>
              </w:rPr>
            </w:pPr>
          </w:p>
        </w:tc>
      </w:tr>
      <w:tr w:rsidR="00561BD0" w:rsidRPr="00126ABD" w:rsidTr="003324C1">
        <w:tc>
          <w:tcPr>
            <w:tcW w:w="2943" w:type="dxa"/>
            <w:tcMar>
              <w:top w:w="28" w:type="dxa"/>
              <w:bottom w:w="28" w:type="dxa"/>
            </w:tcMar>
          </w:tcPr>
          <w:p w:rsidR="00561BD0" w:rsidRPr="00126ABD" w:rsidRDefault="00561BD0" w:rsidP="003324C1">
            <w:pPr>
              <w:rPr>
                <w:rFonts w:cs="Arial"/>
                <w:sz w:val="24"/>
                <w:szCs w:val="24"/>
              </w:rPr>
            </w:pPr>
          </w:p>
        </w:tc>
        <w:tc>
          <w:tcPr>
            <w:tcW w:w="6663" w:type="dxa"/>
            <w:gridSpan w:val="2"/>
          </w:tcPr>
          <w:p w:rsidR="00561BD0" w:rsidRPr="00126ABD" w:rsidRDefault="00561BD0" w:rsidP="003324C1">
            <w:pPr>
              <w:rPr>
                <w:rFonts w:cs="Arial"/>
                <w:sz w:val="24"/>
                <w:szCs w:val="24"/>
              </w:rPr>
            </w:pPr>
          </w:p>
        </w:tc>
        <w:tc>
          <w:tcPr>
            <w:tcW w:w="2268" w:type="dxa"/>
          </w:tcPr>
          <w:p w:rsidR="00561BD0" w:rsidRPr="00126ABD" w:rsidRDefault="00561BD0" w:rsidP="003324C1">
            <w:pPr>
              <w:rPr>
                <w:rFonts w:cs="Arial"/>
                <w:sz w:val="24"/>
                <w:szCs w:val="24"/>
              </w:rPr>
            </w:pPr>
          </w:p>
        </w:tc>
        <w:tc>
          <w:tcPr>
            <w:tcW w:w="2316" w:type="dxa"/>
          </w:tcPr>
          <w:p w:rsidR="00561BD0" w:rsidRPr="00126ABD" w:rsidRDefault="00561BD0" w:rsidP="003324C1">
            <w:pPr>
              <w:rPr>
                <w:rFonts w:cs="Arial"/>
                <w:sz w:val="24"/>
                <w:szCs w:val="24"/>
              </w:rPr>
            </w:pPr>
          </w:p>
        </w:tc>
      </w:tr>
    </w:tbl>
    <w:p w:rsidR="000809C8" w:rsidRDefault="000809C8" w:rsidP="000809C8"/>
    <w:sectPr w:rsidR="000809C8" w:rsidSect="000809C8">
      <w:headerReference w:type="default" r:id="rId16"/>
      <w:footerReference w:type="default" r:id="rId17"/>
      <w:pgSz w:w="16838" w:h="11906" w:orient="landscape"/>
      <w:pgMar w:top="992" w:right="992" w:bottom="992" w:left="99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1BF" w:rsidRDefault="00CD51BF" w:rsidP="001F2D72">
      <w:r>
        <w:separator/>
      </w:r>
    </w:p>
  </w:endnote>
  <w:endnote w:type="continuationSeparator" w:id="0">
    <w:p w:rsidR="00CD51BF" w:rsidRDefault="00CD51BF" w:rsidP="001F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45 Light">
    <w:altName w:val="Times New Roman"/>
    <w:panose1 w:val="00000000000000000000"/>
    <w:charset w:val="00"/>
    <w:family w:val="swiss"/>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AA" w:rsidRDefault="00F36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72423"/>
      <w:docPartObj>
        <w:docPartGallery w:val="Page Numbers (Bottom of Page)"/>
        <w:docPartUnique/>
      </w:docPartObj>
    </w:sdtPr>
    <w:sdtEndPr/>
    <w:sdtContent>
      <w:p w:rsidR="0046376F" w:rsidRDefault="0046376F">
        <w:pPr>
          <w:pStyle w:val="Footer"/>
          <w:jc w:val="center"/>
        </w:pPr>
        <w:r>
          <w:fldChar w:fldCharType="begin"/>
        </w:r>
        <w:r>
          <w:instrText xml:space="preserve"> PAGE   \* MERGEFORMAT </w:instrText>
        </w:r>
        <w:r>
          <w:fldChar w:fldCharType="separate"/>
        </w:r>
        <w:r w:rsidR="00E9731D">
          <w:rPr>
            <w:noProof/>
          </w:rPr>
          <w:t>2</w:t>
        </w:r>
        <w:r>
          <w:rPr>
            <w:noProof/>
          </w:rPr>
          <w:fldChar w:fldCharType="end"/>
        </w:r>
      </w:p>
    </w:sdtContent>
  </w:sdt>
  <w:p w:rsidR="0046376F" w:rsidRDefault="004637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72422"/>
      <w:docPartObj>
        <w:docPartGallery w:val="Page Numbers (Bottom of Page)"/>
        <w:docPartUnique/>
      </w:docPartObj>
    </w:sdtPr>
    <w:sdtEndPr/>
    <w:sdtContent>
      <w:p w:rsidR="0046376F" w:rsidRDefault="0046376F">
        <w:pPr>
          <w:pStyle w:val="Footer"/>
          <w:jc w:val="center"/>
        </w:pPr>
        <w:r>
          <w:fldChar w:fldCharType="begin"/>
        </w:r>
        <w:r>
          <w:instrText xml:space="preserve"> PAGE   \* MERGEFORMAT </w:instrText>
        </w:r>
        <w:r>
          <w:fldChar w:fldCharType="separate"/>
        </w:r>
        <w:r w:rsidR="00E9731D">
          <w:rPr>
            <w:noProof/>
          </w:rPr>
          <w:t>1</w:t>
        </w:r>
        <w:r>
          <w:rPr>
            <w:noProof/>
          </w:rPr>
          <w:fldChar w:fldCharType="end"/>
        </w:r>
      </w:p>
    </w:sdtContent>
  </w:sdt>
  <w:p w:rsidR="0046376F" w:rsidRDefault="004637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6F" w:rsidRDefault="004637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1BF" w:rsidRDefault="00CD51BF" w:rsidP="001F2D72">
      <w:r>
        <w:separator/>
      </w:r>
    </w:p>
  </w:footnote>
  <w:footnote w:type="continuationSeparator" w:id="0">
    <w:p w:rsidR="00CD51BF" w:rsidRDefault="00CD51BF" w:rsidP="001F2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AA" w:rsidRDefault="00F36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6F" w:rsidRDefault="0046376F">
    <w:pPr>
      <w:jc w:val="center"/>
    </w:pPr>
    <w:r>
      <w:rPr>
        <w:rFonts w:eastAsia="Arial" w:cs="Arial"/>
        <w:color w:val="000000"/>
        <w:sz w:val="20"/>
      </w:rPr>
      <w:t xml:space="preserve">CPA Process Risk Assessment </w:t>
    </w:r>
    <w:proofErr w:type="spellStart"/>
    <w:r>
      <w:rPr>
        <w:rFonts w:eastAsia="Arial" w:cs="Arial"/>
        <w:color w:val="000000"/>
        <w:sz w:val="20"/>
      </w:rPr>
      <w:t>Gudance</w:t>
    </w:r>
    <w:proofErr w:type="spellEnd"/>
    <w:r>
      <w:rPr>
        <w:rFonts w:eastAsia="Arial" w:cs="Arial"/>
        <w:color w:val="000000"/>
        <w:sz w:val="20"/>
      </w:rPr>
      <w:t xml:space="preserve"> for Care Co-ordinators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AA" w:rsidRDefault="00F36A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6F" w:rsidRDefault="0046376F">
    <w:pPr>
      <w:jc w:val="center"/>
    </w:pPr>
    <w:r>
      <w:rPr>
        <w:rFonts w:eastAsia="Arial" w:cs="Arial"/>
        <w:color w:val="000000"/>
        <w:sz w:val="20"/>
      </w:rPr>
      <w:t>Document Title: How to Assess Risk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79A"/>
    <w:multiLevelType w:val="hybridMultilevel"/>
    <w:tmpl w:val="FAB6BB3A"/>
    <w:lvl w:ilvl="0" w:tplc="CDA03114">
      <w:start w:val="1"/>
      <w:numFmt w:val="decimal"/>
      <w:lvlText w:val="1.%1"/>
      <w:lvlJc w:val="left"/>
      <w:pPr>
        <w:ind w:left="717" w:hanging="360"/>
      </w:pPr>
      <w:rPr>
        <w:rFonts w:hint="default"/>
      </w:rPr>
    </w:lvl>
    <w:lvl w:ilvl="1" w:tplc="39062B7A">
      <w:numFmt w:val="none"/>
      <w:lvlText w:val=""/>
      <w:lvlJc w:val="left"/>
      <w:pPr>
        <w:tabs>
          <w:tab w:val="num" w:pos="360"/>
        </w:tabs>
      </w:pPr>
    </w:lvl>
    <w:lvl w:ilvl="2" w:tplc="588A05D2">
      <w:numFmt w:val="none"/>
      <w:lvlText w:val=""/>
      <w:lvlJc w:val="left"/>
      <w:pPr>
        <w:tabs>
          <w:tab w:val="num" w:pos="360"/>
        </w:tabs>
      </w:pPr>
    </w:lvl>
    <w:lvl w:ilvl="3" w:tplc="84D2D3AE">
      <w:numFmt w:val="none"/>
      <w:lvlText w:val=""/>
      <w:lvlJc w:val="left"/>
      <w:pPr>
        <w:tabs>
          <w:tab w:val="num" w:pos="360"/>
        </w:tabs>
      </w:pPr>
    </w:lvl>
    <w:lvl w:ilvl="4" w:tplc="71C04AF0">
      <w:numFmt w:val="none"/>
      <w:lvlText w:val=""/>
      <w:lvlJc w:val="left"/>
      <w:pPr>
        <w:tabs>
          <w:tab w:val="num" w:pos="360"/>
        </w:tabs>
      </w:pPr>
    </w:lvl>
    <w:lvl w:ilvl="5" w:tplc="58FE8BE4">
      <w:numFmt w:val="none"/>
      <w:lvlText w:val=""/>
      <w:lvlJc w:val="left"/>
      <w:pPr>
        <w:tabs>
          <w:tab w:val="num" w:pos="360"/>
        </w:tabs>
      </w:pPr>
    </w:lvl>
    <w:lvl w:ilvl="6" w:tplc="15F4B9FA">
      <w:numFmt w:val="none"/>
      <w:lvlText w:val=""/>
      <w:lvlJc w:val="left"/>
      <w:pPr>
        <w:tabs>
          <w:tab w:val="num" w:pos="360"/>
        </w:tabs>
      </w:pPr>
    </w:lvl>
    <w:lvl w:ilvl="7" w:tplc="38A201E0">
      <w:numFmt w:val="none"/>
      <w:lvlText w:val=""/>
      <w:lvlJc w:val="left"/>
      <w:pPr>
        <w:tabs>
          <w:tab w:val="num" w:pos="360"/>
        </w:tabs>
      </w:pPr>
    </w:lvl>
    <w:lvl w:ilvl="8" w:tplc="3064BEF2">
      <w:numFmt w:val="none"/>
      <w:lvlText w:val=""/>
      <w:lvlJc w:val="left"/>
      <w:pPr>
        <w:tabs>
          <w:tab w:val="num" w:pos="360"/>
        </w:tabs>
      </w:pPr>
    </w:lvl>
  </w:abstractNum>
  <w:abstractNum w:abstractNumId="1">
    <w:nsid w:val="054E2004"/>
    <w:multiLevelType w:val="hybridMultilevel"/>
    <w:tmpl w:val="5742F600"/>
    <w:lvl w:ilvl="0" w:tplc="4DF06238">
      <w:start w:val="1"/>
      <w:numFmt w:val="bullet"/>
      <w:lvlText w:val=""/>
      <w:lvlJc w:val="left"/>
      <w:pPr>
        <w:tabs>
          <w:tab w:val="num" w:pos="432"/>
        </w:tabs>
        <w:ind w:left="432" w:hanging="288"/>
      </w:pPr>
      <w:rPr>
        <w:rFonts w:ascii="Symbol" w:hAnsi="Symbol" w:hint="default"/>
      </w:rPr>
    </w:lvl>
    <w:lvl w:ilvl="1" w:tplc="5E8804EE" w:tentative="1">
      <w:start w:val="1"/>
      <w:numFmt w:val="bullet"/>
      <w:lvlText w:val="o"/>
      <w:lvlJc w:val="left"/>
      <w:pPr>
        <w:tabs>
          <w:tab w:val="num" w:pos="1440"/>
        </w:tabs>
        <w:ind w:left="1440" w:hanging="360"/>
      </w:pPr>
      <w:rPr>
        <w:rFonts w:ascii="Courier New" w:hAnsi="Courier New" w:cs="Courier New" w:hint="default"/>
      </w:rPr>
    </w:lvl>
    <w:lvl w:ilvl="2" w:tplc="803E36CA" w:tentative="1">
      <w:start w:val="1"/>
      <w:numFmt w:val="bullet"/>
      <w:lvlText w:val=""/>
      <w:lvlJc w:val="left"/>
      <w:pPr>
        <w:tabs>
          <w:tab w:val="num" w:pos="2160"/>
        </w:tabs>
        <w:ind w:left="2160" w:hanging="360"/>
      </w:pPr>
      <w:rPr>
        <w:rFonts w:ascii="Wingdings" w:hAnsi="Wingdings" w:hint="default"/>
      </w:rPr>
    </w:lvl>
    <w:lvl w:ilvl="3" w:tplc="47DC55C4" w:tentative="1">
      <w:start w:val="1"/>
      <w:numFmt w:val="bullet"/>
      <w:lvlText w:val=""/>
      <w:lvlJc w:val="left"/>
      <w:pPr>
        <w:tabs>
          <w:tab w:val="num" w:pos="2880"/>
        </w:tabs>
        <w:ind w:left="2880" w:hanging="360"/>
      </w:pPr>
      <w:rPr>
        <w:rFonts w:ascii="Symbol" w:hAnsi="Symbol" w:hint="default"/>
      </w:rPr>
    </w:lvl>
    <w:lvl w:ilvl="4" w:tplc="A7A857F2" w:tentative="1">
      <w:start w:val="1"/>
      <w:numFmt w:val="bullet"/>
      <w:lvlText w:val="o"/>
      <w:lvlJc w:val="left"/>
      <w:pPr>
        <w:tabs>
          <w:tab w:val="num" w:pos="3600"/>
        </w:tabs>
        <w:ind w:left="3600" w:hanging="360"/>
      </w:pPr>
      <w:rPr>
        <w:rFonts w:ascii="Courier New" w:hAnsi="Courier New" w:cs="Courier New" w:hint="default"/>
      </w:rPr>
    </w:lvl>
    <w:lvl w:ilvl="5" w:tplc="723842C4" w:tentative="1">
      <w:start w:val="1"/>
      <w:numFmt w:val="bullet"/>
      <w:lvlText w:val=""/>
      <w:lvlJc w:val="left"/>
      <w:pPr>
        <w:tabs>
          <w:tab w:val="num" w:pos="4320"/>
        </w:tabs>
        <w:ind w:left="4320" w:hanging="360"/>
      </w:pPr>
      <w:rPr>
        <w:rFonts w:ascii="Wingdings" w:hAnsi="Wingdings" w:hint="default"/>
      </w:rPr>
    </w:lvl>
    <w:lvl w:ilvl="6" w:tplc="EC4249B2" w:tentative="1">
      <w:start w:val="1"/>
      <w:numFmt w:val="bullet"/>
      <w:lvlText w:val=""/>
      <w:lvlJc w:val="left"/>
      <w:pPr>
        <w:tabs>
          <w:tab w:val="num" w:pos="5040"/>
        </w:tabs>
        <w:ind w:left="5040" w:hanging="360"/>
      </w:pPr>
      <w:rPr>
        <w:rFonts w:ascii="Symbol" w:hAnsi="Symbol" w:hint="default"/>
      </w:rPr>
    </w:lvl>
    <w:lvl w:ilvl="7" w:tplc="B4129110" w:tentative="1">
      <w:start w:val="1"/>
      <w:numFmt w:val="bullet"/>
      <w:lvlText w:val="o"/>
      <w:lvlJc w:val="left"/>
      <w:pPr>
        <w:tabs>
          <w:tab w:val="num" w:pos="5760"/>
        </w:tabs>
        <w:ind w:left="5760" w:hanging="360"/>
      </w:pPr>
      <w:rPr>
        <w:rFonts w:ascii="Courier New" w:hAnsi="Courier New" w:cs="Courier New" w:hint="default"/>
      </w:rPr>
    </w:lvl>
    <w:lvl w:ilvl="8" w:tplc="848C7B98" w:tentative="1">
      <w:start w:val="1"/>
      <w:numFmt w:val="bullet"/>
      <w:lvlText w:val=""/>
      <w:lvlJc w:val="left"/>
      <w:pPr>
        <w:tabs>
          <w:tab w:val="num" w:pos="6480"/>
        </w:tabs>
        <w:ind w:left="6480" w:hanging="360"/>
      </w:pPr>
      <w:rPr>
        <w:rFonts w:ascii="Wingdings" w:hAnsi="Wingdings" w:hint="default"/>
      </w:rPr>
    </w:lvl>
  </w:abstractNum>
  <w:abstractNum w:abstractNumId="2">
    <w:nsid w:val="06604456"/>
    <w:multiLevelType w:val="hybridMultilevel"/>
    <w:tmpl w:val="57DC18A6"/>
    <w:lvl w:ilvl="0" w:tplc="7E62EADC">
      <w:start w:val="7"/>
      <w:numFmt w:val="decimal"/>
      <w:lvlText w:val="%1."/>
      <w:lvlJc w:val="left"/>
      <w:pPr>
        <w:ind w:left="720" w:hanging="360"/>
      </w:pPr>
      <w:rPr>
        <w:rFonts w:hint="default"/>
      </w:rPr>
    </w:lvl>
    <w:lvl w:ilvl="1" w:tplc="C0B2E60C" w:tentative="1">
      <w:start w:val="1"/>
      <w:numFmt w:val="lowerLetter"/>
      <w:lvlText w:val="%2."/>
      <w:lvlJc w:val="left"/>
      <w:pPr>
        <w:ind w:left="1440" w:hanging="360"/>
      </w:pPr>
    </w:lvl>
    <w:lvl w:ilvl="2" w:tplc="EFDC5CB4" w:tentative="1">
      <w:start w:val="1"/>
      <w:numFmt w:val="lowerRoman"/>
      <w:lvlText w:val="%3."/>
      <w:lvlJc w:val="right"/>
      <w:pPr>
        <w:ind w:left="2160" w:hanging="180"/>
      </w:pPr>
    </w:lvl>
    <w:lvl w:ilvl="3" w:tplc="EBD293B8" w:tentative="1">
      <w:start w:val="1"/>
      <w:numFmt w:val="decimal"/>
      <w:lvlText w:val="%4."/>
      <w:lvlJc w:val="left"/>
      <w:pPr>
        <w:ind w:left="2880" w:hanging="360"/>
      </w:pPr>
    </w:lvl>
    <w:lvl w:ilvl="4" w:tplc="758AAAFE" w:tentative="1">
      <w:start w:val="1"/>
      <w:numFmt w:val="lowerLetter"/>
      <w:lvlText w:val="%5."/>
      <w:lvlJc w:val="left"/>
      <w:pPr>
        <w:ind w:left="3600" w:hanging="360"/>
      </w:pPr>
    </w:lvl>
    <w:lvl w:ilvl="5" w:tplc="72081BCC" w:tentative="1">
      <w:start w:val="1"/>
      <w:numFmt w:val="lowerRoman"/>
      <w:lvlText w:val="%6."/>
      <w:lvlJc w:val="right"/>
      <w:pPr>
        <w:ind w:left="4320" w:hanging="180"/>
      </w:pPr>
    </w:lvl>
    <w:lvl w:ilvl="6" w:tplc="D98C4ACA" w:tentative="1">
      <w:start w:val="1"/>
      <w:numFmt w:val="decimal"/>
      <w:lvlText w:val="%7."/>
      <w:lvlJc w:val="left"/>
      <w:pPr>
        <w:ind w:left="5040" w:hanging="360"/>
      </w:pPr>
    </w:lvl>
    <w:lvl w:ilvl="7" w:tplc="8E72374E" w:tentative="1">
      <w:start w:val="1"/>
      <w:numFmt w:val="lowerLetter"/>
      <w:lvlText w:val="%8."/>
      <w:lvlJc w:val="left"/>
      <w:pPr>
        <w:ind w:left="5760" w:hanging="360"/>
      </w:pPr>
    </w:lvl>
    <w:lvl w:ilvl="8" w:tplc="FDD6C600" w:tentative="1">
      <w:start w:val="1"/>
      <w:numFmt w:val="lowerRoman"/>
      <w:lvlText w:val="%9."/>
      <w:lvlJc w:val="right"/>
      <w:pPr>
        <w:ind w:left="6480" w:hanging="180"/>
      </w:pPr>
    </w:lvl>
  </w:abstractNum>
  <w:abstractNum w:abstractNumId="3">
    <w:nsid w:val="0AA632FB"/>
    <w:multiLevelType w:val="hybridMultilevel"/>
    <w:tmpl w:val="BFE68258"/>
    <w:lvl w:ilvl="0" w:tplc="0A06DC70">
      <w:numFmt w:val="bullet"/>
      <w:lvlText w:val="-"/>
      <w:lvlJc w:val="left"/>
      <w:pPr>
        <w:ind w:left="720" w:hanging="360"/>
      </w:pPr>
      <w:rPr>
        <w:rFonts w:ascii="Arial" w:eastAsia="Times New Roman" w:hAnsi="Arial" w:cs="Arial" w:hint="default"/>
      </w:rPr>
    </w:lvl>
    <w:lvl w:ilvl="1" w:tplc="60B0C244" w:tentative="1">
      <w:start w:val="1"/>
      <w:numFmt w:val="bullet"/>
      <w:lvlText w:val="o"/>
      <w:lvlJc w:val="left"/>
      <w:pPr>
        <w:ind w:left="1440" w:hanging="360"/>
      </w:pPr>
      <w:rPr>
        <w:rFonts w:ascii="Courier New" w:hAnsi="Courier New" w:cs="Courier New" w:hint="default"/>
      </w:rPr>
    </w:lvl>
    <w:lvl w:ilvl="2" w:tplc="4C70CD0E" w:tentative="1">
      <w:start w:val="1"/>
      <w:numFmt w:val="bullet"/>
      <w:lvlText w:val=""/>
      <w:lvlJc w:val="left"/>
      <w:pPr>
        <w:ind w:left="2160" w:hanging="360"/>
      </w:pPr>
      <w:rPr>
        <w:rFonts w:ascii="Wingdings" w:hAnsi="Wingdings" w:hint="default"/>
      </w:rPr>
    </w:lvl>
    <w:lvl w:ilvl="3" w:tplc="1A3E1626" w:tentative="1">
      <w:start w:val="1"/>
      <w:numFmt w:val="bullet"/>
      <w:lvlText w:val=""/>
      <w:lvlJc w:val="left"/>
      <w:pPr>
        <w:ind w:left="2880" w:hanging="360"/>
      </w:pPr>
      <w:rPr>
        <w:rFonts w:ascii="Symbol" w:hAnsi="Symbol" w:hint="default"/>
      </w:rPr>
    </w:lvl>
    <w:lvl w:ilvl="4" w:tplc="3736A37A" w:tentative="1">
      <w:start w:val="1"/>
      <w:numFmt w:val="bullet"/>
      <w:lvlText w:val="o"/>
      <w:lvlJc w:val="left"/>
      <w:pPr>
        <w:ind w:left="3600" w:hanging="360"/>
      </w:pPr>
      <w:rPr>
        <w:rFonts w:ascii="Courier New" w:hAnsi="Courier New" w:cs="Courier New" w:hint="default"/>
      </w:rPr>
    </w:lvl>
    <w:lvl w:ilvl="5" w:tplc="164E217C" w:tentative="1">
      <w:start w:val="1"/>
      <w:numFmt w:val="bullet"/>
      <w:lvlText w:val=""/>
      <w:lvlJc w:val="left"/>
      <w:pPr>
        <w:ind w:left="4320" w:hanging="360"/>
      </w:pPr>
      <w:rPr>
        <w:rFonts w:ascii="Wingdings" w:hAnsi="Wingdings" w:hint="default"/>
      </w:rPr>
    </w:lvl>
    <w:lvl w:ilvl="6" w:tplc="1870FA3C" w:tentative="1">
      <w:start w:val="1"/>
      <w:numFmt w:val="bullet"/>
      <w:lvlText w:val=""/>
      <w:lvlJc w:val="left"/>
      <w:pPr>
        <w:ind w:left="5040" w:hanging="360"/>
      </w:pPr>
      <w:rPr>
        <w:rFonts w:ascii="Symbol" w:hAnsi="Symbol" w:hint="default"/>
      </w:rPr>
    </w:lvl>
    <w:lvl w:ilvl="7" w:tplc="85C2E3E8" w:tentative="1">
      <w:start w:val="1"/>
      <w:numFmt w:val="bullet"/>
      <w:lvlText w:val="o"/>
      <w:lvlJc w:val="left"/>
      <w:pPr>
        <w:ind w:left="5760" w:hanging="360"/>
      </w:pPr>
      <w:rPr>
        <w:rFonts w:ascii="Courier New" w:hAnsi="Courier New" w:cs="Courier New" w:hint="default"/>
      </w:rPr>
    </w:lvl>
    <w:lvl w:ilvl="8" w:tplc="F1FCDB10" w:tentative="1">
      <w:start w:val="1"/>
      <w:numFmt w:val="bullet"/>
      <w:lvlText w:val=""/>
      <w:lvlJc w:val="left"/>
      <w:pPr>
        <w:ind w:left="6480" w:hanging="360"/>
      </w:pPr>
      <w:rPr>
        <w:rFonts w:ascii="Wingdings" w:hAnsi="Wingdings" w:hint="default"/>
      </w:rPr>
    </w:lvl>
  </w:abstractNum>
  <w:abstractNum w:abstractNumId="4">
    <w:nsid w:val="0F211457"/>
    <w:multiLevelType w:val="hybridMultilevel"/>
    <w:tmpl w:val="AA0286AC"/>
    <w:lvl w:ilvl="0" w:tplc="12049866">
      <w:start w:val="1"/>
      <w:numFmt w:val="decimal"/>
      <w:lvlText w:val="%1."/>
      <w:lvlJc w:val="left"/>
      <w:pPr>
        <w:ind w:left="615" w:hanging="360"/>
      </w:pPr>
      <w:rPr>
        <w:rFonts w:hint="default"/>
      </w:rPr>
    </w:lvl>
    <w:lvl w:ilvl="1" w:tplc="1C1CA280" w:tentative="1">
      <w:start w:val="1"/>
      <w:numFmt w:val="lowerLetter"/>
      <w:lvlText w:val="%2."/>
      <w:lvlJc w:val="left"/>
      <w:pPr>
        <w:ind w:left="1335" w:hanging="360"/>
      </w:pPr>
    </w:lvl>
    <w:lvl w:ilvl="2" w:tplc="A6A69CC6" w:tentative="1">
      <w:start w:val="1"/>
      <w:numFmt w:val="lowerRoman"/>
      <w:lvlText w:val="%3."/>
      <w:lvlJc w:val="right"/>
      <w:pPr>
        <w:ind w:left="2055" w:hanging="180"/>
      </w:pPr>
    </w:lvl>
    <w:lvl w:ilvl="3" w:tplc="C0FAEC4E" w:tentative="1">
      <w:start w:val="1"/>
      <w:numFmt w:val="decimal"/>
      <w:lvlText w:val="%4."/>
      <w:lvlJc w:val="left"/>
      <w:pPr>
        <w:ind w:left="2775" w:hanging="360"/>
      </w:pPr>
    </w:lvl>
    <w:lvl w:ilvl="4" w:tplc="0E5C554E" w:tentative="1">
      <w:start w:val="1"/>
      <w:numFmt w:val="lowerLetter"/>
      <w:lvlText w:val="%5."/>
      <w:lvlJc w:val="left"/>
      <w:pPr>
        <w:ind w:left="3495" w:hanging="360"/>
      </w:pPr>
    </w:lvl>
    <w:lvl w:ilvl="5" w:tplc="0CD0E60C" w:tentative="1">
      <w:start w:val="1"/>
      <w:numFmt w:val="lowerRoman"/>
      <w:lvlText w:val="%6."/>
      <w:lvlJc w:val="right"/>
      <w:pPr>
        <w:ind w:left="4215" w:hanging="180"/>
      </w:pPr>
    </w:lvl>
    <w:lvl w:ilvl="6" w:tplc="DC7ADC30" w:tentative="1">
      <w:start w:val="1"/>
      <w:numFmt w:val="decimal"/>
      <w:lvlText w:val="%7."/>
      <w:lvlJc w:val="left"/>
      <w:pPr>
        <w:ind w:left="4935" w:hanging="360"/>
      </w:pPr>
    </w:lvl>
    <w:lvl w:ilvl="7" w:tplc="9FCE211A" w:tentative="1">
      <w:start w:val="1"/>
      <w:numFmt w:val="lowerLetter"/>
      <w:lvlText w:val="%8."/>
      <w:lvlJc w:val="left"/>
      <w:pPr>
        <w:ind w:left="5655" w:hanging="360"/>
      </w:pPr>
    </w:lvl>
    <w:lvl w:ilvl="8" w:tplc="2FA2E7F8" w:tentative="1">
      <w:start w:val="1"/>
      <w:numFmt w:val="lowerRoman"/>
      <w:lvlText w:val="%9."/>
      <w:lvlJc w:val="right"/>
      <w:pPr>
        <w:ind w:left="6375" w:hanging="180"/>
      </w:pPr>
    </w:lvl>
  </w:abstractNum>
  <w:abstractNum w:abstractNumId="5">
    <w:nsid w:val="122C5496"/>
    <w:multiLevelType w:val="hybridMultilevel"/>
    <w:tmpl w:val="2C14888C"/>
    <w:lvl w:ilvl="0" w:tplc="5654500C">
      <w:start w:val="2"/>
      <w:numFmt w:val="bullet"/>
      <w:lvlText w:val="-"/>
      <w:lvlJc w:val="left"/>
      <w:pPr>
        <w:ind w:left="720" w:hanging="360"/>
      </w:pPr>
      <w:rPr>
        <w:rFonts w:ascii="Arial" w:eastAsia="Times New Roman" w:hAnsi="Arial" w:cs="Arial" w:hint="default"/>
      </w:rPr>
    </w:lvl>
    <w:lvl w:ilvl="1" w:tplc="59462358" w:tentative="1">
      <w:start w:val="1"/>
      <w:numFmt w:val="bullet"/>
      <w:lvlText w:val="o"/>
      <w:lvlJc w:val="left"/>
      <w:pPr>
        <w:ind w:left="1440" w:hanging="360"/>
      </w:pPr>
      <w:rPr>
        <w:rFonts w:ascii="Courier New" w:hAnsi="Courier New" w:cs="Courier New" w:hint="default"/>
      </w:rPr>
    </w:lvl>
    <w:lvl w:ilvl="2" w:tplc="40989934" w:tentative="1">
      <w:start w:val="1"/>
      <w:numFmt w:val="bullet"/>
      <w:lvlText w:val=""/>
      <w:lvlJc w:val="left"/>
      <w:pPr>
        <w:ind w:left="2160" w:hanging="360"/>
      </w:pPr>
      <w:rPr>
        <w:rFonts w:ascii="Wingdings" w:hAnsi="Wingdings" w:hint="default"/>
      </w:rPr>
    </w:lvl>
    <w:lvl w:ilvl="3" w:tplc="E8161D58" w:tentative="1">
      <w:start w:val="1"/>
      <w:numFmt w:val="bullet"/>
      <w:lvlText w:val=""/>
      <w:lvlJc w:val="left"/>
      <w:pPr>
        <w:ind w:left="2880" w:hanging="360"/>
      </w:pPr>
      <w:rPr>
        <w:rFonts w:ascii="Symbol" w:hAnsi="Symbol" w:hint="default"/>
      </w:rPr>
    </w:lvl>
    <w:lvl w:ilvl="4" w:tplc="0A68844A" w:tentative="1">
      <w:start w:val="1"/>
      <w:numFmt w:val="bullet"/>
      <w:lvlText w:val="o"/>
      <w:lvlJc w:val="left"/>
      <w:pPr>
        <w:ind w:left="3600" w:hanging="360"/>
      </w:pPr>
      <w:rPr>
        <w:rFonts w:ascii="Courier New" w:hAnsi="Courier New" w:cs="Courier New" w:hint="default"/>
      </w:rPr>
    </w:lvl>
    <w:lvl w:ilvl="5" w:tplc="82486964" w:tentative="1">
      <w:start w:val="1"/>
      <w:numFmt w:val="bullet"/>
      <w:lvlText w:val=""/>
      <w:lvlJc w:val="left"/>
      <w:pPr>
        <w:ind w:left="4320" w:hanging="360"/>
      </w:pPr>
      <w:rPr>
        <w:rFonts w:ascii="Wingdings" w:hAnsi="Wingdings" w:hint="default"/>
      </w:rPr>
    </w:lvl>
    <w:lvl w:ilvl="6" w:tplc="78B2DF3C" w:tentative="1">
      <w:start w:val="1"/>
      <w:numFmt w:val="bullet"/>
      <w:lvlText w:val=""/>
      <w:lvlJc w:val="left"/>
      <w:pPr>
        <w:ind w:left="5040" w:hanging="360"/>
      </w:pPr>
      <w:rPr>
        <w:rFonts w:ascii="Symbol" w:hAnsi="Symbol" w:hint="default"/>
      </w:rPr>
    </w:lvl>
    <w:lvl w:ilvl="7" w:tplc="AEEE4F2C" w:tentative="1">
      <w:start w:val="1"/>
      <w:numFmt w:val="bullet"/>
      <w:lvlText w:val="o"/>
      <w:lvlJc w:val="left"/>
      <w:pPr>
        <w:ind w:left="5760" w:hanging="360"/>
      </w:pPr>
      <w:rPr>
        <w:rFonts w:ascii="Courier New" w:hAnsi="Courier New" w:cs="Courier New" w:hint="default"/>
      </w:rPr>
    </w:lvl>
    <w:lvl w:ilvl="8" w:tplc="9F96C918" w:tentative="1">
      <w:start w:val="1"/>
      <w:numFmt w:val="bullet"/>
      <w:lvlText w:val=""/>
      <w:lvlJc w:val="left"/>
      <w:pPr>
        <w:ind w:left="6480" w:hanging="360"/>
      </w:pPr>
      <w:rPr>
        <w:rFonts w:ascii="Wingdings" w:hAnsi="Wingdings" w:hint="default"/>
      </w:rPr>
    </w:lvl>
  </w:abstractNum>
  <w:abstractNum w:abstractNumId="6">
    <w:nsid w:val="14A062F9"/>
    <w:multiLevelType w:val="hybridMultilevel"/>
    <w:tmpl w:val="F77E2114"/>
    <w:lvl w:ilvl="0" w:tplc="CD42D97A">
      <w:start w:val="7"/>
      <w:numFmt w:val="decimal"/>
      <w:lvlText w:val="%1."/>
      <w:lvlJc w:val="left"/>
      <w:pPr>
        <w:ind w:left="720" w:hanging="360"/>
      </w:pPr>
      <w:rPr>
        <w:rFonts w:hint="default"/>
      </w:rPr>
    </w:lvl>
    <w:lvl w:ilvl="1" w:tplc="C7DA7CD6" w:tentative="1">
      <w:start w:val="1"/>
      <w:numFmt w:val="lowerLetter"/>
      <w:lvlText w:val="%2."/>
      <w:lvlJc w:val="left"/>
      <w:pPr>
        <w:ind w:left="1440" w:hanging="360"/>
      </w:pPr>
    </w:lvl>
    <w:lvl w:ilvl="2" w:tplc="9A4CEB00" w:tentative="1">
      <w:start w:val="1"/>
      <w:numFmt w:val="lowerRoman"/>
      <w:lvlText w:val="%3."/>
      <w:lvlJc w:val="right"/>
      <w:pPr>
        <w:ind w:left="2160" w:hanging="180"/>
      </w:pPr>
    </w:lvl>
    <w:lvl w:ilvl="3" w:tplc="0D6E79B8" w:tentative="1">
      <w:start w:val="1"/>
      <w:numFmt w:val="decimal"/>
      <w:lvlText w:val="%4."/>
      <w:lvlJc w:val="left"/>
      <w:pPr>
        <w:ind w:left="2880" w:hanging="360"/>
      </w:pPr>
    </w:lvl>
    <w:lvl w:ilvl="4" w:tplc="27AE88CC" w:tentative="1">
      <w:start w:val="1"/>
      <w:numFmt w:val="lowerLetter"/>
      <w:lvlText w:val="%5."/>
      <w:lvlJc w:val="left"/>
      <w:pPr>
        <w:ind w:left="3600" w:hanging="360"/>
      </w:pPr>
    </w:lvl>
    <w:lvl w:ilvl="5" w:tplc="88EC39C8" w:tentative="1">
      <w:start w:val="1"/>
      <w:numFmt w:val="lowerRoman"/>
      <w:lvlText w:val="%6."/>
      <w:lvlJc w:val="right"/>
      <w:pPr>
        <w:ind w:left="4320" w:hanging="180"/>
      </w:pPr>
    </w:lvl>
    <w:lvl w:ilvl="6" w:tplc="2A24328A" w:tentative="1">
      <w:start w:val="1"/>
      <w:numFmt w:val="decimal"/>
      <w:lvlText w:val="%7."/>
      <w:lvlJc w:val="left"/>
      <w:pPr>
        <w:ind w:left="5040" w:hanging="360"/>
      </w:pPr>
    </w:lvl>
    <w:lvl w:ilvl="7" w:tplc="273A64B2" w:tentative="1">
      <w:start w:val="1"/>
      <w:numFmt w:val="lowerLetter"/>
      <w:lvlText w:val="%8."/>
      <w:lvlJc w:val="left"/>
      <w:pPr>
        <w:ind w:left="5760" w:hanging="360"/>
      </w:pPr>
    </w:lvl>
    <w:lvl w:ilvl="8" w:tplc="90B4C49E" w:tentative="1">
      <w:start w:val="1"/>
      <w:numFmt w:val="lowerRoman"/>
      <w:lvlText w:val="%9."/>
      <w:lvlJc w:val="right"/>
      <w:pPr>
        <w:ind w:left="6480" w:hanging="180"/>
      </w:pPr>
    </w:lvl>
  </w:abstractNum>
  <w:abstractNum w:abstractNumId="7">
    <w:nsid w:val="173F73C7"/>
    <w:multiLevelType w:val="hybridMultilevel"/>
    <w:tmpl w:val="803E57C6"/>
    <w:lvl w:ilvl="0" w:tplc="95E4E23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nsid w:val="28086BB1"/>
    <w:multiLevelType w:val="hybridMultilevel"/>
    <w:tmpl w:val="E2BCF2BA"/>
    <w:lvl w:ilvl="0" w:tplc="2E501D98">
      <w:start w:val="1"/>
      <w:numFmt w:val="bullet"/>
      <w:lvlText w:val=""/>
      <w:lvlJc w:val="left"/>
      <w:pPr>
        <w:tabs>
          <w:tab w:val="num" w:pos="928"/>
        </w:tabs>
        <w:ind w:left="928" w:hanging="360"/>
      </w:pPr>
      <w:rPr>
        <w:rFonts w:ascii="Symbol" w:hAnsi="Symbol" w:hint="default"/>
        <w:sz w:val="18"/>
        <w:szCs w:val="18"/>
      </w:rPr>
    </w:lvl>
    <w:lvl w:ilvl="1" w:tplc="9B6AC640" w:tentative="1">
      <w:start w:val="1"/>
      <w:numFmt w:val="bullet"/>
      <w:lvlText w:val="o"/>
      <w:lvlJc w:val="left"/>
      <w:pPr>
        <w:tabs>
          <w:tab w:val="num" w:pos="1648"/>
        </w:tabs>
        <w:ind w:left="1648" w:hanging="360"/>
      </w:pPr>
      <w:rPr>
        <w:rFonts w:ascii="Courier New" w:hAnsi="Courier New" w:cs="Courier New" w:hint="default"/>
      </w:rPr>
    </w:lvl>
    <w:lvl w:ilvl="2" w:tplc="15387F42" w:tentative="1">
      <w:start w:val="1"/>
      <w:numFmt w:val="bullet"/>
      <w:lvlText w:val=""/>
      <w:lvlJc w:val="left"/>
      <w:pPr>
        <w:tabs>
          <w:tab w:val="num" w:pos="2368"/>
        </w:tabs>
        <w:ind w:left="2368" w:hanging="360"/>
      </w:pPr>
      <w:rPr>
        <w:rFonts w:ascii="Wingdings" w:hAnsi="Wingdings" w:hint="default"/>
      </w:rPr>
    </w:lvl>
    <w:lvl w:ilvl="3" w:tplc="6A34B954" w:tentative="1">
      <w:start w:val="1"/>
      <w:numFmt w:val="bullet"/>
      <w:lvlText w:val=""/>
      <w:lvlJc w:val="left"/>
      <w:pPr>
        <w:tabs>
          <w:tab w:val="num" w:pos="3088"/>
        </w:tabs>
        <w:ind w:left="3088" w:hanging="360"/>
      </w:pPr>
      <w:rPr>
        <w:rFonts w:ascii="Symbol" w:hAnsi="Symbol" w:hint="default"/>
      </w:rPr>
    </w:lvl>
    <w:lvl w:ilvl="4" w:tplc="6E485F6E" w:tentative="1">
      <w:start w:val="1"/>
      <w:numFmt w:val="bullet"/>
      <w:lvlText w:val="o"/>
      <w:lvlJc w:val="left"/>
      <w:pPr>
        <w:tabs>
          <w:tab w:val="num" w:pos="3808"/>
        </w:tabs>
        <w:ind w:left="3808" w:hanging="360"/>
      </w:pPr>
      <w:rPr>
        <w:rFonts w:ascii="Courier New" w:hAnsi="Courier New" w:cs="Courier New" w:hint="default"/>
      </w:rPr>
    </w:lvl>
    <w:lvl w:ilvl="5" w:tplc="5BA8A3AA" w:tentative="1">
      <w:start w:val="1"/>
      <w:numFmt w:val="bullet"/>
      <w:lvlText w:val=""/>
      <w:lvlJc w:val="left"/>
      <w:pPr>
        <w:tabs>
          <w:tab w:val="num" w:pos="4528"/>
        </w:tabs>
        <w:ind w:left="4528" w:hanging="360"/>
      </w:pPr>
      <w:rPr>
        <w:rFonts w:ascii="Wingdings" w:hAnsi="Wingdings" w:hint="default"/>
      </w:rPr>
    </w:lvl>
    <w:lvl w:ilvl="6" w:tplc="304095B0" w:tentative="1">
      <w:start w:val="1"/>
      <w:numFmt w:val="bullet"/>
      <w:lvlText w:val=""/>
      <w:lvlJc w:val="left"/>
      <w:pPr>
        <w:tabs>
          <w:tab w:val="num" w:pos="5248"/>
        </w:tabs>
        <w:ind w:left="5248" w:hanging="360"/>
      </w:pPr>
      <w:rPr>
        <w:rFonts w:ascii="Symbol" w:hAnsi="Symbol" w:hint="default"/>
      </w:rPr>
    </w:lvl>
    <w:lvl w:ilvl="7" w:tplc="16FC1474" w:tentative="1">
      <w:start w:val="1"/>
      <w:numFmt w:val="bullet"/>
      <w:lvlText w:val="o"/>
      <w:lvlJc w:val="left"/>
      <w:pPr>
        <w:tabs>
          <w:tab w:val="num" w:pos="5968"/>
        </w:tabs>
        <w:ind w:left="5968" w:hanging="360"/>
      </w:pPr>
      <w:rPr>
        <w:rFonts w:ascii="Courier New" w:hAnsi="Courier New" w:cs="Courier New" w:hint="default"/>
      </w:rPr>
    </w:lvl>
    <w:lvl w:ilvl="8" w:tplc="FA426DF2" w:tentative="1">
      <w:start w:val="1"/>
      <w:numFmt w:val="bullet"/>
      <w:lvlText w:val=""/>
      <w:lvlJc w:val="left"/>
      <w:pPr>
        <w:tabs>
          <w:tab w:val="num" w:pos="6688"/>
        </w:tabs>
        <w:ind w:left="6688" w:hanging="360"/>
      </w:pPr>
      <w:rPr>
        <w:rFonts w:ascii="Wingdings" w:hAnsi="Wingdings" w:hint="default"/>
      </w:rPr>
    </w:lvl>
  </w:abstractNum>
  <w:abstractNum w:abstractNumId="9">
    <w:nsid w:val="2A07190E"/>
    <w:multiLevelType w:val="multilevel"/>
    <w:tmpl w:val="B9A68442"/>
    <w:lvl w:ilvl="0">
      <w:start w:val="1"/>
      <w:numFmt w:val="decimal"/>
      <w:pStyle w:val="Heading1"/>
      <w:lvlText w:val="%1"/>
      <w:lvlJc w:val="left"/>
      <w:pPr>
        <w:ind w:left="1077" w:hanging="357"/>
      </w:pPr>
      <w:rPr>
        <w:rFonts w:hint="default"/>
      </w:rPr>
    </w:lvl>
    <w:lvl w:ilvl="1">
      <w:start w:val="1"/>
      <w:numFmt w:val="decimal"/>
      <w:pStyle w:val="Heading2"/>
      <w:lvlText w:val="%1.%2"/>
      <w:lvlJc w:val="left"/>
      <w:pPr>
        <w:tabs>
          <w:tab w:val="num" w:pos="1296"/>
        </w:tabs>
        <w:ind w:left="1077" w:hanging="357"/>
      </w:pPr>
      <w:rPr>
        <w:rFonts w:hint="default"/>
      </w:rPr>
    </w:lvl>
    <w:lvl w:ilvl="2">
      <w:start w:val="1"/>
      <w:numFmt w:val="decimal"/>
      <w:lvlRestart w:val="1"/>
      <w:pStyle w:val="Heading3"/>
      <w:lvlText w:val="%1.%2.%3"/>
      <w:lvlJc w:val="left"/>
      <w:pPr>
        <w:tabs>
          <w:tab w:val="num" w:pos="1440"/>
        </w:tabs>
        <w:ind w:left="1077" w:hanging="357"/>
      </w:pPr>
      <w:rPr>
        <w:rFonts w:hint="default"/>
      </w:rPr>
    </w:lvl>
    <w:lvl w:ilvl="3">
      <w:start w:val="1"/>
      <w:numFmt w:val="decimal"/>
      <w:lvlText w:val="%1.%2.%3.%4"/>
      <w:lvlJc w:val="left"/>
      <w:pPr>
        <w:tabs>
          <w:tab w:val="num" w:pos="1584"/>
        </w:tabs>
        <w:ind w:left="1077" w:hanging="357"/>
      </w:pPr>
      <w:rPr>
        <w:rFonts w:hint="default"/>
      </w:rPr>
    </w:lvl>
    <w:lvl w:ilvl="4">
      <w:start w:val="1"/>
      <w:numFmt w:val="decimal"/>
      <w:lvlText w:val="%1.%2.%3.%4.%5"/>
      <w:lvlJc w:val="left"/>
      <w:pPr>
        <w:tabs>
          <w:tab w:val="num" w:pos="1728"/>
        </w:tabs>
        <w:ind w:left="1077" w:hanging="357"/>
      </w:pPr>
      <w:rPr>
        <w:rFonts w:hint="default"/>
      </w:rPr>
    </w:lvl>
    <w:lvl w:ilvl="5">
      <w:start w:val="1"/>
      <w:numFmt w:val="decimal"/>
      <w:lvlText w:val="%1.%2.%3.%4.%5.%6"/>
      <w:lvlJc w:val="left"/>
      <w:pPr>
        <w:tabs>
          <w:tab w:val="num" w:pos="1872"/>
        </w:tabs>
        <w:ind w:left="1077" w:hanging="357"/>
      </w:pPr>
      <w:rPr>
        <w:rFonts w:hint="default"/>
      </w:rPr>
    </w:lvl>
    <w:lvl w:ilvl="6">
      <w:start w:val="1"/>
      <w:numFmt w:val="decimal"/>
      <w:lvlText w:val="%1.%2.%3.%4.%5.%6.%7"/>
      <w:lvlJc w:val="left"/>
      <w:pPr>
        <w:tabs>
          <w:tab w:val="num" w:pos="2016"/>
        </w:tabs>
        <w:ind w:left="1077" w:hanging="357"/>
      </w:pPr>
      <w:rPr>
        <w:rFonts w:hint="default"/>
      </w:rPr>
    </w:lvl>
    <w:lvl w:ilvl="7">
      <w:start w:val="1"/>
      <w:numFmt w:val="decimal"/>
      <w:lvlText w:val="%1.%2.%3.%4.%5.%6.%7.%8"/>
      <w:lvlJc w:val="left"/>
      <w:pPr>
        <w:tabs>
          <w:tab w:val="num" w:pos="2160"/>
        </w:tabs>
        <w:ind w:left="1077" w:hanging="357"/>
      </w:pPr>
      <w:rPr>
        <w:rFonts w:hint="default"/>
      </w:rPr>
    </w:lvl>
    <w:lvl w:ilvl="8">
      <w:start w:val="1"/>
      <w:numFmt w:val="decimal"/>
      <w:lvlText w:val="%1.%2.%3.%4.%5.%6.%7.%8.%9"/>
      <w:lvlJc w:val="left"/>
      <w:pPr>
        <w:tabs>
          <w:tab w:val="num" w:pos="2304"/>
        </w:tabs>
        <w:ind w:left="1077" w:hanging="357"/>
      </w:pPr>
      <w:rPr>
        <w:rFonts w:hint="default"/>
      </w:rPr>
    </w:lvl>
  </w:abstractNum>
  <w:abstractNum w:abstractNumId="10">
    <w:nsid w:val="2AD973B8"/>
    <w:multiLevelType w:val="hybridMultilevel"/>
    <w:tmpl w:val="510CD0EA"/>
    <w:lvl w:ilvl="0" w:tplc="C3BA2836">
      <w:start w:val="1"/>
      <w:numFmt w:val="bullet"/>
      <w:lvlText w:val=""/>
      <w:lvlJc w:val="left"/>
      <w:pPr>
        <w:tabs>
          <w:tab w:val="num" w:pos="720"/>
        </w:tabs>
        <w:ind w:left="720" w:hanging="360"/>
      </w:pPr>
      <w:rPr>
        <w:rFonts w:ascii="Wingdings" w:hAnsi="Wingdings" w:cs="Wingdings" w:hint="default"/>
      </w:rPr>
    </w:lvl>
    <w:lvl w:ilvl="1" w:tplc="145C4E86">
      <w:start w:val="1"/>
      <w:numFmt w:val="bullet"/>
      <w:lvlText w:val="o"/>
      <w:lvlJc w:val="left"/>
      <w:pPr>
        <w:tabs>
          <w:tab w:val="num" w:pos="1440"/>
        </w:tabs>
        <w:ind w:left="1440" w:hanging="360"/>
      </w:pPr>
      <w:rPr>
        <w:rFonts w:ascii="Courier New" w:hAnsi="Courier New" w:cs="Courier New" w:hint="default"/>
      </w:rPr>
    </w:lvl>
    <w:lvl w:ilvl="2" w:tplc="D73CD044">
      <w:start w:val="1"/>
      <w:numFmt w:val="bullet"/>
      <w:lvlText w:val=""/>
      <w:lvlJc w:val="left"/>
      <w:pPr>
        <w:tabs>
          <w:tab w:val="num" w:pos="2160"/>
        </w:tabs>
        <w:ind w:left="2160" w:hanging="360"/>
      </w:pPr>
      <w:rPr>
        <w:rFonts w:ascii="Wingdings" w:hAnsi="Wingdings" w:cs="Wingdings" w:hint="default"/>
      </w:rPr>
    </w:lvl>
    <w:lvl w:ilvl="3" w:tplc="74A202DA">
      <w:start w:val="1"/>
      <w:numFmt w:val="bullet"/>
      <w:lvlText w:val=""/>
      <w:lvlJc w:val="left"/>
      <w:pPr>
        <w:tabs>
          <w:tab w:val="num" w:pos="2880"/>
        </w:tabs>
        <w:ind w:left="2880" w:hanging="360"/>
      </w:pPr>
      <w:rPr>
        <w:rFonts w:ascii="Symbol" w:hAnsi="Symbol" w:cs="Symbol" w:hint="default"/>
      </w:rPr>
    </w:lvl>
    <w:lvl w:ilvl="4" w:tplc="B0C62326">
      <w:start w:val="1"/>
      <w:numFmt w:val="bullet"/>
      <w:lvlText w:val="o"/>
      <w:lvlJc w:val="left"/>
      <w:pPr>
        <w:tabs>
          <w:tab w:val="num" w:pos="3600"/>
        </w:tabs>
        <w:ind w:left="3600" w:hanging="360"/>
      </w:pPr>
      <w:rPr>
        <w:rFonts w:ascii="Courier New" w:hAnsi="Courier New" w:cs="Courier New" w:hint="default"/>
      </w:rPr>
    </w:lvl>
    <w:lvl w:ilvl="5" w:tplc="C75459E4">
      <w:start w:val="1"/>
      <w:numFmt w:val="bullet"/>
      <w:lvlText w:val=""/>
      <w:lvlJc w:val="left"/>
      <w:pPr>
        <w:tabs>
          <w:tab w:val="num" w:pos="4320"/>
        </w:tabs>
        <w:ind w:left="4320" w:hanging="360"/>
      </w:pPr>
      <w:rPr>
        <w:rFonts w:ascii="Wingdings" w:hAnsi="Wingdings" w:cs="Wingdings" w:hint="default"/>
      </w:rPr>
    </w:lvl>
    <w:lvl w:ilvl="6" w:tplc="FE96721C">
      <w:start w:val="1"/>
      <w:numFmt w:val="bullet"/>
      <w:lvlText w:val=""/>
      <w:lvlJc w:val="left"/>
      <w:pPr>
        <w:tabs>
          <w:tab w:val="num" w:pos="5040"/>
        </w:tabs>
        <w:ind w:left="5040" w:hanging="360"/>
      </w:pPr>
      <w:rPr>
        <w:rFonts w:ascii="Symbol" w:hAnsi="Symbol" w:cs="Symbol" w:hint="default"/>
      </w:rPr>
    </w:lvl>
    <w:lvl w:ilvl="7" w:tplc="1B5E66A6">
      <w:start w:val="1"/>
      <w:numFmt w:val="bullet"/>
      <w:lvlText w:val="o"/>
      <w:lvlJc w:val="left"/>
      <w:pPr>
        <w:tabs>
          <w:tab w:val="num" w:pos="5760"/>
        </w:tabs>
        <w:ind w:left="5760" w:hanging="360"/>
      </w:pPr>
      <w:rPr>
        <w:rFonts w:ascii="Courier New" w:hAnsi="Courier New" w:cs="Courier New" w:hint="default"/>
      </w:rPr>
    </w:lvl>
    <w:lvl w:ilvl="8" w:tplc="71765F2E">
      <w:start w:val="1"/>
      <w:numFmt w:val="bullet"/>
      <w:lvlText w:val=""/>
      <w:lvlJc w:val="left"/>
      <w:pPr>
        <w:tabs>
          <w:tab w:val="num" w:pos="6480"/>
        </w:tabs>
        <w:ind w:left="6480" w:hanging="360"/>
      </w:pPr>
      <w:rPr>
        <w:rFonts w:ascii="Wingdings" w:hAnsi="Wingdings" w:cs="Wingdings" w:hint="default"/>
      </w:rPr>
    </w:lvl>
  </w:abstractNum>
  <w:abstractNum w:abstractNumId="11">
    <w:nsid w:val="2CF27525"/>
    <w:multiLevelType w:val="hybridMultilevel"/>
    <w:tmpl w:val="BC467530"/>
    <w:lvl w:ilvl="0" w:tplc="CB287BEC">
      <w:start w:val="1"/>
      <w:numFmt w:val="bullet"/>
      <w:lvlText w:val=""/>
      <w:lvlJc w:val="left"/>
      <w:pPr>
        <w:ind w:left="720" w:hanging="360"/>
      </w:pPr>
      <w:rPr>
        <w:rFonts w:ascii="Symbol" w:hAnsi="Symbol" w:hint="default"/>
      </w:rPr>
    </w:lvl>
    <w:lvl w:ilvl="1" w:tplc="8A58DF96" w:tentative="1">
      <w:start w:val="1"/>
      <w:numFmt w:val="bullet"/>
      <w:lvlText w:val="o"/>
      <w:lvlJc w:val="left"/>
      <w:pPr>
        <w:ind w:left="1440" w:hanging="360"/>
      </w:pPr>
      <w:rPr>
        <w:rFonts w:ascii="Courier New" w:hAnsi="Courier New" w:cs="Courier New" w:hint="default"/>
      </w:rPr>
    </w:lvl>
    <w:lvl w:ilvl="2" w:tplc="42342F2C" w:tentative="1">
      <w:start w:val="1"/>
      <w:numFmt w:val="bullet"/>
      <w:lvlText w:val=""/>
      <w:lvlJc w:val="left"/>
      <w:pPr>
        <w:ind w:left="2160" w:hanging="360"/>
      </w:pPr>
      <w:rPr>
        <w:rFonts w:ascii="Wingdings" w:hAnsi="Wingdings" w:hint="default"/>
      </w:rPr>
    </w:lvl>
    <w:lvl w:ilvl="3" w:tplc="3712F744" w:tentative="1">
      <w:start w:val="1"/>
      <w:numFmt w:val="bullet"/>
      <w:lvlText w:val=""/>
      <w:lvlJc w:val="left"/>
      <w:pPr>
        <w:ind w:left="2880" w:hanging="360"/>
      </w:pPr>
      <w:rPr>
        <w:rFonts w:ascii="Symbol" w:hAnsi="Symbol" w:hint="default"/>
      </w:rPr>
    </w:lvl>
    <w:lvl w:ilvl="4" w:tplc="6DE6693E" w:tentative="1">
      <w:start w:val="1"/>
      <w:numFmt w:val="bullet"/>
      <w:lvlText w:val="o"/>
      <w:lvlJc w:val="left"/>
      <w:pPr>
        <w:ind w:left="3600" w:hanging="360"/>
      </w:pPr>
      <w:rPr>
        <w:rFonts w:ascii="Courier New" w:hAnsi="Courier New" w:cs="Courier New" w:hint="default"/>
      </w:rPr>
    </w:lvl>
    <w:lvl w:ilvl="5" w:tplc="CD28334A" w:tentative="1">
      <w:start w:val="1"/>
      <w:numFmt w:val="bullet"/>
      <w:lvlText w:val=""/>
      <w:lvlJc w:val="left"/>
      <w:pPr>
        <w:ind w:left="4320" w:hanging="360"/>
      </w:pPr>
      <w:rPr>
        <w:rFonts w:ascii="Wingdings" w:hAnsi="Wingdings" w:hint="default"/>
      </w:rPr>
    </w:lvl>
    <w:lvl w:ilvl="6" w:tplc="094AD21A" w:tentative="1">
      <w:start w:val="1"/>
      <w:numFmt w:val="bullet"/>
      <w:lvlText w:val=""/>
      <w:lvlJc w:val="left"/>
      <w:pPr>
        <w:ind w:left="5040" w:hanging="360"/>
      </w:pPr>
      <w:rPr>
        <w:rFonts w:ascii="Symbol" w:hAnsi="Symbol" w:hint="default"/>
      </w:rPr>
    </w:lvl>
    <w:lvl w:ilvl="7" w:tplc="B85AD802" w:tentative="1">
      <w:start w:val="1"/>
      <w:numFmt w:val="bullet"/>
      <w:lvlText w:val="o"/>
      <w:lvlJc w:val="left"/>
      <w:pPr>
        <w:ind w:left="5760" w:hanging="360"/>
      </w:pPr>
      <w:rPr>
        <w:rFonts w:ascii="Courier New" w:hAnsi="Courier New" w:cs="Courier New" w:hint="default"/>
      </w:rPr>
    </w:lvl>
    <w:lvl w:ilvl="8" w:tplc="5516A20E" w:tentative="1">
      <w:start w:val="1"/>
      <w:numFmt w:val="bullet"/>
      <w:lvlText w:val=""/>
      <w:lvlJc w:val="left"/>
      <w:pPr>
        <w:ind w:left="6480" w:hanging="360"/>
      </w:pPr>
      <w:rPr>
        <w:rFonts w:ascii="Wingdings" w:hAnsi="Wingdings" w:hint="default"/>
      </w:rPr>
    </w:lvl>
  </w:abstractNum>
  <w:abstractNum w:abstractNumId="12">
    <w:nsid w:val="2F8F4F29"/>
    <w:multiLevelType w:val="hybridMultilevel"/>
    <w:tmpl w:val="4B86C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8F182C"/>
    <w:multiLevelType w:val="hybridMultilevel"/>
    <w:tmpl w:val="F6F81790"/>
    <w:lvl w:ilvl="0" w:tplc="53C28DC4">
      <w:start w:val="1"/>
      <w:numFmt w:val="bullet"/>
      <w:lvlText w:val=""/>
      <w:lvlJc w:val="left"/>
      <w:pPr>
        <w:ind w:left="720" w:hanging="360"/>
      </w:pPr>
      <w:rPr>
        <w:rFonts w:ascii="Symbol" w:hAnsi="Symbol" w:hint="default"/>
      </w:rPr>
    </w:lvl>
    <w:lvl w:ilvl="1" w:tplc="1D8040DE" w:tentative="1">
      <w:start w:val="1"/>
      <w:numFmt w:val="bullet"/>
      <w:lvlText w:val="o"/>
      <w:lvlJc w:val="left"/>
      <w:pPr>
        <w:ind w:left="1440" w:hanging="360"/>
      </w:pPr>
      <w:rPr>
        <w:rFonts w:ascii="Courier New" w:hAnsi="Courier New" w:cs="Courier New" w:hint="default"/>
      </w:rPr>
    </w:lvl>
    <w:lvl w:ilvl="2" w:tplc="DD48B6CC" w:tentative="1">
      <w:start w:val="1"/>
      <w:numFmt w:val="bullet"/>
      <w:lvlText w:val=""/>
      <w:lvlJc w:val="left"/>
      <w:pPr>
        <w:ind w:left="2160" w:hanging="360"/>
      </w:pPr>
      <w:rPr>
        <w:rFonts w:ascii="Wingdings" w:hAnsi="Wingdings" w:hint="default"/>
      </w:rPr>
    </w:lvl>
    <w:lvl w:ilvl="3" w:tplc="3C782378" w:tentative="1">
      <w:start w:val="1"/>
      <w:numFmt w:val="bullet"/>
      <w:lvlText w:val=""/>
      <w:lvlJc w:val="left"/>
      <w:pPr>
        <w:ind w:left="2880" w:hanging="360"/>
      </w:pPr>
      <w:rPr>
        <w:rFonts w:ascii="Symbol" w:hAnsi="Symbol" w:hint="default"/>
      </w:rPr>
    </w:lvl>
    <w:lvl w:ilvl="4" w:tplc="12CC807E" w:tentative="1">
      <w:start w:val="1"/>
      <w:numFmt w:val="bullet"/>
      <w:lvlText w:val="o"/>
      <w:lvlJc w:val="left"/>
      <w:pPr>
        <w:ind w:left="3600" w:hanging="360"/>
      </w:pPr>
      <w:rPr>
        <w:rFonts w:ascii="Courier New" w:hAnsi="Courier New" w:cs="Courier New" w:hint="default"/>
      </w:rPr>
    </w:lvl>
    <w:lvl w:ilvl="5" w:tplc="05CEF6B4" w:tentative="1">
      <w:start w:val="1"/>
      <w:numFmt w:val="bullet"/>
      <w:lvlText w:val=""/>
      <w:lvlJc w:val="left"/>
      <w:pPr>
        <w:ind w:left="4320" w:hanging="360"/>
      </w:pPr>
      <w:rPr>
        <w:rFonts w:ascii="Wingdings" w:hAnsi="Wingdings" w:hint="default"/>
      </w:rPr>
    </w:lvl>
    <w:lvl w:ilvl="6" w:tplc="142C2322" w:tentative="1">
      <w:start w:val="1"/>
      <w:numFmt w:val="bullet"/>
      <w:lvlText w:val=""/>
      <w:lvlJc w:val="left"/>
      <w:pPr>
        <w:ind w:left="5040" w:hanging="360"/>
      </w:pPr>
      <w:rPr>
        <w:rFonts w:ascii="Symbol" w:hAnsi="Symbol" w:hint="default"/>
      </w:rPr>
    </w:lvl>
    <w:lvl w:ilvl="7" w:tplc="363E3CD0" w:tentative="1">
      <w:start w:val="1"/>
      <w:numFmt w:val="bullet"/>
      <w:lvlText w:val="o"/>
      <w:lvlJc w:val="left"/>
      <w:pPr>
        <w:ind w:left="5760" w:hanging="360"/>
      </w:pPr>
      <w:rPr>
        <w:rFonts w:ascii="Courier New" w:hAnsi="Courier New" w:cs="Courier New" w:hint="default"/>
      </w:rPr>
    </w:lvl>
    <w:lvl w:ilvl="8" w:tplc="64BE4678" w:tentative="1">
      <w:start w:val="1"/>
      <w:numFmt w:val="bullet"/>
      <w:lvlText w:val=""/>
      <w:lvlJc w:val="left"/>
      <w:pPr>
        <w:ind w:left="6480" w:hanging="360"/>
      </w:pPr>
      <w:rPr>
        <w:rFonts w:ascii="Wingdings" w:hAnsi="Wingdings" w:hint="default"/>
      </w:rPr>
    </w:lvl>
  </w:abstractNum>
  <w:abstractNum w:abstractNumId="14">
    <w:nsid w:val="392860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1A28DB"/>
    <w:multiLevelType w:val="hybridMultilevel"/>
    <w:tmpl w:val="1B085650"/>
    <w:lvl w:ilvl="0" w:tplc="A08A4188">
      <w:start w:val="1"/>
      <w:numFmt w:val="bullet"/>
      <w:lvlText w:val=""/>
      <w:lvlJc w:val="left"/>
      <w:pPr>
        <w:ind w:left="1440" w:hanging="360"/>
      </w:pPr>
      <w:rPr>
        <w:rFonts w:ascii="Symbol" w:hAnsi="Symbol" w:hint="default"/>
      </w:rPr>
    </w:lvl>
    <w:lvl w:ilvl="1" w:tplc="53462820" w:tentative="1">
      <w:start w:val="1"/>
      <w:numFmt w:val="bullet"/>
      <w:lvlText w:val="o"/>
      <w:lvlJc w:val="left"/>
      <w:pPr>
        <w:ind w:left="2160" w:hanging="360"/>
      </w:pPr>
      <w:rPr>
        <w:rFonts w:ascii="Courier New" w:hAnsi="Courier New" w:cs="Courier New" w:hint="default"/>
      </w:rPr>
    </w:lvl>
    <w:lvl w:ilvl="2" w:tplc="C500490C" w:tentative="1">
      <w:start w:val="1"/>
      <w:numFmt w:val="bullet"/>
      <w:lvlText w:val=""/>
      <w:lvlJc w:val="left"/>
      <w:pPr>
        <w:ind w:left="2880" w:hanging="360"/>
      </w:pPr>
      <w:rPr>
        <w:rFonts w:ascii="Wingdings" w:hAnsi="Wingdings" w:hint="default"/>
      </w:rPr>
    </w:lvl>
    <w:lvl w:ilvl="3" w:tplc="E29AF09E" w:tentative="1">
      <w:start w:val="1"/>
      <w:numFmt w:val="bullet"/>
      <w:lvlText w:val=""/>
      <w:lvlJc w:val="left"/>
      <w:pPr>
        <w:ind w:left="3600" w:hanging="360"/>
      </w:pPr>
      <w:rPr>
        <w:rFonts w:ascii="Symbol" w:hAnsi="Symbol" w:hint="default"/>
      </w:rPr>
    </w:lvl>
    <w:lvl w:ilvl="4" w:tplc="7C28879A" w:tentative="1">
      <w:start w:val="1"/>
      <w:numFmt w:val="bullet"/>
      <w:lvlText w:val="o"/>
      <w:lvlJc w:val="left"/>
      <w:pPr>
        <w:ind w:left="4320" w:hanging="360"/>
      </w:pPr>
      <w:rPr>
        <w:rFonts w:ascii="Courier New" w:hAnsi="Courier New" w:cs="Courier New" w:hint="default"/>
      </w:rPr>
    </w:lvl>
    <w:lvl w:ilvl="5" w:tplc="81CCFE8E" w:tentative="1">
      <w:start w:val="1"/>
      <w:numFmt w:val="bullet"/>
      <w:lvlText w:val=""/>
      <w:lvlJc w:val="left"/>
      <w:pPr>
        <w:ind w:left="5040" w:hanging="360"/>
      </w:pPr>
      <w:rPr>
        <w:rFonts w:ascii="Wingdings" w:hAnsi="Wingdings" w:hint="default"/>
      </w:rPr>
    </w:lvl>
    <w:lvl w:ilvl="6" w:tplc="21CE2620" w:tentative="1">
      <w:start w:val="1"/>
      <w:numFmt w:val="bullet"/>
      <w:lvlText w:val=""/>
      <w:lvlJc w:val="left"/>
      <w:pPr>
        <w:ind w:left="5760" w:hanging="360"/>
      </w:pPr>
      <w:rPr>
        <w:rFonts w:ascii="Symbol" w:hAnsi="Symbol" w:hint="default"/>
      </w:rPr>
    </w:lvl>
    <w:lvl w:ilvl="7" w:tplc="19FEA5CE" w:tentative="1">
      <w:start w:val="1"/>
      <w:numFmt w:val="bullet"/>
      <w:lvlText w:val="o"/>
      <w:lvlJc w:val="left"/>
      <w:pPr>
        <w:ind w:left="6480" w:hanging="360"/>
      </w:pPr>
      <w:rPr>
        <w:rFonts w:ascii="Courier New" w:hAnsi="Courier New" w:cs="Courier New" w:hint="default"/>
      </w:rPr>
    </w:lvl>
    <w:lvl w:ilvl="8" w:tplc="65FCDC1C" w:tentative="1">
      <w:start w:val="1"/>
      <w:numFmt w:val="bullet"/>
      <w:lvlText w:val=""/>
      <w:lvlJc w:val="left"/>
      <w:pPr>
        <w:ind w:left="7200" w:hanging="360"/>
      </w:pPr>
      <w:rPr>
        <w:rFonts w:ascii="Wingdings" w:hAnsi="Wingdings" w:hint="default"/>
      </w:rPr>
    </w:lvl>
  </w:abstractNum>
  <w:abstractNum w:abstractNumId="16">
    <w:nsid w:val="3D094555"/>
    <w:multiLevelType w:val="hybridMultilevel"/>
    <w:tmpl w:val="FA88C6F8"/>
    <w:lvl w:ilvl="0" w:tplc="D86ADA28">
      <w:start w:val="1"/>
      <w:numFmt w:val="decimal"/>
      <w:lvlText w:val="%1."/>
      <w:lvlJc w:val="left"/>
      <w:pPr>
        <w:ind w:left="720" w:hanging="360"/>
      </w:pPr>
      <w:rPr>
        <w:rFonts w:hint="default"/>
      </w:rPr>
    </w:lvl>
    <w:lvl w:ilvl="1" w:tplc="BF662316" w:tentative="1">
      <w:start w:val="1"/>
      <w:numFmt w:val="lowerLetter"/>
      <w:lvlText w:val="%2."/>
      <w:lvlJc w:val="left"/>
      <w:pPr>
        <w:ind w:left="1440" w:hanging="360"/>
      </w:pPr>
    </w:lvl>
    <w:lvl w:ilvl="2" w:tplc="6A7A2726" w:tentative="1">
      <w:start w:val="1"/>
      <w:numFmt w:val="lowerRoman"/>
      <w:lvlText w:val="%3."/>
      <w:lvlJc w:val="right"/>
      <w:pPr>
        <w:ind w:left="2160" w:hanging="180"/>
      </w:pPr>
    </w:lvl>
    <w:lvl w:ilvl="3" w:tplc="6750C116" w:tentative="1">
      <w:start w:val="1"/>
      <w:numFmt w:val="decimal"/>
      <w:lvlText w:val="%4."/>
      <w:lvlJc w:val="left"/>
      <w:pPr>
        <w:ind w:left="2880" w:hanging="360"/>
      </w:pPr>
    </w:lvl>
    <w:lvl w:ilvl="4" w:tplc="02BC3CCC" w:tentative="1">
      <w:start w:val="1"/>
      <w:numFmt w:val="lowerLetter"/>
      <w:lvlText w:val="%5."/>
      <w:lvlJc w:val="left"/>
      <w:pPr>
        <w:ind w:left="3600" w:hanging="360"/>
      </w:pPr>
    </w:lvl>
    <w:lvl w:ilvl="5" w:tplc="B406DBEC" w:tentative="1">
      <w:start w:val="1"/>
      <w:numFmt w:val="lowerRoman"/>
      <w:lvlText w:val="%6."/>
      <w:lvlJc w:val="right"/>
      <w:pPr>
        <w:ind w:left="4320" w:hanging="180"/>
      </w:pPr>
    </w:lvl>
    <w:lvl w:ilvl="6" w:tplc="6D1EA0CE" w:tentative="1">
      <w:start w:val="1"/>
      <w:numFmt w:val="decimal"/>
      <w:lvlText w:val="%7."/>
      <w:lvlJc w:val="left"/>
      <w:pPr>
        <w:ind w:left="5040" w:hanging="360"/>
      </w:pPr>
    </w:lvl>
    <w:lvl w:ilvl="7" w:tplc="770807DE" w:tentative="1">
      <w:start w:val="1"/>
      <w:numFmt w:val="lowerLetter"/>
      <w:lvlText w:val="%8."/>
      <w:lvlJc w:val="left"/>
      <w:pPr>
        <w:ind w:left="5760" w:hanging="360"/>
      </w:pPr>
    </w:lvl>
    <w:lvl w:ilvl="8" w:tplc="0B342B92" w:tentative="1">
      <w:start w:val="1"/>
      <w:numFmt w:val="lowerRoman"/>
      <w:lvlText w:val="%9."/>
      <w:lvlJc w:val="right"/>
      <w:pPr>
        <w:ind w:left="6480" w:hanging="180"/>
      </w:pPr>
    </w:lvl>
  </w:abstractNum>
  <w:abstractNum w:abstractNumId="17">
    <w:nsid w:val="41B21A72"/>
    <w:multiLevelType w:val="hybridMultilevel"/>
    <w:tmpl w:val="52D2D264"/>
    <w:lvl w:ilvl="0" w:tplc="24AAF732">
      <w:start w:val="1"/>
      <w:numFmt w:val="bullet"/>
      <w:lvlText w:val=""/>
      <w:lvlJc w:val="left"/>
      <w:pPr>
        <w:tabs>
          <w:tab w:val="num" w:pos="720"/>
        </w:tabs>
        <w:ind w:left="720" w:hanging="360"/>
      </w:pPr>
      <w:rPr>
        <w:rFonts w:ascii="Wingdings" w:hAnsi="Wingdings" w:cs="Wingdings" w:hint="default"/>
      </w:rPr>
    </w:lvl>
    <w:lvl w:ilvl="1" w:tplc="F580B84A">
      <w:start w:val="1"/>
      <w:numFmt w:val="bullet"/>
      <w:lvlText w:val="o"/>
      <w:lvlJc w:val="left"/>
      <w:pPr>
        <w:tabs>
          <w:tab w:val="num" w:pos="1440"/>
        </w:tabs>
        <w:ind w:left="1440" w:hanging="360"/>
      </w:pPr>
      <w:rPr>
        <w:rFonts w:ascii="Courier New" w:hAnsi="Courier New" w:cs="Courier New" w:hint="default"/>
      </w:rPr>
    </w:lvl>
    <w:lvl w:ilvl="2" w:tplc="8AC4FB80">
      <w:start w:val="1"/>
      <w:numFmt w:val="bullet"/>
      <w:lvlText w:val=""/>
      <w:lvlJc w:val="left"/>
      <w:pPr>
        <w:tabs>
          <w:tab w:val="num" w:pos="2160"/>
        </w:tabs>
        <w:ind w:left="2160" w:hanging="360"/>
      </w:pPr>
      <w:rPr>
        <w:rFonts w:ascii="Wingdings" w:hAnsi="Wingdings" w:cs="Wingdings" w:hint="default"/>
      </w:rPr>
    </w:lvl>
    <w:lvl w:ilvl="3" w:tplc="1E96DB7E">
      <w:start w:val="1"/>
      <w:numFmt w:val="bullet"/>
      <w:lvlText w:val=""/>
      <w:lvlJc w:val="left"/>
      <w:pPr>
        <w:tabs>
          <w:tab w:val="num" w:pos="2880"/>
        </w:tabs>
        <w:ind w:left="2880" w:hanging="360"/>
      </w:pPr>
      <w:rPr>
        <w:rFonts w:ascii="Symbol" w:hAnsi="Symbol" w:cs="Symbol" w:hint="default"/>
      </w:rPr>
    </w:lvl>
    <w:lvl w:ilvl="4" w:tplc="0EF08DA4">
      <w:start w:val="1"/>
      <w:numFmt w:val="bullet"/>
      <w:lvlText w:val="o"/>
      <w:lvlJc w:val="left"/>
      <w:pPr>
        <w:tabs>
          <w:tab w:val="num" w:pos="3600"/>
        </w:tabs>
        <w:ind w:left="3600" w:hanging="360"/>
      </w:pPr>
      <w:rPr>
        <w:rFonts w:ascii="Courier New" w:hAnsi="Courier New" w:cs="Courier New" w:hint="default"/>
      </w:rPr>
    </w:lvl>
    <w:lvl w:ilvl="5" w:tplc="2D76590C">
      <w:start w:val="1"/>
      <w:numFmt w:val="bullet"/>
      <w:lvlText w:val=""/>
      <w:lvlJc w:val="left"/>
      <w:pPr>
        <w:tabs>
          <w:tab w:val="num" w:pos="4320"/>
        </w:tabs>
        <w:ind w:left="4320" w:hanging="360"/>
      </w:pPr>
      <w:rPr>
        <w:rFonts w:ascii="Wingdings" w:hAnsi="Wingdings" w:cs="Wingdings" w:hint="default"/>
      </w:rPr>
    </w:lvl>
    <w:lvl w:ilvl="6" w:tplc="AA2E390A">
      <w:start w:val="1"/>
      <w:numFmt w:val="bullet"/>
      <w:lvlText w:val=""/>
      <w:lvlJc w:val="left"/>
      <w:pPr>
        <w:tabs>
          <w:tab w:val="num" w:pos="5040"/>
        </w:tabs>
        <w:ind w:left="5040" w:hanging="360"/>
      </w:pPr>
      <w:rPr>
        <w:rFonts w:ascii="Symbol" w:hAnsi="Symbol" w:cs="Symbol" w:hint="default"/>
      </w:rPr>
    </w:lvl>
    <w:lvl w:ilvl="7" w:tplc="BD2E0796">
      <w:start w:val="1"/>
      <w:numFmt w:val="bullet"/>
      <w:lvlText w:val="o"/>
      <w:lvlJc w:val="left"/>
      <w:pPr>
        <w:tabs>
          <w:tab w:val="num" w:pos="5760"/>
        </w:tabs>
        <w:ind w:left="5760" w:hanging="360"/>
      </w:pPr>
      <w:rPr>
        <w:rFonts w:ascii="Courier New" w:hAnsi="Courier New" w:cs="Courier New" w:hint="default"/>
      </w:rPr>
    </w:lvl>
    <w:lvl w:ilvl="8" w:tplc="77CADCC8">
      <w:start w:val="1"/>
      <w:numFmt w:val="bullet"/>
      <w:lvlText w:val=""/>
      <w:lvlJc w:val="left"/>
      <w:pPr>
        <w:tabs>
          <w:tab w:val="num" w:pos="6480"/>
        </w:tabs>
        <w:ind w:left="6480" w:hanging="360"/>
      </w:pPr>
      <w:rPr>
        <w:rFonts w:ascii="Wingdings" w:hAnsi="Wingdings" w:cs="Wingdings" w:hint="default"/>
      </w:rPr>
    </w:lvl>
  </w:abstractNum>
  <w:abstractNum w:abstractNumId="18">
    <w:nsid w:val="43252752"/>
    <w:multiLevelType w:val="hybridMultilevel"/>
    <w:tmpl w:val="51F0C284"/>
    <w:lvl w:ilvl="0" w:tplc="AAE6C154">
      <w:start w:val="1"/>
      <w:numFmt w:val="bullet"/>
      <w:lvlText w:val=""/>
      <w:lvlJc w:val="left"/>
      <w:pPr>
        <w:ind w:left="1440" w:hanging="360"/>
      </w:pPr>
      <w:rPr>
        <w:rFonts w:ascii="Symbol" w:hAnsi="Symbol" w:hint="default"/>
      </w:rPr>
    </w:lvl>
    <w:lvl w:ilvl="1" w:tplc="2D44FC18" w:tentative="1">
      <w:start w:val="1"/>
      <w:numFmt w:val="bullet"/>
      <w:lvlText w:val="o"/>
      <w:lvlJc w:val="left"/>
      <w:pPr>
        <w:ind w:left="2160" w:hanging="360"/>
      </w:pPr>
      <w:rPr>
        <w:rFonts w:ascii="Courier New" w:hAnsi="Courier New" w:cs="Courier New" w:hint="default"/>
      </w:rPr>
    </w:lvl>
    <w:lvl w:ilvl="2" w:tplc="E028E996" w:tentative="1">
      <w:start w:val="1"/>
      <w:numFmt w:val="bullet"/>
      <w:lvlText w:val=""/>
      <w:lvlJc w:val="left"/>
      <w:pPr>
        <w:ind w:left="2880" w:hanging="360"/>
      </w:pPr>
      <w:rPr>
        <w:rFonts w:ascii="Wingdings" w:hAnsi="Wingdings" w:hint="default"/>
      </w:rPr>
    </w:lvl>
    <w:lvl w:ilvl="3" w:tplc="DD024618" w:tentative="1">
      <w:start w:val="1"/>
      <w:numFmt w:val="bullet"/>
      <w:lvlText w:val=""/>
      <w:lvlJc w:val="left"/>
      <w:pPr>
        <w:ind w:left="3600" w:hanging="360"/>
      </w:pPr>
      <w:rPr>
        <w:rFonts w:ascii="Symbol" w:hAnsi="Symbol" w:hint="default"/>
      </w:rPr>
    </w:lvl>
    <w:lvl w:ilvl="4" w:tplc="97CAB59C" w:tentative="1">
      <w:start w:val="1"/>
      <w:numFmt w:val="bullet"/>
      <w:lvlText w:val="o"/>
      <w:lvlJc w:val="left"/>
      <w:pPr>
        <w:ind w:left="4320" w:hanging="360"/>
      </w:pPr>
      <w:rPr>
        <w:rFonts w:ascii="Courier New" w:hAnsi="Courier New" w:cs="Courier New" w:hint="default"/>
      </w:rPr>
    </w:lvl>
    <w:lvl w:ilvl="5" w:tplc="A338107A" w:tentative="1">
      <w:start w:val="1"/>
      <w:numFmt w:val="bullet"/>
      <w:lvlText w:val=""/>
      <w:lvlJc w:val="left"/>
      <w:pPr>
        <w:ind w:left="5040" w:hanging="360"/>
      </w:pPr>
      <w:rPr>
        <w:rFonts w:ascii="Wingdings" w:hAnsi="Wingdings" w:hint="default"/>
      </w:rPr>
    </w:lvl>
    <w:lvl w:ilvl="6" w:tplc="9BC2DDFE" w:tentative="1">
      <w:start w:val="1"/>
      <w:numFmt w:val="bullet"/>
      <w:lvlText w:val=""/>
      <w:lvlJc w:val="left"/>
      <w:pPr>
        <w:ind w:left="5760" w:hanging="360"/>
      </w:pPr>
      <w:rPr>
        <w:rFonts w:ascii="Symbol" w:hAnsi="Symbol" w:hint="default"/>
      </w:rPr>
    </w:lvl>
    <w:lvl w:ilvl="7" w:tplc="D480F1B0" w:tentative="1">
      <w:start w:val="1"/>
      <w:numFmt w:val="bullet"/>
      <w:lvlText w:val="o"/>
      <w:lvlJc w:val="left"/>
      <w:pPr>
        <w:ind w:left="6480" w:hanging="360"/>
      </w:pPr>
      <w:rPr>
        <w:rFonts w:ascii="Courier New" w:hAnsi="Courier New" w:cs="Courier New" w:hint="default"/>
      </w:rPr>
    </w:lvl>
    <w:lvl w:ilvl="8" w:tplc="7D0002C6" w:tentative="1">
      <w:start w:val="1"/>
      <w:numFmt w:val="bullet"/>
      <w:lvlText w:val=""/>
      <w:lvlJc w:val="left"/>
      <w:pPr>
        <w:ind w:left="7200" w:hanging="360"/>
      </w:pPr>
      <w:rPr>
        <w:rFonts w:ascii="Wingdings" w:hAnsi="Wingdings" w:hint="default"/>
      </w:rPr>
    </w:lvl>
  </w:abstractNum>
  <w:abstractNum w:abstractNumId="19">
    <w:nsid w:val="44EA0E49"/>
    <w:multiLevelType w:val="hybridMultilevel"/>
    <w:tmpl w:val="A440CC62"/>
    <w:lvl w:ilvl="0" w:tplc="7244214E">
      <w:start w:val="1"/>
      <w:numFmt w:val="bullet"/>
      <w:lvlText w:val=""/>
      <w:lvlJc w:val="left"/>
      <w:pPr>
        <w:tabs>
          <w:tab w:val="num" w:pos="720"/>
        </w:tabs>
        <w:ind w:left="720" w:hanging="360"/>
      </w:pPr>
      <w:rPr>
        <w:rFonts w:ascii="Wingdings" w:hAnsi="Wingdings" w:cs="Wingdings" w:hint="default"/>
      </w:rPr>
    </w:lvl>
    <w:lvl w:ilvl="1" w:tplc="EDA80A3A">
      <w:start w:val="1"/>
      <w:numFmt w:val="bullet"/>
      <w:lvlText w:val="o"/>
      <w:lvlJc w:val="left"/>
      <w:pPr>
        <w:tabs>
          <w:tab w:val="num" w:pos="1440"/>
        </w:tabs>
        <w:ind w:left="1440" w:hanging="360"/>
      </w:pPr>
      <w:rPr>
        <w:rFonts w:ascii="Courier New" w:hAnsi="Courier New" w:cs="Courier New" w:hint="default"/>
      </w:rPr>
    </w:lvl>
    <w:lvl w:ilvl="2" w:tplc="8E1E95B2">
      <w:start w:val="1"/>
      <w:numFmt w:val="bullet"/>
      <w:lvlText w:val=""/>
      <w:lvlJc w:val="left"/>
      <w:pPr>
        <w:tabs>
          <w:tab w:val="num" w:pos="2160"/>
        </w:tabs>
        <w:ind w:left="2160" w:hanging="360"/>
      </w:pPr>
      <w:rPr>
        <w:rFonts w:ascii="Wingdings" w:hAnsi="Wingdings" w:cs="Wingdings" w:hint="default"/>
      </w:rPr>
    </w:lvl>
    <w:lvl w:ilvl="3" w:tplc="6D70C74E">
      <w:start w:val="1"/>
      <w:numFmt w:val="bullet"/>
      <w:lvlText w:val=""/>
      <w:lvlJc w:val="left"/>
      <w:pPr>
        <w:tabs>
          <w:tab w:val="num" w:pos="2880"/>
        </w:tabs>
        <w:ind w:left="2880" w:hanging="360"/>
      </w:pPr>
      <w:rPr>
        <w:rFonts w:ascii="Symbol" w:hAnsi="Symbol" w:cs="Symbol" w:hint="default"/>
      </w:rPr>
    </w:lvl>
    <w:lvl w:ilvl="4" w:tplc="A31266D6">
      <w:start w:val="1"/>
      <w:numFmt w:val="bullet"/>
      <w:lvlText w:val="o"/>
      <w:lvlJc w:val="left"/>
      <w:pPr>
        <w:tabs>
          <w:tab w:val="num" w:pos="3600"/>
        </w:tabs>
        <w:ind w:left="3600" w:hanging="360"/>
      </w:pPr>
      <w:rPr>
        <w:rFonts w:ascii="Courier New" w:hAnsi="Courier New" w:cs="Courier New" w:hint="default"/>
      </w:rPr>
    </w:lvl>
    <w:lvl w:ilvl="5" w:tplc="9B9AF30C">
      <w:start w:val="1"/>
      <w:numFmt w:val="bullet"/>
      <w:lvlText w:val=""/>
      <w:lvlJc w:val="left"/>
      <w:pPr>
        <w:tabs>
          <w:tab w:val="num" w:pos="4320"/>
        </w:tabs>
        <w:ind w:left="4320" w:hanging="360"/>
      </w:pPr>
      <w:rPr>
        <w:rFonts w:ascii="Wingdings" w:hAnsi="Wingdings" w:cs="Wingdings" w:hint="default"/>
      </w:rPr>
    </w:lvl>
    <w:lvl w:ilvl="6" w:tplc="B6DA770C">
      <w:start w:val="1"/>
      <w:numFmt w:val="bullet"/>
      <w:lvlText w:val=""/>
      <w:lvlJc w:val="left"/>
      <w:pPr>
        <w:tabs>
          <w:tab w:val="num" w:pos="5040"/>
        </w:tabs>
        <w:ind w:left="5040" w:hanging="360"/>
      </w:pPr>
      <w:rPr>
        <w:rFonts w:ascii="Symbol" w:hAnsi="Symbol" w:cs="Symbol" w:hint="default"/>
      </w:rPr>
    </w:lvl>
    <w:lvl w:ilvl="7" w:tplc="66567E92">
      <w:start w:val="1"/>
      <w:numFmt w:val="bullet"/>
      <w:lvlText w:val="o"/>
      <w:lvlJc w:val="left"/>
      <w:pPr>
        <w:tabs>
          <w:tab w:val="num" w:pos="5760"/>
        </w:tabs>
        <w:ind w:left="5760" w:hanging="360"/>
      </w:pPr>
      <w:rPr>
        <w:rFonts w:ascii="Courier New" w:hAnsi="Courier New" w:cs="Courier New" w:hint="default"/>
      </w:rPr>
    </w:lvl>
    <w:lvl w:ilvl="8" w:tplc="46187770">
      <w:start w:val="1"/>
      <w:numFmt w:val="bullet"/>
      <w:lvlText w:val=""/>
      <w:lvlJc w:val="left"/>
      <w:pPr>
        <w:tabs>
          <w:tab w:val="num" w:pos="6480"/>
        </w:tabs>
        <w:ind w:left="6480" w:hanging="360"/>
      </w:pPr>
      <w:rPr>
        <w:rFonts w:ascii="Wingdings" w:hAnsi="Wingdings" w:cs="Wingdings" w:hint="default"/>
      </w:rPr>
    </w:lvl>
  </w:abstractNum>
  <w:abstractNum w:abstractNumId="20">
    <w:nsid w:val="5EBE79A6"/>
    <w:multiLevelType w:val="hybridMultilevel"/>
    <w:tmpl w:val="654A4F0A"/>
    <w:lvl w:ilvl="0" w:tplc="550C3A76">
      <w:start w:val="1"/>
      <w:numFmt w:val="bullet"/>
      <w:lvlText w:val=""/>
      <w:lvlJc w:val="left"/>
      <w:pPr>
        <w:ind w:left="720" w:hanging="360"/>
      </w:pPr>
      <w:rPr>
        <w:rFonts w:ascii="Symbol" w:hAnsi="Symbol" w:hint="default"/>
      </w:rPr>
    </w:lvl>
    <w:lvl w:ilvl="1" w:tplc="4E7C4476" w:tentative="1">
      <w:start w:val="1"/>
      <w:numFmt w:val="bullet"/>
      <w:lvlText w:val="o"/>
      <w:lvlJc w:val="left"/>
      <w:pPr>
        <w:ind w:left="1440" w:hanging="360"/>
      </w:pPr>
      <w:rPr>
        <w:rFonts w:ascii="Courier New" w:hAnsi="Courier New" w:cs="Courier New" w:hint="default"/>
      </w:rPr>
    </w:lvl>
    <w:lvl w:ilvl="2" w:tplc="B35AF4E6" w:tentative="1">
      <w:start w:val="1"/>
      <w:numFmt w:val="bullet"/>
      <w:lvlText w:val=""/>
      <w:lvlJc w:val="left"/>
      <w:pPr>
        <w:ind w:left="2160" w:hanging="360"/>
      </w:pPr>
      <w:rPr>
        <w:rFonts w:ascii="Wingdings" w:hAnsi="Wingdings" w:hint="default"/>
      </w:rPr>
    </w:lvl>
    <w:lvl w:ilvl="3" w:tplc="C2967100" w:tentative="1">
      <w:start w:val="1"/>
      <w:numFmt w:val="bullet"/>
      <w:lvlText w:val=""/>
      <w:lvlJc w:val="left"/>
      <w:pPr>
        <w:ind w:left="2880" w:hanging="360"/>
      </w:pPr>
      <w:rPr>
        <w:rFonts w:ascii="Symbol" w:hAnsi="Symbol" w:hint="default"/>
      </w:rPr>
    </w:lvl>
    <w:lvl w:ilvl="4" w:tplc="ADE82332" w:tentative="1">
      <w:start w:val="1"/>
      <w:numFmt w:val="bullet"/>
      <w:lvlText w:val="o"/>
      <w:lvlJc w:val="left"/>
      <w:pPr>
        <w:ind w:left="3600" w:hanging="360"/>
      </w:pPr>
      <w:rPr>
        <w:rFonts w:ascii="Courier New" w:hAnsi="Courier New" w:cs="Courier New" w:hint="default"/>
      </w:rPr>
    </w:lvl>
    <w:lvl w:ilvl="5" w:tplc="AD44BB4E" w:tentative="1">
      <w:start w:val="1"/>
      <w:numFmt w:val="bullet"/>
      <w:lvlText w:val=""/>
      <w:lvlJc w:val="left"/>
      <w:pPr>
        <w:ind w:left="4320" w:hanging="360"/>
      </w:pPr>
      <w:rPr>
        <w:rFonts w:ascii="Wingdings" w:hAnsi="Wingdings" w:hint="default"/>
      </w:rPr>
    </w:lvl>
    <w:lvl w:ilvl="6" w:tplc="489A977E" w:tentative="1">
      <w:start w:val="1"/>
      <w:numFmt w:val="bullet"/>
      <w:lvlText w:val=""/>
      <w:lvlJc w:val="left"/>
      <w:pPr>
        <w:ind w:left="5040" w:hanging="360"/>
      </w:pPr>
      <w:rPr>
        <w:rFonts w:ascii="Symbol" w:hAnsi="Symbol" w:hint="default"/>
      </w:rPr>
    </w:lvl>
    <w:lvl w:ilvl="7" w:tplc="65D4FF10" w:tentative="1">
      <w:start w:val="1"/>
      <w:numFmt w:val="bullet"/>
      <w:lvlText w:val="o"/>
      <w:lvlJc w:val="left"/>
      <w:pPr>
        <w:ind w:left="5760" w:hanging="360"/>
      </w:pPr>
      <w:rPr>
        <w:rFonts w:ascii="Courier New" w:hAnsi="Courier New" w:cs="Courier New" w:hint="default"/>
      </w:rPr>
    </w:lvl>
    <w:lvl w:ilvl="8" w:tplc="CB0E601E" w:tentative="1">
      <w:start w:val="1"/>
      <w:numFmt w:val="bullet"/>
      <w:lvlText w:val=""/>
      <w:lvlJc w:val="left"/>
      <w:pPr>
        <w:ind w:left="6480" w:hanging="360"/>
      </w:pPr>
      <w:rPr>
        <w:rFonts w:ascii="Wingdings" w:hAnsi="Wingdings" w:hint="default"/>
      </w:rPr>
    </w:lvl>
  </w:abstractNum>
  <w:abstractNum w:abstractNumId="21">
    <w:nsid w:val="5F9A4F84"/>
    <w:multiLevelType w:val="hybridMultilevel"/>
    <w:tmpl w:val="9B7417E6"/>
    <w:lvl w:ilvl="0" w:tplc="F7E0E8A4">
      <w:start w:val="1"/>
      <w:numFmt w:val="bullet"/>
      <w:lvlText w:val=""/>
      <w:lvlJc w:val="left"/>
      <w:pPr>
        <w:tabs>
          <w:tab w:val="num" w:pos="720"/>
        </w:tabs>
        <w:ind w:left="720" w:hanging="360"/>
      </w:pPr>
      <w:rPr>
        <w:rFonts w:ascii="Wingdings" w:hAnsi="Wingdings" w:cs="Wingdings" w:hint="default"/>
      </w:rPr>
    </w:lvl>
    <w:lvl w:ilvl="1" w:tplc="847E5D86">
      <w:start w:val="1"/>
      <w:numFmt w:val="bullet"/>
      <w:lvlText w:val="o"/>
      <w:lvlJc w:val="left"/>
      <w:pPr>
        <w:tabs>
          <w:tab w:val="num" w:pos="1440"/>
        </w:tabs>
        <w:ind w:left="1440" w:hanging="360"/>
      </w:pPr>
      <w:rPr>
        <w:rFonts w:ascii="Courier New" w:hAnsi="Courier New" w:cs="Courier New" w:hint="default"/>
      </w:rPr>
    </w:lvl>
    <w:lvl w:ilvl="2" w:tplc="3DEAAC8E">
      <w:start w:val="1"/>
      <w:numFmt w:val="bullet"/>
      <w:lvlText w:val=""/>
      <w:lvlJc w:val="left"/>
      <w:pPr>
        <w:tabs>
          <w:tab w:val="num" w:pos="2160"/>
        </w:tabs>
        <w:ind w:left="2160" w:hanging="360"/>
      </w:pPr>
      <w:rPr>
        <w:rFonts w:ascii="Wingdings" w:hAnsi="Wingdings" w:cs="Wingdings" w:hint="default"/>
      </w:rPr>
    </w:lvl>
    <w:lvl w:ilvl="3" w:tplc="4CF25FFA">
      <w:start w:val="1"/>
      <w:numFmt w:val="bullet"/>
      <w:lvlText w:val=""/>
      <w:lvlJc w:val="left"/>
      <w:pPr>
        <w:tabs>
          <w:tab w:val="num" w:pos="2880"/>
        </w:tabs>
        <w:ind w:left="2880" w:hanging="360"/>
      </w:pPr>
      <w:rPr>
        <w:rFonts w:ascii="Symbol" w:hAnsi="Symbol" w:cs="Symbol" w:hint="default"/>
      </w:rPr>
    </w:lvl>
    <w:lvl w:ilvl="4" w:tplc="7458DC9C">
      <w:start w:val="1"/>
      <w:numFmt w:val="bullet"/>
      <w:lvlText w:val="o"/>
      <w:lvlJc w:val="left"/>
      <w:pPr>
        <w:tabs>
          <w:tab w:val="num" w:pos="3600"/>
        </w:tabs>
        <w:ind w:left="3600" w:hanging="360"/>
      </w:pPr>
      <w:rPr>
        <w:rFonts w:ascii="Courier New" w:hAnsi="Courier New" w:cs="Courier New" w:hint="default"/>
      </w:rPr>
    </w:lvl>
    <w:lvl w:ilvl="5" w:tplc="D83C0F9E">
      <w:start w:val="1"/>
      <w:numFmt w:val="bullet"/>
      <w:lvlText w:val=""/>
      <w:lvlJc w:val="left"/>
      <w:pPr>
        <w:tabs>
          <w:tab w:val="num" w:pos="4320"/>
        </w:tabs>
        <w:ind w:left="4320" w:hanging="360"/>
      </w:pPr>
      <w:rPr>
        <w:rFonts w:ascii="Wingdings" w:hAnsi="Wingdings" w:cs="Wingdings" w:hint="default"/>
      </w:rPr>
    </w:lvl>
    <w:lvl w:ilvl="6" w:tplc="5CC8B6F4">
      <w:start w:val="1"/>
      <w:numFmt w:val="bullet"/>
      <w:lvlText w:val=""/>
      <w:lvlJc w:val="left"/>
      <w:pPr>
        <w:tabs>
          <w:tab w:val="num" w:pos="5040"/>
        </w:tabs>
        <w:ind w:left="5040" w:hanging="360"/>
      </w:pPr>
      <w:rPr>
        <w:rFonts w:ascii="Symbol" w:hAnsi="Symbol" w:cs="Symbol" w:hint="default"/>
      </w:rPr>
    </w:lvl>
    <w:lvl w:ilvl="7" w:tplc="46CEC91C">
      <w:start w:val="1"/>
      <w:numFmt w:val="bullet"/>
      <w:lvlText w:val="o"/>
      <w:lvlJc w:val="left"/>
      <w:pPr>
        <w:tabs>
          <w:tab w:val="num" w:pos="5760"/>
        </w:tabs>
        <w:ind w:left="5760" w:hanging="360"/>
      </w:pPr>
      <w:rPr>
        <w:rFonts w:ascii="Courier New" w:hAnsi="Courier New" w:cs="Courier New" w:hint="default"/>
      </w:rPr>
    </w:lvl>
    <w:lvl w:ilvl="8" w:tplc="C0F87D68">
      <w:start w:val="1"/>
      <w:numFmt w:val="bullet"/>
      <w:lvlText w:val=""/>
      <w:lvlJc w:val="left"/>
      <w:pPr>
        <w:tabs>
          <w:tab w:val="num" w:pos="6480"/>
        </w:tabs>
        <w:ind w:left="6480" w:hanging="360"/>
      </w:pPr>
      <w:rPr>
        <w:rFonts w:ascii="Wingdings" w:hAnsi="Wingdings" w:cs="Wingdings" w:hint="default"/>
      </w:rPr>
    </w:lvl>
  </w:abstractNum>
  <w:abstractNum w:abstractNumId="22">
    <w:nsid w:val="619602B1"/>
    <w:multiLevelType w:val="hybridMultilevel"/>
    <w:tmpl w:val="ECE0F888"/>
    <w:lvl w:ilvl="0" w:tplc="AC9A2EE8">
      <w:start w:val="1"/>
      <w:numFmt w:val="bullet"/>
      <w:lvlText w:val=""/>
      <w:lvlJc w:val="left"/>
      <w:pPr>
        <w:ind w:left="1440" w:hanging="360"/>
      </w:pPr>
      <w:rPr>
        <w:rFonts w:ascii="Symbol" w:hAnsi="Symbol" w:hint="default"/>
      </w:rPr>
    </w:lvl>
    <w:lvl w:ilvl="1" w:tplc="ECA4FE5C" w:tentative="1">
      <w:start w:val="1"/>
      <w:numFmt w:val="bullet"/>
      <w:lvlText w:val="o"/>
      <w:lvlJc w:val="left"/>
      <w:pPr>
        <w:ind w:left="2160" w:hanging="360"/>
      </w:pPr>
      <w:rPr>
        <w:rFonts w:ascii="Courier New" w:hAnsi="Courier New" w:cs="Courier New" w:hint="default"/>
      </w:rPr>
    </w:lvl>
    <w:lvl w:ilvl="2" w:tplc="95C887F8" w:tentative="1">
      <w:start w:val="1"/>
      <w:numFmt w:val="bullet"/>
      <w:lvlText w:val=""/>
      <w:lvlJc w:val="left"/>
      <w:pPr>
        <w:ind w:left="2880" w:hanging="360"/>
      </w:pPr>
      <w:rPr>
        <w:rFonts w:ascii="Wingdings" w:hAnsi="Wingdings" w:hint="default"/>
      </w:rPr>
    </w:lvl>
    <w:lvl w:ilvl="3" w:tplc="A0CC2B02" w:tentative="1">
      <w:start w:val="1"/>
      <w:numFmt w:val="bullet"/>
      <w:lvlText w:val=""/>
      <w:lvlJc w:val="left"/>
      <w:pPr>
        <w:ind w:left="3600" w:hanging="360"/>
      </w:pPr>
      <w:rPr>
        <w:rFonts w:ascii="Symbol" w:hAnsi="Symbol" w:hint="default"/>
      </w:rPr>
    </w:lvl>
    <w:lvl w:ilvl="4" w:tplc="561853F2" w:tentative="1">
      <w:start w:val="1"/>
      <w:numFmt w:val="bullet"/>
      <w:lvlText w:val="o"/>
      <w:lvlJc w:val="left"/>
      <w:pPr>
        <w:ind w:left="4320" w:hanging="360"/>
      </w:pPr>
      <w:rPr>
        <w:rFonts w:ascii="Courier New" w:hAnsi="Courier New" w:cs="Courier New" w:hint="default"/>
      </w:rPr>
    </w:lvl>
    <w:lvl w:ilvl="5" w:tplc="C5C6B248" w:tentative="1">
      <w:start w:val="1"/>
      <w:numFmt w:val="bullet"/>
      <w:lvlText w:val=""/>
      <w:lvlJc w:val="left"/>
      <w:pPr>
        <w:ind w:left="5040" w:hanging="360"/>
      </w:pPr>
      <w:rPr>
        <w:rFonts w:ascii="Wingdings" w:hAnsi="Wingdings" w:hint="default"/>
      </w:rPr>
    </w:lvl>
    <w:lvl w:ilvl="6" w:tplc="1DDE3216" w:tentative="1">
      <w:start w:val="1"/>
      <w:numFmt w:val="bullet"/>
      <w:lvlText w:val=""/>
      <w:lvlJc w:val="left"/>
      <w:pPr>
        <w:ind w:left="5760" w:hanging="360"/>
      </w:pPr>
      <w:rPr>
        <w:rFonts w:ascii="Symbol" w:hAnsi="Symbol" w:hint="default"/>
      </w:rPr>
    </w:lvl>
    <w:lvl w:ilvl="7" w:tplc="059A525C" w:tentative="1">
      <w:start w:val="1"/>
      <w:numFmt w:val="bullet"/>
      <w:lvlText w:val="o"/>
      <w:lvlJc w:val="left"/>
      <w:pPr>
        <w:ind w:left="6480" w:hanging="360"/>
      </w:pPr>
      <w:rPr>
        <w:rFonts w:ascii="Courier New" w:hAnsi="Courier New" w:cs="Courier New" w:hint="default"/>
      </w:rPr>
    </w:lvl>
    <w:lvl w:ilvl="8" w:tplc="2A94FCC2" w:tentative="1">
      <w:start w:val="1"/>
      <w:numFmt w:val="bullet"/>
      <w:lvlText w:val=""/>
      <w:lvlJc w:val="left"/>
      <w:pPr>
        <w:ind w:left="7200" w:hanging="360"/>
      </w:pPr>
      <w:rPr>
        <w:rFonts w:ascii="Wingdings" w:hAnsi="Wingdings" w:hint="default"/>
      </w:rPr>
    </w:lvl>
  </w:abstractNum>
  <w:abstractNum w:abstractNumId="23">
    <w:nsid w:val="63D2319F"/>
    <w:multiLevelType w:val="hybridMultilevel"/>
    <w:tmpl w:val="A90265DE"/>
    <w:lvl w:ilvl="0" w:tplc="36A24470">
      <w:start w:val="1"/>
      <w:numFmt w:val="bullet"/>
      <w:lvlText w:val=""/>
      <w:lvlJc w:val="left"/>
      <w:pPr>
        <w:ind w:left="1080" w:hanging="360"/>
      </w:pPr>
      <w:rPr>
        <w:rFonts w:ascii="Symbol" w:hAnsi="Symbol" w:hint="default"/>
      </w:rPr>
    </w:lvl>
    <w:lvl w:ilvl="1" w:tplc="F048B23C" w:tentative="1">
      <w:start w:val="1"/>
      <w:numFmt w:val="bullet"/>
      <w:lvlText w:val="o"/>
      <w:lvlJc w:val="left"/>
      <w:pPr>
        <w:ind w:left="1800" w:hanging="360"/>
      </w:pPr>
      <w:rPr>
        <w:rFonts w:ascii="Courier New" w:hAnsi="Courier New" w:cs="Courier New" w:hint="default"/>
      </w:rPr>
    </w:lvl>
    <w:lvl w:ilvl="2" w:tplc="5156CA04" w:tentative="1">
      <w:start w:val="1"/>
      <w:numFmt w:val="bullet"/>
      <w:lvlText w:val=""/>
      <w:lvlJc w:val="left"/>
      <w:pPr>
        <w:ind w:left="2520" w:hanging="360"/>
      </w:pPr>
      <w:rPr>
        <w:rFonts w:ascii="Wingdings" w:hAnsi="Wingdings" w:hint="default"/>
      </w:rPr>
    </w:lvl>
    <w:lvl w:ilvl="3" w:tplc="A73633C4" w:tentative="1">
      <w:start w:val="1"/>
      <w:numFmt w:val="bullet"/>
      <w:lvlText w:val=""/>
      <w:lvlJc w:val="left"/>
      <w:pPr>
        <w:ind w:left="3240" w:hanging="360"/>
      </w:pPr>
      <w:rPr>
        <w:rFonts w:ascii="Symbol" w:hAnsi="Symbol" w:hint="default"/>
      </w:rPr>
    </w:lvl>
    <w:lvl w:ilvl="4" w:tplc="32F0AFF8" w:tentative="1">
      <w:start w:val="1"/>
      <w:numFmt w:val="bullet"/>
      <w:lvlText w:val="o"/>
      <w:lvlJc w:val="left"/>
      <w:pPr>
        <w:ind w:left="3960" w:hanging="360"/>
      </w:pPr>
      <w:rPr>
        <w:rFonts w:ascii="Courier New" w:hAnsi="Courier New" w:cs="Courier New" w:hint="default"/>
      </w:rPr>
    </w:lvl>
    <w:lvl w:ilvl="5" w:tplc="72800FE6" w:tentative="1">
      <w:start w:val="1"/>
      <w:numFmt w:val="bullet"/>
      <w:lvlText w:val=""/>
      <w:lvlJc w:val="left"/>
      <w:pPr>
        <w:ind w:left="4680" w:hanging="360"/>
      </w:pPr>
      <w:rPr>
        <w:rFonts w:ascii="Wingdings" w:hAnsi="Wingdings" w:hint="default"/>
      </w:rPr>
    </w:lvl>
    <w:lvl w:ilvl="6" w:tplc="713A1EDE" w:tentative="1">
      <w:start w:val="1"/>
      <w:numFmt w:val="bullet"/>
      <w:lvlText w:val=""/>
      <w:lvlJc w:val="left"/>
      <w:pPr>
        <w:ind w:left="5400" w:hanging="360"/>
      </w:pPr>
      <w:rPr>
        <w:rFonts w:ascii="Symbol" w:hAnsi="Symbol" w:hint="default"/>
      </w:rPr>
    </w:lvl>
    <w:lvl w:ilvl="7" w:tplc="7110F9F4" w:tentative="1">
      <w:start w:val="1"/>
      <w:numFmt w:val="bullet"/>
      <w:lvlText w:val="o"/>
      <w:lvlJc w:val="left"/>
      <w:pPr>
        <w:ind w:left="6120" w:hanging="360"/>
      </w:pPr>
      <w:rPr>
        <w:rFonts w:ascii="Courier New" w:hAnsi="Courier New" w:cs="Courier New" w:hint="default"/>
      </w:rPr>
    </w:lvl>
    <w:lvl w:ilvl="8" w:tplc="A8069B62" w:tentative="1">
      <w:start w:val="1"/>
      <w:numFmt w:val="bullet"/>
      <w:lvlText w:val=""/>
      <w:lvlJc w:val="left"/>
      <w:pPr>
        <w:ind w:left="6840" w:hanging="360"/>
      </w:pPr>
      <w:rPr>
        <w:rFonts w:ascii="Wingdings" w:hAnsi="Wingdings" w:hint="default"/>
      </w:rPr>
    </w:lvl>
  </w:abstractNum>
  <w:abstractNum w:abstractNumId="24">
    <w:nsid w:val="65814B0C"/>
    <w:multiLevelType w:val="hybridMultilevel"/>
    <w:tmpl w:val="93106858"/>
    <w:lvl w:ilvl="0" w:tplc="6B785CD6">
      <w:start w:val="1"/>
      <w:numFmt w:val="bullet"/>
      <w:lvlText w:val=""/>
      <w:lvlJc w:val="left"/>
      <w:pPr>
        <w:ind w:left="720" w:hanging="360"/>
      </w:pPr>
      <w:rPr>
        <w:rFonts w:ascii="Symbol" w:hAnsi="Symbol" w:hint="default"/>
      </w:rPr>
    </w:lvl>
    <w:lvl w:ilvl="1" w:tplc="0F745816" w:tentative="1">
      <w:start w:val="1"/>
      <w:numFmt w:val="bullet"/>
      <w:lvlText w:val="o"/>
      <w:lvlJc w:val="left"/>
      <w:pPr>
        <w:ind w:left="1440" w:hanging="360"/>
      </w:pPr>
      <w:rPr>
        <w:rFonts w:ascii="Courier New" w:hAnsi="Courier New" w:cs="Courier New" w:hint="default"/>
      </w:rPr>
    </w:lvl>
    <w:lvl w:ilvl="2" w:tplc="9F8AD79A" w:tentative="1">
      <w:start w:val="1"/>
      <w:numFmt w:val="bullet"/>
      <w:lvlText w:val=""/>
      <w:lvlJc w:val="left"/>
      <w:pPr>
        <w:ind w:left="2160" w:hanging="360"/>
      </w:pPr>
      <w:rPr>
        <w:rFonts w:ascii="Wingdings" w:hAnsi="Wingdings" w:hint="default"/>
      </w:rPr>
    </w:lvl>
    <w:lvl w:ilvl="3" w:tplc="C16CED90" w:tentative="1">
      <w:start w:val="1"/>
      <w:numFmt w:val="bullet"/>
      <w:lvlText w:val=""/>
      <w:lvlJc w:val="left"/>
      <w:pPr>
        <w:ind w:left="2880" w:hanging="360"/>
      </w:pPr>
      <w:rPr>
        <w:rFonts w:ascii="Symbol" w:hAnsi="Symbol" w:hint="default"/>
      </w:rPr>
    </w:lvl>
    <w:lvl w:ilvl="4" w:tplc="3C3ACC6C" w:tentative="1">
      <w:start w:val="1"/>
      <w:numFmt w:val="bullet"/>
      <w:lvlText w:val="o"/>
      <w:lvlJc w:val="left"/>
      <w:pPr>
        <w:ind w:left="3600" w:hanging="360"/>
      </w:pPr>
      <w:rPr>
        <w:rFonts w:ascii="Courier New" w:hAnsi="Courier New" w:cs="Courier New" w:hint="default"/>
      </w:rPr>
    </w:lvl>
    <w:lvl w:ilvl="5" w:tplc="F8AC622E" w:tentative="1">
      <w:start w:val="1"/>
      <w:numFmt w:val="bullet"/>
      <w:lvlText w:val=""/>
      <w:lvlJc w:val="left"/>
      <w:pPr>
        <w:ind w:left="4320" w:hanging="360"/>
      </w:pPr>
      <w:rPr>
        <w:rFonts w:ascii="Wingdings" w:hAnsi="Wingdings" w:hint="default"/>
      </w:rPr>
    </w:lvl>
    <w:lvl w:ilvl="6" w:tplc="D48EF9A0" w:tentative="1">
      <w:start w:val="1"/>
      <w:numFmt w:val="bullet"/>
      <w:lvlText w:val=""/>
      <w:lvlJc w:val="left"/>
      <w:pPr>
        <w:ind w:left="5040" w:hanging="360"/>
      </w:pPr>
      <w:rPr>
        <w:rFonts w:ascii="Symbol" w:hAnsi="Symbol" w:hint="default"/>
      </w:rPr>
    </w:lvl>
    <w:lvl w:ilvl="7" w:tplc="3A7E8216" w:tentative="1">
      <w:start w:val="1"/>
      <w:numFmt w:val="bullet"/>
      <w:lvlText w:val="o"/>
      <w:lvlJc w:val="left"/>
      <w:pPr>
        <w:ind w:left="5760" w:hanging="360"/>
      </w:pPr>
      <w:rPr>
        <w:rFonts w:ascii="Courier New" w:hAnsi="Courier New" w:cs="Courier New" w:hint="default"/>
      </w:rPr>
    </w:lvl>
    <w:lvl w:ilvl="8" w:tplc="1CEE1D8C" w:tentative="1">
      <w:start w:val="1"/>
      <w:numFmt w:val="bullet"/>
      <w:lvlText w:val=""/>
      <w:lvlJc w:val="left"/>
      <w:pPr>
        <w:ind w:left="6480" w:hanging="360"/>
      </w:pPr>
      <w:rPr>
        <w:rFonts w:ascii="Wingdings" w:hAnsi="Wingdings" w:hint="default"/>
      </w:rPr>
    </w:lvl>
  </w:abstractNum>
  <w:abstractNum w:abstractNumId="25">
    <w:nsid w:val="680E3568"/>
    <w:multiLevelType w:val="hybridMultilevel"/>
    <w:tmpl w:val="3EE67FD8"/>
    <w:lvl w:ilvl="0" w:tplc="030E67E0">
      <w:start w:val="1"/>
      <w:numFmt w:val="bullet"/>
      <w:lvlText w:val=""/>
      <w:lvlJc w:val="left"/>
      <w:pPr>
        <w:ind w:left="1080" w:hanging="360"/>
      </w:pPr>
      <w:rPr>
        <w:rFonts w:ascii="Symbol" w:hAnsi="Symbol" w:hint="default"/>
      </w:rPr>
    </w:lvl>
    <w:lvl w:ilvl="1" w:tplc="8B606860" w:tentative="1">
      <w:start w:val="1"/>
      <w:numFmt w:val="bullet"/>
      <w:lvlText w:val="o"/>
      <w:lvlJc w:val="left"/>
      <w:pPr>
        <w:ind w:left="1800" w:hanging="360"/>
      </w:pPr>
      <w:rPr>
        <w:rFonts w:ascii="Courier New" w:hAnsi="Courier New" w:cs="Courier New" w:hint="default"/>
      </w:rPr>
    </w:lvl>
    <w:lvl w:ilvl="2" w:tplc="90CE9566" w:tentative="1">
      <w:start w:val="1"/>
      <w:numFmt w:val="bullet"/>
      <w:lvlText w:val=""/>
      <w:lvlJc w:val="left"/>
      <w:pPr>
        <w:ind w:left="2520" w:hanging="360"/>
      </w:pPr>
      <w:rPr>
        <w:rFonts w:ascii="Wingdings" w:hAnsi="Wingdings" w:hint="default"/>
      </w:rPr>
    </w:lvl>
    <w:lvl w:ilvl="3" w:tplc="F4DE9A20" w:tentative="1">
      <w:start w:val="1"/>
      <w:numFmt w:val="bullet"/>
      <w:lvlText w:val=""/>
      <w:lvlJc w:val="left"/>
      <w:pPr>
        <w:ind w:left="3240" w:hanging="360"/>
      </w:pPr>
      <w:rPr>
        <w:rFonts w:ascii="Symbol" w:hAnsi="Symbol" w:hint="default"/>
      </w:rPr>
    </w:lvl>
    <w:lvl w:ilvl="4" w:tplc="2CE6C906" w:tentative="1">
      <w:start w:val="1"/>
      <w:numFmt w:val="bullet"/>
      <w:lvlText w:val="o"/>
      <w:lvlJc w:val="left"/>
      <w:pPr>
        <w:ind w:left="3960" w:hanging="360"/>
      </w:pPr>
      <w:rPr>
        <w:rFonts w:ascii="Courier New" w:hAnsi="Courier New" w:cs="Courier New" w:hint="default"/>
      </w:rPr>
    </w:lvl>
    <w:lvl w:ilvl="5" w:tplc="99FCE6F8" w:tentative="1">
      <w:start w:val="1"/>
      <w:numFmt w:val="bullet"/>
      <w:lvlText w:val=""/>
      <w:lvlJc w:val="left"/>
      <w:pPr>
        <w:ind w:left="4680" w:hanging="360"/>
      </w:pPr>
      <w:rPr>
        <w:rFonts w:ascii="Wingdings" w:hAnsi="Wingdings" w:hint="default"/>
      </w:rPr>
    </w:lvl>
    <w:lvl w:ilvl="6" w:tplc="4DF655D8" w:tentative="1">
      <w:start w:val="1"/>
      <w:numFmt w:val="bullet"/>
      <w:lvlText w:val=""/>
      <w:lvlJc w:val="left"/>
      <w:pPr>
        <w:ind w:left="5400" w:hanging="360"/>
      </w:pPr>
      <w:rPr>
        <w:rFonts w:ascii="Symbol" w:hAnsi="Symbol" w:hint="default"/>
      </w:rPr>
    </w:lvl>
    <w:lvl w:ilvl="7" w:tplc="AC2EFD52" w:tentative="1">
      <w:start w:val="1"/>
      <w:numFmt w:val="bullet"/>
      <w:lvlText w:val="o"/>
      <w:lvlJc w:val="left"/>
      <w:pPr>
        <w:ind w:left="6120" w:hanging="360"/>
      </w:pPr>
      <w:rPr>
        <w:rFonts w:ascii="Courier New" w:hAnsi="Courier New" w:cs="Courier New" w:hint="default"/>
      </w:rPr>
    </w:lvl>
    <w:lvl w:ilvl="8" w:tplc="ED30D516" w:tentative="1">
      <w:start w:val="1"/>
      <w:numFmt w:val="bullet"/>
      <w:lvlText w:val=""/>
      <w:lvlJc w:val="left"/>
      <w:pPr>
        <w:ind w:left="6840" w:hanging="360"/>
      </w:pPr>
      <w:rPr>
        <w:rFonts w:ascii="Wingdings" w:hAnsi="Wingdings" w:hint="default"/>
      </w:rPr>
    </w:lvl>
  </w:abstractNum>
  <w:abstractNum w:abstractNumId="26">
    <w:nsid w:val="684C6C90"/>
    <w:multiLevelType w:val="multilevel"/>
    <w:tmpl w:val="54E2E0CA"/>
    <w:lvl w:ilvl="0">
      <w:start w:val="1"/>
      <w:numFmt w:val="none"/>
      <w:lvlText w:val="2."/>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2%1.%2.%3."/>
      <w:lvlJc w:val="left"/>
      <w:pPr>
        <w:ind w:left="1224" w:hanging="504"/>
      </w:pPr>
      <w:rPr>
        <w:rFonts w:hint="default"/>
      </w:rPr>
    </w:lvl>
    <w:lvl w:ilvl="3">
      <w:start w:val="1"/>
      <w:numFmt w:val="decimal"/>
      <w:lvlText w:val="2%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A2F5707"/>
    <w:multiLevelType w:val="hybridMultilevel"/>
    <w:tmpl w:val="C072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9A27CB"/>
    <w:multiLevelType w:val="hybridMultilevel"/>
    <w:tmpl w:val="9F8E98F6"/>
    <w:lvl w:ilvl="0" w:tplc="DD640330">
      <w:start w:val="1"/>
      <w:numFmt w:val="bullet"/>
      <w:lvlText w:val=""/>
      <w:lvlJc w:val="left"/>
      <w:pPr>
        <w:ind w:left="720" w:hanging="360"/>
      </w:pPr>
      <w:rPr>
        <w:rFonts w:ascii="Symbol" w:hAnsi="Symbol" w:hint="default"/>
      </w:rPr>
    </w:lvl>
    <w:lvl w:ilvl="1" w:tplc="B3DA4B80" w:tentative="1">
      <w:start w:val="1"/>
      <w:numFmt w:val="bullet"/>
      <w:lvlText w:val="o"/>
      <w:lvlJc w:val="left"/>
      <w:pPr>
        <w:ind w:left="1440" w:hanging="360"/>
      </w:pPr>
      <w:rPr>
        <w:rFonts w:ascii="Courier New" w:hAnsi="Courier New" w:cs="Courier New" w:hint="default"/>
      </w:rPr>
    </w:lvl>
    <w:lvl w:ilvl="2" w:tplc="FED26AB0" w:tentative="1">
      <w:start w:val="1"/>
      <w:numFmt w:val="bullet"/>
      <w:lvlText w:val=""/>
      <w:lvlJc w:val="left"/>
      <w:pPr>
        <w:ind w:left="2160" w:hanging="360"/>
      </w:pPr>
      <w:rPr>
        <w:rFonts w:ascii="Wingdings" w:hAnsi="Wingdings" w:hint="default"/>
      </w:rPr>
    </w:lvl>
    <w:lvl w:ilvl="3" w:tplc="59A8FA8E" w:tentative="1">
      <w:start w:val="1"/>
      <w:numFmt w:val="bullet"/>
      <w:lvlText w:val=""/>
      <w:lvlJc w:val="left"/>
      <w:pPr>
        <w:ind w:left="2880" w:hanging="360"/>
      </w:pPr>
      <w:rPr>
        <w:rFonts w:ascii="Symbol" w:hAnsi="Symbol" w:hint="default"/>
      </w:rPr>
    </w:lvl>
    <w:lvl w:ilvl="4" w:tplc="D4B4869A" w:tentative="1">
      <w:start w:val="1"/>
      <w:numFmt w:val="bullet"/>
      <w:lvlText w:val="o"/>
      <w:lvlJc w:val="left"/>
      <w:pPr>
        <w:ind w:left="3600" w:hanging="360"/>
      </w:pPr>
      <w:rPr>
        <w:rFonts w:ascii="Courier New" w:hAnsi="Courier New" w:cs="Courier New" w:hint="default"/>
      </w:rPr>
    </w:lvl>
    <w:lvl w:ilvl="5" w:tplc="40B82304" w:tentative="1">
      <w:start w:val="1"/>
      <w:numFmt w:val="bullet"/>
      <w:lvlText w:val=""/>
      <w:lvlJc w:val="left"/>
      <w:pPr>
        <w:ind w:left="4320" w:hanging="360"/>
      </w:pPr>
      <w:rPr>
        <w:rFonts w:ascii="Wingdings" w:hAnsi="Wingdings" w:hint="default"/>
      </w:rPr>
    </w:lvl>
    <w:lvl w:ilvl="6" w:tplc="CEE26422" w:tentative="1">
      <w:start w:val="1"/>
      <w:numFmt w:val="bullet"/>
      <w:lvlText w:val=""/>
      <w:lvlJc w:val="left"/>
      <w:pPr>
        <w:ind w:left="5040" w:hanging="360"/>
      </w:pPr>
      <w:rPr>
        <w:rFonts w:ascii="Symbol" w:hAnsi="Symbol" w:hint="default"/>
      </w:rPr>
    </w:lvl>
    <w:lvl w:ilvl="7" w:tplc="C74C3EDC" w:tentative="1">
      <w:start w:val="1"/>
      <w:numFmt w:val="bullet"/>
      <w:lvlText w:val="o"/>
      <w:lvlJc w:val="left"/>
      <w:pPr>
        <w:ind w:left="5760" w:hanging="360"/>
      </w:pPr>
      <w:rPr>
        <w:rFonts w:ascii="Courier New" w:hAnsi="Courier New" w:cs="Courier New" w:hint="default"/>
      </w:rPr>
    </w:lvl>
    <w:lvl w:ilvl="8" w:tplc="D3EEF1D0" w:tentative="1">
      <w:start w:val="1"/>
      <w:numFmt w:val="bullet"/>
      <w:lvlText w:val=""/>
      <w:lvlJc w:val="left"/>
      <w:pPr>
        <w:ind w:left="6480" w:hanging="360"/>
      </w:pPr>
      <w:rPr>
        <w:rFonts w:ascii="Wingdings" w:hAnsi="Wingdings" w:hint="default"/>
      </w:rPr>
    </w:lvl>
  </w:abstractNum>
  <w:abstractNum w:abstractNumId="29">
    <w:nsid w:val="76561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FC61ADA"/>
    <w:multiLevelType w:val="hybridMultilevel"/>
    <w:tmpl w:val="C80E7AD2"/>
    <w:lvl w:ilvl="0" w:tplc="055A993A">
      <w:start w:val="1"/>
      <w:numFmt w:val="bullet"/>
      <w:lvlText w:val=""/>
      <w:lvlJc w:val="left"/>
      <w:pPr>
        <w:ind w:left="720" w:hanging="360"/>
      </w:pPr>
      <w:rPr>
        <w:rFonts w:ascii="Symbol" w:hAnsi="Symbol" w:hint="default"/>
      </w:rPr>
    </w:lvl>
    <w:lvl w:ilvl="1" w:tplc="C67E6884" w:tentative="1">
      <w:start w:val="1"/>
      <w:numFmt w:val="bullet"/>
      <w:lvlText w:val="o"/>
      <w:lvlJc w:val="left"/>
      <w:pPr>
        <w:ind w:left="1440" w:hanging="360"/>
      </w:pPr>
      <w:rPr>
        <w:rFonts w:ascii="Courier New" w:hAnsi="Courier New" w:cs="Courier New" w:hint="default"/>
      </w:rPr>
    </w:lvl>
    <w:lvl w:ilvl="2" w:tplc="E9BEC896" w:tentative="1">
      <w:start w:val="1"/>
      <w:numFmt w:val="bullet"/>
      <w:lvlText w:val=""/>
      <w:lvlJc w:val="left"/>
      <w:pPr>
        <w:ind w:left="2160" w:hanging="360"/>
      </w:pPr>
      <w:rPr>
        <w:rFonts w:ascii="Wingdings" w:hAnsi="Wingdings" w:hint="default"/>
      </w:rPr>
    </w:lvl>
    <w:lvl w:ilvl="3" w:tplc="9D5A3116" w:tentative="1">
      <w:start w:val="1"/>
      <w:numFmt w:val="bullet"/>
      <w:lvlText w:val=""/>
      <w:lvlJc w:val="left"/>
      <w:pPr>
        <w:ind w:left="2880" w:hanging="360"/>
      </w:pPr>
      <w:rPr>
        <w:rFonts w:ascii="Symbol" w:hAnsi="Symbol" w:hint="default"/>
      </w:rPr>
    </w:lvl>
    <w:lvl w:ilvl="4" w:tplc="74A68910" w:tentative="1">
      <w:start w:val="1"/>
      <w:numFmt w:val="bullet"/>
      <w:lvlText w:val="o"/>
      <w:lvlJc w:val="left"/>
      <w:pPr>
        <w:ind w:left="3600" w:hanging="360"/>
      </w:pPr>
      <w:rPr>
        <w:rFonts w:ascii="Courier New" w:hAnsi="Courier New" w:cs="Courier New" w:hint="default"/>
      </w:rPr>
    </w:lvl>
    <w:lvl w:ilvl="5" w:tplc="99364E28" w:tentative="1">
      <w:start w:val="1"/>
      <w:numFmt w:val="bullet"/>
      <w:lvlText w:val=""/>
      <w:lvlJc w:val="left"/>
      <w:pPr>
        <w:ind w:left="4320" w:hanging="360"/>
      </w:pPr>
      <w:rPr>
        <w:rFonts w:ascii="Wingdings" w:hAnsi="Wingdings" w:hint="default"/>
      </w:rPr>
    </w:lvl>
    <w:lvl w:ilvl="6" w:tplc="E4AA0FDC" w:tentative="1">
      <w:start w:val="1"/>
      <w:numFmt w:val="bullet"/>
      <w:lvlText w:val=""/>
      <w:lvlJc w:val="left"/>
      <w:pPr>
        <w:ind w:left="5040" w:hanging="360"/>
      </w:pPr>
      <w:rPr>
        <w:rFonts w:ascii="Symbol" w:hAnsi="Symbol" w:hint="default"/>
      </w:rPr>
    </w:lvl>
    <w:lvl w:ilvl="7" w:tplc="BB5E8C80" w:tentative="1">
      <w:start w:val="1"/>
      <w:numFmt w:val="bullet"/>
      <w:lvlText w:val="o"/>
      <w:lvlJc w:val="left"/>
      <w:pPr>
        <w:ind w:left="5760" w:hanging="360"/>
      </w:pPr>
      <w:rPr>
        <w:rFonts w:ascii="Courier New" w:hAnsi="Courier New" w:cs="Courier New" w:hint="default"/>
      </w:rPr>
    </w:lvl>
    <w:lvl w:ilvl="8" w:tplc="7884C648"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8"/>
  </w:num>
  <w:num w:numId="5">
    <w:abstractNumId w:val="6"/>
  </w:num>
  <w:num w:numId="6">
    <w:abstractNumId w:val="2"/>
  </w:num>
  <w:num w:numId="7">
    <w:abstractNumId w:val="29"/>
  </w:num>
  <w:num w:numId="8">
    <w:abstractNumId w:val="26"/>
  </w:num>
  <w:num w:numId="9">
    <w:abstractNumId w:val="14"/>
  </w:num>
  <w:num w:numId="10">
    <w:abstractNumId w:val="16"/>
  </w:num>
  <w:num w:numId="11">
    <w:abstractNumId w:val="4"/>
  </w:num>
  <w:num w:numId="12">
    <w:abstractNumId w:val="15"/>
  </w:num>
  <w:num w:numId="13">
    <w:abstractNumId w:val="28"/>
  </w:num>
  <w:num w:numId="14">
    <w:abstractNumId w:val="22"/>
  </w:num>
  <w:num w:numId="15">
    <w:abstractNumId w:val="18"/>
  </w:num>
  <w:num w:numId="16">
    <w:abstractNumId w:val="13"/>
  </w:num>
  <w:num w:numId="17">
    <w:abstractNumId w:val="5"/>
  </w:num>
  <w:num w:numId="18">
    <w:abstractNumId w:val="3"/>
  </w:num>
  <w:num w:numId="19">
    <w:abstractNumId w:val="19"/>
  </w:num>
  <w:num w:numId="20">
    <w:abstractNumId w:val="17"/>
  </w:num>
  <w:num w:numId="21">
    <w:abstractNumId w:val="21"/>
  </w:num>
  <w:num w:numId="22">
    <w:abstractNumId w:val="10"/>
  </w:num>
  <w:num w:numId="23">
    <w:abstractNumId w:val="23"/>
  </w:num>
  <w:num w:numId="24">
    <w:abstractNumId w:val="25"/>
  </w:num>
  <w:num w:numId="25">
    <w:abstractNumId w:val="20"/>
  </w:num>
  <w:num w:numId="26">
    <w:abstractNumId w:val="1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0"/>
  </w:num>
  <w:num w:numId="30">
    <w:abstractNumId w:val="7"/>
  </w:num>
  <w:num w:numId="31">
    <w:abstractNumId w:val="12"/>
  </w:num>
  <w:num w:numId="32">
    <w:abstractNumId w:val="2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5D8522F3-4D07-46EB-A96E-6A8F762608FD}"/>
    <w:docVar w:name="dgnword-eventsink" w:val="96336088"/>
  </w:docVars>
  <w:rsids>
    <w:rsidRoot w:val="001F2D72"/>
    <w:rsid w:val="0003711E"/>
    <w:rsid w:val="00067E9F"/>
    <w:rsid w:val="000809C8"/>
    <w:rsid w:val="00087C47"/>
    <w:rsid w:val="000A6AE3"/>
    <w:rsid w:val="000D4F4D"/>
    <w:rsid w:val="000E54F9"/>
    <w:rsid w:val="001A38B0"/>
    <w:rsid w:val="001E3361"/>
    <w:rsid w:val="001F2D72"/>
    <w:rsid w:val="00274F0F"/>
    <w:rsid w:val="0028268D"/>
    <w:rsid w:val="002B3500"/>
    <w:rsid w:val="003324C1"/>
    <w:rsid w:val="003D5C4C"/>
    <w:rsid w:val="00401246"/>
    <w:rsid w:val="0046376F"/>
    <w:rsid w:val="005328BF"/>
    <w:rsid w:val="00561BD0"/>
    <w:rsid w:val="0057493A"/>
    <w:rsid w:val="005A41DE"/>
    <w:rsid w:val="00613958"/>
    <w:rsid w:val="0063253F"/>
    <w:rsid w:val="0070767D"/>
    <w:rsid w:val="009A7800"/>
    <w:rsid w:val="009E39CD"/>
    <w:rsid w:val="00A808B2"/>
    <w:rsid w:val="00AA0630"/>
    <w:rsid w:val="00B80FCD"/>
    <w:rsid w:val="00C94C63"/>
    <w:rsid w:val="00CD3FF3"/>
    <w:rsid w:val="00CD51BF"/>
    <w:rsid w:val="00CD54A8"/>
    <w:rsid w:val="00E87A9F"/>
    <w:rsid w:val="00E9731D"/>
    <w:rsid w:val="00ED4CF6"/>
    <w:rsid w:val="00F36AAA"/>
    <w:rsid w:val="00F90FD2"/>
    <w:rsid w:val="00FF7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FBD"/>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rsid w:val="001354FC"/>
    <w:pPr>
      <w:keepNext/>
      <w:numPr>
        <w:numId w:val="1"/>
      </w:numPr>
      <w:spacing w:before="120" w:after="120"/>
      <w:outlineLvl w:val="0"/>
    </w:pPr>
    <w:rPr>
      <w:rFonts w:eastAsia="Arial Unicode MS"/>
      <w:b/>
      <w:bCs/>
      <w:sz w:val="28"/>
    </w:rPr>
  </w:style>
  <w:style w:type="paragraph" w:styleId="Heading2">
    <w:name w:val="heading 2"/>
    <w:basedOn w:val="Normal"/>
    <w:next w:val="Normal"/>
    <w:link w:val="Heading2Char"/>
    <w:qFormat/>
    <w:rsid w:val="00C106A5"/>
    <w:pPr>
      <w:keepNext/>
      <w:numPr>
        <w:ilvl w:val="1"/>
        <w:numId w:val="1"/>
      </w:numPr>
      <w:spacing w:after="120"/>
      <w:outlineLvl w:val="1"/>
    </w:pPr>
    <w:rPr>
      <w:rFonts w:cs="Arial"/>
      <w:b/>
      <w:bCs/>
      <w:color w:val="000000"/>
    </w:rPr>
  </w:style>
  <w:style w:type="paragraph" w:styleId="Heading3">
    <w:name w:val="heading 3"/>
    <w:basedOn w:val="Normal"/>
    <w:next w:val="Normal"/>
    <w:link w:val="Heading3Char"/>
    <w:qFormat/>
    <w:rsid w:val="00CE3C4B"/>
    <w:pPr>
      <w:keepNext/>
      <w:numPr>
        <w:ilvl w:val="2"/>
        <w:numId w:val="1"/>
      </w:numPr>
      <w:jc w:val="center"/>
      <w:outlineLvl w:val="2"/>
    </w:pPr>
    <w:rPr>
      <w:rFonts w:cs="Arial"/>
      <w:b/>
      <w:bCs/>
      <w:color w:val="000000"/>
    </w:rPr>
  </w:style>
  <w:style w:type="paragraph" w:styleId="Heading4">
    <w:name w:val="heading 4"/>
    <w:basedOn w:val="Normal"/>
    <w:next w:val="Normal"/>
    <w:link w:val="Heading4Char"/>
    <w:qFormat/>
    <w:rsid w:val="00CE3C4B"/>
    <w:pPr>
      <w:keepNext/>
      <w:jc w:val="center"/>
      <w:outlineLvl w:val="3"/>
    </w:pPr>
    <w:rPr>
      <w:b/>
      <w:bCs/>
    </w:rPr>
  </w:style>
  <w:style w:type="paragraph" w:styleId="Heading5">
    <w:name w:val="heading 5"/>
    <w:basedOn w:val="Normal"/>
    <w:next w:val="Normal"/>
    <w:link w:val="Heading5Char"/>
    <w:qFormat/>
    <w:rsid w:val="00CE3C4B"/>
    <w:pPr>
      <w:keepNext/>
      <w:jc w:val="center"/>
      <w:outlineLvl w:val="4"/>
    </w:pPr>
    <w:rPr>
      <w:b/>
      <w:bCs/>
      <w:color w:val="FF0000"/>
    </w:rPr>
  </w:style>
  <w:style w:type="paragraph" w:styleId="Heading6">
    <w:name w:val="heading 6"/>
    <w:basedOn w:val="Normal"/>
    <w:next w:val="Normal"/>
    <w:link w:val="Heading6Char"/>
    <w:qFormat/>
    <w:rsid w:val="00CE3C4B"/>
    <w:pPr>
      <w:keepNext/>
      <w:jc w:val="center"/>
      <w:outlineLvl w:val="5"/>
    </w:pPr>
    <w:rPr>
      <w:b/>
      <w:bCs/>
      <w:color w:val="008080"/>
    </w:rPr>
  </w:style>
  <w:style w:type="paragraph" w:styleId="Heading7">
    <w:name w:val="heading 7"/>
    <w:basedOn w:val="Normal"/>
    <w:next w:val="Normal"/>
    <w:link w:val="Heading7Char"/>
    <w:qFormat/>
    <w:rsid w:val="00CE3C4B"/>
    <w:pPr>
      <w:keepNext/>
      <w:ind w:left="720"/>
      <w:outlineLvl w:val="6"/>
    </w:pPr>
    <w:rPr>
      <w:rFonts w:cs="Arial"/>
      <w:b/>
    </w:rPr>
  </w:style>
  <w:style w:type="paragraph" w:styleId="Heading8">
    <w:name w:val="heading 8"/>
    <w:basedOn w:val="Normal"/>
    <w:next w:val="Normal"/>
    <w:link w:val="Heading8Char"/>
    <w:qFormat/>
    <w:rsid w:val="00CE3C4B"/>
    <w:pPr>
      <w:keepNext/>
      <w:tabs>
        <w:tab w:val="num" w:pos="720"/>
      </w:tabs>
      <w:outlineLvl w:val="7"/>
    </w:pPr>
    <w:rPr>
      <w:rFonts w:cs="Arial"/>
      <w:b/>
      <w:bCs/>
      <w:color w:val="000000"/>
    </w:rPr>
  </w:style>
  <w:style w:type="paragraph" w:styleId="Heading9">
    <w:name w:val="heading 9"/>
    <w:basedOn w:val="Normal"/>
    <w:next w:val="Normal"/>
    <w:link w:val="Heading9Char"/>
    <w:qFormat/>
    <w:rsid w:val="00CE3C4B"/>
    <w:pPr>
      <w:keepNext/>
      <w:jc w:val="both"/>
      <w:outlineLvl w:val="8"/>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34CAB"/>
    <w:rPr>
      <w:b/>
      <w:bCs/>
    </w:rPr>
  </w:style>
  <w:style w:type="paragraph" w:styleId="ListParagraph">
    <w:name w:val="List Paragraph"/>
    <w:basedOn w:val="Normal"/>
    <w:uiPriority w:val="34"/>
    <w:qFormat/>
    <w:rsid w:val="00334CAB"/>
    <w:pPr>
      <w:ind w:left="720"/>
    </w:pPr>
  </w:style>
  <w:style w:type="character" w:customStyle="1" w:styleId="Heading1Char">
    <w:name w:val="Heading 1 Char"/>
    <w:basedOn w:val="DefaultParagraphFont"/>
    <w:link w:val="Heading1"/>
    <w:rsid w:val="001354FC"/>
    <w:rPr>
      <w:rFonts w:ascii="Arial" w:eastAsia="Arial Unicode MS" w:hAnsi="Arial"/>
      <w:b/>
      <w:bCs/>
      <w:sz w:val="28"/>
      <w:lang w:eastAsia="en-US"/>
    </w:rPr>
  </w:style>
  <w:style w:type="character" w:customStyle="1" w:styleId="Heading2Char">
    <w:name w:val="Heading 2 Char"/>
    <w:basedOn w:val="DefaultParagraphFont"/>
    <w:link w:val="Heading2"/>
    <w:rsid w:val="00C106A5"/>
    <w:rPr>
      <w:rFonts w:ascii="Arial" w:hAnsi="Arial" w:cs="Arial"/>
      <w:b/>
      <w:bCs/>
      <w:color w:val="000000"/>
      <w:sz w:val="22"/>
      <w:lang w:eastAsia="en-US"/>
    </w:rPr>
  </w:style>
  <w:style w:type="character" w:customStyle="1" w:styleId="Heading3Char">
    <w:name w:val="Heading 3 Char"/>
    <w:basedOn w:val="DefaultParagraphFont"/>
    <w:link w:val="Heading3"/>
    <w:rsid w:val="00CE3C4B"/>
    <w:rPr>
      <w:rFonts w:ascii="Arial" w:hAnsi="Arial" w:cs="Arial"/>
      <w:b/>
      <w:bCs/>
      <w:color w:val="000000"/>
      <w:sz w:val="22"/>
      <w:lang w:eastAsia="en-US"/>
    </w:rPr>
  </w:style>
  <w:style w:type="character" w:customStyle="1" w:styleId="Heading4Char">
    <w:name w:val="Heading 4 Char"/>
    <w:basedOn w:val="DefaultParagraphFont"/>
    <w:link w:val="Heading4"/>
    <w:rsid w:val="00CE3C4B"/>
    <w:rPr>
      <w:rFonts w:ascii="Arial" w:hAnsi="Arial"/>
      <w:b/>
      <w:bCs/>
      <w:sz w:val="24"/>
      <w:szCs w:val="24"/>
      <w:lang w:eastAsia="en-US"/>
    </w:rPr>
  </w:style>
  <w:style w:type="character" w:customStyle="1" w:styleId="Heading5Char">
    <w:name w:val="Heading 5 Char"/>
    <w:basedOn w:val="DefaultParagraphFont"/>
    <w:link w:val="Heading5"/>
    <w:rsid w:val="00CE3C4B"/>
    <w:rPr>
      <w:rFonts w:ascii="Arial" w:hAnsi="Arial"/>
      <w:b/>
      <w:bCs/>
      <w:color w:val="FF0000"/>
      <w:sz w:val="24"/>
      <w:szCs w:val="24"/>
      <w:lang w:eastAsia="en-US"/>
    </w:rPr>
  </w:style>
  <w:style w:type="character" w:customStyle="1" w:styleId="Heading6Char">
    <w:name w:val="Heading 6 Char"/>
    <w:basedOn w:val="DefaultParagraphFont"/>
    <w:link w:val="Heading6"/>
    <w:rsid w:val="00CE3C4B"/>
    <w:rPr>
      <w:rFonts w:ascii="Arial" w:hAnsi="Arial"/>
      <w:b/>
      <w:bCs/>
      <w:color w:val="008080"/>
      <w:sz w:val="24"/>
      <w:szCs w:val="24"/>
      <w:lang w:eastAsia="en-US"/>
    </w:rPr>
  </w:style>
  <w:style w:type="character" w:customStyle="1" w:styleId="Heading7Char">
    <w:name w:val="Heading 7 Char"/>
    <w:basedOn w:val="DefaultParagraphFont"/>
    <w:link w:val="Heading7"/>
    <w:rsid w:val="00CE3C4B"/>
    <w:rPr>
      <w:rFonts w:ascii="Arial" w:hAnsi="Arial" w:cs="Arial"/>
      <w:b/>
      <w:sz w:val="24"/>
      <w:szCs w:val="24"/>
      <w:lang w:eastAsia="en-US"/>
    </w:rPr>
  </w:style>
  <w:style w:type="character" w:customStyle="1" w:styleId="Heading8Char">
    <w:name w:val="Heading 8 Char"/>
    <w:basedOn w:val="DefaultParagraphFont"/>
    <w:link w:val="Heading8"/>
    <w:rsid w:val="00CE3C4B"/>
    <w:rPr>
      <w:rFonts w:ascii="Arial" w:hAnsi="Arial" w:cs="Arial"/>
      <w:b/>
      <w:bCs/>
      <w:color w:val="000000"/>
      <w:sz w:val="24"/>
      <w:szCs w:val="24"/>
      <w:lang w:eastAsia="en-US"/>
    </w:rPr>
  </w:style>
  <w:style w:type="character" w:customStyle="1" w:styleId="Heading9Char">
    <w:name w:val="Heading 9 Char"/>
    <w:basedOn w:val="DefaultParagraphFont"/>
    <w:link w:val="Heading9"/>
    <w:rsid w:val="00CE3C4B"/>
    <w:rPr>
      <w:rFonts w:ascii="Arial" w:hAnsi="Arial" w:cs="Arial"/>
      <w:b/>
      <w:bCs/>
      <w:color w:val="000000"/>
      <w:sz w:val="24"/>
      <w:szCs w:val="24"/>
      <w:lang w:eastAsia="en-US"/>
    </w:rPr>
  </w:style>
  <w:style w:type="table" w:styleId="TableGrid">
    <w:name w:val="Table Grid"/>
    <w:basedOn w:val="TableNormal"/>
    <w:uiPriority w:val="59"/>
    <w:rsid w:val="008343E4"/>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43E4"/>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8343E4"/>
    <w:rPr>
      <w:rFonts w:ascii="Tahoma" w:hAnsi="Tahoma" w:cs="Tahoma"/>
      <w:sz w:val="16"/>
      <w:szCs w:val="16"/>
    </w:rPr>
  </w:style>
  <w:style w:type="character" w:customStyle="1" w:styleId="BalloonTextChar">
    <w:name w:val="Balloon Text Char"/>
    <w:basedOn w:val="DefaultParagraphFont"/>
    <w:link w:val="BalloonText"/>
    <w:rsid w:val="008343E4"/>
    <w:rPr>
      <w:rFonts w:ascii="Tahoma" w:hAnsi="Tahoma" w:cs="Tahoma"/>
      <w:sz w:val="16"/>
      <w:szCs w:val="16"/>
      <w:lang w:eastAsia="en-US"/>
    </w:rPr>
  </w:style>
  <w:style w:type="paragraph" w:styleId="TOCHeading">
    <w:name w:val="TOC Heading"/>
    <w:basedOn w:val="Heading1"/>
    <w:next w:val="Normal"/>
    <w:uiPriority w:val="39"/>
    <w:unhideWhenUsed/>
    <w:qFormat/>
    <w:rsid w:val="00C45A04"/>
    <w:pPr>
      <w:keepLines/>
      <w:numPr>
        <w:numId w:val="0"/>
      </w:numPr>
      <w:overflowPunct/>
      <w:autoSpaceDE/>
      <w:autoSpaceDN/>
      <w:adjustRightInd/>
      <w:spacing w:before="480" w:line="276" w:lineRule="auto"/>
      <w:textAlignment w:val="auto"/>
      <w:outlineLvl w:val="9"/>
    </w:pPr>
    <w:rPr>
      <w:rFonts w:asciiTheme="majorHAnsi" w:eastAsiaTheme="majorEastAsia" w:hAnsiTheme="majorHAnsi" w:cstheme="majorBidi"/>
      <w:color w:val="365F91" w:themeColor="accent1" w:themeShade="BF"/>
      <w:szCs w:val="28"/>
      <w:lang w:val="en-US"/>
    </w:rPr>
  </w:style>
  <w:style w:type="paragraph" w:styleId="TOC1">
    <w:name w:val="toc 1"/>
    <w:basedOn w:val="Normal"/>
    <w:next w:val="Normal"/>
    <w:autoRedefine/>
    <w:uiPriority w:val="39"/>
    <w:rsid w:val="00C45A04"/>
    <w:pPr>
      <w:spacing w:after="100"/>
    </w:pPr>
  </w:style>
  <w:style w:type="paragraph" w:styleId="TOC2">
    <w:name w:val="toc 2"/>
    <w:basedOn w:val="Normal"/>
    <w:next w:val="Normal"/>
    <w:autoRedefine/>
    <w:uiPriority w:val="39"/>
    <w:rsid w:val="00C45A04"/>
    <w:pPr>
      <w:spacing w:after="100"/>
      <w:ind w:left="200"/>
    </w:pPr>
  </w:style>
  <w:style w:type="character" w:styleId="Hyperlink">
    <w:name w:val="Hyperlink"/>
    <w:basedOn w:val="DefaultParagraphFont"/>
    <w:uiPriority w:val="99"/>
    <w:unhideWhenUsed/>
    <w:rsid w:val="00C45A04"/>
    <w:rPr>
      <w:color w:val="0000FF" w:themeColor="hyperlink"/>
      <w:u w:val="single"/>
    </w:rPr>
  </w:style>
  <w:style w:type="character" w:styleId="Emphasis">
    <w:name w:val="Emphasis"/>
    <w:basedOn w:val="DefaultParagraphFont"/>
    <w:qFormat/>
    <w:rsid w:val="00A77E8C"/>
    <w:rPr>
      <w:i/>
      <w:iCs/>
    </w:rPr>
  </w:style>
  <w:style w:type="paragraph" w:customStyle="1" w:styleId="p2">
    <w:name w:val="p2"/>
    <w:basedOn w:val="Normal"/>
    <w:rsid w:val="00321C14"/>
    <w:pPr>
      <w:widowControl w:val="0"/>
      <w:tabs>
        <w:tab w:val="left" w:pos="720"/>
      </w:tabs>
      <w:overflowPunct/>
      <w:autoSpaceDE/>
      <w:autoSpaceDN/>
      <w:adjustRightInd/>
      <w:spacing w:line="240" w:lineRule="atLeast"/>
      <w:textAlignment w:val="auto"/>
    </w:pPr>
    <w:rPr>
      <w:rFonts w:ascii="Times New Roman" w:hAnsi="Times New Roman"/>
      <w:snapToGrid w:val="0"/>
      <w:sz w:val="24"/>
    </w:rPr>
  </w:style>
  <w:style w:type="paragraph" w:customStyle="1" w:styleId="CM1">
    <w:name w:val="CM1"/>
    <w:basedOn w:val="Default"/>
    <w:next w:val="Default"/>
    <w:rsid w:val="00321C14"/>
    <w:pPr>
      <w:widowControl w:val="0"/>
    </w:pPr>
    <w:rPr>
      <w:rFonts w:ascii="Frutiger 45 Light" w:hAnsi="Frutiger 45 Light" w:cs="Times New Roman"/>
      <w:color w:val="auto"/>
    </w:rPr>
  </w:style>
  <w:style w:type="paragraph" w:customStyle="1" w:styleId="CM15">
    <w:name w:val="CM15"/>
    <w:basedOn w:val="Default"/>
    <w:next w:val="Default"/>
    <w:rsid w:val="00321C14"/>
    <w:pPr>
      <w:widowControl w:val="0"/>
      <w:spacing w:after="355"/>
    </w:pPr>
    <w:rPr>
      <w:rFonts w:ascii="Frutiger 45 Light" w:hAnsi="Frutiger 45 Light" w:cs="Times New Roman"/>
      <w:color w:val="auto"/>
    </w:rPr>
  </w:style>
  <w:style w:type="paragraph" w:customStyle="1" w:styleId="CM16">
    <w:name w:val="CM16"/>
    <w:basedOn w:val="Default"/>
    <w:next w:val="Default"/>
    <w:rsid w:val="00321C14"/>
    <w:pPr>
      <w:widowControl w:val="0"/>
      <w:spacing w:after="148"/>
    </w:pPr>
    <w:rPr>
      <w:rFonts w:ascii="Frutiger 45 Light" w:hAnsi="Frutiger 45 Light" w:cs="Times New Roman"/>
      <w:color w:val="auto"/>
    </w:rPr>
  </w:style>
  <w:style w:type="paragraph" w:customStyle="1" w:styleId="CM17">
    <w:name w:val="CM17"/>
    <w:basedOn w:val="Default"/>
    <w:next w:val="Default"/>
    <w:rsid w:val="00321C14"/>
    <w:pPr>
      <w:widowControl w:val="0"/>
      <w:spacing w:after="255"/>
    </w:pPr>
    <w:rPr>
      <w:rFonts w:ascii="Frutiger 45 Light" w:hAnsi="Frutiger 45 Light" w:cs="Times New Roman"/>
      <w:color w:val="auto"/>
    </w:rPr>
  </w:style>
  <w:style w:type="paragraph" w:customStyle="1" w:styleId="CM13">
    <w:name w:val="CM13"/>
    <w:basedOn w:val="Default"/>
    <w:next w:val="Default"/>
    <w:rsid w:val="00321C14"/>
    <w:pPr>
      <w:widowControl w:val="0"/>
      <w:spacing w:line="240" w:lineRule="atLeast"/>
    </w:pPr>
    <w:rPr>
      <w:rFonts w:ascii="Frutiger 45 Light" w:hAnsi="Frutiger 45 Light" w:cs="Times New Roman"/>
      <w:color w:val="auto"/>
    </w:rPr>
  </w:style>
  <w:style w:type="paragraph" w:styleId="TOC3">
    <w:name w:val="toc 3"/>
    <w:basedOn w:val="Normal"/>
    <w:next w:val="Normal"/>
    <w:autoRedefine/>
    <w:uiPriority w:val="39"/>
    <w:rsid w:val="00321C14"/>
    <w:pPr>
      <w:spacing w:after="100"/>
      <w:ind w:left="440"/>
    </w:pPr>
  </w:style>
  <w:style w:type="paragraph" w:styleId="Header">
    <w:name w:val="header"/>
    <w:basedOn w:val="Normal"/>
    <w:link w:val="HeaderChar"/>
    <w:rsid w:val="00066D21"/>
    <w:pPr>
      <w:tabs>
        <w:tab w:val="center" w:pos="4513"/>
        <w:tab w:val="right" w:pos="9026"/>
      </w:tabs>
    </w:pPr>
  </w:style>
  <w:style w:type="character" w:customStyle="1" w:styleId="HeaderChar">
    <w:name w:val="Header Char"/>
    <w:basedOn w:val="DefaultParagraphFont"/>
    <w:link w:val="Header"/>
    <w:rsid w:val="00066D21"/>
    <w:rPr>
      <w:rFonts w:ascii="Arial" w:hAnsi="Arial"/>
      <w:sz w:val="22"/>
      <w:lang w:eastAsia="en-US"/>
    </w:rPr>
  </w:style>
  <w:style w:type="paragraph" w:styleId="Footer">
    <w:name w:val="footer"/>
    <w:basedOn w:val="Normal"/>
    <w:link w:val="FooterChar"/>
    <w:uiPriority w:val="99"/>
    <w:rsid w:val="00066D21"/>
    <w:pPr>
      <w:tabs>
        <w:tab w:val="center" w:pos="4513"/>
        <w:tab w:val="right" w:pos="9026"/>
      </w:tabs>
    </w:pPr>
  </w:style>
  <w:style w:type="character" w:customStyle="1" w:styleId="FooterChar">
    <w:name w:val="Footer Char"/>
    <w:basedOn w:val="DefaultParagraphFont"/>
    <w:link w:val="Footer"/>
    <w:uiPriority w:val="99"/>
    <w:rsid w:val="00066D21"/>
    <w:rPr>
      <w:rFonts w:ascii="Arial" w:hAnsi="Arial"/>
      <w:sz w:val="22"/>
      <w:lang w:eastAsia="en-US"/>
    </w:rPr>
  </w:style>
  <w:style w:type="paragraph" w:styleId="Title">
    <w:name w:val="Title"/>
    <w:basedOn w:val="Normal"/>
    <w:next w:val="Normal"/>
    <w:link w:val="TitleChar"/>
    <w:qFormat/>
    <w:rsid w:val="004D003F"/>
    <w:pPr>
      <w:spacing w:before="200" w:after="200"/>
      <w:ind w:left="1440"/>
      <w:jc w:val="both"/>
    </w:pPr>
    <w:rPr>
      <w:rFonts w:cs="Arial"/>
      <w:b/>
      <w:sz w:val="40"/>
      <w:szCs w:val="40"/>
    </w:rPr>
  </w:style>
  <w:style w:type="character" w:customStyle="1" w:styleId="TitleChar">
    <w:name w:val="Title Char"/>
    <w:basedOn w:val="DefaultParagraphFont"/>
    <w:link w:val="Title"/>
    <w:rsid w:val="004D003F"/>
    <w:rPr>
      <w:rFonts w:ascii="Arial" w:hAnsi="Arial" w:cs="Arial"/>
      <w:b/>
      <w:sz w:val="40"/>
      <w:szCs w:val="40"/>
      <w:lang w:eastAsia="en-US"/>
    </w:rPr>
  </w:style>
  <w:style w:type="character" w:styleId="CommentReference">
    <w:name w:val="annotation reference"/>
    <w:basedOn w:val="DefaultParagraphFont"/>
    <w:rsid w:val="00243BBA"/>
    <w:rPr>
      <w:sz w:val="16"/>
      <w:szCs w:val="16"/>
    </w:rPr>
  </w:style>
  <w:style w:type="paragraph" w:styleId="CommentText">
    <w:name w:val="annotation text"/>
    <w:basedOn w:val="Normal"/>
    <w:link w:val="CommentTextChar"/>
    <w:rsid w:val="00243BBA"/>
    <w:rPr>
      <w:sz w:val="20"/>
    </w:rPr>
  </w:style>
  <w:style w:type="character" w:customStyle="1" w:styleId="CommentTextChar">
    <w:name w:val="Comment Text Char"/>
    <w:basedOn w:val="DefaultParagraphFont"/>
    <w:link w:val="CommentText"/>
    <w:rsid w:val="00243BBA"/>
    <w:rPr>
      <w:rFonts w:ascii="Arial" w:hAnsi="Arial"/>
      <w:lang w:eastAsia="en-US"/>
    </w:rPr>
  </w:style>
  <w:style w:type="paragraph" w:styleId="CommentSubject">
    <w:name w:val="annotation subject"/>
    <w:basedOn w:val="CommentText"/>
    <w:next w:val="CommentText"/>
    <w:link w:val="CommentSubjectChar"/>
    <w:rsid w:val="00243BBA"/>
    <w:rPr>
      <w:b/>
      <w:bCs/>
    </w:rPr>
  </w:style>
  <w:style w:type="character" w:customStyle="1" w:styleId="CommentSubjectChar">
    <w:name w:val="Comment Subject Char"/>
    <w:basedOn w:val="CommentTextChar"/>
    <w:link w:val="CommentSubject"/>
    <w:rsid w:val="00243BBA"/>
    <w:rPr>
      <w:rFonts w:ascii="Arial" w:hAnsi="Arial"/>
      <w:b/>
      <w:bCs/>
      <w:lang w:eastAsia="en-US"/>
    </w:rPr>
  </w:style>
  <w:style w:type="character" w:styleId="SubtleEmphasis">
    <w:name w:val="Subtle Emphasis"/>
    <w:basedOn w:val="DefaultParagraphFont"/>
    <w:uiPriority w:val="19"/>
    <w:qFormat/>
    <w:rsid w:val="000C253D"/>
    <w:rPr>
      <w:i/>
      <w:iCs/>
      <w:color w:val="808080" w:themeColor="text1" w:themeTint="7F"/>
    </w:rPr>
  </w:style>
  <w:style w:type="character" w:styleId="HTMLCite">
    <w:name w:val="HTML Cite"/>
    <w:basedOn w:val="DefaultParagraphFont"/>
    <w:uiPriority w:val="99"/>
    <w:unhideWhenUsed/>
    <w:rsid w:val="008A27E3"/>
    <w:rPr>
      <w:i w:val="0"/>
      <w:iCs w:val="0"/>
      <w:color w:val="006621"/>
    </w:rPr>
  </w:style>
  <w:style w:type="character" w:styleId="PlaceholderText">
    <w:name w:val="Placeholder Text"/>
    <w:basedOn w:val="DefaultParagraphFont"/>
    <w:uiPriority w:val="99"/>
    <w:semiHidden/>
    <w:rsid w:val="00561B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E8AFE-8CEC-4830-A69A-1E108105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2016-02-02T11:49:00Z</dcterms:created>
  <dcterms:modified xsi:type="dcterms:W3CDTF">2016-02-02T11:49:00Z</dcterms:modified>
</cp:coreProperties>
</file>