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410"/>
        <w:gridCol w:w="1276"/>
        <w:gridCol w:w="1275"/>
        <w:gridCol w:w="5954"/>
      </w:tblGrid>
      <w:tr w:rsidR="001A5DC9" w:rsidTr="001A5DC9">
        <w:tc>
          <w:tcPr>
            <w:tcW w:w="2836" w:type="dxa"/>
          </w:tcPr>
          <w:p w:rsidR="001A5DC9" w:rsidRDefault="001A5DC9" w:rsidP="00F558D9">
            <w:r>
              <w:t>Type of decision / review</w:t>
            </w:r>
          </w:p>
        </w:tc>
        <w:tc>
          <w:tcPr>
            <w:tcW w:w="1417" w:type="dxa"/>
          </w:tcPr>
          <w:p w:rsidR="001A5DC9" w:rsidRDefault="001A5DC9" w:rsidP="00F558D9">
            <w:r>
              <w:t>Responsible HoS</w:t>
            </w:r>
          </w:p>
        </w:tc>
        <w:tc>
          <w:tcPr>
            <w:tcW w:w="2410" w:type="dxa"/>
          </w:tcPr>
          <w:p w:rsidR="001A5DC9" w:rsidRDefault="001A5DC9" w:rsidP="00F558D9">
            <w:r>
              <w:t>Contributors / attendees</w:t>
            </w:r>
          </w:p>
        </w:tc>
        <w:tc>
          <w:tcPr>
            <w:tcW w:w="1276" w:type="dxa"/>
          </w:tcPr>
          <w:p w:rsidR="001A5DC9" w:rsidRDefault="001A5DC9" w:rsidP="00F558D9">
            <w:r>
              <w:t>Meeting / frequency</w:t>
            </w:r>
          </w:p>
        </w:tc>
        <w:tc>
          <w:tcPr>
            <w:tcW w:w="1275" w:type="dxa"/>
          </w:tcPr>
          <w:p w:rsidR="001A5DC9" w:rsidRDefault="001A5DC9" w:rsidP="00F558D9">
            <w:r>
              <w:t>Case progression role</w:t>
            </w:r>
          </w:p>
        </w:tc>
        <w:tc>
          <w:tcPr>
            <w:tcW w:w="5954" w:type="dxa"/>
          </w:tcPr>
          <w:p w:rsidR="001A5DC9" w:rsidRDefault="001A5DC9" w:rsidP="00F558D9">
            <w:r>
              <w:t>Comments</w:t>
            </w:r>
          </w:p>
        </w:tc>
      </w:tr>
      <w:tr w:rsidR="001A5DC9" w:rsidTr="001A5DC9">
        <w:tc>
          <w:tcPr>
            <w:tcW w:w="2836" w:type="dxa"/>
            <w:shd w:val="clear" w:color="auto" w:fill="FFF2CC" w:themeFill="accent4" w:themeFillTint="33"/>
          </w:tcPr>
          <w:p w:rsidR="001A5DC9" w:rsidRDefault="001A5DC9" w:rsidP="00F558D9">
            <w:r>
              <w:t>New admissions to care – unplanned s20 (only in an emergency and exceptional circumstances)</w:t>
            </w:r>
          </w:p>
          <w:p w:rsidR="001A5DC9" w:rsidRDefault="001A5DC9" w:rsidP="00F558D9"/>
        </w:tc>
        <w:tc>
          <w:tcPr>
            <w:tcW w:w="1417" w:type="dxa"/>
            <w:shd w:val="clear" w:color="auto" w:fill="FFF2CC" w:themeFill="accent4" w:themeFillTint="33"/>
          </w:tcPr>
          <w:p w:rsidR="001A5DC9" w:rsidRDefault="001A5DC9" w:rsidP="00F558D9">
            <w:r>
              <w:t>HoS LAC (Chair)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A5DC9" w:rsidRDefault="001A5DC9" w:rsidP="00C85871">
            <w:r>
              <w:t>HoS LAC, Legal, ECHo manager, TM/SW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1A5DC9" w:rsidRDefault="001A5DC9" w:rsidP="00F558D9">
            <w:r>
              <w:t>Placement Panel fortnightly (Tues pm)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1A5DC9" w:rsidRDefault="001A5DC9" w:rsidP="00F558D9">
            <w:r>
              <w:t>No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1A5DC9" w:rsidRDefault="001A5DC9" w:rsidP="00F558D9">
            <w:r>
              <w:t xml:space="preserve">Operational HoS agrees s20 on day of </w:t>
            </w:r>
            <w:r w:rsidRPr="001A5DC9">
              <w:t>admission</w:t>
            </w:r>
            <w:r w:rsidRPr="00D079E7">
              <w:rPr>
                <w:b/>
              </w:rPr>
              <w:t xml:space="preserve"> in emergency situation only,</w:t>
            </w:r>
            <w:r>
              <w:t xml:space="preserve"> case presented to next available Placement Panel (first Panel slot)</w:t>
            </w:r>
          </w:p>
          <w:p w:rsidR="001A5DC9" w:rsidRDefault="001A5DC9" w:rsidP="00F558D9"/>
        </w:tc>
      </w:tr>
      <w:tr w:rsidR="001A5DC9" w:rsidTr="001A5DC9">
        <w:tc>
          <w:tcPr>
            <w:tcW w:w="2836" w:type="dxa"/>
            <w:shd w:val="clear" w:color="auto" w:fill="FFF2CC" w:themeFill="accent4" w:themeFillTint="33"/>
          </w:tcPr>
          <w:p w:rsidR="001A5DC9" w:rsidRDefault="001A5DC9" w:rsidP="00F558D9">
            <w:r>
              <w:t>New admissions to care – planned s20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1A5DC9" w:rsidRDefault="001A5DC9" w:rsidP="00F558D9">
            <w:r>
              <w:t>HoS LAC (Chair)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A5DC9" w:rsidRDefault="001A5DC9" w:rsidP="00F558D9">
            <w:r>
              <w:t>HoS LAC Legal, ECHo manager, TM/SW</w:t>
            </w:r>
          </w:p>
          <w:p w:rsidR="001A5DC9" w:rsidRDefault="001A5DC9" w:rsidP="00F558D9"/>
        </w:tc>
        <w:tc>
          <w:tcPr>
            <w:tcW w:w="1276" w:type="dxa"/>
            <w:shd w:val="clear" w:color="auto" w:fill="FFF2CC" w:themeFill="accent4" w:themeFillTint="33"/>
          </w:tcPr>
          <w:p w:rsidR="001A5DC9" w:rsidRDefault="001A5DC9" w:rsidP="00F558D9">
            <w:r>
              <w:t>Placement Panel fortnightly (Tues pm)</w:t>
            </w:r>
          </w:p>
          <w:p w:rsidR="001A5DC9" w:rsidRDefault="001A5DC9" w:rsidP="00F558D9"/>
        </w:tc>
        <w:tc>
          <w:tcPr>
            <w:tcW w:w="1275" w:type="dxa"/>
            <w:shd w:val="clear" w:color="auto" w:fill="FFF2CC" w:themeFill="accent4" w:themeFillTint="33"/>
          </w:tcPr>
          <w:p w:rsidR="001A5DC9" w:rsidRDefault="001A5DC9" w:rsidP="00F558D9">
            <w:r>
              <w:t>No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1A5DC9" w:rsidRDefault="001A5DC9" w:rsidP="00F558D9">
            <w:r>
              <w:t>First Panel slot of the next available Panel</w:t>
            </w:r>
          </w:p>
        </w:tc>
      </w:tr>
      <w:tr w:rsidR="001A5DC9" w:rsidTr="001A5DC9">
        <w:tc>
          <w:tcPr>
            <w:tcW w:w="2836" w:type="dxa"/>
            <w:shd w:val="clear" w:color="auto" w:fill="DEEAF6" w:themeFill="accent1" w:themeFillTint="33"/>
          </w:tcPr>
          <w:p w:rsidR="001A5DC9" w:rsidRDefault="001A5DC9" w:rsidP="00F558D9">
            <w:r>
              <w:t>Review of case progression: s20</w:t>
            </w:r>
          </w:p>
          <w:p w:rsidR="001A5DC9" w:rsidRDefault="001A5DC9" w:rsidP="00F558D9"/>
          <w:p w:rsidR="001A5DC9" w:rsidRDefault="001A5DC9" w:rsidP="00F558D9"/>
        </w:tc>
        <w:tc>
          <w:tcPr>
            <w:tcW w:w="1417" w:type="dxa"/>
            <w:shd w:val="clear" w:color="auto" w:fill="DEEAF6" w:themeFill="accent1" w:themeFillTint="33"/>
          </w:tcPr>
          <w:p w:rsidR="001A5DC9" w:rsidRDefault="001A5DC9" w:rsidP="00F558D9">
            <w:r>
              <w:t>HoS Safeguarding &amp; Review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A5DC9" w:rsidRDefault="001A5DC9" w:rsidP="00F558D9">
            <w:r>
              <w:t>HoS S&amp;R, Legal, TM/SW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A5DC9" w:rsidRDefault="001A5DC9" w:rsidP="00F558D9">
            <w:r>
              <w:t>Monthly virtual review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A5DC9" w:rsidRDefault="001A5DC9" w:rsidP="00F558D9">
            <w:r>
              <w:t>Yes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1A5DC9" w:rsidRDefault="001A5DC9" w:rsidP="001A5DC9">
            <w:r>
              <w:t>Cases of concern highlighted to HoS with case responsibility to prevent drift</w:t>
            </w:r>
          </w:p>
        </w:tc>
      </w:tr>
      <w:tr w:rsidR="001A5DC9" w:rsidTr="001A5DC9">
        <w:tc>
          <w:tcPr>
            <w:tcW w:w="2836" w:type="dxa"/>
            <w:shd w:val="clear" w:color="auto" w:fill="DEEAF6" w:themeFill="accent1" w:themeFillTint="33"/>
          </w:tcPr>
          <w:p w:rsidR="001A5DC9" w:rsidRDefault="001A5DC9" w:rsidP="00F558D9">
            <w:r>
              <w:t>Review of case progression: permanence and long term matching</w:t>
            </w:r>
          </w:p>
          <w:p w:rsidR="001A5DC9" w:rsidRDefault="001A5DC9" w:rsidP="00F558D9"/>
        </w:tc>
        <w:tc>
          <w:tcPr>
            <w:tcW w:w="1417" w:type="dxa"/>
            <w:shd w:val="clear" w:color="auto" w:fill="DEEAF6" w:themeFill="accent1" w:themeFillTint="33"/>
          </w:tcPr>
          <w:p w:rsidR="001A5DC9" w:rsidRDefault="001A5DC9" w:rsidP="00F558D9">
            <w:r>
              <w:t>HoS Safeguarding &amp; Review  (Chair)</w:t>
            </w:r>
          </w:p>
          <w:p w:rsidR="001A5DC9" w:rsidRDefault="001A5DC9" w:rsidP="00F558D9"/>
        </w:tc>
        <w:tc>
          <w:tcPr>
            <w:tcW w:w="2410" w:type="dxa"/>
            <w:shd w:val="clear" w:color="auto" w:fill="DEEAF6" w:themeFill="accent1" w:themeFillTint="33"/>
          </w:tcPr>
          <w:p w:rsidR="001A5DC9" w:rsidRDefault="001A5DC9" w:rsidP="00C85871">
            <w:r>
              <w:t>HoS S&amp;R, LAC managers, Fostering manager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A5DC9" w:rsidRDefault="001A5DC9" w:rsidP="00F558D9">
            <w:r>
              <w:t>Meeting every other month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A5DC9" w:rsidRDefault="001A5DC9" w:rsidP="00F558D9">
            <w:r>
              <w:t>Yes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1A5DC9" w:rsidRDefault="001A5DC9" w:rsidP="00F558D9">
            <w:r>
              <w:t>Supported by an action plan and tracking by IROs for backlog and regular Mosaic reporting</w:t>
            </w:r>
          </w:p>
        </w:tc>
      </w:tr>
      <w:tr w:rsidR="001A5DC9" w:rsidTr="001A5DC9">
        <w:tc>
          <w:tcPr>
            <w:tcW w:w="2836" w:type="dxa"/>
            <w:shd w:val="clear" w:color="auto" w:fill="DEEAF6" w:themeFill="accent1" w:themeFillTint="33"/>
          </w:tcPr>
          <w:p w:rsidR="001A5DC9" w:rsidRDefault="001A5DC9" w:rsidP="00F558D9">
            <w:r>
              <w:t>Review of case progression: Placement Orders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A5DC9" w:rsidRDefault="001A5DC9" w:rsidP="00F558D9">
            <w:r>
              <w:t>HoS CP &amp; Court / HoS LAC</w:t>
            </w:r>
          </w:p>
          <w:p w:rsidR="001A5DC9" w:rsidRDefault="001A5DC9" w:rsidP="00F558D9"/>
        </w:tc>
        <w:tc>
          <w:tcPr>
            <w:tcW w:w="2410" w:type="dxa"/>
            <w:shd w:val="clear" w:color="auto" w:fill="DEEAF6" w:themeFill="accent1" w:themeFillTint="33"/>
          </w:tcPr>
          <w:p w:rsidR="001A5DC9" w:rsidRDefault="001A5DC9" w:rsidP="00E83190">
            <w:r>
              <w:t>Early Permanence team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A5DC9" w:rsidRDefault="001A5DC9" w:rsidP="00F558D9">
            <w:r>
              <w:t>Monthly meeting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A5DC9" w:rsidRDefault="001A5DC9" w:rsidP="00F558D9">
            <w:r>
              <w:t>Yes (Chair)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1A5DC9" w:rsidRDefault="001A5DC9" w:rsidP="00F558D9">
            <w:r>
              <w:t>Cases of concern highlighted to HoS with case responsibility to prevent drift</w:t>
            </w:r>
            <w:r>
              <w:t xml:space="preserve"> </w:t>
            </w:r>
          </w:p>
          <w:p w:rsidR="001A5DC9" w:rsidRDefault="001A5DC9" w:rsidP="00F558D9"/>
        </w:tc>
      </w:tr>
      <w:tr w:rsidR="001A5DC9" w:rsidTr="001A5DC9">
        <w:tc>
          <w:tcPr>
            <w:tcW w:w="2836" w:type="dxa"/>
            <w:shd w:val="clear" w:color="auto" w:fill="DEEAF6" w:themeFill="accent1" w:themeFillTint="33"/>
          </w:tcPr>
          <w:p w:rsidR="001A5DC9" w:rsidRDefault="001A5DC9" w:rsidP="00F558D9">
            <w:r>
              <w:t>Review of case progression: unborns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A5DC9" w:rsidRDefault="001A5DC9" w:rsidP="00F558D9">
            <w:r w:rsidRPr="00C85871">
              <w:t>HoS MASH/Assessment, HoS CP &amp; Court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A5DC9" w:rsidRPr="00AB6FA3" w:rsidRDefault="001A5DC9" w:rsidP="00AB6FA3">
            <w:pPr>
              <w:rPr>
                <w:highlight w:val="yellow"/>
              </w:rPr>
            </w:pPr>
            <w:r w:rsidRPr="00C85871">
              <w:t>HoS MASH/Assessment, HoS CP &amp; Court</w:t>
            </w:r>
            <w:r>
              <w:t>, L</w:t>
            </w:r>
            <w:r w:rsidRPr="00C85871">
              <w:t>egal</w:t>
            </w:r>
            <w:r>
              <w:t>, Midwifery, Early Permanence team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A5DC9" w:rsidRPr="00AB6FA3" w:rsidRDefault="001A5DC9" w:rsidP="00F558D9">
            <w:pPr>
              <w:rPr>
                <w:highlight w:val="yellow"/>
              </w:rPr>
            </w:pPr>
            <w:r w:rsidRPr="00C85871">
              <w:t>Monthly meeting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A5DC9" w:rsidRPr="00AB6FA3" w:rsidRDefault="001A5DC9" w:rsidP="00F558D9">
            <w:pPr>
              <w:rPr>
                <w:highlight w:val="yellow"/>
              </w:rPr>
            </w:pPr>
            <w:r w:rsidRPr="00C85871">
              <w:t>Yes (Chair)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1A5DC9" w:rsidRDefault="001A5DC9" w:rsidP="00F558D9">
            <w:r>
              <w:t>Case Progression Officer</w:t>
            </w:r>
            <w:r w:rsidRPr="00C85871">
              <w:t xml:space="preserve"> </w:t>
            </w:r>
            <w:r>
              <w:t xml:space="preserve">tracks fortnightly, </w:t>
            </w:r>
            <w:r w:rsidRPr="00C85871">
              <w:t>obtains updates prior to monthl</w:t>
            </w:r>
            <w:r>
              <w:t>y meeting and liaises with SW/</w:t>
            </w:r>
            <w:r w:rsidRPr="00C85871">
              <w:t xml:space="preserve">TM re actions </w:t>
            </w:r>
            <w:r>
              <w:t xml:space="preserve">following monthly meeting, Case Progression Officer </w:t>
            </w:r>
            <w:r>
              <w:t xml:space="preserve">oversight recorded on </w:t>
            </w:r>
            <w:r>
              <w:t xml:space="preserve">Mosaic </w:t>
            </w:r>
            <w:r>
              <w:t>casenotes</w:t>
            </w:r>
          </w:p>
          <w:p w:rsidR="001A5DC9" w:rsidRPr="00C85871" w:rsidRDefault="001A5DC9" w:rsidP="00F558D9"/>
        </w:tc>
      </w:tr>
      <w:tr w:rsidR="001A5DC9" w:rsidTr="001A5DC9">
        <w:tc>
          <w:tcPr>
            <w:tcW w:w="2836" w:type="dxa"/>
            <w:shd w:val="clear" w:color="auto" w:fill="FBE4D5" w:themeFill="accent2" w:themeFillTint="33"/>
          </w:tcPr>
          <w:p w:rsidR="001A5DC9" w:rsidRDefault="001A5DC9" w:rsidP="00F558D9">
            <w:r>
              <w:lastRenderedPageBreak/>
              <w:t>Decision to commence PLO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A5DC9" w:rsidRDefault="001A5DC9" w:rsidP="00F558D9">
            <w:r>
              <w:t>Case responsible HoS</w:t>
            </w:r>
          </w:p>
          <w:p w:rsidR="001A5DC9" w:rsidRDefault="001A5DC9" w:rsidP="00F558D9"/>
        </w:tc>
        <w:tc>
          <w:tcPr>
            <w:tcW w:w="2410" w:type="dxa"/>
            <w:shd w:val="clear" w:color="auto" w:fill="FBE4D5" w:themeFill="accent2" w:themeFillTint="33"/>
          </w:tcPr>
          <w:p w:rsidR="001A5DC9" w:rsidRDefault="001A5DC9" w:rsidP="00E83190">
            <w:r>
              <w:t xml:space="preserve">3 way supervision discussion HoS, SW / TM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A5DC9" w:rsidRDefault="001A5DC9" w:rsidP="00F558D9">
            <w:r>
              <w:t>As required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1A5DC9" w:rsidRDefault="001A5DC9" w:rsidP="00F558D9">
            <w:r>
              <w:t>No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1A5DC9" w:rsidRDefault="001A5DC9" w:rsidP="00F558D9">
            <w:r>
              <w:t>HoS to record case supervision on Mosaic</w:t>
            </w:r>
          </w:p>
        </w:tc>
      </w:tr>
      <w:tr w:rsidR="001A5DC9" w:rsidTr="001A5DC9">
        <w:tc>
          <w:tcPr>
            <w:tcW w:w="2836" w:type="dxa"/>
            <w:shd w:val="clear" w:color="auto" w:fill="FBE4D5" w:themeFill="accent2" w:themeFillTint="33"/>
          </w:tcPr>
          <w:p w:rsidR="001A5DC9" w:rsidRDefault="001A5DC9" w:rsidP="00F558D9">
            <w:r>
              <w:t>Commence PLO*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A5DC9" w:rsidRDefault="001A5DC9" w:rsidP="00F558D9">
            <w:r>
              <w:t>HoS CP &amp; Court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A5DC9" w:rsidRDefault="001A5DC9" w:rsidP="0027547B">
            <w:r>
              <w:t xml:space="preserve">HoS CP &amp; Court, TM/SW and Legal, </w:t>
            </w:r>
            <w:r w:rsidRPr="008C7BD0">
              <w:rPr>
                <w:i/>
              </w:rPr>
              <w:t>FSW,</w:t>
            </w:r>
            <w:r>
              <w:t xml:space="preserve"> </w:t>
            </w:r>
            <w:r w:rsidRPr="00721CD9">
              <w:rPr>
                <w:i/>
              </w:rPr>
              <w:t>Early Permanence team</w:t>
            </w:r>
            <w:r>
              <w:rPr>
                <w:i/>
              </w:rPr>
              <w:t>, Fostering manager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A5DC9" w:rsidRDefault="001A5DC9" w:rsidP="00F558D9">
            <w:r>
              <w:t>LPMs every Weds am</w:t>
            </w:r>
          </w:p>
          <w:p w:rsidR="001A5DC9" w:rsidRDefault="001A5DC9" w:rsidP="00F558D9"/>
        </w:tc>
        <w:tc>
          <w:tcPr>
            <w:tcW w:w="1275" w:type="dxa"/>
            <w:shd w:val="clear" w:color="auto" w:fill="FBE4D5" w:themeFill="accent2" w:themeFillTint="33"/>
          </w:tcPr>
          <w:p w:rsidR="001A5DC9" w:rsidRDefault="001A5DC9" w:rsidP="00F558D9">
            <w:r>
              <w:t>Yes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1A5DC9" w:rsidRDefault="001A5DC9" w:rsidP="00F558D9">
            <w:r>
              <w:t>HoS CP &amp; Court to facilitate joint decision making for cases in CWD / Assessment, Case Progression Officer to highlight relevant cases to Early Permanence team</w:t>
            </w:r>
          </w:p>
        </w:tc>
      </w:tr>
      <w:tr w:rsidR="001A5DC9" w:rsidTr="001A5DC9">
        <w:tc>
          <w:tcPr>
            <w:tcW w:w="2836" w:type="dxa"/>
            <w:shd w:val="clear" w:color="auto" w:fill="FBE4D5" w:themeFill="accent2" w:themeFillTint="33"/>
          </w:tcPr>
          <w:p w:rsidR="001A5DC9" w:rsidRDefault="001A5DC9" w:rsidP="00F558D9">
            <w:r>
              <w:t>Review PLO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A5DC9" w:rsidRDefault="001A5DC9" w:rsidP="00F558D9">
            <w:r>
              <w:t>HoS CP &amp; Court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A5DC9" w:rsidRDefault="001A5DC9" w:rsidP="00F558D9">
            <w:r>
              <w:t xml:space="preserve">HoS CP &amp; Court, TM/SW and Legal, </w:t>
            </w:r>
            <w:r w:rsidRPr="008C7BD0">
              <w:rPr>
                <w:i/>
              </w:rPr>
              <w:t>FSW,</w:t>
            </w:r>
            <w:r>
              <w:t xml:space="preserve"> </w:t>
            </w:r>
            <w:r w:rsidRPr="00721CD9">
              <w:rPr>
                <w:i/>
              </w:rPr>
              <w:t>Early Permanence team</w:t>
            </w:r>
            <w:r>
              <w:rPr>
                <w:i/>
              </w:rPr>
              <w:t>, Fostering manager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A5DC9" w:rsidRDefault="001A5DC9" w:rsidP="00C85871">
            <w:r>
              <w:t>LPMs every Weds am</w:t>
            </w:r>
          </w:p>
          <w:p w:rsidR="001A5DC9" w:rsidRDefault="001A5DC9" w:rsidP="00F558D9"/>
        </w:tc>
        <w:tc>
          <w:tcPr>
            <w:tcW w:w="1275" w:type="dxa"/>
            <w:shd w:val="clear" w:color="auto" w:fill="FBE4D5" w:themeFill="accent2" w:themeFillTint="33"/>
          </w:tcPr>
          <w:p w:rsidR="001A5DC9" w:rsidRDefault="001A5DC9" w:rsidP="00F558D9">
            <w:r>
              <w:t>Yes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1A5DC9" w:rsidRDefault="001A5DC9" w:rsidP="00F558D9">
            <w:r>
              <w:t>HoS CP &amp; Court to facilitate joint decision making for cases in CWD</w:t>
            </w:r>
          </w:p>
        </w:tc>
      </w:tr>
      <w:tr w:rsidR="001A5DC9" w:rsidTr="001A5DC9">
        <w:tc>
          <w:tcPr>
            <w:tcW w:w="2836" w:type="dxa"/>
            <w:shd w:val="clear" w:color="auto" w:fill="FBE4D5" w:themeFill="accent2" w:themeFillTint="33"/>
          </w:tcPr>
          <w:p w:rsidR="001A5DC9" w:rsidRDefault="001A5DC9" w:rsidP="00F558D9">
            <w:r>
              <w:t>Exit PLO or end PLO and issue proceedings (including IPPM)*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A5DC9" w:rsidRDefault="001A5DC9" w:rsidP="00F558D9">
            <w:r>
              <w:t>HoS CP &amp; Court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A5DC9" w:rsidRDefault="001A5DC9" w:rsidP="00721CD9">
            <w:r>
              <w:t xml:space="preserve">HoS CP &amp; Court, TM/SW and Legal, </w:t>
            </w:r>
            <w:r w:rsidRPr="00C60B63">
              <w:rPr>
                <w:i/>
              </w:rPr>
              <w:t>FSW,</w:t>
            </w:r>
            <w:r>
              <w:t xml:space="preserve"> </w:t>
            </w:r>
            <w:r w:rsidRPr="00721CD9">
              <w:rPr>
                <w:i/>
              </w:rPr>
              <w:t>Early Permanence team, Fostering manager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A5DC9" w:rsidRDefault="001A5DC9" w:rsidP="00C85871">
            <w:r>
              <w:t>LPMs every Weds am</w:t>
            </w:r>
          </w:p>
          <w:p w:rsidR="001A5DC9" w:rsidRDefault="001A5DC9" w:rsidP="00F558D9"/>
        </w:tc>
        <w:tc>
          <w:tcPr>
            <w:tcW w:w="1275" w:type="dxa"/>
            <w:shd w:val="clear" w:color="auto" w:fill="FBE4D5" w:themeFill="accent2" w:themeFillTint="33"/>
          </w:tcPr>
          <w:p w:rsidR="001A5DC9" w:rsidRDefault="001A5DC9" w:rsidP="00F558D9">
            <w:r>
              <w:t>Yes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1A5DC9" w:rsidRDefault="001A5DC9" w:rsidP="00F558D9">
            <w:r>
              <w:t>HoS CP &amp; Court to facilitate joint decision making for cases in CWD</w:t>
            </w:r>
          </w:p>
          <w:p w:rsidR="001A5DC9" w:rsidRDefault="001A5DC9" w:rsidP="00F558D9">
            <w:r>
              <w:t>Includes s37 reports as required for consideration to issue</w:t>
            </w:r>
          </w:p>
        </w:tc>
      </w:tr>
      <w:tr w:rsidR="001A5DC9" w:rsidTr="001A5DC9">
        <w:tc>
          <w:tcPr>
            <w:tcW w:w="2836" w:type="dxa"/>
            <w:shd w:val="clear" w:color="auto" w:fill="FBE4D5" w:themeFill="accent2" w:themeFillTint="33"/>
          </w:tcPr>
          <w:p w:rsidR="001A5DC9" w:rsidRDefault="001A5DC9" w:rsidP="00F558D9">
            <w:r>
              <w:t>Immediate issue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A5DC9" w:rsidRDefault="001A5DC9" w:rsidP="00F558D9">
            <w:r>
              <w:t xml:space="preserve">Case responsible HoS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A5DC9" w:rsidRDefault="001A5DC9" w:rsidP="00F558D9">
            <w:r>
              <w:t>HoS, TM/SW and Legal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A5DC9" w:rsidRDefault="001A5DC9" w:rsidP="00F558D9">
            <w:r>
              <w:t>Telephone / email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1A5DC9" w:rsidRDefault="001A5DC9" w:rsidP="00F558D9">
            <w:r>
              <w:t>No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1A5DC9" w:rsidRDefault="001A5DC9" w:rsidP="00D000DB">
            <w:r w:rsidRPr="00E83190">
              <w:t xml:space="preserve">Notification </w:t>
            </w:r>
            <w:r>
              <w:t>from HoS to Case Progression Officer</w:t>
            </w:r>
            <w:r w:rsidRPr="00E83190">
              <w:t xml:space="preserve"> to arrange </w:t>
            </w:r>
            <w:r>
              <w:t>LPM</w:t>
            </w:r>
            <w:r w:rsidRPr="00E83190">
              <w:t xml:space="preserve"> to be held as soon as possible</w:t>
            </w:r>
          </w:p>
        </w:tc>
      </w:tr>
      <w:tr w:rsidR="001A5DC9" w:rsidTr="001A5DC9">
        <w:tc>
          <w:tcPr>
            <w:tcW w:w="2836" w:type="dxa"/>
            <w:shd w:val="clear" w:color="auto" w:fill="FBE4D5" w:themeFill="accent2" w:themeFillTint="33"/>
          </w:tcPr>
          <w:p w:rsidR="001A5DC9" w:rsidRPr="00E83190" w:rsidRDefault="001A5DC9" w:rsidP="00F558D9">
            <w:r w:rsidRPr="00E83190">
              <w:t>Review of care proceedings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A5DC9" w:rsidRPr="00E83190" w:rsidRDefault="001A5DC9" w:rsidP="00F558D9">
            <w:r w:rsidRPr="00E83190">
              <w:t>Case responsible HoS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A5DC9" w:rsidRPr="00721CD9" w:rsidRDefault="001A5DC9" w:rsidP="00EF0365">
            <w:pPr>
              <w:rPr>
                <w:i/>
              </w:rPr>
            </w:pPr>
            <w:r>
              <w:t xml:space="preserve">HoS, </w:t>
            </w:r>
            <w:r w:rsidRPr="00E83190">
              <w:t>TM/S</w:t>
            </w:r>
            <w:r>
              <w:t xml:space="preserve">W, Legal, </w:t>
            </w:r>
            <w:r w:rsidRPr="00721CD9">
              <w:rPr>
                <w:i/>
              </w:rPr>
              <w:t>Early Permanence, Fostering</w:t>
            </w:r>
            <w:r>
              <w:rPr>
                <w:i/>
              </w:rPr>
              <w:t xml:space="preserve"> manager</w:t>
            </w:r>
            <w:r w:rsidRPr="00721CD9">
              <w:rPr>
                <w:i/>
              </w:rPr>
              <w:t>, LAC manager</w:t>
            </w:r>
          </w:p>
          <w:p w:rsidR="001A5DC9" w:rsidRPr="00E83190" w:rsidRDefault="001A5DC9" w:rsidP="00EF0365"/>
        </w:tc>
        <w:tc>
          <w:tcPr>
            <w:tcW w:w="1276" w:type="dxa"/>
            <w:shd w:val="clear" w:color="auto" w:fill="FBE4D5" w:themeFill="accent2" w:themeFillTint="33"/>
          </w:tcPr>
          <w:p w:rsidR="001A5DC9" w:rsidRPr="00E83190" w:rsidRDefault="001A5DC9" w:rsidP="00F558D9">
            <w:r w:rsidRPr="00E83190">
              <w:t>RPPM arranged as required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1A5DC9" w:rsidRPr="00E83190" w:rsidRDefault="001A5DC9" w:rsidP="00F558D9">
            <w:r w:rsidRPr="00E83190">
              <w:t>Yes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1A5DC9" w:rsidRPr="00E83190" w:rsidRDefault="001A5DC9" w:rsidP="00F558D9">
            <w:r>
              <w:t>Review Permanence Planning Meetings scheduled by Case Progression Officer</w:t>
            </w:r>
            <w:r w:rsidRPr="00E83190">
              <w:t xml:space="preserve"> in line with court timetabling</w:t>
            </w:r>
          </w:p>
        </w:tc>
      </w:tr>
      <w:tr w:rsidR="001A5DC9" w:rsidTr="001A5DC9">
        <w:tc>
          <w:tcPr>
            <w:tcW w:w="2836" w:type="dxa"/>
            <w:shd w:val="clear" w:color="auto" w:fill="E2EFD9" w:themeFill="accent6" w:themeFillTint="33"/>
          </w:tcPr>
          <w:p w:rsidR="001A5DC9" w:rsidRDefault="001A5DC9" w:rsidP="00F558D9">
            <w:r>
              <w:t>LAC reduction: discharge of Care Orders, SGOs, PWP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1A5DC9" w:rsidRDefault="001A5DC9" w:rsidP="00F558D9">
            <w:r>
              <w:t>HoS LAC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A5DC9" w:rsidRDefault="001A5DC9" w:rsidP="00F558D9">
            <w:r>
              <w:t>Dedicated monthly meeting with relevant operational TMs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1A5DC9" w:rsidRDefault="001A5DC9" w:rsidP="00F558D9"/>
        </w:tc>
        <w:tc>
          <w:tcPr>
            <w:tcW w:w="1275" w:type="dxa"/>
            <w:shd w:val="clear" w:color="auto" w:fill="E2EFD9" w:themeFill="accent6" w:themeFillTint="33"/>
          </w:tcPr>
          <w:p w:rsidR="001A5DC9" w:rsidRDefault="001A5DC9" w:rsidP="00F558D9">
            <w:r>
              <w:t>No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1A5DC9" w:rsidRDefault="001A5DC9" w:rsidP="00F558D9">
            <w:r w:rsidRPr="00E83190">
              <w:t xml:space="preserve">HoS </w:t>
            </w:r>
            <w:r>
              <w:t xml:space="preserve">LAC </w:t>
            </w:r>
            <w:r w:rsidRPr="00E83190">
              <w:t>reports</w:t>
            </w:r>
            <w:r>
              <w:t xml:space="preserve"> monthly to AD and DCS and detailed report to Legal monthly</w:t>
            </w:r>
          </w:p>
        </w:tc>
      </w:tr>
    </w:tbl>
    <w:p w:rsidR="00284B15" w:rsidRDefault="00284B15"/>
    <w:p w:rsidR="0027547B" w:rsidRDefault="00DF5299">
      <w:pPr>
        <w:rPr>
          <w:i/>
        </w:rPr>
      </w:pPr>
      <w:r>
        <w:t>*Subject to revised protocol during Covid-19 lockdown.</w:t>
      </w:r>
      <w:r w:rsidR="0027547B">
        <w:t xml:space="preserve">    </w:t>
      </w:r>
      <w:r w:rsidR="0027547B">
        <w:rPr>
          <w:i/>
        </w:rPr>
        <w:t>Attendees in italics are invited as required.</w:t>
      </w:r>
    </w:p>
    <w:p w:rsidR="001A5DC9" w:rsidRPr="001A5DC9" w:rsidRDefault="001A5DC9">
      <w:r>
        <w:rPr>
          <w:b/>
        </w:rPr>
        <w:t>Where decision making arrangements are designated to a named Head of Service post and they are not in work, the named Head of Service providing cover will be responsible for the relevant decisions.</w:t>
      </w:r>
      <w:bookmarkStart w:id="0" w:name="_GoBack"/>
      <w:bookmarkEnd w:id="0"/>
    </w:p>
    <w:sectPr w:rsidR="001A5DC9" w:rsidRPr="001A5DC9" w:rsidSect="00F558D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2B" w:rsidRDefault="00BA1D2B" w:rsidP="0027547B">
      <w:pPr>
        <w:spacing w:after="0" w:line="240" w:lineRule="auto"/>
      </w:pPr>
      <w:r>
        <w:separator/>
      </w:r>
    </w:p>
  </w:endnote>
  <w:endnote w:type="continuationSeparator" w:id="0">
    <w:p w:rsidR="00BA1D2B" w:rsidRDefault="00BA1D2B" w:rsidP="0027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2B" w:rsidRDefault="00BA1D2B" w:rsidP="0027547B">
      <w:pPr>
        <w:spacing w:after="0" w:line="240" w:lineRule="auto"/>
      </w:pPr>
      <w:r>
        <w:separator/>
      </w:r>
    </w:p>
  </w:footnote>
  <w:footnote w:type="continuationSeparator" w:id="0">
    <w:p w:rsidR="00BA1D2B" w:rsidRDefault="00BA1D2B" w:rsidP="0027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7B" w:rsidRDefault="0027547B" w:rsidP="0027547B">
    <w:r>
      <w:t>Revised Panel arrangements and related decision making processes – May 2020</w:t>
    </w:r>
  </w:p>
  <w:p w:rsidR="0027547B" w:rsidRDefault="00275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15"/>
    <w:rsid w:val="000F0761"/>
    <w:rsid w:val="001A5DC9"/>
    <w:rsid w:val="0027547B"/>
    <w:rsid w:val="00284B15"/>
    <w:rsid w:val="002F193F"/>
    <w:rsid w:val="00327833"/>
    <w:rsid w:val="00495640"/>
    <w:rsid w:val="00594448"/>
    <w:rsid w:val="005C06D5"/>
    <w:rsid w:val="00652CF0"/>
    <w:rsid w:val="00721CD9"/>
    <w:rsid w:val="0073656E"/>
    <w:rsid w:val="00793785"/>
    <w:rsid w:val="007B6BA0"/>
    <w:rsid w:val="008C7BD0"/>
    <w:rsid w:val="00943676"/>
    <w:rsid w:val="00946BDC"/>
    <w:rsid w:val="00A27B65"/>
    <w:rsid w:val="00AB6FA3"/>
    <w:rsid w:val="00BA1D2B"/>
    <w:rsid w:val="00C23805"/>
    <w:rsid w:val="00C60B63"/>
    <w:rsid w:val="00C708B2"/>
    <w:rsid w:val="00C70B7A"/>
    <w:rsid w:val="00C85871"/>
    <w:rsid w:val="00D000DB"/>
    <w:rsid w:val="00D079E7"/>
    <w:rsid w:val="00DF382B"/>
    <w:rsid w:val="00DF5299"/>
    <w:rsid w:val="00E1599C"/>
    <w:rsid w:val="00E83190"/>
    <w:rsid w:val="00EF0365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F666"/>
  <w15:chartTrackingRefBased/>
  <w15:docId w15:val="{D54B3383-05B2-460A-B091-D2E617E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7B"/>
  </w:style>
  <w:style w:type="paragraph" w:styleId="Footer">
    <w:name w:val="footer"/>
    <w:basedOn w:val="Normal"/>
    <w:link w:val="FooterChar"/>
    <w:uiPriority w:val="99"/>
    <w:unhideWhenUsed/>
    <w:rsid w:val="0027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Cath (Herefordshire Council)</dc:creator>
  <cp:keywords/>
  <dc:description/>
  <cp:lastModifiedBy>Thomas, Cath (Herefordshire Council)</cp:lastModifiedBy>
  <cp:revision>2</cp:revision>
  <dcterms:created xsi:type="dcterms:W3CDTF">2020-04-30T16:34:00Z</dcterms:created>
  <dcterms:modified xsi:type="dcterms:W3CDTF">2020-04-30T16:34:00Z</dcterms:modified>
</cp:coreProperties>
</file>