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F1" w:rsidRDefault="00F847F1" w:rsidP="00FA7233">
      <w:pPr>
        <w:jc w:val="center"/>
        <w:rPr>
          <w:rFonts w:ascii="Arial" w:hAnsi="Arial" w:cs="Arial"/>
          <w:noProof/>
          <w:sz w:val="36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38E5BA" wp14:editId="60D1E204">
            <wp:simplePos x="0" y="0"/>
            <wp:positionH relativeFrom="column">
              <wp:posOffset>48260</wp:posOffset>
            </wp:positionH>
            <wp:positionV relativeFrom="paragraph">
              <wp:posOffset>-75565</wp:posOffset>
            </wp:positionV>
            <wp:extent cx="2566955" cy="6762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</w:p>
    <w:p w:rsidR="00FA7233" w:rsidRPr="00E134D8" w:rsidRDefault="00E06ED6" w:rsidP="00F847F1">
      <w:pPr>
        <w:spacing w:after="120"/>
        <w:jc w:val="center"/>
        <w:rPr>
          <w:rFonts w:ascii="Arial" w:hAnsi="Arial" w:cs="Arial"/>
          <w:noProof/>
          <w:sz w:val="36"/>
          <w:lang w:eastAsia="en-GB"/>
        </w:rPr>
      </w:pPr>
      <w:r>
        <w:rPr>
          <w:rFonts w:ascii="Arial" w:hAnsi="Arial" w:cs="Arial"/>
          <w:b/>
          <w:noProof/>
          <w:sz w:val="32"/>
          <w:lang w:eastAsia="en-GB"/>
        </w:rPr>
        <w:t xml:space="preserve">ECHO </w:t>
      </w:r>
      <w:r w:rsidR="00204E6C" w:rsidRPr="00F847F1">
        <w:rPr>
          <w:rFonts w:ascii="Arial" w:hAnsi="Arial" w:cs="Arial"/>
          <w:b/>
          <w:noProof/>
          <w:sz w:val="32"/>
          <w:lang w:eastAsia="en-GB"/>
        </w:rPr>
        <w:t>Personal Safety Risk Assessment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35"/>
        <w:gridCol w:w="867"/>
        <w:gridCol w:w="1278"/>
        <w:gridCol w:w="1982"/>
        <w:gridCol w:w="1701"/>
        <w:gridCol w:w="1276"/>
        <w:gridCol w:w="3827"/>
      </w:tblGrid>
      <w:tr w:rsidR="003572BD" w:rsidRPr="00E134D8" w:rsidTr="00F847F1">
        <w:tc>
          <w:tcPr>
            <w:tcW w:w="1984" w:type="dxa"/>
          </w:tcPr>
          <w:p w:rsidR="003572BD" w:rsidRPr="00E134D8" w:rsidRDefault="003572BD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2535" w:type="dxa"/>
          </w:tcPr>
          <w:p w:rsidR="003572BD" w:rsidRDefault="003572BD" w:rsidP="00FA7233">
            <w:pPr>
              <w:rPr>
                <w:rFonts w:ascii="Arial" w:hAnsi="Arial" w:cs="Arial"/>
                <w:sz w:val="20"/>
              </w:rPr>
            </w:pPr>
          </w:p>
          <w:p w:rsidR="00E06ED6" w:rsidRPr="000D4C2F" w:rsidRDefault="00E06ED6" w:rsidP="00FA7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gridSpan w:val="2"/>
          </w:tcPr>
          <w:p w:rsidR="003572BD" w:rsidRPr="00E134D8" w:rsidRDefault="00027117" w:rsidP="00FA72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Mosaic number</w:t>
            </w:r>
          </w:p>
        </w:tc>
        <w:tc>
          <w:tcPr>
            <w:tcW w:w="1982" w:type="dxa"/>
          </w:tcPr>
          <w:p w:rsidR="003572BD" w:rsidRPr="000D4C2F" w:rsidRDefault="003572BD" w:rsidP="00FA7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572BD" w:rsidRPr="00E134D8" w:rsidRDefault="003572BD" w:rsidP="00FA7233">
            <w:pPr>
              <w:rPr>
                <w:rFonts w:ascii="Arial" w:hAnsi="Arial" w:cs="Arial"/>
                <w:b/>
                <w:sz w:val="20"/>
              </w:rPr>
            </w:pPr>
            <w:r w:rsidRPr="00E134D8">
              <w:rPr>
                <w:rFonts w:ascii="Arial" w:hAnsi="Arial" w:cs="Arial"/>
                <w:b/>
                <w:sz w:val="20"/>
              </w:rPr>
              <w:t>Completed by</w:t>
            </w:r>
          </w:p>
        </w:tc>
        <w:tc>
          <w:tcPr>
            <w:tcW w:w="5103" w:type="dxa"/>
            <w:gridSpan w:val="2"/>
          </w:tcPr>
          <w:p w:rsidR="003572BD" w:rsidRPr="000D4C2F" w:rsidRDefault="003572BD" w:rsidP="00FA7233">
            <w:pPr>
              <w:rPr>
                <w:rFonts w:ascii="Arial" w:hAnsi="Arial" w:cs="Arial"/>
                <w:sz w:val="20"/>
              </w:rPr>
            </w:pPr>
          </w:p>
        </w:tc>
      </w:tr>
      <w:tr w:rsidR="00FA7233" w:rsidRPr="00E134D8" w:rsidTr="00F847F1">
        <w:tc>
          <w:tcPr>
            <w:tcW w:w="1984" w:type="dxa"/>
          </w:tcPr>
          <w:p w:rsidR="00FA7233" w:rsidRPr="00E134D8" w:rsidRDefault="00FA7233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62" w:type="dxa"/>
            <w:gridSpan w:val="4"/>
          </w:tcPr>
          <w:p w:rsidR="00FA7233" w:rsidRDefault="00FA7233" w:rsidP="00FA7233">
            <w:pPr>
              <w:rPr>
                <w:rFonts w:ascii="Arial" w:hAnsi="Arial" w:cs="Arial"/>
                <w:sz w:val="20"/>
              </w:rPr>
            </w:pPr>
          </w:p>
          <w:p w:rsidR="00E06ED6" w:rsidRPr="000D4C2F" w:rsidRDefault="00E06ED6" w:rsidP="00FA7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7233" w:rsidRPr="00E134D8" w:rsidRDefault="00FA7233" w:rsidP="00FA7233">
            <w:pPr>
              <w:rPr>
                <w:rFonts w:ascii="Arial" w:hAnsi="Arial" w:cs="Arial"/>
                <w:b/>
                <w:sz w:val="20"/>
              </w:rPr>
            </w:pPr>
            <w:r w:rsidRPr="00E134D8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5103" w:type="dxa"/>
            <w:gridSpan w:val="2"/>
          </w:tcPr>
          <w:p w:rsidR="00FA7233" w:rsidRPr="000D4C2F" w:rsidRDefault="00FA7233" w:rsidP="00FA7233">
            <w:pPr>
              <w:rPr>
                <w:rFonts w:ascii="Arial" w:hAnsi="Arial" w:cs="Arial"/>
                <w:sz w:val="20"/>
              </w:rPr>
            </w:pPr>
          </w:p>
        </w:tc>
      </w:tr>
      <w:tr w:rsidR="00E134D8" w:rsidRPr="00E134D8" w:rsidTr="00F847F1">
        <w:tc>
          <w:tcPr>
            <w:tcW w:w="15450" w:type="dxa"/>
            <w:gridSpan w:val="8"/>
          </w:tcPr>
          <w:p w:rsidR="00E134D8" w:rsidRPr="00E134D8" w:rsidRDefault="00E134D8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Potential Risk</w:t>
            </w:r>
          </w:p>
        </w:tc>
        <w:tc>
          <w:tcPr>
            <w:tcW w:w="3260" w:type="dxa"/>
            <w:gridSpan w:val="2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actual risk</w:t>
            </w:r>
          </w:p>
        </w:tc>
        <w:tc>
          <w:tcPr>
            <w:tcW w:w="2977" w:type="dxa"/>
            <w:gridSpan w:val="2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Mitigating factors</w:t>
            </w:r>
          </w:p>
        </w:tc>
        <w:tc>
          <w:tcPr>
            <w:tcW w:w="3827" w:type="dxa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Environmental health issues in regards to property e.g. cleanliness, obstructions etc. 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BE1761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Health and safety issues in regards to property e.g. uneven steps, corridors, country lanes, lifts, poor lighting, remote location </w:t>
            </w:r>
            <w:proofErr w:type="spellStart"/>
            <w:r w:rsidRPr="00E134D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Property not secure e.g. frequently doors are left open, </w:t>
            </w:r>
            <w:r w:rsidR="002C2168">
              <w:rPr>
                <w:rFonts w:ascii="Arial" w:hAnsi="Arial" w:cs="Arial"/>
                <w:sz w:val="20"/>
                <w:szCs w:val="20"/>
              </w:rPr>
              <w:t>unlocked or entrances not safe, strangers in property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Contagious illness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3C05A6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Child/parent has mental health issues 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2C2168" w:rsidP="002C2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</w:t>
            </w:r>
            <w:r w:rsidR="009A3636" w:rsidRPr="00E134D8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01510E">
              <w:rPr>
                <w:rFonts w:ascii="Arial" w:hAnsi="Arial" w:cs="Arial"/>
                <w:sz w:val="20"/>
                <w:szCs w:val="20"/>
              </w:rPr>
              <w:t>are</w:t>
            </w:r>
            <w:r w:rsidR="009A3636">
              <w:rPr>
                <w:rFonts w:ascii="Arial" w:hAnsi="Arial" w:cs="Arial"/>
                <w:sz w:val="20"/>
                <w:szCs w:val="20"/>
              </w:rPr>
              <w:t xml:space="preserve"> known to use</w:t>
            </w:r>
            <w:r w:rsidR="009A3636" w:rsidRPr="00E13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illicit / non-prescribed drugs or medication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issues relating to alcohol misuse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3C05A6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previously displayed violent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4D8">
              <w:rPr>
                <w:rFonts w:ascii="Arial" w:hAnsi="Arial" w:cs="Arial"/>
                <w:sz w:val="20"/>
                <w:szCs w:val="20"/>
              </w:rPr>
              <w:t>/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4D8">
              <w:rPr>
                <w:rFonts w:ascii="Arial" w:hAnsi="Arial" w:cs="Arial"/>
                <w:sz w:val="20"/>
                <w:szCs w:val="20"/>
              </w:rPr>
              <w:t>aggressive behaviour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Domestic abuse issues within the family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previous convictions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criminal associates that frequent the proper</w:t>
            </w:r>
            <w:r w:rsidR="002C2168">
              <w:rPr>
                <w:rFonts w:ascii="Arial" w:hAnsi="Arial" w:cs="Arial"/>
                <w:sz w:val="20"/>
                <w:szCs w:val="20"/>
              </w:rPr>
              <w:t>ty e.g. drug misusers/ dealers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C907E3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is in poor physical health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/ prescribed medication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attempted suicide/self-harm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168" w:rsidRPr="00E134D8" w:rsidTr="00F847F1">
        <w:tc>
          <w:tcPr>
            <w:tcW w:w="5386" w:type="dxa"/>
            <w:gridSpan w:val="3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Child/parent has dietary requirements and / or allergies (specify presentation)</w:t>
            </w:r>
          </w:p>
        </w:tc>
        <w:tc>
          <w:tcPr>
            <w:tcW w:w="3260" w:type="dxa"/>
            <w:gridSpan w:val="2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3B0D0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Family members </w:t>
            </w:r>
            <w:r w:rsidR="003B0D03">
              <w:rPr>
                <w:rFonts w:ascii="Arial" w:hAnsi="Arial" w:cs="Arial"/>
                <w:sz w:val="20"/>
                <w:szCs w:val="20"/>
              </w:rPr>
              <w:t>may turn up at the venue unannounced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3B0D03" w:rsidP="00C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Unsafe parking outside the venue</w:t>
            </w:r>
            <w:r w:rsidR="009A3636" w:rsidRPr="00E134D8">
              <w:rPr>
                <w:rFonts w:ascii="Arial" w:hAnsi="Arial" w:cs="Arial"/>
                <w:sz w:val="20"/>
                <w:szCs w:val="20"/>
              </w:rPr>
              <w:t xml:space="preserve"> e.g. not easy to exit from, in a poorly lit area, in very rural locations etc. 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Poor or limi</w:t>
            </w:r>
            <w:r w:rsidR="003B0D03">
              <w:rPr>
                <w:rFonts w:ascii="Arial" w:hAnsi="Arial" w:cs="Arial"/>
                <w:sz w:val="20"/>
                <w:szCs w:val="20"/>
              </w:rPr>
              <w:t>ted network coverage in the venue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Neighbourhood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4D8">
              <w:rPr>
                <w:rFonts w:ascii="Arial" w:hAnsi="Arial" w:cs="Arial"/>
                <w:sz w:val="20"/>
                <w:szCs w:val="20"/>
              </w:rPr>
              <w:t>/ area e.g. rural, high risk/ high crime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Weather conditions e.g. rural roads, flooding </w:t>
            </w:r>
            <w:proofErr w:type="spellStart"/>
            <w:r w:rsidRPr="00E134D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3B0D03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3B0D03">
              <w:rPr>
                <w:rFonts w:ascii="Arial" w:hAnsi="Arial" w:cs="Arial"/>
                <w:sz w:val="20"/>
                <w:szCs w:val="20"/>
              </w:rPr>
              <w:t>Animals at property (refer to additional notes)</w:t>
            </w: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636" w:rsidRPr="00C907E3" w:rsidRDefault="009A3636" w:rsidP="00F847F1">
      <w:pPr>
        <w:spacing w:after="0"/>
        <w:ind w:left="36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260"/>
        <w:gridCol w:w="1985"/>
        <w:gridCol w:w="4252"/>
        <w:gridCol w:w="851"/>
        <w:gridCol w:w="3004"/>
      </w:tblGrid>
      <w:tr w:rsidR="002C2168" w:rsidTr="00F847F1">
        <w:tc>
          <w:tcPr>
            <w:tcW w:w="2126" w:type="dxa"/>
          </w:tcPr>
          <w:p w:rsidR="002C2168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Passed to manager</w:t>
            </w:r>
          </w:p>
        </w:tc>
        <w:tc>
          <w:tcPr>
            <w:tcW w:w="3260" w:type="dxa"/>
          </w:tcPr>
          <w:p w:rsidR="002C2168" w:rsidRDefault="002C2168" w:rsidP="002C2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E06ED6" w:rsidRDefault="00E06ED6" w:rsidP="002C2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2168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Manager’s name:</w:t>
            </w:r>
          </w:p>
        </w:tc>
        <w:tc>
          <w:tcPr>
            <w:tcW w:w="4252" w:type="dxa"/>
          </w:tcPr>
          <w:p w:rsidR="002C2168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168" w:rsidRDefault="002C2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04" w:type="dxa"/>
            <w:shd w:val="clear" w:color="auto" w:fill="auto"/>
          </w:tcPr>
          <w:p w:rsidR="002C2168" w:rsidRDefault="002C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Tr="00F847F1">
        <w:tc>
          <w:tcPr>
            <w:tcW w:w="2126" w:type="dxa"/>
          </w:tcPr>
          <w:p w:rsidR="009A3636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reviewed:</w:t>
            </w:r>
          </w:p>
        </w:tc>
        <w:tc>
          <w:tcPr>
            <w:tcW w:w="3260" w:type="dxa"/>
          </w:tcPr>
          <w:p w:rsidR="009A3636" w:rsidRDefault="009A3636" w:rsidP="00E13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ED6" w:rsidRDefault="00E06ED6" w:rsidP="00E13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636" w:rsidRDefault="009A3636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 Reviewed by: </w:t>
            </w:r>
          </w:p>
        </w:tc>
        <w:tc>
          <w:tcPr>
            <w:tcW w:w="4252" w:type="dxa"/>
          </w:tcPr>
          <w:p w:rsidR="009A3636" w:rsidRDefault="009A3636" w:rsidP="00E13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A3636" w:rsidRDefault="009A3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04" w:type="dxa"/>
            <w:shd w:val="clear" w:color="auto" w:fill="auto"/>
          </w:tcPr>
          <w:p w:rsidR="009A3636" w:rsidRDefault="009A3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7F1" w:rsidRDefault="000A02A0" w:rsidP="00F847F1">
      <w:pPr>
        <w:tabs>
          <w:tab w:val="left" w:pos="2625"/>
        </w:tabs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2C2168" w:rsidRDefault="002C2168" w:rsidP="00F847F1">
      <w:pPr>
        <w:tabs>
          <w:tab w:val="left" w:pos="2625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Considerations for pet assessment: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Type and breed of animal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Vaccinations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Clean feeding and sleeping areas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Exercise routine where applicable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Temperament towards i) adults in the household; ii) children; iii) strangers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Has the pet ever bitten anyone?</w:t>
      </w:r>
    </w:p>
    <w:p w:rsidR="002C2168" w:rsidRDefault="00D17831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Adults</w:t>
      </w:r>
      <w:r w:rsidR="002C2168">
        <w:rPr>
          <w:b w:val="0"/>
          <w:szCs w:val="20"/>
        </w:rPr>
        <w:t xml:space="preserve"> ability to manage pet’s behaviour</w:t>
      </w:r>
    </w:p>
    <w:p w:rsidR="002C2168" w:rsidRDefault="002C2168" w:rsidP="00F847F1">
      <w:pPr>
        <w:pStyle w:val="BodyText3"/>
        <w:ind w:left="360"/>
        <w:rPr>
          <w:b w:val="0"/>
          <w:szCs w:val="20"/>
        </w:rPr>
      </w:pPr>
    </w:p>
    <w:p w:rsidR="002C2168" w:rsidRPr="00B60F0C" w:rsidRDefault="002C2168" w:rsidP="00F847F1">
      <w:pPr>
        <w:pStyle w:val="BodyText3"/>
        <w:ind w:left="720"/>
        <w:rPr>
          <w:b w:val="0"/>
          <w:szCs w:val="20"/>
        </w:rPr>
      </w:pPr>
    </w:p>
    <w:p w:rsidR="002C2168" w:rsidRPr="002C2168" w:rsidRDefault="002C2168" w:rsidP="00F847F1">
      <w:pPr>
        <w:tabs>
          <w:tab w:val="left" w:pos="2625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Possible control measures: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Check with police</w:t>
      </w:r>
      <w:r>
        <w:rPr>
          <w:b w:val="0"/>
          <w:szCs w:val="20"/>
        </w:rPr>
        <w:t xml:space="preserve"> </w:t>
      </w:r>
      <w:r w:rsidRPr="00B60F0C">
        <w:rPr>
          <w:b w:val="0"/>
          <w:szCs w:val="20"/>
        </w:rPr>
        <w:t>/</w:t>
      </w:r>
      <w:r>
        <w:rPr>
          <w:b w:val="0"/>
          <w:szCs w:val="20"/>
        </w:rPr>
        <w:t xml:space="preserve"> </w:t>
      </w:r>
      <w:r w:rsidRPr="00B60F0C">
        <w:rPr>
          <w:b w:val="0"/>
          <w:szCs w:val="20"/>
        </w:rPr>
        <w:t xml:space="preserve">other agencies if there is knowledge of </w:t>
      </w:r>
      <w:r>
        <w:rPr>
          <w:b w:val="0"/>
          <w:szCs w:val="20"/>
        </w:rPr>
        <w:t>any</w:t>
      </w:r>
      <w:r w:rsidRPr="00B60F0C">
        <w:rPr>
          <w:b w:val="0"/>
          <w:szCs w:val="20"/>
        </w:rPr>
        <w:t xml:space="preserve"> issues before visiting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Trust your instincts and don’t enter the house if unsure</w:t>
      </w:r>
      <w:r>
        <w:rPr>
          <w:b w:val="0"/>
          <w:szCs w:val="20"/>
        </w:rPr>
        <w:t xml:space="preserve"> – if need be, make your excuses on the doorstep and explain that you wanted to let them know in person / that you need to rearrange the visit at short notice, and advise them that you will be in touch soon.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Close the door behind you on the way in so you know how the handles/locks work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Park your car so that you can drive away quickly and easily from the property.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Undertaking ‘breaking free’ training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Undertake all first visits with another professional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Have a code word that you can use with staff back at the office in case of emergency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Keep your </w:t>
      </w:r>
      <w:r>
        <w:rPr>
          <w:b w:val="0"/>
          <w:szCs w:val="20"/>
        </w:rPr>
        <w:t>‘</w:t>
      </w:r>
      <w:r w:rsidRPr="00B60F0C">
        <w:rPr>
          <w:b w:val="0"/>
          <w:szCs w:val="20"/>
        </w:rPr>
        <w:t>phone switched on and nearby</w:t>
      </w:r>
      <w:r>
        <w:rPr>
          <w:b w:val="0"/>
          <w:szCs w:val="20"/>
        </w:rPr>
        <w:t>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‘</w:t>
      </w:r>
      <w:r w:rsidRPr="00B60F0C">
        <w:rPr>
          <w:b w:val="0"/>
          <w:szCs w:val="20"/>
        </w:rPr>
        <w:t>Phone before visiting to ask if it will just be them at the house</w:t>
      </w:r>
      <w:r>
        <w:rPr>
          <w:b w:val="0"/>
          <w:szCs w:val="20"/>
        </w:rPr>
        <w:t>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Complete</w:t>
      </w:r>
      <w:r w:rsidRPr="00B60F0C">
        <w:rPr>
          <w:b w:val="0"/>
          <w:szCs w:val="20"/>
        </w:rPr>
        <w:t xml:space="preserve"> an informal assessment of the home environment on the first visit and note any risks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 xml:space="preserve">Ask about </w:t>
      </w:r>
      <w:proofErr w:type="gramStart"/>
      <w:r>
        <w:rPr>
          <w:b w:val="0"/>
          <w:szCs w:val="20"/>
        </w:rPr>
        <w:t>pets</w:t>
      </w:r>
      <w:proofErr w:type="gramEnd"/>
      <w:r w:rsidRPr="00B60F0C">
        <w:rPr>
          <w:b w:val="0"/>
          <w:szCs w:val="20"/>
        </w:rPr>
        <w:t xml:space="preserve"> resident at the property and take the appropriate actions e.g. meeting at another venue if a dog is at the house and you have a dog allergy</w:t>
      </w:r>
      <w:r>
        <w:rPr>
          <w:b w:val="0"/>
          <w:szCs w:val="20"/>
        </w:rPr>
        <w:t>; ask for dogs</w:t>
      </w:r>
      <w:r w:rsidR="00F847F1">
        <w:rPr>
          <w:b w:val="0"/>
          <w:szCs w:val="20"/>
        </w:rPr>
        <w:t xml:space="preserve">          </w:t>
      </w:r>
      <w:r>
        <w:rPr>
          <w:b w:val="0"/>
          <w:szCs w:val="20"/>
        </w:rPr>
        <w:t>to be kept away securely during visit.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Check the weather forecast before setting out and cancel the visit if inclement weather is due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Ensure that your</w:t>
      </w:r>
      <w:r w:rsidRPr="00B60F0C">
        <w:rPr>
          <w:b w:val="0"/>
          <w:szCs w:val="20"/>
        </w:rPr>
        <w:t xml:space="preserve"> vehic</w:t>
      </w:r>
      <w:r>
        <w:rPr>
          <w:b w:val="0"/>
          <w:szCs w:val="20"/>
        </w:rPr>
        <w:t>le has</w:t>
      </w:r>
      <w:r w:rsidRPr="00B60F0C">
        <w:rPr>
          <w:b w:val="0"/>
          <w:szCs w:val="20"/>
        </w:rPr>
        <w:t xml:space="preserve"> appropriate kit e.g. first aid kit, hi-vis jacket, </w:t>
      </w:r>
      <w:proofErr w:type="gramStart"/>
      <w:r w:rsidRPr="00B60F0C">
        <w:rPr>
          <w:b w:val="0"/>
          <w:szCs w:val="20"/>
        </w:rPr>
        <w:t>torch</w:t>
      </w:r>
      <w:proofErr w:type="gramEnd"/>
      <w:r w:rsidRPr="00B60F0C">
        <w:rPr>
          <w:b w:val="0"/>
          <w:szCs w:val="20"/>
        </w:rPr>
        <w:t>, foil blankets etc.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Do not enter the home if it is evident that the parent is under t</w:t>
      </w:r>
      <w:r>
        <w:rPr>
          <w:b w:val="0"/>
          <w:szCs w:val="20"/>
        </w:rPr>
        <w:t>he influence of drugs or alcohol.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Check if any of these risks are known about before visiting. If so, arrange to meet in a neutral venue or ensure that the family are undertaking the appropriate treatment </w:t>
      </w:r>
      <w:r w:rsidR="00F847F1">
        <w:rPr>
          <w:b w:val="0"/>
          <w:szCs w:val="20"/>
        </w:rPr>
        <w:t xml:space="preserve">       </w:t>
      </w:r>
      <w:r w:rsidRPr="00B60F0C">
        <w:rPr>
          <w:b w:val="0"/>
          <w:szCs w:val="20"/>
        </w:rPr>
        <w:t xml:space="preserve">for the condition e.g. head lice. 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Check with police and other agencies before visiting to see if </w:t>
      </w:r>
      <w:r>
        <w:rPr>
          <w:b w:val="0"/>
          <w:szCs w:val="20"/>
        </w:rPr>
        <w:t>domestic violence</w:t>
      </w:r>
      <w:r w:rsidRPr="00B60F0C">
        <w:rPr>
          <w:b w:val="0"/>
          <w:szCs w:val="20"/>
        </w:rPr>
        <w:t xml:space="preserve"> has been recorded. </w:t>
      </w:r>
      <w:r>
        <w:rPr>
          <w:b w:val="0"/>
          <w:szCs w:val="20"/>
        </w:rPr>
        <w:t xml:space="preserve"> </w:t>
      </w:r>
      <w:r w:rsidRPr="00B60F0C">
        <w:rPr>
          <w:b w:val="0"/>
          <w:szCs w:val="20"/>
        </w:rPr>
        <w:t>If so, do not meet both parents together or only arrange the home visits alongside another professional.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Ensure that your ‘buddy’ has details of the time and add</w:t>
      </w:r>
      <w:r>
        <w:rPr>
          <w:b w:val="0"/>
          <w:szCs w:val="20"/>
        </w:rPr>
        <w:t>ress of the visit (put this on O</w:t>
      </w:r>
      <w:r w:rsidRPr="00B60F0C">
        <w:rPr>
          <w:b w:val="0"/>
          <w:szCs w:val="20"/>
        </w:rPr>
        <w:t xml:space="preserve">utlook) and that </w:t>
      </w:r>
      <w:r>
        <w:rPr>
          <w:b w:val="0"/>
          <w:szCs w:val="20"/>
        </w:rPr>
        <w:t>you contact</w:t>
      </w:r>
      <w:r w:rsidRPr="00B60F0C">
        <w:rPr>
          <w:b w:val="0"/>
          <w:szCs w:val="20"/>
        </w:rPr>
        <w:t xml:space="preserve"> them when you arrive and when you leave.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Know who your buddy is when out of hours</w:t>
      </w:r>
      <w:r>
        <w:rPr>
          <w:b w:val="0"/>
          <w:szCs w:val="20"/>
        </w:rPr>
        <w:t>.</w:t>
      </w:r>
    </w:p>
    <w:p w:rsidR="00E134D8" w:rsidRP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Know the out of </w:t>
      </w:r>
      <w:proofErr w:type="gramStart"/>
      <w:r w:rsidRPr="00B60F0C">
        <w:rPr>
          <w:b w:val="0"/>
          <w:szCs w:val="20"/>
        </w:rPr>
        <w:t>hours</w:t>
      </w:r>
      <w:proofErr w:type="gramEnd"/>
      <w:r w:rsidRPr="00B60F0C">
        <w:rPr>
          <w:b w:val="0"/>
          <w:szCs w:val="20"/>
        </w:rPr>
        <w:t xml:space="preserve"> emergency number</w:t>
      </w:r>
      <w:r>
        <w:rPr>
          <w:b w:val="0"/>
          <w:szCs w:val="20"/>
        </w:rPr>
        <w:t>.</w:t>
      </w:r>
    </w:p>
    <w:sectPr w:rsidR="00E134D8" w:rsidRPr="002C2168" w:rsidSect="00E134D8">
      <w:pgSz w:w="16838" w:h="11906" w:orient="landscape"/>
      <w:pgMar w:top="284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56C"/>
    <w:multiLevelType w:val="hybridMultilevel"/>
    <w:tmpl w:val="2D187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5580"/>
    <w:multiLevelType w:val="hybridMultilevel"/>
    <w:tmpl w:val="02AE2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C"/>
    <w:rsid w:val="0001510E"/>
    <w:rsid w:val="00027117"/>
    <w:rsid w:val="00034670"/>
    <w:rsid w:val="000A02A0"/>
    <w:rsid w:val="000D4C2F"/>
    <w:rsid w:val="00204E6C"/>
    <w:rsid w:val="002C2168"/>
    <w:rsid w:val="003572BD"/>
    <w:rsid w:val="003B0D03"/>
    <w:rsid w:val="003C05A6"/>
    <w:rsid w:val="004A0721"/>
    <w:rsid w:val="008F47AB"/>
    <w:rsid w:val="009837B4"/>
    <w:rsid w:val="009A3636"/>
    <w:rsid w:val="00BE1761"/>
    <w:rsid w:val="00C907E3"/>
    <w:rsid w:val="00D17831"/>
    <w:rsid w:val="00E06ED6"/>
    <w:rsid w:val="00E134D8"/>
    <w:rsid w:val="00EA51DF"/>
    <w:rsid w:val="00F847F1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2B40"/>
  <w15:docId w15:val="{4705B189-529A-4D82-B37B-E4BF42AC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C2168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2C2168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15B3-471C-4072-BE2B-D8FB2950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Vanderstraete, Katleen</cp:lastModifiedBy>
  <cp:revision>5</cp:revision>
  <dcterms:created xsi:type="dcterms:W3CDTF">2016-07-12T11:14:00Z</dcterms:created>
  <dcterms:modified xsi:type="dcterms:W3CDTF">2020-04-02T08:53:00Z</dcterms:modified>
</cp:coreProperties>
</file>