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3" w:rsidRDefault="00A54C73" w:rsidP="006755BA">
      <w:pPr>
        <w:jc w:val="center"/>
        <w:rPr>
          <w:b/>
        </w:rPr>
      </w:pPr>
      <w:bookmarkStart w:id="0" w:name="_GoBack"/>
      <w:bookmarkEnd w:id="0"/>
      <w:r>
        <w:rPr>
          <w:b/>
        </w:rPr>
        <w:t>SANDWELL CHILDREN’S TRUST</w:t>
      </w:r>
    </w:p>
    <w:p w:rsidR="00A54C73" w:rsidRDefault="00A54C73" w:rsidP="006755BA">
      <w:pPr>
        <w:jc w:val="center"/>
        <w:rPr>
          <w:b/>
        </w:rPr>
      </w:pPr>
    </w:p>
    <w:p w:rsidR="0029769A" w:rsidRPr="00A54C73" w:rsidRDefault="0029769A" w:rsidP="006755BA">
      <w:pPr>
        <w:jc w:val="center"/>
        <w:rPr>
          <w:b/>
        </w:rPr>
      </w:pPr>
      <w:r w:rsidRPr="00A54C73">
        <w:rPr>
          <w:b/>
        </w:rPr>
        <w:t xml:space="preserve">DIRECTORS </w:t>
      </w:r>
      <w:r w:rsidR="006755BA" w:rsidRPr="00A54C73">
        <w:rPr>
          <w:b/>
        </w:rPr>
        <w:t xml:space="preserve">RESOURCE &amp; PROFESSIONAL DECISIONS </w:t>
      </w:r>
      <w:r w:rsidRPr="00A54C73">
        <w:rPr>
          <w:b/>
        </w:rPr>
        <w:t>PANEL</w:t>
      </w:r>
    </w:p>
    <w:p w:rsidR="006755BA" w:rsidRDefault="006755BA" w:rsidP="006755BA">
      <w:pPr>
        <w:jc w:val="center"/>
      </w:pPr>
    </w:p>
    <w:p w:rsidR="006755BA" w:rsidRPr="004A4839" w:rsidRDefault="006755BA" w:rsidP="00584A1C">
      <w:pPr>
        <w:jc w:val="center"/>
        <w:rPr>
          <w:b/>
        </w:rPr>
      </w:pPr>
      <w:r w:rsidRPr="00A54C73">
        <w:rPr>
          <w:b/>
        </w:rPr>
        <w:t>TERMS OF REFERENCE</w:t>
      </w:r>
      <w:r w:rsidR="00A200C7">
        <w:rPr>
          <w:b/>
        </w:rPr>
        <w:t xml:space="preserve"> </w:t>
      </w:r>
      <w:r w:rsidR="00584A1C" w:rsidRPr="004A4839">
        <w:rPr>
          <w:b/>
        </w:rPr>
        <w:t xml:space="preserve">&amp; </w:t>
      </w:r>
      <w:r w:rsidR="00A200C7" w:rsidRPr="004A4839">
        <w:rPr>
          <w:b/>
        </w:rPr>
        <w:t>GUIDANCE</w:t>
      </w:r>
      <w:r w:rsidR="00F94B8E" w:rsidRPr="004A4839">
        <w:rPr>
          <w:b/>
        </w:rPr>
        <w:t xml:space="preserve"> for PRACTITIONERS</w:t>
      </w:r>
      <w:r w:rsidR="00584A1C" w:rsidRPr="004A4839">
        <w:rPr>
          <w:b/>
        </w:rPr>
        <w:t xml:space="preserve"> </w:t>
      </w:r>
    </w:p>
    <w:p w:rsidR="0029769A" w:rsidRPr="004A4839" w:rsidRDefault="0029769A" w:rsidP="0029769A"/>
    <w:p w:rsidR="0029769A" w:rsidRPr="004A4839" w:rsidRDefault="0029769A" w:rsidP="0029769A">
      <w:pPr>
        <w:rPr>
          <w:b/>
          <w:bCs/>
        </w:rPr>
      </w:pPr>
      <w:r w:rsidRPr="004A4839">
        <w:rPr>
          <w:b/>
          <w:bCs/>
        </w:rPr>
        <w:t>Title: Directors Resource &amp; Professional Decisions Panel</w:t>
      </w:r>
    </w:p>
    <w:p w:rsidR="0029769A" w:rsidRPr="004A4839" w:rsidRDefault="0029769A" w:rsidP="0029769A"/>
    <w:p w:rsidR="0029769A" w:rsidRPr="004A4839" w:rsidRDefault="006755BA" w:rsidP="0029769A">
      <w:pPr>
        <w:rPr>
          <w:b/>
          <w:bCs/>
        </w:rPr>
      </w:pPr>
      <w:r w:rsidRPr="004A4839">
        <w:rPr>
          <w:b/>
          <w:bCs/>
        </w:rPr>
        <w:t>The Role of the Panel</w:t>
      </w:r>
    </w:p>
    <w:p w:rsidR="00584A1C" w:rsidRPr="004A4839" w:rsidRDefault="00584A1C" w:rsidP="0029769A">
      <w:pPr>
        <w:rPr>
          <w:b/>
          <w:bCs/>
        </w:rPr>
      </w:pPr>
    </w:p>
    <w:p w:rsidR="00380242" w:rsidRPr="004A4839" w:rsidRDefault="00A200C7" w:rsidP="0029769A">
      <w:pPr>
        <w:rPr>
          <w:rFonts w:cstheme="minorHAnsi"/>
        </w:rPr>
      </w:pPr>
      <w:r w:rsidRPr="004A4839">
        <w:rPr>
          <w:rFonts w:cstheme="minorHAnsi"/>
        </w:rPr>
        <w:t>The Directors Resource and Professional Decision</w:t>
      </w:r>
      <w:r w:rsidR="00B9191C" w:rsidRPr="004A4839">
        <w:rPr>
          <w:rFonts w:cstheme="minorHAnsi"/>
        </w:rPr>
        <w:t>s</w:t>
      </w:r>
      <w:r w:rsidRPr="004A4839">
        <w:rPr>
          <w:rFonts w:cstheme="minorHAnsi"/>
        </w:rPr>
        <w:t xml:space="preserve"> Panel has been</w:t>
      </w:r>
      <w:r w:rsidR="00B9191C" w:rsidRPr="004A4839">
        <w:rPr>
          <w:rFonts w:cstheme="minorHAnsi"/>
        </w:rPr>
        <w:t xml:space="preserve"> established</w:t>
      </w:r>
      <w:r w:rsidR="00584A1C" w:rsidRPr="004A4839">
        <w:rPr>
          <w:rFonts w:cstheme="minorHAnsi"/>
        </w:rPr>
        <w:t xml:space="preserve"> to</w:t>
      </w:r>
      <w:r w:rsidR="00E8469B" w:rsidRPr="004A4839">
        <w:rPr>
          <w:rFonts w:cstheme="minorHAnsi"/>
        </w:rPr>
        <w:t xml:space="preserve"> </w:t>
      </w:r>
      <w:r w:rsidR="00584A1C" w:rsidRPr="004A4839">
        <w:rPr>
          <w:rFonts w:cstheme="minorHAnsi"/>
        </w:rPr>
        <w:t xml:space="preserve">support </w:t>
      </w:r>
      <w:r w:rsidR="00B9191C" w:rsidRPr="004A4839">
        <w:rPr>
          <w:rFonts w:cstheme="minorHAnsi"/>
        </w:rPr>
        <w:t>good</w:t>
      </w:r>
      <w:r w:rsidRPr="004A4839">
        <w:rPr>
          <w:rFonts w:cstheme="minorHAnsi"/>
        </w:rPr>
        <w:t xml:space="preserve"> </w:t>
      </w:r>
      <w:r w:rsidR="00B9191C" w:rsidRPr="004A4839">
        <w:rPr>
          <w:rFonts w:cstheme="minorHAnsi"/>
        </w:rPr>
        <w:t>social work practice</w:t>
      </w:r>
      <w:r w:rsidR="00E8469B" w:rsidRPr="004A4839">
        <w:rPr>
          <w:rFonts w:cstheme="minorHAnsi"/>
        </w:rPr>
        <w:t>, agree the most appropriate use of resource and placements and determine the need for</w:t>
      </w:r>
      <w:r w:rsidRPr="004A4839">
        <w:rPr>
          <w:rFonts w:cstheme="minorHAnsi"/>
        </w:rPr>
        <w:t xml:space="preserve"> pre-proceedings</w:t>
      </w:r>
      <w:r w:rsidR="00584A1C" w:rsidRPr="004A4839">
        <w:rPr>
          <w:rFonts w:cstheme="minorHAnsi"/>
        </w:rPr>
        <w:t xml:space="preserve"> work</w:t>
      </w:r>
      <w:r w:rsidR="00E8469B" w:rsidRPr="004A4839">
        <w:rPr>
          <w:rFonts w:cstheme="minorHAnsi"/>
        </w:rPr>
        <w:t xml:space="preserve"> and </w:t>
      </w:r>
      <w:r w:rsidR="00B9191C" w:rsidRPr="004A4839">
        <w:rPr>
          <w:rFonts w:cstheme="minorHAnsi"/>
        </w:rPr>
        <w:t xml:space="preserve">care </w:t>
      </w:r>
      <w:r w:rsidR="007C1C17" w:rsidRPr="004A4839">
        <w:rPr>
          <w:rFonts w:cstheme="minorHAnsi"/>
        </w:rPr>
        <w:t>proceedings</w:t>
      </w:r>
      <w:r w:rsidR="00E8469B" w:rsidRPr="004A4839">
        <w:rPr>
          <w:rFonts w:cstheme="minorHAnsi"/>
        </w:rPr>
        <w:t xml:space="preserve">. </w:t>
      </w:r>
      <w:r w:rsidR="00B9191C" w:rsidRPr="004A4839">
        <w:rPr>
          <w:rFonts w:cstheme="minorHAnsi"/>
        </w:rPr>
        <w:t xml:space="preserve">The Panel will </w:t>
      </w:r>
      <w:r w:rsidR="00F94B8E" w:rsidRPr="004A4839">
        <w:rPr>
          <w:rFonts w:cstheme="minorHAnsi"/>
        </w:rPr>
        <w:t xml:space="preserve">ensure that all appropriate options to maintain </w:t>
      </w:r>
      <w:r w:rsidR="00563706" w:rsidRPr="004A4839">
        <w:rPr>
          <w:rFonts w:cstheme="minorHAnsi"/>
        </w:rPr>
        <w:t xml:space="preserve">children and </w:t>
      </w:r>
      <w:r w:rsidR="00F94B8E" w:rsidRPr="004A4839">
        <w:rPr>
          <w:rFonts w:cstheme="minorHAnsi"/>
        </w:rPr>
        <w:t xml:space="preserve">families safely have been identified </w:t>
      </w:r>
      <w:r w:rsidR="007C1C17" w:rsidRPr="004A4839">
        <w:rPr>
          <w:rFonts w:cstheme="minorHAnsi"/>
        </w:rPr>
        <w:t xml:space="preserve">and tested </w:t>
      </w:r>
      <w:r w:rsidR="00F94B8E" w:rsidRPr="004A4839">
        <w:rPr>
          <w:rFonts w:cstheme="minorHAnsi"/>
        </w:rPr>
        <w:t>prior to bringing</w:t>
      </w:r>
      <w:r w:rsidR="00563706" w:rsidRPr="004A4839">
        <w:rPr>
          <w:rFonts w:cstheme="minorHAnsi"/>
        </w:rPr>
        <w:t xml:space="preserve"> a child</w:t>
      </w:r>
      <w:r w:rsidR="00F94B8E" w:rsidRPr="004A4839">
        <w:rPr>
          <w:rFonts w:cstheme="minorHAnsi"/>
        </w:rPr>
        <w:t xml:space="preserve"> into care, as well as to </w:t>
      </w:r>
      <w:r w:rsidRPr="004A4839">
        <w:rPr>
          <w:rFonts w:cstheme="minorHAnsi"/>
        </w:rPr>
        <w:t>identify creative packages of support to children and their families.</w:t>
      </w:r>
    </w:p>
    <w:p w:rsidR="00584A1C" w:rsidRPr="004A4839" w:rsidRDefault="00584A1C" w:rsidP="0029769A">
      <w:pPr>
        <w:rPr>
          <w:bCs/>
        </w:rPr>
      </w:pPr>
    </w:p>
    <w:p w:rsidR="00A200C7" w:rsidRPr="004A4839" w:rsidRDefault="00A200C7" w:rsidP="0029769A">
      <w:pPr>
        <w:rPr>
          <w:bCs/>
        </w:rPr>
      </w:pPr>
      <w:r w:rsidRPr="004A4839">
        <w:rPr>
          <w:bCs/>
        </w:rPr>
        <w:t xml:space="preserve">The Panel </w:t>
      </w:r>
      <w:r w:rsidR="00563706" w:rsidRPr="004A4839">
        <w:rPr>
          <w:bCs/>
        </w:rPr>
        <w:t xml:space="preserve">will </w:t>
      </w:r>
      <w:r w:rsidRPr="004A4839">
        <w:rPr>
          <w:bCs/>
        </w:rPr>
        <w:t>consider the following;</w:t>
      </w:r>
    </w:p>
    <w:p w:rsidR="00A200C7" w:rsidRPr="004A4839" w:rsidRDefault="00A200C7" w:rsidP="0029769A">
      <w:pPr>
        <w:rPr>
          <w:bCs/>
        </w:rPr>
      </w:pP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Admissions to Care S.20/S.31/EPO</w:t>
      </w: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 xml:space="preserve">Support Packages </w:t>
      </w:r>
      <w:r w:rsidR="00380242" w:rsidRPr="004A4839">
        <w:rPr>
          <w:rFonts w:eastAsia="Times New Roman"/>
        </w:rPr>
        <w:t>with a value of over</w:t>
      </w:r>
      <w:r w:rsidRPr="004A4839">
        <w:rPr>
          <w:rFonts w:eastAsia="Times New Roman"/>
        </w:rPr>
        <w:t xml:space="preserve"> £500</w:t>
      </w:r>
      <w:r w:rsidR="00380242" w:rsidRPr="004A4839">
        <w:rPr>
          <w:rFonts w:eastAsia="Times New Roman"/>
        </w:rPr>
        <w:t xml:space="preserve"> in a one month period</w:t>
      </w: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Specialist commissioned assessments</w:t>
      </w:r>
      <w:r w:rsidR="00380242" w:rsidRPr="004A4839">
        <w:rPr>
          <w:rFonts w:eastAsia="Times New Roman"/>
        </w:rPr>
        <w:t xml:space="preserve"> e.g. Cognitive/PAMS/Parenting Assessments</w:t>
      </w: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Permission for LPM – (pre-proceeding)</w:t>
      </w: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 xml:space="preserve">Permission to issue </w:t>
      </w:r>
      <w:r w:rsidR="00380242" w:rsidRPr="004A4839">
        <w:rPr>
          <w:rFonts w:eastAsia="Times New Roman"/>
        </w:rPr>
        <w:t>Care P</w:t>
      </w:r>
      <w:r w:rsidRPr="004A4839">
        <w:rPr>
          <w:rFonts w:eastAsia="Times New Roman"/>
        </w:rPr>
        <w:t>roceedings</w:t>
      </w:r>
    </w:p>
    <w:p w:rsidR="0029769A" w:rsidRPr="004A4839" w:rsidRDefault="0029769A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Family Care allowances e.g. SGO</w:t>
      </w:r>
      <w:r w:rsidR="00380242" w:rsidRPr="004A4839">
        <w:rPr>
          <w:rFonts w:eastAsia="Times New Roman"/>
        </w:rPr>
        <w:t xml:space="preserve"> allowances</w:t>
      </w:r>
    </w:p>
    <w:p w:rsidR="0029769A" w:rsidRPr="004A4839" w:rsidRDefault="00380242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Adoption A</w:t>
      </w:r>
      <w:r w:rsidR="0029769A" w:rsidRPr="004A4839">
        <w:rPr>
          <w:rFonts w:eastAsia="Times New Roman"/>
        </w:rPr>
        <w:t>llowance</w:t>
      </w:r>
      <w:r w:rsidRPr="004A4839">
        <w:rPr>
          <w:rFonts w:eastAsia="Times New Roman"/>
        </w:rPr>
        <w:t>s</w:t>
      </w:r>
    </w:p>
    <w:p w:rsidR="0029769A" w:rsidRPr="004A4839" w:rsidRDefault="00380242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Placement M</w:t>
      </w:r>
      <w:r w:rsidR="0029769A" w:rsidRPr="004A4839">
        <w:rPr>
          <w:rFonts w:eastAsia="Times New Roman"/>
        </w:rPr>
        <w:t>oves</w:t>
      </w:r>
    </w:p>
    <w:p w:rsidR="0029769A" w:rsidRPr="004A4839" w:rsidRDefault="00380242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Complex Tri-P</w:t>
      </w:r>
      <w:r w:rsidR="0029769A" w:rsidRPr="004A4839">
        <w:rPr>
          <w:rFonts w:eastAsia="Times New Roman"/>
        </w:rPr>
        <w:t>artite funded cases – where multi-agency decision</w:t>
      </w:r>
      <w:r w:rsidRPr="004A4839">
        <w:rPr>
          <w:rFonts w:eastAsia="Times New Roman"/>
        </w:rPr>
        <w:t>s</w:t>
      </w:r>
      <w:r w:rsidR="0029769A" w:rsidRPr="004A4839">
        <w:rPr>
          <w:rFonts w:eastAsia="Times New Roman"/>
        </w:rPr>
        <w:t xml:space="preserve"> are required.</w:t>
      </w:r>
    </w:p>
    <w:p w:rsidR="00380242" w:rsidRPr="004A4839" w:rsidRDefault="00380242" w:rsidP="0029769A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Care Leavers accommodation and support costs</w:t>
      </w:r>
    </w:p>
    <w:p w:rsidR="0029769A" w:rsidRPr="004A4839" w:rsidRDefault="0029769A" w:rsidP="0029769A"/>
    <w:p w:rsidR="0029769A" w:rsidRPr="004A4839" w:rsidRDefault="0029769A" w:rsidP="0029769A">
      <w:pPr>
        <w:rPr>
          <w:b/>
          <w:bCs/>
        </w:rPr>
      </w:pPr>
      <w:r w:rsidRPr="004A4839">
        <w:rPr>
          <w:b/>
          <w:bCs/>
        </w:rPr>
        <w:t>Process</w:t>
      </w:r>
    </w:p>
    <w:p w:rsidR="0029769A" w:rsidRPr="004A4839" w:rsidRDefault="0029769A" w:rsidP="0029769A"/>
    <w:p w:rsidR="0029769A" w:rsidRPr="004A4839" w:rsidRDefault="0029769A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 xml:space="preserve">Panel </w:t>
      </w:r>
      <w:r w:rsidR="00380242" w:rsidRPr="004A4839">
        <w:rPr>
          <w:rFonts w:eastAsia="Times New Roman"/>
        </w:rPr>
        <w:t xml:space="preserve">applications should be </w:t>
      </w:r>
      <w:r w:rsidRPr="004A4839">
        <w:rPr>
          <w:rFonts w:eastAsia="Times New Roman"/>
        </w:rPr>
        <w:t>booked with the administrator a week in a</w:t>
      </w:r>
      <w:r w:rsidR="00380242" w:rsidRPr="004A4839">
        <w:rPr>
          <w:rFonts w:eastAsia="Times New Roman"/>
        </w:rPr>
        <w:t>dvance. Urgent cases will be heard</w:t>
      </w:r>
      <w:r w:rsidRPr="004A4839">
        <w:rPr>
          <w:rFonts w:eastAsia="Times New Roman"/>
        </w:rPr>
        <w:t xml:space="preserve"> by agreement with the Chair.</w:t>
      </w:r>
    </w:p>
    <w:p w:rsidR="0029769A" w:rsidRPr="004A4839" w:rsidRDefault="00380242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 xml:space="preserve">The </w:t>
      </w:r>
      <w:r w:rsidR="0029769A" w:rsidRPr="004A4839">
        <w:rPr>
          <w:rFonts w:eastAsia="Times New Roman"/>
        </w:rPr>
        <w:t xml:space="preserve">Panel report </w:t>
      </w:r>
      <w:r w:rsidRPr="004A4839">
        <w:rPr>
          <w:rFonts w:eastAsia="Times New Roman"/>
        </w:rPr>
        <w:t xml:space="preserve">must be </w:t>
      </w:r>
      <w:r w:rsidR="0029769A" w:rsidRPr="004A4839">
        <w:rPr>
          <w:rFonts w:eastAsia="Times New Roman"/>
        </w:rPr>
        <w:t>prepared</w:t>
      </w:r>
      <w:r w:rsidRPr="004A4839">
        <w:rPr>
          <w:rFonts w:eastAsia="Times New Roman"/>
        </w:rPr>
        <w:t xml:space="preserve"> at least</w:t>
      </w:r>
      <w:r w:rsidR="0029769A" w:rsidRPr="004A4839">
        <w:rPr>
          <w:rFonts w:eastAsia="Times New Roman"/>
        </w:rPr>
        <w:t xml:space="preserve"> 2 working days in advance of the meeting. All requests must be fully costed and a budget code provided.</w:t>
      </w:r>
    </w:p>
    <w:p w:rsidR="0029769A" w:rsidRPr="004A4839" w:rsidRDefault="0029769A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>Case Slots will normally 15 mins.</w:t>
      </w:r>
    </w:p>
    <w:p w:rsidR="0029769A" w:rsidRPr="004A4839" w:rsidRDefault="0029769A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 xml:space="preserve">Social Workers/TM’s are responsible for attending panel </w:t>
      </w:r>
      <w:r w:rsidR="00380242" w:rsidRPr="004A4839">
        <w:rPr>
          <w:rFonts w:eastAsia="Times New Roman"/>
        </w:rPr>
        <w:t>to present cases</w:t>
      </w:r>
    </w:p>
    <w:p w:rsidR="0029769A" w:rsidRPr="004A4839" w:rsidRDefault="0029769A" w:rsidP="00CD1127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 xml:space="preserve">Actions/Decisions from panel will be added to LCS within 48 hours of panel  </w:t>
      </w:r>
    </w:p>
    <w:p w:rsidR="0029769A" w:rsidRPr="004A4839" w:rsidRDefault="0029769A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 xml:space="preserve">The Administrator will </w:t>
      </w:r>
      <w:r w:rsidR="00380242" w:rsidRPr="004A4839">
        <w:rPr>
          <w:rFonts w:eastAsia="Times New Roman"/>
        </w:rPr>
        <w:t>record</w:t>
      </w:r>
      <w:r w:rsidRPr="004A4839">
        <w:rPr>
          <w:rFonts w:eastAsia="Times New Roman"/>
        </w:rPr>
        <w:t xml:space="preserve"> a Decision Log which will </w:t>
      </w:r>
      <w:r w:rsidR="00380242" w:rsidRPr="004A4839">
        <w:rPr>
          <w:rFonts w:eastAsia="Times New Roman"/>
        </w:rPr>
        <w:t>note</w:t>
      </w:r>
      <w:r w:rsidRPr="004A4839">
        <w:rPr>
          <w:rFonts w:eastAsia="Times New Roman"/>
        </w:rPr>
        <w:t xml:space="preserve"> the decision/action agreed. </w:t>
      </w:r>
    </w:p>
    <w:p w:rsidR="0029769A" w:rsidRPr="004A4839" w:rsidRDefault="0029769A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>The previous meetings’ Decision Log will be reviewed at the start of every meeting for sign off.</w:t>
      </w:r>
    </w:p>
    <w:p w:rsidR="00380242" w:rsidRPr="004A4839" w:rsidRDefault="00380242" w:rsidP="0029769A">
      <w:pPr>
        <w:numPr>
          <w:ilvl w:val="0"/>
          <w:numId w:val="2"/>
        </w:numPr>
        <w:rPr>
          <w:rFonts w:eastAsia="Times New Roman"/>
        </w:rPr>
      </w:pPr>
      <w:r w:rsidRPr="004A4839">
        <w:rPr>
          <w:rFonts w:eastAsia="Times New Roman"/>
        </w:rPr>
        <w:t>Review dates will be set by the Panel for cases where there is a long</w:t>
      </w:r>
      <w:r w:rsidR="00F94B8E" w:rsidRPr="004A4839">
        <w:rPr>
          <w:rFonts w:eastAsia="Times New Roman"/>
        </w:rPr>
        <w:t>-</w:t>
      </w:r>
      <w:r w:rsidRPr="004A4839">
        <w:rPr>
          <w:rFonts w:eastAsia="Times New Roman"/>
        </w:rPr>
        <w:t>term resource commitment.</w:t>
      </w:r>
    </w:p>
    <w:p w:rsidR="0029769A" w:rsidRPr="004A4839" w:rsidRDefault="0029769A" w:rsidP="0029769A"/>
    <w:p w:rsidR="0029769A" w:rsidRPr="004A4839" w:rsidRDefault="0029769A" w:rsidP="0029769A">
      <w:pPr>
        <w:rPr>
          <w:b/>
          <w:bCs/>
        </w:rPr>
      </w:pPr>
      <w:r w:rsidRPr="004A4839">
        <w:rPr>
          <w:b/>
          <w:bCs/>
        </w:rPr>
        <w:t>Membership</w:t>
      </w:r>
    </w:p>
    <w:p w:rsidR="0029769A" w:rsidRPr="004A4839" w:rsidRDefault="0029769A" w:rsidP="0029769A">
      <w:pPr>
        <w:rPr>
          <w:b/>
          <w:bCs/>
        </w:rPr>
      </w:pP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Director of Operations (Chair)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GH for LAC/Leaving Care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GHs Care Management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GH MASH &amp; SAT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lastRenderedPageBreak/>
        <w:t>GH Placements Provision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Fostering T</w:t>
      </w:r>
      <w:r w:rsidR="00CD1127" w:rsidRPr="004A4839">
        <w:rPr>
          <w:rFonts w:eastAsia="Times New Roman"/>
        </w:rPr>
        <w:t xml:space="preserve">eam </w:t>
      </w:r>
      <w:r w:rsidRPr="004A4839">
        <w:rPr>
          <w:rFonts w:eastAsia="Times New Roman"/>
        </w:rPr>
        <w:t>M</w:t>
      </w:r>
      <w:r w:rsidR="00CD1127" w:rsidRPr="004A4839">
        <w:rPr>
          <w:rFonts w:eastAsia="Times New Roman"/>
        </w:rPr>
        <w:t>anager</w:t>
      </w:r>
    </w:p>
    <w:p w:rsidR="00CD1127" w:rsidRPr="004A4839" w:rsidRDefault="00CD1127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Adoption Team Manager</w:t>
      </w:r>
    </w:p>
    <w:p w:rsidR="0029769A" w:rsidRPr="004A4839" w:rsidRDefault="00CD1127" w:rsidP="00CD1127">
      <w:pPr>
        <w:numPr>
          <w:ilvl w:val="0"/>
          <w:numId w:val="1"/>
        </w:numPr>
        <w:rPr>
          <w:rFonts w:eastAsia="Times New Roman"/>
        </w:rPr>
      </w:pPr>
      <w:r w:rsidRPr="004A4839">
        <w:rPr>
          <w:rFonts w:eastAsia="Times New Roman"/>
        </w:rPr>
        <w:t>Resource and Commissioning Team Manager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Principal Lawyer</w:t>
      </w:r>
    </w:p>
    <w:p w:rsidR="0029769A" w:rsidRPr="004A4839" w:rsidRDefault="0029769A" w:rsidP="0029769A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Head of Virtual School</w:t>
      </w:r>
    </w:p>
    <w:p w:rsidR="00CD1127" w:rsidRPr="004A4839" w:rsidRDefault="0029769A" w:rsidP="009A4C6E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LAC Nur</w:t>
      </w:r>
      <w:r w:rsidR="00CD1127" w:rsidRPr="004A4839">
        <w:rPr>
          <w:rFonts w:eastAsia="Times New Roman"/>
        </w:rPr>
        <w:t>se</w:t>
      </w:r>
    </w:p>
    <w:p w:rsidR="0029769A" w:rsidRPr="004A4839" w:rsidRDefault="00CD1127" w:rsidP="009A4C6E">
      <w:pPr>
        <w:numPr>
          <w:ilvl w:val="0"/>
          <w:numId w:val="3"/>
        </w:numPr>
        <w:rPr>
          <w:rFonts w:eastAsia="Times New Roman"/>
        </w:rPr>
      </w:pPr>
      <w:r w:rsidRPr="004A4839">
        <w:rPr>
          <w:rFonts w:eastAsia="Times New Roman"/>
        </w:rPr>
        <w:t>Panel A</w:t>
      </w:r>
      <w:r w:rsidR="0029769A" w:rsidRPr="004A4839">
        <w:rPr>
          <w:rFonts w:eastAsia="Times New Roman"/>
        </w:rPr>
        <w:t>dm</w:t>
      </w:r>
      <w:r w:rsidRPr="004A4839">
        <w:rPr>
          <w:rFonts w:eastAsia="Times New Roman"/>
        </w:rPr>
        <w:t xml:space="preserve">inistrator </w:t>
      </w:r>
    </w:p>
    <w:p w:rsidR="0029769A" w:rsidRPr="004A4839" w:rsidRDefault="0029769A" w:rsidP="0029769A">
      <w:pPr>
        <w:pStyle w:val="ListParagraph"/>
      </w:pPr>
    </w:p>
    <w:p w:rsidR="0029769A" w:rsidRPr="004A4839" w:rsidRDefault="0029769A" w:rsidP="0029769A">
      <w:r w:rsidRPr="004A4839">
        <w:t xml:space="preserve">Operational Managers can </w:t>
      </w:r>
      <w:r w:rsidR="00CD1127" w:rsidRPr="004A4839">
        <w:t>deputise</w:t>
      </w:r>
      <w:r w:rsidRPr="004A4839">
        <w:t xml:space="preserve"> for G</w:t>
      </w:r>
      <w:r w:rsidR="00CD1127" w:rsidRPr="004A4839">
        <w:t>roup Heads</w:t>
      </w:r>
      <w:r w:rsidRPr="004A4839">
        <w:t xml:space="preserve"> by agreement of the Chair. The Group Head QA &amp; Safeguarding and relevant IRO/CPP Chair will have an open invitation to attend. The Chair and</w:t>
      </w:r>
      <w:r w:rsidR="00CD1127" w:rsidRPr="004A4839">
        <w:t>/or</w:t>
      </w:r>
      <w:r w:rsidRPr="004A4839">
        <w:t xml:space="preserve"> decisions </w:t>
      </w:r>
      <w:r w:rsidR="00CD1127" w:rsidRPr="004A4839">
        <w:t>outside Panel</w:t>
      </w:r>
      <w:r w:rsidR="006755BA" w:rsidRPr="004A4839">
        <w:t xml:space="preserve"> </w:t>
      </w:r>
      <w:r w:rsidRPr="004A4839">
        <w:t>may be delegated to a Group Head.</w:t>
      </w:r>
    </w:p>
    <w:p w:rsidR="0029769A" w:rsidRPr="004A4839" w:rsidRDefault="0029769A" w:rsidP="0029769A"/>
    <w:p w:rsidR="0029769A" w:rsidRPr="004A4839" w:rsidRDefault="0029769A" w:rsidP="0029769A">
      <w:r w:rsidRPr="004A4839">
        <w:rPr>
          <w:b/>
          <w:bCs/>
        </w:rPr>
        <w:t xml:space="preserve">Frequency </w:t>
      </w:r>
      <w:r w:rsidR="00A54C73" w:rsidRPr="004A4839">
        <w:t xml:space="preserve">Weekly normally </w:t>
      </w:r>
      <w:r w:rsidRPr="004A4839">
        <w:t xml:space="preserve">Wednesday 9.00 – 1.00. </w:t>
      </w:r>
    </w:p>
    <w:p w:rsidR="0029769A" w:rsidRPr="004A4839" w:rsidRDefault="0029769A" w:rsidP="0029769A">
      <w:pPr>
        <w:rPr>
          <w:b/>
          <w:bCs/>
        </w:rPr>
      </w:pPr>
    </w:p>
    <w:p w:rsidR="0029769A" w:rsidRPr="004A4839" w:rsidRDefault="0029769A" w:rsidP="0029769A">
      <w:r w:rsidRPr="004A4839">
        <w:rPr>
          <w:b/>
          <w:bCs/>
        </w:rPr>
        <w:t>Location</w:t>
      </w:r>
      <w:r w:rsidR="006755BA" w:rsidRPr="004A4839">
        <w:rPr>
          <w:b/>
          <w:bCs/>
        </w:rPr>
        <w:t xml:space="preserve">: </w:t>
      </w:r>
      <w:r w:rsidRPr="004A4839">
        <w:t xml:space="preserve"> the Panel will </w:t>
      </w:r>
      <w:r w:rsidR="006755BA" w:rsidRPr="004A4839">
        <w:t xml:space="preserve">normally </w:t>
      </w:r>
      <w:r w:rsidRPr="004A4839">
        <w:t xml:space="preserve">be </w:t>
      </w:r>
      <w:r w:rsidR="006755BA" w:rsidRPr="004A4839">
        <w:t xml:space="preserve">held in the Board Room at </w:t>
      </w:r>
      <w:r w:rsidRPr="004A4839">
        <w:t xml:space="preserve">the Wellman Building. </w:t>
      </w:r>
    </w:p>
    <w:p w:rsidR="0029769A" w:rsidRPr="004A4839" w:rsidRDefault="0029769A" w:rsidP="0029769A"/>
    <w:p w:rsidR="0029769A" w:rsidRPr="004A4839" w:rsidRDefault="0029769A" w:rsidP="0029769A">
      <w:pPr>
        <w:rPr>
          <w:b/>
          <w:bCs/>
        </w:rPr>
      </w:pPr>
      <w:r w:rsidRPr="004A4839">
        <w:rPr>
          <w:b/>
          <w:bCs/>
        </w:rPr>
        <w:t>Other Panels</w:t>
      </w:r>
    </w:p>
    <w:p w:rsidR="0029769A" w:rsidRPr="004A4839" w:rsidRDefault="0029769A" w:rsidP="0029769A"/>
    <w:p w:rsidR="0029769A" w:rsidRPr="004A4839" w:rsidRDefault="0029769A" w:rsidP="0029769A">
      <w:r w:rsidRPr="004A4839">
        <w:t>The Complex Case Panel</w:t>
      </w:r>
      <w:r w:rsidR="00F7181B" w:rsidRPr="004A4839">
        <w:t xml:space="preserve">/Tri-partite funded cases will be </w:t>
      </w:r>
      <w:r w:rsidRPr="004A4839">
        <w:t xml:space="preserve">incorporated into the process and take place </w:t>
      </w:r>
      <w:r w:rsidR="00F7181B" w:rsidRPr="004A4839">
        <w:t>as required during panel.  W</w:t>
      </w:r>
      <w:r w:rsidRPr="004A4839">
        <w:t>here possible Secure Panels will also be aligned with this process and the membership revised accordingly.</w:t>
      </w:r>
    </w:p>
    <w:p w:rsidR="0029769A" w:rsidRPr="004A4839" w:rsidRDefault="0029769A" w:rsidP="0029769A"/>
    <w:p w:rsidR="0029769A" w:rsidRPr="004A4839" w:rsidRDefault="00380242" w:rsidP="0029769A">
      <w:pPr>
        <w:rPr>
          <w:b/>
        </w:rPr>
      </w:pPr>
      <w:r w:rsidRPr="004A4839">
        <w:rPr>
          <w:b/>
        </w:rPr>
        <w:t xml:space="preserve">Panel Applications: </w:t>
      </w:r>
      <w:r w:rsidR="009C3FE1" w:rsidRPr="004A4839">
        <w:rPr>
          <w:b/>
        </w:rPr>
        <w:t>Preparation</w:t>
      </w:r>
      <w:r w:rsidR="00A85A6D" w:rsidRPr="004A4839">
        <w:rPr>
          <w:b/>
        </w:rPr>
        <w:t xml:space="preserve"> and Sign Off</w:t>
      </w:r>
    </w:p>
    <w:p w:rsidR="009C3FE1" w:rsidRPr="004A4839" w:rsidRDefault="009C3FE1" w:rsidP="0029769A"/>
    <w:p w:rsidR="009C3FE1" w:rsidRPr="004A4839" w:rsidRDefault="00A85A6D" w:rsidP="00380242">
      <w:pPr>
        <w:pStyle w:val="ListParagraph"/>
        <w:numPr>
          <w:ilvl w:val="0"/>
          <w:numId w:val="7"/>
        </w:numPr>
      </w:pPr>
      <w:r w:rsidRPr="004A4839">
        <w:t>Presenting Social workers are required to obtain the agreement of their Team Manager and Group Head/Operational Manager to present cases to Panel.</w:t>
      </w:r>
      <w:r w:rsidR="00DA1980" w:rsidRPr="004A4839">
        <w:t xml:space="preserve"> There must be a recorded decision by OM/GH in all applications to the Directors Resource Panel. This must be written on the Resource Panel Form and a recorded Management Decision case recording placed on LCS.</w:t>
      </w:r>
      <w:r w:rsidRPr="004A4839">
        <w:t xml:space="preserve"> </w:t>
      </w:r>
    </w:p>
    <w:p w:rsidR="00A85A6D" w:rsidRPr="004A4839" w:rsidRDefault="00A85A6D" w:rsidP="00380242">
      <w:pPr>
        <w:pStyle w:val="ListParagraph"/>
        <w:numPr>
          <w:ilvl w:val="0"/>
          <w:numId w:val="7"/>
        </w:numPr>
      </w:pPr>
      <w:r w:rsidRPr="004A4839">
        <w:t xml:space="preserve">In complex cases and where there is a request to initiate Care Proceedings it is advisable that the Team Manager and/or the Operational Manager attends the Panel to support </w:t>
      </w:r>
      <w:r w:rsidR="00380242" w:rsidRPr="004A4839">
        <w:t>the Social Worker</w:t>
      </w:r>
      <w:r w:rsidRPr="004A4839">
        <w:t>.</w:t>
      </w:r>
    </w:p>
    <w:p w:rsidR="00380242" w:rsidRPr="004A4839" w:rsidRDefault="00380242" w:rsidP="00380242">
      <w:pPr>
        <w:pStyle w:val="ListParagraph"/>
        <w:numPr>
          <w:ilvl w:val="0"/>
          <w:numId w:val="7"/>
        </w:numPr>
      </w:pPr>
      <w:r w:rsidRPr="004A4839">
        <w:t>The views of the IRO/CPP Chair should be obtained by the presenting Social Worker.</w:t>
      </w:r>
    </w:p>
    <w:p w:rsidR="00A85A6D" w:rsidRPr="004A4839" w:rsidRDefault="00A54C73" w:rsidP="00380242">
      <w:pPr>
        <w:pStyle w:val="ListParagraph"/>
        <w:numPr>
          <w:ilvl w:val="0"/>
          <w:numId w:val="7"/>
        </w:numPr>
      </w:pPr>
      <w:r w:rsidRPr="004A4839">
        <w:t>Social Workers</w:t>
      </w:r>
      <w:r w:rsidR="00A85A6D" w:rsidRPr="004A4839">
        <w:t xml:space="preserve"> </w:t>
      </w:r>
      <w:r w:rsidRPr="004A4839">
        <w:t xml:space="preserve">should </w:t>
      </w:r>
      <w:r w:rsidR="00A85A6D" w:rsidRPr="004A4839">
        <w:t>advise the Panel Administrator of complex cases which require a longer time allocation.</w:t>
      </w:r>
    </w:p>
    <w:p w:rsidR="00A85A6D" w:rsidRPr="004A4839" w:rsidRDefault="00A85A6D" w:rsidP="0029769A"/>
    <w:p w:rsidR="00A85A6D" w:rsidRPr="004A4839" w:rsidRDefault="00A85A6D" w:rsidP="0029769A">
      <w:pPr>
        <w:rPr>
          <w:b/>
        </w:rPr>
      </w:pPr>
      <w:r w:rsidRPr="004A4839">
        <w:rPr>
          <w:b/>
        </w:rPr>
        <w:t>Practice Advice for Presenting Social Workers</w:t>
      </w:r>
      <w:r w:rsidR="007C1C17" w:rsidRPr="004A4839">
        <w:rPr>
          <w:b/>
        </w:rPr>
        <w:t xml:space="preserve"> and Team </w:t>
      </w:r>
      <w:r w:rsidR="00A200C7" w:rsidRPr="004A4839">
        <w:rPr>
          <w:b/>
        </w:rPr>
        <w:t>Man</w:t>
      </w:r>
      <w:r w:rsidR="007C1C17" w:rsidRPr="004A4839">
        <w:rPr>
          <w:b/>
        </w:rPr>
        <w:t xml:space="preserve">agers </w:t>
      </w:r>
    </w:p>
    <w:p w:rsidR="00A85A6D" w:rsidRPr="004A4839" w:rsidRDefault="00A85A6D" w:rsidP="0029769A"/>
    <w:p w:rsidR="00A85A6D" w:rsidRPr="004A4839" w:rsidRDefault="00A85A6D" w:rsidP="006755BA">
      <w:pPr>
        <w:pStyle w:val="ListParagraph"/>
        <w:numPr>
          <w:ilvl w:val="0"/>
          <w:numId w:val="5"/>
        </w:numPr>
      </w:pPr>
      <w:r w:rsidRPr="004A4839">
        <w:t>Prepare well for the panel presentation so that you have a good grasp of the case and can explain how your request will meet the needs of the child/young person concerned.</w:t>
      </w:r>
    </w:p>
    <w:p w:rsidR="00A85A6D" w:rsidRPr="004A4839" w:rsidRDefault="00A85A6D" w:rsidP="006755BA">
      <w:pPr>
        <w:pStyle w:val="ListParagraph"/>
        <w:numPr>
          <w:ilvl w:val="0"/>
          <w:numId w:val="5"/>
        </w:numPr>
      </w:pPr>
      <w:r w:rsidRPr="004A4839">
        <w:t>Ensure your Panel application is fully completed, accurate and up to date.</w:t>
      </w:r>
    </w:p>
    <w:p w:rsidR="00A85A6D" w:rsidRPr="004A4839" w:rsidRDefault="00A85A6D" w:rsidP="00584A1C">
      <w:pPr>
        <w:pStyle w:val="ListParagraph"/>
        <w:numPr>
          <w:ilvl w:val="0"/>
          <w:numId w:val="5"/>
        </w:numPr>
      </w:pPr>
      <w:r w:rsidRPr="004A4839">
        <w:t>Advise the Panel of contingency plans for other options or choices but state the reasons for your preference clearly and show how this relates to your assessment of the child/young person’s needs.</w:t>
      </w:r>
      <w:r w:rsidR="00F94B8E" w:rsidRPr="004A4839">
        <w:t xml:space="preserve"> </w:t>
      </w:r>
    </w:p>
    <w:p w:rsidR="00F94B8E" w:rsidRPr="004A4839" w:rsidRDefault="006755BA" w:rsidP="00A200C7">
      <w:pPr>
        <w:pStyle w:val="ListParagraph"/>
        <w:numPr>
          <w:ilvl w:val="0"/>
          <w:numId w:val="5"/>
        </w:numPr>
      </w:pPr>
      <w:r w:rsidRPr="004A4839">
        <w:t>Know the cost of resource request you are making. The Resource and Commissioning Team can help you with this.</w:t>
      </w:r>
      <w:r w:rsidR="00A200C7" w:rsidRPr="004A4839">
        <w:t xml:space="preserve"> </w:t>
      </w:r>
    </w:p>
    <w:p w:rsidR="00A200C7" w:rsidRPr="004A4839" w:rsidRDefault="00A200C7" w:rsidP="00584A1C">
      <w:pPr>
        <w:pStyle w:val="ListParagraph"/>
      </w:pPr>
    </w:p>
    <w:p w:rsidR="00584A1C" w:rsidRPr="004A4839" w:rsidRDefault="00584A1C" w:rsidP="00584A1C">
      <w:pPr>
        <w:pStyle w:val="ListParagraph"/>
      </w:pPr>
    </w:p>
    <w:p w:rsidR="006755BA" w:rsidRPr="004A4839" w:rsidRDefault="006755BA" w:rsidP="0029769A"/>
    <w:p w:rsidR="00E13EAD" w:rsidRPr="004A4839" w:rsidRDefault="00E13EAD" w:rsidP="0029769A">
      <w:pPr>
        <w:rPr>
          <w:b/>
        </w:rPr>
      </w:pPr>
    </w:p>
    <w:p w:rsidR="006755BA" w:rsidRPr="004A4839" w:rsidRDefault="006755BA" w:rsidP="0029769A">
      <w:pPr>
        <w:rPr>
          <w:b/>
        </w:rPr>
      </w:pPr>
      <w:r w:rsidRPr="004A4839">
        <w:rPr>
          <w:b/>
        </w:rPr>
        <w:lastRenderedPageBreak/>
        <w:t>Emergencies/Urgent Circumstances</w:t>
      </w:r>
    </w:p>
    <w:p w:rsidR="006755BA" w:rsidRPr="004A4839" w:rsidRDefault="006755BA" w:rsidP="0029769A">
      <w:pPr>
        <w:rPr>
          <w:b/>
        </w:rPr>
      </w:pPr>
    </w:p>
    <w:p w:rsidR="006755BA" w:rsidRPr="004A4839" w:rsidRDefault="006755BA" w:rsidP="006755BA">
      <w:pPr>
        <w:pStyle w:val="ListParagraph"/>
        <w:numPr>
          <w:ilvl w:val="0"/>
          <w:numId w:val="6"/>
        </w:numPr>
      </w:pPr>
      <w:r w:rsidRPr="004A4839">
        <w:t xml:space="preserve">If your request becomes urgent you can contact the Director of Operations or a Group Head directly for agreement. When this occurs please ensure you have considered the range of options and whether the case can wait for the weekly Panel. </w:t>
      </w:r>
    </w:p>
    <w:p w:rsidR="006755BA" w:rsidRPr="004A4839" w:rsidRDefault="006755BA" w:rsidP="006755BA">
      <w:pPr>
        <w:pStyle w:val="ListParagraph"/>
        <w:numPr>
          <w:ilvl w:val="0"/>
          <w:numId w:val="6"/>
        </w:numPr>
      </w:pPr>
      <w:r w:rsidRPr="004A4839">
        <w:t>Out of Hours placements will be agreed through Group Heads providing Out of Hours cover to the EDS service.</w:t>
      </w:r>
    </w:p>
    <w:p w:rsidR="00A85A6D" w:rsidRPr="004A4839" w:rsidRDefault="006755BA" w:rsidP="005A328B">
      <w:pPr>
        <w:pStyle w:val="ListParagraph"/>
        <w:numPr>
          <w:ilvl w:val="0"/>
          <w:numId w:val="6"/>
        </w:numPr>
      </w:pPr>
      <w:r w:rsidRPr="004A4839">
        <w:t>All emergency/urgent placement agreements need to be presented to the next available Panel for retrospective agreement.</w:t>
      </w:r>
    </w:p>
    <w:p w:rsidR="00A54C73" w:rsidRPr="004A4839" w:rsidRDefault="00A54C73" w:rsidP="00A54C73">
      <w:pPr>
        <w:pStyle w:val="ListParagraph"/>
      </w:pPr>
    </w:p>
    <w:p w:rsidR="00A54C73" w:rsidRPr="004A4839" w:rsidRDefault="00A54C73" w:rsidP="00A54C73">
      <w:pPr>
        <w:rPr>
          <w:b/>
          <w:bCs/>
        </w:rPr>
      </w:pPr>
      <w:r w:rsidRPr="004A4839">
        <w:rPr>
          <w:b/>
          <w:bCs/>
        </w:rPr>
        <w:t>Guests</w:t>
      </w:r>
    </w:p>
    <w:p w:rsidR="00A54C73" w:rsidRPr="004A4839" w:rsidRDefault="00A54C73" w:rsidP="00A54C73">
      <w:pPr>
        <w:rPr>
          <w:b/>
          <w:bCs/>
        </w:rPr>
      </w:pPr>
    </w:p>
    <w:p w:rsidR="00A85A6D" w:rsidRPr="004A4839" w:rsidRDefault="00A54C73" w:rsidP="0029769A">
      <w:r w:rsidRPr="004A4839">
        <w:t>From time to time guests will be invited to observe the Panel process. They will attend by agreement of the Chair.</w:t>
      </w:r>
    </w:p>
    <w:p w:rsidR="00A54C73" w:rsidRPr="004A4839" w:rsidRDefault="00A54C73" w:rsidP="0029769A"/>
    <w:p w:rsidR="00A54C73" w:rsidRPr="004A4839" w:rsidRDefault="00A54C73" w:rsidP="0029769A">
      <w:pPr>
        <w:rPr>
          <w:b/>
        </w:rPr>
      </w:pPr>
      <w:r w:rsidRPr="004A4839">
        <w:rPr>
          <w:b/>
        </w:rPr>
        <w:t>Confidentiality</w:t>
      </w:r>
    </w:p>
    <w:p w:rsidR="00A54C73" w:rsidRPr="004A4839" w:rsidRDefault="00A54C73" w:rsidP="0029769A"/>
    <w:p w:rsidR="00A54C73" w:rsidRPr="004A4839" w:rsidRDefault="00A54C73" w:rsidP="0029769A">
      <w:r w:rsidRPr="004A4839">
        <w:t>Panel Members, guests and attendees will be reminded of the importance of confidentiality and that information shared is done so properly and is secured.</w:t>
      </w:r>
    </w:p>
    <w:p w:rsidR="00A54C73" w:rsidRPr="004A4839" w:rsidRDefault="00A54C73" w:rsidP="0029769A"/>
    <w:p w:rsidR="00A54C73" w:rsidRPr="004A4839" w:rsidRDefault="00A54C73" w:rsidP="0029769A">
      <w:pPr>
        <w:rPr>
          <w:b/>
        </w:rPr>
      </w:pPr>
      <w:r w:rsidRPr="004A4839">
        <w:rPr>
          <w:b/>
        </w:rPr>
        <w:t>Review</w:t>
      </w:r>
    </w:p>
    <w:p w:rsidR="00A54C73" w:rsidRPr="004A4839" w:rsidRDefault="00A54C73" w:rsidP="0029769A">
      <w:pPr>
        <w:rPr>
          <w:b/>
        </w:rPr>
      </w:pPr>
    </w:p>
    <w:p w:rsidR="00A54C73" w:rsidRPr="004A4839" w:rsidRDefault="00A54C73" w:rsidP="0029769A">
      <w:r w:rsidRPr="004A4839">
        <w:t>These Terms of Reference and the role of the panel will be reviewed annually to ensure it is working effectively.</w:t>
      </w:r>
    </w:p>
    <w:p w:rsidR="00A54C73" w:rsidRPr="004A4839" w:rsidRDefault="00A54C73" w:rsidP="0029769A"/>
    <w:p w:rsidR="00A54C73" w:rsidRPr="004A4839" w:rsidRDefault="00A54C73" w:rsidP="0029769A">
      <w:pPr>
        <w:rPr>
          <w:b/>
        </w:rPr>
      </w:pPr>
      <w:r w:rsidRPr="004A4839">
        <w:rPr>
          <w:b/>
        </w:rPr>
        <w:t>July 2018</w:t>
      </w:r>
    </w:p>
    <w:p w:rsidR="00A54C73" w:rsidRPr="004A4839" w:rsidRDefault="00A54C73" w:rsidP="0029769A"/>
    <w:p w:rsidR="00A54C73" w:rsidRPr="004A4839" w:rsidRDefault="00A54C73" w:rsidP="0029769A"/>
    <w:p w:rsidR="00A85A6D" w:rsidRPr="004A4839" w:rsidRDefault="00A85A6D" w:rsidP="0029769A"/>
    <w:p w:rsidR="0029769A" w:rsidRPr="004A4839" w:rsidRDefault="0029769A" w:rsidP="0029769A"/>
    <w:p w:rsidR="0029769A" w:rsidRPr="004A4839" w:rsidRDefault="0029769A" w:rsidP="0029769A"/>
    <w:p w:rsidR="00E56CB1" w:rsidRPr="004A4839" w:rsidRDefault="005862C5"/>
    <w:sectPr w:rsidR="00E56CB1" w:rsidRPr="004A48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C5" w:rsidRDefault="005862C5" w:rsidP="00E13EAD">
      <w:r>
        <w:separator/>
      </w:r>
    </w:p>
  </w:endnote>
  <w:endnote w:type="continuationSeparator" w:id="0">
    <w:p w:rsidR="005862C5" w:rsidRDefault="005862C5" w:rsidP="00E1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C5" w:rsidRDefault="005862C5" w:rsidP="00E13EAD">
      <w:r>
        <w:separator/>
      </w:r>
    </w:p>
  </w:footnote>
  <w:footnote w:type="continuationSeparator" w:id="0">
    <w:p w:rsidR="005862C5" w:rsidRDefault="005862C5" w:rsidP="00E1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87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3EAD" w:rsidRDefault="00E13E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EAD" w:rsidRDefault="00E13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A1A"/>
    <w:multiLevelType w:val="hybridMultilevel"/>
    <w:tmpl w:val="F892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65DA"/>
    <w:multiLevelType w:val="hybridMultilevel"/>
    <w:tmpl w:val="19CC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0050"/>
    <w:multiLevelType w:val="hybridMultilevel"/>
    <w:tmpl w:val="485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79CF"/>
    <w:multiLevelType w:val="hybridMultilevel"/>
    <w:tmpl w:val="8FA8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A89"/>
    <w:multiLevelType w:val="hybridMultilevel"/>
    <w:tmpl w:val="FD76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4428"/>
    <w:multiLevelType w:val="hybridMultilevel"/>
    <w:tmpl w:val="DC8A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368"/>
    <w:multiLevelType w:val="hybridMultilevel"/>
    <w:tmpl w:val="5C9A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602"/>
    <w:multiLevelType w:val="hybridMultilevel"/>
    <w:tmpl w:val="4D3E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9A"/>
    <w:rsid w:val="000C0446"/>
    <w:rsid w:val="001F60D6"/>
    <w:rsid w:val="0029769A"/>
    <w:rsid w:val="00380242"/>
    <w:rsid w:val="004A4839"/>
    <w:rsid w:val="004E2CFF"/>
    <w:rsid w:val="00563706"/>
    <w:rsid w:val="00584A1C"/>
    <w:rsid w:val="005862C5"/>
    <w:rsid w:val="00597C52"/>
    <w:rsid w:val="006755BA"/>
    <w:rsid w:val="006C4EAE"/>
    <w:rsid w:val="006D40AA"/>
    <w:rsid w:val="00773321"/>
    <w:rsid w:val="007801C4"/>
    <w:rsid w:val="007C1C17"/>
    <w:rsid w:val="0093115A"/>
    <w:rsid w:val="009C3FE1"/>
    <w:rsid w:val="00A200C7"/>
    <w:rsid w:val="00A32DC5"/>
    <w:rsid w:val="00A54C73"/>
    <w:rsid w:val="00A85A6D"/>
    <w:rsid w:val="00B9191C"/>
    <w:rsid w:val="00CC7E0D"/>
    <w:rsid w:val="00CD1127"/>
    <w:rsid w:val="00DA1980"/>
    <w:rsid w:val="00E13EAD"/>
    <w:rsid w:val="00E52CDE"/>
    <w:rsid w:val="00E8469B"/>
    <w:rsid w:val="00F0668B"/>
    <w:rsid w:val="00F7181B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13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13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AF22-7EAE-4A45-BB76-B6CFFD5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Stone</dc:creator>
  <cp:lastModifiedBy>Simon Dean</cp:lastModifiedBy>
  <cp:revision>2</cp:revision>
  <dcterms:created xsi:type="dcterms:W3CDTF">2020-08-05T10:03:00Z</dcterms:created>
  <dcterms:modified xsi:type="dcterms:W3CDTF">2020-08-05T10:03:00Z</dcterms:modified>
</cp:coreProperties>
</file>