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A435" w14:textId="237AEBBC" w:rsidR="00B522ED" w:rsidRPr="002E0DF1" w:rsidRDefault="00B522ED" w:rsidP="00B522ED">
      <w:pPr>
        <w:pStyle w:val="Heading2"/>
        <w:numPr>
          <w:ilvl w:val="0"/>
          <w:numId w:val="0"/>
        </w:numPr>
        <w:ind w:left="576" w:hanging="576"/>
        <w:rPr>
          <w:b/>
          <w:sz w:val="32"/>
          <w:szCs w:val="32"/>
        </w:rPr>
      </w:pPr>
      <w:bookmarkStart w:id="0" w:name="_Toc48289802"/>
      <w:bookmarkStart w:id="1" w:name="_GoBack"/>
      <w:r>
        <w:rPr>
          <w:noProof/>
        </w:rPr>
        <w:drawing>
          <wp:anchor distT="0" distB="0" distL="114300" distR="114300" simplePos="0" relativeHeight="251662336" behindDoc="1" locked="0" layoutInCell="1" allowOverlap="1" wp14:anchorId="76D52144" wp14:editId="3DB24CEF">
            <wp:simplePos x="0" y="0"/>
            <wp:positionH relativeFrom="column">
              <wp:posOffset>5249333</wp:posOffset>
            </wp:positionH>
            <wp:positionV relativeFrom="paragraph">
              <wp:posOffset>212</wp:posOffset>
            </wp:positionV>
            <wp:extent cx="810260" cy="939165"/>
            <wp:effectExtent l="0" t="0" r="8890" b="0"/>
            <wp:wrapTight wrapText="bothSides">
              <wp:wrapPolygon edited="0">
                <wp:start x="0" y="0"/>
                <wp:lineTo x="0" y="21030"/>
                <wp:lineTo x="21329" y="21030"/>
                <wp:lineTo x="21329" y="0"/>
                <wp:lineTo x="0" y="0"/>
              </wp:wrapPolygon>
            </wp:wrapTight>
            <wp:docPr id="821" name="Picture 8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logo.jpg"/>
                    <pic:cNvPicPr/>
                  </pic:nvPicPr>
                  <pic:blipFill>
                    <a:blip r:embed="rId5">
                      <a:extLst>
                        <a:ext uri="{28A0092B-C50C-407E-A947-70E740481C1C}">
                          <a14:useLocalDpi xmlns:a14="http://schemas.microsoft.com/office/drawing/2010/main" val="0"/>
                        </a:ext>
                      </a:extLst>
                    </a:blip>
                    <a:stretch>
                      <a:fillRect/>
                    </a:stretch>
                  </pic:blipFill>
                  <pic:spPr>
                    <a:xfrm>
                      <a:off x="0" y="0"/>
                      <a:ext cx="810260" cy="939165"/>
                    </a:xfrm>
                    <a:prstGeom prst="rect">
                      <a:avLst/>
                    </a:prstGeom>
                  </pic:spPr>
                </pic:pic>
              </a:graphicData>
            </a:graphic>
            <wp14:sizeRelH relativeFrom="page">
              <wp14:pctWidth>0</wp14:pctWidth>
            </wp14:sizeRelH>
            <wp14:sizeRelV relativeFrom="page">
              <wp14:pctHeight>0</wp14:pctHeight>
            </wp14:sizeRelV>
          </wp:anchor>
        </w:drawing>
      </w:r>
      <w:r w:rsidRPr="002E0DF1">
        <w:rPr>
          <w:b/>
          <w:sz w:val="32"/>
          <w:szCs w:val="32"/>
        </w:rPr>
        <w:t>Together and Apart Assessment PROMPTS</w:t>
      </w:r>
      <w:bookmarkEnd w:id="0"/>
    </w:p>
    <w:p w14:paraId="05B25CB3" w14:textId="77777777" w:rsidR="00B522ED" w:rsidRDefault="00B522ED" w:rsidP="00B522ED">
      <w:pPr>
        <w:pStyle w:val="Heading1"/>
        <w:numPr>
          <w:ilvl w:val="0"/>
          <w:numId w:val="2"/>
        </w:numPr>
        <w:ind w:left="567" w:hanging="567"/>
      </w:pPr>
      <w:bookmarkStart w:id="2" w:name="_Toc48289803"/>
      <w:bookmarkEnd w:id="1"/>
      <w:r>
        <w:t>Outcome of direct work with child/ren to gain information on:</w:t>
      </w:r>
      <w:bookmarkEnd w:id="2"/>
    </w:p>
    <w:p w14:paraId="269AF188" w14:textId="77777777" w:rsidR="00B522ED" w:rsidRDefault="00B522ED" w:rsidP="00B522ED">
      <w:pPr>
        <w:pStyle w:val="Heading1"/>
        <w:numPr>
          <w:ilvl w:val="0"/>
          <w:numId w:val="3"/>
        </w:numPr>
      </w:pPr>
      <w:bookmarkStart w:id="3" w:name="_Toc48289804"/>
      <w:r>
        <w:rPr>
          <w:noProof/>
        </w:rPr>
        <mc:AlternateContent>
          <mc:Choice Requires="wps">
            <w:drawing>
              <wp:anchor distT="45720" distB="45720" distL="114300" distR="114300" simplePos="0" relativeHeight="251659264" behindDoc="0" locked="0" layoutInCell="1" allowOverlap="1" wp14:anchorId="5A8C5EA7" wp14:editId="5618090E">
                <wp:simplePos x="0" y="0"/>
                <wp:positionH relativeFrom="column">
                  <wp:posOffset>297815</wp:posOffset>
                </wp:positionH>
                <wp:positionV relativeFrom="paragraph">
                  <wp:posOffset>835025</wp:posOffset>
                </wp:positionV>
                <wp:extent cx="5816600" cy="1175385"/>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175385"/>
                        </a:xfrm>
                        <a:prstGeom prst="rect">
                          <a:avLst/>
                        </a:prstGeom>
                        <a:solidFill>
                          <a:srgbClr val="FFFFFF"/>
                        </a:solidFill>
                        <a:ln w="9525">
                          <a:solidFill>
                            <a:srgbClr val="000000"/>
                          </a:solidFill>
                          <a:miter lim="800000"/>
                          <a:headEnd/>
                          <a:tailEnd/>
                        </a:ln>
                      </wps:spPr>
                      <wps:txbx>
                        <w:txbxContent>
                          <w:p w14:paraId="154FFDA6" w14:textId="77777777" w:rsidR="00B522ED" w:rsidRPr="004B39D6" w:rsidRDefault="00B522ED" w:rsidP="00B522E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C5EA7" id="_x0000_t202" coordsize="21600,21600" o:spt="202" path="m,l,21600r21600,l21600,xe">
                <v:stroke joinstyle="miter"/>
                <v:path gradientshapeok="t" o:connecttype="rect"/>
              </v:shapetype>
              <v:shape id="Text Box 2" o:spid="_x0000_s1026" type="#_x0000_t202" style="position:absolute;left:0;text-align:left;margin-left:23.45pt;margin-top:65.75pt;width:458pt;height:9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WJ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">
                <v:textbox>
                  <w:txbxContent>
                    <w:p w14:paraId="154FFDA6" w14:textId="77777777" w:rsidR="00B522ED" w:rsidRPr="004B39D6" w:rsidRDefault="00B522ED" w:rsidP="00B522ED">
                      <w:pPr>
                        <w:rPr>
                          <w:sz w:val="20"/>
                          <w:szCs w:val="20"/>
                        </w:rPr>
                      </w:pPr>
                    </w:p>
                  </w:txbxContent>
                </v:textbox>
                <w10:wrap type="square"/>
              </v:shape>
            </w:pict>
          </mc:Fallback>
        </mc:AlternateContent>
      </w:r>
      <w:r>
        <w:t>Who they regard as brothers/sisters, closeness or distance in relationships:</w:t>
      </w:r>
      <w:bookmarkEnd w:id="3"/>
    </w:p>
    <w:p w14:paraId="2130B238" w14:textId="77777777" w:rsidR="00B522ED" w:rsidRDefault="00B522ED" w:rsidP="00B522ED">
      <w:pPr>
        <w:pStyle w:val="Heading1"/>
        <w:numPr>
          <w:ilvl w:val="0"/>
          <w:numId w:val="3"/>
        </w:numPr>
      </w:pPr>
      <w:bookmarkStart w:id="4" w:name="_Toc48289805"/>
      <w:r>
        <w:t>Who can tell us how these siblings relate to one another?</w:t>
      </w:r>
      <w:bookmarkEnd w:id="4"/>
    </w:p>
    <w:p w14:paraId="6431D094" w14:textId="77777777" w:rsidR="00B522ED" w:rsidRPr="004B39D6" w:rsidRDefault="00B522ED" w:rsidP="00B522ED">
      <w:pPr>
        <w:pStyle w:val="ListParagraph"/>
        <w:ind w:left="792"/>
      </w:pPr>
    </w:p>
    <w:p w14:paraId="661BAD7B" w14:textId="77777777" w:rsidR="00B522ED" w:rsidRPr="004B39D6" w:rsidRDefault="00B522ED" w:rsidP="00B522ED">
      <w:pPr>
        <w:rPr>
          <w:sz w:val="24"/>
          <w:szCs w:val="24"/>
        </w:rPr>
      </w:pPr>
      <w:r w:rsidRPr="004B39D6">
        <w:rPr>
          <w:sz w:val="24"/>
          <w:szCs w:val="24"/>
        </w:rPr>
        <w:t>•</w:t>
      </w:r>
      <w:r w:rsidRPr="004B39D6">
        <w:rPr>
          <w:sz w:val="24"/>
          <w:szCs w:val="24"/>
        </w:rPr>
        <w:tab/>
        <w:t>Other siblings</w:t>
      </w:r>
    </w:p>
    <w:p w14:paraId="4EDB4137" w14:textId="77777777" w:rsidR="00B522ED" w:rsidRPr="004B39D6" w:rsidRDefault="00B522ED" w:rsidP="00B522ED">
      <w:pPr>
        <w:rPr>
          <w:sz w:val="24"/>
          <w:szCs w:val="24"/>
        </w:rPr>
      </w:pPr>
      <w:r w:rsidRPr="004B39D6">
        <w:rPr>
          <w:sz w:val="24"/>
          <w:szCs w:val="24"/>
        </w:rPr>
        <w:t>•</w:t>
      </w:r>
      <w:r w:rsidRPr="004B39D6">
        <w:rPr>
          <w:sz w:val="24"/>
          <w:szCs w:val="24"/>
        </w:rPr>
        <w:tab/>
        <w:t>Parents</w:t>
      </w:r>
    </w:p>
    <w:p w14:paraId="4C61CCA5" w14:textId="77777777" w:rsidR="00B522ED" w:rsidRPr="004B39D6" w:rsidRDefault="00B522ED" w:rsidP="00B522ED">
      <w:pPr>
        <w:rPr>
          <w:sz w:val="24"/>
          <w:szCs w:val="24"/>
        </w:rPr>
      </w:pPr>
      <w:r w:rsidRPr="004B39D6">
        <w:rPr>
          <w:sz w:val="24"/>
          <w:szCs w:val="24"/>
        </w:rPr>
        <w:t>•</w:t>
      </w:r>
      <w:r w:rsidRPr="004B39D6">
        <w:rPr>
          <w:sz w:val="24"/>
          <w:szCs w:val="24"/>
        </w:rPr>
        <w:tab/>
        <w:t>Previous partners</w:t>
      </w:r>
    </w:p>
    <w:p w14:paraId="5EF4C4D5" w14:textId="77777777" w:rsidR="00B522ED" w:rsidRPr="004B39D6" w:rsidRDefault="00B522ED" w:rsidP="00B522ED">
      <w:pPr>
        <w:rPr>
          <w:sz w:val="24"/>
          <w:szCs w:val="24"/>
        </w:rPr>
      </w:pPr>
      <w:r w:rsidRPr="004B39D6">
        <w:rPr>
          <w:sz w:val="24"/>
          <w:szCs w:val="24"/>
        </w:rPr>
        <w:t>•</w:t>
      </w:r>
      <w:r w:rsidRPr="004B39D6">
        <w:rPr>
          <w:sz w:val="24"/>
          <w:szCs w:val="24"/>
        </w:rPr>
        <w:tab/>
        <w:t>Foster carers/previous carers</w:t>
      </w:r>
    </w:p>
    <w:p w14:paraId="6F3018FC" w14:textId="77777777" w:rsidR="00B522ED" w:rsidRPr="004B39D6" w:rsidRDefault="00B522ED" w:rsidP="00B522ED">
      <w:pPr>
        <w:rPr>
          <w:sz w:val="24"/>
          <w:szCs w:val="24"/>
        </w:rPr>
      </w:pPr>
      <w:r w:rsidRPr="004B39D6">
        <w:rPr>
          <w:sz w:val="24"/>
          <w:szCs w:val="24"/>
        </w:rPr>
        <w:t>•</w:t>
      </w:r>
      <w:r w:rsidRPr="004B39D6">
        <w:rPr>
          <w:sz w:val="24"/>
          <w:szCs w:val="24"/>
        </w:rPr>
        <w:tab/>
        <w:t>Social workers</w:t>
      </w:r>
    </w:p>
    <w:p w14:paraId="233B742F" w14:textId="77777777" w:rsidR="00B522ED" w:rsidRPr="004B39D6" w:rsidRDefault="00B522ED" w:rsidP="00B522ED">
      <w:pPr>
        <w:rPr>
          <w:sz w:val="24"/>
          <w:szCs w:val="24"/>
        </w:rPr>
      </w:pPr>
      <w:r w:rsidRPr="004B39D6">
        <w:rPr>
          <w:sz w:val="24"/>
          <w:szCs w:val="24"/>
        </w:rPr>
        <w:t>•</w:t>
      </w:r>
      <w:r w:rsidRPr="004B39D6">
        <w:rPr>
          <w:sz w:val="24"/>
          <w:szCs w:val="24"/>
        </w:rPr>
        <w:tab/>
        <w:t>Teachers/nursery staff</w:t>
      </w:r>
    </w:p>
    <w:p w14:paraId="3AE4F3A2" w14:textId="77777777" w:rsidR="00B522ED" w:rsidRPr="004B39D6" w:rsidRDefault="00B522ED" w:rsidP="00B522ED">
      <w:pPr>
        <w:rPr>
          <w:sz w:val="24"/>
          <w:szCs w:val="24"/>
        </w:rPr>
      </w:pPr>
      <w:r w:rsidRPr="004B39D6">
        <w:rPr>
          <w:sz w:val="24"/>
          <w:szCs w:val="24"/>
        </w:rPr>
        <w:t>•</w:t>
      </w:r>
      <w:r w:rsidRPr="004B39D6">
        <w:rPr>
          <w:sz w:val="24"/>
          <w:szCs w:val="24"/>
        </w:rPr>
        <w:tab/>
        <w:t>Key people to consider?</w:t>
      </w:r>
    </w:p>
    <w:p w14:paraId="7C636F68" w14:textId="77777777" w:rsidR="00B522ED" w:rsidRDefault="00B522ED" w:rsidP="00B522ED"/>
    <w:p w14:paraId="0DB5D5A8" w14:textId="77777777" w:rsidR="00B522ED" w:rsidRDefault="00B522ED" w:rsidP="00B522ED">
      <w:pPr>
        <w:pStyle w:val="Heading1"/>
        <w:ind w:left="567" w:hanging="567"/>
      </w:pPr>
      <w:bookmarkStart w:id="5" w:name="_Toc48289806"/>
      <w:r>
        <w:t>Background Information</w:t>
      </w:r>
      <w:bookmarkEnd w:id="5"/>
    </w:p>
    <w:p w14:paraId="13D23EAA" w14:textId="77777777" w:rsidR="00B522ED" w:rsidRDefault="00B522ED" w:rsidP="00B522ED"/>
    <w:p w14:paraId="03BAAED1" w14:textId="77777777" w:rsidR="00B522ED" w:rsidRDefault="00B522ED" w:rsidP="00B522ED">
      <w:pPr>
        <w:ind w:left="567"/>
        <w:jc w:val="both"/>
        <w:rPr>
          <w:sz w:val="24"/>
          <w:szCs w:val="24"/>
        </w:rPr>
      </w:pPr>
      <w:r w:rsidRPr="004B39D6">
        <w:rPr>
          <w:sz w:val="24"/>
          <w:szCs w:val="24"/>
        </w:rPr>
        <w:t>A sibling assessment must inform the type of placement and carers required to meet the individual needs of each child.  Thoughtful, reflective practice must be evidenced.  The individual child’s needs will take into consideration in utero developmental issues, pre-natal care and post-natal care.  These early experiences will inform the type of placement and carers required.  Issues in relation to birth trauma including oxygen deprivation, smoking through pregnancy, parental mental health and learning difficulties will need to be balanced against potential positive sibling relationships as these developmental factors contribute to later placement disruptions thereby creating increased separation and attachment anxiety and poorer outcomes for children and young people.</w:t>
      </w:r>
    </w:p>
    <w:p w14:paraId="2BD13E1A" w14:textId="77777777" w:rsidR="00B522ED" w:rsidRPr="004B39D6" w:rsidRDefault="00B522ED" w:rsidP="00B522ED">
      <w:pPr>
        <w:ind w:left="567"/>
        <w:jc w:val="both"/>
        <w:rPr>
          <w:sz w:val="24"/>
          <w:szCs w:val="24"/>
        </w:rPr>
      </w:pPr>
      <w:r w:rsidRPr="004B39D6">
        <w:rPr>
          <w:sz w:val="24"/>
          <w:szCs w:val="24"/>
        </w:rPr>
        <w:t xml:space="preserve">  </w:t>
      </w:r>
    </w:p>
    <w:p w14:paraId="15482B70" w14:textId="77777777" w:rsidR="00B522ED" w:rsidRDefault="00B522ED" w:rsidP="00B522ED">
      <w:pPr>
        <w:ind w:left="567"/>
        <w:jc w:val="both"/>
        <w:rPr>
          <w:sz w:val="24"/>
          <w:szCs w:val="24"/>
        </w:rPr>
      </w:pPr>
      <w:r w:rsidRPr="004B39D6">
        <w:rPr>
          <w:sz w:val="24"/>
          <w:szCs w:val="24"/>
        </w:rPr>
        <w:t>The likelihood of future disruptions should be considered and inform matching and sibling placements.  Carers where children with complex needs are placed together as siblings should be assessed and supported appropriately to provide adequate care to siblings to prevent disruption.</w:t>
      </w:r>
    </w:p>
    <w:p w14:paraId="0CB71FD0" w14:textId="77777777" w:rsidR="00B522ED" w:rsidRPr="004B39D6" w:rsidRDefault="00B522ED" w:rsidP="00B522ED">
      <w:pPr>
        <w:ind w:left="567"/>
        <w:jc w:val="both"/>
        <w:rPr>
          <w:sz w:val="24"/>
          <w:szCs w:val="24"/>
        </w:rPr>
      </w:pPr>
    </w:p>
    <w:p w14:paraId="684C23E9" w14:textId="77777777" w:rsidR="00B522ED" w:rsidRDefault="00B522ED" w:rsidP="00B522ED">
      <w:pPr>
        <w:ind w:left="567"/>
        <w:jc w:val="both"/>
        <w:rPr>
          <w:sz w:val="24"/>
          <w:szCs w:val="24"/>
        </w:rPr>
      </w:pPr>
      <w:r w:rsidRPr="004B39D6">
        <w:rPr>
          <w:sz w:val="24"/>
          <w:szCs w:val="24"/>
        </w:rPr>
        <w:t xml:space="preserve">The impact on children who remain in the care system due to sibling placements being unavailable should be considered.  It should be borne in mind that </w:t>
      </w:r>
      <w:r w:rsidRPr="004B39D6">
        <w:rPr>
          <w:sz w:val="24"/>
          <w:szCs w:val="24"/>
        </w:rPr>
        <w:lastRenderedPageBreak/>
        <w:t>outcomes for care leavers are poorer than their peers at the same age, and a significantly higher number are likely to be unemployed or not in education or training. Younger siblings who remain in care will also be affected as older siblings leave.</w:t>
      </w:r>
    </w:p>
    <w:p w14:paraId="4C0A8812" w14:textId="77777777" w:rsidR="00B522ED" w:rsidRPr="004B39D6" w:rsidRDefault="00B522ED" w:rsidP="00B522ED">
      <w:pPr>
        <w:ind w:left="567"/>
        <w:jc w:val="both"/>
        <w:rPr>
          <w:sz w:val="24"/>
          <w:szCs w:val="24"/>
        </w:rPr>
      </w:pPr>
    </w:p>
    <w:p w14:paraId="4B12FFFE" w14:textId="77777777" w:rsidR="00B522ED" w:rsidRDefault="00B522ED" w:rsidP="00B522ED">
      <w:pPr>
        <w:ind w:left="567"/>
        <w:jc w:val="both"/>
        <w:rPr>
          <w:sz w:val="24"/>
          <w:szCs w:val="24"/>
        </w:rPr>
      </w:pPr>
      <w:r w:rsidRPr="004B39D6">
        <w:rPr>
          <w:sz w:val="24"/>
          <w:szCs w:val="24"/>
        </w:rPr>
        <w:t>PH - Parental Health medical reports must be available to inform decision making and provides an opportunity to assess likely future behaviour, cognitive development and mental ill health.</w:t>
      </w:r>
    </w:p>
    <w:p w14:paraId="32F38ADE" w14:textId="77777777" w:rsidR="00B522ED" w:rsidRPr="004B39D6" w:rsidRDefault="00B522ED" w:rsidP="00B522ED">
      <w:pPr>
        <w:ind w:left="567"/>
        <w:jc w:val="both"/>
        <w:rPr>
          <w:sz w:val="24"/>
          <w:szCs w:val="24"/>
        </w:rPr>
      </w:pPr>
    </w:p>
    <w:p w14:paraId="44232716" w14:textId="77777777" w:rsidR="00B522ED" w:rsidRDefault="00B522ED" w:rsidP="00B522ED">
      <w:pPr>
        <w:ind w:left="567"/>
        <w:jc w:val="both"/>
        <w:rPr>
          <w:sz w:val="24"/>
          <w:szCs w:val="24"/>
        </w:rPr>
      </w:pPr>
      <w:r w:rsidRPr="004B39D6">
        <w:rPr>
          <w:sz w:val="24"/>
          <w:szCs w:val="24"/>
        </w:rPr>
        <w:t>Forms M/B- Obstetric Report on Mother, Neonatal Report on Child</w:t>
      </w:r>
      <w:r>
        <w:rPr>
          <w:sz w:val="24"/>
          <w:szCs w:val="24"/>
        </w:rPr>
        <w:t>.</w:t>
      </w:r>
    </w:p>
    <w:p w14:paraId="139F58ED" w14:textId="77777777" w:rsidR="00B522ED" w:rsidRPr="004B39D6" w:rsidRDefault="00B522ED" w:rsidP="00B522ED">
      <w:pPr>
        <w:ind w:left="567"/>
        <w:jc w:val="both"/>
        <w:rPr>
          <w:sz w:val="24"/>
          <w:szCs w:val="24"/>
        </w:rPr>
      </w:pPr>
    </w:p>
    <w:p w14:paraId="63233F15" w14:textId="77777777" w:rsidR="00B522ED" w:rsidRDefault="00B522ED" w:rsidP="00B522ED">
      <w:pPr>
        <w:ind w:left="567"/>
        <w:jc w:val="both"/>
        <w:rPr>
          <w:sz w:val="24"/>
          <w:szCs w:val="24"/>
        </w:rPr>
      </w:pPr>
      <w:r w:rsidRPr="004B39D6">
        <w:rPr>
          <w:sz w:val="24"/>
          <w:szCs w:val="24"/>
        </w:rPr>
        <w:t>SDQ - Strengths and Difficulties Questionnaire ratings</w:t>
      </w:r>
      <w:r>
        <w:rPr>
          <w:sz w:val="24"/>
          <w:szCs w:val="24"/>
        </w:rPr>
        <w:t>.</w:t>
      </w:r>
    </w:p>
    <w:p w14:paraId="5A37F14D" w14:textId="77777777" w:rsidR="00B522ED" w:rsidRPr="004B39D6" w:rsidRDefault="00B522ED" w:rsidP="00B522ED">
      <w:pPr>
        <w:ind w:left="567"/>
        <w:jc w:val="both"/>
        <w:rPr>
          <w:sz w:val="24"/>
          <w:szCs w:val="24"/>
        </w:rPr>
      </w:pPr>
    </w:p>
    <w:p w14:paraId="2F310DA9" w14:textId="77777777" w:rsidR="00B522ED" w:rsidRDefault="00B522ED" w:rsidP="00B522ED">
      <w:pPr>
        <w:ind w:left="567"/>
        <w:jc w:val="both"/>
        <w:rPr>
          <w:sz w:val="24"/>
          <w:szCs w:val="24"/>
        </w:rPr>
      </w:pPr>
      <w:r w:rsidRPr="004B39D6">
        <w:rPr>
          <w:sz w:val="24"/>
          <w:szCs w:val="24"/>
        </w:rPr>
        <w:t>CPR - Child’s Permanence Report or recent assessments of the child</w:t>
      </w:r>
      <w:r>
        <w:rPr>
          <w:sz w:val="24"/>
          <w:szCs w:val="24"/>
        </w:rPr>
        <w:t>.</w:t>
      </w:r>
    </w:p>
    <w:p w14:paraId="07E5DB73" w14:textId="77777777" w:rsidR="00B522ED" w:rsidRDefault="00B522ED" w:rsidP="00B522ED">
      <w:pPr>
        <w:pStyle w:val="Heading1"/>
      </w:pPr>
      <w:bookmarkStart w:id="6" w:name="_Toc48289807"/>
      <w:r>
        <w:t>Thinking about the children, their needs, and their relationship with one another:</w:t>
      </w:r>
      <w:bookmarkEnd w:id="6"/>
    </w:p>
    <w:p w14:paraId="18207018" w14:textId="77777777" w:rsidR="00B522ED" w:rsidRDefault="00B522ED" w:rsidP="00B522ED"/>
    <w:p w14:paraId="2F790DBB" w14:textId="77777777" w:rsidR="00B522ED" w:rsidRDefault="00B522ED" w:rsidP="00B522ED">
      <w:pPr>
        <w:pStyle w:val="Heading1"/>
        <w:numPr>
          <w:ilvl w:val="0"/>
          <w:numId w:val="4"/>
        </w:numPr>
      </w:pPr>
      <w:bookmarkStart w:id="7" w:name="_Toc48289808"/>
      <w:r>
        <w:t>What are we worried about?</w:t>
      </w:r>
      <w:bookmarkEnd w:id="7"/>
    </w:p>
    <w:p w14:paraId="52107D93" w14:textId="77777777" w:rsidR="00B522ED" w:rsidRDefault="00B522ED" w:rsidP="00B522ED"/>
    <w:p w14:paraId="5DAE448C" w14:textId="77777777" w:rsidR="00B522ED" w:rsidRPr="00FC37C3" w:rsidRDefault="00B522ED" w:rsidP="00B522ED">
      <w:pPr>
        <w:ind w:left="567" w:hanging="567"/>
        <w:jc w:val="both"/>
        <w:rPr>
          <w:sz w:val="24"/>
          <w:szCs w:val="24"/>
        </w:rPr>
      </w:pPr>
      <w:r>
        <w:t>•</w:t>
      </w:r>
      <w:r>
        <w:tab/>
      </w:r>
      <w:r w:rsidRPr="00FC37C3">
        <w:rPr>
          <w:sz w:val="24"/>
          <w:szCs w:val="24"/>
        </w:rPr>
        <w:t>Harm including being specific about the delay in finding a family</w:t>
      </w:r>
      <w:r>
        <w:rPr>
          <w:sz w:val="24"/>
          <w:szCs w:val="24"/>
        </w:rPr>
        <w:t>.</w:t>
      </w:r>
    </w:p>
    <w:p w14:paraId="01888807" w14:textId="77777777" w:rsidR="00B522ED" w:rsidRPr="00FC37C3" w:rsidRDefault="00B522ED" w:rsidP="00B522ED">
      <w:pPr>
        <w:ind w:left="567" w:hanging="567"/>
        <w:jc w:val="both"/>
        <w:rPr>
          <w:sz w:val="24"/>
          <w:szCs w:val="24"/>
        </w:rPr>
      </w:pPr>
    </w:p>
    <w:p w14:paraId="6DD72DDC" w14:textId="77777777" w:rsidR="00B522ED" w:rsidRPr="00FC37C3" w:rsidRDefault="00B522ED" w:rsidP="00B522ED">
      <w:pPr>
        <w:ind w:left="567" w:hanging="567"/>
        <w:jc w:val="both"/>
        <w:rPr>
          <w:sz w:val="24"/>
          <w:szCs w:val="24"/>
        </w:rPr>
      </w:pPr>
      <w:r w:rsidRPr="00FC37C3">
        <w:rPr>
          <w:sz w:val="24"/>
          <w:szCs w:val="24"/>
        </w:rPr>
        <w:t>•</w:t>
      </w:r>
      <w:r w:rsidRPr="00FC37C3">
        <w:rPr>
          <w:sz w:val="24"/>
          <w:szCs w:val="24"/>
        </w:rPr>
        <w:tab/>
        <w:t>Past harm including neglect, physical or sexual abuse, multiple placements in background, drug or alcohol use, mental health, domestic violence.</w:t>
      </w:r>
    </w:p>
    <w:p w14:paraId="73074F66" w14:textId="77777777" w:rsidR="00B522ED" w:rsidRPr="00FC37C3" w:rsidRDefault="00B522ED" w:rsidP="00B522ED">
      <w:pPr>
        <w:ind w:left="567" w:hanging="567"/>
        <w:jc w:val="both"/>
        <w:rPr>
          <w:sz w:val="24"/>
          <w:szCs w:val="24"/>
        </w:rPr>
      </w:pPr>
    </w:p>
    <w:p w14:paraId="7A7DF8CF" w14:textId="77777777" w:rsidR="00B522ED" w:rsidRPr="00FC37C3" w:rsidRDefault="00B522ED" w:rsidP="00B522ED">
      <w:pPr>
        <w:ind w:left="567" w:hanging="567"/>
        <w:jc w:val="both"/>
        <w:rPr>
          <w:sz w:val="24"/>
          <w:szCs w:val="24"/>
        </w:rPr>
      </w:pPr>
      <w:r w:rsidRPr="00FC37C3">
        <w:rPr>
          <w:sz w:val="24"/>
          <w:szCs w:val="24"/>
        </w:rPr>
        <w:t>•</w:t>
      </w:r>
      <w:r w:rsidRPr="00FC37C3">
        <w:rPr>
          <w:sz w:val="24"/>
          <w:szCs w:val="24"/>
        </w:rPr>
        <w:tab/>
        <w:t>Complicating Factors, including marked differences in needs.</w:t>
      </w:r>
    </w:p>
    <w:p w14:paraId="4DBF07AC" w14:textId="77777777" w:rsidR="00B522ED" w:rsidRPr="00FC37C3" w:rsidRDefault="00B522ED" w:rsidP="00B522ED">
      <w:pPr>
        <w:ind w:left="567" w:hanging="567"/>
        <w:jc w:val="both"/>
        <w:rPr>
          <w:sz w:val="24"/>
          <w:szCs w:val="24"/>
        </w:rPr>
      </w:pPr>
    </w:p>
    <w:p w14:paraId="34962FAC" w14:textId="77777777" w:rsidR="00B522ED" w:rsidRPr="00FC37C3" w:rsidRDefault="00B522ED" w:rsidP="00B522ED">
      <w:pPr>
        <w:ind w:left="567" w:hanging="567"/>
        <w:jc w:val="both"/>
        <w:rPr>
          <w:sz w:val="24"/>
          <w:szCs w:val="24"/>
        </w:rPr>
      </w:pPr>
      <w:r w:rsidRPr="00FC37C3">
        <w:rPr>
          <w:sz w:val="24"/>
          <w:szCs w:val="24"/>
        </w:rPr>
        <w:t>•</w:t>
      </w:r>
      <w:r w:rsidRPr="00FC37C3">
        <w:rPr>
          <w:sz w:val="24"/>
          <w:szCs w:val="24"/>
        </w:rPr>
        <w:tab/>
        <w:t>Risks including sexual acting out between siblings, exploitation based on gender, scapegoating, danger of re-traumatising, rivalry.</w:t>
      </w:r>
    </w:p>
    <w:p w14:paraId="00AF9954" w14:textId="77777777" w:rsidR="00B522ED" w:rsidRPr="00FC37C3" w:rsidRDefault="00B522ED" w:rsidP="00B522ED">
      <w:pPr>
        <w:ind w:left="567" w:hanging="567"/>
        <w:jc w:val="both"/>
        <w:rPr>
          <w:sz w:val="24"/>
          <w:szCs w:val="24"/>
        </w:rPr>
      </w:pPr>
    </w:p>
    <w:p w14:paraId="6B99D5B3" w14:textId="77777777" w:rsidR="00B522ED" w:rsidRPr="00FC37C3" w:rsidRDefault="00B522ED" w:rsidP="00B522ED">
      <w:pPr>
        <w:ind w:left="567" w:hanging="567"/>
        <w:jc w:val="both"/>
        <w:rPr>
          <w:sz w:val="24"/>
          <w:szCs w:val="24"/>
        </w:rPr>
      </w:pPr>
      <w:r w:rsidRPr="00FC37C3">
        <w:rPr>
          <w:sz w:val="24"/>
          <w:szCs w:val="24"/>
        </w:rPr>
        <w:t>•</w:t>
      </w:r>
      <w:r w:rsidRPr="00FC37C3">
        <w:rPr>
          <w:sz w:val="24"/>
          <w:szCs w:val="24"/>
        </w:rPr>
        <w:tab/>
        <w:t>Impact on the carers where there are medical and disabilities. Ability and capacity to manage sibling groups of 2 or more.</w:t>
      </w:r>
    </w:p>
    <w:p w14:paraId="07A817FD" w14:textId="77777777" w:rsidR="00B522ED" w:rsidRDefault="00B522ED" w:rsidP="00B522ED">
      <w:pPr>
        <w:ind w:left="567" w:hanging="567"/>
        <w:jc w:val="both"/>
        <w:rPr>
          <w:sz w:val="24"/>
          <w:szCs w:val="24"/>
        </w:rPr>
      </w:pPr>
    </w:p>
    <w:p w14:paraId="56ACE966" w14:textId="77777777" w:rsidR="00B522ED" w:rsidRPr="00BE15B5" w:rsidRDefault="00B522ED" w:rsidP="00B522ED">
      <w:pPr>
        <w:pStyle w:val="Heading2"/>
        <w:numPr>
          <w:ilvl w:val="0"/>
          <w:numId w:val="4"/>
        </w:numPr>
        <w:rPr>
          <w:sz w:val="32"/>
          <w:szCs w:val="32"/>
        </w:rPr>
      </w:pPr>
      <w:bookmarkStart w:id="8" w:name="_Toc48289809"/>
      <w:r w:rsidRPr="00BE15B5">
        <w:rPr>
          <w:sz w:val="32"/>
          <w:szCs w:val="32"/>
        </w:rPr>
        <w:t>What’s working well?</w:t>
      </w:r>
      <w:bookmarkEnd w:id="8"/>
    </w:p>
    <w:p w14:paraId="4282D981" w14:textId="77777777" w:rsidR="00B522ED" w:rsidRPr="00FC37C3" w:rsidRDefault="00B522ED" w:rsidP="00B522ED">
      <w:pPr>
        <w:ind w:left="567" w:hanging="567"/>
        <w:jc w:val="both"/>
        <w:rPr>
          <w:sz w:val="24"/>
          <w:szCs w:val="24"/>
        </w:rPr>
      </w:pPr>
    </w:p>
    <w:p w14:paraId="30DEEF79" w14:textId="77777777" w:rsidR="00B522ED" w:rsidRPr="00BE15B5" w:rsidRDefault="00B522ED" w:rsidP="00B522ED">
      <w:pPr>
        <w:ind w:left="567" w:hanging="567"/>
        <w:jc w:val="both"/>
        <w:rPr>
          <w:sz w:val="24"/>
          <w:szCs w:val="24"/>
        </w:rPr>
      </w:pPr>
      <w:r w:rsidRPr="00BE15B5">
        <w:rPr>
          <w:sz w:val="24"/>
          <w:szCs w:val="24"/>
        </w:rPr>
        <w:t>•</w:t>
      </w:r>
      <w:r w:rsidRPr="00BE15B5">
        <w:rPr>
          <w:sz w:val="24"/>
          <w:szCs w:val="24"/>
        </w:rPr>
        <w:tab/>
        <w:t>Include existing relationship with carers and each other; behaviours, including evidence of sharing; evidence of reciprocity, how they model on each other.</w:t>
      </w:r>
    </w:p>
    <w:p w14:paraId="7395C4FA" w14:textId="77777777" w:rsidR="00B522ED" w:rsidRDefault="00B522ED" w:rsidP="00B522ED"/>
    <w:p w14:paraId="53B2AAB9" w14:textId="77777777" w:rsidR="00B522ED" w:rsidRDefault="00B522ED" w:rsidP="00B522ED">
      <w:pPr>
        <w:pStyle w:val="Heading1"/>
        <w:numPr>
          <w:ilvl w:val="0"/>
          <w:numId w:val="4"/>
        </w:numPr>
      </w:pPr>
      <w:bookmarkStart w:id="9" w:name="_Toc48289810"/>
      <w:r>
        <w:t>What needs to happen?</w:t>
      </w:r>
      <w:bookmarkEnd w:id="9"/>
    </w:p>
    <w:p w14:paraId="084C5773" w14:textId="77777777" w:rsidR="00B522ED" w:rsidRDefault="00B522ED" w:rsidP="00B522ED"/>
    <w:p w14:paraId="73C37AE4" w14:textId="77777777" w:rsidR="00B522ED" w:rsidRPr="00BE15B5" w:rsidRDefault="00B522ED" w:rsidP="00B522ED">
      <w:pPr>
        <w:tabs>
          <w:tab w:val="left" w:pos="567"/>
        </w:tabs>
        <w:ind w:left="567" w:hanging="567"/>
        <w:jc w:val="both"/>
        <w:rPr>
          <w:sz w:val="24"/>
          <w:szCs w:val="24"/>
        </w:rPr>
      </w:pPr>
      <w:r>
        <w:t>•</w:t>
      </w:r>
      <w:r>
        <w:tab/>
      </w:r>
      <w:r w:rsidRPr="00BE15B5">
        <w:rPr>
          <w:sz w:val="24"/>
          <w:szCs w:val="24"/>
        </w:rPr>
        <w:t>What is the level of parenting intensity required for each child?</w:t>
      </w:r>
    </w:p>
    <w:p w14:paraId="2D4E6BCC" w14:textId="77777777" w:rsidR="00B522ED" w:rsidRPr="00BE15B5" w:rsidRDefault="00B522ED" w:rsidP="00B522ED">
      <w:pPr>
        <w:tabs>
          <w:tab w:val="left" w:pos="567"/>
        </w:tabs>
        <w:ind w:left="567" w:hanging="567"/>
        <w:jc w:val="both"/>
        <w:rPr>
          <w:sz w:val="24"/>
          <w:szCs w:val="24"/>
        </w:rPr>
      </w:pPr>
    </w:p>
    <w:p w14:paraId="348A4B66" w14:textId="77777777" w:rsidR="00B522ED" w:rsidRDefault="00B522ED" w:rsidP="00B522ED">
      <w:pPr>
        <w:tabs>
          <w:tab w:val="left" w:pos="567"/>
        </w:tabs>
        <w:ind w:left="567" w:hanging="567"/>
        <w:jc w:val="both"/>
        <w:rPr>
          <w:sz w:val="24"/>
          <w:szCs w:val="24"/>
        </w:rPr>
      </w:pPr>
      <w:r w:rsidRPr="00BE15B5">
        <w:rPr>
          <w:sz w:val="24"/>
          <w:szCs w:val="24"/>
        </w:rPr>
        <w:t>•</w:t>
      </w:r>
      <w:r w:rsidRPr="00BE15B5">
        <w:rPr>
          <w:sz w:val="24"/>
          <w:szCs w:val="24"/>
        </w:rPr>
        <w:tab/>
        <w:t>How might this be affected by the sibling dynamic?</w:t>
      </w:r>
    </w:p>
    <w:p w14:paraId="387B5D2D" w14:textId="77777777" w:rsidR="00B522ED" w:rsidRPr="00BE15B5" w:rsidRDefault="00B522ED" w:rsidP="00B522ED">
      <w:pPr>
        <w:tabs>
          <w:tab w:val="left" w:pos="567"/>
        </w:tabs>
        <w:ind w:left="567" w:hanging="567"/>
        <w:jc w:val="both"/>
        <w:rPr>
          <w:sz w:val="24"/>
          <w:szCs w:val="24"/>
        </w:rPr>
      </w:pPr>
    </w:p>
    <w:p w14:paraId="6FB24802" w14:textId="77777777" w:rsidR="00B522ED" w:rsidRPr="00BE15B5" w:rsidRDefault="00B522ED" w:rsidP="00B522ED">
      <w:pPr>
        <w:tabs>
          <w:tab w:val="left" w:pos="567"/>
        </w:tabs>
        <w:ind w:left="567" w:hanging="567"/>
        <w:jc w:val="both"/>
        <w:rPr>
          <w:sz w:val="24"/>
          <w:szCs w:val="24"/>
        </w:rPr>
      </w:pPr>
      <w:r w:rsidRPr="00BE15B5">
        <w:rPr>
          <w:sz w:val="24"/>
          <w:szCs w:val="24"/>
        </w:rPr>
        <w:t>•</w:t>
      </w:r>
      <w:r w:rsidRPr="00BE15B5">
        <w:rPr>
          <w:sz w:val="24"/>
          <w:szCs w:val="24"/>
        </w:rPr>
        <w:tab/>
        <w:t>Based on the assessment of attachment, what parenting style is required for each child?</w:t>
      </w:r>
    </w:p>
    <w:p w14:paraId="25816B91" w14:textId="77777777" w:rsidR="00B522ED" w:rsidRPr="00BE15B5" w:rsidRDefault="00B522ED" w:rsidP="00B522ED">
      <w:pPr>
        <w:tabs>
          <w:tab w:val="left" w:pos="567"/>
        </w:tabs>
        <w:ind w:left="567" w:hanging="567"/>
        <w:jc w:val="both"/>
        <w:rPr>
          <w:sz w:val="24"/>
          <w:szCs w:val="24"/>
        </w:rPr>
      </w:pPr>
    </w:p>
    <w:p w14:paraId="71085072" w14:textId="77777777" w:rsidR="00B522ED" w:rsidRPr="00BE15B5" w:rsidRDefault="00B522ED" w:rsidP="00B522ED">
      <w:pPr>
        <w:tabs>
          <w:tab w:val="left" w:pos="567"/>
        </w:tabs>
        <w:ind w:left="567" w:hanging="567"/>
        <w:jc w:val="both"/>
        <w:rPr>
          <w:sz w:val="24"/>
          <w:szCs w:val="24"/>
        </w:rPr>
      </w:pPr>
      <w:r w:rsidRPr="00BE15B5">
        <w:rPr>
          <w:sz w:val="24"/>
          <w:szCs w:val="24"/>
        </w:rPr>
        <w:lastRenderedPageBreak/>
        <w:t>•</w:t>
      </w:r>
      <w:r w:rsidRPr="00BE15B5">
        <w:rPr>
          <w:sz w:val="24"/>
          <w:szCs w:val="24"/>
        </w:rPr>
        <w:tab/>
        <w:t>If the relationships are positive between the children are adopters available to care for them as a group, and if not, how can they best be placed to maintain relationships</w:t>
      </w:r>
      <w:r>
        <w:rPr>
          <w:sz w:val="24"/>
          <w:szCs w:val="24"/>
        </w:rPr>
        <w:t>.</w:t>
      </w:r>
    </w:p>
    <w:p w14:paraId="67031D26" w14:textId="77777777" w:rsidR="00B522ED" w:rsidRPr="00BE15B5" w:rsidRDefault="00B522ED" w:rsidP="00B522ED">
      <w:pPr>
        <w:tabs>
          <w:tab w:val="left" w:pos="567"/>
        </w:tabs>
        <w:ind w:left="567" w:hanging="567"/>
        <w:jc w:val="both"/>
        <w:rPr>
          <w:sz w:val="24"/>
          <w:szCs w:val="24"/>
        </w:rPr>
      </w:pPr>
    </w:p>
    <w:p w14:paraId="7D821ED5" w14:textId="77777777" w:rsidR="00B522ED" w:rsidRPr="00BE15B5" w:rsidRDefault="00B522ED" w:rsidP="00B522ED">
      <w:pPr>
        <w:tabs>
          <w:tab w:val="left" w:pos="567"/>
        </w:tabs>
        <w:ind w:left="567" w:hanging="567"/>
        <w:jc w:val="both"/>
        <w:rPr>
          <w:sz w:val="24"/>
          <w:szCs w:val="24"/>
        </w:rPr>
      </w:pPr>
      <w:r w:rsidRPr="00BE15B5">
        <w:rPr>
          <w:sz w:val="24"/>
          <w:szCs w:val="24"/>
        </w:rPr>
        <w:t>•</w:t>
      </w:r>
      <w:r w:rsidRPr="00BE15B5">
        <w:rPr>
          <w:sz w:val="24"/>
          <w:szCs w:val="24"/>
        </w:rPr>
        <w:tab/>
        <w:t xml:space="preserve">Carer matching </w:t>
      </w:r>
      <w:r>
        <w:rPr>
          <w:sz w:val="24"/>
          <w:szCs w:val="24"/>
        </w:rPr>
        <w:t xml:space="preserve">- </w:t>
      </w:r>
      <w:r w:rsidRPr="00BE15B5">
        <w:rPr>
          <w:sz w:val="24"/>
          <w:szCs w:val="24"/>
        </w:rPr>
        <w:t>If the sibling group cannot, be placed together, carers (fostering and adoption) can be  matched to provide ongoing relationships within close geographical areas.  This will support relationships in school and socially.</w:t>
      </w:r>
    </w:p>
    <w:p w14:paraId="03E5BE07" w14:textId="77777777" w:rsidR="00B522ED" w:rsidRPr="00BE15B5" w:rsidRDefault="00B522ED" w:rsidP="00B522ED">
      <w:pPr>
        <w:tabs>
          <w:tab w:val="left" w:pos="567"/>
        </w:tabs>
        <w:ind w:left="567" w:hanging="567"/>
        <w:jc w:val="both"/>
        <w:rPr>
          <w:sz w:val="24"/>
          <w:szCs w:val="24"/>
        </w:rPr>
      </w:pPr>
    </w:p>
    <w:p w14:paraId="1FB7D4B5" w14:textId="77777777" w:rsidR="00B522ED" w:rsidRPr="00BE15B5" w:rsidRDefault="00B522ED" w:rsidP="00B522ED">
      <w:pPr>
        <w:tabs>
          <w:tab w:val="left" w:pos="567"/>
        </w:tabs>
        <w:ind w:left="567" w:hanging="567"/>
        <w:jc w:val="both"/>
        <w:rPr>
          <w:sz w:val="24"/>
          <w:szCs w:val="24"/>
        </w:rPr>
      </w:pPr>
      <w:r w:rsidRPr="00BE15B5">
        <w:rPr>
          <w:sz w:val="24"/>
          <w:szCs w:val="24"/>
        </w:rPr>
        <w:t>•</w:t>
      </w:r>
      <w:r w:rsidRPr="00BE15B5">
        <w:rPr>
          <w:sz w:val="24"/>
          <w:szCs w:val="24"/>
        </w:rPr>
        <w:tab/>
        <w:t>If we decide it is in the children’s interests to separate what form should post adoption contact take?  Will it need support, or can it be managed by the adopters</w:t>
      </w:r>
      <w:r>
        <w:rPr>
          <w:sz w:val="24"/>
          <w:szCs w:val="24"/>
        </w:rPr>
        <w:t>?</w:t>
      </w:r>
    </w:p>
    <w:p w14:paraId="6A67E623" w14:textId="77777777" w:rsidR="00B522ED" w:rsidRPr="00BE15B5" w:rsidRDefault="00B522ED" w:rsidP="00B522ED">
      <w:pPr>
        <w:tabs>
          <w:tab w:val="left" w:pos="567"/>
        </w:tabs>
        <w:ind w:left="567" w:hanging="567"/>
        <w:jc w:val="both"/>
        <w:rPr>
          <w:sz w:val="24"/>
          <w:szCs w:val="24"/>
        </w:rPr>
      </w:pPr>
    </w:p>
    <w:p w14:paraId="2EF4CA5F" w14:textId="77777777" w:rsidR="00B522ED" w:rsidRDefault="00B522ED" w:rsidP="00B522ED">
      <w:pPr>
        <w:tabs>
          <w:tab w:val="left" w:pos="567"/>
        </w:tabs>
        <w:ind w:left="567" w:hanging="567"/>
        <w:jc w:val="both"/>
        <w:rPr>
          <w:sz w:val="24"/>
          <w:szCs w:val="24"/>
        </w:rPr>
      </w:pPr>
      <w:r w:rsidRPr="00BE15B5">
        <w:rPr>
          <w:sz w:val="24"/>
          <w:szCs w:val="24"/>
        </w:rPr>
        <w:t>•</w:t>
      </w:r>
      <w:r w:rsidRPr="00BE15B5">
        <w:rPr>
          <w:sz w:val="24"/>
          <w:szCs w:val="24"/>
        </w:rPr>
        <w:tab/>
        <w:t>What support will the carers need?</w:t>
      </w:r>
    </w:p>
    <w:p w14:paraId="00046972" w14:textId="77777777" w:rsidR="00B522ED" w:rsidRPr="00BE15B5" w:rsidRDefault="00B522ED" w:rsidP="00B522ED">
      <w:pPr>
        <w:tabs>
          <w:tab w:val="left" w:pos="567"/>
        </w:tabs>
        <w:ind w:left="567" w:hanging="567"/>
        <w:jc w:val="both"/>
        <w:rPr>
          <w:sz w:val="24"/>
          <w:szCs w:val="24"/>
        </w:rPr>
      </w:pPr>
    </w:p>
    <w:p w14:paraId="444DE01A" w14:textId="77777777" w:rsidR="00B522ED" w:rsidRPr="00BE15B5" w:rsidRDefault="00B522ED" w:rsidP="00B522ED">
      <w:pPr>
        <w:tabs>
          <w:tab w:val="left" w:pos="567"/>
        </w:tabs>
        <w:ind w:left="567" w:hanging="567"/>
        <w:jc w:val="both"/>
        <w:rPr>
          <w:sz w:val="24"/>
          <w:szCs w:val="24"/>
        </w:rPr>
      </w:pPr>
      <w:r w:rsidRPr="00BE15B5">
        <w:rPr>
          <w:sz w:val="24"/>
          <w:szCs w:val="24"/>
        </w:rPr>
        <w:t>•</w:t>
      </w:r>
      <w:r w:rsidRPr="00BE15B5">
        <w:rPr>
          <w:sz w:val="24"/>
          <w:szCs w:val="24"/>
        </w:rPr>
        <w:tab/>
        <w:t xml:space="preserve">How will introductions be managed? Which child will be introduced first (if siblings are to be placed together) and how long will the adopter have to adapt to parenting the first child placed, how will starting at school be managed </w:t>
      </w:r>
      <w:proofErr w:type="gramStart"/>
      <w:r w:rsidRPr="00BE15B5">
        <w:rPr>
          <w:sz w:val="24"/>
          <w:szCs w:val="24"/>
        </w:rPr>
        <w:t>etc</w:t>
      </w:r>
      <w:r>
        <w:rPr>
          <w:sz w:val="24"/>
          <w:szCs w:val="24"/>
        </w:rPr>
        <w:t>.</w:t>
      </w:r>
      <w:proofErr w:type="gramEnd"/>
    </w:p>
    <w:p w14:paraId="7A9B2D4B" w14:textId="77777777" w:rsidR="00B522ED" w:rsidRPr="00BE15B5" w:rsidRDefault="00B522ED" w:rsidP="00B522ED">
      <w:pPr>
        <w:tabs>
          <w:tab w:val="left" w:pos="567"/>
        </w:tabs>
        <w:ind w:left="567" w:hanging="567"/>
        <w:jc w:val="both"/>
        <w:rPr>
          <w:sz w:val="24"/>
          <w:szCs w:val="24"/>
        </w:rPr>
      </w:pPr>
    </w:p>
    <w:p w14:paraId="2E259ADF" w14:textId="77777777" w:rsidR="00B522ED" w:rsidRPr="00BE15B5" w:rsidRDefault="00B522ED" w:rsidP="00B522ED">
      <w:pPr>
        <w:tabs>
          <w:tab w:val="left" w:pos="567"/>
        </w:tabs>
        <w:ind w:left="567" w:hanging="567"/>
        <w:jc w:val="both"/>
        <w:rPr>
          <w:sz w:val="24"/>
          <w:szCs w:val="24"/>
        </w:rPr>
      </w:pPr>
      <w:r w:rsidRPr="00BE15B5">
        <w:rPr>
          <w:sz w:val="24"/>
          <w:szCs w:val="24"/>
        </w:rPr>
        <w:t>•</w:t>
      </w:r>
      <w:r w:rsidRPr="00BE15B5">
        <w:rPr>
          <w:sz w:val="24"/>
          <w:szCs w:val="24"/>
        </w:rPr>
        <w:tab/>
        <w:t>If children are currently in separate placements how will re-uniting them be managed?  If together now how will separate placements be managed?</w:t>
      </w:r>
    </w:p>
    <w:p w14:paraId="73B323F7" w14:textId="77777777" w:rsidR="00B522ED" w:rsidRDefault="00B522ED" w:rsidP="00B522ED">
      <w:pPr>
        <w:pStyle w:val="Heading1"/>
      </w:pPr>
      <w:bookmarkStart w:id="10" w:name="_Toc48289811"/>
      <w:r>
        <w:t>Rating</w:t>
      </w:r>
      <w:bookmarkEnd w:id="10"/>
    </w:p>
    <w:p w14:paraId="3A77BB75" w14:textId="77777777" w:rsidR="00B522ED" w:rsidRDefault="00B522ED" w:rsidP="00B522ED"/>
    <w:p w14:paraId="1E5F53BE" w14:textId="77777777" w:rsidR="00B522ED" w:rsidRPr="00861B99" w:rsidRDefault="00B522ED" w:rsidP="00B522ED">
      <w:pPr>
        <w:ind w:left="426"/>
        <w:jc w:val="both"/>
        <w:rPr>
          <w:sz w:val="24"/>
          <w:szCs w:val="24"/>
        </w:rPr>
      </w:pPr>
      <w:r w:rsidRPr="00861B99">
        <w:rPr>
          <w:sz w:val="24"/>
          <w:szCs w:val="24"/>
        </w:rPr>
        <w:t xml:space="preserve">On a scale of 0 to 10 where </w:t>
      </w:r>
      <w:r w:rsidRPr="00861B99">
        <w:rPr>
          <w:b/>
          <w:bCs/>
          <w:sz w:val="24"/>
          <w:szCs w:val="24"/>
        </w:rPr>
        <w:t>10</w:t>
      </w:r>
      <w:r w:rsidRPr="00861B99">
        <w:rPr>
          <w:sz w:val="24"/>
          <w:szCs w:val="24"/>
        </w:rPr>
        <w:t xml:space="preserve"> is that the children have secure attachments, can share activities, reciprocate, and model on each other, and </w:t>
      </w:r>
      <w:r w:rsidRPr="00861B99">
        <w:rPr>
          <w:b/>
          <w:bCs/>
          <w:sz w:val="24"/>
          <w:szCs w:val="24"/>
        </w:rPr>
        <w:t>0</w:t>
      </w:r>
      <w:r w:rsidRPr="00861B99">
        <w:rPr>
          <w:sz w:val="24"/>
          <w:szCs w:val="24"/>
        </w:rPr>
        <w:t xml:space="preserve"> is where  the attachments are insecure or disordered, and/or the relationship between them is abusive and likely to cause one of them serious harm, where do you rate this relationship?</w:t>
      </w:r>
    </w:p>
    <w:p w14:paraId="4A1C6A80" w14:textId="77777777" w:rsidR="00B522ED" w:rsidRDefault="00B522ED" w:rsidP="00B522ED"/>
    <w:p w14:paraId="3F2E9F78" w14:textId="77777777" w:rsidR="00B522ED" w:rsidRDefault="00B522ED" w:rsidP="00B522ED">
      <w:pPr>
        <w:ind w:left="426"/>
        <w:rPr>
          <w:b/>
          <w:bCs/>
          <w:sz w:val="28"/>
          <w:szCs w:val="28"/>
        </w:rPr>
      </w:pPr>
      <w:r>
        <w:rPr>
          <w:noProof/>
        </w:rPr>
        <mc:AlternateContent>
          <mc:Choice Requires="wps">
            <w:drawing>
              <wp:anchor distT="45720" distB="45720" distL="114300" distR="114300" simplePos="0" relativeHeight="251660288" behindDoc="0" locked="0" layoutInCell="1" allowOverlap="1" wp14:anchorId="73203680" wp14:editId="35D7B33A">
                <wp:simplePos x="0" y="0"/>
                <wp:positionH relativeFrom="column">
                  <wp:posOffset>1040765</wp:posOffset>
                </wp:positionH>
                <wp:positionV relativeFrom="paragraph">
                  <wp:posOffset>112395</wp:posOffset>
                </wp:positionV>
                <wp:extent cx="581025" cy="466725"/>
                <wp:effectExtent l="0" t="0" r="28575" b="28575"/>
                <wp:wrapSquare wrapText="bothSides"/>
                <wp:docPr id="8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66725"/>
                        </a:xfrm>
                        <a:prstGeom prst="rect">
                          <a:avLst/>
                        </a:prstGeom>
                        <a:solidFill>
                          <a:srgbClr val="FFFFFF"/>
                        </a:solidFill>
                        <a:ln w="9525">
                          <a:solidFill>
                            <a:srgbClr val="000000"/>
                          </a:solidFill>
                          <a:miter lim="800000"/>
                          <a:headEnd/>
                          <a:tailEnd/>
                        </a:ln>
                      </wps:spPr>
                      <wps:txbx>
                        <w:txbxContent>
                          <w:p w14:paraId="17D25AFD" w14:textId="77777777" w:rsidR="00B522ED" w:rsidRPr="00861B99" w:rsidRDefault="00B522ED" w:rsidP="00B522ED">
                            <w:pPr>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203680" id="_x0000_s1027" type="#_x0000_t202" style="position:absolute;left:0;text-align:left;margin-left:81.95pt;margin-top:8.85pt;width:45.75pt;height:3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tzJQIAAE4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">
                <v:textbox>
                  <w:txbxContent>
                    <w:p w14:paraId="17D25AFD" w14:textId="77777777" w:rsidR="00B522ED" w:rsidRPr="00861B99" w:rsidRDefault="00B522ED" w:rsidP="00B522ED">
                      <w:pPr>
                        <w:jc w:val="center"/>
                        <w:rPr>
                          <w:sz w:val="24"/>
                          <w:szCs w:val="24"/>
                        </w:rPr>
                      </w:pPr>
                    </w:p>
                  </w:txbxContent>
                </v:textbox>
                <w10:wrap type="square"/>
              </v:shape>
            </w:pict>
          </mc:Fallback>
        </mc:AlternateContent>
      </w:r>
    </w:p>
    <w:p w14:paraId="7AA898CE" w14:textId="77777777" w:rsidR="00B522ED" w:rsidRPr="00861B99" w:rsidRDefault="00B522ED" w:rsidP="00B522ED">
      <w:pPr>
        <w:ind w:left="426"/>
        <w:rPr>
          <w:b/>
          <w:bCs/>
          <w:sz w:val="28"/>
          <w:szCs w:val="28"/>
        </w:rPr>
      </w:pPr>
      <w:r w:rsidRPr="00861B99">
        <w:rPr>
          <w:b/>
          <w:bCs/>
          <w:sz w:val="28"/>
          <w:szCs w:val="28"/>
        </w:rPr>
        <w:t>Rating</w:t>
      </w:r>
    </w:p>
    <w:p w14:paraId="30FB0B5A" w14:textId="77777777" w:rsidR="00B522ED" w:rsidRDefault="00B522ED" w:rsidP="00B522ED"/>
    <w:p w14:paraId="29EF408E" w14:textId="77777777" w:rsidR="00B522ED" w:rsidRDefault="00B522ED" w:rsidP="00B522ED"/>
    <w:p w14:paraId="289182E9" w14:textId="77777777" w:rsidR="00CC3EAD" w:rsidRPr="00103B32" w:rsidRDefault="00CC3EAD"/>
    <w:sectPr w:rsidR="00CC3EAD" w:rsidRPr="0010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B2"/>
    <w:multiLevelType w:val="hybridMultilevel"/>
    <w:tmpl w:val="163EB83C"/>
    <w:lvl w:ilvl="0" w:tplc="17A80744">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082055FA"/>
    <w:multiLevelType w:val="hybridMultilevel"/>
    <w:tmpl w:val="87C072FC"/>
    <w:lvl w:ilvl="0" w:tplc="9E4E8B9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779A113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EA72550"/>
    <w:multiLevelType w:val="hybridMultilevel"/>
    <w:tmpl w:val="4B72B72E"/>
    <w:lvl w:ilvl="0" w:tplc="ACCEC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D"/>
    <w:rsid w:val="00103B32"/>
    <w:rsid w:val="00B522ED"/>
    <w:rsid w:val="00CC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8221"/>
  <w15:chartTrackingRefBased/>
  <w15:docId w15:val="{FEE92034-A3ED-4DD9-915B-D38102D9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ED"/>
    <w:pPr>
      <w:widowControl w:val="0"/>
      <w:autoSpaceDE w:val="0"/>
      <w:autoSpaceDN w:val="0"/>
      <w:spacing w:after="0" w:line="240" w:lineRule="auto"/>
    </w:pPr>
    <w:rPr>
      <w:rFonts w:eastAsia="Arial"/>
      <w:sz w:val="22"/>
      <w:szCs w:val="22"/>
      <w:lang w:eastAsia="en-GB" w:bidi="en-GB"/>
    </w:rPr>
  </w:style>
  <w:style w:type="paragraph" w:styleId="Heading1">
    <w:name w:val="heading 1"/>
    <w:basedOn w:val="Normal"/>
    <w:next w:val="Normal"/>
    <w:link w:val="Heading1Char"/>
    <w:uiPriority w:val="9"/>
    <w:qFormat/>
    <w:rsid w:val="00B522E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22E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22ED"/>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22E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22E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22E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22E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22E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2E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ED"/>
    <w:rPr>
      <w:rFonts w:asciiTheme="majorHAnsi" w:eastAsiaTheme="majorEastAsia" w:hAnsiTheme="majorHAnsi" w:cstheme="majorBidi"/>
      <w:color w:val="2F5496" w:themeColor="accent1" w:themeShade="BF"/>
      <w:sz w:val="32"/>
      <w:szCs w:val="32"/>
      <w:lang w:eastAsia="en-GB" w:bidi="en-GB"/>
    </w:rPr>
  </w:style>
  <w:style w:type="character" w:customStyle="1" w:styleId="Heading2Char">
    <w:name w:val="Heading 2 Char"/>
    <w:basedOn w:val="DefaultParagraphFont"/>
    <w:link w:val="Heading2"/>
    <w:uiPriority w:val="9"/>
    <w:rsid w:val="00B522ED"/>
    <w:rPr>
      <w:rFonts w:asciiTheme="majorHAnsi" w:eastAsiaTheme="majorEastAsia" w:hAnsiTheme="majorHAnsi" w:cstheme="majorBidi"/>
      <w:color w:val="2F5496" w:themeColor="accent1" w:themeShade="BF"/>
      <w:sz w:val="26"/>
      <w:szCs w:val="26"/>
      <w:lang w:eastAsia="en-GB" w:bidi="en-GB"/>
    </w:rPr>
  </w:style>
  <w:style w:type="character" w:customStyle="1" w:styleId="Heading3Char">
    <w:name w:val="Heading 3 Char"/>
    <w:basedOn w:val="DefaultParagraphFont"/>
    <w:link w:val="Heading3"/>
    <w:uiPriority w:val="9"/>
    <w:semiHidden/>
    <w:rsid w:val="00B522ED"/>
    <w:rPr>
      <w:rFonts w:asciiTheme="majorHAnsi" w:eastAsiaTheme="majorEastAsia" w:hAnsiTheme="majorHAnsi" w:cstheme="majorBidi"/>
      <w:color w:val="1F3763" w:themeColor="accent1" w:themeShade="7F"/>
      <w:lang w:eastAsia="en-GB" w:bidi="en-GB"/>
    </w:rPr>
  </w:style>
  <w:style w:type="character" w:customStyle="1" w:styleId="Heading4Char">
    <w:name w:val="Heading 4 Char"/>
    <w:basedOn w:val="DefaultParagraphFont"/>
    <w:link w:val="Heading4"/>
    <w:uiPriority w:val="9"/>
    <w:semiHidden/>
    <w:rsid w:val="00B522ED"/>
    <w:rPr>
      <w:rFonts w:asciiTheme="majorHAnsi" w:eastAsiaTheme="majorEastAsia" w:hAnsiTheme="majorHAnsi" w:cstheme="majorBidi"/>
      <w:i/>
      <w:iCs/>
      <w:color w:val="2F5496" w:themeColor="accent1" w:themeShade="BF"/>
      <w:sz w:val="22"/>
      <w:szCs w:val="22"/>
      <w:lang w:eastAsia="en-GB" w:bidi="en-GB"/>
    </w:rPr>
  </w:style>
  <w:style w:type="character" w:customStyle="1" w:styleId="Heading5Char">
    <w:name w:val="Heading 5 Char"/>
    <w:basedOn w:val="DefaultParagraphFont"/>
    <w:link w:val="Heading5"/>
    <w:uiPriority w:val="9"/>
    <w:semiHidden/>
    <w:rsid w:val="00B522ED"/>
    <w:rPr>
      <w:rFonts w:asciiTheme="majorHAnsi" w:eastAsiaTheme="majorEastAsia" w:hAnsiTheme="majorHAnsi" w:cstheme="majorBidi"/>
      <w:color w:val="2F5496" w:themeColor="accent1" w:themeShade="BF"/>
      <w:sz w:val="22"/>
      <w:szCs w:val="22"/>
      <w:lang w:eastAsia="en-GB" w:bidi="en-GB"/>
    </w:rPr>
  </w:style>
  <w:style w:type="character" w:customStyle="1" w:styleId="Heading6Char">
    <w:name w:val="Heading 6 Char"/>
    <w:basedOn w:val="DefaultParagraphFont"/>
    <w:link w:val="Heading6"/>
    <w:uiPriority w:val="9"/>
    <w:semiHidden/>
    <w:rsid w:val="00B522ED"/>
    <w:rPr>
      <w:rFonts w:asciiTheme="majorHAnsi" w:eastAsiaTheme="majorEastAsia" w:hAnsiTheme="majorHAnsi" w:cstheme="majorBidi"/>
      <w:color w:val="1F3763" w:themeColor="accent1" w:themeShade="7F"/>
      <w:sz w:val="22"/>
      <w:szCs w:val="22"/>
      <w:lang w:eastAsia="en-GB" w:bidi="en-GB"/>
    </w:rPr>
  </w:style>
  <w:style w:type="character" w:customStyle="1" w:styleId="Heading7Char">
    <w:name w:val="Heading 7 Char"/>
    <w:basedOn w:val="DefaultParagraphFont"/>
    <w:link w:val="Heading7"/>
    <w:uiPriority w:val="9"/>
    <w:semiHidden/>
    <w:rsid w:val="00B522ED"/>
    <w:rPr>
      <w:rFonts w:asciiTheme="majorHAnsi" w:eastAsiaTheme="majorEastAsia" w:hAnsiTheme="majorHAnsi" w:cstheme="majorBidi"/>
      <w:i/>
      <w:iCs/>
      <w:color w:val="1F3763" w:themeColor="accent1" w:themeShade="7F"/>
      <w:sz w:val="22"/>
      <w:szCs w:val="22"/>
      <w:lang w:eastAsia="en-GB" w:bidi="en-GB"/>
    </w:rPr>
  </w:style>
  <w:style w:type="character" w:customStyle="1" w:styleId="Heading8Char">
    <w:name w:val="Heading 8 Char"/>
    <w:basedOn w:val="DefaultParagraphFont"/>
    <w:link w:val="Heading8"/>
    <w:uiPriority w:val="9"/>
    <w:semiHidden/>
    <w:rsid w:val="00B522ED"/>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B522ED"/>
    <w:rPr>
      <w:rFonts w:asciiTheme="majorHAnsi" w:eastAsiaTheme="majorEastAsia" w:hAnsiTheme="majorHAnsi" w:cstheme="majorBidi"/>
      <w:i/>
      <w:iCs/>
      <w:color w:val="272727" w:themeColor="text1" w:themeTint="D8"/>
      <w:sz w:val="21"/>
      <w:szCs w:val="21"/>
      <w:lang w:eastAsia="en-GB" w:bidi="en-GB"/>
    </w:rPr>
  </w:style>
  <w:style w:type="paragraph" w:styleId="ListParagraph">
    <w:name w:val="List Paragraph"/>
    <w:basedOn w:val="Normal"/>
    <w:uiPriority w:val="1"/>
    <w:qFormat/>
    <w:rsid w:val="00B5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Andrea Almeida</cp:lastModifiedBy>
  <cp:revision>1</cp:revision>
  <dcterms:created xsi:type="dcterms:W3CDTF">2020-08-14T10:49:00Z</dcterms:created>
  <dcterms:modified xsi:type="dcterms:W3CDTF">2020-08-14T10:51:00Z</dcterms:modified>
</cp:coreProperties>
</file>