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571312243"/>
        <w:docPartObj>
          <w:docPartGallery w:val="Cover Pages"/>
          <w:docPartUnique/>
        </w:docPartObj>
      </w:sdtPr>
      <w:sdtEndPr>
        <w:rPr>
          <w:b/>
          <w:sz w:val="24"/>
          <w:szCs w:val="24"/>
        </w:rPr>
      </w:sdtEndPr>
      <w:sdtContent>
        <w:p w14:paraId="73C08D0B" w14:textId="77777777" w:rsidR="00C56DDE" w:rsidRDefault="00C56DDE">
          <w:pPr>
            <w:rPr>
              <w:b/>
              <w:color w:val="FFFFFF" w:themeColor="background1"/>
              <w:sz w:val="72"/>
              <w:szCs w:val="72"/>
            </w:rPr>
          </w:pPr>
          <w:r>
            <w:rPr>
              <w:noProof/>
              <w:lang w:eastAsia="en-GB"/>
            </w:rPr>
            <mc:AlternateContent>
              <mc:Choice Requires="wpg">
                <w:drawing>
                  <wp:anchor distT="0" distB="0" distL="114300" distR="114300" simplePos="0" relativeHeight="251692032" behindDoc="1" locked="0" layoutInCell="1" allowOverlap="1" wp14:anchorId="4B47139A" wp14:editId="00C7E619">
                    <wp:simplePos x="0" y="0"/>
                    <wp:positionH relativeFrom="margin">
                      <wp:posOffset>-1064525</wp:posOffset>
                    </wp:positionH>
                    <wp:positionV relativeFrom="page">
                      <wp:posOffset>13649</wp:posOffset>
                    </wp:positionV>
                    <wp:extent cx="7867650" cy="6696526"/>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867650" cy="6696526"/>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01DF81F6" w14:textId="77777777" w:rsidR="006F4BBA" w:rsidRPr="009F2FF0" w:rsidRDefault="00514352" w:rsidP="00C56DDE">
                                  <w:pPr>
                                    <w:rPr>
                                      <w:b/>
                                      <w:color w:val="FFFFFF" w:themeColor="background1"/>
                                      <w:sz w:val="72"/>
                                      <w:szCs w:val="72"/>
                                    </w:rPr>
                                  </w:pPr>
                                  <w:sdt>
                                    <w:sdtPr>
                                      <w:rPr>
                                        <w:b/>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604032">
                                        <w:rPr>
                                          <w:b/>
                                          <w:color w:val="FFFFFF" w:themeColor="background1"/>
                                          <w:sz w:val="72"/>
                                          <w:szCs w:val="72"/>
                                        </w:rPr>
                                        <w:t>Multi- Agency Exploitation Strategy           2019 – 2022</w:t>
                                      </w:r>
                                    </w:sdtContent>
                                  </w:sdt>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4B47139A" id="Group 125" o:spid="_x0000_s1026" style="position:absolute;margin-left:-83.8pt;margin-top:1.05pt;width:619.5pt;height:527.3pt;z-index:-251624448;mso-position-horizontal-relative:margin;mso-position-vertical-relative:page;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">
                    <o:lock v:ext="edit" aspectratio="t"/>
                    <v:shape id="Freeform 10" o:spid="_x0000_s1027"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" adj="-11796480,,5400" path="m,c,644,,644,,644v23,6,62,14,113,21c250,685,476,700,720,644v,-27,,-27,,-27c720,,720,,720,,,,,,,e" fillcolor="#2d69b5 [2578]" stroked="f">
                      <v:fill color2="#091525 [962]" rotate="t" focusposition=".5,.5" focussize="" focus="100%" type="gradientRadial"/>
                      <v:stroke joinstyle="miter"/>
                      <v:formulas/>
                      <v:path arrowok="t" o:connecttype="custom" o:connectlocs="0,0;0,4972126;872222,5134261;5557520,4972126;5557520,4763667;5557520,0;0,0" o:connectangles="0,0,0,0,0,0,0" textboxrect="0,0,720,700"/>
                      <v:textbox inset="1in,86.4pt,86.4pt,86.4pt">
                        <w:txbxContent>
                          <w:p w14:paraId="01DF81F6" w14:textId="77777777" w:rsidR="006F4BBA" w:rsidRPr="009F2FF0" w:rsidRDefault="00514352" w:rsidP="00C56DDE">
                            <w:pPr>
                              <w:rPr>
                                <w:b/>
                                <w:color w:val="FFFFFF" w:themeColor="background1"/>
                                <w:sz w:val="72"/>
                                <w:szCs w:val="72"/>
                              </w:rPr>
                            </w:pPr>
                            <w:sdt>
                              <w:sdtPr>
                                <w:rPr>
                                  <w:b/>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604032">
                                  <w:rPr>
                                    <w:b/>
                                    <w:color w:val="FFFFFF" w:themeColor="background1"/>
                                    <w:sz w:val="72"/>
                                    <w:szCs w:val="72"/>
                                  </w:rPr>
                                  <w:t>Multi- Agency Exploitation Strategy           2019 – 2022</w:t>
                                </w:r>
                              </w:sdtContent>
                            </w:sdt>
                          </w:p>
                        </w:txbxContent>
                      </v:textbox>
                    </v:shape>
                    <v:shape id="Freeform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p>
        <w:p w14:paraId="3CEFD5C2" w14:textId="77777777" w:rsidR="00C56DDE" w:rsidRDefault="00C56DDE">
          <w:pPr>
            <w:rPr>
              <w:b/>
              <w:color w:val="FFFFFF" w:themeColor="background1"/>
              <w:sz w:val="72"/>
              <w:szCs w:val="72"/>
            </w:rPr>
          </w:pPr>
        </w:p>
        <w:p w14:paraId="57E84991" w14:textId="77777777" w:rsidR="009F2FF0" w:rsidRDefault="009F2FF0"/>
        <w:p w14:paraId="055B3491" w14:textId="77777777" w:rsidR="00C56DDE" w:rsidRDefault="00C56DDE">
          <w:pPr>
            <w:rPr>
              <w:b/>
              <w:noProof/>
              <w:sz w:val="24"/>
              <w:szCs w:val="24"/>
              <w:lang w:eastAsia="en-GB"/>
            </w:rPr>
          </w:pPr>
        </w:p>
        <w:p w14:paraId="16FC5FF1" w14:textId="77777777" w:rsidR="00C56DDE" w:rsidRDefault="00C56DDE">
          <w:pPr>
            <w:rPr>
              <w:b/>
              <w:noProof/>
              <w:sz w:val="24"/>
              <w:szCs w:val="24"/>
              <w:lang w:eastAsia="en-GB"/>
            </w:rPr>
          </w:pPr>
        </w:p>
        <w:p w14:paraId="6AF95C0B" w14:textId="77777777" w:rsidR="00C56DDE" w:rsidRDefault="00C56DDE">
          <w:pPr>
            <w:rPr>
              <w:b/>
              <w:noProof/>
              <w:sz w:val="24"/>
              <w:szCs w:val="24"/>
              <w:lang w:eastAsia="en-GB"/>
            </w:rPr>
          </w:pPr>
        </w:p>
        <w:p w14:paraId="7B4CF460" w14:textId="77777777" w:rsidR="00C56DDE" w:rsidRDefault="00C56DDE">
          <w:pPr>
            <w:rPr>
              <w:b/>
              <w:noProof/>
              <w:sz w:val="24"/>
              <w:szCs w:val="24"/>
              <w:lang w:eastAsia="en-GB"/>
            </w:rPr>
          </w:pPr>
        </w:p>
        <w:p w14:paraId="5247F3BF" w14:textId="77777777" w:rsidR="00C56DDE" w:rsidRDefault="00C56DDE">
          <w:pPr>
            <w:rPr>
              <w:b/>
              <w:noProof/>
              <w:sz w:val="24"/>
              <w:szCs w:val="24"/>
              <w:lang w:eastAsia="en-GB"/>
            </w:rPr>
          </w:pPr>
        </w:p>
        <w:p w14:paraId="2D5EBD61" w14:textId="77777777" w:rsidR="00C56DDE" w:rsidRDefault="00C56DDE">
          <w:pPr>
            <w:rPr>
              <w:b/>
              <w:noProof/>
              <w:sz w:val="24"/>
              <w:szCs w:val="24"/>
              <w:lang w:eastAsia="en-GB"/>
            </w:rPr>
          </w:pPr>
        </w:p>
        <w:p w14:paraId="269407A9" w14:textId="77777777" w:rsidR="00C56DDE" w:rsidRDefault="00C56DDE">
          <w:pPr>
            <w:rPr>
              <w:b/>
              <w:noProof/>
              <w:sz w:val="24"/>
              <w:szCs w:val="24"/>
              <w:lang w:eastAsia="en-GB"/>
            </w:rPr>
          </w:pPr>
        </w:p>
        <w:p w14:paraId="17F69492" w14:textId="77777777" w:rsidR="00C56DDE" w:rsidRDefault="00C56DDE">
          <w:pPr>
            <w:rPr>
              <w:b/>
              <w:noProof/>
              <w:sz w:val="24"/>
              <w:szCs w:val="24"/>
              <w:lang w:eastAsia="en-GB"/>
            </w:rPr>
          </w:pPr>
        </w:p>
        <w:p w14:paraId="69AE6507" w14:textId="77777777" w:rsidR="00C56DDE" w:rsidRDefault="00C56DDE">
          <w:pPr>
            <w:rPr>
              <w:b/>
              <w:noProof/>
              <w:sz w:val="24"/>
              <w:szCs w:val="24"/>
              <w:lang w:eastAsia="en-GB"/>
            </w:rPr>
          </w:pPr>
        </w:p>
        <w:p w14:paraId="62669C07" w14:textId="77777777" w:rsidR="00C56DDE" w:rsidRDefault="00C56DDE">
          <w:pPr>
            <w:rPr>
              <w:b/>
              <w:noProof/>
              <w:sz w:val="24"/>
              <w:szCs w:val="24"/>
              <w:lang w:eastAsia="en-GB"/>
            </w:rPr>
          </w:pPr>
        </w:p>
        <w:p w14:paraId="157C9442" w14:textId="77777777" w:rsidR="00C56DDE" w:rsidRDefault="00C56DDE" w:rsidP="00C56DDE">
          <w:pPr>
            <w:jc w:val="center"/>
            <w:rPr>
              <w:b/>
              <w:noProof/>
              <w:sz w:val="24"/>
              <w:szCs w:val="24"/>
              <w:lang w:eastAsia="en-GB"/>
            </w:rPr>
          </w:pPr>
        </w:p>
        <w:p w14:paraId="6750680A" w14:textId="77777777" w:rsidR="00C56DDE" w:rsidRDefault="00C56DDE" w:rsidP="00C56DDE">
          <w:pPr>
            <w:jc w:val="center"/>
            <w:rPr>
              <w:b/>
              <w:noProof/>
              <w:sz w:val="24"/>
              <w:szCs w:val="24"/>
              <w:lang w:eastAsia="en-GB"/>
            </w:rPr>
          </w:pPr>
        </w:p>
        <w:p w14:paraId="12B42D17" w14:textId="77777777" w:rsidR="00C56DDE" w:rsidRDefault="00C56DDE" w:rsidP="00C56DDE">
          <w:pPr>
            <w:jc w:val="center"/>
            <w:rPr>
              <w:b/>
              <w:noProof/>
              <w:sz w:val="24"/>
              <w:szCs w:val="24"/>
              <w:lang w:eastAsia="en-GB"/>
            </w:rPr>
          </w:pPr>
        </w:p>
        <w:p w14:paraId="25327C96" w14:textId="77777777" w:rsidR="00C56DDE" w:rsidRDefault="00C56DDE" w:rsidP="00C56DDE">
          <w:pPr>
            <w:jc w:val="center"/>
            <w:rPr>
              <w:b/>
              <w:noProof/>
              <w:sz w:val="24"/>
              <w:szCs w:val="24"/>
              <w:lang w:eastAsia="en-GB"/>
            </w:rPr>
          </w:pPr>
        </w:p>
        <w:p w14:paraId="1CE246EF" w14:textId="77777777" w:rsidR="004B482A" w:rsidRDefault="004B482A" w:rsidP="00C56DDE">
          <w:pPr>
            <w:jc w:val="center"/>
            <w:rPr>
              <w:b/>
              <w:noProof/>
              <w:sz w:val="24"/>
              <w:szCs w:val="24"/>
              <w:lang w:eastAsia="en-GB"/>
            </w:rPr>
          </w:pPr>
          <w:r w:rsidRPr="00327155">
            <w:rPr>
              <w:noProof/>
              <w:lang w:eastAsia="en-GB"/>
            </w:rPr>
            <w:drawing>
              <wp:inline distT="0" distB="0" distL="0" distR="0" wp14:anchorId="0FD2F6D2" wp14:editId="2B539070">
                <wp:extent cx="2962275" cy="1819873"/>
                <wp:effectExtent l="0" t="0" r="6985" b="0"/>
                <wp:docPr id="1" name="Picture 1" descr="C:\Users\janet_russell\AppData\Local\Microsoft\windows\Temporary Internet Files\Content.Outlook\ZVNSHIUR\SCSP Log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janet_russell\AppData\Local\Microsoft\windows\Temporary Internet Files\Content.Outlook\ZVNSHIUR\SCSP Logo (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2275" cy="1819873"/>
                        </a:xfrm>
                        <a:prstGeom prst="rect">
                          <a:avLst/>
                        </a:prstGeom>
                        <a:noFill/>
                        <a:ln>
                          <a:noFill/>
                        </a:ln>
                      </pic:spPr>
                    </pic:pic>
                  </a:graphicData>
                </a:graphic>
              </wp:inline>
            </w:drawing>
          </w:r>
        </w:p>
        <w:p w14:paraId="2FC7FA65" w14:textId="77777777" w:rsidR="004B482A" w:rsidRDefault="004B482A" w:rsidP="00C56DDE">
          <w:pPr>
            <w:jc w:val="center"/>
            <w:rPr>
              <w:b/>
              <w:noProof/>
              <w:sz w:val="24"/>
              <w:szCs w:val="24"/>
              <w:lang w:eastAsia="en-GB"/>
            </w:rPr>
          </w:pPr>
        </w:p>
        <w:p w14:paraId="25DDB7AE" w14:textId="77777777" w:rsidR="004B482A" w:rsidRDefault="004B482A" w:rsidP="00C56DDE">
          <w:pPr>
            <w:jc w:val="center"/>
            <w:rPr>
              <w:b/>
              <w:noProof/>
              <w:sz w:val="24"/>
              <w:szCs w:val="24"/>
              <w:lang w:eastAsia="en-GB"/>
            </w:rPr>
          </w:pPr>
        </w:p>
        <w:p w14:paraId="45DC5086" w14:textId="77777777" w:rsidR="004B482A" w:rsidRDefault="004B482A" w:rsidP="00C56DDE">
          <w:pPr>
            <w:jc w:val="center"/>
            <w:rPr>
              <w:b/>
              <w:noProof/>
              <w:sz w:val="24"/>
              <w:szCs w:val="24"/>
              <w:lang w:eastAsia="en-GB"/>
            </w:rPr>
          </w:pPr>
        </w:p>
        <w:p w14:paraId="3009F501" w14:textId="77777777" w:rsidR="004B482A" w:rsidRDefault="004B482A" w:rsidP="00C56DDE">
          <w:pPr>
            <w:jc w:val="center"/>
            <w:rPr>
              <w:b/>
              <w:noProof/>
              <w:sz w:val="24"/>
              <w:szCs w:val="24"/>
              <w:lang w:eastAsia="en-GB"/>
            </w:rPr>
          </w:pPr>
        </w:p>
        <w:p w14:paraId="0908F66B" w14:textId="77777777" w:rsidR="00C56DDE" w:rsidRPr="00C56DDE" w:rsidRDefault="00C56DDE" w:rsidP="00C56DDE">
          <w:pPr>
            <w:jc w:val="center"/>
            <w:rPr>
              <w:b/>
              <w:spacing w:val="20"/>
              <w:sz w:val="24"/>
              <w:szCs w:val="24"/>
            </w:rPr>
          </w:pPr>
          <w:r w:rsidRPr="00C56DDE">
            <w:rPr>
              <w:b/>
              <w:color w:val="31849B" w:themeColor="accent5" w:themeShade="BF"/>
              <w:spacing w:val="20"/>
              <w:sz w:val="24"/>
              <w:szCs w:val="24"/>
            </w:rPr>
            <w:t>TACKLING CHILD SEXUAL EXPLOITATION TOGETHER</w:t>
          </w:r>
        </w:p>
        <w:p w14:paraId="37E20C30" w14:textId="77777777" w:rsidR="003F495E" w:rsidRDefault="003F495E" w:rsidP="00C56DDE">
          <w:pPr>
            <w:jc w:val="cente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4"/>
            <w:gridCol w:w="222"/>
          </w:tblGrid>
          <w:tr w:rsidR="001078A2" w:rsidRPr="001078A2" w14:paraId="7225F12A" w14:textId="77777777" w:rsidTr="000E15D4">
            <w:tc>
              <w:tcPr>
                <w:tcW w:w="8804" w:type="dxa"/>
              </w:tcPr>
              <w:p w14:paraId="75FA5272" w14:textId="77777777" w:rsidR="00941C14" w:rsidRDefault="00B135AD" w:rsidP="00022D9B">
                <w:pPr>
                  <w:tabs>
                    <w:tab w:val="right" w:leader="dot" w:pos="7445"/>
                  </w:tabs>
                  <w:spacing w:after="200" w:line="276" w:lineRule="auto"/>
                  <w:ind w:right="1286"/>
                  <w:rPr>
                    <w:rFonts w:ascii="Arial" w:hAnsi="Arial" w:cs="Arial"/>
                    <w:b/>
                    <w:color w:val="31849B" w:themeColor="accent5" w:themeShade="BF"/>
                    <w:sz w:val="28"/>
                    <w:szCs w:val="28"/>
                  </w:rPr>
                </w:pPr>
                <w:r>
                  <w:rPr>
                    <w:rFonts w:ascii="Arial" w:hAnsi="Arial" w:cs="Arial"/>
                    <w:b/>
                    <w:color w:val="31849B" w:themeColor="accent5" w:themeShade="BF"/>
                    <w:sz w:val="28"/>
                    <w:szCs w:val="28"/>
                  </w:rPr>
                  <w:t>CONTENTS</w:t>
                </w:r>
              </w:p>
              <w:p w14:paraId="1F39C46B" w14:textId="77777777" w:rsidR="00941C14" w:rsidRDefault="00941C14" w:rsidP="00022D9B">
                <w:pPr>
                  <w:tabs>
                    <w:tab w:val="right" w:leader="dot" w:pos="7445"/>
                  </w:tabs>
                  <w:spacing w:after="200" w:line="276" w:lineRule="auto"/>
                  <w:ind w:right="1286"/>
                  <w:rPr>
                    <w:rFonts w:ascii="Arial" w:hAnsi="Arial" w:cs="Arial"/>
                    <w:b/>
                    <w:color w:val="31849B" w:themeColor="accent5" w:themeShade="BF"/>
                    <w:sz w:val="28"/>
                    <w:szCs w:val="28"/>
                  </w:rPr>
                </w:pPr>
                <w:r>
                  <w:rPr>
                    <w:rFonts w:ascii="Arial" w:hAnsi="Arial" w:cs="Arial"/>
                    <w:b/>
                    <w:color w:val="31849B" w:themeColor="accent5" w:themeShade="BF"/>
                    <w:sz w:val="28"/>
                    <w:szCs w:val="28"/>
                  </w:rPr>
                  <w:t>Introduction</w:t>
                </w:r>
              </w:p>
              <w:p w14:paraId="06311105" w14:textId="77777777" w:rsidR="00941C14" w:rsidRDefault="00941C14" w:rsidP="00022D9B">
                <w:pPr>
                  <w:tabs>
                    <w:tab w:val="right" w:leader="dot" w:pos="7445"/>
                  </w:tabs>
                  <w:spacing w:after="200" w:line="276" w:lineRule="auto"/>
                  <w:ind w:right="1286"/>
                  <w:rPr>
                    <w:rFonts w:ascii="Arial" w:hAnsi="Arial" w:cs="Arial"/>
                    <w:b/>
                    <w:color w:val="31849B" w:themeColor="accent5" w:themeShade="BF"/>
                    <w:sz w:val="28"/>
                    <w:szCs w:val="28"/>
                  </w:rPr>
                </w:pPr>
                <w:r>
                  <w:rPr>
                    <w:rFonts w:ascii="Arial" w:hAnsi="Arial" w:cs="Arial"/>
                    <w:b/>
                    <w:color w:val="31849B" w:themeColor="accent5" w:themeShade="BF"/>
                    <w:sz w:val="28"/>
                    <w:szCs w:val="28"/>
                  </w:rPr>
                  <w:t>Purpose of Child Exploitation Strategy</w:t>
                </w:r>
              </w:p>
              <w:p w14:paraId="23669F9F" w14:textId="77777777" w:rsidR="00941C14" w:rsidRDefault="00941C14" w:rsidP="00022D9B">
                <w:pPr>
                  <w:tabs>
                    <w:tab w:val="right" w:leader="dot" w:pos="7445"/>
                  </w:tabs>
                  <w:spacing w:after="200" w:line="276" w:lineRule="auto"/>
                  <w:ind w:right="1286"/>
                  <w:rPr>
                    <w:rFonts w:ascii="Arial" w:hAnsi="Arial" w:cs="Arial"/>
                    <w:b/>
                    <w:color w:val="31849B" w:themeColor="accent5" w:themeShade="BF"/>
                    <w:sz w:val="28"/>
                    <w:szCs w:val="28"/>
                  </w:rPr>
                </w:pPr>
                <w:r>
                  <w:rPr>
                    <w:rFonts w:ascii="Arial" w:hAnsi="Arial" w:cs="Arial"/>
                    <w:b/>
                    <w:color w:val="31849B" w:themeColor="accent5" w:themeShade="BF"/>
                    <w:sz w:val="28"/>
                    <w:szCs w:val="28"/>
                  </w:rPr>
                  <w:t>Governance Arrangements</w:t>
                </w:r>
              </w:p>
              <w:p w14:paraId="33065015" w14:textId="77777777" w:rsidR="001078A2" w:rsidRDefault="00941C14" w:rsidP="00022D9B">
                <w:pPr>
                  <w:tabs>
                    <w:tab w:val="right" w:leader="dot" w:pos="7445"/>
                  </w:tabs>
                  <w:spacing w:after="200" w:line="276" w:lineRule="auto"/>
                  <w:ind w:right="1286"/>
                  <w:rPr>
                    <w:rFonts w:ascii="Arial" w:hAnsi="Arial" w:cs="Arial"/>
                    <w:b/>
                    <w:color w:val="31849B" w:themeColor="accent5" w:themeShade="BF"/>
                    <w:sz w:val="28"/>
                    <w:szCs w:val="28"/>
                  </w:rPr>
                </w:pPr>
                <w:r>
                  <w:rPr>
                    <w:rFonts w:ascii="Arial" w:hAnsi="Arial" w:cs="Arial"/>
                    <w:b/>
                    <w:color w:val="31849B" w:themeColor="accent5" w:themeShade="BF"/>
                    <w:sz w:val="28"/>
                    <w:szCs w:val="28"/>
                  </w:rPr>
                  <w:t>Implementing &amp; Monitoring Arrangements</w:t>
                </w:r>
                <w:r w:rsidR="00B135AD">
                  <w:rPr>
                    <w:rFonts w:ascii="Arial" w:hAnsi="Arial" w:cs="Arial"/>
                    <w:b/>
                    <w:color w:val="31849B" w:themeColor="accent5" w:themeShade="BF"/>
                    <w:sz w:val="28"/>
                    <w:szCs w:val="28"/>
                  </w:rPr>
                  <w:t xml:space="preserve"> </w:t>
                </w:r>
              </w:p>
              <w:p w14:paraId="143B0DBF" w14:textId="77777777" w:rsidR="008A1D93" w:rsidRDefault="008A1D93" w:rsidP="00022D9B">
                <w:pPr>
                  <w:tabs>
                    <w:tab w:val="right" w:leader="dot" w:pos="7445"/>
                  </w:tabs>
                  <w:spacing w:after="200" w:line="276" w:lineRule="auto"/>
                  <w:ind w:right="1286"/>
                  <w:rPr>
                    <w:rFonts w:ascii="Arial" w:hAnsi="Arial" w:cs="Arial"/>
                    <w:b/>
                    <w:color w:val="31849B" w:themeColor="accent5" w:themeShade="BF"/>
                    <w:sz w:val="28"/>
                    <w:szCs w:val="28"/>
                  </w:rPr>
                </w:pPr>
                <w:r>
                  <w:rPr>
                    <w:rFonts w:ascii="Arial" w:hAnsi="Arial" w:cs="Arial"/>
                    <w:b/>
                    <w:color w:val="31849B" w:themeColor="accent5" w:themeShade="BF"/>
                    <w:sz w:val="28"/>
                    <w:szCs w:val="28"/>
                  </w:rPr>
                  <w:t>What we will do</w:t>
                </w:r>
              </w:p>
              <w:p w14:paraId="388B233E" w14:textId="77777777" w:rsidR="008A1D93" w:rsidRDefault="008A1D93" w:rsidP="00022D9B">
                <w:pPr>
                  <w:tabs>
                    <w:tab w:val="right" w:leader="dot" w:pos="7445"/>
                  </w:tabs>
                  <w:spacing w:after="200" w:line="276" w:lineRule="auto"/>
                  <w:ind w:right="1286"/>
                  <w:rPr>
                    <w:rFonts w:ascii="Arial" w:hAnsi="Arial" w:cs="Arial"/>
                    <w:b/>
                    <w:color w:val="31849B" w:themeColor="accent5" w:themeShade="BF"/>
                    <w:sz w:val="28"/>
                    <w:szCs w:val="28"/>
                  </w:rPr>
                </w:pPr>
                <w:r>
                  <w:rPr>
                    <w:rFonts w:ascii="Arial" w:hAnsi="Arial" w:cs="Arial"/>
                    <w:b/>
                    <w:color w:val="31849B" w:themeColor="accent5" w:themeShade="BF"/>
                    <w:sz w:val="28"/>
                    <w:szCs w:val="28"/>
                  </w:rPr>
                  <w:t>How will we do it</w:t>
                </w:r>
              </w:p>
              <w:p w14:paraId="4CD3C69B" w14:textId="77777777" w:rsidR="008A1D93" w:rsidRDefault="008A1D93" w:rsidP="00022D9B">
                <w:pPr>
                  <w:tabs>
                    <w:tab w:val="right" w:leader="dot" w:pos="7445"/>
                  </w:tabs>
                  <w:spacing w:after="200" w:line="276" w:lineRule="auto"/>
                  <w:ind w:right="1286"/>
                  <w:rPr>
                    <w:rFonts w:ascii="Arial" w:hAnsi="Arial" w:cs="Arial"/>
                    <w:b/>
                    <w:color w:val="31849B" w:themeColor="accent5" w:themeShade="BF"/>
                    <w:sz w:val="28"/>
                    <w:szCs w:val="28"/>
                  </w:rPr>
                </w:pPr>
                <w:r>
                  <w:rPr>
                    <w:rFonts w:ascii="Arial" w:hAnsi="Arial" w:cs="Arial"/>
                    <w:b/>
                    <w:color w:val="31849B" w:themeColor="accent5" w:themeShade="BF"/>
                    <w:sz w:val="28"/>
                    <w:szCs w:val="28"/>
                  </w:rPr>
                  <w:t xml:space="preserve">How will we know our </w:t>
                </w:r>
                <w:r w:rsidR="004348A2">
                  <w:rPr>
                    <w:rFonts w:ascii="Arial" w:hAnsi="Arial" w:cs="Arial"/>
                    <w:b/>
                    <w:color w:val="31849B" w:themeColor="accent5" w:themeShade="BF"/>
                    <w:sz w:val="28"/>
                    <w:szCs w:val="28"/>
                  </w:rPr>
                  <w:t xml:space="preserve">CE </w:t>
                </w:r>
                <w:r>
                  <w:rPr>
                    <w:rFonts w:ascii="Arial" w:hAnsi="Arial" w:cs="Arial"/>
                    <w:b/>
                    <w:color w:val="31849B" w:themeColor="accent5" w:themeShade="BF"/>
                    <w:sz w:val="28"/>
                    <w:szCs w:val="28"/>
                  </w:rPr>
                  <w:t xml:space="preserve">Strategy is </w:t>
                </w:r>
                <w:proofErr w:type="gramStart"/>
                <w:r w:rsidR="004348A2">
                  <w:rPr>
                    <w:rFonts w:ascii="Arial" w:hAnsi="Arial" w:cs="Arial"/>
                    <w:b/>
                    <w:color w:val="31849B" w:themeColor="accent5" w:themeShade="BF"/>
                    <w:sz w:val="28"/>
                    <w:szCs w:val="28"/>
                  </w:rPr>
                  <w:t>successful</w:t>
                </w:r>
                <w:proofErr w:type="gramEnd"/>
              </w:p>
              <w:p w14:paraId="73771447" w14:textId="77777777" w:rsidR="008A1D93" w:rsidRDefault="008A1D93" w:rsidP="00022D9B">
                <w:pPr>
                  <w:tabs>
                    <w:tab w:val="right" w:leader="dot" w:pos="7445"/>
                  </w:tabs>
                  <w:spacing w:after="200" w:line="276" w:lineRule="auto"/>
                  <w:ind w:right="1286"/>
                  <w:rPr>
                    <w:rFonts w:ascii="Arial" w:hAnsi="Arial" w:cs="Arial"/>
                    <w:b/>
                    <w:color w:val="31849B" w:themeColor="accent5" w:themeShade="BF"/>
                    <w:sz w:val="28"/>
                    <w:szCs w:val="28"/>
                  </w:rPr>
                </w:pPr>
                <w:r>
                  <w:rPr>
                    <w:rFonts w:ascii="Arial" w:hAnsi="Arial" w:cs="Arial"/>
                    <w:b/>
                    <w:color w:val="31849B" w:themeColor="accent5" w:themeShade="BF"/>
                    <w:sz w:val="28"/>
                    <w:szCs w:val="28"/>
                  </w:rPr>
                  <w:t>Safer Sandwell</w:t>
                </w:r>
              </w:p>
              <w:p w14:paraId="3A51DE2E" w14:textId="77777777" w:rsidR="008A1D93" w:rsidRDefault="008A1D93" w:rsidP="00022D9B">
                <w:pPr>
                  <w:tabs>
                    <w:tab w:val="right" w:leader="dot" w:pos="7445"/>
                  </w:tabs>
                  <w:spacing w:after="200" w:line="276" w:lineRule="auto"/>
                  <w:ind w:right="1286"/>
                  <w:rPr>
                    <w:rFonts w:ascii="Arial" w:hAnsi="Arial" w:cs="Arial"/>
                    <w:b/>
                    <w:color w:val="31849B" w:themeColor="accent5" w:themeShade="BF"/>
                    <w:sz w:val="28"/>
                    <w:szCs w:val="28"/>
                  </w:rPr>
                </w:pPr>
                <w:r>
                  <w:rPr>
                    <w:rFonts w:ascii="Arial" w:hAnsi="Arial" w:cs="Arial"/>
                    <w:b/>
                    <w:color w:val="31849B" w:themeColor="accent5" w:themeShade="BF"/>
                    <w:sz w:val="28"/>
                    <w:szCs w:val="28"/>
                  </w:rPr>
                  <w:t>SCSP Vision</w:t>
                </w:r>
              </w:p>
              <w:p w14:paraId="71C5643F" w14:textId="77777777" w:rsidR="004348A2" w:rsidRPr="001078A2" w:rsidRDefault="004348A2" w:rsidP="00022D9B">
                <w:pPr>
                  <w:tabs>
                    <w:tab w:val="right" w:leader="dot" w:pos="7445"/>
                  </w:tabs>
                  <w:spacing w:after="200" w:line="276" w:lineRule="auto"/>
                  <w:ind w:right="1286"/>
                  <w:rPr>
                    <w:rFonts w:ascii="Arial" w:hAnsi="Arial" w:cs="Arial"/>
                    <w:b/>
                  </w:rPr>
                </w:pPr>
                <w:r>
                  <w:rPr>
                    <w:rFonts w:ascii="Arial" w:hAnsi="Arial" w:cs="Arial"/>
                    <w:b/>
                    <w:color w:val="31849B" w:themeColor="accent5" w:themeShade="BF"/>
                    <w:sz w:val="28"/>
                    <w:szCs w:val="28"/>
                  </w:rPr>
                  <w:t xml:space="preserve">Appendix A: Definitions of Child Exploitation </w:t>
                </w:r>
              </w:p>
            </w:tc>
            <w:tc>
              <w:tcPr>
                <w:tcW w:w="222" w:type="dxa"/>
              </w:tcPr>
              <w:p w14:paraId="3CA3C76A" w14:textId="77777777" w:rsidR="001078A2" w:rsidRPr="001078A2" w:rsidRDefault="001078A2" w:rsidP="001078A2">
                <w:pPr>
                  <w:spacing w:line="360" w:lineRule="auto"/>
                  <w:jc w:val="center"/>
                  <w:rPr>
                    <w:rFonts w:ascii="Arial" w:hAnsi="Arial" w:cs="Arial"/>
                    <w:b/>
                  </w:rPr>
                </w:pPr>
              </w:p>
            </w:tc>
          </w:tr>
          <w:tr w:rsidR="004B4BF6" w:rsidRPr="001078A2" w14:paraId="30CCEC10" w14:textId="77777777" w:rsidTr="000E15D4">
            <w:tc>
              <w:tcPr>
                <w:tcW w:w="8804" w:type="dxa"/>
              </w:tcPr>
              <w:p w14:paraId="34A1D949" w14:textId="77777777" w:rsidR="004B4BF6" w:rsidRPr="007C3CAD" w:rsidRDefault="004B4BF6" w:rsidP="007C3CAD">
                <w:pPr>
                  <w:spacing w:line="360" w:lineRule="auto"/>
                  <w:jc w:val="both"/>
                  <w:rPr>
                    <w:rFonts w:ascii="Arial" w:hAnsi="Arial" w:cs="Arial"/>
                    <w:color w:val="31849B" w:themeColor="accent5" w:themeShade="BF"/>
                    <w:sz w:val="24"/>
                    <w:szCs w:val="24"/>
                  </w:rPr>
                </w:pPr>
              </w:p>
            </w:tc>
            <w:tc>
              <w:tcPr>
                <w:tcW w:w="222" w:type="dxa"/>
              </w:tcPr>
              <w:p w14:paraId="40199744" w14:textId="77777777" w:rsidR="004B4BF6" w:rsidRPr="00E25611" w:rsidRDefault="004B4BF6" w:rsidP="00E25611">
                <w:pPr>
                  <w:spacing w:line="360" w:lineRule="auto"/>
                  <w:rPr>
                    <w:rFonts w:ascii="Arial" w:hAnsi="Arial" w:cs="Arial"/>
                    <w:color w:val="31849B" w:themeColor="accent5" w:themeShade="BF"/>
                  </w:rPr>
                </w:pPr>
              </w:p>
            </w:tc>
          </w:tr>
          <w:tr w:rsidR="001078A2" w:rsidRPr="001078A2" w14:paraId="320290F5" w14:textId="77777777" w:rsidTr="000E15D4">
            <w:tc>
              <w:tcPr>
                <w:tcW w:w="8804" w:type="dxa"/>
              </w:tcPr>
              <w:p w14:paraId="4088EBEB" w14:textId="77777777" w:rsidR="001078A2" w:rsidRPr="00E25611" w:rsidRDefault="001078A2" w:rsidP="007C3CAD">
                <w:pPr>
                  <w:pStyle w:val="ListParagraph"/>
                  <w:spacing w:line="360" w:lineRule="auto"/>
                  <w:ind w:left="360"/>
                  <w:jc w:val="both"/>
                  <w:rPr>
                    <w:rFonts w:ascii="Arial" w:hAnsi="Arial" w:cs="Arial"/>
                    <w:color w:val="31849B" w:themeColor="accent5" w:themeShade="BF"/>
                    <w:sz w:val="24"/>
                    <w:szCs w:val="24"/>
                  </w:rPr>
                </w:pPr>
              </w:p>
            </w:tc>
            <w:tc>
              <w:tcPr>
                <w:tcW w:w="222" w:type="dxa"/>
              </w:tcPr>
              <w:p w14:paraId="5FCF627F" w14:textId="77777777" w:rsidR="001078A2" w:rsidRPr="00E25611" w:rsidRDefault="001078A2" w:rsidP="00E25611">
                <w:pPr>
                  <w:spacing w:line="360" w:lineRule="auto"/>
                  <w:rPr>
                    <w:rFonts w:ascii="Arial" w:hAnsi="Arial" w:cs="Arial"/>
                    <w:color w:val="31849B" w:themeColor="accent5" w:themeShade="BF"/>
                  </w:rPr>
                </w:pPr>
              </w:p>
            </w:tc>
          </w:tr>
        </w:tbl>
        <w:p w14:paraId="277FD348" w14:textId="77777777" w:rsidR="00E316C2" w:rsidRDefault="00E316C2" w:rsidP="00C56DDE">
          <w:pPr>
            <w:jc w:val="center"/>
            <w:rPr>
              <w:b/>
              <w:sz w:val="24"/>
              <w:szCs w:val="24"/>
            </w:rPr>
            <w:sectPr w:rsidR="00E316C2" w:rsidSect="009F2FF0">
              <w:headerReference w:type="even" r:id="rId9"/>
              <w:headerReference w:type="default" r:id="rId10"/>
              <w:footerReference w:type="even" r:id="rId11"/>
              <w:footerReference w:type="default" r:id="rId12"/>
              <w:headerReference w:type="first" r:id="rId13"/>
              <w:footerReference w:type="first" r:id="rId14"/>
              <w:pgSz w:w="11906" w:h="16838"/>
              <w:pgMar w:top="993" w:right="1440" w:bottom="1440" w:left="1440" w:header="708" w:footer="708" w:gutter="0"/>
              <w:pgNumType w:start="0"/>
              <w:cols w:space="708"/>
              <w:titlePg/>
              <w:docGrid w:linePitch="360"/>
            </w:sectPr>
          </w:pPr>
        </w:p>
        <w:p w14:paraId="6DD9478C" w14:textId="77777777" w:rsidR="009F2FF0" w:rsidRDefault="00514352" w:rsidP="00C56DDE">
          <w:pPr>
            <w:jc w:val="center"/>
            <w:rPr>
              <w:b/>
              <w:sz w:val="24"/>
              <w:szCs w:val="24"/>
            </w:rPr>
          </w:pPr>
        </w:p>
      </w:sdtContent>
    </w:sdt>
    <w:p w14:paraId="439AB042" w14:textId="77777777" w:rsidR="006F4BBA" w:rsidRPr="00B135AD" w:rsidRDefault="00941C14" w:rsidP="00B135AD">
      <w:pPr>
        <w:rPr>
          <w:rFonts w:cs="Arial"/>
          <w:b/>
          <w:sz w:val="28"/>
          <w:szCs w:val="28"/>
        </w:rPr>
      </w:pPr>
      <w:bookmarkStart w:id="0" w:name="Foreword"/>
      <w:r>
        <w:rPr>
          <w:rFonts w:cs="Arial"/>
          <w:b/>
          <w:sz w:val="28"/>
          <w:szCs w:val="28"/>
        </w:rPr>
        <w:t>In</w:t>
      </w:r>
      <w:r w:rsidR="006F4BBA" w:rsidRPr="00B135AD">
        <w:rPr>
          <w:rFonts w:cs="Arial"/>
          <w:b/>
          <w:sz w:val="28"/>
          <w:szCs w:val="28"/>
        </w:rPr>
        <w:t>troduction</w:t>
      </w:r>
    </w:p>
    <w:p w14:paraId="2068AB1F" w14:textId="77777777" w:rsidR="006F4BBA" w:rsidRPr="00B135AD" w:rsidRDefault="006F4BBA" w:rsidP="00B135AD">
      <w:pPr>
        <w:spacing w:line="240" w:lineRule="auto"/>
        <w:jc w:val="both"/>
        <w:rPr>
          <w:rFonts w:cs="Arial"/>
          <w:sz w:val="24"/>
          <w:szCs w:val="24"/>
        </w:rPr>
      </w:pPr>
      <w:r w:rsidRPr="00B135AD">
        <w:rPr>
          <w:rFonts w:cs="Arial"/>
          <w:sz w:val="24"/>
          <w:szCs w:val="24"/>
        </w:rPr>
        <w:t>This strategy has been endorsed by Sandwell Childrens Safeguarding Partnership (SCSP).  Exploitation is seen as a priority for the Partnership and tackling the issues is one of the most important challenges currently facing the local authority area.</w:t>
      </w:r>
    </w:p>
    <w:p w14:paraId="6A798140" w14:textId="77777777" w:rsidR="006F4BBA" w:rsidRPr="00B135AD" w:rsidRDefault="006F4BBA" w:rsidP="00B135AD">
      <w:pPr>
        <w:spacing w:line="240" w:lineRule="auto"/>
        <w:rPr>
          <w:rFonts w:cs="Arial"/>
          <w:sz w:val="24"/>
          <w:szCs w:val="24"/>
        </w:rPr>
      </w:pPr>
      <w:r w:rsidRPr="008E549E">
        <w:rPr>
          <w:rFonts w:cs="Arial"/>
          <w:sz w:val="24"/>
          <w:szCs w:val="24"/>
        </w:rPr>
        <w:t>This is a 3 year strategy</w:t>
      </w:r>
      <w:r w:rsidRPr="00B135AD">
        <w:rPr>
          <w:rFonts w:cs="Arial"/>
          <w:sz w:val="24"/>
          <w:szCs w:val="24"/>
        </w:rPr>
        <w:t xml:space="preserve"> in which time we intend to ensure that our workforce is knowledgeable and confident in recognising and responding to all forms of exploitation, where there is a learning culture which effectively listens and considers the voice of our children, young people, adults and communities, and in tackling exploitation, involving them in service development implementing a range of resources to respond to exploitation by and where we have a range of services that are suitably resourced to .   </w:t>
      </w:r>
    </w:p>
    <w:p w14:paraId="52606EE8" w14:textId="77777777" w:rsidR="006F4BBA" w:rsidRPr="00B135AD" w:rsidRDefault="006F4BBA" w:rsidP="00B135AD">
      <w:pPr>
        <w:spacing w:line="240" w:lineRule="auto"/>
        <w:jc w:val="both"/>
        <w:rPr>
          <w:rFonts w:cs="Arial"/>
          <w:sz w:val="24"/>
          <w:szCs w:val="24"/>
        </w:rPr>
      </w:pPr>
      <w:r w:rsidRPr="00B135AD">
        <w:rPr>
          <w:rFonts w:cs="Arial"/>
          <w:sz w:val="24"/>
          <w:szCs w:val="24"/>
        </w:rPr>
        <w:t>All types of exploitation and human trafficking is abuse, perpetrators who exploit children for personal benefits or profits in Sandwell cause lasting emotional, physical and psychological harm to those they abuse and their families and communities.  The document sets out clearly that the Partnership responsibility is to survivors of exploitation and their futures and to those children who may become involved in exploitative and coercive behaviours and relationships.</w:t>
      </w:r>
    </w:p>
    <w:p w14:paraId="588BA162" w14:textId="77777777" w:rsidR="006F4BBA" w:rsidRPr="00B135AD" w:rsidRDefault="006F4BBA" w:rsidP="00B135AD">
      <w:pPr>
        <w:spacing w:line="240" w:lineRule="auto"/>
        <w:jc w:val="both"/>
        <w:rPr>
          <w:rFonts w:cs="Arial"/>
          <w:sz w:val="24"/>
          <w:szCs w:val="24"/>
        </w:rPr>
      </w:pPr>
      <w:r w:rsidRPr="00B135AD">
        <w:rPr>
          <w:rFonts w:cs="Arial"/>
          <w:sz w:val="24"/>
          <w:szCs w:val="24"/>
        </w:rPr>
        <w:t xml:space="preserve">It is the responsibility of all partner agencies to identify all children and young people at risk of exploitation </w:t>
      </w:r>
      <w:proofErr w:type="gramStart"/>
      <w:r w:rsidRPr="00B135AD">
        <w:rPr>
          <w:rFonts w:cs="Arial"/>
          <w:sz w:val="24"/>
          <w:szCs w:val="24"/>
        </w:rPr>
        <w:t>in order to</w:t>
      </w:r>
      <w:proofErr w:type="gramEnd"/>
      <w:r w:rsidRPr="00B135AD">
        <w:rPr>
          <w:rFonts w:cs="Arial"/>
          <w:sz w:val="24"/>
          <w:szCs w:val="24"/>
        </w:rPr>
        <w:t xml:space="preserve"> prevent them from becoming victims, and it is the responsibility of all partner agencies to protect and safeguard all children who are experiencing exploitation from further harm.</w:t>
      </w:r>
    </w:p>
    <w:p w14:paraId="7FBB040A" w14:textId="77777777" w:rsidR="006F4BBA" w:rsidRPr="00B135AD" w:rsidRDefault="006F4BBA" w:rsidP="00B135AD">
      <w:pPr>
        <w:spacing w:line="240" w:lineRule="auto"/>
        <w:rPr>
          <w:rFonts w:cs="Arial"/>
          <w:sz w:val="24"/>
          <w:szCs w:val="24"/>
        </w:rPr>
      </w:pPr>
      <w:r w:rsidRPr="00B135AD">
        <w:rPr>
          <w:rFonts w:eastAsia="Calibri" w:cs="Arial"/>
          <w:sz w:val="24"/>
          <w:szCs w:val="24"/>
        </w:rPr>
        <w:t>Exploitation greatly impacts on the lives of victims and their families and can affect all our communities. SCSP is determined to work with partners to intervene where Exploitation is known or suspected and aims to reduce the reoccurring pattern of</w:t>
      </w:r>
      <w:r w:rsidR="00602EA7" w:rsidRPr="00B135AD">
        <w:rPr>
          <w:rFonts w:eastAsia="Calibri" w:cs="Arial"/>
          <w:sz w:val="24"/>
          <w:szCs w:val="24"/>
        </w:rPr>
        <w:t xml:space="preserve"> e</w:t>
      </w:r>
      <w:r w:rsidRPr="00B135AD">
        <w:rPr>
          <w:rFonts w:eastAsia="Calibri" w:cs="Arial"/>
          <w:sz w:val="24"/>
          <w:szCs w:val="24"/>
        </w:rPr>
        <w:t xml:space="preserve">xploitation across the Borough. We aim to ensure that we ‘get it right’ in Sandwell and by implementing this strategy will work together and improve the responses that all agencies provide to tackle exploitation. </w:t>
      </w:r>
      <w:r w:rsidR="00054B7C" w:rsidRPr="00B135AD">
        <w:rPr>
          <w:rFonts w:cs="Arial"/>
          <w:sz w:val="24"/>
          <w:szCs w:val="24"/>
        </w:rPr>
        <w:t xml:space="preserve">We know that children suffer many forms of exploitation in our </w:t>
      </w:r>
      <w:r w:rsidRPr="00B135AD">
        <w:rPr>
          <w:rFonts w:cs="Arial"/>
          <w:sz w:val="24"/>
          <w:szCs w:val="24"/>
        </w:rPr>
        <w:t xml:space="preserve">6 </w:t>
      </w:r>
      <w:r w:rsidR="00054B7C" w:rsidRPr="00B135AD">
        <w:rPr>
          <w:rFonts w:cs="Arial"/>
          <w:sz w:val="24"/>
          <w:szCs w:val="24"/>
        </w:rPr>
        <w:t>Town</w:t>
      </w:r>
      <w:r w:rsidRPr="00B135AD">
        <w:rPr>
          <w:rFonts w:cs="Arial"/>
          <w:sz w:val="24"/>
          <w:szCs w:val="24"/>
        </w:rPr>
        <w:t>s</w:t>
      </w:r>
      <w:r w:rsidR="00054B7C" w:rsidRPr="00B135AD">
        <w:rPr>
          <w:rFonts w:cs="Arial"/>
          <w:sz w:val="24"/>
          <w:szCs w:val="24"/>
        </w:rPr>
        <w:t xml:space="preserve"> and victims are often subject of more than one form of exploitation i.e. those at risk of criminal exploitation by gangs </w:t>
      </w:r>
      <w:r w:rsidR="00B92C96">
        <w:rPr>
          <w:rFonts w:cs="Arial"/>
          <w:sz w:val="24"/>
          <w:szCs w:val="24"/>
        </w:rPr>
        <w:t>can</w:t>
      </w:r>
      <w:r w:rsidR="00054B7C" w:rsidRPr="00B135AD">
        <w:rPr>
          <w:rFonts w:cs="Arial"/>
          <w:sz w:val="24"/>
          <w:szCs w:val="24"/>
        </w:rPr>
        <w:t xml:space="preserve"> also </w:t>
      </w:r>
      <w:r w:rsidR="00B92C96">
        <w:rPr>
          <w:rFonts w:cs="Arial"/>
          <w:sz w:val="24"/>
          <w:szCs w:val="24"/>
        </w:rPr>
        <w:t xml:space="preserve">be </w:t>
      </w:r>
      <w:r w:rsidR="00054B7C" w:rsidRPr="00B135AD">
        <w:rPr>
          <w:rFonts w:cs="Arial"/>
          <w:sz w:val="24"/>
          <w:szCs w:val="24"/>
        </w:rPr>
        <w:t xml:space="preserve">victims of sexual exploitation. </w:t>
      </w:r>
    </w:p>
    <w:p w14:paraId="4496F2DC" w14:textId="4FD0DF0F" w:rsidR="00054B7C" w:rsidRDefault="00054B7C" w:rsidP="00B135AD">
      <w:pPr>
        <w:spacing w:after="0" w:line="240" w:lineRule="auto"/>
        <w:rPr>
          <w:rFonts w:cs="Arial"/>
          <w:sz w:val="24"/>
          <w:szCs w:val="24"/>
        </w:rPr>
      </w:pPr>
      <w:r w:rsidRPr="00B135AD">
        <w:rPr>
          <w:rFonts w:cs="Arial"/>
          <w:sz w:val="24"/>
          <w:szCs w:val="24"/>
        </w:rPr>
        <w:t>Children will not always recognise that they are being groomed for exploitation, nor will they always recognise they are being abused and for some children the abuse they experience is believed by them to be consensual</w:t>
      </w:r>
      <w:r w:rsidR="00F737C7">
        <w:rPr>
          <w:rFonts w:cs="Arial"/>
          <w:sz w:val="24"/>
          <w:szCs w:val="24"/>
        </w:rPr>
        <w:t xml:space="preserve"> and do not see themselves as victims.</w:t>
      </w:r>
    </w:p>
    <w:p w14:paraId="6DEFCC3E" w14:textId="77777777" w:rsidR="00602EA7" w:rsidRPr="00B135AD" w:rsidRDefault="00602EA7" w:rsidP="00B135AD">
      <w:pPr>
        <w:spacing w:after="0" w:line="240" w:lineRule="auto"/>
        <w:rPr>
          <w:rFonts w:cs="Arial"/>
          <w:sz w:val="24"/>
          <w:szCs w:val="24"/>
        </w:rPr>
      </w:pPr>
    </w:p>
    <w:p w14:paraId="237B5D10" w14:textId="77777777" w:rsidR="00937AA9" w:rsidRPr="00B135AD" w:rsidRDefault="00054B7C" w:rsidP="00B135AD">
      <w:pPr>
        <w:autoSpaceDE w:val="0"/>
        <w:autoSpaceDN w:val="0"/>
        <w:adjustRightInd w:val="0"/>
        <w:spacing w:after="0" w:line="240" w:lineRule="auto"/>
        <w:rPr>
          <w:rFonts w:cs="Arial"/>
          <w:sz w:val="24"/>
          <w:szCs w:val="24"/>
        </w:rPr>
      </w:pPr>
      <w:r w:rsidRPr="00B135AD">
        <w:rPr>
          <w:rFonts w:cs="Arial"/>
          <w:sz w:val="24"/>
          <w:szCs w:val="24"/>
        </w:rPr>
        <w:t xml:space="preserve">Our aspiration would be to stop the exploitation of children, but recognise that </w:t>
      </w:r>
      <w:r w:rsidR="00937AA9" w:rsidRPr="00B135AD">
        <w:rPr>
          <w:rFonts w:cs="Arial"/>
          <w:sz w:val="24"/>
          <w:szCs w:val="24"/>
        </w:rPr>
        <w:t>it will be unlikely</w:t>
      </w:r>
      <w:r w:rsidR="00B92C96">
        <w:rPr>
          <w:rFonts w:cs="Arial"/>
          <w:sz w:val="24"/>
          <w:szCs w:val="24"/>
        </w:rPr>
        <w:t xml:space="preserve"> to completely eradicate this</w:t>
      </w:r>
      <w:r w:rsidR="00937AA9" w:rsidRPr="00B135AD">
        <w:rPr>
          <w:rFonts w:cs="Arial"/>
          <w:sz w:val="24"/>
          <w:szCs w:val="24"/>
        </w:rPr>
        <w:t xml:space="preserve">, however what we can and will do is to establish services, </w:t>
      </w:r>
      <w:r w:rsidR="00B92C96">
        <w:rPr>
          <w:rFonts w:cs="Arial"/>
          <w:sz w:val="24"/>
          <w:szCs w:val="24"/>
        </w:rPr>
        <w:t xml:space="preserve">frameworks, </w:t>
      </w:r>
      <w:r w:rsidRPr="00B135AD">
        <w:rPr>
          <w:rFonts w:cs="Arial"/>
          <w:sz w:val="24"/>
          <w:szCs w:val="24"/>
        </w:rPr>
        <w:t xml:space="preserve">systems and processes </w:t>
      </w:r>
      <w:r w:rsidR="00937AA9" w:rsidRPr="00B135AD">
        <w:rPr>
          <w:rFonts w:cs="Arial"/>
          <w:sz w:val="24"/>
          <w:szCs w:val="24"/>
        </w:rPr>
        <w:t xml:space="preserve">to reduce the likelihood for exploitation of children </w:t>
      </w:r>
      <w:r w:rsidRPr="00B135AD">
        <w:rPr>
          <w:rFonts w:cs="Arial"/>
          <w:sz w:val="24"/>
          <w:szCs w:val="24"/>
        </w:rPr>
        <w:t xml:space="preserve">to </w:t>
      </w:r>
      <w:r w:rsidR="00937AA9" w:rsidRPr="00B135AD">
        <w:rPr>
          <w:rFonts w:cs="Arial"/>
          <w:sz w:val="24"/>
          <w:szCs w:val="24"/>
        </w:rPr>
        <w:t>occur</w:t>
      </w:r>
      <w:r w:rsidR="006F4BBA" w:rsidRPr="00B135AD">
        <w:rPr>
          <w:rFonts w:cs="Arial"/>
          <w:sz w:val="24"/>
          <w:szCs w:val="24"/>
        </w:rPr>
        <w:t xml:space="preserve"> and to put measures in place to assist us in reducing the numbers of children that are being exploited</w:t>
      </w:r>
      <w:r w:rsidR="00937AA9" w:rsidRPr="00B135AD">
        <w:rPr>
          <w:rFonts w:cs="Arial"/>
          <w:sz w:val="24"/>
          <w:szCs w:val="24"/>
        </w:rPr>
        <w:t xml:space="preserve">. </w:t>
      </w:r>
      <w:r w:rsidRPr="00B135AD">
        <w:rPr>
          <w:rFonts w:cs="Arial"/>
          <w:sz w:val="24"/>
          <w:szCs w:val="24"/>
        </w:rPr>
        <w:t xml:space="preserve"> </w:t>
      </w:r>
      <w:r w:rsidR="00937AA9" w:rsidRPr="00B135AD">
        <w:rPr>
          <w:rFonts w:cs="Arial"/>
          <w:sz w:val="24"/>
          <w:szCs w:val="24"/>
        </w:rPr>
        <w:t>W</w:t>
      </w:r>
      <w:r w:rsidRPr="00B135AD">
        <w:rPr>
          <w:rFonts w:cs="Arial"/>
          <w:sz w:val="24"/>
          <w:szCs w:val="24"/>
        </w:rPr>
        <w:t>e believe</w:t>
      </w:r>
      <w:r w:rsidR="006F4BBA" w:rsidRPr="00B135AD">
        <w:rPr>
          <w:rFonts w:cs="Arial"/>
          <w:sz w:val="24"/>
          <w:szCs w:val="24"/>
        </w:rPr>
        <w:t xml:space="preserve"> </w:t>
      </w:r>
      <w:r w:rsidRPr="00B135AD">
        <w:rPr>
          <w:rFonts w:cs="Arial"/>
          <w:sz w:val="24"/>
          <w:szCs w:val="24"/>
        </w:rPr>
        <w:t>the actions contained in th</w:t>
      </w:r>
      <w:r w:rsidR="00937AA9" w:rsidRPr="00B135AD">
        <w:rPr>
          <w:rFonts w:cs="Arial"/>
          <w:sz w:val="24"/>
          <w:szCs w:val="24"/>
        </w:rPr>
        <w:t xml:space="preserve">is </w:t>
      </w:r>
      <w:r w:rsidRPr="00B135AD">
        <w:rPr>
          <w:rFonts w:cs="Arial"/>
          <w:sz w:val="24"/>
          <w:szCs w:val="24"/>
        </w:rPr>
        <w:t xml:space="preserve">strategy and </w:t>
      </w:r>
      <w:r w:rsidR="00937AA9" w:rsidRPr="00B135AD">
        <w:rPr>
          <w:rFonts w:cs="Arial"/>
          <w:sz w:val="24"/>
          <w:szCs w:val="24"/>
        </w:rPr>
        <w:t xml:space="preserve">our delivery </w:t>
      </w:r>
      <w:r w:rsidRPr="00B135AD">
        <w:rPr>
          <w:rFonts w:cs="Arial"/>
          <w:sz w:val="24"/>
          <w:szCs w:val="24"/>
        </w:rPr>
        <w:t xml:space="preserve">plan will help us </w:t>
      </w:r>
      <w:r w:rsidR="00937AA9" w:rsidRPr="00B135AD">
        <w:rPr>
          <w:rFonts w:cs="Arial"/>
          <w:sz w:val="24"/>
          <w:szCs w:val="24"/>
        </w:rPr>
        <w:t>move t</w:t>
      </w:r>
      <w:r w:rsidRPr="00B135AD">
        <w:rPr>
          <w:rFonts w:cs="Arial"/>
          <w:sz w:val="24"/>
          <w:szCs w:val="24"/>
        </w:rPr>
        <w:t>owards that.</w:t>
      </w:r>
    </w:p>
    <w:p w14:paraId="4EADF013" w14:textId="77777777" w:rsidR="006F4BBA" w:rsidRPr="00B135AD" w:rsidRDefault="006F4BBA" w:rsidP="00B135AD">
      <w:pPr>
        <w:autoSpaceDE w:val="0"/>
        <w:autoSpaceDN w:val="0"/>
        <w:adjustRightInd w:val="0"/>
        <w:spacing w:after="0" w:line="240" w:lineRule="auto"/>
        <w:rPr>
          <w:rFonts w:cs="Arial"/>
          <w:sz w:val="24"/>
          <w:szCs w:val="24"/>
        </w:rPr>
      </w:pPr>
    </w:p>
    <w:p w14:paraId="01DFEAC3" w14:textId="77777777" w:rsidR="00AF7BAA" w:rsidRPr="00B135AD" w:rsidRDefault="00937AA9" w:rsidP="00B135AD">
      <w:pPr>
        <w:spacing w:line="240" w:lineRule="auto"/>
        <w:rPr>
          <w:rFonts w:cs="Arial"/>
          <w:sz w:val="24"/>
          <w:szCs w:val="24"/>
        </w:rPr>
      </w:pPr>
      <w:r w:rsidRPr="00B135AD">
        <w:rPr>
          <w:rFonts w:cs="Arial"/>
          <w:sz w:val="24"/>
          <w:szCs w:val="24"/>
        </w:rPr>
        <w:t>Whilst this strategy relates specifically to children we recognise that for some children who reach the age of 18, exploitation and trafficking does not stop, so our strategy</w:t>
      </w:r>
      <w:r w:rsidR="00AF7BAA" w:rsidRPr="00B135AD">
        <w:rPr>
          <w:rFonts w:cs="Arial"/>
          <w:sz w:val="24"/>
          <w:szCs w:val="24"/>
        </w:rPr>
        <w:t xml:space="preserve"> will i</w:t>
      </w:r>
      <w:r w:rsidRPr="00B135AD">
        <w:rPr>
          <w:rFonts w:cs="Arial"/>
          <w:sz w:val="24"/>
          <w:szCs w:val="24"/>
        </w:rPr>
        <w:t xml:space="preserve">nclude the work we will undertake with </w:t>
      </w:r>
      <w:r w:rsidR="00B92C96">
        <w:rPr>
          <w:rFonts w:cs="Arial"/>
          <w:sz w:val="24"/>
          <w:szCs w:val="24"/>
        </w:rPr>
        <w:t xml:space="preserve">our care leavers and other </w:t>
      </w:r>
      <w:r w:rsidRPr="00B135AD">
        <w:rPr>
          <w:rFonts w:cs="Arial"/>
          <w:sz w:val="24"/>
          <w:szCs w:val="24"/>
        </w:rPr>
        <w:t xml:space="preserve">adult services to ensure a safe </w:t>
      </w:r>
      <w:r w:rsidRPr="00B135AD">
        <w:rPr>
          <w:rFonts w:cs="Arial"/>
          <w:sz w:val="24"/>
          <w:szCs w:val="24"/>
        </w:rPr>
        <w:lastRenderedPageBreak/>
        <w:t>and seamless transition for those vulnerable young people requiring continuing support to other support services</w:t>
      </w:r>
      <w:r w:rsidR="002F655D" w:rsidRPr="00B135AD">
        <w:rPr>
          <w:rFonts w:cs="Arial"/>
          <w:sz w:val="24"/>
          <w:szCs w:val="24"/>
        </w:rPr>
        <w:t xml:space="preserve">. </w:t>
      </w:r>
    </w:p>
    <w:p w14:paraId="063DF6DC" w14:textId="77777777" w:rsidR="002F655D" w:rsidRDefault="002F655D" w:rsidP="00B135AD">
      <w:pPr>
        <w:spacing w:line="240" w:lineRule="auto"/>
        <w:rPr>
          <w:rFonts w:cs="Arial"/>
          <w:sz w:val="24"/>
          <w:szCs w:val="24"/>
        </w:rPr>
      </w:pPr>
      <w:r w:rsidRPr="00B135AD">
        <w:rPr>
          <w:rFonts w:cs="Arial"/>
          <w:sz w:val="24"/>
          <w:szCs w:val="24"/>
        </w:rPr>
        <w:t>We need to ensure that our focus is on tackling and targeting those that exploit our children, as with no perpetrators there are no victims.</w:t>
      </w:r>
    </w:p>
    <w:p w14:paraId="12341C5C" w14:textId="77777777" w:rsidR="00941C14" w:rsidRPr="004348A2" w:rsidRDefault="00941C14" w:rsidP="00B135AD">
      <w:pPr>
        <w:spacing w:line="240" w:lineRule="auto"/>
        <w:rPr>
          <w:rFonts w:cs="Arial"/>
          <w:b/>
          <w:sz w:val="24"/>
          <w:szCs w:val="24"/>
        </w:rPr>
      </w:pPr>
      <w:r w:rsidRPr="004348A2">
        <w:rPr>
          <w:rFonts w:cs="Arial"/>
          <w:b/>
          <w:sz w:val="24"/>
          <w:szCs w:val="24"/>
        </w:rPr>
        <w:t>PURPOSE OF CHILD EXPLOITATION STRATEGY</w:t>
      </w:r>
    </w:p>
    <w:p w14:paraId="7430B5FF" w14:textId="77777777" w:rsidR="002F655D" w:rsidRDefault="00602EA7" w:rsidP="00B135AD">
      <w:pPr>
        <w:spacing w:line="240" w:lineRule="auto"/>
        <w:rPr>
          <w:rFonts w:cs="Arial"/>
          <w:b/>
          <w:sz w:val="24"/>
          <w:szCs w:val="24"/>
        </w:rPr>
      </w:pPr>
      <w:proofErr w:type="gramStart"/>
      <w:r w:rsidRPr="00B135AD">
        <w:rPr>
          <w:rFonts w:cs="Arial"/>
          <w:sz w:val="24"/>
          <w:szCs w:val="24"/>
        </w:rPr>
        <w:t>For</w:t>
      </w:r>
      <w:r>
        <w:rPr>
          <w:rFonts w:cs="Arial"/>
          <w:sz w:val="24"/>
          <w:szCs w:val="24"/>
        </w:rPr>
        <w:t xml:space="preserve"> the purpose of</w:t>
      </w:r>
      <w:proofErr w:type="gramEnd"/>
      <w:r w:rsidR="002F655D" w:rsidRPr="00B135AD">
        <w:rPr>
          <w:rFonts w:cs="Arial"/>
          <w:sz w:val="24"/>
          <w:szCs w:val="24"/>
        </w:rPr>
        <w:t xml:space="preserve"> this document</w:t>
      </w:r>
      <w:r>
        <w:rPr>
          <w:rFonts w:cs="Arial"/>
          <w:sz w:val="24"/>
          <w:szCs w:val="24"/>
        </w:rPr>
        <w:t>,</w:t>
      </w:r>
      <w:r w:rsidR="002F655D" w:rsidRPr="00B135AD">
        <w:rPr>
          <w:rFonts w:cs="Arial"/>
          <w:sz w:val="24"/>
          <w:szCs w:val="24"/>
        </w:rPr>
        <w:t xml:space="preserve"> the definition </w:t>
      </w:r>
      <w:r>
        <w:rPr>
          <w:rFonts w:cs="Arial"/>
          <w:sz w:val="24"/>
          <w:szCs w:val="24"/>
        </w:rPr>
        <w:t xml:space="preserve">agreed for </w:t>
      </w:r>
      <w:r w:rsidR="002F655D" w:rsidRPr="00B135AD">
        <w:rPr>
          <w:rFonts w:cs="Arial"/>
          <w:sz w:val="24"/>
          <w:szCs w:val="24"/>
        </w:rPr>
        <w:t xml:space="preserve">use </w:t>
      </w:r>
      <w:r>
        <w:rPr>
          <w:rFonts w:cs="Arial"/>
          <w:sz w:val="24"/>
          <w:szCs w:val="24"/>
        </w:rPr>
        <w:t xml:space="preserve">within </w:t>
      </w:r>
      <w:r w:rsidR="002F655D" w:rsidRPr="00B135AD">
        <w:rPr>
          <w:rFonts w:cs="Arial"/>
          <w:sz w:val="24"/>
          <w:szCs w:val="24"/>
        </w:rPr>
        <w:t xml:space="preserve">Sandwell to define the different types of </w:t>
      </w:r>
      <w:r w:rsidR="004348A2">
        <w:rPr>
          <w:rFonts w:cs="Arial"/>
          <w:sz w:val="24"/>
          <w:szCs w:val="24"/>
        </w:rPr>
        <w:t xml:space="preserve">Child Exploitation </w:t>
      </w:r>
      <w:r w:rsidR="002F655D" w:rsidRPr="00B135AD">
        <w:rPr>
          <w:rFonts w:cs="Arial"/>
          <w:sz w:val="24"/>
          <w:szCs w:val="24"/>
        </w:rPr>
        <w:t xml:space="preserve">are referenced </w:t>
      </w:r>
      <w:r w:rsidR="002F655D" w:rsidRPr="00B135AD">
        <w:rPr>
          <w:rFonts w:cs="Arial"/>
          <w:b/>
          <w:sz w:val="24"/>
          <w:szCs w:val="24"/>
        </w:rPr>
        <w:t>in Appendix A</w:t>
      </w:r>
    </w:p>
    <w:p w14:paraId="0BC2FEA0" w14:textId="77777777" w:rsidR="00BC75CD" w:rsidRPr="00BC75CD" w:rsidRDefault="00BC75CD" w:rsidP="00BC75CD">
      <w:pPr>
        <w:autoSpaceDE w:val="0"/>
        <w:autoSpaceDN w:val="0"/>
        <w:adjustRightInd w:val="0"/>
        <w:spacing w:after="0" w:line="240" w:lineRule="auto"/>
        <w:rPr>
          <w:rFonts w:ascii="Calibri" w:hAnsi="Calibri" w:cs="Calibri"/>
          <w:color w:val="000000"/>
          <w:sz w:val="24"/>
          <w:szCs w:val="24"/>
        </w:rPr>
      </w:pPr>
    </w:p>
    <w:p w14:paraId="52AEE91C" w14:textId="4355578C" w:rsidR="00BC75CD" w:rsidRDefault="00BC75CD" w:rsidP="004348A2">
      <w:pPr>
        <w:autoSpaceDE w:val="0"/>
        <w:autoSpaceDN w:val="0"/>
        <w:adjustRightInd w:val="0"/>
        <w:spacing w:after="0" w:line="240" w:lineRule="auto"/>
        <w:rPr>
          <w:rFonts w:ascii="Calibri" w:hAnsi="Calibri" w:cs="Calibri"/>
          <w:color w:val="000000"/>
          <w:sz w:val="23"/>
          <w:szCs w:val="23"/>
        </w:rPr>
      </w:pPr>
      <w:r w:rsidRPr="00BC75CD">
        <w:rPr>
          <w:rFonts w:ascii="Calibri" w:hAnsi="Calibri" w:cs="Calibri"/>
          <w:color w:val="000000"/>
          <w:sz w:val="23"/>
          <w:szCs w:val="23"/>
        </w:rPr>
        <w:t xml:space="preserve">The development of this strategy reflects the continued learning journey across </w:t>
      </w:r>
      <w:r>
        <w:rPr>
          <w:rFonts w:ascii="Calibri" w:hAnsi="Calibri" w:cs="Calibri"/>
          <w:color w:val="000000"/>
          <w:sz w:val="23"/>
          <w:szCs w:val="23"/>
        </w:rPr>
        <w:t xml:space="preserve">Sandwell </w:t>
      </w:r>
      <w:r w:rsidRPr="00BC75CD">
        <w:rPr>
          <w:rFonts w:ascii="Calibri" w:hAnsi="Calibri" w:cs="Calibri"/>
          <w:color w:val="000000"/>
          <w:sz w:val="23"/>
          <w:szCs w:val="23"/>
        </w:rPr>
        <w:t xml:space="preserve">and the development in our understanding of CSE and other forms of exploitation. This strategy seeks to refresh the partnership commitment to ensuring that CSE remains a key priority, whilst </w:t>
      </w:r>
      <w:bookmarkStart w:id="1" w:name="_GoBack"/>
      <w:bookmarkEnd w:id="1"/>
      <w:r w:rsidRPr="00BC75CD">
        <w:rPr>
          <w:rFonts w:ascii="Calibri" w:hAnsi="Calibri" w:cs="Calibri"/>
          <w:color w:val="000000"/>
          <w:sz w:val="23"/>
          <w:szCs w:val="23"/>
        </w:rPr>
        <w:t>also acknowledging the increasing impact and recognition of Child Criminal Exploitation (CCE) and how this presents us with renewed</w:t>
      </w:r>
      <w:r>
        <w:rPr>
          <w:rFonts w:ascii="Calibri" w:hAnsi="Calibri" w:cs="Calibri"/>
          <w:color w:val="000000"/>
          <w:sz w:val="23"/>
          <w:szCs w:val="23"/>
        </w:rPr>
        <w:t xml:space="preserve"> </w:t>
      </w:r>
      <w:r w:rsidRPr="00BC75CD">
        <w:rPr>
          <w:rFonts w:ascii="Calibri" w:hAnsi="Calibri" w:cs="Calibri"/>
          <w:color w:val="000000"/>
          <w:sz w:val="23"/>
          <w:szCs w:val="23"/>
        </w:rPr>
        <w:t xml:space="preserve">challenges around how we work with children and families to tackle the </w:t>
      </w:r>
      <w:r w:rsidR="00F737C7">
        <w:rPr>
          <w:rFonts w:ascii="Calibri" w:hAnsi="Calibri" w:cs="Calibri"/>
          <w:color w:val="000000"/>
          <w:sz w:val="23"/>
          <w:szCs w:val="23"/>
        </w:rPr>
        <w:t xml:space="preserve">contextual safeguarding </w:t>
      </w:r>
      <w:r w:rsidRPr="00BC75CD">
        <w:rPr>
          <w:rFonts w:ascii="Calibri" w:hAnsi="Calibri" w:cs="Calibri"/>
          <w:color w:val="000000"/>
          <w:sz w:val="23"/>
          <w:szCs w:val="23"/>
        </w:rPr>
        <w:t>risks that children face.</w:t>
      </w:r>
    </w:p>
    <w:p w14:paraId="1B31BEBA" w14:textId="77777777" w:rsidR="00BC75CD" w:rsidRPr="00B135AD" w:rsidRDefault="00BC75CD" w:rsidP="004348A2">
      <w:pPr>
        <w:autoSpaceDE w:val="0"/>
        <w:autoSpaceDN w:val="0"/>
        <w:adjustRightInd w:val="0"/>
        <w:spacing w:after="0" w:line="240" w:lineRule="auto"/>
        <w:rPr>
          <w:rFonts w:cs="Arial"/>
          <w:b/>
          <w:sz w:val="24"/>
          <w:szCs w:val="24"/>
        </w:rPr>
      </w:pPr>
    </w:p>
    <w:p w14:paraId="5E6E9A18" w14:textId="77777777" w:rsidR="002B276A" w:rsidRPr="00B135AD" w:rsidRDefault="002B276A" w:rsidP="00B135AD">
      <w:pPr>
        <w:autoSpaceDE w:val="0"/>
        <w:autoSpaceDN w:val="0"/>
        <w:adjustRightInd w:val="0"/>
        <w:spacing w:after="0" w:line="240" w:lineRule="auto"/>
        <w:rPr>
          <w:rFonts w:cs="Arial"/>
          <w:sz w:val="24"/>
          <w:szCs w:val="24"/>
        </w:rPr>
      </w:pPr>
      <w:r w:rsidRPr="00B135AD">
        <w:rPr>
          <w:rFonts w:cs="Arial"/>
          <w:sz w:val="24"/>
          <w:szCs w:val="24"/>
        </w:rPr>
        <w:t>Th</w:t>
      </w:r>
      <w:r w:rsidR="00BC75CD">
        <w:rPr>
          <w:rFonts w:cs="Arial"/>
          <w:sz w:val="24"/>
          <w:szCs w:val="24"/>
        </w:rPr>
        <w:t xml:space="preserve">is </w:t>
      </w:r>
      <w:r w:rsidRPr="00B135AD">
        <w:rPr>
          <w:rFonts w:cs="Arial"/>
          <w:sz w:val="24"/>
          <w:szCs w:val="24"/>
        </w:rPr>
        <w:t xml:space="preserve">strategy </w:t>
      </w:r>
      <w:r w:rsidR="00BC75CD">
        <w:rPr>
          <w:rFonts w:cs="Arial"/>
          <w:sz w:val="24"/>
          <w:szCs w:val="24"/>
        </w:rPr>
        <w:t xml:space="preserve">aims to </w:t>
      </w:r>
      <w:r w:rsidRPr="00B135AD">
        <w:rPr>
          <w:rFonts w:cs="Arial"/>
          <w:sz w:val="24"/>
          <w:szCs w:val="24"/>
        </w:rPr>
        <w:t>promote</w:t>
      </w:r>
      <w:r w:rsidR="00BC75CD">
        <w:rPr>
          <w:rFonts w:cs="Arial"/>
          <w:sz w:val="24"/>
          <w:szCs w:val="24"/>
        </w:rPr>
        <w:t>s</w:t>
      </w:r>
      <w:r w:rsidRPr="00B135AD">
        <w:rPr>
          <w:rFonts w:cs="Arial"/>
          <w:sz w:val="24"/>
          <w:szCs w:val="24"/>
        </w:rPr>
        <w:t xml:space="preserve"> a culture whereby nobody tolerates or ignores exploitation, and where communities, families and all professionals are made aware of how to identify, report and tackle those that perpetrate exploitation, to prevent them from further abusing children, and protect those children who are abused.</w:t>
      </w:r>
    </w:p>
    <w:p w14:paraId="541A7138" w14:textId="77777777" w:rsidR="002B276A" w:rsidRPr="00B135AD" w:rsidRDefault="002B276A" w:rsidP="00B135AD">
      <w:pPr>
        <w:autoSpaceDE w:val="0"/>
        <w:autoSpaceDN w:val="0"/>
        <w:adjustRightInd w:val="0"/>
        <w:spacing w:after="0" w:line="240" w:lineRule="auto"/>
        <w:rPr>
          <w:rFonts w:cs="Arial"/>
          <w:sz w:val="24"/>
          <w:szCs w:val="24"/>
        </w:rPr>
      </w:pPr>
    </w:p>
    <w:p w14:paraId="15765DC5" w14:textId="77777777" w:rsidR="00AF7BAA" w:rsidRPr="00B135AD" w:rsidRDefault="00602EA7" w:rsidP="002B276A">
      <w:pPr>
        <w:autoSpaceDE w:val="0"/>
        <w:autoSpaceDN w:val="0"/>
        <w:adjustRightInd w:val="0"/>
        <w:spacing w:after="0" w:line="240" w:lineRule="auto"/>
        <w:rPr>
          <w:rFonts w:cs="Arial"/>
          <w:sz w:val="24"/>
          <w:szCs w:val="24"/>
        </w:rPr>
      </w:pPr>
      <w:r>
        <w:rPr>
          <w:rFonts w:cs="Arial"/>
          <w:sz w:val="24"/>
          <w:szCs w:val="24"/>
        </w:rPr>
        <w:t>T</w:t>
      </w:r>
      <w:r w:rsidR="002B276A" w:rsidRPr="00B135AD">
        <w:rPr>
          <w:rFonts w:cs="Arial"/>
          <w:sz w:val="24"/>
          <w:szCs w:val="24"/>
        </w:rPr>
        <w:t xml:space="preserve">o achieve </w:t>
      </w:r>
      <w:r w:rsidR="00AF7BAA" w:rsidRPr="00B135AD">
        <w:rPr>
          <w:rFonts w:cs="Arial"/>
          <w:sz w:val="24"/>
          <w:szCs w:val="24"/>
        </w:rPr>
        <w:t>this,</w:t>
      </w:r>
      <w:r w:rsidR="002B276A" w:rsidRPr="00B135AD">
        <w:rPr>
          <w:rFonts w:cs="Arial"/>
          <w:sz w:val="24"/>
          <w:szCs w:val="24"/>
        </w:rPr>
        <w:t xml:space="preserve"> </w:t>
      </w:r>
      <w:r w:rsidR="008A1D93">
        <w:rPr>
          <w:rFonts w:cs="Arial"/>
          <w:sz w:val="24"/>
          <w:szCs w:val="24"/>
        </w:rPr>
        <w:t xml:space="preserve">the SCSP </w:t>
      </w:r>
      <w:r w:rsidR="00941C14">
        <w:rPr>
          <w:rFonts w:cs="Arial"/>
          <w:sz w:val="24"/>
          <w:szCs w:val="24"/>
        </w:rPr>
        <w:t>aim to</w:t>
      </w:r>
      <w:r w:rsidR="002B276A" w:rsidRPr="00B135AD">
        <w:rPr>
          <w:rFonts w:cs="Arial"/>
          <w:sz w:val="24"/>
          <w:szCs w:val="24"/>
        </w:rPr>
        <w:t xml:space="preserve"> have strong and effective multi-agency working </w:t>
      </w:r>
      <w:r w:rsidR="008A1D93">
        <w:rPr>
          <w:rFonts w:cs="Arial"/>
          <w:sz w:val="24"/>
          <w:szCs w:val="24"/>
        </w:rPr>
        <w:t>arrangements to recognises all types of exploitation, and where</w:t>
      </w:r>
      <w:r w:rsidR="002B276A" w:rsidRPr="00B135AD">
        <w:rPr>
          <w:rFonts w:cs="Arial"/>
          <w:sz w:val="24"/>
          <w:szCs w:val="24"/>
        </w:rPr>
        <w:t>:</w:t>
      </w:r>
    </w:p>
    <w:p w14:paraId="78F7FBAC" w14:textId="77777777" w:rsidR="00AF7BAA" w:rsidRPr="00B135AD" w:rsidRDefault="00AF7BAA" w:rsidP="002B276A">
      <w:pPr>
        <w:autoSpaceDE w:val="0"/>
        <w:autoSpaceDN w:val="0"/>
        <w:adjustRightInd w:val="0"/>
        <w:spacing w:after="0" w:line="240" w:lineRule="auto"/>
        <w:rPr>
          <w:rFonts w:cs="Arial"/>
          <w:sz w:val="8"/>
          <w:szCs w:val="8"/>
        </w:rPr>
      </w:pPr>
    </w:p>
    <w:p w14:paraId="5C7EDCA9" w14:textId="77777777" w:rsidR="00AF7BAA" w:rsidRPr="00B135AD" w:rsidRDefault="00AF7BAA" w:rsidP="002B276A">
      <w:pPr>
        <w:autoSpaceDE w:val="0"/>
        <w:autoSpaceDN w:val="0"/>
        <w:adjustRightInd w:val="0"/>
        <w:spacing w:after="0" w:line="240" w:lineRule="auto"/>
        <w:rPr>
          <w:rFonts w:cs="Arial"/>
          <w:sz w:val="8"/>
          <w:szCs w:val="8"/>
        </w:rPr>
      </w:pPr>
    </w:p>
    <w:p w14:paraId="09E41DE2" w14:textId="77777777" w:rsidR="00AF7BAA" w:rsidRPr="00B135AD" w:rsidRDefault="00AF7BAA" w:rsidP="00B135AD">
      <w:pPr>
        <w:numPr>
          <w:ilvl w:val="0"/>
          <w:numId w:val="25"/>
        </w:numPr>
        <w:spacing w:after="0" w:line="240" w:lineRule="auto"/>
        <w:jc w:val="both"/>
        <w:rPr>
          <w:rFonts w:cs="Arial"/>
          <w:sz w:val="24"/>
          <w:szCs w:val="24"/>
        </w:rPr>
      </w:pPr>
      <w:r w:rsidRPr="00B135AD">
        <w:rPr>
          <w:rFonts w:cs="Arial"/>
          <w:sz w:val="24"/>
          <w:szCs w:val="24"/>
        </w:rPr>
        <w:t>There is a clear understanding of the scope of the problem</w:t>
      </w:r>
    </w:p>
    <w:p w14:paraId="0F5B1C74" w14:textId="77777777" w:rsidR="00AF7BAA" w:rsidRPr="00B135AD" w:rsidRDefault="008A1D93" w:rsidP="00B135AD">
      <w:pPr>
        <w:numPr>
          <w:ilvl w:val="0"/>
          <w:numId w:val="25"/>
        </w:numPr>
        <w:spacing w:after="0" w:line="240" w:lineRule="auto"/>
        <w:jc w:val="both"/>
        <w:rPr>
          <w:rFonts w:cs="Arial"/>
          <w:sz w:val="24"/>
          <w:szCs w:val="24"/>
        </w:rPr>
      </w:pPr>
      <w:r>
        <w:rPr>
          <w:rFonts w:cs="Arial"/>
          <w:sz w:val="24"/>
          <w:szCs w:val="24"/>
        </w:rPr>
        <w:t>P</w:t>
      </w:r>
      <w:r w:rsidR="00AF7BAA" w:rsidRPr="00B135AD">
        <w:rPr>
          <w:rFonts w:cs="Arial"/>
          <w:sz w:val="24"/>
          <w:szCs w:val="24"/>
        </w:rPr>
        <w:t>ractice is informed by national</w:t>
      </w:r>
      <w:r w:rsidR="00B92C96">
        <w:rPr>
          <w:rFonts w:cs="Arial"/>
          <w:sz w:val="24"/>
          <w:szCs w:val="24"/>
        </w:rPr>
        <w:t>,</w:t>
      </w:r>
      <w:r w:rsidR="00AF7BAA" w:rsidRPr="00B135AD">
        <w:rPr>
          <w:rFonts w:cs="Arial"/>
          <w:sz w:val="24"/>
          <w:szCs w:val="24"/>
        </w:rPr>
        <w:t xml:space="preserve"> regional and local </w:t>
      </w:r>
      <w:r w:rsidR="00B92C96">
        <w:rPr>
          <w:rFonts w:cs="Arial"/>
          <w:sz w:val="24"/>
          <w:szCs w:val="24"/>
        </w:rPr>
        <w:t xml:space="preserve">learning, </w:t>
      </w:r>
      <w:r w:rsidR="00AF7BAA" w:rsidRPr="00B135AD">
        <w:rPr>
          <w:rFonts w:cs="Arial"/>
          <w:sz w:val="24"/>
          <w:szCs w:val="24"/>
        </w:rPr>
        <w:t>the law, policy, research and local intelligence including single and multiagency quantitative and qualitative data and information.</w:t>
      </w:r>
    </w:p>
    <w:p w14:paraId="355F4E35" w14:textId="77777777" w:rsidR="00AF7BAA" w:rsidRPr="00B135AD" w:rsidRDefault="00AF7BAA" w:rsidP="00B135AD">
      <w:pPr>
        <w:numPr>
          <w:ilvl w:val="0"/>
          <w:numId w:val="25"/>
        </w:numPr>
        <w:spacing w:after="0" w:line="240" w:lineRule="auto"/>
        <w:jc w:val="both"/>
        <w:rPr>
          <w:rFonts w:cs="Arial"/>
          <w:sz w:val="24"/>
          <w:szCs w:val="24"/>
        </w:rPr>
      </w:pPr>
      <w:r w:rsidRPr="00B135AD">
        <w:rPr>
          <w:rFonts w:cs="Arial"/>
          <w:sz w:val="24"/>
          <w:szCs w:val="24"/>
        </w:rPr>
        <w:t>Practitioners are committed, confident and competent to work with families where exploitation is known or suspected</w:t>
      </w:r>
    </w:p>
    <w:p w14:paraId="24480658" w14:textId="4C3E4A85" w:rsidR="00B135AD" w:rsidRDefault="00B92C96" w:rsidP="00B135AD">
      <w:pPr>
        <w:pStyle w:val="ListParagraph"/>
        <w:numPr>
          <w:ilvl w:val="0"/>
          <w:numId w:val="25"/>
        </w:numPr>
        <w:spacing w:after="0" w:line="240" w:lineRule="auto"/>
        <w:rPr>
          <w:rFonts w:cs="Arial"/>
          <w:sz w:val="24"/>
          <w:szCs w:val="24"/>
        </w:rPr>
      </w:pPr>
      <w:r>
        <w:rPr>
          <w:rFonts w:cs="Arial"/>
          <w:sz w:val="24"/>
          <w:szCs w:val="24"/>
        </w:rPr>
        <w:t>C</w:t>
      </w:r>
      <w:r w:rsidR="00AF7BAA" w:rsidRPr="00B135AD">
        <w:rPr>
          <w:rFonts w:cs="Arial"/>
          <w:sz w:val="24"/>
          <w:szCs w:val="24"/>
        </w:rPr>
        <w:t xml:space="preserve">hildren and young people who are </w:t>
      </w:r>
      <w:r w:rsidR="00F737C7">
        <w:rPr>
          <w:rFonts w:cs="Arial"/>
          <w:sz w:val="24"/>
          <w:szCs w:val="24"/>
        </w:rPr>
        <w:t xml:space="preserve">exposed </w:t>
      </w:r>
      <w:r w:rsidR="00AF7BAA" w:rsidRPr="00B135AD">
        <w:rPr>
          <w:rFonts w:cs="Arial"/>
          <w:sz w:val="24"/>
          <w:szCs w:val="24"/>
        </w:rPr>
        <w:t>to adverse childhood experiences and other related safeguarding risks to be identified early in order that they can be effectively supported to prevent them from becoming victims of exploitation.</w:t>
      </w:r>
      <w:r w:rsidR="00B135AD" w:rsidRPr="00B135AD">
        <w:rPr>
          <w:rFonts w:cs="Arial"/>
          <w:sz w:val="24"/>
          <w:szCs w:val="24"/>
        </w:rPr>
        <w:t xml:space="preserve"> </w:t>
      </w:r>
    </w:p>
    <w:p w14:paraId="7A28358F" w14:textId="77777777" w:rsidR="004520F1" w:rsidRPr="00A2084B" w:rsidRDefault="004520F1" w:rsidP="00A2084B">
      <w:pPr>
        <w:pStyle w:val="ListParagraph"/>
        <w:numPr>
          <w:ilvl w:val="0"/>
          <w:numId w:val="25"/>
        </w:numPr>
        <w:autoSpaceDE w:val="0"/>
        <w:autoSpaceDN w:val="0"/>
        <w:adjustRightInd w:val="0"/>
        <w:spacing w:after="0" w:line="240" w:lineRule="auto"/>
        <w:rPr>
          <w:rFonts w:eastAsia="ArialMT" w:cstheme="minorHAnsi"/>
          <w:sz w:val="24"/>
          <w:szCs w:val="24"/>
        </w:rPr>
      </w:pPr>
      <w:bookmarkStart w:id="2" w:name="_Hlk40275125"/>
      <w:r w:rsidRPr="00A2084B">
        <w:rPr>
          <w:rFonts w:eastAsia="ArialMT" w:cstheme="minorHAnsi"/>
          <w:sz w:val="24"/>
          <w:szCs w:val="24"/>
        </w:rPr>
        <w:t>Sexually and criminally exploited people must be treated as victims of abuse and</w:t>
      </w:r>
    </w:p>
    <w:p w14:paraId="739B95BF" w14:textId="77777777" w:rsidR="004520F1" w:rsidRPr="00A2084B" w:rsidRDefault="004520F1" w:rsidP="00A2084B">
      <w:pPr>
        <w:autoSpaceDE w:val="0"/>
        <w:autoSpaceDN w:val="0"/>
        <w:adjustRightInd w:val="0"/>
        <w:spacing w:after="0" w:line="240" w:lineRule="auto"/>
        <w:ind w:firstLine="720"/>
        <w:rPr>
          <w:rFonts w:eastAsia="ArialMT" w:cstheme="minorHAnsi"/>
          <w:sz w:val="24"/>
          <w:szCs w:val="24"/>
        </w:rPr>
      </w:pPr>
      <w:r w:rsidRPr="00A2084B">
        <w:rPr>
          <w:rFonts w:eastAsia="ArialMT" w:cstheme="minorHAnsi"/>
          <w:sz w:val="24"/>
          <w:szCs w:val="24"/>
        </w:rPr>
        <w:t>not as offenders;</w:t>
      </w:r>
    </w:p>
    <w:p w14:paraId="32CCC8AF" w14:textId="77777777" w:rsidR="004520F1" w:rsidRPr="00A2084B" w:rsidRDefault="004520F1" w:rsidP="00A2084B">
      <w:pPr>
        <w:pStyle w:val="ListParagraph"/>
        <w:numPr>
          <w:ilvl w:val="0"/>
          <w:numId w:val="36"/>
        </w:numPr>
        <w:autoSpaceDE w:val="0"/>
        <w:autoSpaceDN w:val="0"/>
        <w:adjustRightInd w:val="0"/>
        <w:spacing w:after="0" w:line="240" w:lineRule="auto"/>
        <w:rPr>
          <w:rFonts w:eastAsia="ArialMT" w:cstheme="minorHAnsi"/>
          <w:sz w:val="24"/>
          <w:szCs w:val="24"/>
        </w:rPr>
      </w:pPr>
      <w:r w:rsidRPr="00A2084B">
        <w:rPr>
          <w:rFonts w:eastAsia="ArialMT" w:cstheme="minorHAnsi"/>
          <w:sz w:val="24"/>
          <w:szCs w:val="24"/>
        </w:rPr>
        <w:t>Law enforcement efforts involve disruption of sexually and criminally</w:t>
      </w:r>
    </w:p>
    <w:p w14:paraId="753BA4A2" w14:textId="77777777" w:rsidR="004520F1" w:rsidRPr="00A2084B" w:rsidRDefault="004520F1" w:rsidP="00A2084B">
      <w:pPr>
        <w:autoSpaceDE w:val="0"/>
        <w:autoSpaceDN w:val="0"/>
        <w:adjustRightInd w:val="0"/>
        <w:spacing w:after="0" w:line="240" w:lineRule="auto"/>
        <w:ind w:firstLine="720"/>
        <w:rPr>
          <w:rFonts w:eastAsia="ArialMT" w:cstheme="minorHAnsi"/>
          <w:sz w:val="24"/>
          <w:szCs w:val="24"/>
        </w:rPr>
      </w:pPr>
      <w:r w:rsidRPr="00A2084B">
        <w:rPr>
          <w:rFonts w:eastAsia="ArialMT" w:cstheme="minorHAnsi"/>
          <w:sz w:val="24"/>
          <w:szCs w:val="24"/>
        </w:rPr>
        <w:t>exploitative activity and target offenders as sexual abusers or subject criminal</w:t>
      </w:r>
    </w:p>
    <w:p w14:paraId="0C27CA80" w14:textId="77777777" w:rsidR="004520F1" w:rsidRPr="00641200" w:rsidRDefault="004520F1" w:rsidP="00A2084B">
      <w:pPr>
        <w:autoSpaceDE w:val="0"/>
        <w:autoSpaceDN w:val="0"/>
        <w:adjustRightInd w:val="0"/>
        <w:spacing w:after="0" w:line="240" w:lineRule="auto"/>
        <w:ind w:left="720"/>
        <w:rPr>
          <w:rFonts w:cstheme="minorHAnsi"/>
          <w:sz w:val="24"/>
          <w:szCs w:val="24"/>
        </w:rPr>
      </w:pPr>
      <w:r w:rsidRPr="00A2084B">
        <w:rPr>
          <w:rFonts w:eastAsia="ArialMT" w:cstheme="minorHAnsi"/>
          <w:sz w:val="24"/>
          <w:szCs w:val="24"/>
        </w:rPr>
        <w:t>processes, who may be an adult but could also be a child</w:t>
      </w:r>
      <w:r w:rsidRPr="00A2084B">
        <w:rPr>
          <w:rFonts w:eastAsia="ArialMT" w:cstheme="minorHAnsi" w:hint="eastAsia"/>
          <w:sz w:val="24"/>
          <w:szCs w:val="24"/>
        </w:rPr>
        <w:t>’</w:t>
      </w:r>
      <w:r w:rsidRPr="00A2084B">
        <w:rPr>
          <w:rFonts w:eastAsia="ArialMT" w:cstheme="minorHAnsi"/>
          <w:sz w:val="24"/>
          <w:szCs w:val="24"/>
        </w:rPr>
        <w:t>s peer and/or other</w:t>
      </w:r>
      <w:r w:rsidR="00463136">
        <w:rPr>
          <w:rFonts w:eastAsia="ArialMT" w:cstheme="minorHAnsi"/>
          <w:sz w:val="24"/>
          <w:szCs w:val="24"/>
        </w:rPr>
        <w:t xml:space="preserve"> </w:t>
      </w:r>
      <w:r w:rsidRPr="009963E8">
        <w:rPr>
          <w:rFonts w:eastAsia="ArialMT" w:cstheme="minorHAnsi"/>
          <w:sz w:val="24"/>
          <w:szCs w:val="24"/>
        </w:rPr>
        <w:t>young people.</w:t>
      </w:r>
    </w:p>
    <w:bookmarkEnd w:id="0"/>
    <w:bookmarkEnd w:id="2"/>
    <w:p w14:paraId="6D90367C" w14:textId="77777777" w:rsidR="00B135AD" w:rsidRDefault="00B135AD" w:rsidP="002B276A">
      <w:pPr>
        <w:autoSpaceDE w:val="0"/>
        <w:autoSpaceDN w:val="0"/>
        <w:adjustRightInd w:val="0"/>
        <w:spacing w:after="0" w:line="240" w:lineRule="auto"/>
        <w:rPr>
          <w:rFonts w:cs="Arial"/>
          <w:b/>
          <w:sz w:val="24"/>
          <w:szCs w:val="24"/>
        </w:rPr>
      </w:pPr>
    </w:p>
    <w:p w14:paraId="508736C5" w14:textId="77777777" w:rsidR="00A57C38" w:rsidRDefault="00A57C38" w:rsidP="002B276A">
      <w:pPr>
        <w:autoSpaceDE w:val="0"/>
        <w:autoSpaceDN w:val="0"/>
        <w:adjustRightInd w:val="0"/>
        <w:spacing w:after="0" w:line="240" w:lineRule="auto"/>
        <w:rPr>
          <w:rFonts w:cs="Arial"/>
          <w:b/>
          <w:sz w:val="24"/>
          <w:szCs w:val="24"/>
        </w:rPr>
      </w:pPr>
      <w:r w:rsidRPr="00B135AD">
        <w:rPr>
          <w:rFonts w:cs="Arial"/>
          <w:b/>
          <w:sz w:val="24"/>
          <w:szCs w:val="24"/>
        </w:rPr>
        <w:t>Governance</w:t>
      </w:r>
    </w:p>
    <w:p w14:paraId="6E4D09FE" w14:textId="77777777" w:rsidR="001F1E79" w:rsidRPr="009A4A2E" w:rsidRDefault="001F1E79" w:rsidP="001F1E79">
      <w:pPr>
        <w:autoSpaceDE w:val="0"/>
        <w:autoSpaceDN w:val="0"/>
        <w:adjustRightInd w:val="0"/>
        <w:spacing w:after="0" w:line="240" w:lineRule="auto"/>
        <w:rPr>
          <w:rFonts w:cs="Arial"/>
          <w:sz w:val="24"/>
          <w:szCs w:val="24"/>
        </w:rPr>
      </w:pPr>
      <w:r w:rsidRPr="009A4A2E">
        <w:rPr>
          <w:rFonts w:cs="Arial"/>
          <w:sz w:val="24"/>
          <w:szCs w:val="24"/>
        </w:rPr>
        <w:t xml:space="preserve">This strategy will be managed by the child exploitation board (CEB), a sub group of SCSP. CEB is chaired by the Director of Sandwell Children Trust (SCT) and is made up of senior professionals from across the partnership. </w:t>
      </w:r>
    </w:p>
    <w:p w14:paraId="1C853ABB" w14:textId="77777777" w:rsidR="001F1E79" w:rsidRPr="009A4A2E" w:rsidRDefault="001F1E79" w:rsidP="001F1E79">
      <w:pPr>
        <w:autoSpaceDE w:val="0"/>
        <w:autoSpaceDN w:val="0"/>
        <w:adjustRightInd w:val="0"/>
        <w:spacing w:after="0" w:line="240" w:lineRule="auto"/>
        <w:rPr>
          <w:rFonts w:cs="Arial"/>
          <w:sz w:val="24"/>
          <w:szCs w:val="24"/>
        </w:rPr>
      </w:pPr>
    </w:p>
    <w:p w14:paraId="3E2AC950" w14:textId="77777777" w:rsidR="001F1E79" w:rsidRDefault="001F1E79" w:rsidP="001F1E79">
      <w:pPr>
        <w:autoSpaceDE w:val="0"/>
        <w:autoSpaceDN w:val="0"/>
        <w:adjustRightInd w:val="0"/>
        <w:spacing w:after="0" w:line="240" w:lineRule="auto"/>
        <w:rPr>
          <w:rFonts w:cs="Arial"/>
          <w:sz w:val="24"/>
          <w:szCs w:val="24"/>
        </w:rPr>
      </w:pPr>
      <w:r w:rsidRPr="009A4A2E">
        <w:rPr>
          <w:rFonts w:cs="Arial"/>
          <w:sz w:val="24"/>
          <w:szCs w:val="24"/>
        </w:rPr>
        <w:t xml:space="preserve">To deliver the activities required to achieve our ambitions, </w:t>
      </w:r>
      <w:r w:rsidR="001F4174">
        <w:rPr>
          <w:rFonts w:cs="Arial"/>
          <w:sz w:val="24"/>
          <w:szCs w:val="24"/>
        </w:rPr>
        <w:t xml:space="preserve">this strategy is underpinned by </w:t>
      </w:r>
      <w:r w:rsidRPr="009A4A2E">
        <w:rPr>
          <w:rFonts w:cs="Arial"/>
          <w:sz w:val="24"/>
          <w:szCs w:val="24"/>
        </w:rPr>
        <w:t xml:space="preserve">a </w:t>
      </w:r>
      <w:r w:rsidR="001F4174">
        <w:rPr>
          <w:rFonts w:cs="Arial"/>
          <w:sz w:val="24"/>
          <w:szCs w:val="24"/>
        </w:rPr>
        <w:t xml:space="preserve">workplan with an associated monitoring CE Performance dataset which is </w:t>
      </w:r>
      <w:r w:rsidRPr="009A4A2E">
        <w:rPr>
          <w:rFonts w:cs="Arial"/>
          <w:sz w:val="24"/>
          <w:szCs w:val="24"/>
        </w:rPr>
        <w:t xml:space="preserve">managed by the </w:t>
      </w:r>
      <w:r w:rsidRPr="009A4A2E">
        <w:rPr>
          <w:rFonts w:cs="Arial"/>
          <w:sz w:val="24"/>
          <w:szCs w:val="24"/>
        </w:rPr>
        <w:lastRenderedPageBreak/>
        <w:t>CEB</w:t>
      </w:r>
      <w:r w:rsidR="001F4174">
        <w:rPr>
          <w:rFonts w:cs="Arial"/>
          <w:sz w:val="24"/>
          <w:szCs w:val="24"/>
        </w:rPr>
        <w:t xml:space="preserve">. The nominated members of this group </w:t>
      </w:r>
      <w:proofErr w:type="gramStart"/>
      <w:r w:rsidRPr="009A4A2E">
        <w:rPr>
          <w:rFonts w:cs="Arial"/>
          <w:sz w:val="24"/>
          <w:szCs w:val="24"/>
        </w:rPr>
        <w:t>consist</w:t>
      </w:r>
      <w:r w:rsidR="001F4174">
        <w:rPr>
          <w:rFonts w:cs="Arial"/>
          <w:sz w:val="24"/>
          <w:szCs w:val="24"/>
        </w:rPr>
        <w:t>s</w:t>
      </w:r>
      <w:proofErr w:type="gramEnd"/>
      <w:r w:rsidRPr="009A4A2E">
        <w:rPr>
          <w:rFonts w:cs="Arial"/>
          <w:sz w:val="24"/>
          <w:szCs w:val="24"/>
        </w:rPr>
        <w:t xml:space="preserve"> of professional who </w:t>
      </w:r>
      <w:r w:rsidR="001F4174">
        <w:rPr>
          <w:rFonts w:cs="Arial"/>
          <w:sz w:val="24"/>
          <w:szCs w:val="24"/>
        </w:rPr>
        <w:t xml:space="preserve">manage and </w:t>
      </w:r>
      <w:r w:rsidRPr="009A4A2E">
        <w:rPr>
          <w:rFonts w:cs="Arial"/>
          <w:sz w:val="24"/>
          <w:szCs w:val="24"/>
        </w:rPr>
        <w:t>deliver frontline service, support and interventions to children and families within our communities and are therefore well placed to spot the early signs of exploitation, monitor any emerging themes, barriers and operational issues.</w:t>
      </w:r>
    </w:p>
    <w:p w14:paraId="0A79D071" w14:textId="77777777" w:rsidR="001F4174" w:rsidRDefault="001F4174" w:rsidP="001F1E79">
      <w:pPr>
        <w:autoSpaceDE w:val="0"/>
        <w:autoSpaceDN w:val="0"/>
        <w:adjustRightInd w:val="0"/>
        <w:spacing w:after="0" w:line="240" w:lineRule="auto"/>
        <w:rPr>
          <w:rFonts w:cs="Arial"/>
          <w:sz w:val="24"/>
          <w:szCs w:val="24"/>
        </w:rPr>
      </w:pPr>
    </w:p>
    <w:p w14:paraId="7E3E3260" w14:textId="77777777" w:rsidR="001F1E79" w:rsidRPr="009A4A2E" w:rsidRDefault="001F1E79" w:rsidP="001F1E79">
      <w:pPr>
        <w:autoSpaceDE w:val="0"/>
        <w:autoSpaceDN w:val="0"/>
        <w:adjustRightInd w:val="0"/>
        <w:spacing w:after="0" w:line="240" w:lineRule="auto"/>
        <w:rPr>
          <w:rFonts w:cs="Arial"/>
          <w:sz w:val="24"/>
          <w:szCs w:val="24"/>
        </w:rPr>
      </w:pPr>
      <w:r w:rsidRPr="009A4A2E">
        <w:rPr>
          <w:rFonts w:cs="Arial"/>
          <w:sz w:val="24"/>
          <w:szCs w:val="24"/>
        </w:rPr>
        <w:t>The chair of CEB is required to present quarterly update reports to SCSP detailing progress against the delivery plan and any risks /barriers in achieving against the strategy.</w:t>
      </w:r>
    </w:p>
    <w:p w14:paraId="331F76F9" w14:textId="77777777" w:rsidR="001F1E79" w:rsidRPr="009A4A2E" w:rsidRDefault="001F1E79" w:rsidP="001F1E79">
      <w:pPr>
        <w:autoSpaceDE w:val="0"/>
        <w:autoSpaceDN w:val="0"/>
        <w:adjustRightInd w:val="0"/>
        <w:spacing w:after="0" w:line="240" w:lineRule="auto"/>
        <w:rPr>
          <w:rFonts w:cs="Arial"/>
          <w:sz w:val="24"/>
          <w:szCs w:val="24"/>
        </w:rPr>
      </w:pPr>
    </w:p>
    <w:p w14:paraId="59241016" w14:textId="77777777" w:rsidR="001F1E79" w:rsidRPr="009A4A2E" w:rsidRDefault="001F1E79" w:rsidP="001F1E79">
      <w:pPr>
        <w:autoSpaceDE w:val="0"/>
        <w:autoSpaceDN w:val="0"/>
        <w:adjustRightInd w:val="0"/>
        <w:spacing w:after="0" w:line="240" w:lineRule="auto"/>
        <w:rPr>
          <w:rFonts w:cs="Arial"/>
          <w:sz w:val="24"/>
          <w:szCs w:val="24"/>
        </w:rPr>
      </w:pPr>
      <w:r w:rsidRPr="009A4A2E">
        <w:rPr>
          <w:rFonts w:cs="Arial"/>
          <w:sz w:val="24"/>
          <w:szCs w:val="24"/>
        </w:rPr>
        <w:t xml:space="preserve">Members of the CEB will actively seek opportunities to ensure that exploitation is profiled in the work of other statutory boards through the 4 Boards membership  </w:t>
      </w:r>
    </w:p>
    <w:p w14:paraId="578A0FD5" w14:textId="77777777" w:rsidR="001F1E79" w:rsidRPr="00B135AD" w:rsidRDefault="001F1E79" w:rsidP="002B276A">
      <w:pPr>
        <w:autoSpaceDE w:val="0"/>
        <w:autoSpaceDN w:val="0"/>
        <w:adjustRightInd w:val="0"/>
        <w:spacing w:after="0" w:line="240" w:lineRule="auto"/>
        <w:rPr>
          <w:rFonts w:cs="Arial"/>
          <w:b/>
          <w:sz w:val="24"/>
          <w:szCs w:val="24"/>
        </w:rPr>
      </w:pPr>
    </w:p>
    <w:p w14:paraId="668E312C" w14:textId="77777777" w:rsidR="002B276A" w:rsidRPr="00B135AD" w:rsidRDefault="002B276A">
      <w:pPr>
        <w:autoSpaceDE w:val="0"/>
        <w:autoSpaceDN w:val="0"/>
        <w:adjustRightInd w:val="0"/>
        <w:spacing w:after="0" w:line="240" w:lineRule="auto"/>
        <w:rPr>
          <w:rFonts w:cs="Arial"/>
          <w:sz w:val="24"/>
          <w:szCs w:val="24"/>
        </w:rPr>
      </w:pPr>
    </w:p>
    <w:p w14:paraId="78015A2B" w14:textId="77777777" w:rsidR="00177FB8" w:rsidRPr="00B135AD" w:rsidRDefault="00177FB8" w:rsidP="00177FB8">
      <w:pPr>
        <w:autoSpaceDE w:val="0"/>
        <w:autoSpaceDN w:val="0"/>
        <w:adjustRightInd w:val="0"/>
        <w:spacing w:after="0" w:line="240" w:lineRule="auto"/>
        <w:rPr>
          <w:rFonts w:cs="Arial"/>
          <w:b/>
          <w:sz w:val="24"/>
          <w:szCs w:val="24"/>
        </w:rPr>
      </w:pPr>
      <w:bookmarkStart w:id="3" w:name="Introduction"/>
      <w:r w:rsidRPr="00B135AD">
        <w:rPr>
          <w:rFonts w:cs="Arial"/>
          <w:b/>
          <w:sz w:val="24"/>
          <w:szCs w:val="24"/>
        </w:rPr>
        <w:t>Implementation and Monitoring</w:t>
      </w:r>
    </w:p>
    <w:p w14:paraId="66ED271E" w14:textId="77777777" w:rsidR="00177FB8" w:rsidRPr="00B135AD" w:rsidRDefault="00177FB8" w:rsidP="00177FB8">
      <w:pPr>
        <w:autoSpaceDE w:val="0"/>
        <w:autoSpaceDN w:val="0"/>
        <w:adjustRightInd w:val="0"/>
        <w:spacing w:after="0" w:line="240" w:lineRule="auto"/>
        <w:rPr>
          <w:rFonts w:cs="Arial"/>
          <w:sz w:val="24"/>
          <w:szCs w:val="24"/>
        </w:rPr>
      </w:pPr>
      <w:r w:rsidRPr="00B135AD">
        <w:rPr>
          <w:rFonts w:cs="Arial"/>
          <w:sz w:val="24"/>
          <w:szCs w:val="24"/>
        </w:rPr>
        <w:t>SCSP will oversee the implementation and delivery of this strategy through a clear</w:t>
      </w:r>
    </w:p>
    <w:p w14:paraId="3302A1B6" w14:textId="77777777" w:rsidR="00177FB8" w:rsidRPr="00B135AD" w:rsidRDefault="00177FB8">
      <w:pPr>
        <w:autoSpaceDE w:val="0"/>
        <w:autoSpaceDN w:val="0"/>
        <w:adjustRightInd w:val="0"/>
        <w:spacing w:after="0" w:line="240" w:lineRule="auto"/>
        <w:rPr>
          <w:rFonts w:cs="Arial"/>
          <w:sz w:val="24"/>
          <w:szCs w:val="24"/>
        </w:rPr>
      </w:pPr>
      <w:r w:rsidRPr="00B135AD">
        <w:rPr>
          <w:rFonts w:cs="Arial"/>
          <w:sz w:val="24"/>
          <w:szCs w:val="24"/>
        </w:rPr>
        <w:t>governance structure and associated Work Plan. CEB will be responsible for</w:t>
      </w:r>
    </w:p>
    <w:p w14:paraId="0702879B" w14:textId="77777777" w:rsidR="00177FB8" w:rsidRDefault="00177FB8" w:rsidP="00177FB8">
      <w:pPr>
        <w:autoSpaceDE w:val="0"/>
        <w:autoSpaceDN w:val="0"/>
        <w:adjustRightInd w:val="0"/>
        <w:spacing w:after="0" w:line="240" w:lineRule="auto"/>
        <w:rPr>
          <w:rFonts w:cs="Arial"/>
          <w:sz w:val="24"/>
          <w:szCs w:val="24"/>
        </w:rPr>
      </w:pPr>
      <w:r w:rsidRPr="00B135AD">
        <w:rPr>
          <w:rFonts w:cs="Arial"/>
          <w:sz w:val="24"/>
          <w:szCs w:val="24"/>
        </w:rPr>
        <w:t xml:space="preserve">coordinating and ensuring delivery of </w:t>
      </w:r>
      <w:r w:rsidR="001F1E79">
        <w:rPr>
          <w:rFonts w:cs="Arial"/>
          <w:sz w:val="24"/>
          <w:szCs w:val="24"/>
        </w:rPr>
        <w:t>all assoc</w:t>
      </w:r>
      <w:r w:rsidR="00B135AD">
        <w:rPr>
          <w:rFonts w:cs="Arial"/>
          <w:sz w:val="24"/>
          <w:szCs w:val="24"/>
        </w:rPr>
        <w:t xml:space="preserve">iated </w:t>
      </w:r>
      <w:r w:rsidR="001F1E79">
        <w:rPr>
          <w:rFonts w:cs="Arial"/>
          <w:sz w:val="24"/>
          <w:szCs w:val="24"/>
        </w:rPr>
        <w:t xml:space="preserve">activities </w:t>
      </w:r>
      <w:r w:rsidR="00B135AD">
        <w:rPr>
          <w:rFonts w:cs="Arial"/>
          <w:sz w:val="24"/>
          <w:szCs w:val="24"/>
        </w:rPr>
        <w:t xml:space="preserve">and progressions of </w:t>
      </w:r>
      <w:r w:rsidRPr="00B135AD">
        <w:rPr>
          <w:rFonts w:cs="Arial"/>
          <w:sz w:val="24"/>
          <w:szCs w:val="24"/>
        </w:rPr>
        <w:t>the</w:t>
      </w:r>
      <w:r w:rsidR="00B135AD" w:rsidRPr="00B135AD">
        <w:rPr>
          <w:rFonts w:cs="Arial"/>
          <w:sz w:val="24"/>
          <w:szCs w:val="24"/>
        </w:rPr>
        <w:t xml:space="preserve"> work plan</w:t>
      </w:r>
      <w:r w:rsidRPr="00B135AD">
        <w:rPr>
          <w:rFonts w:cs="Arial"/>
          <w:sz w:val="24"/>
          <w:szCs w:val="24"/>
        </w:rPr>
        <w:t>.</w:t>
      </w:r>
    </w:p>
    <w:p w14:paraId="0718F98A" w14:textId="77777777" w:rsidR="00D75510" w:rsidRDefault="00D75510" w:rsidP="00D75510"/>
    <w:p w14:paraId="6429C765" w14:textId="77777777" w:rsidR="00D75510" w:rsidRDefault="00D75510" w:rsidP="00D75510">
      <w:r>
        <w:t xml:space="preserve">The CEB will receive regular reports from other multi agency forums to ensure a holistic view and strong connectivity to other </w:t>
      </w:r>
      <w:r w:rsidRPr="00D75510">
        <w:t>work</w:t>
      </w:r>
      <w:r>
        <w:t>s being undertaken, including the Exploitation Operational Group and the activities delivered via the Exploitation Operational Hub.   Following the Exploitation Operational Hub has been renamed – ‘Horizons’.</w:t>
      </w:r>
    </w:p>
    <w:p w14:paraId="31D36A99" w14:textId="77777777" w:rsidR="003F0757" w:rsidRDefault="003F0757" w:rsidP="00D75510">
      <w:r w:rsidRPr="003F0757">
        <w:t xml:space="preserve">This group will </w:t>
      </w:r>
      <w:r>
        <w:t xml:space="preserve">require </w:t>
      </w:r>
      <w:r w:rsidR="00D75510">
        <w:t xml:space="preserve">information arising from engagement and </w:t>
      </w:r>
      <w:r w:rsidR="00D75510" w:rsidRPr="00D75510">
        <w:t>consultation with young people that use service</w:t>
      </w:r>
      <w:r>
        <w:t xml:space="preserve">s </w:t>
      </w:r>
      <w:r w:rsidR="00D75510">
        <w:t xml:space="preserve">to </w:t>
      </w:r>
      <w:r>
        <w:t xml:space="preserve">assist in </w:t>
      </w:r>
      <w:r w:rsidR="00D75510">
        <w:t>measur</w:t>
      </w:r>
      <w:r>
        <w:t xml:space="preserve">ing </w:t>
      </w:r>
      <w:r w:rsidR="00D75510">
        <w:t>progress</w:t>
      </w:r>
      <w:r>
        <w:t xml:space="preserve">, this includes updates </w:t>
      </w:r>
      <w:r w:rsidR="00707A6B">
        <w:t xml:space="preserve">from </w:t>
      </w:r>
      <w:r w:rsidR="00D75510">
        <w:t>Multiagency sexual exploitation and criminal exploitation (MASE/MACE) meetings</w:t>
      </w:r>
      <w:r w:rsidR="00707A6B">
        <w:t xml:space="preserve">, </w:t>
      </w:r>
      <w:proofErr w:type="gramStart"/>
      <w:r w:rsidR="00707A6B">
        <w:t>in particular those</w:t>
      </w:r>
      <w:proofErr w:type="gramEnd"/>
      <w:r w:rsidR="00D75510">
        <w:t xml:space="preserve"> attended by children youn</w:t>
      </w:r>
      <w:r>
        <w:t xml:space="preserve">g people and their families, together with </w:t>
      </w:r>
      <w:r w:rsidR="00707A6B">
        <w:t xml:space="preserve">any theme arising from Return Home Interviews. Such </w:t>
      </w:r>
      <w:r w:rsidR="00D75510">
        <w:t xml:space="preserve">information or intelligence </w:t>
      </w:r>
      <w:r w:rsidR="00707A6B">
        <w:t xml:space="preserve">will enable </w:t>
      </w:r>
      <w:r>
        <w:t xml:space="preserve">CEB to test the local </w:t>
      </w:r>
      <w:r w:rsidR="00D75510">
        <w:t>process</w:t>
      </w:r>
      <w:r>
        <w:t>es</w:t>
      </w:r>
      <w:r w:rsidR="00D75510">
        <w:t xml:space="preserve"> a</w:t>
      </w:r>
      <w:r>
        <w:t xml:space="preserve">nd direct attention to areas where improvements are identified. </w:t>
      </w:r>
    </w:p>
    <w:p w14:paraId="16AD418E" w14:textId="77777777" w:rsidR="00641200" w:rsidRPr="00E0613A" w:rsidRDefault="00641200" w:rsidP="00E0613A">
      <w:r>
        <w:rPr>
          <w:sz w:val="24"/>
          <w:szCs w:val="24"/>
        </w:rPr>
        <w:t xml:space="preserve">The CEB will also consider connect with the work of The Sandwell Youth Justice Partnership Board, which oversees Youth Offending Service activity, and have included exploitation as a key focus in the Sandwell Youth Justice Plan.  Together there will be elements of co-dependence between the two Boards to ensure that </w:t>
      </w:r>
      <w:r w:rsidR="00472302">
        <w:rPr>
          <w:sz w:val="24"/>
          <w:szCs w:val="24"/>
        </w:rPr>
        <w:t xml:space="preserve">all efforts are made to </w:t>
      </w:r>
      <w:r>
        <w:rPr>
          <w:sz w:val="24"/>
          <w:szCs w:val="24"/>
        </w:rPr>
        <w:t>rais</w:t>
      </w:r>
      <w:r w:rsidR="00472302">
        <w:rPr>
          <w:sz w:val="24"/>
          <w:szCs w:val="24"/>
        </w:rPr>
        <w:t>e</w:t>
      </w:r>
      <w:r>
        <w:rPr>
          <w:sz w:val="24"/>
          <w:szCs w:val="24"/>
        </w:rPr>
        <w:t xml:space="preserve"> awareness of the potential for exploitation </w:t>
      </w:r>
      <w:r w:rsidR="00472302">
        <w:rPr>
          <w:sz w:val="24"/>
          <w:szCs w:val="24"/>
        </w:rPr>
        <w:t>and to</w:t>
      </w:r>
      <w:r>
        <w:rPr>
          <w:sz w:val="24"/>
          <w:szCs w:val="24"/>
        </w:rPr>
        <w:t xml:space="preserve"> keep those who are being exploited out of the youth justice system</w:t>
      </w:r>
      <w:r w:rsidR="00472302">
        <w:rPr>
          <w:sz w:val="24"/>
          <w:szCs w:val="24"/>
        </w:rPr>
        <w:t xml:space="preserve">, recognising that </w:t>
      </w:r>
      <w:r>
        <w:rPr>
          <w:sz w:val="24"/>
          <w:szCs w:val="24"/>
        </w:rPr>
        <w:t xml:space="preserve">there will be occasions where those being exploited may have also committed offences which lead to their involvement with the Youth Offending Service.  This </w:t>
      </w:r>
      <w:r w:rsidR="00472302">
        <w:rPr>
          <w:sz w:val="24"/>
          <w:szCs w:val="24"/>
        </w:rPr>
        <w:t xml:space="preserve">element </w:t>
      </w:r>
      <w:r>
        <w:rPr>
          <w:sz w:val="24"/>
          <w:szCs w:val="24"/>
        </w:rPr>
        <w:t xml:space="preserve">will include </w:t>
      </w:r>
      <w:r w:rsidR="00472302">
        <w:rPr>
          <w:sz w:val="24"/>
          <w:szCs w:val="24"/>
        </w:rPr>
        <w:t>the</w:t>
      </w:r>
      <w:r>
        <w:rPr>
          <w:sz w:val="24"/>
          <w:szCs w:val="24"/>
        </w:rPr>
        <w:t xml:space="preserve"> YOS cohort, influencing </w:t>
      </w:r>
      <w:r w:rsidR="00472302">
        <w:rPr>
          <w:sz w:val="24"/>
          <w:szCs w:val="24"/>
        </w:rPr>
        <w:t xml:space="preserve">the </w:t>
      </w:r>
      <w:r>
        <w:rPr>
          <w:sz w:val="24"/>
          <w:szCs w:val="24"/>
        </w:rPr>
        <w:t>criminal justice partners to broaden their understanding of, and response to, exploitation</w:t>
      </w:r>
      <w:r w:rsidR="00472302">
        <w:rPr>
          <w:sz w:val="24"/>
          <w:szCs w:val="24"/>
        </w:rPr>
        <w:t xml:space="preserve"> which will be of interest to the </w:t>
      </w:r>
      <w:r w:rsidR="00472302" w:rsidRPr="00E0613A">
        <w:rPr>
          <w:rFonts w:cstheme="minorHAnsi"/>
          <w:sz w:val="24"/>
          <w:szCs w:val="24"/>
        </w:rPr>
        <w:t>CEB</w:t>
      </w:r>
      <w:r w:rsidRPr="00E0613A">
        <w:rPr>
          <w:rFonts w:cstheme="minorHAnsi"/>
          <w:sz w:val="24"/>
          <w:szCs w:val="24"/>
        </w:rPr>
        <w:t>.</w:t>
      </w:r>
      <w:r w:rsidR="00E0613A" w:rsidRPr="00E0613A">
        <w:rPr>
          <w:rFonts w:cstheme="minorHAnsi"/>
          <w:sz w:val="24"/>
          <w:szCs w:val="24"/>
        </w:rPr>
        <w:t xml:space="preserve"> The strategy will also consider work with MST (Multi Systemic Therapy) provision</w:t>
      </w:r>
      <w:r w:rsidR="00E0613A">
        <w:rPr>
          <w:rFonts w:ascii="Comic Sans MS" w:hAnsi="Comic Sans MS"/>
        </w:rPr>
        <w:t xml:space="preserve"> </w:t>
      </w:r>
      <w:r w:rsidR="00E0613A" w:rsidRPr="00E0613A">
        <w:rPr>
          <w:rFonts w:cstheme="minorHAnsi"/>
          <w:sz w:val="24"/>
          <w:szCs w:val="24"/>
        </w:rPr>
        <w:t>who provide support to break to break the cycle of exploitation and anti-social behaviours by keeping children and young people safely at home, in school and out of trouble</w:t>
      </w:r>
    </w:p>
    <w:p w14:paraId="0FB8B37D" w14:textId="77777777" w:rsidR="00641200" w:rsidRDefault="00641200" w:rsidP="00D75510"/>
    <w:p w14:paraId="3BCA8027" w14:textId="77777777" w:rsidR="00D75510" w:rsidRDefault="003F0757" w:rsidP="00D75510">
      <w:r>
        <w:lastRenderedPageBreak/>
        <w:t>T</w:t>
      </w:r>
      <w:r w:rsidR="00D75510">
        <w:t xml:space="preserve">he statutory safeguarding partners and relevant partners agencies are to provide data and information on its own agency performance data and quality assurance activity and contribute to the wider strategic planning and discussion relating to safeguarding children from Exploitation.  </w:t>
      </w:r>
    </w:p>
    <w:p w14:paraId="62A3256B" w14:textId="77777777" w:rsidR="00D75510" w:rsidRDefault="00D75510" w:rsidP="00D75510">
      <w:r>
        <w:t>Each agency is responsible for the appointment of a member of its senior management team or leadership group to establish its own agencies accountability arrangements for ‘Exploitation’ and ensure adherence to the local multi-agency operational arrangements.</w:t>
      </w:r>
    </w:p>
    <w:p w14:paraId="27DF5E20" w14:textId="77777777" w:rsidR="001B5D4C" w:rsidRPr="00257299" w:rsidRDefault="00177FB8" w:rsidP="00257299">
      <w:pPr>
        <w:spacing w:after="0" w:line="240" w:lineRule="auto"/>
        <w:jc w:val="both"/>
        <w:rPr>
          <w:rFonts w:cs="Arial"/>
          <w:highlight w:val="green"/>
        </w:rPr>
      </w:pPr>
      <w:r w:rsidRPr="00257299">
        <w:rPr>
          <w:rFonts w:cs="Arial"/>
          <w:sz w:val="24"/>
          <w:szCs w:val="24"/>
        </w:rPr>
        <w:t>All partner agencies are responsible and will be accountable for delivering on the strategy within their own agency and in collaboration with other agencies</w:t>
      </w:r>
    </w:p>
    <w:p w14:paraId="3F2ACCD0" w14:textId="77777777" w:rsidR="00177FB8" w:rsidRPr="00B135AD" w:rsidRDefault="00177FB8" w:rsidP="00B135AD">
      <w:pPr>
        <w:autoSpaceDE w:val="0"/>
        <w:autoSpaceDN w:val="0"/>
        <w:adjustRightInd w:val="0"/>
        <w:spacing w:after="0" w:line="240" w:lineRule="auto"/>
        <w:rPr>
          <w:rFonts w:cs="Arial"/>
          <w:sz w:val="24"/>
          <w:szCs w:val="24"/>
        </w:rPr>
      </w:pPr>
    </w:p>
    <w:p w14:paraId="68002393" w14:textId="77777777" w:rsidR="00B135AD" w:rsidRDefault="00B135AD" w:rsidP="00177FB8">
      <w:pPr>
        <w:autoSpaceDE w:val="0"/>
        <w:autoSpaceDN w:val="0"/>
        <w:adjustRightInd w:val="0"/>
        <w:spacing w:after="0" w:line="240" w:lineRule="auto"/>
        <w:rPr>
          <w:rFonts w:cs="Arial"/>
          <w:b/>
          <w:sz w:val="24"/>
          <w:szCs w:val="24"/>
        </w:rPr>
      </w:pPr>
    </w:p>
    <w:p w14:paraId="68619A56" w14:textId="77777777" w:rsidR="00B135AD" w:rsidRDefault="00B135AD" w:rsidP="00177FB8">
      <w:pPr>
        <w:autoSpaceDE w:val="0"/>
        <w:autoSpaceDN w:val="0"/>
        <w:adjustRightInd w:val="0"/>
        <w:spacing w:after="0" w:line="240" w:lineRule="auto"/>
        <w:rPr>
          <w:rFonts w:cs="Arial"/>
          <w:b/>
          <w:sz w:val="24"/>
          <w:szCs w:val="24"/>
        </w:rPr>
      </w:pPr>
    </w:p>
    <w:p w14:paraId="036AD094" w14:textId="77777777" w:rsidR="00177FB8" w:rsidRPr="00B135AD" w:rsidRDefault="00177FB8" w:rsidP="00177FB8">
      <w:pPr>
        <w:autoSpaceDE w:val="0"/>
        <w:autoSpaceDN w:val="0"/>
        <w:adjustRightInd w:val="0"/>
        <w:spacing w:after="0" w:line="240" w:lineRule="auto"/>
        <w:rPr>
          <w:rFonts w:cs="Arial"/>
          <w:b/>
          <w:sz w:val="24"/>
          <w:szCs w:val="24"/>
        </w:rPr>
      </w:pPr>
      <w:r w:rsidRPr="00B135AD">
        <w:rPr>
          <w:rFonts w:cs="Arial"/>
          <w:b/>
          <w:sz w:val="24"/>
          <w:szCs w:val="24"/>
        </w:rPr>
        <w:t>What we will do</w:t>
      </w:r>
    </w:p>
    <w:p w14:paraId="33D0707E" w14:textId="77777777" w:rsidR="00177FB8" w:rsidRPr="00B135AD" w:rsidRDefault="00177FB8" w:rsidP="00B135AD">
      <w:pPr>
        <w:autoSpaceDE w:val="0"/>
        <w:autoSpaceDN w:val="0"/>
        <w:adjustRightInd w:val="0"/>
        <w:spacing w:after="0" w:line="240" w:lineRule="auto"/>
        <w:rPr>
          <w:rFonts w:cs="Arial"/>
          <w:sz w:val="24"/>
          <w:szCs w:val="24"/>
        </w:rPr>
      </w:pPr>
      <w:r w:rsidRPr="00B135AD">
        <w:rPr>
          <w:rFonts w:cs="Arial"/>
          <w:sz w:val="24"/>
          <w:szCs w:val="24"/>
        </w:rPr>
        <w:t>This strategy will focus on four a</w:t>
      </w:r>
      <w:r w:rsidR="00782684" w:rsidRPr="00B135AD">
        <w:rPr>
          <w:rFonts w:cs="Arial"/>
          <w:sz w:val="24"/>
          <w:szCs w:val="24"/>
        </w:rPr>
        <w:t xml:space="preserve">reas where we will </w:t>
      </w:r>
      <w:r w:rsidRPr="00B135AD">
        <w:rPr>
          <w:rFonts w:cs="Arial"/>
          <w:sz w:val="24"/>
          <w:szCs w:val="24"/>
        </w:rPr>
        <w:t>focu</w:t>
      </w:r>
      <w:r w:rsidR="00782684" w:rsidRPr="00B135AD">
        <w:rPr>
          <w:rFonts w:cs="Arial"/>
          <w:sz w:val="24"/>
          <w:szCs w:val="24"/>
        </w:rPr>
        <w:t xml:space="preserve">s our efforts to help us </w:t>
      </w:r>
      <w:r w:rsidR="00257299">
        <w:rPr>
          <w:rFonts w:cs="Arial"/>
          <w:sz w:val="24"/>
          <w:szCs w:val="24"/>
        </w:rPr>
        <w:t xml:space="preserve">structure activities to </w:t>
      </w:r>
      <w:r w:rsidR="00782684" w:rsidRPr="00B135AD">
        <w:rPr>
          <w:rFonts w:cs="Arial"/>
          <w:sz w:val="24"/>
          <w:szCs w:val="24"/>
        </w:rPr>
        <w:t xml:space="preserve">tackle </w:t>
      </w:r>
      <w:r w:rsidR="00257299">
        <w:rPr>
          <w:rFonts w:cs="Arial"/>
          <w:sz w:val="24"/>
          <w:szCs w:val="24"/>
        </w:rPr>
        <w:t xml:space="preserve">the different and connecting </w:t>
      </w:r>
      <w:r w:rsidR="00782684" w:rsidRPr="00B135AD">
        <w:rPr>
          <w:rFonts w:cs="Arial"/>
          <w:sz w:val="24"/>
          <w:szCs w:val="24"/>
        </w:rPr>
        <w:t xml:space="preserve">forms of </w:t>
      </w:r>
      <w:r w:rsidRPr="00B135AD">
        <w:rPr>
          <w:rFonts w:cs="Arial"/>
          <w:sz w:val="24"/>
          <w:szCs w:val="24"/>
        </w:rPr>
        <w:t>e</w:t>
      </w:r>
      <w:r w:rsidR="00023FD2" w:rsidRPr="00B135AD">
        <w:rPr>
          <w:rFonts w:cs="Arial"/>
          <w:sz w:val="24"/>
          <w:szCs w:val="24"/>
        </w:rPr>
        <w:t>xploitation</w:t>
      </w:r>
    </w:p>
    <w:p w14:paraId="5E786A7D" w14:textId="77777777" w:rsidR="00DA2F0D" w:rsidRPr="00B135AD" w:rsidRDefault="00DA2F0D" w:rsidP="00B135AD">
      <w:pPr>
        <w:autoSpaceDE w:val="0"/>
        <w:autoSpaceDN w:val="0"/>
        <w:adjustRightInd w:val="0"/>
        <w:spacing w:after="0" w:line="240" w:lineRule="auto"/>
        <w:rPr>
          <w:rFonts w:cs="Arial"/>
          <w:sz w:val="24"/>
          <w:szCs w:val="24"/>
        </w:rPr>
      </w:pPr>
    </w:p>
    <w:p w14:paraId="4C9A19A5" w14:textId="77777777" w:rsidR="00DD2D61" w:rsidRDefault="00DA2F0D" w:rsidP="00DD2D61">
      <w:pPr>
        <w:autoSpaceDE w:val="0"/>
        <w:autoSpaceDN w:val="0"/>
        <w:adjustRightInd w:val="0"/>
        <w:spacing w:after="0" w:line="240" w:lineRule="auto"/>
        <w:rPr>
          <w:b/>
        </w:rPr>
      </w:pPr>
      <w:r w:rsidRPr="00B135AD">
        <w:rPr>
          <w:rFonts w:cs="Arial"/>
          <w:sz w:val="24"/>
          <w:szCs w:val="24"/>
        </w:rPr>
        <w:t>SCSP have identified the following four key objectives for 20/22 in line with the 4P’s</w:t>
      </w:r>
      <w:r w:rsidR="00257299">
        <w:rPr>
          <w:rFonts w:cs="Arial"/>
          <w:sz w:val="24"/>
          <w:szCs w:val="24"/>
        </w:rPr>
        <w:t xml:space="preserve">, </w:t>
      </w:r>
      <w:r w:rsidR="00257299" w:rsidRPr="00091BE6">
        <w:rPr>
          <w:b/>
          <w:i/>
          <w:color w:val="FFFFFF" w:themeColor="background1"/>
          <w:sz w:val="28"/>
          <w:szCs w:val="28"/>
        </w:rPr>
        <w:t xml:space="preserve">to </w:t>
      </w:r>
      <w:r w:rsidR="00257299">
        <w:rPr>
          <w:b/>
          <w:i/>
          <w:color w:val="FFFFFF" w:themeColor="background1"/>
          <w:sz w:val="28"/>
          <w:szCs w:val="28"/>
        </w:rPr>
        <w:t xml:space="preserve">Enable </w:t>
      </w:r>
      <w:r w:rsidR="00257299" w:rsidRPr="00091BE6">
        <w:rPr>
          <w:b/>
          <w:i/>
          <w:color w:val="FFFFFF" w:themeColor="background1"/>
          <w:sz w:val="28"/>
          <w:szCs w:val="28"/>
        </w:rPr>
        <w:t>Sandwell</w:t>
      </w:r>
      <w:r w:rsidR="00257299">
        <w:rPr>
          <w:b/>
          <w:i/>
          <w:color w:val="FFFFFF" w:themeColor="background1"/>
          <w:sz w:val="28"/>
          <w:szCs w:val="28"/>
        </w:rPr>
        <w:t xml:space="preserve"> to be an Exploitation </w:t>
      </w:r>
    </w:p>
    <w:p w14:paraId="4ED6BFC8" w14:textId="77777777" w:rsidR="00257299" w:rsidRPr="00DD2D61" w:rsidRDefault="00257299" w:rsidP="00DD2D61">
      <w:pPr>
        <w:pStyle w:val="ListParagraph"/>
        <w:numPr>
          <w:ilvl w:val="0"/>
          <w:numId w:val="35"/>
        </w:numPr>
        <w:autoSpaceDE w:val="0"/>
        <w:autoSpaceDN w:val="0"/>
        <w:adjustRightInd w:val="0"/>
        <w:spacing w:after="0" w:line="240" w:lineRule="auto"/>
        <w:rPr>
          <w:b/>
        </w:rPr>
      </w:pPr>
      <w:r w:rsidRPr="00DD2D61">
        <w:rPr>
          <w:b/>
        </w:rPr>
        <w:t xml:space="preserve">Prepare -  </w:t>
      </w:r>
      <w:r w:rsidRPr="00257299">
        <w:t>Barriers to preventing and tackling exploitation are reduced</w:t>
      </w:r>
    </w:p>
    <w:p w14:paraId="1F884AA1" w14:textId="77777777" w:rsidR="00257299" w:rsidRPr="00DD2D61" w:rsidRDefault="00257299" w:rsidP="00DD2D61">
      <w:pPr>
        <w:pStyle w:val="ListParagraph"/>
        <w:numPr>
          <w:ilvl w:val="0"/>
          <w:numId w:val="34"/>
        </w:numPr>
        <w:autoSpaceDE w:val="0"/>
        <w:autoSpaceDN w:val="0"/>
        <w:adjustRightInd w:val="0"/>
        <w:spacing w:after="0" w:line="240" w:lineRule="auto"/>
      </w:pPr>
      <w:r w:rsidRPr="00DD2D61">
        <w:rPr>
          <w:b/>
        </w:rPr>
        <w:t xml:space="preserve">Prevent – </w:t>
      </w:r>
      <w:r w:rsidRPr="00257299">
        <w:t xml:space="preserve">The risk </w:t>
      </w:r>
      <w:r w:rsidRPr="00DD2D61">
        <w:t>of children being exploited is reduced through a focus on prevention and early identification</w:t>
      </w:r>
    </w:p>
    <w:p w14:paraId="4AA3B657" w14:textId="77777777" w:rsidR="00257299" w:rsidRPr="00DD2D61" w:rsidRDefault="00257299" w:rsidP="00DD2D61">
      <w:pPr>
        <w:pStyle w:val="ListParagraph"/>
        <w:numPr>
          <w:ilvl w:val="0"/>
          <w:numId w:val="34"/>
        </w:numPr>
        <w:autoSpaceDE w:val="0"/>
        <w:autoSpaceDN w:val="0"/>
        <w:adjustRightInd w:val="0"/>
        <w:spacing w:after="0" w:line="240" w:lineRule="auto"/>
      </w:pPr>
      <w:r w:rsidRPr="00DD2D61">
        <w:rPr>
          <w:b/>
        </w:rPr>
        <w:t>Protect</w:t>
      </w:r>
      <w:r w:rsidRPr="00257299">
        <w:t xml:space="preserve"> - </w:t>
      </w:r>
      <w:r w:rsidRPr="00DD2D61">
        <w:t>Children identified as being at risk or experience harm get the right service at the right time</w:t>
      </w:r>
    </w:p>
    <w:p w14:paraId="0596F5C2" w14:textId="77777777" w:rsidR="00DA2F0D" w:rsidRPr="00DD2D61" w:rsidRDefault="00257299" w:rsidP="00DD2D61">
      <w:pPr>
        <w:pStyle w:val="ListParagraph"/>
        <w:numPr>
          <w:ilvl w:val="0"/>
          <w:numId w:val="34"/>
        </w:numPr>
        <w:autoSpaceDE w:val="0"/>
        <w:autoSpaceDN w:val="0"/>
        <w:adjustRightInd w:val="0"/>
        <w:spacing w:after="0" w:line="240" w:lineRule="auto"/>
        <w:rPr>
          <w:rFonts w:cs="Arial"/>
        </w:rPr>
      </w:pPr>
      <w:r w:rsidRPr="00DD2D61">
        <w:rPr>
          <w:b/>
        </w:rPr>
        <w:t xml:space="preserve">Pursue – </w:t>
      </w:r>
      <w:r w:rsidRPr="00257299">
        <w:t>Perpetrators are stopped, brought to justice and are less likely to re-offend</w:t>
      </w:r>
      <w:r w:rsidR="00DA2F0D" w:rsidRPr="00DD2D61">
        <w:rPr>
          <w:rFonts w:cs="Arial"/>
        </w:rPr>
        <w:t xml:space="preserve"> </w:t>
      </w:r>
    </w:p>
    <w:p w14:paraId="0B5ED844" w14:textId="77777777" w:rsidR="00257299" w:rsidRPr="00DD2D61" w:rsidRDefault="00257299" w:rsidP="00DA2F0D">
      <w:pPr>
        <w:autoSpaceDE w:val="0"/>
        <w:autoSpaceDN w:val="0"/>
        <w:adjustRightInd w:val="0"/>
        <w:spacing w:after="0" w:line="240" w:lineRule="auto"/>
        <w:rPr>
          <w:rFonts w:cs="Arial"/>
        </w:rPr>
      </w:pPr>
    </w:p>
    <w:p w14:paraId="509B5270" w14:textId="77777777" w:rsidR="00DA2F0D" w:rsidRPr="00B135AD" w:rsidRDefault="00DA2F0D" w:rsidP="00DA2F0D">
      <w:pPr>
        <w:autoSpaceDE w:val="0"/>
        <w:autoSpaceDN w:val="0"/>
        <w:adjustRightInd w:val="0"/>
        <w:spacing w:after="0" w:line="240" w:lineRule="auto"/>
        <w:rPr>
          <w:rFonts w:cs="Arial"/>
          <w:sz w:val="24"/>
          <w:szCs w:val="24"/>
        </w:rPr>
      </w:pPr>
      <w:r w:rsidRPr="00B135AD">
        <w:rPr>
          <w:rFonts w:cs="Arial"/>
          <w:sz w:val="24"/>
          <w:szCs w:val="24"/>
        </w:rPr>
        <w:t xml:space="preserve">CEB will formulate </w:t>
      </w:r>
      <w:r w:rsidR="00257299">
        <w:rPr>
          <w:rFonts w:cs="Arial"/>
          <w:sz w:val="24"/>
          <w:szCs w:val="24"/>
        </w:rPr>
        <w:t xml:space="preserve">its workplan </w:t>
      </w:r>
      <w:r w:rsidRPr="00B135AD">
        <w:rPr>
          <w:rFonts w:cs="Arial"/>
          <w:sz w:val="24"/>
          <w:szCs w:val="24"/>
        </w:rPr>
        <w:t xml:space="preserve">informed by local, regional and national developments and research to </w:t>
      </w:r>
      <w:r w:rsidR="00DD2D61">
        <w:rPr>
          <w:rFonts w:cs="Arial"/>
          <w:sz w:val="24"/>
          <w:szCs w:val="24"/>
        </w:rPr>
        <w:t xml:space="preserve">shape </w:t>
      </w:r>
      <w:r w:rsidRPr="00B135AD">
        <w:rPr>
          <w:rFonts w:cs="Arial"/>
          <w:sz w:val="24"/>
          <w:szCs w:val="24"/>
        </w:rPr>
        <w:t xml:space="preserve">the delivery </w:t>
      </w:r>
      <w:r w:rsidR="00DD2D61">
        <w:rPr>
          <w:rFonts w:cs="Arial"/>
          <w:sz w:val="24"/>
          <w:szCs w:val="24"/>
        </w:rPr>
        <w:t xml:space="preserve">of its activities </w:t>
      </w:r>
      <w:r w:rsidRPr="00B135AD">
        <w:rPr>
          <w:rFonts w:cs="Arial"/>
          <w:sz w:val="24"/>
          <w:szCs w:val="24"/>
        </w:rPr>
        <w:t xml:space="preserve">against each of the spotlight </w:t>
      </w:r>
      <w:r w:rsidR="00DD2D61">
        <w:rPr>
          <w:rFonts w:cs="Arial"/>
          <w:sz w:val="24"/>
          <w:szCs w:val="24"/>
        </w:rPr>
        <w:t xml:space="preserve">area of </w:t>
      </w:r>
      <w:r w:rsidRPr="00B135AD">
        <w:rPr>
          <w:rFonts w:cs="Arial"/>
          <w:sz w:val="24"/>
          <w:szCs w:val="24"/>
        </w:rPr>
        <w:t>focus a</w:t>
      </w:r>
      <w:r w:rsidR="00DD2D61">
        <w:rPr>
          <w:rFonts w:cs="Arial"/>
          <w:sz w:val="24"/>
          <w:szCs w:val="24"/>
        </w:rPr>
        <w:t xml:space="preserve">s illustrated in the table below. </w:t>
      </w:r>
    </w:p>
    <w:p w14:paraId="71B67331" w14:textId="77777777" w:rsidR="00023FD2" w:rsidRPr="00B135AD" w:rsidRDefault="00023FD2" w:rsidP="00B135AD">
      <w:pPr>
        <w:autoSpaceDE w:val="0"/>
        <w:autoSpaceDN w:val="0"/>
        <w:adjustRightInd w:val="0"/>
        <w:spacing w:after="0" w:line="240" w:lineRule="auto"/>
        <w:rPr>
          <w:rFonts w:cs="Arial"/>
          <w:sz w:val="24"/>
          <w:szCs w:val="24"/>
        </w:rPr>
      </w:pPr>
    </w:p>
    <w:tbl>
      <w:tblPr>
        <w:tblStyle w:val="TableGrid"/>
        <w:tblW w:w="0" w:type="auto"/>
        <w:tblInd w:w="720" w:type="dxa"/>
        <w:tblLook w:val="04A0" w:firstRow="1" w:lastRow="0" w:firstColumn="1" w:lastColumn="0" w:noHBand="0" w:noVBand="1"/>
      </w:tblPr>
      <w:tblGrid>
        <w:gridCol w:w="4150"/>
        <w:gridCol w:w="4146"/>
      </w:tblGrid>
      <w:tr w:rsidR="001B5D4C" w:rsidRPr="00B135AD" w14:paraId="0056943C" w14:textId="77777777" w:rsidTr="009A4A2E">
        <w:tc>
          <w:tcPr>
            <w:tcW w:w="4150" w:type="dxa"/>
            <w:shd w:val="clear" w:color="auto" w:fill="323E4F"/>
          </w:tcPr>
          <w:p w14:paraId="7F6E1D34" w14:textId="77777777" w:rsidR="001B5D4C" w:rsidRPr="00B135AD" w:rsidRDefault="001B5D4C" w:rsidP="009A4A2E">
            <w:pPr>
              <w:contextualSpacing/>
              <w:rPr>
                <w:rFonts w:eastAsia="Calibri" w:cs="Times New Roman"/>
                <w:b/>
              </w:rPr>
            </w:pPr>
            <w:r w:rsidRPr="00B135AD">
              <w:rPr>
                <w:rFonts w:eastAsia="Calibri" w:cs="Times New Roman"/>
                <w:b/>
              </w:rPr>
              <w:t xml:space="preserve">Overall objective to - </w:t>
            </w:r>
            <w:r w:rsidRPr="00B135AD">
              <w:rPr>
                <w:rFonts w:eastAsia="Calibri" w:cs="Times New Roman"/>
                <w:b/>
                <w:i/>
              </w:rPr>
              <w:t>Prepare</w:t>
            </w:r>
          </w:p>
        </w:tc>
        <w:tc>
          <w:tcPr>
            <w:tcW w:w="4146" w:type="dxa"/>
            <w:shd w:val="clear" w:color="auto" w:fill="323E4F"/>
          </w:tcPr>
          <w:p w14:paraId="3E633E37" w14:textId="77777777" w:rsidR="001B5D4C" w:rsidRPr="00B135AD" w:rsidRDefault="001B5D4C" w:rsidP="009A4A2E">
            <w:pPr>
              <w:contextualSpacing/>
              <w:rPr>
                <w:rFonts w:eastAsia="Calibri" w:cs="Times New Roman"/>
                <w:b/>
              </w:rPr>
            </w:pPr>
            <w:r w:rsidRPr="00B135AD">
              <w:rPr>
                <w:rFonts w:eastAsia="Calibri" w:cs="Times New Roman"/>
                <w:b/>
              </w:rPr>
              <w:t xml:space="preserve">Overall objective to - </w:t>
            </w:r>
            <w:r w:rsidRPr="00B135AD">
              <w:rPr>
                <w:rFonts w:eastAsia="Calibri" w:cs="Times New Roman"/>
                <w:b/>
                <w:i/>
              </w:rPr>
              <w:t xml:space="preserve">Prevent </w:t>
            </w:r>
          </w:p>
        </w:tc>
      </w:tr>
      <w:tr w:rsidR="001B5D4C" w:rsidRPr="00B135AD" w14:paraId="68BED13A" w14:textId="77777777" w:rsidTr="009A4A2E">
        <w:tc>
          <w:tcPr>
            <w:tcW w:w="4150" w:type="dxa"/>
          </w:tcPr>
          <w:p w14:paraId="14816385" w14:textId="77777777" w:rsidR="001B5D4C" w:rsidRPr="00B135AD" w:rsidRDefault="001B5D4C" w:rsidP="009A4A2E">
            <w:pPr>
              <w:spacing w:after="160" w:line="259" w:lineRule="auto"/>
              <w:contextualSpacing/>
              <w:rPr>
                <w:rFonts w:eastAsia="Calibri" w:cs="Times New Roman"/>
              </w:rPr>
            </w:pPr>
            <w:r w:rsidRPr="00B135AD">
              <w:rPr>
                <w:rFonts w:eastAsia="Calibri" w:cs="Times New Roman"/>
              </w:rPr>
              <w:t>Strengthen the identification and assessment of children in need, and at risk of exploitation.</w:t>
            </w:r>
          </w:p>
          <w:p w14:paraId="42D38EC1" w14:textId="77777777" w:rsidR="001B5D4C" w:rsidRPr="00B135AD" w:rsidRDefault="001B5D4C" w:rsidP="009A4A2E">
            <w:pPr>
              <w:spacing w:after="160" w:line="259" w:lineRule="auto"/>
              <w:contextualSpacing/>
              <w:rPr>
                <w:rFonts w:eastAsia="Calibri" w:cs="Times New Roman"/>
              </w:rPr>
            </w:pPr>
          </w:p>
          <w:p w14:paraId="4918551D" w14:textId="77777777" w:rsidR="001B5D4C" w:rsidRPr="00B135AD" w:rsidRDefault="001B5D4C" w:rsidP="009A4A2E">
            <w:pPr>
              <w:contextualSpacing/>
              <w:rPr>
                <w:rFonts w:eastAsia="Calibri" w:cs="Times New Roman"/>
                <w:i/>
                <w:sz w:val="20"/>
                <w:szCs w:val="20"/>
              </w:rPr>
            </w:pPr>
            <w:r w:rsidRPr="00B135AD">
              <w:rPr>
                <w:rFonts w:eastAsia="Calibri" w:cs="Times New Roman"/>
              </w:rPr>
              <w:t>Develop and use performance monitoring systems and data to strategically target the focus of operational activity</w:t>
            </w:r>
          </w:p>
        </w:tc>
        <w:tc>
          <w:tcPr>
            <w:tcW w:w="4146" w:type="dxa"/>
          </w:tcPr>
          <w:p w14:paraId="45862522" w14:textId="77777777" w:rsidR="001B5D4C" w:rsidRPr="00B135AD" w:rsidRDefault="001B5D4C" w:rsidP="009A4A2E">
            <w:pPr>
              <w:contextualSpacing/>
              <w:rPr>
                <w:rFonts w:eastAsia="Calibri" w:cs="Times New Roman"/>
                <w:i/>
                <w:sz w:val="20"/>
                <w:szCs w:val="20"/>
              </w:rPr>
            </w:pPr>
            <w:r w:rsidRPr="00B135AD">
              <w:rPr>
                <w:rFonts w:eastAsia="Calibri" w:cs="Times New Roman"/>
                <w:i/>
                <w:sz w:val="20"/>
                <w:szCs w:val="20"/>
              </w:rPr>
              <w:t>To prevent children experiencing any issues of exploitation in the first place.</w:t>
            </w:r>
          </w:p>
          <w:p w14:paraId="464B5CE6" w14:textId="77777777" w:rsidR="001B5D4C" w:rsidRPr="00B135AD" w:rsidRDefault="001B5D4C" w:rsidP="009A4A2E">
            <w:pPr>
              <w:contextualSpacing/>
              <w:rPr>
                <w:rFonts w:eastAsia="Calibri" w:cs="Times New Roman"/>
                <w:i/>
                <w:sz w:val="20"/>
                <w:szCs w:val="20"/>
              </w:rPr>
            </w:pPr>
            <w:r w:rsidRPr="00B135AD">
              <w:rPr>
                <w:rFonts w:eastAsia="Calibri" w:cs="Times New Roman"/>
                <w:i/>
                <w:sz w:val="20"/>
                <w:szCs w:val="20"/>
              </w:rPr>
              <w:t>Prevent young people becoming at risk and raise awareness of Exploitation</w:t>
            </w:r>
          </w:p>
          <w:p w14:paraId="5437AB56" w14:textId="77777777" w:rsidR="001B5D4C" w:rsidRPr="00B135AD" w:rsidRDefault="001B5D4C" w:rsidP="009A4A2E">
            <w:pPr>
              <w:contextualSpacing/>
              <w:rPr>
                <w:rFonts w:eastAsia="Calibri" w:cs="Times New Roman"/>
                <w:i/>
                <w:sz w:val="20"/>
                <w:szCs w:val="20"/>
              </w:rPr>
            </w:pPr>
            <w:r w:rsidRPr="00B135AD">
              <w:rPr>
                <w:rFonts w:eastAsia="Calibri" w:cs="Times New Roman"/>
                <w:i/>
                <w:sz w:val="20"/>
                <w:szCs w:val="20"/>
              </w:rPr>
              <w:t xml:space="preserve">• Identify and safeguard victims </w:t>
            </w:r>
          </w:p>
          <w:p w14:paraId="76B4DC87" w14:textId="77777777" w:rsidR="001B5D4C" w:rsidRPr="00B135AD" w:rsidRDefault="001B5D4C" w:rsidP="009A4A2E">
            <w:pPr>
              <w:contextualSpacing/>
              <w:rPr>
                <w:rFonts w:eastAsia="Calibri" w:cs="Times New Roman"/>
                <w:i/>
                <w:sz w:val="20"/>
                <w:szCs w:val="20"/>
              </w:rPr>
            </w:pPr>
            <w:r w:rsidRPr="00B135AD">
              <w:rPr>
                <w:rFonts w:eastAsia="Calibri" w:cs="Times New Roman"/>
                <w:i/>
                <w:sz w:val="20"/>
                <w:szCs w:val="20"/>
              </w:rPr>
              <w:t>• Identify and monitor vulnerable locations across the area</w:t>
            </w:r>
          </w:p>
          <w:p w14:paraId="137D2287" w14:textId="77777777" w:rsidR="001B5D4C" w:rsidRPr="00B135AD" w:rsidRDefault="001B5D4C" w:rsidP="009A4A2E">
            <w:pPr>
              <w:contextualSpacing/>
              <w:rPr>
                <w:rFonts w:eastAsia="Calibri" w:cs="Times New Roman"/>
                <w:i/>
                <w:sz w:val="20"/>
                <w:szCs w:val="20"/>
              </w:rPr>
            </w:pPr>
            <w:r w:rsidRPr="00B135AD">
              <w:rPr>
                <w:rFonts w:eastAsia="Calibri" w:cs="Times New Roman"/>
                <w:i/>
                <w:sz w:val="20"/>
                <w:szCs w:val="20"/>
              </w:rPr>
              <w:t>Share information across consortia</w:t>
            </w:r>
          </w:p>
          <w:p w14:paraId="42A255B5" w14:textId="77777777" w:rsidR="001B5D4C" w:rsidRPr="00B135AD" w:rsidRDefault="001B5D4C" w:rsidP="009A4A2E">
            <w:pPr>
              <w:contextualSpacing/>
              <w:rPr>
                <w:rFonts w:eastAsia="Calibri" w:cs="Times New Roman"/>
                <w:i/>
                <w:sz w:val="20"/>
                <w:szCs w:val="20"/>
              </w:rPr>
            </w:pPr>
          </w:p>
        </w:tc>
      </w:tr>
      <w:tr w:rsidR="001B5D4C" w:rsidRPr="00B135AD" w14:paraId="2BB3173A" w14:textId="77777777" w:rsidTr="009A4A2E">
        <w:tc>
          <w:tcPr>
            <w:tcW w:w="4150" w:type="dxa"/>
            <w:shd w:val="clear" w:color="auto" w:fill="C6D9F1" w:themeFill="text2" w:themeFillTint="33"/>
          </w:tcPr>
          <w:p w14:paraId="7B6D7B0E" w14:textId="77777777" w:rsidR="001B5D4C" w:rsidRPr="00B135AD" w:rsidRDefault="001B5D4C" w:rsidP="009A4A2E">
            <w:r w:rsidRPr="00B135AD">
              <w:rPr>
                <w:i/>
                <w:iCs/>
              </w:rPr>
              <w:t xml:space="preserve">How we will achieve this </w:t>
            </w:r>
          </w:p>
        </w:tc>
        <w:tc>
          <w:tcPr>
            <w:tcW w:w="4146" w:type="dxa"/>
            <w:shd w:val="clear" w:color="auto" w:fill="C6D9F1" w:themeFill="text2" w:themeFillTint="33"/>
          </w:tcPr>
          <w:p w14:paraId="3216B1E3" w14:textId="77777777" w:rsidR="001B5D4C" w:rsidRPr="00B135AD" w:rsidRDefault="001B5D4C" w:rsidP="009A4A2E">
            <w:r w:rsidRPr="00B135AD">
              <w:rPr>
                <w:i/>
                <w:iCs/>
              </w:rPr>
              <w:t xml:space="preserve">How we will achieve this </w:t>
            </w:r>
          </w:p>
        </w:tc>
      </w:tr>
      <w:tr w:rsidR="001B5D4C" w:rsidRPr="00B135AD" w14:paraId="577C00D5" w14:textId="77777777" w:rsidTr="009A4A2E">
        <w:tc>
          <w:tcPr>
            <w:tcW w:w="4150" w:type="dxa"/>
          </w:tcPr>
          <w:p w14:paraId="108EC3AC" w14:textId="77777777" w:rsidR="001B5D4C" w:rsidRPr="00B135AD" w:rsidRDefault="001B5D4C" w:rsidP="009A4A2E">
            <w:pPr>
              <w:autoSpaceDE w:val="0"/>
              <w:autoSpaceDN w:val="0"/>
              <w:adjustRightInd w:val="0"/>
              <w:rPr>
                <w:rFonts w:cs="Calibri"/>
                <w:color w:val="000000"/>
                <w:sz w:val="20"/>
                <w:szCs w:val="20"/>
              </w:rPr>
            </w:pPr>
            <w:r w:rsidRPr="00B135AD">
              <w:rPr>
                <w:rFonts w:cs="Calibri"/>
                <w:color w:val="000000"/>
                <w:sz w:val="20"/>
                <w:szCs w:val="20"/>
              </w:rPr>
              <w:t>Promote consistency between partner agencies to reported occurrences of child exploitation and report known case via the national referral mechanism.</w:t>
            </w:r>
          </w:p>
          <w:p w14:paraId="4FF5486B" w14:textId="77777777" w:rsidR="001B5D4C" w:rsidRPr="00B135AD" w:rsidRDefault="001B5D4C" w:rsidP="009A4A2E">
            <w:pPr>
              <w:autoSpaceDE w:val="0"/>
              <w:autoSpaceDN w:val="0"/>
              <w:adjustRightInd w:val="0"/>
              <w:rPr>
                <w:rFonts w:cs="Calibri"/>
                <w:color w:val="000000"/>
                <w:sz w:val="20"/>
                <w:szCs w:val="20"/>
              </w:rPr>
            </w:pPr>
          </w:p>
          <w:p w14:paraId="0FE80DC9" w14:textId="77777777" w:rsidR="001B5D4C" w:rsidRPr="00B135AD" w:rsidRDefault="001B5D4C" w:rsidP="009A4A2E">
            <w:pPr>
              <w:autoSpaceDE w:val="0"/>
              <w:autoSpaceDN w:val="0"/>
              <w:adjustRightInd w:val="0"/>
              <w:rPr>
                <w:rFonts w:cs="Calibri"/>
                <w:color w:val="000000"/>
                <w:sz w:val="20"/>
                <w:szCs w:val="20"/>
              </w:rPr>
            </w:pPr>
            <w:r w:rsidRPr="00B135AD">
              <w:rPr>
                <w:rFonts w:cs="Calibri"/>
                <w:color w:val="000000"/>
                <w:sz w:val="20"/>
                <w:szCs w:val="20"/>
              </w:rPr>
              <w:t xml:space="preserve">Ensure that our risk assessment tools for identifying and assessing exploitation risks/concerns across the multi-agency workforce are well understood and embedded. </w:t>
            </w:r>
          </w:p>
          <w:p w14:paraId="5465947C" w14:textId="77777777" w:rsidR="001B5D4C" w:rsidRPr="00B135AD" w:rsidRDefault="001B5D4C" w:rsidP="009A4A2E">
            <w:pPr>
              <w:autoSpaceDE w:val="0"/>
              <w:autoSpaceDN w:val="0"/>
              <w:adjustRightInd w:val="0"/>
              <w:rPr>
                <w:rFonts w:cs="Calibri"/>
                <w:color w:val="000000"/>
                <w:sz w:val="20"/>
                <w:szCs w:val="20"/>
              </w:rPr>
            </w:pPr>
          </w:p>
          <w:p w14:paraId="57FE494A" w14:textId="77777777" w:rsidR="001B5D4C" w:rsidRPr="00B135AD" w:rsidRDefault="001B5D4C" w:rsidP="009A4A2E">
            <w:pPr>
              <w:autoSpaceDE w:val="0"/>
              <w:autoSpaceDN w:val="0"/>
              <w:adjustRightInd w:val="0"/>
              <w:rPr>
                <w:rFonts w:cs="Calibri"/>
                <w:color w:val="000000"/>
                <w:sz w:val="20"/>
                <w:szCs w:val="20"/>
              </w:rPr>
            </w:pPr>
            <w:r w:rsidRPr="00B135AD">
              <w:rPr>
                <w:rFonts w:cs="Calibri"/>
                <w:color w:val="000000"/>
                <w:sz w:val="20"/>
                <w:szCs w:val="20"/>
              </w:rPr>
              <w:t xml:space="preserve">Identify the numbers and types of children experiencing or vulnerable to exploitation </w:t>
            </w:r>
          </w:p>
          <w:p w14:paraId="514E7978" w14:textId="77777777" w:rsidR="001B5D4C" w:rsidRPr="00B135AD" w:rsidRDefault="001B5D4C" w:rsidP="009A4A2E">
            <w:pPr>
              <w:autoSpaceDE w:val="0"/>
              <w:autoSpaceDN w:val="0"/>
              <w:adjustRightInd w:val="0"/>
              <w:rPr>
                <w:rFonts w:cs="Calibri"/>
                <w:color w:val="000000"/>
                <w:sz w:val="20"/>
                <w:szCs w:val="20"/>
              </w:rPr>
            </w:pPr>
          </w:p>
          <w:p w14:paraId="4A96C56A" w14:textId="77777777" w:rsidR="001B5D4C" w:rsidRPr="00B135AD" w:rsidRDefault="001B5D4C" w:rsidP="009A4A2E">
            <w:pPr>
              <w:autoSpaceDE w:val="0"/>
              <w:autoSpaceDN w:val="0"/>
              <w:adjustRightInd w:val="0"/>
              <w:rPr>
                <w:rFonts w:cs="Calibri"/>
                <w:color w:val="000000"/>
                <w:sz w:val="20"/>
                <w:szCs w:val="20"/>
              </w:rPr>
            </w:pPr>
            <w:r w:rsidRPr="00B135AD">
              <w:rPr>
                <w:rFonts w:cs="Calibri"/>
                <w:color w:val="000000"/>
                <w:sz w:val="20"/>
                <w:szCs w:val="20"/>
              </w:rPr>
              <w:t>Triangulate data relating to all areas of exploitation to fully understand the extent of the problem</w:t>
            </w:r>
          </w:p>
          <w:p w14:paraId="15203EAA" w14:textId="77777777" w:rsidR="001B5D4C" w:rsidRPr="00B135AD" w:rsidRDefault="001B5D4C" w:rsidP="009A4A2E">
            <w:pPr>
              <w:autoSpaceDE w:val="0"/>
              <w:autoSpaceDN w:val="0"/>
              <w:adjustRightInd w:val="0"/>
              <w:rPr>
                <w:rFonts w:cs="Calibri"/>
                <w:color w:val="000000"/>
                <w:sz w:val="20"/>
                <w:szCs w:val="20"/>
              </w:rPr>
            </w:pPr>
          </w:p>
          <w:p w14:paraId="1110BA5B" w14:textId="77777777" w:rsidR="001B5D4C" w:rsidRPr="00B135AD" w:rsidRDefault="001B5D4C" w:rsidP="009A4A2E">
            <w:pPr>
              <w:autoSpaceDE w:val="0"/>
              <w:autoSpaceDN w:val="0"/>
              <w:adjustRightInd w:val="0"/>
              <w:rPr>
                <w:rFonts w:cs="Calibri"/>
                <w:color w:val="000000"/>
                <w:sz w:val="20"/>
                <w:szCs w:val="20"/>
              </w:rPr>
            </w:pPr>
            <w:r w:rsidRPr="00B135AD">
              <w:rPr>
                <w:rFonts w:cs="Calibri"/>
                <w:color w:val="000000"/>
                <w:sz w:val="20"/>
                <w:szCs w:val="20"/>
              </w:rPr>
              <w:t>Align strategic thinking between the local authorities four statutory consortia. (SCSP, HWBB SAB SSPPCP)</w:t>
            </w:r>
          </w:p>
          <w:p w14:paraId="49C9EA2F" w14:textId="77777777" w:rsidR="001B5D4C" w:rsidRPr="00B135AD" w:rsidRDefault="001B5D4C" w:rsidP="009A4A2E">
            <w:pPr>
              <w:autoSpaceDE w:val="0"/>
              <w:autoSpaceDN w:val="0"/>
              <w:adjustRightInd w:val="0"/>
              <w:rPr>
                <w:rFonts w:cs="Calibri"/>
                <w:color w:val="000000"/>
                <w:sz w:val="20"/>
                <w:szCs w:val="20"/>
              </w:rPr>
            </w:pPr>
          </w:p>
          <w:p w14:paraId="6229DE98" w14:textId="77777777" w:rsidR="001B5D4C" w:rsidRPr="00B135AD" w:rsidRDefault="001B5D4C" w:rsidP="009A4A2E">
            <w:pPr>
              <w:autoSpaceDE w:val="0"/>
              <w:autoSpaceDN w:val="0"/>
              <w:adjustRightInd w:val="0"/>
              <w:rPr>
                <w:rFonts w:cs="Calibri"/>
                <w:color w:val="000000"/>
                <w:sz w:val="20"/>
                <w:szCs w:val="20"/>
              </w:rPr>
            </w:pPr>
            <w:r w:rsidRPr="00B135AD">
              <w:rPr>
                <w:rFonts w:cs="Calibri"/>
                <w:color w:val="000000"/>
                <w:sz w:val="20"/>
                <w:szCs w:val="20"/>
              </w:rPr>
              <w:t xml:space="preserve">Ensure children and families no about our plans to make Sandwell Exploitation free, the services that can be accessed and will help and how they can access support </w:t>
            </w:r>
          </w:p>
          <w:p w14:paraId="7B4D5F08" w14:textId="77777777" w:rsidR="001B5D4C" w:rsidRPr="00B135AD" w:rsidRDefault="001B5D4C" w:rsidP="009A4A2E">
            <w:pPr>
              <w:autoSpaceDE w:val="0"/>
              <w:autoSpaceDN w:val="0"/>
              <w:adjustRightInd w:val="0"/>
              <w:rPr>
                <w:rFonts w:eastAsia="Calibri" w:cs="Times New Roman"/>
                <w:sz w:val="20"/>
                <w:szCs w:val="20"/>
              </w:rPr>
            </w:pPr>
          </w:p>
        </w:tc>
        <w:tc>
          <w:tcPr>
            <w:tcW w:w="4146" w:type="dxa"/>
          </w:tcPr>
          <w:p w14:paraId="6243B2BC" w14:textId="77777777" w:rsidR="001B5D4C" w:rsidRPr="00B135AD" w:rsidRDefault="001B5D4C" w:rsidP="009A4A2E">
            <w:pPr>
              <w:rPr>
                <w:rFonts w:eastAsia="Calibri" w:cs="Times New Roman"/>
                <w:sz w:val="20"/>
                <w:szCs w:val="20"/>
              </w:rPr>
            </w:pPr>
            <w:r w:rsidRPr="00B135AD">
              <w:rPr>
                <w:rFonts w:eastAsia="Calibri" w:cs="Times New Roman"/>
                <w:sz w:val="20"/>
                <w:szCs w:val="20"/>
              </w:rPr>
              <w:lastRenderedPageBreak/>
              <w:t>Raise awareness of all strands of exploitation across agencies, with children their families and within the wider communities</w:t>
            </w:r>
          </w:p>
          <w:p w14:paraId="5A2CC7D0" w14:textId="77777777" w:rsidR="001B5D4C" w:rsidRPr="00B135AD" w:rsidRDefault="001B5D4C" w:rsidP="009A4A2E">
            <w:pPr>
              <w:contextualSpacing/>
              <w:rPr>
                <w:rFonts w:eastAsia="Calibri" w:cs="Times New Roman"/>
                <w:sz w:val="20"/>
                <w:szCs w:val="20"/>
              </w:rPr>
            </w:pPr>
            <w:r w:rsidRPr="00B135AD">
              <w:rPr>
                <w:rFonts w:eastAsia="Calibri" w:cs="Times New Roman"/>
                <w:sz w:val="20"/>
                <w:szCs w:val="20"/>
              </w:rPr>
              <w:t xml:space="preserve">Strengthen the identification and assessment of children in need, and at risk of exploitation.  </w:t>
            </w:r>
          </w:p>
          <w:p w14:paraId="02FA5786" w14:textId="77777777" w:rsidR="001B5D4C" w:rsidRPr="00B135AD" w:rsidRDefault="001B5D4C" w:rsidP="009A4A2E">
            <w:pPr>
              <w:contextualSpacing/>
              <w:rPr>
                <w:rFonts w:eastAsia="Calibri" w:cs="Times New Roman"/>
                <w:sz w:val="20"/>
                <w:szCs w:val="20"/>
              </w:rPr>
            </w:pPr>
          </w:p>
          <w:p w14:paraId="58FC64CD" w14:textId="77777777" w:rsidR="001B5D4C" w:rsidRPr="00B135AD" w:rsidRDefault="001B5D4C" w:rsidP="009A4A2E">
            <w:pPr>
              <w:rPr>
                <w:rFonts w:eastAsia="Calibri" w:cs="Times New Roman"/>
                <w:sz w:val="20"/>
                <w:szCs w:val="20"/>
              </w:rPr>
            </w:pPr>
            <w:r w:rsidRPr="00B135AD">
              <w:rPr>
                <w:rFonts w:eastAsia="Calibri" w:cs="Times New Roman"/>
                <w:sz w:val="20"/>
                <w:szCs w:val="20"/>
              </w:rPr>
              <w:t>Develop and use performance monitoring systems and data to strategically target the focus of operational activity.</w:t>
            </w:r>
          </w:p>
          <w:p w14:paraId="65B4045C" w14:textId="77777777" w:rsidR="001B5D4C" w:rsidRPr="00B135AD" w:rsidRDefault="001B5D4C" w:rsidP="009A4A2E">
            <w:pPr>
              <w:rPr>
                <w:rFonts w:eastAsia="Calibri" w:cs="Times New Roman"/>
                <w:sz w:val="20"/>
                <w:szCs w:val="20"/>
              </w:rPr>
            </w:pPr>
          </w:p>
          <w:p w14:paraId="46181FE1" w14:textId="77777777" w:rsidR="001B5D4C" w:rsidRPr="00B135AD" w:rsidRDefault="001B5D4C" w:rsidP="009A4A2E">
            <w:pPr>
              <w:rPr>
                <w:rFonts w:eastAsia="Calibri" w:cs="Times New Roman"/>
                <w:sz w:val="20"/>
                <w:szCs w:val="20"/>
              </w:rPr>
            </w:pPr>
            <w:r w:rsidRPr="00B135AD">
              <w:rPr>
                <w:rFonts w:eastAsia="Calibri" w:cs="Times New Roman"/>
                <w:sz w:val="20"/>
                <w:szCs w:val="20"/>
              </w:rPr>
              <w:t xml:space="preserve">Engage CYPF to be part of the solution to tackle exploitation drawing on their experience to </w:t>
            </w:r>
            <w:r w:rsidRPr="00B135AD">
              <w:rPr>
                <w:rFonts w:eastAsia="Calibri" w:cs="Times New Roman"/>
                <w:sz w:val="20"/>
                <w:szCs w:val="20"/>
              </w:rPr>
              <w:lastRenderedPageBreak/>
              <w:t>effect improvements to the multiagency safeguarding arrangements</w:t>
            </w:r>
          </w:p>
          <w:p w14:paraId="268BC824" w14:textId="77777777" w:rsidR="001B5D4C" w:rsidRPr="00B135AD" w:rsidRDefault="001B5D4C" w:rsidP="009A4A2E">
            <w:pPr>
              <w:rPr>
                <w:rFonts w:eastAsia="Calibri" w:cs="Times New Roman"/>
                <w:sz w:val="20"/>
                <w:szCs w:val="20"/>
              </w:rPr>
            </w:pPr>
          </w:p>
          <w:p w14:paraId="5B89D8E7" w14:textId="77777777" w:rsidR="001B5D4C" w:rsidRPr="00B135AD" w:rsidRDefault="001B5D4C" w:rsidP="009A4A2E">
            <w:pPr>
              <w:rPr>
                <w:rFonts w:eastAsia="Calibri" w:cs="Times New Roman"/>
                <w:sz w:val="20"/>
                <w:szCs w:val="20"/>
              </w:rPr>
            </w:pPr>
            <w:r w:rsidRPr="00B135AD">
              <w:rPr>
                <w:rFonts w:eastAsia="Calibri" w:cs="Times New Roman"/>
                <w:sz w:val="20"/>
                <w:szCs w:val="20"/>
              </w:rPr>
              <w:t xml:space="preserve">Develop the SCSP training offer on exploitation to build confidence and competence in identification and response to exploitation </w:t>
            </w:r>
          </w:p>
          <w:p w14:paraId="52530F3A" w14:textId="77777777" w:rsidR="001B5D4C" w:rsidRPr="00B135AD" w:rsidRDefault="001B5D4C" w:rsidP="009A4A2E">
            <w:pPr>
              <w:rPr>
                <w:rFonts w:eastAsia="Calibri" w:cs="Times New Roman"/>
                <w:sz w:val="20"/>
                <w:szCs w:val="20"/>
              </w:rPr>
            </w:pPr>
          </w:p>
        </w:tc>
      </w:tr>
      <w:tr w:rsidR="001B5D4C" w:rsidRPr="00B135AD" w14:paraId="1DA27110" w14:textId="77777777" w:rsidTr="009A4A2E">
        <w:tc>
          <w:tcPr>
            <w:tcW w:w="4150" w:type="dxa"/>
            <w:shd w:val="clear" w:color="auto" w:fill="323E4F"/>
          </w:tcPr>
          <w:p w14:paraId="4B38C046" w14:textId="77777777" w:rsidR="001B5D4C" w:rsidRPr="00B135AD" w:rsidRDefault="001B5D4C" w:rsidP="009A4A2E">
            <w:pPr>
              <w:contextualSpacing/>
              <w:rPr>
                <w:rFonts w:eastAsia="Calibri" w:cs="Times New Roman"/>
                <w:b/>
              </w:rPr>
            </w:pPr>
            <w:r w:rsidRPr="00B135AD">
              <w:rPr>
                <w:rFonts w:eastAsia="Calibri" w:cs="Times New Roman"/>
                <w:b/>
              </w:rPr>
              <w:lastRenderedPageBreak/>
              <w:t xml:space="preserve">Overall objective to </w:t>
            </w:r>
            <w:r w:rsidRPr="00B135AD">
              <w:rPr>
                <w:rFonts w:eastAsia="Calibri" w:cs="Times New Roman"/>
                <w:b/>
                <w:i/>
              </w:rPr>
              <w:t>- Protect</w:t>
            </w:r>
            <w:r w:rsidRPr="00B135AD">
              <w:rPr>
                <w:rFonts w:eastAsia="Calibri" w:cs="Times New Roman"/>
                <w:b/>
              </w:rPr>
              <w:t xml:space="preserve"> </w:t>
            </w:r>
          </w:p>
        </w:tc>
        <w:tc>
          <w:tcPr>
            <w:tcW w:w="4146" w:type="dxa"/>
            <w:shd w:val="clear" w:color="auto" w:fill="323E4F"/>
          </w:tcPr>
          <w:p w14:paraId="5B350F8D" w14:textId="77777777" w:rsidR="001B5D4C" w:rsidRPr="00B135AD" w:rsidRDefault="001B5D4C" w:rsidP="009A4A2E">
            <w:pPr>
              <w:contextualSpacing/>
              <w:rPr>
                <w:rFonts w:eastAsia="Calibri" w:cs="Times New Roman"/>
                <w:b/>
              </w:rPr>
            </w:pPr>
            <w:r w:rsidRPr="00B135AD">
              <w:rPr>
                <w:rFonts w:eastAsia="Calibri" w:cs="Times New Roman"/>
                <w:b/>
              </w:rPr>
              <w:t xml:space="preserve">Overall objective to </w:t>
            </w:r>
            <w:r w:rsidRPr="00B135AD">
              <w:rPr>
                <w:rFonts w:eastAsia="Calibri" w:cs="Times New Roman"/>
                <w:b/>
                <w:i/>
              </w:rPr>
              <w:t>- Pursue</w:t>
            </w:r>
          </w:p>
        </w:tc>
      </w:tr>
      <w:tr w:rsidR="001B5D4C" w:rsidRPr="00B135AD" w14:paraId="4B726A19" w14:textId="77777777" w:rsidTr="009A4A2E">
        <w:trPr>
          <w:trHeight w:val="744"/>
        </w:trPr>
        <w:tc>
          <w:tcPr>
            <w:tcW w:w="4150" w:type="dxa"/>
          </w:tcPr>
          <w:p w14:paraId="7BD8284F" w14:textId="77777777" w:rsidR="001B5D4C" w:rsidRPr="00B135AD" w:rsidRDefault="001B5D4C" w:rsidP="009A4A2E">
            <w:pPr>
              <w:contextualSpacing/>
              <w:rPr>
                <w:rFonts w:eastAsia="Calibri" w:cs="Times New Roman"/>
                <w:i/>
                <w:sz w:val="20"/>
                <w:szCs w:val="20"/>
              </w:rPr>
            </w:pPr>
            <w:r w:rsidRPr="00B135AD">
              <w:rPr>
                <w:i/>
                <w:sz w:val="20"/>
                <w:szCs w:val="20"/>
              </w:rPr>
              <w:t>To intervene support and protect to ensure that the right service is available for child victims and adult survivors when this is required.</w:t>
            </w:r>
          </w:p>
        </w:tc>
        <w:tc>
          <w:tcPr>
            <w:tcW w:w="4146" w:type="dxa"/>
          </w:tcPr>
          <w:p w14:paraId="2E8F5310" w14:textId="77777777" w:rsidR="001B5D4C" w:rsidRPr="00B135AD" w:rsidRDefault="001B5D4C" w:rsidP="009A4A2E">
            <w:pPr>
              <w:contextualSpacing/>
              <w:rPr>
                <w:rFonts w:eastAsia="Calibri" w:cs="Times New Roman"/>
                <w:i/>
                <w:sz w:val="20"/>
                <w:szCs w:val="20"/>
              </w:rPr>
            </w:pPr>
            <w:r w:rsidRPr="00B135AD">
              <w:rPr>
                <w:rFonts w:eastAsia="Calibri" w:cs="Times New Roman"/>
                <w:i/>
                <w:sz w:val="20"/>
                <w:szCs w:val="20"/>
              </w:rPr>
              <w:t>To identify, disrupt and prosecute those who are intent on exploiting children.</w:t>
            </w:r>
          </w:p>
        </w:tc>
      </w:tr>
      <w:tr w:rsidR="001B5D4C" w:rsidRPr="00B135AD" w14:paraId="36F71E44" w14:textId="77777777" w:rsidTr="009A4A2E">
        <w:tc>
          <w:tcPr>
            <w:tcW w:w="4150" w:type="dxa"/>
            <w:shd w:val="clear" w:color="auto" w:fill="C6D9F1" w:themeFill="text2" w:themeFillTint="33"/>
          </w:tcPr>
          <w:p w14:paraId="7F5D2063" w14:textId="77777777" w:rsidR="001B5D4C" w:rsidRPr="00B135AD" w:rsidRDefault="001B5D4C" w:rsidP="009A4A2E">
            <w:r w:rsidRPr="00B135AD">
              <w:rPr>
                <w:i/>
                <w:iCs/>
              </w:rPr>
              <w:t xml:space="preserve">How we will achieve this </w:t>
            </w:r>
          </w:p>
        </w:tc>
        <w:tc>
          <w:tcPr>
            <w:tcW w:w="4146" w:type="dxa"/>
            <w:shd w:val="clear" w:color="auto" w:fill="C6D9F1" w:themeFill="text2" w:themeFillTint="33"/>
          </w:tcPr>
          <w:p w14:paraId="32B077F7" w14:textId="77777777" w:rsidR="001B5D4C" w:rsidRPr="00B135AD" w:rsidRDefault="001B5D4C" w:rsidP="009A4A2E">
            <w:r w:rsidRPr="00B135AD">
              <w:rPr>
                <w:i/>
                <w:iCs/>
              </w:rPr>
              <w:t xml:space="preserve">How we will achieve this </w:t>
            </w:r>
          </w:p>
        </w:tc>
      </w:tr>
      <w:tr w:rsidR="001B5D4C" w:rsidRPr="00B135AD" w14:paraId="745566EC" w14:textId="77777777" w:rsidTr="009A4A2E">
        <w:tc>
          <w:tcPr>
            <w:tcW w:w="4150" w:type="dxa"/>
          </w:tcPr>
          <w:p w14:paraId="4150E0E2" w14:textId="77777777" w:rsidR="001B5D4C" w:rsidRPr="00B135AD" w:rsidRDefault="001B5D4C" w:rsidP="009A4A2E">
            <w:pPr>
              <w:contextualSpacing/>
              <w:rPr>
                <w:rFonts w:eastAsia="Calibri" w:cs="Times New Roman"/>
                <w:sz w:val="20"/>
                <w:szCs w:val="20"/>
              </w:rPr>
            </w:pPr>
            <w:r w:rsidRPr="00B135AD">
              <w:rPr>
                <w:rFonts w:eastAsia="Calibri" w:cs="Times New Roman"/>
                <w:sz w:val="20"/>
                <w:szCs w:val="20"/>
              </w:rPr>
              <w:t>Develop further the Sandwell child exploitation operational hub</w:t>
            </w:r>
            <w:r w:rsidRPr="00B135AD">
              <w:t xml:space="preserve"> </w:t>
            </w:r>
            <w:r w:rsidRPr="00B135AD">
              <w:rPr>
                <w:rFonts w:eastAsia="Calibri" w:cs="Times New Roman"/>
                <w:sz w:val="20"/>
                <w:szCs w:val="20"/>
              </w:rPr>
              <w:t>and establish mechanisms to manage intelligence, information sharing and risk assessment to better protect children</w:t>
            </w:r>
          </w:p>
          <w:p w14:paraId="56D01132" w14:textId="77777777" w:rsidR="001B5D4C" w:rsidRPr="00B135AD" w:rsidRDefault="001B5D4C" w:rsidP="009A4A2E">
            <w:pPr>
              <w:contextualSpacing/>
              <w:rPr>
                <w:rFonts w:eastAsia="Calibri" w:cs="Times New Roman"/>
                <w:sz w:val="20"/>
                <w:szCs w:val="20"/>
              </w:rPr>
            </w:pPr>
          </w:p>
          <w:p w14:paraId="073095DE" w14:textId="77777777" w:rsidR="001B5D4C" w:rsidRPr="00B135AD" w:rsidRDefault="001B5D4C" w:rsidP="009A4A2E">
            <w:pPr>
              <w:contextualSpacing/>
              <w:rPr>
                <w:rFonts w:eastAsia="Calibri" w:cs="Times New Roman"/>
                <w:sz w:val="20"/>
                <w:szCs w:val="20"/>
              </w:rPr>
            </w:pPr>
            <w:r w:rsidRPr="00B135AD">
              <w:rPr>
                <w:rFonts w:eastAsia="Calibri" w:cs="Times New Roman"/>
                <w:sz w:val="20"/>
                <w:szCs w:val="20"/>
              </w:rPr>
              <w:t>Improve the safeguarding of children identified to be vulnerable or at risk of exploitation and provide services to provide direct therapeutic support and improved access to specialist provision.</w:t>
            </w:r>
          </w:p>
          <w:p w14:paraId="6DF20BEF" w14:textId="77777777" w:rsidR="001B5D4C" w:rsidRPr="00B135AD" w:rsidRDefault="001B5D4C" w:rsidP="009A4A2E">
            <w:pPr>
              <w:contextualSpacing/>
              <w:rPr>
                <w:rFonts w:eastAsia="Calibri" w:cs="Times New Roman"/>
                <w:sz w:val="20"/>
                <w:szCs w:val="20"/>
              </w:rPr>
            </w:pPr>
          </w:p>
          <w:p w14:paraId="79C0C90E" w14:textId="77777777" w:rsidR="001B5D4C" w:rsidRPr="00B135AD" w:rsidRDefault="001B5D4C" w:rsidP="009A4A2E">
            <w:pPr>
              <w:contextualSpacing/>
              <w:rPr>
                <w:rFonts w:eastAsia="Calibri" w:cs="Times New Roman"/>
                <w:sz w:val="20"/>
                <w:szCs w:val="20"/>
              </w:rPr>
            </w:pPr>
            <w:r w:rsidRPr="00B135AD">
              <w:rPr>
                <w:rFonts w:eastAsia="Calibri" w:cs="Times New Roman"/>
                <w:sz w:val="20"/>
                <w:szCs w:val="20"/>
              </w:rPr>
              <w:t xml:space="preserve">Work jointly with </w:t>
            </w:r>
            <w:proofErr w:type="spellStart"/>
            <w:r w:rsidRPr="00B135AD">
              <w:rPr>
                <w:rFonts w:eastAsia="Calibri" w:cs="Times New Roman"/>
                <w:sz w:val="20"/>
                <w:szCs w:val="20"/>
              </w:rPr>
              <w:t>Sandwells</w:t>
            </w:r>
            <w:proofErr w:type="spellEnd"/>
            <w:r w:rsidRPr="00B135AD">
              <w:rPr>
                <w:rFonts w:eastAsia="Calibri" w:cs="Times New Roman"/>
                <w:sz w:val="20"/>
                <w:szCs w:val="20"/>
              </w:rPr>
              <w:t xml:space="preserve"> Consortia to plan implement and review targeted services to maximise operational solutions </w:t>
            </w:r>
          </w:p>
          <w:p w14:paraId="73EE1A64" w14:textId="77777777" w:rsidR="001B5D4C" w:rsidRPr="00B135AD" w:rsidRDefault="001B5D4C" w:rsidP="009A4A2E">
            <w:pPr>
              <w:contextualSpacing/>
              <w:rPr>
                <w:rFonts w:eastAsia="Calibri" w:cs="Times New Roman"/>
                <w:sz w:val="20"/>
                <w:szCs w:val="20"/>
              </w:rPr>
            </w:pPr>
          </w:p>
          <w:p w14:paraId="1077555C" w14:textId="77777777" w:rsidR="001B5D4C" w:rsidRPr="00B135AD" w:rsidRDefault="001B5D4C" w:rsidP="009A4A2E">
            <w:pPr>
              <w:contextualSpacing/>
              <w:rPr>
                <w:rFonts w:eastAsia="Calibri" w:cs="Times New Roman"/>
                <w:sz w:val="20"/>
                <w:szCs w:val="20"/>
              </w:rPr>
            </w:pPr>
            <w:r w:rsidRPr="00B135AD">
              <w:rPr>
                <w:rFonts w:eastAsia="Calibri" w:cs="Times New Roman"/>
                <w:sz w:val="20"/>
                <w:szCs w:val="20"/>
              </w:rPr>
              <w:t xml:space="preserve">Empower those affected by exploitation to identify strategies to break cycles of exploitative coercive and controlling behaviours and to withdraw </w:t>
            </w:r>
            <w:proofErr w:type="gramStart"/>
            <w:r w:rsidRPr="00B135AD">
              <w:rPr>
                <w:rFonts w:eastAsia="Calibri" w:cs="Times New Roman"/>
                <w:sz w:val="20"/>
                <w:szCs w:val="20"/>
              </w:rPr>
              <w:t>or  exit</w:t>
            </w:r>
            <w:proofErr w:type="gramEnd"/>
            <w:r w:rsidRPr="00B135AD">
              <w:rPr>
                <w:rFonts w:eastAsia="Calibri" w:cs="Times New Roman"/>
                <w:sz w:val="20"/>
                <w:szCs w:val="20"/>
              </w:rPr>
              <w:t xml:space="preserve"> safely</w:t>
            </w:r>
          </w:p>
        </w:tc>
        <w:tc>
          <w:tcPr>
            <w:tcW w:w="4146" w:type="dxa"/>
          </w:tcPr>
          <w:p w14:paraId="4D12549B" w14:textId="77777777" w:rsidR="001B5D4C" w:rsidRPr="00B135AD" w:rsidRDefault="001B5D4C" w:rsidP="009A4A2E">
            <w:pPr>
              <w:contextualSpacing/>
              <w:rPr>
                <w:rFonts w:eastAsia="Calibri" w:cs="Times New Roman"/>
                <w:sz w:val="20"/>
                <w:szCs w:val="20"/>
              </w:rPr>
            </w:pPr>
            <w:r w:rsidRPr="00B135AD">
              <w:rPr>
                <w:rFonts w:eastAsia="Calibri" w:cs="Times New Roman"/>
                <w:sz w:val="20"/>
                <w:szCs w:val="20"/>
              </w:rPr>
              <w:t>Use intelligence and data to profile and target perpetrators and bring offenders to justice.</w:t>
            </w:r>
          </w:p>
          <w:p w14:paraId="5344A243" w14:textId="77777777" w:rsidR="001B5D4C" w:rsidRPr="00B135AD" w:rsidRDefault="001B5D4C" w:rsidP="009A4A2E">
            <w:pPr>
              <w:contextualSpacing/>
              <w:rPr>
                <w:rFonts w:eastAsia="Calibri" w:cs="Times New Roman"/>
                <w:sz w:val="20"/>
                <w:szCs w:val="20"/>
              </w:rPr>
            </w:pPr>
          </w:p>
          <w:p w14:paraId="0B11CA05" w14:textId="77777777" w:rsidR="001B5D4C" w:rsidRPr="00B135AD" w:rsidRDefault="001B5D4C" w:rsidP="009A4A2E">
            <w:pPr>
              <w:contextualSpacing/>
              <w:rPr>
                <w:rFonts w:eastAsia="Calibri" w:cs="Times New Roman"/>
                <w:sz w:val="20"/>
                <w:szCs w:val="20"/>
              </w:rPr>
            </w:pPr>
            <w:r w:rsidRPr="00B135AD">
              <w:rPr>
                <w:rFonts w:eastAsia="Calibri" w:cs="Times New Roman"/>
                <w:sz w:val="20"/>
                <w:szCs w:val="20"/>
              </w:rPr>
              <w:t>Ensure that information and intelligence relating to victims of all forms of exploitation</w:t>
            </w:r>
          </w:p>
          <w:p w14:paraId="447FE7F3" w14:textId="77777777" w:rsidR="001B5D4C" w:rsidRPr="00B135AD" w:rsidRDefault="001B5D4C" w:rsidP="009A4A2E">
            <w:pPr>
              <w:contextualSpacing/>
              <w:rPr>
                <w:rFonts w:eastAsia="Calibri" w:cs="Times New Roman"/>
                <w:sz w:val="20"/>
                <w:szCs w:val="20"/>
              </w:rPr>
            </w:pPr>
            <w:r w:rsidRPr="00B135AD">
              <w:rPr>
                <w:rFonts w:eastAsia="Calibri" w:cs="Times New Roman"/>
                <w:sz w:val="20"/>
                <w:szCs w:val="20"/>
              </w:rPr>
              <w:t>and the perpetrators is shared strategical and operationally and is acted upon.</w:t>
            </w:r>
          </w:p>
          <w:p w14:paraId="79F22FB6" w14:textId="77777777" w:rsidR="001B5D4C" w:rsidRPr="00B135AD" w:rsidRDefault="001B5D4C" w:rsidP="009A4A2E">
            <w:pPr>
              <w:autoSpaceDE w:val="0"/>
              <w:autoSpaceDN w:val="0"/>
              <w:adjustRightInd w:val="0"/>
              <w:rPr>
                <w:rFonts w:cs="Calibri"/>
                <w:color w:val="000000"/>
                <w:sz w:val="24"/>
                <w:szCs w:val="24"/>
              </w:rPr>
            </w:pPr>
          </w:p>
          <w:p w14:paraId="5B1D6289" w14:textId="77777777" w:rsidR="001B5D4C" w:rsidRPr="00B135AD" w:rsidRDefault="001B5D4C" w:rsidP="009A4A2E">
            <w:pPr>
              <w:autoSpaceDE w:val="0"/>
              <w:autoSpaceDN w:val="0"/>
              <w:adjustRightInd w:val="0"/>
              <w:jc w:val="both"/>
              <w:rPr>
                <w:rFonts w:cs="Calibri"/>
                <w:color w:val="000000"/>
                <w:sz w:val="20"/>
                <w:szCs w:val="20"/>
              </w:rPr>
            </w:pPr>
            <w:r w:rsidRPr="00B135AD">
              <w:rPr>
                <w:rFonts w:cs="Calibri"/>
                <w:color w:val="000000"/>
                <w:sz w:val="20"/>
                <w:szCs w:val="20"/>
              </w:rPr>
              <w:t xml:space="preserve">Promote the use of the disruption toolkit to maximum effect to assist investigations, restrict and manage offenders and support and safeguard victims/potential victim. </w:t>
            </w:r>
          </w:p>
          <w:p w14:paraId="115A00B5" w14:textId="77777777" w:rsidR="001B5D4C" w:rsidRPr="00B135AD" w:rsidRDefault="001B5D4C" w:rsidP="009A4A2E">
            <w:pPr>
              <w:contextualSpacing/>
              <w:rPr>
                <w:rFonts w:eastAsia="Calibri" w:cs="Times New Roman"/>
                <w:sz w:val="20"/>
                <w:szCs w:val="20"/>
              </w:rPr>
            </w:pPr>
          </w:p>
          <w:p w14:paraId="44D9D88D" w14:textId="77777777" w:rsidR="001B5D4C" w:rsidRPr="00B135AD" w:rsidRDefault="001B5D4C" w:rsidP="009A4A2E">
            <w:pPr>
              <w:contextualSpacing/>
              <w:rPr>
                <w:rFonts w:eastAsia="Calibri" w:cs="Times New Roman"/>
                <w:sz w:val="20"/>
                <w:szCs w:val="20"/>
              </w:rPr>
            </w:pPr>
            <w:r w:rsidRPr="00B135AD">
              <w:rPr>
                <w:rFonts w:eastAsia="Calibri" w:cs="Times New Roman"/>
                <w:sz w:val="20"/>
                <w:szCs w:val="20"/>
              </w:rPr>
              <w:t xml:space="preserve">Promote the need to work together to tackle this issue amongst agencies communities and children by creating easier and safer ways for information to be shared when exploitation is suspected or known. </w:t>
            </w:r>
          </w:p>
        </w:tc>
      </w:tr>
    </w:tbl>
    <w:p w14:paraId="0B5A5370" w14:textId="77777777" w:rsidR="001B5D4C" w:rsidRPr="00B135AD" w:rsidRDefault="001B5D4C" w:rsidP="00B135AD">
      <w:pPr>
        <w:autoSpaceDE w:val="0"/>
        <w:autoSpaceDN w:val="0"/>
        <w:adjustRightInd w:val="0"/>
        <w:spacing w:after="0" w:line="240" w:lineRule="auto"/>
        <w:rPr>
          <w:rFonts w:cs="Arial"/>
          <w:b/>
          <w:sz w:val="24"/>
          <w:szCs w:val="24"/>
        </w:rPr>
      </w:pPr>
    </w:p>
    <w:p w14:paraId="233FB227" w14:textId="77777777" w:rsidR="00023FD2" w:rsidRPr="00B135AD" w:rsidRDefault="00023FD2" w:rsidP="00023FD2">
      <w:pPr>
        <w:autoSpaceDE w:val="0"/>
        <w:autoSpaceDN w:val="0"/>
        <w:adjustRightInd w:val="0"/>
        <w:spacing w:after="0" w:line="240" w:lineRule="auto"/>
        <w:rPr>
          <w:rFonts w:cs="Arial"/>
          <w:sz w:val="24"/>
          <w:szCs w:val="24"/>
        </w:rPr>
      </w:pPr>
    </w:p>
    <w:p w14:paraId="5DA23A10" w14:textId="77777777" w:rsidR="00023FD2" w:rsidRPr="00B135AD" w:rsidRDefault="00023FD2" w:rsidP="00B135AD">
      <w:pPr>
        <w:autoSpaceDE w:val="0"/>
        <w:autoSpaceDN w:val="0"/>
        <w:adjustRightInd w:val="0"/>
        <w:spacing w:after="0" w:line="240" w:lineRule="auto"/>
        <w:rPr>
          <w:rFonts w:cs="Arial"/>
          <w:sz w:val="24"/>
          <w:szCs w:val="24"/>
        </w:rPr>
      </w:pPr>
      <w:r w:rsidRPr="00B135AD">
        <w:rPr>
          <w:rFonts w:cs="Arial"/>
          <w:sz w:val="24"/>
          <w:szCs w:val="24"/>
        </w:rPr>
        <w:t>Throughout our work we will communicate and develop tools to engage with, and</w:t>
      </w:r>
      <w:r w:rsidR="00782684" w:rsidRPr="00B135AD">
        <w:rPr>
          <w:rFonts w:cs="Arial"/>
          <w:sz w:val="24"/>
          <w:szCs w:val="24"/>
        </w:rPr>
        <w:t xml:space="preserve"> i</w:t>
      </w:r>
      <w:r w:rsidRPr="00B135AD">
        <w:rPr>
          <w:rFonts w:cs="Arial"/>
          <w:sz w:val="24"/>
          <w:szCs w:val="24"/>
        </w:rPr>
        <w:t xml:space="preserve">ncrease public confidence in the work the partnership does to tackle exploitation and in Sandwell  </w:t>
      </w:r>
    </w:p>
    <w:p w14:paraId="339A64FC" w14:textId="77777777" w:rsidR="00023FD2" w:rsidRPr="00B135AD" w:rsidRDefault="00023FD2" w:rsidP="00B135AD">
      <w:pPr>
        <w:autoSpaceDE w:val="0"/>
        <w:autoSpaceDN w:val="0"/>
        <w:adjustRightInd w:val="0"/>
        <w:spacing w:after="0" w:line="240" w:lineRule="auto"/>
        <w:rPr>
          <w:rFonts w:cs="Arial"/>
          <w:sz w:val="24"/>
          <w:szCs w:val="24"/>
        </w:rPr>
      </w:pPr>
    </w:p>
    <w:p w14:paraId="4520E3F9" w14:textId="77777777" w:rsidR="00023FD2" w:rsidRPr="00B135AD" w:rsidRDefault="00023FD2" w:rsidP="00023FD2">
      <w:pPr>
        <w:autoSpaceDE w:val="0"/>
        <w:autoSpaceDN w:val="0"/>
        <w:adjustRightInd w:val="0"/>
        <w:spacing w:after="0" w:line="240" w:lineRule="auto"/>
        <w:rPr>
          <w:rFonts w:cs="Arial"/>
          <w:b/>
          <w:sz w:val="24"/>
          <w:szCs w:val="24"/>
        </w:rPr>
      </w:pPr>
      <w:r w:rsidRPr="00B135AD">
        <w:rPr>
          <w:rFonts w:cs="Arial"/>
          <w:b/>
          <w:sz w:val="24"/>
          <w:szCs w:val="24"/>
        </w:rPr>
        <w:t>How we will do it</w:t>
      </w:r>
    </w:p>
    <w:p w14:paraId="19D6ABCA" w14:textId="77777777" w:rsidR="00E71345" w:rsidRDefault="00E71345" w:rsidP="00E71345">
      <w:pPr>
        <w:autoSpaceDE w:val="0"/>
        <w:autoSpaceDN w:val="0"/>
        <w:adjustRightInd w:val="0"/>
        <w:spacing w:after="0" w:line="240" w:lineRule="auto"/>
        <w:rPr>
          <w:rFonts w:cs="Arial"/>
          <w:sz w:val="24"/>
          <w:szCs w:val="24"/>
        </w:rPr>
      </w:pPr>
      <w:r>
        <w:rPr>
          <w:rFonts w:cs="Arial"/>
          <w:sz w:val="24"/>
          <w:szCs w:val="24"/>
        </w:rPr>
        <w:t>This strategy is underpinned via a workplan (appendix</w:t>
      </w:r>
      <w:r w:rsidR="004E1E29">
        <w:rPr>
          <w:rFonts w:cs="Arial"/>
          <w:sz w:val="24"/>
          <w:szCs w:val="24"/>
        </w:rPr>
        <w:t>?</w:t>
      </w:r>
      <w:r>
        <w:rPr>
          <w:rFonts w:cs="Arial"/>
          <w:sz w:val="24"/>
          <w:szCs w:val="24"/>
        </w:rPr>
        <w:t xml:space="preserve">), which outlines what </w:t>
      </w:r>
      <w:r w:rsidR="00B40B69">
        <w:rPr>
          <w:rFonts w:cs="Arial"/>
          <w:sz w:val="24"/>
          <w:szCs w:val="24"/>
        </w:rPr>
        <w:t xml:space="preserve">is required </w:t>
      </w:r>
      <w:r w:rsidRPr="00B135AD">
        <w:rPr>
          <w:rFonts w:cs="Arial"/>
          <w:sz w:val="24"/>
          <w:szCs w:val="24"/>
        </w:rPr>
        <w:t xml:space="preserve">to move the exploitation agenda forward strategically and operationally. </w:t>
      </w:r>
    </w:p>
    <w:p w14:paraId="5B89202D" w14:textId="77777777" w:rsidR="004E1E29" w:rsidRPr="00B135AD" w:rsidRDefault="004E1E29" w:rsidP="00E71345">
      <w:pPr>
        <w:autoSpaceDE w:val="0"/>
        <w:autoSpaceDN w:val="0"/>
        <w:adjustRightInd w:val="0"/>
        <w:spacing w:after="0" w:line="240" w:lineRule="auto"/>
        <w:rPr>
          <w:rFonts w:cs="Arial"/>
          <w:sz w:val="24"/>
          <w:szCs w:val="24"/>
        </w:rPr>
      </w:pPr>
    </w:p>
    <w:p w14:paraId="36A4363D" w14:textId="77777777" w:rsidR="004E1E29" w:rsidRDefault="00E71345" w:rsidP="00023FD2">
      <w:pPr>
        <w:autoSpaceDE w:val="0"/>
        <w:autoSpaceDN w:val="0"/>
        <w:adjustRightInd w:val="0"/>
        <w:spacing w:after="0" w:line="240" w:lineRule="auto"/>
        <w:rPr>
          <w:rFonts w:cs="Arial"/>
          <w:sz w:val="24"/>
          <w:szCs w:val="24"/>
        </w:rPr>
      </w:pPr>
      <w:r>
        <w:rPr>
          <w:rFonts w:cs="Arial"/>
          <w:sz w:val="24"/>
          <w:szCs w:val="24"/>
        </w:rPr>
        <w:t xml:space="preserve">The workplan </w:t>
      </w:r>
      <w:r w:rsidR="00023FD2" w:rsidRPr="00B135AD">
        <w:rPr>
          <w:rFonts w:cs="Arial"/>
          <w:sz w:val="24"/>
          <w:szCs w:val="24"/>
        </w:rPr>
        <w:t>detail</w:t>
      </w:r>
      <w:r>
        <w:rPr>
          <w:rFonts w:cs="Arial"/>
          <w:sz w:val="24"/>
          <w:szCs w:val="24"/>
        </w:rPr>
        <w:t>s</w:t>
      </w:r>
      <w:r w:rsidR="00023FD2" w:rsidRPr="00B135AD">
        <w:rPr>
          <w:rFonts w:cs="Arial"/>
          <w:sz w:val="24"/>
          <w:szCs w:val="24"/>
        </w:rPr>
        <w:t xml:space="preserve"> </w:t>
      </w:r>
      <w:r>
        <w:rPr>
          <w:rFonts w:cs="Arial"/>
          <w:sz w:val="24"/>
          <w:szCs w:val="24"/>
        </w:rPr>
        <w:t xml:space="preserve">each activity to be delivered, the required timescale, and the expected outcome. </w:t>
      </w:r>
    </w:p>
    <w:p w14:paraId="54C19E79" w14:textId="77777777" w:rsidR="00BC75CD" w:rsidRDefault="00BC75CD" w:rsidP="00023FD2">
      <w:pPr>
        <w:autoSpaceDE w:val="0"/>
        <w:autoSpaceDN w:val="0"/>
        <w:adjustRightInd w:val="0"/>
        <w:spacing w:after="0" w:line="240" w:lineRule="auto"/>
        <w:rPr>
          <w:rFonts w:cs="Arial"/>
          <w:sz w:val="24"/>
          <w:szCs w:val="24"/>
        </w:rPr>
      </w:pPr>
      <w:r>
        <w:rPr>
          <w:sz w:val="23"/>
          <w:szCs w:val="23"/>
        </w:rPr>
        <w:t>There has also been an agreed performance scorecard developed, supported by a sharing and generation of intelligence and information across the partnership to provide a focused safeguarding response.</w:t>
      </w:r>
    </w:p>
    <w:p w14:paraId="22E95968" w14:textId="77777777" w:rsidR="004E1E29" w:rsidRDefault="004E1E29" w:rsidP="00023FD2">
      <w:pPr>
        <w:autoSpaceDE w:val="0"/>
        <w:autoSpaceDN w:val="0"/>
        <w:adjustRightInd w:val="0"/>
        <w:spacing w:after="0" w:line="240" w:lineRule="auto"/>
        <w:rPr>
          <w:rFonts w:cs="Arial"/>
          <w:sz w:val="24"/>
          <w:szCs w:val="24"/>
        </w:rPr>
      </w:pPr>
    </w:p>
    <w:p w14:paraId="6D17AF43" w14:textId="77777777" w:rsidR="00023FD2" w:rsidRPr="00B135AD" w:rsidRDefault="004E1E29" w:rsidP="00023FD2">
      <w:pPr>
        <w:autoSpaceDE w:val="0"/>
        <w:autoSpaceDN w:val="0"/>
        <w:adjustRightInd w:val="0"/>
        <w:spacing w:after="0" w:line="240" w:lineRule="auto"/>
        <w:rPr>
          <w:rFonts w:cs="Arial"/>
          <w:sz w:val="24"/>
          <w:szCs w:val="24"/>
        </w:rPr>
      </w:pPr>
      <w:r>
        <w:rPr>
          <w:rFonts w:cs="Arial"/>
          <w:sz w:val="24"/>
          <w:szCs w:val="24"/>
        </w:rPr>
        <w:t>The CEB work</w:t>
      </w:r>
      <w:r w:rsidR="00023FD2" w:rsidRPr="00B135AD">
        <w:rPr>
          <w:rFonts w:cs="Arial"/>
          <w:sz w:val="24"/>
          <w:szCs w:val="24"/>
        </w:rPr>
        <w:t xml:space="preserve">plan </w:t>
      </w:r>
      <w:r w:rsidR="00E71345">
        <w:rPr>
          <w:rFonts w:cs="Arial"/>
          <w:sz w:val="24"/>
          <w:szCs w:val="24"/>
        </w:rPr>
        <w:t xml:space="preserve">is </w:t>
      </w:r>
      <w:r w:rsidR="00023FD2" w:rsidRPr="00B135AD">
        <w:rPr>
          <w:rFonts w:cs="Arial"/>
          <w:sz w:val="24"/>
          <w:szCs w:val="24"/>
        </w:rPr>
        <w:t>based on partnership working</w:t>
      </w:r>
      <w:r w:rsidR="00E71345">
        <w:rPr>
          <w:rFonts w:cs="Arial"/>
          <w:sz w:val="24"/>
          <w:szCs w:val="24"/>
        </w:rPr>
        <w:t xml:space="preserve">, </w:t>
      </w:r>
      <w:r w:rsidR="00023FD2" w:rsidRPr="00B135AD">
        <w:rPr>
          <w:rFonts w:cs="Arial"/>
          <w:sz w:val="24"/>
          <w:szCs w:val="24"/>
        </w:rPr>
        <w:t>recognising the need for</w:t>
      </w:r>
      <w:r w:rsidR="00782684" w:rsidRPr="00B135AD">
        <w:rPr>
          <w:rFonts w:cs="Arial"/>
          <w:sz w:val="24"/>
          <w:szCs w:val="24"/>
        </w:rPr>
        <w:t xml:space="preserve"> continual</w:t>
      </w:r>
      <w:r w:rsidR="00023FD2" w:rsidRPr="00B135AD">
        <w:rPr>
          <w:rFonts w:cs="Arial"/>
          <w:sz w:val="24"/>
          <w:szCs w:val="24"/>
        </w:rPr>
        <w:t xml:space="preserve"> development and improvement in </w:t>
      </w:r>
      <w:r>
        <w:rPr>
          <w:rFonts w:cs="Arial"/>
          <w:sz w:val="24"/>
          <w:szCs w:val="24"/>
        </w:rPr>
        <w:t>delivering o</w:t>
      </w:r>
      <w:r w:rsidR="00023FD2" w:rsidRPr="00B135AD">
        <w:rPr>
          <w:rFonts w:cs="Arial"/>
          <w:sz w:val="24"/>
          <w:szCs w:val="24"/>
        </w:rPr>
        <w:t>ur exploitation agenda.</w:t>
      </w:r>
    </w:p>
    <w:p w14:paraId="40AB9E4B" w14:textId="77777777" w:rsidR="00782684" w:rsidRPr="00B135AD" w:rsidRDefault="00782684" w:rsidP="00023FD2">
      <w:pPr>
        <w:autoSpaceDE w:val="0"/>
        <w:autoSpaceDN w:val="0"/>
        <w:adjustRightInd w:val="0"/>
        <w:spacing w:after="0" w:line="240" w:lineRule="auto"/>
        <w:rPr>
          <w:rFonts w:cs="Arial"/>
          <w:sz w:val="24"/>
          <w:szCs w:val="24"/>
        </w:rPr>
      </w:pPr>
    </w:p>
    <w:p w14:paraId="12E46DF4" w14:textId="77777777" w:rsidR="00023FD2" w:rsidRPr="00B135AD" w:rsidRDefault="00023FD2" w:rsidP="00023FD2">
      <w:pPr>
        <w:autoSpaceDE w:val="0"/>
        <w:autoSpaceDN w:val="0"/>
        <w:adjustRightInd w:val="0"/>
        <w:spacing w:after="0" w:line="240" w:lineRule="auto"/>
        <w:rPr>
          <w:rFonts w:cs="Arial"/>
          <w:b/>
          <w:sz w:val="24"/>
          <w:szCs w:val="24"/>
        </w:rPr>
      </w:pPr>
      <w:r w:rsidRPr="00B135AD">
        <w:rPr>
          <w:rFonts w:cs="Arial"/>
          <w:b/>
          <w:sz w:val="24"/>
          <w:szCs w:val="24"/>
        </w:rPr>
        <w:t>How will we know that our strategy is successful?</w:t>
      </w:r>
    </w:p>
    <w:p w14:paraId="605AE0C9" w14:textId="77777777" w:rsidR="00023FD2" w:rsidRPr="00B135AD" w:rsidRDefault="00023FD2" w:rsidP="00B135AD">
      <w:pPr>
        <w:pStyle w:val="ListParagraph"/>
        <w:numPr>
          <w:ilvl w:val="0"/>
          <w:numId w:val="26"/>
        </w:numPr>
        <w:autoSpaceDE w:val="0"/>
        <w:autoSpaceDN w:val="0"/>
        <w:adjustRightInd w:val="0"/>
        <w:spacing w:after="0" w:line="240" w:lineRule="auto"/>
        <w:rPr>
          <w:rFonts w:cs="Arial"/>
          <w:sz w:val="24"/>
          <w:szCs w:val="24"/>
        </w:rPr>
      </w:pPr>
      <w:r w:rsidRPr="00B135AD">
        <w:rPr>
          <w:rFonts w:cs="Arial"/>
          <w:sz w:val="24"/>
          <w:szCs w:val="24"/>
        </w:rPr>
        <w:t>We will have delivered a communication campaign that raises awareness in Sandwell and there is evidence that our communities, families and professionals are aware of the issues and how to respond and children in Sandwell will feel protected and safe.</w:t>
      </w:r>
    </w:p>
    <w:p w14:paraId="196E733C" w14:textId="77777777" w:rsidR="00023FD2" w:rsidRPr="00B135AD" w:rsidRDefault="00023FD2" w:rsidP="00B135AD">
      <w:pPr>
        <w:pStyle w:val="ListParagraph"/>
        <w:numPr>
          <w:ilvl w:val="0"/>
          <w:numId w:val="26"/>
        </w:numPr>
        <w:autoSpaceDE w:val="0"/>
        <w:autoSpaceDN w:val="0"/>
        <w:adjustRightInd w:val="0"/>
        <w:spacing w:after="0" w:line="240" w:lineRule="auto"/>
        <w:rPr>
          <w:rFonts w:cs="Arial"/>
          <w:sz w:val="24"/>
          <w:szCs w:val="24"/>
        </w:rPr>
      </w:pPr>
      <w:r w:rsidRPr="00B135AD">
        <w:rPr>
          <w:rFonts w:cs="Arial"/>
          <w:sz w:val="24"/>
          <w:szCs w:val="24"/>
        </w:rPr>
        <w:t>That our communities, families and professionals are clear that the responsibility for</w:t>
      </w:r>
    </w:p>
    <w:p w14:paraId="3D479412" w14:textId="77777777" w:rsidR="00023FD2" w:rsidRPr="00B135AD" w:rsidRDefault="00023FD2" w:rsidP="004348A2">
      <w:pPr>
        <w:pStyle w:val="ListParagraph"/>
        <w:autoSpaceDE w:val="0"/>
        <w:autoSpaceDN w:val="0"/>
        <w:adjustRightInd w:val="0"/>
        <w:spacing w:after="0" w:line="240" w:lineRule="auto"/>
        <w:rPr>
          <w:rFonts w:cs="Arial"/>
          <w:sz w:val="24"/>
          <w:szCs w:val="24"/>
        </w:rPr>
      </w:pPr>
      <w:r w:rsidRPr="00B135AD">
        <w:rPr>
          <w:rFonts w:cs="Arial"/>
          <w:sz w:val="24"/>
          <w:szCs w:val="24"/>
        </w:rPr>
        <w:t>exploitation, abuse and trafficking lays with perpetrators and not child victims.</w:t>
      </w:r>
    </w:p>
    <w:p w14:paraId="7E08571E" w14:textId="77777777" w:rsidR="00023FD2" w:rsidRPr="00B135AD" w:rsidRDefault="00023FD2" w:rsidP="00B135AD">
      <w:pPr>
        <w:pStyle w:val="ListParagraph"/>
        <w:numPr>
          <w:ilvl w:val="0"/>
          <w:numId w:val="26"/>
        </w:numPr>
        <w:autoSpaceDE w:val="0"/>
        <w:autoSpaceDN w:val="0"/>
        <w:adjustRightInd w:val="0"/>
        <w:spacing w:after="0" w:line="240" w:lineRule="auto"/>
        <w:rPr>
          <w:rFonts w:cs="Arial"/>
          <w:sz w:val="24"/>
          <w:szCs w:val="24"/>
        </w:rPr>
      </w:pPr>
      <w:r w:rsidRPr="00B135AD">
        <w:rPr>
          <w:rFonts w:cs="Arial"/>
          <w:sz w:val="24"/>
          <w:szCs w:val="24"/>
        </w:rPr>
        <w:t>Professional practice will improve and our plans for children who are being trafficked</w:t>
      </w:r>
      <w:r w:rsidR="00782684" w:rsidRPr="00B135AD">
        <w:rPr>
          <w:rFonts w:cs="Arial"/>
          <w:sz w:val="24"/>
          <w:szCs w:val="24"/>
        </w:rPr>
        <w:t xml:space="preserve"> </w:t>
      </w:r>
      <w:r w:rsidRPr="00B135AD">
        <w:rPr>
          <w:rFonts w:cs="Arial"/>
          <w:sz w:val="24"/>
          <w:szCs w:val="24"/>
        </w:rPr>
        <w:t>and exploited will be strengthened.</w:t>
      </w:r>
    </w:p>
    <w:p w14:paraId="21031F46" w14:textId="77777777" w:rsidR="00023FD2" w:rsidRPr="00B135AD" w:rsidRDefault="00023FD2" w:rsidP="00B135AD">
      <w:pPr>
        <w:pStyle w:val="ListParagraph"/>
        <w:numPr>
          <w:ilvl w:val="0"/>
          <w:numId w:val="26"/>
        </w:numPr>
        <w:autoSpaceDE w:val="0"/>
        <w:autoSpaceDN w:val="0"/>
        <w:adjustRightInd w:val="0"/>
        <w:spacing w:after="0" w:line="240" w:lineRule="auto"/>
        <w:rPr>
          <w:rFonts w:cs="Arial"/>
          <w:sz w:val="24"/>
          <w:szCs w:val="24"/>
        </w:rPr>
      </w:pPr>
      <w:r w:rsidRPr="00B135AD">
        <w:rPr>
          <w:rFonts w:cs="Arial"/>
          <w:sz w:val="24"/>
          <w:szCs w:val="24"/>
        </w:rPr>
        <w:t xml:space="preserve">There is a consistent response to exploitation and trafficking across partner agencies. </w:t>
      </w:r>
    </w:p>
    <w:p w14:paraId="0FD38032" w14:textId="6F4AC34D" w:rsidR="00023FD2" w:rsidRPr="00F737C7" w:rsidRDefault="00023FD2" w:rsidP="00B135AD">
      <w:pPr>
        <w:pStyle w:val="ListParagraph"/>
        <w:numPr>
          <w:ilvl w:val="0"/>
          <w:numId w:val="26"/>
        </w:numPr>
        <w:autoSpaceDE w:val="0"/>
        <w:autoSpaceDN w:val="0"/>
        <w:adjustRightInd w:val="0"/>
        <w:spacing w:after="0" w:line="240" w:lineRule="auto"/>
        <w:rPr>
          <w:rFonts w:cs="Arial"/>
          <w:sz w:val="24"/>
          <w:szCs w:val="24"/>
        </w:rPr>
      </w:pPr>
      <w:r w:rsidRPr="00B135AD">
        <w:rPr>
          <w:rFonts w:cs="Arial"/>
          <w:sz w:val="24"/>
          <w:szCs w:val="24"/>
        </w:rPr>
        <w:t xml:space="preserve">Our </w:t>
      </w:r>
      <w:r w:rsidR="004E1E29">
        <w:rPr>
          <w:rFonts w:cs="Arial"/>
          <w:sz w:val="24"/>
          <w:szCs w:val="24"/>
        </w:rPr>
        <w:t xml:space="preserve">Child Exploitation Performance Dataset </w:t>
      </w:r>
      <w:r w:rsidRPr="00B135AD">
        <w:rPr>
          <w:rFonts w:cs="Arial"/>
          <w:sz w:val="24"/>
          <w:szCs w:val="24"/>
        </w:rPr>
        <w:t xml:space="preserve">will cover all aspects of exploitation and will be used to enable us to understand </w:t>
      </w:r>
      <w:r w:rsidR="004E1E29">
        <w:rPr>
          <w:rFonts w:cs="Arial"/>
          <w:sz w:val="24"/>
          <w:szCs w:val="24"/>
        </w:rPr>
        <w:t xml:space="preserve">if the impact of </w:t>
      </w:r>
      <w:r w:rsidRPr="00B135AD">
        <w:rPr>
          <w:rFonts w:cs="Arial"/>
          <w:sz w:val="24"/>
          <w:szCs w:val="24"/>
        </w:rPr>
        <w:t xml:space="preserve">our actions </w:t>
      </w:r>
      <w:proofErr w:type="gramStart"/>
      <w:r w:rsidRPr="00B135AD">
        <w:rPr>
          <w:rFonts w:cs="Arial"/>
          <w:sz w:val="24"/>
          <w:szCs w:val="24"/>
        </w:rPr>
        <w:t>are</w:t>
      </w:r>
      <w:proofErr w:type="gramEnd"/>
      <w:r w:rsidRPr="00B135AD">
        <w:rPr>
          <w:rFonts w:cs="Arial"/>
          <w:sz w:val="24"/>
          <w:szCs w:val="24"/>
        </w:rPr>
        <w:t xml:space="preserve"> increasing the prosecutions of those that perpetrate exploitation in Sandwell</w:t>
      </w:r>
      <w:r w:rsidR="00DA2F0D" w:rsidRPr="00B135AD">
        <w:rPr>
          <w:rFonts w:cs="Arial"/>
          <w:sz w:val="24"/>
          <w:szCs w:val="24"/>
        </w:rPr>
        <w:t xml:space="preserve"> </w:t>
      </w:r>
      <w:r w:rsidRPr="00B135AD">
        <w:rPr>
          <w:rFonts w:cs="Arial"/>
          <w:sz w:val="24"/>
          <w:szCs w:val="24"/>
        </w:rPr>
        <w:t>and reducing the n</w:t>
      </w:r>
      <w:r w:rsidR="00B47715" w:rsidRPr="00B135AD">
        <w:rPr>
          <w:rFonts w:cs="Arial"/>
          <w:sz w:val="24"/>
          <w:szCs w:val="24"/>
        </w:rPr>
        <w:t xml:space="preserve">umber of </w:t>
      </w:r>
      <w:r w:rsidR="00B47715" w:rsidRPr="00F737C7">
        <w:rPr>
          <w:rFonts w:cs="Arial"/>
          <w:sz w:val="24"/>
          <w:szCs w:val="24"/>
        </w:rPr>
        <w:t xml:space="preserve">victims of </w:t>
      </w:r>
      <w:r w:rsidRPr="00F737C7">
        <w:rPr>
          <w:rFonts w:cs="Arial"/>
          <w:sz w:val="24"/>
          <w:szCs w:val="24"/>
        </w:rPr>
        <w:t>exploitation that are identified.</w:t>
      </w:r>
      <w:r w:rsidR="00F737C7" w:rsidRPr="00F737C7">
        <w:rPr>
          <w:rFonts w:cs="Arial"/>
          <w:sz w:val="24"/>
          <w:szCs w:val="24"/>
        </w:rPr>
        <w:t xml:space="preserve"> </w:t>
      </w:r>
    </w:p>
    <w:p w14:paraId="3FE9C7BE" w14:textId="0D0E277D" w:rsidR="00FF4BD3" w:rsidRPr="00F737C7" w:rsidRDefault="00F737C7" w:rsidP="00B135AD">
      <w:pPr>
        <w:pStyle w:val="ListParagraph"/>
        <w:numPr>
          <w:ilvl w:val="0"/>
          <w:numId w:val="26"/>
        </w:numPr>
        <w:autoSpaceDE w:val="0"/>
        <w:autoSpaceDN w:val="0"/>
        <w:adjustRightInd w:val="0"/>
        <w:spacing w:after="0" w:line="240" w:lineRule="auto"/>
        <w:rPr>
          <w:rFonts w:cs="Arial"/>
          <w:sz w:val="24"/>
          <w:szCs w:val="24"/>
        </w:rPr>
      </w:pPr>
      <w:r w:rsidRPr="00F737C7">
        <w:rPr>
          <w:sz w:val="24"/>
          <w:szCs w:val="24"/>
        </w:rPr>
        <w:t>Victims of exploitation will be offered support as they transition to adult services.</w:t>
      </w:r>
    </w:p>
    <w:p w14:paraId="06A0AC1A" w14:textId="77777777" w:rsidR="00DA2F0D" w:rsidRPr="00B135AD" w:rsidRDefault="00DA2F0D" w:rsidP="00B135AD">
      <w:pPr>
        <w:autoSpaceDE w:val="0"/>
        <w:autoSpaceDN w:val="0"/>
        <w:adjustRightInd w:val="0"/>
        <w:spacing w:after="0" w:line="240" w:lineRule="auto"/>
        <w:rPr>
          <w:rFonts w:cs="Arial"/>
          <w:sz w:val="24"/>
          <w:szCs w:val="24"/>
        </w:rPr>
      </w:pPr>
    </w:p>
    <w:p w14:paraId="5CF72062" w14:textId="77777777" w:rsidR="006165A1" w:rsidRPr="00B135AD" w:rsidRDefault="006165A1" w:rsidP="00B135AD">
      <w:pPr>
        <w:spacing w:line="360" w:lineRule="auto"/>
        <w:jc w:val="both"/>
        <w:rPr>
          <w:rFonts w:cs="Arial"/>
          <w:b/>
          <w:sz w:val="28"/>
          <w:szCs w:val="28"/>
        </w:rPr>
      </w:pPr>
      <w:bookmarkStart w:id="4" w:name="Vision"/>
      <w:bookmarkEnd w:id="3"/>
      <w:r w:rsidRPr="00B135AD">
        <w:rPr>
          <w:rFonts w:cs="Arial"/>
          <w:b/>
          <w:sz w:val="28"/>
          <w:szCs w:val="28"/>
        </w:rPr>
        <w:t>A Safer Sandwell - Free from Exploitation</w:t>
      </w:r>
      <w:r w:rsidR="000F38CF" w:rsidRPr="00B135AD">
        <w:rPr>
          <w:rFonts w:cs="Arial"/>
          <w:b/>
          <w:sz w:val="28"/>
          <w:szCs w:val="28"/>
        </w:rPr>
        <w:t xml:space="preserve"> will see:</w:t>
      </w:r>
    </w:p>
    <w:p w14:paraId="0FA23F9F" w14:textId="77777777" w:rsidR="000F38CF" w:rsidRPr="00B135AD" w:rsidRDefault="000F38CF" w:rsidP="000F38CF">
      <w:pPr>
        <w:pStyle w:val="ListParagraph"/>
        <w:numPr>
          <w:ilvl w:val="0"/>
          <w:numId w:val="25"/>
        </w:numPr>
        <w:autoSpaceDE w:val="0"/>
        <w:autoSpaceDN w:val="0"/>
        <w:adjustRightInd w:val="0"/>
        <w:spacing w:after="0" w:line="240" w:lineRule="auto"/>
        <w:rPr>
          <w:rFonts w:cs="Arial"/>
          <w:sz w:val="24"/>
          <w:szCs w:val="24"/>
        </w:rPr>
      </w:pPr>
      <w:r w:rsidRPr="00B135AD">
        <w:rPr>
          <w:rFonts w:cs="Arial"/>
          <w:sz w:val="24"/>
          <w:szCs w:val="24"/>
        </w:rPr>
        <w:t>Professionals, local businesses, families, parents, carers and children being able to identify the signs of exploitation and know how to report concerns and that all professionals are aware of their individual agencies responses to abuse.</w:t>
      </w:r>
    </w:p>
    <w:p w14:paraId="5E6F7F71" w14:textId="77777777" w:rsidR="000F38CF" w:rsidRPr="00B135AD" w:rsidRDefault="000F38CF" w:rsidP="000F38CF">
      <w:pPr>
        <w:pStyle w:val="ListParagraph"/>
        <w:numPr>
          <w:ilvl w:val="0"/>
          <w:numId w:val="25"/>
        </w:numPr>
        <w:autoSpaceDE w:val="0"/>
        <w:autoSpaceDN w:val="0"/>
        <w:adjustRightInd w:val="0"/>
        <w:spacing w:after="0" w:line="240" w:lineRule="auto"/>
        <w:rPr>
          <w:rFonts w:cs="Arial"/>
          <w:sz w:val="24"/>
          <w:szCs w:val="24"/>
        </w:rPr>
      </w:pPr>
      <w:r w:rsidRPr="00B135AD">
        <w:rPr>
          <w:rFonts w:cs="Arial"/>
          <w:sz w:val="24"/>
          <w:szCs w:val="24"/>
        </w:rPr>
        <w:t>All children and young people having a good understanding of healthy friendships and relationships and are aware of what exploitation is.</w:t>
      </w:r>
    </w:p>
    <w:p w14:paraId="7678F33B" w14:textId="77777777" w:rsidR="000F38CF" w:rsidRPr="00B135AD" w:rsidRDefault="000F38CF" w:rsidP="000F38CF">
      <w:pPr>
        <w:pStyle w:val="ListParagraph"/>
        <w:numPr>
          <w:ilvl w:val="0"/>
          <w:numId w:val="25"/>
        </w:numPr>
        <w:autoSpaceDE w:val="0"/>
        <w:autoSpaceDN w:val="0"/>
        <w:adjustRightInd w:val="0"/>
        <w:spacing w:after="0" w:line="240" w:lineRule="auto"/>
        <w:rPr>
          <w:rFonts w:cs="Arial"/>
          <w:sz w:val="24"/>
          <w:szCs w:val="24"/>
        </w:rPr>
      </w:pPr>
      <w:r w:rsidRPr="00B135AD">
        <w:rPr>
          <w:rFonts w:cs="Arial"/>
          <w:sz w:val="24"/>
          <w:szCs w:val="24"/>
        </w:rPr>
        <w:t xml:space="preserve">All exploited children who commit criminal acts, we will investigate and tackle those that force them to commit crime. </w:t>
      </w:r>
    </w:p>
    <w:p w14:paraId="19180ED4" w14:textId="77777777" w:rsidR="000F38CF" w:rsidRPr="00B135AD" w:rsidRDefault="000F38CF" w:rsidP="000F38CF">
      <w:pPr>
        <w:pStyle w:val="ListParagraph"/>
        <w:numPr>
          <w:ilvl w:val="0"/>
          <w:numId w:val="25"/>
        </w:numPr>
        <w:autoSpaceDE w:val="0"/>
        <w:autoSpaceDN w:val="0"/>
        <w:adjustRightInd w:val="0"/>
        <w:spacing w:after="0" w:line="240" w:lineRule="auto"/>
        <w:rPr>
          <w:rFonts w:cs="Arial"/>
          <w:sz w:val="24"/>
          <w:szCs w:val="24"/>
        </w:rPr>
      </w:pPr>
      <w:r w:rsidRPr="00B135AD">
        <w:rPr>
          <w:rFonts w:cs="Arial"/>
          <w:sz w:val="24"/>
          <w:szCs w:val="24"/>
        </w:rPr>
        <w:t>Children and young people who are being exploited identified, safeguarded and supported for as long as they need.</w:t>
      </w:r>
    </w:p>
    <w:p w14:paraId="4AFDA02D" w14:textId="77777777" w:rsidR="000F38CF" w:rsidRPr="00B135AD" w:rsidRDefault="000F38CF" w:rsidP="000F38CF">
      <w:pPr>
        <w:pStyle w:val="ListParagraph"/>
        <w:numPr>
          <w:ilvl w:val="0"/>
          <w:numId w:val="25"/>
        </w:numPr>
        <w:autoSpaceDE w:val="0"/>
        <w:autoSpaceDN w:val="0"/>
        <w:adjustRightInd w:val="0"/>
        <w:spacing w:after="0" w:line="240" w:lineRule="auto"/>
        <w:rPr>
          <w:rFonts w:cs="Arial"/>
          <w:sz w:val="24"/>
          <w:szCs w:val="24"/>
        </w:rPr>
      </w:pPr>
      <w:r w:rsidRPr="00B135AD">
        <w:rPr>
          <w:rFonts w:cs="Arial"/>
          <w:sz w:val="24"/>
          <w:szCs w:val="24"/>
        </w:rPr>
        <w:t>Innovate ideas being introduced to eliminate victim blaming for exploitation</w:t>
      </w:r>
    </w:p>
    <w:p w14:paraId="7EF6AAEC" w14:textId="77777777" w:rsidR="000F38CF" w:rsidRPr="00B135AD" w:rsidRDefault="000F38CF" w:rsidP="00B135AD">
      <w:pPr>
        <w:pStyle w:val="ListParagraph"/>
        <w:numPr>
          <w:ilvl w:val="0"/>
          <w:numId w:val="25"/>
        </w:numPr>
        <w:rPr>
          <w:rFonts w:cs="Arial"/>
          <w:sz w:val="24"/>
          <w:szCs w:val="24"/>
        </w:rPr>
      </w:pPr>
      <w:r w:rsidRPr="00B135AD">
        <w:rPr>
          <w:rFonts w:cs="Arial"/>
          <w:sz w:val="24"/>
          <w:szCs w:val="24"/>
        </w:rPr>
        <w:t>Those who seek to exploit children are identified, disrupted and convicted.</w:t>
      </w:r>
    </w:p>
    <w:p w14:paraId="58081200" w14:textId="77777777" w:rsidR="000F38CF" w:rsidRPr="00B135AD" w:rsidRDefault="000F38CF" w:rsidP="000F38CF">
      <w:pPr>
        <w:pStyle w:val="ListParagraph"/>
        <w:numPr>
          <w:ilvl w:val="0"/>
          <w:numId w:val="25"/>
        </w:numPr>
        <w:autoSpaceDE w:val="0"/>
        <w:autoSpaceDN w:val="0"/>
        <w:adjustRightInd w:val="0"/>
        <w:spacing w:after="0" w:line="240" w:lineRule="auto"/>
        <w:rPr>
          <w:rFonts w:cs="Arial"/>
          <w:sz w:val="24"/>
          <w:szCs w:val="24"/>
        </w:rPr>
      </w:pPr>
      <w:r w:rsidRPr="00B135AD">
        <w:rPr>
          <w:rFonts w:cs="Arial"/>
          <w:sz w:val="24"/>
          <w:szCs w:val="24"/>
        </w:rPr>
        <w:t>‘Support the local and professional community to recognise and respond to all types of exploitation and missing in a child centred way’.</w:t>
      </w:r>
    </w:p>
    <w:p w14:paraId="48A763FD" w14:textId="77777777" w:rsidR="000F38CF" w:rsidRPr="00B135AD" w:rsidRDefault="000F38CF" w:rsidP="00B135AD">
      <w:pPr>
        <w:pStyle w:val="ListParagraph"/>
        <w:numPr>
          <w:ilvl w:val="0"/>
          <w:numId w:val="25"/>
        </w:numPr>
        <w:spacing w:line="240" w:lineRule="auto"/>
        <w:jc w:val="both"/>
        <w:rPr>
          <w:rFonts w:cs="Arial"/>
          <w:b/>
          <w:sz w:val="28"/>
          <w:szCs w:val="28"/>
        </w:rPr>
      </w:pPr>
      <w:r w:rsidRPr="00B135AD">
        <w:rPr>
          <w:rFonts w:cs="Arial"/>
          <w:sz w:val="24"/>
          <w:szCs w:val="24"/>
        </w:rPr>
        <w:t xml:space="preserve">All partners being held accountable to the </w:t>
      </w:r>
      <w:r w:rsidR="00602EA7" w:rsidRPr="00B135AD">
        <w:rPr>
          <w:rFonts w:cs="Arial"/>
          <w:sz w:val="24"/>
          <w:szCs w:val="24"/>
        </w:rPr>
        <w:t xml:space="preserve">SCSP </w:t>
      </w:r>
      <w:r w:rsidRPr="00B135AD">
        <w:rPr>
          <w:rFonts w:cs="Arial"/>
          <w:sz w:val="24"/>
          <w:szCs w:val="24"/>
        </w:rPr>
        <w:t xml:space="preserve">for its </w:t>
      </w:r>
      <w:r w:rsidR="00602EA7" w:rsidRPr="00B135AD">
        <w:rPr>
          <w:rFonts w:cs="Arial"/>
          <w:sz w:val="24"/>
          <w:szCs w:val="24"/>
        </w:rPr>
        <w:t>contribution to this area of our priority and the overall vision and values for all children in Sandwell.</w:t>
      </w:r>
    </w:p>
    <w:p w14:paraId="58B3C084" w14:textId="77777777" w:rsidR="007F053C" w:rsidRPr="00B135AD" w:rsidRDefault="006165A1" w:rsidP="006165A1">
      <w:pPr>
        <w:spacing w:line="360" w:lineRule="auto"/>
        <w:jc w:val="both"/>
        <w:rPr>
          <w:rFonts w:cs="Arial"/>
          <w:b/>
          <w:sz w:val="24"/>
          <w:szCs w:val="24"/>
          <w:u w:val="single"/>
        </w:rPr>
      </w:pPr>
      <w:r w:rsidRPr="00B135AD">
        <w:rPr>
          <w:rFonts w:cs="Arial"/>
          <w:b/>
          <w:sz w:val="24"/>
          <w:szCs w:val="24"/>
          <w:u w:val="single"/>
        </w:rPr>
        <w:t>SCSP Vision and Values</w:t>
      </w:r>
    </w:p>
    <w:tbl>
      <w:tblPr>
        <w:tblStyle w:val="TableGrid"/>
        <w:tblW w:w="0" w:type="auto"/>
        <w:tblInd w:w="360" w:type="dxa"/>
        <w:shd w:val="clear" w:color="auto" w:fill="17365D" w:themeFill="text2" w:themeFillShade="BF"/>
        <w:tblLook w:val="04A0" w:firstRow="1" w:lastRow="0" w:firstColumn="1" w:lastColumn="0" w:noHBand="0" w:noVBand="1"/>
      </w:tblPr>
      <w:tblGrid>
        <w:gridCol w:w="8656"/>
      </w:tblGrid>
      <w:tr w:rsidR="000720C4" w:rsidRPr="00B135AD" w14:paraId="6C3FC734" w14:textId="77777777" w:rsidTr="000720C4">
        <w:tc>
          <w:tcPr>
            <w:tcW w:w="9016" w:type="dxa"/>
            <w:shd w:val="clear" w:color="auto" w:fill="17365D" w:themeFill="text2" w:themeFillShade="BF"/>
          </w:tcPr>
          <w:p w14:paraId="02ED7F78" w14:textId="77777777" w:rsidR="000720C4" w:rsidRPr="00B135AD" w:rsidRDefault="000720C4" w:rsidP="000720C4">
            <w:pPr>
              <w:jc w:val="center"/>
              <w:rPr>
                <w:rFonts w:cs="Arial"/>
                <w:b/>
                <w:sz w:val="24"/>
                <w:szCs w:val="24"/>
              </w:rPr>
            </w:pPr>
            <w:r w:rsidRPr="00B135AD">
              <w:rPr>
                <w:rFonts w:cs="Arial"/>
                <w:b/>
                <w:sz w:val="24"/>
                <w:szCs w:val="24"/>
              </w:rPr>
              <w:t>“Our vision is for all children to be safe at home and in their communities, where they are loved, cared for and have the stability to grow healthily and to achieve their ambition”.</w:t>
            </w:r>
          </w:p>
        </w:tc>
      </w:tr>
    </w:tbl>
    <w:bookmarkEnd w:id="4"/>
    <w:p w14:paraId="65CA00F7" w14:textId="77777777" w:rsidR="000720C4" w:rsidRPr="00B135AD" w:rsidRDefault="000720C4" w:rsidP="00B135AD">
      <w:pPr>
        <w:spacing w:line="240" w:lineRule="auto"/>
        <w:jc w:val="both"/>
        <w:rPr>
          <w:rFonts w:cs="Arial"/>
          <w:b/>
          <w:sz w:val="24"/>
          <w:szCs w:val="24"/>
        </w:rPr>
      </w:pPr>
      <w:r w:rsidRPr="00B135AD">
        <w:rPr>
          <w:rFonts w:cs="Arial"/>
          <w:sz w:val="24"/>
          <w:szCs w:val="24"/>
        </w:rPr>
        <w:t>The values that underpin our vision are:</w:t>
      </w:r>
    </w:p>
    <w:p w14:paraId="1193E3DE" w14:textId="77777777" w:rsidR="000720C4" w:rsidRPr="00B135AD" w:rsidRDefault="000720C4" w:rsidP="0074262A">
      <w:pPr>
        <w:pStyle w:val="ListParagraph"/>
        <w:spacing w:line="240" w:lineRule="auto"/>
        <w:ind w:left="792"/>
        <w:jc w:val="both"/>
        <w:rPr>
          <w:rFonts w:cs="Arial"/>
          <w:b/>
          <w:sz w:val="24"/>
          <w:szCs w:val="24"/>
        </w:rPr>
      </w:pPr>
    </w:p>
    <w:p w14:paraId="719970D8" w14:textId="77777777" w:rsidR="000720C4" w:rsidRPr="00B135AD" w:rsidRDefault="000720C4" w:rsidP="0074262A">
      <w:pPr>
        <w:pStyle w:val="ListParagraph"/>
        <w:spacing w:line="240" w:lineRule="auto"/>
        <w:ind w:left="792"/>
        <w:jc w:val="both"/>
        <w:rPr>
          <w:rFonts w:cs="Arial"/>
          <w:sz w:val="24"/>
          <w:szCs w:val="24"/>
        </w:rPr>
      </w:pPr>
      <w:r w:rsidRPr="00B135AD">
        <w:rPr>
          <w:rFonts w:cs="Arial"/>
          <w:sz w:val="24"/>
          <w:szCs w:val="24"/>
        </w:rPr>
        <w:t>a)</w:t>
      </w:r>
      <w:r w:rsidRPr="00B135AD">
        <w:rPr>
          <w:rFonts w:cs="Arial"/>
          <w:sz w:val="24"/>
          <w:szCs w:val="24"/>
        </w:rPr>
        <w:tab/>
        <w:t>We will put children at the heart of what we do</w:t>
      </w:r>
    </w:p>
    <w:p w14:paraId="268B0D53" w14:textId="77777777" w:rsidR="000720C4" w:rsidRPr="00B135AD" w:rsidRDefault="000720C4" w:rsidP="0074262A">
      <w:pPr>
        <w:pStyle w:val="ListParagraph"/>
        <w:spacing w:line="240" w:lineRule="auto"/>
        <w:ind w:left="792"/>
        <w:jc w:val="both"/>
        <w:rPr>
          <w:rFonts w:cs="Arial"/>
          <w:sz w:val="24"/>
          <w:szCs w:val="24"/>
        </w:rPr>
      </w:pPr>
      <w:r w:rsidRPr="00B135AD">
        <w:rPr>
          <w:rFonts w:cs="Arial"/>
          <w:sz w:val="24"/>
          <w:szCs w:val="24"/>
        </w:rPr>
        <w:t>b)</w:t>
      </w:r>
      <w:r w:rsidRPr="00B135AD">
        <w:rPr>
          <w:rFonts w:cs="Arial"/>
          <w:sz w:val="24"/>
          <w:szCs w:val="24"/>
        </w:rPr>
        <w:tab/>
        <w:t xml:space="preserve">Together we will make Sandwell safer for children </w:t>
      </w:r>
    </w:p>
    <w:p w14:paraId="3F8AF08F" w14:textId="54ECE814" w:rsidR="000720C4" w:rsidRPr="00B135AD" w:rsidRDefault="0073607A" w:rsidP="0074262A">
      <w:pPr>
        <w:pStyle w:val="ListParagraph"/>
        <w:spacing w:line="240" w:lineRule="auto"/>
        <w:ind w:left="792"/>
        <w:jc w:val="both"/>
        <w:rPr>
          <w:rFonts w:cs="Arial"/>
          <w:sz w:val="24"/>
          <w:szCs w:val="24"/>
        </w:rPr>
      </w:pPr>
      <w:r>
        <w:rPr>
          <w:rFonts w:cs="Arial"/>
          <w:sz w:val="24"/>
          <w:szCs w:val="24"/>
        </w:rPr>
        <w:t>c)</w:t>
      </w:r>
      <w:r>
        <w:rPr>
          <w:rFonts w:cs="Arial"/>
          <w:sz w:val="24"/>
          <w:szCs w:val="24"/>
        </w:rPr>
        <w:tab/>
        <w:t xml:space="preserve">We will always listen, </w:t>
      </w:r>
      <w:r w:rsidR="00F737C7">
        <w:rPr>
          <w:rFonts w:cs="Arial"/>
          <w:sz w:val="24"/>
          <w:szCs w:val="24"/>
        </w:rPr>
        <w:t xml:space="preserve">believe, </w:t>
      </w:r>
      <w:r>
        <w:rPr>
          <w:rFonts w:cs="Arial"/>
          <w:sz w:val="24"/>
          <w:szCs w:val="24"/>
        </w:rPr>
        <w:t xml:space="preserve">learn, </w:t>
      </w:r>
      <w:r w:rsidR="000720C4" w:rsidRPr="00B135AD">
        <w:rPr>
          <w:rFonts w:cs="Arial"/>
          <w:sz w:val="24"/>
          <w:szCs w:val="24"/>
        </w:rPr>
        <w:t>and improve</w:t>
      </w:r>
    </w:p>
    <w:p w14:paraId="503B7BC2" w14:textId="77777777" w:rsidR="000720C4" w:rsidRPr="00B135AD" w:rsidRDefault="000720C4" w:rsidP="0074262A">
      <w:pPr>
        <w:pStyle w:val="ListParagraph"/>
        <w:spacing w:line="240" w:lineRule="auto"/>
        <w:ind w:left="1437" w:hanging="645"/>
        <w:jc w:val="both"/>
        <w:rPr>
          <w:rFonts w:cs="Arial"/>
          <w:sz w:val="24"/>
          <w:szCs w:val="24"/>
        </w:rPr>
      </w:pPr>
      <w:r w:rsidRPr="00B135AD">
        <w:rPr>
          <w:rFonts w:cs="Arial"/>
          <w:sz w:val="24"/>
          <w:szCs w:val="24"/>
        </w:rPr>
        <w:t>d)</w:t>
      </w:r>
      <w:r w:rsidRPr="00B135AD">
        <w:rPr>
          <w:rFonts w:cs="Arial"/>
          <w:sz w:val="24"/>
          <w:szCs w:val="24"/>
        </w:rPr>
        <w:tab/>
        <w:t xml:space="preserve">We will have respect for each other and recognise and respond positively to difference </w:t>
      </w:r>
    </w:p>
    <w:p w14:paraId="1507AB34" w14:textId="77777777" w:rsidR="000720C4" w:rsidRPr="00B135AD" w:rsidRDefault="000720C4" w:rsidP="0074262A">
      <w:pPr>
        <w:pStyle w:val="ListParagraph"/>
        <w:spacing w:line="240" w:lineRule="auto"/>
        <w:ind w:left="1437" w:hanging="645"/>
        <w:jc w:val="both"/>
        <w:rPr>
          <w:rFonts w:cs="Arial"/>
          <w:sz w:val="24"/>
          <w:szCs w:val="24"/>
        </w:rPr>
      </w:pPr>
      <w:r w:rsidRPr="00B135AD">
        <w:rPr>
          <w:rFonts w:cs="Arial"/>
          <w:sz w:val="24"/>
          <w:szCs w:val="24"/>
        </w:rPr>
        <w:lastRenderedPageBreak/>
        <w:t>e)</w:t>
      </w:r>
      <w:r w:rsidRPr="00B135AD">
        <w:rPr>
          <w:rFonts w:cs="Arial"/>
          <w:sz w:val="24"/>
          <w:szCs w:val="24"/>
        </w:rPr>
        <w:tab/>
        <w:t xml:space="preserve">We will be positive about the future, and </w:t>
      </w:r>
      <w:proofErr w:type="gramStart"/>
      <w:r w:rsidRPr="00B135AD">
        <w:rPr>
          <w:rFonts w:cs="Arial"/>
          <w:sz w:val="24"/>
          <w:szCs w:val="24"/>
        </w:rPr>
        <w:t>have</w:t>
      </w:r>
      <w:r w:rsidR="00DD2D61">
        <w:rPr>
          <w:rFonts w:cs="Arial"/>
          <w:sz w:val="24"/>
          <w:szCs w:val="24"/>
        </w:rPr>
        <w:t xml:space="preserve"> </w:t>
      </w:r>
      <w:r w:rsidRPr="00B135AD">
        <w:rPr>
          <w:rFonts w:cs="Arial"/>
          <w:sz w:val="24"/>
          <w:szCs w:val="24"/>
        </w:rPr>
        <w:t>aspirations</w:t>
      </w:r>
      <w:proofErr w:type="gramEnd"/>
      <w:r w:rsidRPr="00B135AD">
        <w:rPr>
          <w:rFonts w:cs="Arial"/>
          <w:sz w:val="24"/>
          <w:szCs w:val="24"/>
        </w:rPr>
        <w:t xml:space="preserve"> for Sandwell’s children, be solution focused, committed and innovative.</w:t>
      </w:r>
    </w:p>
    <w:p w14:paraId="623FA8AE" w14:textId="77777777" w:rsidR="000720C4" w:rsidRPr="00B135AD" w:rsidRDefault="000720C4" w:rsidP="0074262A">
      <w:pPr>
        <w:pStyle w:val="ListParagraph"/>
        <w:spacing w:line="240" w:lineRule="auto"/>
        <w:ind w:left="792"/>
        <w:jc w:val="both"/>
        <w:rPr>
          <w:rFonts w:cs="Arial"/>
          <w:sz w:val="24"/>
          <w:szCs w:val="24"/>
        </w:rPr>
      </w:pPr>
      <w:r w:rsidRPr="00B135AD">
        <w:rPr>
          <w:rFonts w:cs="Arial"/>
          <w:sz w:val="24"/>
          <w:szCs w:val="24"/>
        </w:rPr>
        <w:t>f)</w:t>
      </w:r>
      <w:r w:rsidRPr="00B135AD">
        <w:rPr>
          <w:rFonts w:cs="Arial"/>
          <w:sz w:val="24"/>
          <w:szCs w:val="24"/>
        </w:rPr>
        <w:tab/>
        <w:t>We are going to make a difference!</w:t>
      </w:r>
    </w:p>
    <w:p w14:paraId="3F36FD4B" w14:textId="77777777" w:rsidR="004071AC" w:rsidRDefault="007F6C76" w:rsidP="00B135AD">
      <w:r w:rsidRPr="00B135AD">
        <w:t>The long term</w:t>
      </w:r>
      <w:r w:rsidR="004071AC" w:rsidRPr="00B135AD">
        <w:t xml:space="preserve"> </w:t>
      </w:r>
      <w:r w:rsidR="00BC7C55" w:rsidRPr="00B135AD">
        <w:t xml:space="preserve">aim </w:t>
      </w:r>
      <w:r w:rsidR="004071AC" w:rsidRPr="00B135AD">
        <w:t>in Sandwell is to make the borough</w:t>
      </w:r>
      <w:r w:rsidRPr="00B135AD">
        <w:t xml:space="preserve"> </w:t>
      </w:r>
      <w:r w:rsidR="00C85100" w:rsidRPr="00B135AD">
        <w:t xml:space="preserve">safe and </w:t>
      </w:r>
      <w:r w:rsidRPr="00B135AD">
        <w:t>free</w:t>
      </w:r>
      <w:r w:rsidR="0013666F" w:rsidRPr="00B135AD">
        <w:t xml:space="preserve"> from</w:t>
      </w:r>
      <w:r w:rsidR="00C85100" w:rsidRPr="00B135AD">
        <w:t xml:space="preserve"> all forms of</w:t>
      </w:r>
      <w:r w:rsidR="0013666F" w:rsidRPr="00B135AD">
        <w:t xml:space="preserve"> Exploitation</w:t>
      </w:r>
      <w:r w:rsidR="004071AC" w:rsidRPr="00B135AD">
        <w:t xml:space="preserve">.  </w:t>
      </w:r>
      <w:bookmarkStart w:id="5" w:name="_Hlk13132610"/>
      <w:bookmarkStart w:id="6" w:name="_Hlk13132558"/>
    </w:p>
    <w:p w14:paraId="3B9FF72B" w14:textId="77777777" w:rsidR="006C14B2" w:rsidRDefault="006C14B2" w:rsidP="00B135AD"/>
    <w:p w14:paraId="02DA0D0F" w14:textId="77777777" w:rsidR="006C14B2" w:rsidRDefault="006C14B2" w:rsidP="00B135AD"/>
    <w:p w14:paraId="0233A32A" w14:textId="77777777" w:rsidR="006C14B2" w:rsidRDefault="006C14B2" w:rsidP="00B135AD"/>
    <w:p w14:paraId="120723E8" w14:textId="77777777" w:rsidR="006C14B2" w:rsidRDefault="006C14B2" w:rsidP="00B135AD"/>
    <w:p w14:paraId="36F934BF" w14:textId="77777777" w:rsidR="006C14B2" w:rsidRDefault="006C14B2" w:rsidP="00B135AD"/>
    <w:p w14:paraId="116961D1" w14:textId="77777777" w:rsidR="006C14B2" w:rsidRDefault="006C14B2" w:rsidP="00B135AD"/>
    <w:p w14:paraId="12DA5BCE" w14:textId="77777777" w:rsidR="006C14B2" w:rsidRDefault="006C14B2" w:rsidP="00B135AD"/>
    <w:p w14:paraId="5E00AF3F" w14:textId="77777777" w:rsidR="006C14B2" w:rsidRDefault="006C14B2" w:rsidP="00B135AD"/>
    <w:p w14:paraId="5B4FF3AE" w14:textId="77777777" w:rsidR="006C14B2" w:rsidRDefault="006C14B2" w:rsidP="004348A2">
      <w:pPr>
        <w:rPr>
          <w:u w:val="single"/>
        </w:rPr>
      </w:pPr>
      <w:r w:rsidRPr="004348A2">
        <w:rPr>
          <w:u w:val="single"/>
        </w:rPr>
        <w:t>APPENDIX A</w:t>
      </w:r>
    </w:p>
    <w:p w14:paraId="2544345A" w14:textId="77777777" w:rsidR="006C14B2" w:rsidRDefault="006C14B2" w:rsidP="006C14B2">
      <w:pPr>
        <w:pStyle w:val="ListParagraph"/>
        <w:numPr>
          <w:ilvl w:val="0"/>
          <w:numId w:val="1"/>
        </w:numPr>
        <w:spacing w:line="360" w:lineRule="auto"/>
        <w:jc w:val="both"/>
        <w:rPr>
          <w:rFonts w:cs="Arial"/>
          <w:b/>
          <w:sz w:val="28"/>
          <w:szCs w:val="28"/>
        </w:rPr>
      </w:pPr>
      <w:r w:rsidRPr="003720B8">
        <w:rPr>
          <w:rFonts w:cs="Arial"/>
          <w:b/>
          <w:sz w:val="28"/>
          <w:szCs w:val="28"/>
        </w:rPr>
        <w:t xml:space="preserve">Definitions and Types of Child Exploitation </w:t>
      </w:r>
    </w:p>
    <w:tbl>
      <w:tblPr>
        <w:tblStyle w:val="TableGrid"/>
        <w:tblW w:w="9072" w:type="dxa"/>
        <w:tblInd w:w="137" w:type="dxa"/>
        <w:shd w:val="clear" w:color="auto" w:fill="17365D" w:themeFill="text2" w:themeFillShade="BF"/>
        <w:tblLook w:val="04A0" w:firstRow="1" w:lastRow="0" w:firstColumn="1" w:lastColumn="0" w:noHBand="0" w:noVBand="1"/>
      </w:tblPr>
      <w:tblGrid>
        <w:gridCol w:w="9072"/>
      </w:tblGrid>
      <w:tr w:rsidR="006C14B2" w14:paraId="079C5FF0" w14:textId="77777777" w:rsidTr="004348A2">
        <w:tc>
          <w:tcPr>
            <w:tcW w:w="9072" w:type="dxa"/>
            <w:shd w:val="clear" w:color="auto" w:fill="17365D" w:themeFill="text2" w:themeFillShade="BF"/>
          </w:tcPr>
          <w:p w14:paraId="449927E1" w14:textId="77777777" w:rsidR="006C14B2" w:rsidRDefault="006C14B2" w:rsidP="005C56A7">
            <w:pPr>
              <w:rPr>
                <w:rFonts w:cs="Arial"/>
                <w:b/>
                <w:sz w:val="24"/>
                <w:szCs w:val="24"/>
              </w:rPr>
            </w:pPr>
            <w:r>
              <w:rPr>
                <w:rFonts w:cs="Arial"/>
                <w:b/>
                <w:sz w:val="24"/>
                <w:szCs w:val="24"/>
              </w:rPr>
              <w:t xml:space="preserve">In Sandwell a child is seen to be exploited or at risk of exploitation if they are subject to any of the defined exploitative conditions set out in this strategy relating to Modern Slavery, Human Trafficking, Children who go Missing, Child Sexual Exploitation, Child Criminal Exploitation, Labour Exploitation Gang related activity and County Lines. </w:t>
            </w:r>
          </w:p>
          <w:p w14:paraId="429BABA5" w14:textId="77777777" w:rsidR="006C14B2" w:rsidRDefault="006C14B2" w:rsidP="005C56A7">
            <w:pPr>
              <w:rPr>
                <w:rFonts w:cs="Arial"/>
                <w:b/>
                <w:sz w:val="24"/>
                <w:szCs w:val="24"/>
              </w:rPr>
            </w:pPr>
          </w:p>
          <w:p w14:paraId="6914A8AA" w14:textId="77777777" w:rsidR="006C14B2" w:rsidRDefault="006C14B2" w:rsidP="005C56A7">
            <w:pPr>
              <w:rPr>
                <w:rFonts w:cs="Arial"/>
                <w:b/>
                <w:sz w:val="24"/>
                <w:szCs w:val="24"/>
              </w:rPr>
            </w:pPr>
            <w:r>
              <w:rPr>
                <w:rFonts w:cs="Arial"/>
                <w:b/>
                <w:sz w:val="24"/>
                <w:szCs w:val="24"/>
              </w:rPr>
              <w:t>Exploitation in any of these conditions occurs where an individual or group takes</w:t>
            </w:r>
            <w:r w:rsidRPr="00EE55CE">
              <w:rPr>
                <w:rFonts w:cs="Arial"/>
                <w:b/>
                <w:sz w:val="24"/>
                <w:szCs w:val="24"/>
              </w:rPr>
              <w:t xml:space="preserve"> advantage of an imbalance of power to coerce, control, manipulate or deceive a child or young person under the age of 18</w:t>
            </w:r>
            <w:r>
              <w:rPr>
                <w:rFonts w:cs="Arial"/>
                <w:b/>
                <w:sz w:val="24"/>
                <w:szCs w:val="24"/>
              </w:rPr>
              <w:t xml:space="preserve"> into any form </w:t>
            </w:r>
            <w:proofErr w:type="gramStart"/>
            <w:r>
              <w:rPr>
                <w:rFonts w:cs="Arial"/>
                <w:b/>
                <w:sz w:val="24"/>
                <w:szCs w:val="24"/>
              </w:rPr>
              <w:t>of  abusive</w:t>
            </w:r>
            <w:proofErr w:type="gramEnd"/>
            <w:r>
              <w:rPr>
                <w:rFonts w:cs="Arial"/>
                <w:b/>
                <w:sz w:val="24"/>
                <w:szCs w:val="24"/>
              </w:rPr>
              <w:t xml:space="preserve"> activity -</w:t>
            </w:r>
          </w:p>
          <w:p w14:paraId="589765C9" w14:textId="77777777" w:rsidR="006C14B2" w:rsidRDefault="006C14B2" w:rsidP="005C56A7">
            <w:pPr>
              <w:rPr>
                <w:rFonts w:cs="Arial"/>
                <w:b/>
                <w:sz w:val="24"/>
                <w:szCs w:val="24"/>
              </w:rPr>
            </w:pPr>
          </w:p>
          <w:p w14:paraId="4328BCAA" w14:textId="77777777" w:rsidR="006C14B2" w:rsidRDefault="006C14B2" w:rsidP="005C56A7">
            <w:pPr>
              <w:rPr>
                <w:rFonts w:cs="Arial"/>
                <w:b/>
                <w:sz w:val="24"/>
                <w:szCs w:val="24"/>
              </w:rPr>
            </w:pPr>
            <w:r w:rsidRPr="00BE2288">
              <w:rPr>
                <w:rFonts w:cs="Arial"/>
                <w:b/>
                <w:sz w:val="24"/>
                <w:szCs w:val="24"/>
              </w:rPr>
              <w:t xml:space="preserve">(a) in exchange for something the victim needs or wants and/or </w:t>
            </w:r>
          </w:p>
          <w:p w14:paraId="0CDAAE23" w14:textId="77777777" w:rsidR="006C14B2" w:rsidRDefault="006C14B2" w:rsidP="005C56A7">
            <w:pPr>
              <w:rPr>
                <w:rFonts w:cs="Arial"/>
                <w:b/>
                <w:sz w:val="24"/>
                <w:szCs w:val="24"/>
              </w:rPr>
            </w:pPr>
            <w:r w:rsidRPr="00BE2288">
              <w:rPr>
                <w:rFonts w:cs="Arial"/>
                <w:b/>
                <w:sz w:val="24"/>
                <w:szCs w:val="24"/>
              </w:rPr>
              <w:t xml:space="preserve">(b) for the financial or other advantage of the perpetrator or facilitator and/or </w:t>
            </w:r>
          </w:p>
          <w:p w14:paraId="3C57292A" w14:textId="77777777" w:rsidR="006C14B2" w:rsidRDefault="006C14B2" w:rsidP="005C56A7">
            <w:pPr>
              <w:rPr>
                <w:rFonts w:cs="Arial"/>
                <w:b/>
                <w:sz w:val="24"/>
                <w:szCs w:val="24"/>
              </w:rPr>
            </w:pPr>
            <w:r>
              <w:rPr>
                <w:rFonts w:cs="Arial"/>
                <w:b/>
                <w:sz w:val="24"/>
                <w:szCs w:val="24"/>
              </w:rPr>
              <w:t>(</w:t>
            </w:r>
            <w:r w:rsidRPr="00BE2288">
              <w:rPr>
                <w:rFonts w:cs="Arial"/>
                <w:b/>
                <w:sz w:val="24"/>
                <w:szCs w:val="24"/>
              </w:rPr>
              <w:t xml:space="preserve">c) through </w:t>
            </w:r>
            <w:r>
              <w:rPr>
                <w:rFonts w:cs="Arial"/>
                <w:b/>
                <w:sz w:val="24"/>
                <w:szCs w:val="24"/>
              </w:rPr>
              <w:t xml:space="preserve">coercive behaviours - </w:t>
            </w:r>
            <w:r w:rsidRPr="00BE2288">
              <w:rPr>
                <w:rFonts w:cs="Arial"/>
                <w:b/>
                <w:sz w:val="24"/>
                <w:szCs w:val="24"/>
              </w:rPr>
              <w:t xml:space="preserve">violence or the threat of violence. </w:t>
            </w:r>
          </w:p>
          <w:p w14:paraId="76D30FCA" w14:textId="77777777" w:rsidR="006C14B2" w:rsidRDefault="006C14B2" w:rsidP="005C56A7">
            <w:pPr>
              <w:rPr>
                <w:rFonts w:cs="Arial"/>
                <w:b/>
                <w:sz w:val="24"/>
                <w:szCs w:val="24"/>
              </w:rPr>
            </w:pPr>
          </w:p>
          <w:p w14:paraId="1A11A8EE" w14:textId="77777777" w:rsidR="006C14B2" w:rsidRDefault="006C14B2" w:rsidP="005C56A7">
            <w:pPr>
              <w:rPr>
                <w:rFonts w:cs="Arial"/>
                <w:b/>
                <w:sz w:val="24"/>
                <w:szCs w:val="24"/>
              </w:rPr>
            </w:pPr>
            <w:r w:rsidRPr="00BE2288">
              <w:rPr>
                <w:rFonts w:cs="Arial"/>
                <w:b/>
                <w:sz w:val="24"/>
                <w:szCs w:val="24"/>
              </w:rPr>
              <w:t xml:space="preserve">The victim may have been exploited even if the activity appears </w:t>
            </w:r>
            <w:r>
              <w:rPr>
                <w:rFonts w:cs="Arial"/>
                <w:b/>
                <w:sz w:val="24"/>
                <w:szCs w:val="24"/>
              </w:rPr>
              <w:t xml:space="preserve">to be </w:t>
            </w:r>
            <w:r w:rsidRPr="00BE2288">
              <w:rPr>
                <w:rFonts w:cs="Arial"/>
                <w:b/>
                <w:sz w:val="24"/>
                <w:szCs w:val="24"/>
              </w:rPr>
              <w:t>consensual.</w:t>
            </w:r>
            <w:r>
              <w:rPr>
                <w:rFonts w:cs="Arial"/>
                <w:b/>
                <w:sz w:val="24"/>
                <w:szCs w:val="24"/>
              </w:rPr>
              <w:t xml:space="preserve"> </w:t>
            </w:r>
          </w:p>
          <w:p w14:paraId="328A5F58" w14:textId="77777777" w:rsidR="006C14B2" w:rsidRDefault="006C14B2" w:rsidP="005C56A7">
            <w:pPr>
              <w:rPr>
                <w:rFonts w:cs="Arial"/>
                <w:b/>
                <w:sz w:val="24"/>
                <w:szCs w:val="24"/>
              </w:rPr>
            </w:pPr>
            <w:r>
              <w:rPr>
                <w:rFonts w:cs="Arial"/>
                <w:b/>
                <w:sz w:val="24"/>
                <w:szCs w:val="24"/>
              </w:rPr>
              <w:t>NB.  Principle 1 - Children cannot consent to their own abuse</w:t>
            </w:r>
          </w:p>
          <w:p w14:paraId="0178853F" w14:textId="77777777" w:rsidR="006C14B2" w:rsidRPr="006165A1" w:rsidRDefault="006C14B2" w:rsidP="005C56A7">
            <w:pPr>
              <w:rPr>
                <w:rFonts w:cs="Arial"/>
                <w:b/>
                <w:sz w:val="24"/>
                <w:szCs w:val="24"/>
              </w:rPr>
            </w:pPr>
            <w:r>
              <w:rPr>
                <w:rFonts w:cs="Arial"/>
                <w:b/>
                <w:i/>
                <w:sz w:val="16"/>
                <w:szCs w:val="16"/>
              </w:rPr>
              <w:t>(Adapted from Home O</w:t>
            </w:r>
            <w:r w:rsidRPr="002E0004">
              <w:rPr>
                <w:rFonts w:cs="Arial"/>
                <w:b/>
                <w:i/>
                <w:sz w:val="16"/>
                <w:szCs w:val="16"/>
              </w:rPr>
              <w:t>ffice Definition of Child Criminal Exploitation)</w:t>
            </w:r>
          </w:p>
        </w:tc>
      </w:tr>
    </w:tbl>
    <w:p w14:paraId="15192773" w14:textId="77777777" w:rsidR="006C14B2" w:rsidRPr="008C65A1" w:rsidRDefault="006C14B2" w:rsidP="006C14B2">
      <w:pPr>
        <w:spacing w:line="240" w:lineRule="auto"/>
        <w:ind w:left="792"/>
        <w:jc w:val="both"/>
        <w:rPr>
          <w:rFonts w:cs="Arial"/>
        </w:rPr>
      </w:pPr>
    </w:p>
    <w:p w14:paraId="010B1AAB" w14:textId="77777777" w:rsidR="006C14B2" w:rsidRPr="008C65A1" w:rsidRDefault="006C14B2" w:rsidP="006C14B2">
      <w:pPr>
        <w:numPr>
          <w:ilvl w:val="1"/>
          <w:numId w:val="1"/>
        </w:numPr>
        <w:spacing w:line="240" w:lineRule="auto"/>
        <w:jc w:val="both"/>
        <w:rPr>
          <w:rFonts w:cs="Arial"/>
        </w:rPr>
      </w:pPr>
      <w:r w:rsidRPr="008C65A1">
        <w:rPr>
          <w:rFonts w:cs="Arial"/>
        </w:rPr>
        <w:t xml:space="preserve">The exploitation of children is multifaceted and tackling this issue is a complex task facing local authorities across the UK. It is imperative that in recognising Child Exploitation as a priority, it is co-considered alongside </w:t>
      </w:r>
      <w:r>
        <w:rPr>
          <w:rFonts w:cs="Arial"/>
        </w:rPr>
        <w:t>Modern</w:t>
      </w:r>
      <w:r w:rsidRPr="008C65A1">
        <w:rPr>
          <w:rFonts w:cs="Arial"/>
        </w:rPr>
        <w:t xml:space="preserve"> Slavery, Human Trafficking, children who go missing, Child Sexual Exploitation (CSE) and Criminal Exploitation, including Gangs and County Lines as they are all intrinsically linked.</w:t>
      </w:r>
    </w:p>
    <w:p w14:paraId="220AD093" w14:textId="77777777" w:rsidR="006C14B2" w:rsidRPr="008C65A1" w:rsidRDefault="006C14B2" w:rsidP="006C14B2">
      <w:pPr>
        <w:numPr>
          <w:ilvl w:val="1"/>
          <w:numId w:val="1"/>
        </w:numPr>
        <w:spacing w:line="240" w:lineRule="auto"/>
        <w:jc w:val="both"/>
        <w:rPr>
          <w:rFonts w:cs="Arial"/>
        </w:rPr>
      </w:pPr>
      <w:r w:rsidRPr="008C65A1">
        <w:rPr>
          <w:rFonts w:cs="Arial"/>
        </w:rPr>
        <w:t>The Home Office definition for Child Criminal Exploitation</w:t>
      </w:r>
      <w:r>
        <w:rPr>
          <w:rFonts w:cs="Arial"/>
        </w:rPr>
        <w:t xml:space="preserve"> has been </w:t>
      </w:r>
      <w:r w:rsidRPr="008C65A1">
        <w:rPr>
          <w:rFonts w:cs="Arial"/>
        </w:rPr>
        <w:t>provides a robust framework to establish the parameters for this strategy.</w:t>
      </w:r>
    </w:p>
    <w:p w14:paraId="13F06D50" w14:textId="77777777" w:rsidR="006C14B2" w:rsidRPr="008C65A1" w:rsidRDefault="006C14B2" w:rsidP="006C14B2">
      <w:pPr>
        <w:spacing w:line="240" w:lineRule="auto"/>
        <w:ind w:left="851" w:hanging="142"/>
        <w:jc w:val="both"/>
        <w:rPr>
          <w:rFonts w:cs="Arial"/>
        </w:rPr>
      </w:pPr>
      <w:r w:rsidRPr="008C65A1">
        <w:rPr>
          <w:rFonts w:cs="Arial"/>
          <w:i/>
          <w:iCs/>
        </w:rPr>
        <w:lastRenderedPageBreak/>
        <w:t>“</w:t>
      </w:r>
      <w:r w:rsidRPr="008C65A1">
        <w:rPr>
          <w:rFonts w:cs="Arial"/>
          <w:b/>
          <w:bCs/>
          <w:i/>
          <w:iCs/>
        </w:rPr>
        <w:t xml:space="preserve">Child Criminal Exploitation </w:t>
      </w:r>
      <w:r w:rsidRPr="008C65A1">
        <w:rPr>
          <w:rFonts w:cs="Arial"/>
          <w:i/>
          <w:iCs/>
        </w:rPr>
        <w:t xml:space="preserve">occurs where an individual or group takes advantage of an imbalance of power to coerce, control, manipulate or deceive a child or young person under the age of 18 into any criminal activity (a) in exchange for something the victim needs or wants and/or (b) for the financial or other advantage of the perpetrator or facilitator and/or c) through violence or the threat of violence. The victim may have been criminally exploited even if the activity appears consensual. Child Criminal Exploitation does not always involve physical contact; it can also occur </w:t>
      </w:r>
      <w:proofErr w:type="gramStart"/>
      <w:r w:rsidRPr="008C65A1">
        <w:rPr>
          <w:rFonts w:cs="Arial"/>
          <w:i/>
          <w:iCs/>
        </w:rPr>
        <w:t>through the use of</w:t>
      </w:r>
      <w:proofErr w:type="gramEnd"/>
      <w:r w:rsidRPr="008C65A1">
        <w:rPr>
          <w:rFonts w:cs="Arial"/>
          <w:i/>
          <w:iCs/>
        </w:rPr>
        <w:t xml:space="preserve"> technology.” (Home Office September 2018)</w:t>
      </w:r>
    </w:p>
    <w:p w14:paraId="099E4B7D" w14:textId="77777777" w:rsidR="006C14B2" w:rsidRPr="008C65A1" w:rsidRDefault="006C14B2" w:rsidP="006C14B2">
      <w:pPr>
        <w:numPr>
          <w:ilvl w:val="1"/>
          <w:numId w:val="1"/>
        </w:numPr>
        <w:spacing w:line="240" w:lineRule="auto"/>
        <w:jc w:val="both"/>
        <w:rPr>
          <w:rFonts w:cs="Arial"/>
        </w:rPr>
      </w:pPr>
      <w:r w:rsidRPr="008C65A1">
        <w:rPr>
          <w:rFonts w:cs="Arial"/>
        </w:rPr>
        <w:t>For the purposes of this strategy Sandwell Childrens Safeguarding Partnership has utilised the above definition to set out its framework for the multi-agency response to identify and protect children who are subject to different types of Exploitation.</w:t>
      </w:r>
    </w:p>
    <w:p w14:paraId="18C2C172" w14:textId="77777777" w:rsidR="006C14B2" w:rsidRPr="008C65A1" w:rsidRDefault="006C14B2" w:rsidP="006C14B2">
      <w:pPr>
        <w:pStyle w:val="ListParagraph"/>
        <w:numPr>
          <w:ilvl w:val="1"/>
          <w:numId w:val="1"/>
        </w:numPr>
        <w:spacing w:line="240" w:lineRule="auto"/>
        <w:jc w:val="both"/>
        <w:rPr>
          <w:rFonts w:cs="Arial"/>
        </w:rPr>
      </w:pPr>
      <w:r w:rsidRPr="008C65A1">
        <w:rPr>
          <w:rFonts w:cs="Arial"/>
        </w:rPr>
        <w:t>Set out below are the various definitions relating to the types of exploitation</w:t>
      </w:r>
      <w:r w:rsidRPr="008C65A1">
        <w:t xml:space="preserve"> </w:t>
      </w:r>
      <w:r w:rsidRPr="008C65A1">
        <w:rPr>
          <w:rFonts w:cs="Arial"/>
        </w:rPr>
        <w:t xml:space="preserve">offender’s use to coerce children (and adults) which may place them at risk.  </w:t>
      </w:r>
    </w:p>
    <w:p w14:paraId="0283ED63" w14:textId="77777777" w:rsidR="006C14B2" w:rsidRPr="008C65A1" w:rsidRDefault="006C14B2" w:rsidP="006C14B2">
      <w:pPr>
        <w:pStyle w:val="ListParagraph"/>
        <w:spacing w:line="240" w:lineRule="auto"/>
        <w:ind w:left="792"/>
        <w:jc w:val="both"/>
        <w:rPr>
          <w:rFonts w:cs="Arial"/>
        </w:rPr>
      </w:pPr>
    </w:p>
    <w:p w14:paraId="1A36A092" w14:textId="77777777" w:rsidR="006C14B2" w:rsidRPr="008C65A1" w:rsidRDefault="006C14B2" w:rsidP="006C14B2">
      <w:pPr>
        <w:pStyle w:val="ListParagraph"/>
        <w:numPr>
          <w:ilvl w:val="1"/>
          <w:numId w:val="1"/>
        </w:numPr>
        <w:spacing w:line="240" w:lineRule="auto"/>
        <w:jc w:val="both"/>
        <w:rPr>
          <w:rFonts w:cs="Arial"/>
        </w:rPr>
      </w:pPr>
      <w:r w:rsidRPr="008C65A1">
        <w:rPr>
          <w:rFonts w:cs="Arial"/>
          <w:b/>
          <w:i/>
        </w:rPr>
        <w:t xml:space="preserve">Modern Slavery - </w:t>
      </w:r>
      <w:r w:rsidRPr="008C65A1">
        <w:rPr>
          <w:rFonts w:cs="Arial"/>
        </w:rPr>
        <w:t xml:space="preserve">Modern Slavery is a term used to encapsulate both offences in the Modern Slavery Act: slavery, servitude and forced or compulsory labour; and human trafficking. Numerous pieces of legislation have been introduced that </w:t>
      </w:r>
      <w:proofErr w:type="gramStart"/>
      <w:r w:rsidRPr="008C65A1">
        <w:rPr>
          <w:rFonts w:cs="Arial"/>
        </w:rPr>
        <w:t>make reference</w:t>
      </w:r>
      <w:proofErr w:type="gramEnd"/>
      <w:r w:rsidRPr="008C65A1">
        <w:rPr>
          <w:rFonts w:cs="Arial"/>
        </w:rPr>
        <w:t xml:space="preserve"> to, and directly tackle, modern slavery. </w:t>
      </w:r>
      <w:r w:rsidRPr="000E15D4">
        <w:rPr>
          <w:rFonts w:cs="Arial"/>
          <w:i/>
        </w:rPr>
        <w:t>See Appendix A for a more detailed list of the forms of Modern Slavery being perpetrated.</w:t>
      </w:r>
      <w:r>
        <w:rPr>
          <w:rFonts w:cs="Arial"/>
        </w:rPr>
        <w:t xml:space="preserve"> </w:t>
      </w:r>
    </w:p>
    <w:p w14:paraId="3CBABDF5" w14:textId="77777777" w:rsidR="006C14B2" w:rsidRPr="008C65A1" w:rsidRDefault="006C14B2" w:rsidP="006C14B2">
      <w:pPr>
        <w:numPr>
          <w:ilvl w:val="1"/>
          <w:numId w:val="1"/>
        </w:numPr>
        <w:spacing w:line="240" w:lineRule="auto"/>
        <w:jc w:val="both"/>
        <w:rPr>
          <w:rFonts w:cs="Arial"/>
        </w:rPr>
      </w:pPr>
      <w:r w:rsidRPr="008C65A1">
        <w:rPr>
          <w:rFonts w:cs="Arial"/>
        </w:rPr>
        <w:t>Anyone can become a victim of modern slavery – any age, race or gender. Modern slaves are sold like objects, forced to work for little or no pay, live in fear and squalor, have their freedom restricted and are at the mercy of their employers.</w:t>
      </w:r>
    </w:p>
    <w:p w14:paraId="63164455" w14:textId="77777777" w:rsidR="006C14B2" w:rsidRPr="008C65A1" w:rsidRDefault="006C14B2" w:rsidP="006C14B2">
      <w:pPr>
        <w:numPr>
          <w:ilvl w:val="1"/>
          <w:numId w:val="1"/>
        </w:numPr>
        <w:spacing w:line="240" w:lineRule="auto"/>
        <w:jc w:val="both"/>
        <w:rPr>
          <w:rFonts w:cs="Arial"/>
        </w:rPr>
      </w:pPr>
      <w:r>
        <w:rPr>
          <w:rFonts w:cs="Arial"/>
        </w:rPr>
        <w:t>The Modern</w:t>
      </w:r>
      <w:r w:rsidRPr="008C65A1">
        <w:rPr>
          <w:rFonts w:cs="Arial"/>
        </w:rPr>
        <w:t xml:space="preserve"> Slavery Act 2015 places a duty on local authorities, including services that are commissioned to give due regard to support people who are drawn into modern slavery in which </w:t>
      </w:r>
      <w:r>
        <w:rPr>
          <w:rFonts w:cs="Arial"/>
        </w:rPr>
        <w:t>people are exploited.</w:t>
      </w:r>
    </w:p>
    <w:p w14:paraId="68485308" w14:textId="77777777" w:rsidR="006C14B2" w:rsidRPr="008C65A1" w:rsidRDefault="006C14B2" w:rsidP="006C14B2">
      <w:pPr>
        <w:numPr>
          <w:ilvl w:val="1"/>
          <w:numId w:val="1"/>
        </w:numPr>
        <w:spacing w:line="240" w:lineRule="auto"/>
        <w:jc w:val="both"/>
        <w:rPr>
          <w:rFonts w:cs="Arial"/>
        </w:rPr>
      </w:pPr>
      <w:r w:rsidRPr="008C65A1">
        <w:rPr>
          <w:rFonts w:cs="Arial"/>
        </w:rPr>
        <w:t xml:space="preserve">Practitioners need to be mindful that children who are criminally exploited should </w:t>
      </w:r>
      <w:proofErr w:type="gramStart"/>
      <w:r w:rsidRPr="008C65A1">
        <w:rPr>
          <w:rFonts w:cs="Arial"/>
        </w:rPr>
        <w:t>be</w:t>
      </w:r>
      <w:r>
        <w:rPr>
          <w:rFonts w:cs="Arial"/>
        </w:rPr>
        <w:t xml:space="preserve"> seen as</w:t>
      </w:r>
      <w:proofErr w:type="gramEnd"/>
      <w:r w:rsidRPr="008C65A1">
        <w:rPr>
          <w:rFonts w:cs="Arial"/>
        </w:rPr>
        <w:t xml:space="preserve"> victims and not treated as criminals. They should also be treated through the lens of modern slavery and child safeguarding legislation and practice.</w:t>
      </w:r>
    </w:p>
    <w:p w14:paraId="39A65829" w14:textId="77777777" w:rsidR="006C14B2" w:rsidRPr="008C65A1" w:rsidRDefault="006C14B2" w:rsidP="006C14B2">
      <w:pPr>
        <w:pStyle w:val="ListParagraph"/>
        <w:numPr>
          <w:ilvl w:val="1"/>
          <w:numId w:val="1"/>
        </w:numPr>
        <w:spacing w:line="240" w:lineRule="auto"/>
        <w:jc w:val="both"/>
        <w:rPr>
          <w:rFonts w:cs="Arial"/>
        </w:rPr>
      </w:pPr>
      <w:r w:rsidRPr="008C65A1">
        <w:rPr>
          <w:rFonts w:cs="Arial"/>
          <w:b/>
          <w:i/>
        </w:rPr>
        <w:t>Human Trafficking</w:t>
      </w:r>
      <w:r w:rsidRPr="008C65A1">
        <w:rPr>
          <w:rFonts w:cs="Arial"/>
        </w:rPr>
        <w:t xml:space="preserve"> - A person commits an offence if they arrange or facilitate the travel of another person with a view to that person being exploited. A person may arrange or facilitate travel by recruiting, transporting, transferring, harbouring or receiving the victim, or by transferring or exchanging control over them. This includes internal trafficking, such as transporting or transferring victims by car, taxis, or public transport to towns across the country.  It is irrelevant whether the victim consents to the travel, whether they are an adult or a child.  </w:t>
      </w:r>
    </w:p>
    <w:p w14:paraId="3D90F935" w14:textId="77777777" w:rsidR="006C14B2" w:rsidRPr="008C65A1" w:rsidRDefault="006C14B2" w:rsidP="006C14B2">
      <w:pPr>
        <w:pStyle w:val="ListParagraph"/>
        <w:spacing w:line="240" w:lineRule="auto"/>
        <w:ind w:left="792"/>
        <w:jc w:val="both"/>
        <w:rPr>
          <w:rFonts w:cs="Arial"/>
        </w:rPr>
      </w:pPr>
    </w:p>
    <w:p w14:paraId="7DB537B3" w14:textId="77777777" w:rsidR="006C14B2" w:rsidRPr="008C65A1" w:rsidRDefault="006C14B2" w:rsidP="006C14B2">
      <w:pPr>
        <w:pStyle w:val="ListParagraph"/>
        <w:numPr>
          <w:ilvl w:val="1"/>
          <w:numId w:val="1"/>
        </w:numPr>
        <w:spacing w:line="240" w:lineRule="auto"/>
        <w:jc w:val="both"/>
        <w:rPr>
          <w:rFonts w:cs="Arial"/>
        </w:rPr>
      </w:pPr>
      <w:r w:rsidRPr="000D54A1">
        <w:rPr>
          <w:rFonts w:cs="Arial"/>
        </w:rPr>
        <w:t xml:space="preserve">Any child (0-17 years) </w:t>
      </w:r>
      <w:r w:rsidRPr="008C65A1">
        <w:rPr>
          <w:rFonts w:cs="Arial"/>
        </w:rPr>
        <w:t xml:space="preserve">who is recruited, transported, transferred, harboured or received for the purposes of exploitation </w:t>
      </w:r>
      <w:proofErr w:type="gramStart"/>
      <w:r w:rsidRPr="008C65A1">
        <w:rPr>
          <w:rFonts w:cs="Arial"/>
        </w:rPr>
        <w:t>is considered to be</w:t>
      </w:r>
      <w:proofErr w:type="gramEnd"/>
      <w:r w:rsidRPr="008C65A1">
        <w:rPr>
          <w:rFonts w:cs="Arial"/>
        </w:rPr>
        <w:t xml:space="preserve"> a trafficking victim. Children can be trafficked </w:t>
      </w:r>
      <w:proofErr w:type="gramStart"/>
      <w:r w:rsidRPr="008C65A1">
        <w:rPr>
          <w:rFonts w:cs="Arial"/>
        </w:rPr>
        <w:t>in order to</w:t>
      </w:r>
      <w:proofErr w:type="gramEnd"/>
      <w:r w:rsidRPr="008C65A1">
        <w:rPr>
          <w:rFonts w:cs="Arial"/>
        </w:rPr>
        <w:t xml:space="preserve"> be exploited for the purpose of: </w:t>
      </w:r>
    </w:p>
    <w:p w14:paraId="2C26B8E0" w14:textId="77777777" w:rsidR="006C14B2" w:rsidRPr="008C65A1" w:rsidRDefault="006C14B2" w:rsidP="006C14B2">
      <w:pPr>
        <w:pStyle w:val="ListParagraph"/>
        <w:numPr>
          <w:ilvl w:val="3"/>
          <w:numId w:val="4"/>
        </w:numPr>
        <w:spacing w:line="240" w:lineRule="auto"/>
        <w:jc w:val="both"/>
        <w:rPr>
          <w:rFonts w:cs="Arial"/>
        </w:rPr>
      </w:pPr>
      <w:r w:rsidRPr="008C65A1">
        <w:rPr>
          <w:rFonts w:cs="Arial"/>
        </w:rPr>
        <w:t>Sex work.</w:t>
      </w:r>
    </w:p>
    <w:p w14:paraId="648F441C" w14:textId="77777777" w:rsidR="006C14B2" w:rsidRPr="008C65A1" w:rsidRDefault="006C14B2" w:rsidP="006C14B2">
      <w:pPr>
        <w:pStyle w:val="ListParagraph"/>
        <w:numPr>
          <w:ilvl w:val="3"/>
          <w:numId w:val="4"/>
        </w:numPr>
        <w:spacing w:line="240" w:lineRule="auto"/>
        <w:jc w:val="both"/>
        <w:rPr>
          <w:rFonts w:cs="Arial"/>
        </w:rPr>
      </w:pPr>
      <w:r w:rsidRPr="008C65A1">
        <w:rPr>
          <w:rFonts w:cs="Arial"/>
        </w:rPr>
        <w:t>Domestic servitude.</w:t>
      </w:r>
    </w:p>
    <w:p w14:paraId="6734E519" w14:textId="77777777" w:rsidR="006C14B2" w:rsidRPr="008C65A1" w:rsidRDefault="006C14B2" w:rsidP="006C14B2">
      <w:pPr>
        <w:pStyle w:val="ListParagraph"/>
        <w:numPr>
          <w:ilvl w:val="3"/>
          <w:numId w:val="4"/>
        </w:numPr>
        <w:spacing w:line="240" w:lineRule="auto"/>
        <w:jc w:val="both"/>
        <w:rPr>
          <w:rFonts w:cs="Arial"/>
        </w:rPr>
      </w:pPr>
      <w:r w:rsidRPr="008C65A1">
        <w:rPr>
          <w:rFonts w:cs="Arial"/>
        </w:rPr>
        <w:t>Sweatshop and restaurant work.</w:t>
      </w:r>
    </w:p>
    <w:p w14:paraId="7345E4BE" w14:textId="77777777" w:rsidR="006C14B2" w:rsidRPr="008C65A1" w:rsidRDefault="006C14B2" w:rsidP="006C14B2">
      <w:pPr>
        <w:pStyle w:val="ListParagraph"/>
        <w:numPr>
          <w:ilvl w:val="3"/>
          <w:numId w:val="4"/>
        </w:numPr>
        <w:spacing w:line="240" w:lineRule="auto"/>
        <w:jc w:val="both"/>
        <w:rPr>
          <w:rFonts w:cs="Arial"/>
        </w:rPr>
      </w:pPr>
      <w:r w:rsidRPr="008C65A1">
        <w:rPr>
          <w:rFonts w:cs="Arial"/>
        </w:rPr>
        <w:t>Credit card fraud.</w:t>
      </w:r>
    </w:p>
    <w:p w14:paraId="5B65461B" w14:textId="77777777" w:rsidR="006C14B2" w:rsidRPr="008C65A1" w:rsidRDefault="006C14B2" w:rsidP="006C14B2">
      <w:pPr>
        <w:pStyle w:val="ListParagraph"/>
        <w:numPr>
          <w:ilvl w:val="3"/>
          <w:numId w:val="4"/>
        </w:numPr>
        <w:spacing w:line="240" w:lineRule="auto"/>
        <w:jc w:val="both"/>
        <w:rPr>
          <w:rFonts w:cs="Arial"/>
        </w:rPr>
      </w:pPr>
      <w:r w:rsidRPr="008C65A1">
        <w:rPr>
          <w:rFonts w:cs="Arial"/>
        </w:rPr>
        <w:t>Begging or pick pocketing.</w:t>
      </w:r>
    </w:p>
    <w:p w14:paraId="573F6807" w14:textId="77777777" w:rsidR="006C14B2" w:rsidRPr="008C65A1" w:rsidRDefault="006C14B2" w:rsidP="006C14B2">
      <w:pPr>
        <w:pStyle w:val="ListParagraph"/>
        <w:numPr>
          <w:ilvl w:val="3"/>
          <w:numId w:val="4"/>
        </w:numPr>
        <w:spacing w:line="240" w:lineRule="auto"/>
        <w:jc w:val="both"/>
        <w:rPr>
          <w:rFonts w:cs="Arial"/>
        </w:rPr>
      </w:pPr>
      <w:r w:rsidRPr="008C65A1">
        <w:rPr>
          <w:rFonts w:cs="Arial"/>
        </w:rPr>
        <w:t>Tending plants in illegal cannabis farms.</w:t>
      </w:r>
    </w:p>
    <w:p w14:paraId="3686B5CD" w14:textId="77777777" w:rsidR="006C14B2" w:rsidRPr="008C65A1" w:rsidRDefault="006C14B2" w:rsidP="006C14B2">
      <w:pPr>
        <w:pStyle w:val="ListParagraph"/>
        <w:numPr>
          <w:ilvl w:val="3"/>
          <w:numId w:val="4"/>
        </w:numPr>
        <w:spacing w:line="240" w:lineRule="auto"/>
        <w:jc w:val="both"/>
        <w:rPr>
          <w:rFonts w:cs="Arial"/>
        </w:rPr>
      </w:pPr>
      <w:r w:rsidRPr="008C65A1">
        <w:rPr>
          <w:rFonts w:cs="Arial"/>
        </w:rPr>
        <w:t>Benefit fraud.</w:t>
      </w:r>
    </w:p>
    <w:p w14:paraId="68F94A78" w14:textId="77777777" w:rsidR="006C14B2" w:rsidRPr="008C65A1" w:rsidRDefault="006C14B2" w:rsidP="006C14B2">
      <w:pPr>
        <w:pStyle w:val="ListParagraph"/>
        <w:numPr>
          <w:ilvl w:val="3"/>
          <w:numId w:val="4"/>
        </w:numPr>
        <w:spacing w:line="240" w:lineRule="auto"/>
        <w:jc w:val="both"/>
        <w:rPr>
          <w:rFonts w:cs="Arial"/>
        </w:rPr>
      </w:pPr>
      <w:r w:rsidRPr="008C65A1">
        <w:rPr>
          <w:rFonts w:cs="Arial"/>
        </w:rPr>
        <w:t>Drug mules, drug dealing or decoys for adult drug traffickers.</w:t>
      </w:r>
    </w:p>
    <w:p w14:paraId="3EAAC4FF" w14:textId="77777777" w:rsidR="006C14B2" w:rsidRPr="008C65A1" w:rsidRDefault="006C14B2" w:rsidP="006C14B2">
      <w:pPr>
        <w:pStyle w:val="ListParagraph"/>
        <w:numPr>
          <w:ilvl w:val="3"/>
          <w:numId w:val="4"/>
        </w:numPr>
        <w:spacing w:line="240" w:lineRule="auto"/>
        <w:jc w:val="both"/>
        <w:rPr>
          <w:rFonts w:cs="Arial"/>
        </w:rPr>
      </w:pPr>
      <w:r w:rsidRPr="008C65A1">
        <w:rPr>
          <w:rFonts w:cs="Arial"/>
        </w:rPr>
        <w:t>Adoption.</w:t>
      </w:r>
    </w:p>
    <w:p w14:paraId="38543797" w14:textId="77777777" w:rsidR="006C14B2" w:rsidRPr="008C65A1" w:rsidRDefault="006C14B2" w:rsidP="006C14B2">
      <w:pPr>
        <w:pStyle w:val="ListParagraph"/>
        <w:numPr>
          <w:ilvl w:val="3"/>
          <w:numId w:val="4"/>
        </w:numPr>
        <w:spacing w:line="240" w:lineRule="auto"/>
        <w:jc w:val="both"/>
        <w:rPr>
          <w:rFonts w:cs="Arial"/>
        </w:rPr>
      </w:pPr>
      <w:r>
        <w:rPr>
          <w:rFonts w:cs="Arial"/>
        </w:rPr>
        <w:lastRenderedPageBreak/>
        <w:t>Organ harvesting</w:t>
      </w:r>
    </w:p>
    <w:p w14:paraId="11E5643D" w14:textId="77777777" w:rsidR="006C14B2" w:rsidRPr="008C65A1" w:rsidRDefault="006C14B2" w:rsidP="006C14B2">
      <w:pPr>
        <w:pStyle w:val="ListParagraph"/>
        <w:numPr>
          <w:ilvl w:val="3"/>
          <w:numId w:val="4"/>
        </w:numPr>
        <w:spacing w:line="240" w:lineRule="auto"/>
        <w:jc w:val="both"/>
        <w:rPr>
          <w:rFonts w:cs="Arial"/>
        </w:rPr>
      </w:pPr>
      <w:r w:rsidRPr="008C65A1">
        <w:rPr>
          <w:rFonts w:cs="Arial"/>
        </w:rPr>
        <w:t>Forced marriage</w:t>
      </w:r>
    </w:p>
    <w:p w14:paraId="28433D78" w14:textId="77777777" w:rsidR="006C14B2" w:rsidRDefault="006C14B2" w:rsidP="006C14B2">
      <w:pPr>
        <w:pStyle w:val="ListParagraph"/>
        <w:spacing w:line="240" w:lineRule="auto"/>
        <w:ind w:left="792"/>
        <w:jc w:val="both"/>
        <w:rPr>
          <w:rFonts w:cs="Arial"/>
        </w:rPr>
      </w:pPr>
    </w:p>
    <w:p w14:paraId="3699FF1C" w14:textId="77777777" w:rsidR="006C14B2" w:rsidRDefault="006C14B2" w:rsidP="006C14B2">
      <w:pPr>
        <w:pStyle w:val="ListParagraph"/>
        <w:numPr>
          <w:ilvl w:val="1"/>
          <w:numId w:val="1"/>
        </w:numPr>
        <w:spacing w:line="240" w:lineRule="auto"/>
        <w:jc w:val="both"/>
        <w:rPr>
          <w:rFonts w:cs="Arial"/>
        </w:rPr>
      </w:pPr>
      <w:r w:rsidRPr="008C65A1">
        <w:rPr>
          <w:rFonts w:cs="Arial"/>
          <w:b/>
          <w:i/>
        </w:rPr>
        <w:t>Child Sexual Exploitation (CSE)</w:t>
      </w:r>
      <w:r w:rsidRPr="008C65A1">
        <w:rPr>
          <w:rFonts w:cs="Arial"/>
        </w:rPr>
        <w:t xml:space="preserve"> –</w:t>
      </w:r>
      <w:r>
        <w:rPr>
          <w:rFonts w:cs="Arial"/>
        </w:rPr>
        <w:t xml:space="preserve"> </w:t>
      </w:r>
      <w:r w:rsidRPr="008C65A1">
        <w:rPr>
          <w:rFonts w:cs="Arial"/>
        </w:rPr>
        <w:t xml:space="preserve">is defined within working Together 2018 as </w:t>
      </w:r>
    </w:p>
    <w:tbl>
      <w:tblPr>
        <w:tblStyle w:val="TableGrid"/>
        <w:tblW w:w="8416" w:type="dxa"/>
        <w:tblInd w:w="638" w:type="dxa"/>
        <w:shd w:val="clear" w:color="auto" w:fill="DBE5F1" w:themeFill="accent1" w:themeFillTint="33"/>
        <w:tblLook w:val="04A0" w:firstRow="1" w:lastRow="0" w:firstColumn="1" w:lastColumn="0" w:noHBand="0" w:noVBand="1"/>
      </w:tblPr>
      <w:tblGrid>
        <w:gridCol w:w="8416"/>
      </w:tblGrid>
      <w:tr w:rsidR="006C14B2" w14:paraId="527342A4" w14:textId="77777777" w:rsidTr="005C56A7">
        <w:trPr>
          <w:trHeight w:val="1435"/>
        </w:trPr>
        <w:tc>
          <w:tcPr>
            <w:tcW w:w="8416" w:type="dxa"/>
            <w:shd w:val="clear" w:color="auto" w:fill="DBE5F1" w:themeFill="accent1" w:themeFillTint="33"/>
            <w:vAlign w:val="center"/>
          </w:tcPr>
          <w:tbl>
            <w:tblPr>
              <w:tblW w:w="0" w:type="auto"/>
              <w:tblBorders>
                <w:top w:val="nil"/>
                <w:left w:val="nil"/>
                <w:bottom w:val="nil"/>
                <w:right w:val="nil"/>
              </w:tblBorders>
              <w:tblLook w:val="0000" w:firstRow="0" w:lastRow="0" w:firstColumn="0" w:lastColumn="0" w:noHBand="0" w:noVBand="0"/>
            </w:tblPr>
            <w:tblGrid>
              <w:gridCol w:w="8200"/>
            </w:tblGrid>
            <w:tr w:rsidR="006C14B2" w:rsidRPr="009A35DC" w14:paraId="45DFFE0B" w14:textId="77777777" w:rsidTr="005C56A7">
              <w:trPr>
                <w:trHeight w:val="1322"/>
              </w:trPr>
              <w:tc>
                <w:tcPr>
                  <w:tcW w:w="0" w:type="auto"/>
                </w:tcPr>
                <w:p w14:paraId="4CDC98D5" w14:textId="77777777" w:rsidR="006C14B2" w:rsidRPr="002E0004" w:rsidRDefault="006C14B2" w:rsidP="005C56A7">
                  <w:pPr>
                    <w:spacing w:after="0" w:line="240" w:lineRule="auto"/>
                    <w:jc w:val="both"/>
                    <w:rPr>
                      <w:rFonts w:cs="Arial"/>
                      <w:sz w:val="20"/>
                      <w:szCs w:val="20"/>
                    </w:rPr>
                  </w:pPr>
                  <w:r w:rsidRPr="002E0004">
                    <w:rPr>
                      <w:rFonts w:cs="Arial"/>
                      <w:sz w:val="20"/>
                      <w:szCs w:val="20"/>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w:t>
                  </w:r>
                  <w:proofErr w:type="gramStart"/>
                  <w:r w:rsidRPr="002E0004">
                    <w:rPr>
                      <w:rFonts w:cs="Arial"/>
                      <w:sz w:val="20"/>
                      <w:szCs w:val="20"/>
                    </w:rPr>
                    <w:t>through the use of</w:t>
                  </w:r>
                  <w:proofErr w:type="gramEnd"/>
                  <w:r w:rsidRPr="002E0004">
                    <w:rPr>
                      <w:rFonts w:cs="Arial"/>
                      <w:sz w:val="20"/>
                      <w:szCs w:val="20"/>
                    </w:rPr>
                    <w:t xml:space="preserve"> technology. </w:t>
                  </w:r>
                </w:p>
              </w:tc>
            </w:tr>
          </w:tbl>
          <w:p w14:paraId="3D21BD98" w14:textId="77777777" w:rsidR="006C14B2" w:rsidRPr="006165A1" w:rsidRDefault="006C14B2" w:rsidP="005C56A7">
            <w:pPr>
              <w:jc w:val="both"/>
              <w:rPr>
                <w:rFonts w:cs="Arial"/>
                <w:b/>
                <w:sz w:val="24"/>
                <w:szCs w:val="24"/>
              </w:rPr>
            </w:pPr>
          </w:p>
        </w:tc>
      </w:tr>
    </w:tbl>
    <w:p w14:paraId="2AD05FED" w14:textId="77777777" w:rsidR="006C14B2" w:rsidRPr="009A35DC" w:rsidRDefault="006C14B2" w:rsidP="006C14B2">
      <w:pPr>
        <w:spacing w:line="240" w:lineRule="auto"/>
        <w:jc w:val="both"/>
        <w:rPr>
          <w:rFonts w:cs="Arial"/>
        </w:rPr>
      </w:pPr>
    </w:p>
    <w:p w14:paraId="16FCD27A" w14:textId="77777777" w:rsidR="006C14B2" w:rsidRPr="004C0542" w:rsidRDefault="006C14B2" w:rsidP="006C14B2">
      <w:pPr>
        <w:pStyle w:val="ListParagraph"/>
        <w:numPr>
          <w:ilvl w:val="1"/>
          <w:numId w:val="1"/>
        </w:numPr>
        <w:spacing w:line="240" w:lineRule="auto"/>
        <w:jc w:val="both"/>
        <w:rPr>
          <w:rFonts w:cs="Arial"/>
        </w:rPr>
      </w:pPr>
      <w:r w:rsidRPr="004C0542">
        <w:rPr>
          <w:rFonts w:cs="Arial"/>
        </w:rPr>
        <w:t>A person under 18 is sexually exploited when they are coerced, manipulated or forced into</w:t>
      </w:r>
    </w:p>
    <w:p w14:paraId="7C2361D1" w14:textId="77777777" w:rsidR="006C14B2" w:rsidRPr="004C0542" w:rsidRDefault="006C14B2" w:rsidP="006C14B2">
      <w:pPr>
        <w:pStyle w:val="ListParagraph"/>
        <w:spacing w:line="240" w:lineRule="auto"/>
        <w:ind w:left="792"/>
        <w:jc w:val="both"/>
        <w:rPr>
          <w:rFonts w:cs="Arial"/>
        </w:rPr>
      </w:pPr>
      <w:r w:rsidRPr="004C0542">
        <w:rPr>
          <w:rFonts w:cs="Arial"/>
        </w:rPr>
        <w:t>sexual activities by an individual for their own or someone else’s benefit. A young person</w:t>
      </w:r>
    </w:p>
    <w:p w14:paraId="746C8469" w14:textId="77777777" w:rsidR="006C14B2" w:rsidRPr="004C0542" w:rsidRDefault="006C14B2" w:rsidP="006C14B2">
      <w:pPr>
        <w:pStyle w:val="ListParagraph"/>
        <w:spacing w:line="240" w:lineRule="auto"/>
        <w:ind w:left="792"/>
        <w:jc w:val="both"/>
        <w:rPr>
          <w:rFonts w:cs="Arial"/>
        </w:rPr>
      </w:pPr>
      <w:r w:rsidRPr="004C0542">
        <w:rPr>
          <w:rFonts w:cs="Arial"/>
        </w:rPr>
        <w:t>would be classed as a victim of trafficking if they are moved from one location to another for</w:t>
      </w:r>
    </w:p>
    <w:p w14:paraId="0220A928" w14:textId="77777777" w:rsidR="006C14B2" w:rsidRDefault="006C14B2" w:rsidP="006C14B2">
      <w:pPr>
        <w:pStyle w:val="ListParagraph"/>
        <w:spacing w:line="240" w:lineRule="auto"/>
        <w:ind w:left="792"/>
        <w:jc w:val="both"/>
        <w:rPr>
          <w:rFonts w:cs="Arial"/>
        </w:rPr>
      </w:pPr>
      <w:r w:rsidRPr="004C0542">
        <w:rPr>
          <w:rFonts w:cs="Arial"/>
        </w:rPr>
        <w:t>the purposes of sexual exploitation.</w:t>
      </w:r>
      <w:r w:rsidRPr="00EE55CE">
        <w:t xml:space="preserve"> </w:t>
      </w:r>
      <w:r>
        <w:rPr>
          <w:rFonts w:cs="Arial"/>
        </w:rPr>
        <w:t>It</w:t>
      </w:r>
      <w:r w:rsidRPr="00EE55CE">
        <w:rPr>
          <w:rFonts w:cs="Arial"/>
        </w:rPr>
        <w:t xml:space="preserve"> can occur anywhere within the UK, across local authority boundaries and across international borders. It is important to highlight that any child may be at risk of CSE, whilst there are ‘higher risk’ groups of children who may be more susceptible to being groomed for a range of reasons, any child may be groomed and exploited.</w:t>
      </w:r>
    </w:p>
    <w:p w14:paraId="3A06247F" w14:textId="77777777" w:rsidR="006C14B2" w:rsidRPr="004C0542" w:rsidRDefault="006C14B2" w:rsidP="006C14B2">
      <w:pPr>
        <w:pStyle w:val="ListParagraph"/>
        <w:spacing w:line="240" w:lineRule="auto"/>
        <w:ind w:left="792"/>
        <w:jc w:val="both"/>
        <w:rPr>
          <w:rFonts w:cs="Arial"/>
        </w:rPr>
      </w:pPr>
    </w:p>
    <w:p w14:paraId="18B2E220" w14:textId="77777777" w:rsidR="006C14B2" w:rsidRPr="004C0542" w:rsidRDefault="006C14B2" w:rsidP="006C14B2">
      <w:pPr>
        <w:pStyle w:val="ListParagraph"/>
        <w:numPr>
          <w:ilvl w:val="1"/>
          <w:numId w:val="1"/>
        </w:numPr>
        <w:spacing w:line="240" w:lineRule="auto"/>
        <w:jc w:val="both"/>
        <w:rPr>
          <w:rFonts w:cs="Arial"/>
        </w:rPr>
      </w:pPr>
      <w:r w:rsidRPr="004C0542">
        <w:rPr>
          <w:rFonts w:cs="Arial"/>
        </w:rPr>
        <w:t>While some survivors who were groomed as children continue to be abused as adults, others</w:t>
      </w:r>
    </w:p>
    <w:p w14:paraId="2199A2C5" w14:textId="77777777" w:rsidR="006C14B2" w:rsidRPr="004C0542" w:rsidRDefault="006C14B2" w:rsidP="006C14B2">
      <w:pPr>
        <w:pStyle w:val="ListParagraph"/>
        <w:spacing w:line="240" w:lineRule="auto"/>
        <w:ind w:left="792"/>
        <w:jc w:val="both"/>
        <w:rPr>
          <w:rFonts w:cs="Arial"/>
        </w:rPr>
      </w:pPr>
      <w:r w:rsidRPr="004C0542">
        <w:rPr>
          <w:rFonts w:cs="Arial"/>
        </w:rPr>
        <w:t xml:space="preserve">are at risk to exploitation and abuse starting in young adulthood often </w:t>
      </w:r>
      <w:proofErr w:type="gramStart"/>
      <w:r w:rsidRPr="004C0542">
        <w:rPr>
          <w:rFonts w:cs="Arial"/>
        </w:rPr>
        <w:t>as a result of</w:t>
      </w:r>
      <w:proofErr w:type="gramEnd"/>
      <w:r w:rsidRPr="004C0542">
        <w:rPr>
          <w:rFonts w:cs="Arial"/>
        </w:rPr>
        <w:t xml:space="preserve"> having</w:t>
      </w:r>
    </w:p>
    <w:p w14:paraId="1E061B70" w14:textId="77777777" w:rsidR="006C14B2" w:rsidRPr="004C0542" w:rsidRDefault="006C14B2" w:rsidP="006C14B2">
      <w:pPr>
        <w:pStyle w:val="ListParagraph"/>
        <w:spacing w:line="240" w:lineRule="auto"/>
        <w:ind w:left="792"/>
        <w:jc w:val="both"/>
        <w:rPr>
          <w:rFonts w:cs="Arial"/>
        </w:rPr>
      </w:pPr>
      <w:r w:rsidRPr="004C0542">
        <w:rPr>
          <w:rFonts w:cs="Arial"/>
        </w:rPr>
        <w:t>learning disabilities, physical disabilities, mental health problems, substance misuse issues or</w:t>
      </w:r>
    </w:p>
    <w:p w14:paraId="6B57502E" w14:textId="77777777" w:rsidR="006C14B2" w:rsidRDefault="006C14B2" w:rsidP="006C14B2">
      <w:pPr>
        <w:pStyle w:val="ListParagraph"/>
        <w:spacing w:line="240" w:lineRule="auto"/>
        <w:ind w:left="792"/>
        <w:jc w:val="both"/>
        <w:rPr>
          <w:rFonts w:cs="Arial"/>
        </w:rPr>
      </w:pPr>
      <w:r w:rsidRPr="004C0542">
        <w:rPr>
          <w:rFonts w:cs="Arial"/>
        </w:rPr>
        <w:t>because they are vulnerable in other ways.</w:t>
      </w:r>
    </w:p>
    <w:p w14:paraId="0FABF345" w14:textId="77777777" w:rsidR="006C14B2" w:rsidRPr="004C0542" w:rsidRDefault="006C14B2" w:rsidP="006C14B2">
      <w:pPr>
        <w:pStyle w:val="ListParagraph"/>
        <w:spacing w:line="240" w:lineRule="auto"/>
        <w:ind w:left="792"/>
        <w:jc w:val="both"/>
        <w:rPr>
          <w:rFonts w:cs="Arial"/>
        </w:rPr>
      </w:pPr>
    </w:p>
    <w:p w14:paraId="52A04999" w14:textId="77777777" w:rsidR="006C14B2" w:rsidRPr="004C0542" w:rsidRDefault="006C14B2" w:rsidP="006C14B2">
      <w:pPr>
        <w:pStyle w:val="ListParagraph"/>
        <w:numPr>
          <w:ilvl w:val="1"/>
          <w:numId w:val="1"/>
        </w:numPr>
        <w:spacing w:line="240" w:lineRule="auto"/>
        <w:jc w:val="both"/>
        <w:rPr>
          <w:rFonts w:cs="Arial"/>
        </w:rPr>
      </w:pPr>
      <w:r w:rsidRPr="004C0542">
        <w:rPr>
          <w:rFonts w:cs="Arial"/>
        </w:rPr>
        <w:t xml:space="preserve">Sexual exploitation can occur </w:t>
      </w:r>
      <w:proofErr w:type="gramStart"/>
      <w:r w:rsidRPr="004C0542">
        <w:rPr>
          <w:rFonts w:cs="Arial"/>
        </w:rPr>
        <w:t>through the use of</w:t>
      </w:r>
      <w:proofErr w:type="gramEnd"/>
      <w:r w:rsidRPr="004C0542">
        <w:rPr>
          <w:rFonts w:cs="Arial"/>
        </w:rPr>
        <w:t xml:space="preserve"> technology without immediate recognition;</w:t>
      </w:r>
    </w:p>
    <w:p w14:paraId="6A3460E0" w14:textId="77777777" w:rsidR="006C14B2" w:rsidRPr="004C0542" w:rsidRDefault="006C14B2" w:rsidP="006C14B2">
      <w:pPr>
        <w:pStyle w:val="ListParagraph"/>
        <w:spacing w:line="240" w:lineRule="auto"/>
        <w:ind w:left="792"/>
        <w:jc w:val="both"/>
        <w:rPr>
          <w:rFonts w:cs="Arial"/>
        </w:rPr>
      </w:pPr>
      <w:r w:rsidRPr="004C0542">
        <w:rPr>
          <w:rFonts w:cs="Arial"/>
        </w:rPr>
        <w:t>for example, being persuaded to post sexual images on the internet/mobile phones without</w:t>
      </w:r>
    </w:p>
    <w:p w14:paraId="76755999" w14:textId="77777777" w:rsidR="006C14B2" w:rsidRDefault="006C14B2" w:rsidP="006C14B2">
      <w:pPr>
        <w:pStyle w:val="ListParagraph"/>
        <w:spacing w:line="240" w:lineRule="auto"/>
        <w:ind w:left="792"/>
        <w:jc w:val="both"/>
        <w:rPr>
          <w:rFonts w:cs="Arial"/>
        </w:rPr>
      </w:pPr>
      <w:r>
        <w:rPr>
          <w:rFonts w:cs="Arial"/>
        </w:rPr>
        <w:t>immediate payment or gain.</w:t>
      </w:r>
    </w:p>
    <w:p w14:paraId="0EFB35D3" w14:textId="77777777" w:rsidR="006C14B2" w:rsidRPr="004C0542" w:rsidRDefault="006C14B2" w:rsidP="006C14B2">
      <w:pPr>
        <w:pStyle w:val="ListParagraph"/>
        <w:spacing w:line="240" w:lineRule="auto"/>
        <w:ind w:left="792"/>
        <w:jc w:val="both"/>
        <w:rPr>
          <w:rFonts w:cs="Arial"/>
        </w:rPr>
      </w:pPr>
    </w:p>
    <w:p w14:paraId="564CA137" w14:textId="77777777" w:rsidR="006C14B2" w:rsidRPr="004C0542" w:rsidRDefault="006C14B2" w:rsidP="006C14B2">
      <w:pPr>
        <w:pStyle w:val="ListParagraph"/>
        <w:numPr>
          <w:ilvl w:val="1"/>
          <w:numId w:val="1"/>
        </w:numPr>
        <w:spacing w:line="240" w:lineRule="auto"/>
        <w:jc w:val="both"/>
        <w:rPr>
          <w:rFonts w:cs="Arial"/>
        </w:rPr>
      </w:pPr>
      <w:r w:rsidRPr="004C0542">
        <w:rPr>
          <w:rFonts w:cs="Arial"/>
        </w:rPr>
        <w:t xml:space="preserve">In all cases, those exploiting have power over them </w:t>
      </w:r>
      <w:proofErr w:type="gramStart"/>
      <w:r w:rsidRPr="004C0542">
        <w:rPr>
          <w:rFonts w:cs="Arial"/>
        </w:rPr>
        <w:t>by virtue of</w:t>
      </w:r>
      <w:proofErr w:type="gramEnd"/>
      <w:r w:rsidRPr="004C0542">
        <w:rPr>
          <w:rFonts w:cs="Arial"/>
        </w:rPr>
        <w:t xml:space="preserve"> their age, gender, intellect,</w:t>
      </w:r>
    </w:p>
    <w:p w14:paraId="54D19259" w14:textId="77777777" w:rsidR="006C14B2" w:rsidRPr="004C0542" w:rsidRDefault="006C14B2" w:rsidP="006C14B2">
      <w:pPr>
        <w:pStyle w:val="ListParagraph"/>
        <w:spacing w:line="240" w:lineRule="auto"/>
        <w:ind w:left="792"/>
        <w:jc w:val="both"/>
        <w:rPr>
          <w:rFonts w:cs="Arial"/>
        </w:rPr>
      </w:pPr>
      <w:r w:rsidRPr="004C0542">
        <w:rPr>
          <w:rFonts w:cs="Arial"/>
        </w:rPr>
        <w:t>physical strength and/or economic or other resources. Violence, coercion and intimidation</w:t>
      </w:r>
    </w:p>
    <w:p w14:paraId="06E8323C" w14:textId="77777777" w:rsidR="006C14B2" w:rsidRPr="004C0542" w:rsidRDefault="006C14B2" w:rsidP="006C14B2">
      <w:pPr>
        <w:pStyle w:val="ListParagraph"/>
        <w:spacing w:line="240" w:lineRule="auto"/>
        <w:ind w:left="792"/>
        <w:jc w:val="both"/>
        <w:rPr>
          <w:rFonts w:cs="Arial"/>
        </w:rPr>
      </w:pPr>
      <w:r w:rsidRPr="004C0542">
        <w:rPr>
          <w:rFonts w:cs="Arial"/>
        </w:rPr>
        <w:t>are common, involvement in exploitative relationships being characterised in the main by</w:t>
      </w:r>
    </w:p>
    <w:p w14:paraId="14DBC95E" w14:textId="77777777" w:rsidR="006C14B2" w:rsidRDefault="006C14B2" w:rsidP="006C14B2">
      <w:pPr>
        <w:pStyle w:val="ListParagraph"/>
        <w:spacing w:line="240" w:lineRule="auto"/>
        <w:ind w:left="792"/>
        <w:jc w:val="both"/>
        <w:rPr>
          <w:rFonts w:cs="Arial"/>
        </w:rPr>
      </w:pPr>
      <w:r w:rsidRPr="004C0542">
        <w:rPr>
          <w:rFonts w:cs="Arial"/>
        </w:rPr>
        <w:t>limited availability of choice resulting from social/economic and/or emotional vulnerability.</w:t>
      </w:r>
    </w:p>
    <w:p w14:paraId="4EC8DD03" w14:textId="77777777" w:rsidR="006C14B2" w:rsidRDefault="006C14B2" w:rsidP="006C14B2">
      <w:pPr>
        <w:pStyle w:val="ListParagraph"/>
        <w:spacing w:line="240" w:lineRule="auto"/>
        <w:ind w:left="792"/>
        <w:jc w:val="both"/>
        <w:rPr>
          <w:rFonts w:cs="Arial"/>
        </w:rPr>
      </w:pPr>
    </w:p>
    <w:p w14:paraId="0AD388F8" w14:textId="77777777" w:rsidR="006C14B2" w:rsidRPr="008C65A1" w:rsidRDefault="006C14B2" w:rsidP="006C14B2">
      <w:pPr>
        <w:numPr>
          <w:ilvl w:val="1"/>
          <w:numId w:val="1"/>
        </w:numPr>
        <w:spacing w:line="240" w:lineRule="auto"/>
        <w:jc w:val="both"/>
        <w:rPr>
          <w:rFonts w:cs="Arial"/>
        </w:rPr>
      </w:pPr>
      <w:r w:rsidRPr="008C65A1">
        <w:rPr>
          <w:rFonts w:cs="Arial"/>
        </w:rPr>
        <w:t>Child Sexual Exploitation can include activity such as:</w:t>
      </w:r>
    </w:p>
    <w:p w14:paraId="703A5381" w14:textId="77777777" w:rsidR="006C14B2" w:rsidRPr="008C65A1" w:rsidRDefault="006C14B2" w:rsidP="006C14B2">
      <w:pPr>
        <w:numPr>
          <w:ilvl w:val="3"/>
          <w:numId w:val="5"/>
        </w:numPr>
        <w:spacing w:after="0" w:line="240" w:lineRule="auto"/>
        <w:jc w:val="both"/>
        <w:rPr>
          <w:rFonts w:cs="Arial"/>
          <w:i/>
          <w:u w:val="single"/>
        </w:rPr>
      </w:pPr>
      <w:r w:rsidRPr="008C65A1">
        <w:rPr>
          <w:rFonts w:cs="Arial"/>
          <w:i/>
          <w:u w:val="single"/>
        </w:rPr>
        <w:t>Peer on peer</w:t>
      </w:r>
    </w:p>
    <w:p w14:paraId="08A26BA9" w14:textId="77777777" w:rsidR="006C14B2" w:rsidRPr="008C65A1" w:rsidRDefault="006C14B2" w:rsidP="006C14B2">
      <w:pPr>
        <w:spacing w:after="0" w:line="240" w:lineRule="auto"/>
        <w:ind w:left="1728"/>
        <w:jc w:val="both"/>
        <w:rPr>
          <w:rFonts w:cs="Arial"/>
        </w:rPr>
      </w:pPr>
      <w:r w:rsidRPr="008C65A1">
        <w:rPr>
          <w:rFonts w:cs="Arial"/>
        </w:rPr>
        <w:t>This refers to situations where children are forced or coerced into sexual activity by peers or associates. This can but not always be linked to gang activity.</w:t>
      </w:r>
    </w:p>
    <w:p w14:paraId="5A08E62B" w14:textId="77777777" w:rsidR="006C14B2" w:rsidRPr="008C65A1" w:rsidRDefault="006C14B2" w:rsidP="006C14B2">
      <w:pPr>
        <w:spacing w:after="0" w:line="240" w:lineRule="auto"/>
        <w:jc w:val="both"/>
        <w:rPr>
          <w:rFonts w:cs="Arial"/>
        </w:rPr>
      </w:pPr>
    </w:p>
    <w:p w14:paraId="2272ED2B" w14:textId="77777777" w:rsidR="006C14B2" w:rsidRPr="008C65A1" w:rsidRDefault="006C14B2" w:rsidP="006C14B2">
      <w:pPr>
        <w:numPr>
          <w:ilvl w:val="3"/>
          <w:numId w:val="5"/>
        </w:numPr>
        <w:spacing w:after="0" w:line="240" w:lineRule="auto"/>
        <w:contextualSpacing/>
        <w:jc w:val="both"/>
        <w:rPr>
          <w:rFonts w:cs="Arial"/>
          <w:i/>
          <w:u w:val="single"/>
        </w:rPr>
      </w:pPr>
      <w:r w:rsidRPr="008C65A1">
        <w:rPr>
          <w:rFonts w:cs="Arial"/>
          <w:i/>
          <w:u w:val="single"/>
        </w:rPr>
        <w:t>Inappropriate relationships</w:t>
      </w:r>
    </w:p>
    <w:p w14:paraId="2E015387" w14:textId="77777777" w:rsidR="006C14B2" w:rsidRPr="008C65A1" w:rsidRDefault="006C14B2" w:rsidP="006C14B2">
      <w:pPr>
        <w:spacing w:after="0" w:line="240" w:lineRule="auto"/>
        <w:ind w:left="1728"/>
        <w:contextualSpacing/>
        <w:jc w:val="both"/>
        <w:rPr>
          <w:rFonts w:cs="Arial"/>
        </w:rPr>
      </w:pPr>
      <w:r w:rsidRPr="008C65A1">
        <w:rPr>
          <w:rFonts w:cs="Arial"/>
        </w:rPr>
        <w:t>This usually involves one perpetrator who has inappropriate power or control over a child (physical, emotional or financial) – one indicator could be a significant age gap or a person in a position of authority exploiting a child. The child may believe they are in a loving relationship.</w:t>
      </w:r>
    </w:p>
    <w:p w14:paraId="03EE31C5" w14:textId="77777777" w:rsidR="006C14B2" w:rsidRPr="008C65A1" w:rsidRDefault="006C14B2" w:rsidP="006C14B2">
      <w:pPr>
        <w:spacing w:after="0" w:line="240" w:lineRule="auto"/>
        <w:ind w:left="1728"/>
        <w:contextualSpacing/>
        <w:jc w:val="both"/>
        <w:rPr>
          <w:rFonts w:cs="Arial"/>
          <w:u w:val="single"/>
        </w:rPr>
      </w:pPr>
    </w:p>
    <w:p w14:paraId="63F8103B" w14:textId="77777777" w:rsidR="006C14B2" w:rsidRPr="008C65A1" w:rsidRDefault="006C14B2" w:rsidP="006C14B2">
      <w:pPr>
        <w:numPr>
          <w:ilvl w:val="3"/>
          <w:numId w:val="5"/>
        </w:numPr>
        <w:spacing w:after="0" w:line="240" w:lineRule="auto"/>
        <w:contextualSpacing/>
        <w:jc w:val="both"/>
        <w:rPr>
          <w:rFonts w:cs="Arial"/>
          <w:u w:val="single"/>
        </w:rPr>
      </w:pPr>
      <w:r w:rsidRPr="008C65A1">
        <w:rPr>
          <w:rFonts w:cs="Arial"/>
          <w:u w:val="single"/>
        </w:rPr>
        <w:t>Gang associated CSE</w:t>
      </w:r>
    </w:p>
    <w:p w14:paraId="3E939414" w14:textId="49110EE4" w:rsidR="006C14B2" w:rsidRPr="008C65A1" w:rsidRDefault="006C14B2" w:rsidP="006C14B2">
      <w:pPr>
        <w:spacing w:after="0" w:line="240" w:lineRule="auto"/>
        <w:ind w:left="1728"/>
        <w:contextualSpacing/>
        <w:jc w:val="both"/>
        <w:rPr>
          <w:rFonts w:cs="Arial"/>
        </w:rPr>
      </w:pPr>
      <w:r w:rsidRPr="008C65A1">
        <w:rPr>
          <w:rFonts w:cs="Arial"/>
        </w:rPr>
        <w:t xml:space="preserve">A child can be sexually exploited by a gang, but this is not necessarily the reason why gangs are formed. Types of exploitation may include using sex as a weapon </w:t>
      </w:r>
      <w:r w:rsidRPr="008C65A1">
        <w:rPr>
          <w:rFonts w:cs="Arial"/>
        </w:rPr>
        <w:lastRenderedPageBreak/>
        <w:t>between rival gangs, as a form of punishment to fellow</w:t>
      </w:r>
      <w:r w:rsidR="00F737C7">
        <w:rPr>
          <w:rFonts w:cs="Arial"/>
        </w:rPr>
        <w:t xml:space="preserve"> gang members and/or a means of initiation into a </w:t>
      </w:r>
      <w:r w:rsidRPr="008C65A1">
        <w:rPr>
          <w:rFonts w:cs="Arial"/>
        </w:rPr>
        <w:t>gang.</w:t>
      </w:r>
    </w:p>
    <w:p w14:paraId="3EA4ABA4" w14:textId="77777777" w:rsidR="006C14B2" w:rsidRPr="008C65A1" w:rsidRDefault="006C14B2" w:rsidP="006C14B2">
      <w:pPr>
        <w:spacing w:after="0" w:line="240" w:lineRule="auto"/>
        <w:ind w:left="1728"/>
        <w:contextualSpacing/>
        <w:jc w:val="both"/>
        <w:rPr>
          <w:rFonts w:cs="Arial"/>
          <w:u w:val="single"/>
        </w:rPr>
      </w:pPr>
    </w:p>
    <w:p w14:paraId="4E598D64" w14:textId="77777777" w:rsidR="006C14B2" w:rsidRPr="008C65A1" w:rsidRDefault="006C14B2" w:rsidP="006C14B2">
      <w:pPr>
        <w:numPr>
          <w:ilvl w:val="3"/>
          <w:numId w:val="5"/>
        </w:numPr>
        <w:spacing w:after="0" w:line="240" w:lineRule="auto"/>
        <w:contextualSpacing/>
        <w:jc w:val="both"/>
        <w:rPr>
          <w:rFonts w:cs="Arial"/>
          <w:u w:val="single"/>
        </w:rPr>
      </w:pPr>
      <w:r w:rsidRPr="008C65A1">
        <w:rPr>
          <w:rFonts w:cs="Arial"/>
          <w:u w:val="single"/>
        </w:rPr>
        <w:t>Organised/networked sexual exploitation or trafficking</w:t>
      </w:r>
    </w:p>
    <w:p w14:paraId="5C9214DC" w14:textId="77777777" w:rsidR="006C14B2" w:rsidRPr="008C65A1" w:rsidRDefault="006C14B2" w:rsidP="006C14B2">
      <w:pPr>
        <w:spacing w:after="0" w:line="240" w:lineRule="auto"/>
        <w:ind w:left="1728"/>
        <w:contextualSpacing/>
        <w:jc w:val="both"/>
        <w:rPr>
          <w:rFonts w:cs="Arial"/>
        </w:rPr>
      </w:pPr>
      <w:r w:rsidRPr="008C65A1">
        <w:rPr>
          <w:rFonts w:cs="Arial"/>
        </w:rPr>
        <w:t>Young people (often connected) are passed through networks, possibly over geographical distances, between towns and cities whereby they may be forced/coerced into sexual activity with multiple men. Often this occurs at ‘parties’ and young people who are involved may recruit others into the network. Some of this activity is described as serious organised crime and can involve the organised ‘bullying and selling’ of young people by offenders. Organised exploitation varies from spontaneous networking between groups of perpetrators to more serious organised crime where children are effectively sold.</w:t>
      </w:r>
    </w:p>
    <w:p w14:paraId="6B372C76" w14:textId="77777777" w:rsidR="006C14B2" w:rsidRPr="008C65A1" w:rsidRDefault="006C14B2" w:rsidP="006C14B2">
      <w:pPr>
        <w:spacing w:after="0" w:line="240" w:lineRule="auto"/>
        <w:ind w:left="1728"/>
        <w:contextualSpacing/>
        <w:jc w:val="both"/>
        <w:rPr>
          <w:rFonts w:cs="Arial"/>
        </w:rPr>
      </w:pPr>
    </w:p>
    <w:p w14:paraId="3EB1A454" w14:textId="77777777" w:rsidR="006C14B2" w:rsidRPr="008C65A1" w:rsidRDefault="006C14B2" w:rsidP="006C14B2">
      <w:pPr>
        <w:spacing w:after="0" w:line="240" w:lineRule="auto"/>
        <w:ind w:left="1728"/>
        <w:contextualSpacing/>
        <w:jc w:val="both"/>
        <w:rPr>
          <w:rFonts w:cs="Arial"/>
        </w:rPr>
      </w:pPr>
      <w:r w:rsidRPr="008C65A1">
        <w:rPr>
          <w:rFonts w:cs="Arial"/>
        </w:rPr>
        <w:t>It is important to recognise that any of the models detailed can utilise technology in a variety of ways and means. Exploitation varies from spontaneous networking between groups of perpetrators to more serious organised crime where children are effectively sold.</w:t>
      </w:r>
    </w:p>
    <w:p w14:paraId="3FF9EEED" w14:textId="77777777" w:rsidR="006C14B2" w:rsidRPr="008C65A1" w:rsidRDefault="006C14B2" w:rsidP="006C14B2">
      <w:pPr>
        <w:spacing w:after="0" w:line="240" w:lineRule="auto"/>
        <w:ind w:left="1728"/>
        <w:contextualSpacing/>
        <w:jc w:val="both"/>
        <w:rPr>
          <w:rFonts w:cs="Arial"/>
        </w:rPr>
      </w:pPr>
    </w:p>
    <w:p w14:paraId="724FCDB7" w14:textId="77777777" w:rsidR="006C14B2" w:rsidRPr="008C65A1" w:rsidRDefault="006C14B2" w:rsidP="006C14B2">
      <w:pPr>
        <w:numPr>
          <w:ilvl w:val="3"/>
          <w:numId w:val="5"/>
        </w:numPr>
        <w:spacing w:after="0" w:line="240" w:lineRule="auto"/>
        <w:contextualSpacing/>
        <w:jc w:val="both"/>
        <w:rPr>
          <w:rFonts w:cs="Arial"/>
          <w:i/>
          <w:u w:val="single"/>
        </w:rPr>
      </w:pPr>
      <w:r w:rsidRPr="008C65A1">
        <w:rPr>
          <w:rFonts w:cs="Arial"/>
          <w:i/>
          <w:u w:val="single"/>
        </w:rPr>
        <w:t>Boyfriend model</w:t>
      </w:r>
    </w:p>
    <w:p w14:paraId="7A93DA97" w14:textId="77777777" w:rsidR="006C14B2" w:rsidRPr="008C65A1" w:rsidRDefault="006C14B2" w:rsidP="006C14B2">
      <w:pPr>
        <w:spacing w:after="0" w:line="240" w:lineRule="auto"/>
        <w:ind w:left="1728"/>
        <w:contextualSpacing/>
        <w:jc w:val="both"/>
        <w:rPr>
          <w:rFonts w:cs="Arial"/>
        </w:rPr>
      </w:pPr>
      <w:r w:rsidRPr="008C65A1">
        <w:rPr>
          <w:rFonts w:cs="Arial"/>
        </w:rPr>
        <w:t>The perpetrator will befriend and groom a child into a ‘relationship’ and will then coerce or force them to have sex with friends or associates. The ‘boyfriend’ may be significantly older than the victim but this is not always the case.</w:t>
      </w:r>
    </w:p>
    <w:p w14:paraId="1535CF77" w14:textId="77777777" w:rsidR="006C14B2" w:rsidRPr="008C65A1" w:rsidRDefault="006C14B2" w:rsidP="006C14B2">
      <w:pPr>
        <w:spacing w:after="0" w:line="240" w:lineRule="auto"/>
        <w:contextualSpacing/>
        <w:jc w:val="both"/>
        <w:rPr>
          <w:rFonts w:cs="Arial"/>
        </w:rPr>
      </w:pPr>
    </w:p>
    <w:p w14:paraId="4C64BE67" w14:textId="77777777" w:rsidR="006C14B2" w:rsidRPr="008C65A1" w:rsidRDefault="006C14B2" w:rsidP="006C14B2">
      <w:pPr>
        <w:pStyle w:val="ListParagraph"/>
        <w:numPr>
          <w:ilvl w:val="1"/>
          <w:numId w:val="1"/>
        </w:numPr>
        <w:spacing w:line="240" w:lineRule="auto"/>
        <w:jc w:val="both"/>
        <w:rPr>
          <w:rFonts w:cs="Arial"/>
        </w:rPr>
      </w:pPr>
      <w:r w:rsidRPr="008C65A1">
        <w:rPr>
          <w:rFonts w:cs="Arial"/>
          <w:b/>
          <w:i/>
        </w:rPr>
        <w:t xml:space="preserve">Gangs including County Lines - </w:t>
      </w:r>
      <w:r w:rsidRPr="008C65A1">
        <w:rPr>
          <w:rFonts w:cs="Arial"/>
        </w:rPr>
        <w:t xml:space="preserve">In cases of criminal exploitation and gang affiliation we know that powerful, adult gang members recruit and arrange or facilitate the travel of children, young people (and vulnerable adults) </w:t>
      </w:r>
      <w:proofErr w:type="gramStart"/>
      <w:r w:rsidRPr="008C65A1">
        <w:rPr>
          <w:rFonts w:cs="Arial"/>
        </w:rPr>
        <w:t>for the purpose of</w:t>
      </w:r>
      <w:proofErr w:type="gramEnd"/>
      <w:r w:rsidRPr="008C65A1">
        <w:rPr>
          <w:rFonts w:cs="Arial"/>
        </w:rPr>
        <w:t xml:space="preserve"> them selling drugs, firearms or sex on their behalf. This is exploitation and can fall under the Modern Slavery Act’s definitions of exploitation as:</w:t>
      </w:r>
    </w:p>
    <w:p w14:paraId="4FE95BC5" w14:textId="77777777" w:rsidR="006C14B2" w:rsidRPr="008C65A1" w:rsidRDefault="006C14B2" w:rsidP="006C14B2">
      <w:pPr>
        <w:pStyle w:val="ListParagraph"/>
        <w:numPr>
          <w:ilvl w:val="3"/>
          <w:numId w:val="6"/>
        </w:numPr>
        <w:spacing w:line="240" w:lineRule="auto"/>
        <w:jc w:val="both"/>
        <w:rPr>
          <w:rFonts w:cs="Arial"/>
        </w:rPr>
      </w:pPr>
      <w:r w:rsidRPr="008C65A1">
        <w:rPr>
          <w:rFonts w:cs="Arial"/>
        </w:rPr>
        <w:t>Sexual exploitation</w:t>
      </w:r>
    </w:p>
    <w:p w14:paraId="4672730D" w14:textId="77777777" w:rsidR="006C14B2" w:rsidRPr="008C65A1" w:rsidRDefault="006C14B2" w:rsidP="006C14B2">
      <w:pPr>
        <w:pStyle w:val="ListParagraph"/>
        <w:numPr>
          <w:ilvl w:val="3"/>
          <w:numId w:val="6"/>
        </w:numPr>
        <w:spacing w:line="240" w:lineRule="auto"/>
        <w:jc w:val="both"/>
        <w:rPr>
          <w:rFonts w:cs="Arial"/>
        </w:rPr>
      </w:pPr>
      <w:r w:rsidRPr="008C65A1">
        <w:rPr>
          <w:rFonts w:cs="Arial"/>
        </w:rPr>
        <w:t>Securing services etc. by force, threats or deception</w:t>
      </w:r>
    </w:p>
    <w:p w14:paraId="2FB49570" w14:textId="77777777" w:rsidR="006C14B2" w:rsidRPr="008C65A1" w:rsidRDefault="006C14B2" w:rsidP="006C14B2">
      <w:pPr>
        <w:pStyle w:val="ListParagraph"/>
        <w:numPr>
          <w:ilvl w:val="3"/>
          <w:numId w:val="6"/>
        </w:numPr>
        <w:spacing w:line="240" w:lineRule="auto"/>
        <w:jc w:val="both"/>
        <w:rPr>
          <w:rFonts w:cs="Arial"/>
        </w:rPr>
      </w:pPr>
      <w:r w:rsidRPr="008C65A1">
        <w:rPr>
          <w:rFonts w:cs="Arial"/>
        </w:rPr>
        <w:t>Securing services etc. from children and vulnerable persons</w:t>
      </w:r>
    </w:p>
    <w:p w14:paraId="3DD5A9C0" w14:textId="77777777" w:rsidR="006C14B2" w:rsidRPr="008C65A1" w:rsidRDefault="006C14B2" w:rsidP="006C14B2">
      <w:pPr>
        <w:pStyle w:val="ListParagraph"/>
        <w:spacing w:line="240" w:lineRule="auto"/>
        <w:ind w:left="792"/>
        <w:jc w:val="both"/>
        <w:rPr>
          <w:rFonts w:cs="Arial"/>
        </w:rPr>
      </w:pPr>
    </w:p>
    <w:p w14:paraId="48DE1034" w14:textId="77777777" w:rsidR="006C14B2" w:rsidRPr="008C65A1" w:rsidRDefault="006C14B2" w:rsidP="006C14B2">
      <w:pPr>
        <w:pStyle w:val="ListParagraph"/>
        <w:numPr>
          <w:ilvl w:val="1"/>
          <w:numId w:val="1"/>
        </w:numPr>
        <w:spacing w:line="240" w:lineRule="auto"/>
        <w:jc w:val="both"/>
        <w:rPr>
          <w:rFonts w:cs="Arial"/>
        </w:rPr>
      </w:pPr>
      <w:r w:rsidRPr="008C65A1">
        <w:rPr>
          <w:rFonts w:cs="Arial"/>
        </w:rPr>
        <w:t xml:space="preserve">It is important to note that </w:t>
      </w:r>
      <w:bookmarkStart w:id="7" w:name="_Hlk12362968"/>
      <w:r w:rsidRPr="008C65A1">
        <w:rPr>
          <w:rFonts w:cs="Arial"/>
        </w:rPr>
        <w:t>perpetrators of criminal exploitation may themselves be children, young people or vulnerable adults who are criminally exploited, and the victims of criminal exploitation may also be at risk of becoming perpetrators</w:t>
      </w:r>
      <w:bookmarkEnd w:id="7"/>
      <w:r w:rsidRPr="008C65A1">
        <w:rPr>
          <w:rFonts w:cs="Arial"/>
        </w:rPr>
        <w:t>.</w:t>
      </w:r>
    </w:p>
    <w:p w14:paraId="0A20727C" w14:textId="77777777" w:rsidR="006C14B2" w:rsidRPr="008C65A1" w:rsidRDefault="006C14B2" w:rsidP="006C14B2">
      <w:pPr>
        <w:pStyle w:val="ListParagraph"/>
        <w:spacing w:line="240" w:lineRule="auto"/>
        <w:ind w:left="792"/>
        <w:jc w:val="both"/>
        <w:rPr>
          <w:rFonts w:cs="Arial"/>
        </w:rPr>
      </w:pPr>
    </w:p>
    <w:p w14:paraId="19D4BF7D" w14:textId="77777777" w:rsidR="006C14B2" w:rsidRPr="008C65A1" w:rsidRDefault="006C14B2" w:rsidP="006C14B2">
      <w:pPr>
        <w:pStyle w:val="ListParagraph"/>
        <w:numPr>
          <w:ilvl w:val="1"/>
          <w:numId w:val="1"/>
        </w:numPr>
        <w:spacing w:line="240" w:lineRule="auto"/>
        <w:jc w:val="both"/>
        <w:rPr>
          <w:rFonts w:cs="Arial"/>
        </w:rPr>
      </w:pPr>
      <w:r w:rsidRPr="008C65A1">
        <w:rPr>
          <w:rFonts w:cs="Arial"/>
          <w:i/>
        </w:rPr>
        <w:t>County Lines</w:t>
      </w:r>
      <w:r w:rsidRPr="008C65A1">
        <w:rPr>
          <w:rFonts w:cs="Arial"/>
        </w:rPr>
        <w:t xml:space="preserve"> </w:t>
      </w:r>
      <w:r w:rsidRPr="007C519C">
        <w:rPr>
          <w:rFonts w:cs="Arial"/>
        </w:rPr>
        <w:t>As set out in the Serious Violence Strategy, published by the Home Office,</w:t>
      </w:r>
      <w:r>
        <w:rPr>
          <w:rFonts w:cs="Arial"/>
        </w:rPr>
        <w:t xml:space="preserve"> </w:t>
      </w:r>
      <w:r w:rsidRPr="008C65A1">
        <w:rPr>
          <w:rFonts w:cs="Arial"/>
        </w:rPr>
        <w:t>is a term used to describe gangs and organised criminal networks involved in exporting illegal drugs into one or more importing areas within the UK, using dedicated mobile phone lines or other form of “deal line”. They are likely to exploit children and vulnerable adults to move and store the drugs and money and they will often use coercion, intimidation, violence (including sexual violence) and weapons.</w:t>
      </w:r>
    </w:p>
    <w:p w14:paraId="11C2D9FB" w14:textId="77777777" w:rsidR="006C14B2" w:rsidRPr="008C65A1" w:rsidRDefault="006C14B2" w:rsidP="006C14B2">
      <w:pPr>
        <w:numPr>
          <w:ilvl w:val="1"/>
          <w:numId w:val="1"/>
        </w:numPr>
        <w:spacing w:line="240" w:lineRule="auto"/>
        <w:jc w:val="both"/>
        <w:rPr>
          <w:rFonts w:cs="Arial"/>
        </w:rPr>
      </w:pPr>
      <w:r w:rsidRPr="008C65A1">
        <w:rPr>
          <w:rFonts w:cs="Arial"/>
          <w:b/>
          <w:i/>
        </w:rPr>
        <w:t>Missing</w:t>
      </w:r>
      <w:r w:rsidRPr="008C65A1">
        <w:t xml:space="preserve"> </w:t>
      </w:r>
      <w:r w:rsidRPr="008C65A1">
        <w:rPr>
          <w:rFonts w:cs="Arial"/>
          <w:b/>
          <w:i/>
        </w:rPr>
        <w:t xml:space="preserve">from home, care and education – </w:t>
      </w:r>
      <w:r w:rsidRPr="008C65A1">
        <w:rPr>
          <w:rFonts w:cs="Arial"/>
        </w:rPr>
        <w:t xml:space="preserve">Children missing from care, home and education is when a child has gone missing or whose whereabouts cannot be established. A child may run away from school, their home or care placement, or may be forced or lured to leave.  </w:t>
      </w:r>
    </w:p>
    <w:p w14:paraId="7B31352B" w14:textId="77777777" w:rsidR="006C14B2" w:rsidRPr="00AB17A5" w:rsidRDefault="006C14B2" w:rsidP="006C14B2">
      <w:pPr>
        <w:numPr>
          <w:ilvl w:val="1"/>
          <w:numId w:val="1"/>
        </w:numPr>
        <w:spacing w:line="240" w:lineRule="auto"/>
        <w:jc w:val="both"/>
        <w:rPr>
          <w:rFonts w:cs="Arial"/>
          <w:i/>
        </w:rPr>
      </w:pPr>
      <w:r w:rsidRPr="00AB17A5">
        <w:rPr>
          <w:rFonts w:cs="Arial"/>
          <w:i/>
        </w:rPr>
        <w:t>The College of Policing definition:</w:t>
      </w:r>
    </w:p>
    <w:p w14:paraId="29D19B4C" w14:textId="77777777" w:rsidR="006C14B2" w:rsidRPr="00AB17A5" w:rsidRDefault="006C14B2" w:rsidP="006C14B2">
      <w:pPr>
        <w:numPr>
          <w:ilvl w:val="2"/>
          <w:numId w:val="1"/>
        </w:numPr>
        <w:spacing w:line="240" w:lineRule="auto"/>
        <w:ind w:hanging="373"/>
        <w:jc w:val="both"/>
        <w:rPr>
          <w:rFonts w:cs="Arial"/>
        </w:rPr>
      </w:pPr>
      <w:r w:rsidRPr="00AB17A5">
        <w:rPr>
          <w:rFonts w:cs="Arial"/>
        </w:rPr>
        <w:t>Anyone whose whereabouts cannot be established will be considered as missing until located and their well-being or otherwise confirmed.</w:t>
      </w:r>
    </w:p>
    <w:p w14:paraId="693F8301" w14:textId="77777777" w:rsidR="006C14B2" w:rsidRPr="00AB17A5" w:rsidRDefault="006C14B2" w:rsidP="006C14B2">
      <w:pPr>
        <w:numPr>
          <w:ilvl w:val="1"/>
          <w:numId w:val="1"/>
        </w:numPr>
        <w:spacing w:line="240" w:lineRule="auto"/>
        <w:jc w:val="both"/>
        <w:rPr>
          <w:rFonts w:cs="Arial"/>
          <w:i/>
        </w:rPr>
      </w:pPr>
      <w:r w:rsidRPr="00AB17A5">
        <w:rPr>
          <w:rFonts w:cs="Arial"/>
          <w:i/>
        </w:rPr>
        <w:t>The Department for Education definition:</w:t>
      </w:r>
    </w:p>
    <w:p w14:paraId="4491B9BF" w14:textId="77777777" w:rsidR="006C14B2" w:rsidRPr="00AB17A5" w:rsidRDefault="006C14B2" w:rsidP="006C14B2">
      <w:pPr>
        <w:numPr>
          <w:ilvl w:val="2"/>
          <w:numId w:val="1"/>
        </w:numPr>
        <w:spacing w:line="240" w:lineRule="auto"/>
        <w:ind w:hanging="373"/>
        <w:jc w:val="both"/>
        <w:rPr>
          <w:rFonts w:cs="Arial"/>
        </w:rPr>
      </w:pPr>
      <w:r w:rsidRPr="00AB17A5">
        <w:rPr>
          <w:rFonts w:cs="Arial"/>
        </w:rPr>
        <w:lastRenderedPageBreak/>
        <w:t>Missing Child: a child reported as missing to the police by their family or carers.</w:t>
      </w:r>
    </w:p>
    <w:p w14:paraId="258F9BF2" w14:textId="77777777" w:rsidR="006C14B2" w:rsidRDefault="006C14B2" w:rsidP="006C14B2">
      <w:pPr>
        <w:numPr>
          <w:ilvl w:val="1"/>
          <w:numId w:val="1"/>
        </w:numPr>
        <w:spacing w:line="240" w:lineRule="auto"/>
        <w:jc w:val="both"/>
        <w:rPr>
          <w:rFonts w:cs="Arial"/>
        </w:rPr>
      </w:pPr>
      <w:r w:rsidRPr="00AB17A5">
        <w:rPr>
          <w:rFonts w:cs="Arial"/>
          <w:i/>
        </w:rPr>
        <w:t>Missing from care:</w:t>
      </w:r>
      <w:r w:rsidRPr="00AB17A5">
        <w:rPr>
          <w:rFonts w:cs="Arial"/>
        </w:rPr>
        <w:t xml:space="preserve"> </w:t>
      </w:r>
    </w:p>
    <w:p w14:paraId="115E584D" w14:textId="77777777" w:rsidR="006C14B2" w:rsidRDefault="006C14B2" w:rsidP="006C14B2">
      <w:pPr>
        <w:numPr>
          <w:ilvl w:val="2"/>
          <w:numId w:val="1"/>
        </w:numPr>
        <w:spacing w:line="240" w:lineRule="auto"/>
        <w:ind w:hanging="373"/>
        <w:jc w:val="both"/>
        <w:rPr>
          <w:rFonts w:cs="Arial"/>
        </w:rPr>
      </w:pPr>
      <w:r w:rsidRPr="00AB17A5">
        <w:rPr>
          <w:rFonts w:cs="Arial"/>
        </w:rPr>
        <w:t>a looked after child who is not at their placement or the place they are expected to be (e.g. school) and their whereabouts is not known.</w:t>
      </w:r>
    </w:p>
    <w:p w14:paraId="6B6E3D17" w14:textId="77777777" w:rsidR="006C14B2" w:rsidRPr="008C65A1" w:rsidRDefault="006C14B2" w:rsidP="006C14B2">
      <w:pPr>
        <w:numPr>
          <w:ilvl w:val="1"/>
          <w:numId w:val="1"/>
        </w:numPr>
        <w:spacing w:line="240" w:lineRule="auto"/>
        <w:jc w:val="both"/>
        <w:rPr>
          <w:rFonts w:cs="Arial"/>
        </w:rPr>
      </w:pPr>
      <w:r w:rsidRPr="008C65A1">
        <w:rPr>
          <w:rFonts w:cs="Arial"/>
        </w:rPr>
        <w:t xml:space="preserve">There are links between gang involvement and children going missing from school, home or care. Girls are more likely to be reported missing than boys. Girls who go missing from home of care are also more likely to get an appropriate response from police forces. According to The Children’s Society, boys aged 14 to17 are mostly targeted for criminal exploitation, where gangs deliberately groom and </w:t>
      </w:r>
      <w:proofErr w:type="spellStart"/>
      <w:r w:rsidRPr="008C65A1">
        <w:rPr>
          <w:rFonts w:cs="Arial"/>
        </w:rPr>
        <w:t>traffick</w:t>
      </w:r>
      <w:proofErr w:type="spellEnd"/>
      <w:r w:rsidRPr="008C65A1">
        <w:rPr>
          <w:rFonts w:cs="Arial"/>
        </w:rPr>
        <w:t xml:space="preserve"> a child to carry out tasks.</w:t>
      </w:r>
      <w:r w:rsidRPr="008C65A1">
        <w:rPr>
          <w:rFonts w:cs="Arial"/>
          <w:color w:val="000000"/>
        </w:rPr>
        <w:t xml:space="preserve"> </w:t>
      </w:r>
    </w:p>
    <w:p w14:paraId="7F2A8141" w14:textId="77777777" w:rsidR="004348A2" w:rsidRPr="004348A2" w:rsidRDefault="006C14B2" w:rsidP="004348A2">
      <w:pPr>
        <w:numPr>
          <w:ilvl w:val="1"/>
          <w:numId w:val="1"/>
        </w:numPr>
        <w:spacing w:line="240" w:lineRule="auto"/>
        <w:jc w:val="both"/>
        <w:rPr>
          <w:rFonts w:cs="Arial"/>
        </w:rPr>
      </w:pPr>
      <w:r w:rsidRPr="004348A2">
        <w:rPr>
          <w:rFonts w:cs="Arial"/>
          <w:color w:val="000000"/>
        </w:rPr>
        <w:t>The Children's Society has identified differences in patterns of missing episodes can relate to the different forms of exploitation children may experience. For example, they observed that on average, boys went missing for two weeks, whereas girls went missing for two to three days, perhaps corresponding with boys being trafficked around the UK in their potential involvement in County Lines.  </w:t>
      </w:r>
    </w:p>
    <w:p w14:paraId="1CAD9C04" w14:textId="77777777" w:rsidR="00CF409A" w:rsidRPr="004348A2" w:rsidRDefault="006C14B2" w:rsidP="004348A2">
      <w:pPr>
        <w:numPr>
          <w:ilvl w:val="1"/>
          <w:numId w:val="1"/>
        </w:numPr>
        <w:spacing w:line="240" w:lineRule="auto"/>
        <w:jc w:val="both"/>
        <w:rPr>
          <w:sz w:val="24"/>
          <w:szCs w:val="24"/>
        </w:rPr>
      </w:pPr>
      <w:r w:rsidRPr="004348A2">
        <w:rPr>
          <w:rFonts w:cs="Arial"/>
        </w:rPr>
        <w:t>In all circumstances when a child goes missing or runs away they are at increased risk of exploitation.</w:t>
      </w:r>
      <w:bookmarkEnd w:id="5"/>
      <w:bookmarkEnd w:id="6"/>
    </w:p>
    <w:sectPr w:rsidR="00CF409A" w:rsidRPr="004348A2" w:rsidSect="009F2FF0">
      <w:pgSz w:w="11906" w:h="16838"/>
      <w:pgMar w:top="993"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B5BE9" w14:textId="77777777" w:rsidR="0099415C" w:rsidRDefault="0099415C" w:rsidP="00674C67">
      <w:pPr>
        <w:spacing w:after="0" w:line="240" w:lineRule="auto"/>
      </w:pPr>
      <w:r>
        <w:separator/>
      </w:r>
    </w:p>
  </w:endnote>
  <w:endnote w:type="continuationSeparator" w:id="0">
    <w:p w14:paraId="44B11E7B" w14:textId="77777777" w:rsidR="0099415C" w:rsidRDefault="0099415C" w:rsidP="00674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Yu Gothic UI"/>
    <w:panose1 w:val="00000000000000000000"/>
    <w:charset w:val="80"/>
    <w:family w:val="auto"/>
    <w:notTrueType/>
    <w:pitch w:val="default"/>
    <w:sig w:usb0="00000001"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84B0D" w14:textId="77777777" w:rsidR="005856D3" w:rsidRDefault="005856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B3A92" w14:textId="77777777" w:rsidR="005856D3" w:rsidRDefault="005856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F4BBA" w14:paraId="3F7A1C40" w14:textId="77777777" w:rsidTr="00EB7868">
      <w:tc>
        <w:tcPr>
          <w:tcW w:w="4508" w:type="dxa"/>
        </w:tcPr>
        <w:p w14:paraId="4BF4288D" w14:textId="77777777" w:rsidR="006F4BBA" w:rsidRPr="00EB7868" w:rsidRDefault="006F4BBA">
          <w:pPr>
            <w:pStyle w:val="Footer"/>
            <w:rPr>
              <w:sz w:val="20"/>
              <w:szCs w:val="20"/>
            </w:rPr>
          </w:pPr>
          <w:r>
            <w:rPr>
              <w:sz w:val="20"/>
              <w:szCs w:val="20"/>
            </w:rPr>
            <w:t xml:space="preserve">: </w:t>
          </w:r>
        </w:p>
      </w:tc>
      <w:tc>
        <w:tcPr>
          <w:tcW w:w="4508" w:type="dxa"/>
        </w:tcPr>
        <w:p w14:paraId="70C48DA0" w14:textId="77777777" w:rsidR="006F4BBA" w:rsidRPr="00EB7868" w:rsidRDefault="00B135AD" w:rsidP="00EB7868">
          <w:pPr>
            <w:pStyle w:val="Footer"/>
            <w:jc w:val="right"/>
            <w:rPr>
              <w:sz w:val="20"/>
              <w:szCs w:val="20"/>
            </w:rPr>
          </w:pPr>
          <w:r>
            <w:rPr>
              <w:sz w:val="20"/>
              <w:szCs w:val="20"/>
            </w:rPr>
            <w:t>V3 – CE Strategy 02.2020</w:t>
          </w:r>
        </w:p>
      </w:tc>
    </w:tr>
  </w:tbl>
  <w:p w14:paraId="4A9A9718" w14:textId="77777777" w:rsidR="006F4BBA" w:rsidRDefault="006F4B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3958B" w14:textId="77777777" w:rsidR="0099415C" w:rsidRDefault="0099415C" w:rsidP="00674C67">
      <w:pPr>
        <w:spacing w:after="0" w:line="240" w:lineRule="auto"/>
      </w:pPr>
      <w:r>
        <w:separator/>
      </w:r>
    </w:p>
  </w:footnote>
  <w:footnote w:type="continuationSeparator" w:id="0">
    <w:p w14:paraId="4CEB8FCD" w14:textId="77777777" w:rsidR="0099415C" w:rsidRDefault="0099415C" w:rsidP="00674C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D9A14" w14:textId="77777777" w:rsidR="005856D3" w:rsidRDefault="005856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C4558" w14:textId="05C9682C" w:rsidR="005856D3" w:rsidRDefault="005856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0C36C" w14:textId="77777777" w:rsidR="005856D3" w:rsidRDefault="005856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B54B7"/>
    <w:multiLevelType w:val="multilevel"/>
    <w:tmpl w:val="888CF40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rPr>
        <w:b w:val="0"/>
      </w:rPr>
    </w:lvl>
    <w:lvl w:ilvl="2">
      <w:start w:val="1"/>
      <w:numFmt w:val="lowerLetter"/>
      <w:lvlText w:val="%3)"/>
      <w:lvlJc w:val="left"/>
      <w:pPr>
        <w:tabs>
          <w:tab w:val="num" w:pos="1440"/>
        </w:tabs>
        <w:ind w:left="1224" w:hanging="504"/>
      </w:pPr>
      <w:rPr>
        <w:rFonts w:hint="default"/>
        <w:b w:val="0"/>
      </w:rPr>
    </w:lvl>
    <w:lvl w:ilvl="3">
      <w:start w:val="1"/>
      <w:numFmt w:val="lowerRoman"/>
      <w:lvlText w:val="%4."/>
      <w:lvlJc w:val="right"/>
      <w:pPr>
        <w:tabs>
          <w:tab w:val="num" w:pos="2160"/>
        </w:tabs>
        <w:ind w:left="1728" w:hanging="648"/>
      </w:pPr>
    </w:lvl>
    <w:lvl w:ilvl="4">
      <w:start w:val="1"/>
      <w:numFmt w:val="lowerLetter"/>
      <w:lvlText w:val="%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8F30021"/>
    <w:multiLevelType w:val="multilevel"/>
    <w:tmpl w:val="A5DC758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rPr>
        <w:rFonts w:asciiTheme="minorHAnsi" w:hAnsiTheme="minorHAnsi" w:hint="default"/>
        <w:b w:val="0"/>
        <w:sz w:val="24"/>
        <w:szCs w:val="24"/>
      </w:rPr>
    </w:lvl>
    <w:lvl w:ilvl="2">
      <w:start w:val="1"/>
      <w:numFmt w:val="bullet"/>
      <w:lvlText w:val="o"/>
      <w:lvlJc w:val="left"/>
      <w:pPr>
        <w:tabs>
          <w:tab w:val="num" w:pos="1440"/>
        </w:tabs>
        <w:ind w:left="1224" w:hanging="504"/>
      </w:pPr>
      <w:rPr>
        <w:rFonts w:ascii="Courier New" w:hAnsi="Courier New" w:cs="Courier New" w:hint="default"/>
        <w:b w:val="0"/>
      </w:rPr>
    </w:lvl>
    <w:lvl w:ilvl="3">
      <w:start w:val="1"/>
      <w:numFmt w:val="lowerRoman"/>
      <w:lvlText w:val="%4."/>
      <w:lvlJc w:val="right"/>
      <w:pPr>
        <w:tabs>
          <w:tab w:val="num" w:pos="2160"/>
        </w:tabs>
        <w:ind w:left="1728" w:hanging="648"/>
      </w:pPr>
    </w:lvl>
    <w:lvl w:ilvl="4">
      <w:start w:val="1"/>
      <w:numFmt w:val="lowerRoman"/>
      <w:lvlText w:val="%5."/>
      <w:lvlJc w:val="righ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09215761"/>
    <w:multiLevelType w:val="hybridMultilevel"/>
    <w:tmpl w:val="CD0271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FE7546"/>
    <w:multiLevelType w:val="hybridMultilevel"/>
    <w:tmpl w:val="ADD447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F67164F"/>
    <w:multiLevelType w:val="hybridMultilevel"/>
    <w:tmpl w:val="13E46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121B5B"/>
    <w:multiLevelType w:val="multilevel"/>
    <w:tmpl w:val="C3DC4CF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numFmt w:val="bullet"/>
      <w:lvlText w:val="-"/>
      <w:lvlJc w:val="left"/>
      <w:pPr>
        <w:tabs>
          <w:tab w:val="num" w:pos="1440"/>
        </w:tabs>
        <w:ind w:left="1224" w:hanging="504"/>
      </w:pPr>
      <w:rPr>
        <w:rFonts w:ascii="Calibri" w:eastAsia="Times New Roman" w:hAnsi="Calibri" w:cs="Times New Roman" w:hint="default"/>
        <w:b w:val="0"/>
      </w:rPr>
    </w:lvl>
    <w:lvl w:ilvl="3">
      <w:start w:val="1"/>
      <w:numFmt w:val="lowerLetter"/>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1D236CD4"/>
    <w:multiLevelType w:val="hybridMultilevel"/>
    <w:tmpl w:val="0EF652F2"/>
    <w:lvl w:ilvl="0" w:tplc="96C0DB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DF3DF3"/>
    <w:multiLevelType w:val="hybridMultilevel"/>
    <w:tmpl w:val="8E80419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C852D41"/>
    <w:multiLevelType w:val="multilevel"/>
    <w:tmpl w:val="91CCB2E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lowerLetter"/>
      <w:lvlText w:val="%3)"/>
      <w:lvlJc w:val="left"/>
      <w:pPr>
        <w:tabs>
          <w:tab w:val="num" w:pos="1288"/>
        </w:tabs>
        <w:ind w:left="1072"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2D6403D9"/>
    <w:multiLevelType w:val="multilevel"/>
    <w:tmpl w:val="B0E4B9C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lowerLetter"/>
      <w:lvlText w:val="%3)"/>
      <w:lvlJc w:val="left"/>
      <w:pPr>
        <w:tabs>
          <w:tab w:val="num" w:pos="1440"/>
        </w:tabs>
        <w:ind w:left="122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15:restartNumberingAfterBreak="0">
    <w:nsid w:val="2E0541EB"/>
    <w:multiLevelType w:val="multilevel"/>
    <w:tmpl w:val="2744B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1E2F51"/>
    <w:multiLevelType w:val="multilevel"/>
    <w:tmpl w:val="CDF2380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379229CD"/>
    <w:multiLevelType w:val="hybridMultilevel"/>
    <w:tmpl w:val="44F4B00A"/>
    <w:lvl w:ilvl="0" w:tplc="B612667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83464F4"/>
    <w:multiLevelType w:val="hybridMultilevel"/>
    <w:tmpl w:val="B2D8B86A"/>
    <w:lvl w:ilvl="0" w:tplc="CE5091AA">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4" w15:restartNumberingAfterBreak="0">
    <w:nsid w:val="3CCB019F"/>
    <w:multiLevelType w:val="hybridMultilevel"/>
    <w:tmpl w:val="BD26E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E16A03"/>
    <w:multiLevelType w:val="hybridMultilevel"/>
    <w:tmpl w:val="D97279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C34F2A"/>
    <w:multiLevelType w:val="hybridMultilevel"/>
    <w:tmpl w:val="82EAB7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6F43B6C"/>
    <w:multiLevelType w:val="hybridMultilevel"/>
    <w:tmpl w:val="A058DB7E"/>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8" w15:restartNumberingAfterBreak="0">
    <w:nsid w:val="4A032385"/>
    <w:multiLevelType w:val="multilevel"/>
    <w:tmpl w:val="CD7ED3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440"/>
        </w:tabs>
        <w:ind w:left="1224" w:hanging="504"/>
      </w:pPr>
      <w:rPr>
        <w:b w:val="0"/>
      </w:rPr>
    </w:lvl>
    <w:lvl w:ilvl="3">
      <w:numFmt w:val="bullet"/>
      <w:lvlText w:val="-"/>
      <w:lvlJc w:val="left"/>
      <w:pPr>
        <w:tabs>
          <w:tab w:val="num" w:pos="2160"/>
        </w:tabs>
        <w:ind w:left="1728" w:hanging="648"/>
      </w:pPr>
      <w:rPr>
        <w:rFonts w:ascii="Calibri" w:eastAsia="Times New Roman" w:hAnsi="Calibri" w:cs="Times New Roman"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54AA331D"/>
    <w:multiLevelType w:val="multilevel"/>
    <w:tmpl w:val="566CFF36"/>
    <w:lvl w:ilvl="0">
      <w:start w:val="1"/>
      <w:numFmt w:val="lowerLetter"/>
      <w:lvlText w:val="%1)"/>
      <w:lvlJc w:val="left"/>
      <w:pPr>
        <w:tabs>
          <w:tab w:val="num" w:pos="1512"/>
        </w:tabs>
        <w:ind w:left="1512" w:hanging="360"/>
      </w:pPr>
    </w:lvl>
    <w:lvl w:ilvl="1">
      <w:start w:val="1"/>
      <w:numFmt w:val="decimal"/>
      <w:lvlText w:val="%1.%2."/>
      <w:lvlJc w:val="left"/>
      <w:pPr>
        <w:tabs>
          <w:tab w:val="num" w:pos="1944"/>
        </w:tabs>
        <w:ind w:left="1944" w:hanging="792"/>
      </w:pPr>
    </w:lvl>
    <w:lvl w:ilvl="2">
      <w:start w:val="1"/>
      <w:numFmt w:val="bullet"/>
      <w:lvlText w:val=""/>
      <w:lvlJc w:val="left"/>
      <w:pPr>
        <w:tabs>
          <w:tab w:val="num" w:pos="2592"/>
        </w:tabs>
        <w:ind w:left="2376" w:hanging="504"/>
      </w:pPr>
      <w:rPr>
        <w:rFonts w:ascii="Symbol" w:hAnsi="Symbol" w:hint="default"/>
        <w:b w:val="0"/>
      </w:rPr>
    </w:lvl>
    <w:lvl w:ilvl="3">
      <w:start w:val="1"/>
      <w:numFmt w:val="decimal"/>
      <w:lvlText w:val="%1.%2.%3.%4."/>
      <w:lvlJc w:val="left"/>
      <w:pPr>
        <w:tabs>
          <w:tab w:val="num" w:pos="3312"/>
        </w:tabs>
        <w:ind w:left="2880" w:hanging="648"/>
      </w:pPr>
    </w:lvl>
    <w:lvl w:ilvl="4">
      <w:start w:val="1"/>
      <w:numFmt w:val="decimal"/>
      <w:lvlText w:val="%1.%2.%3.%4.%5."/>
      <w:lvlJc w:val="left"/>
      <w:pPr>
        <w:tabs>
          <w:tab w:val="num" w:pos="3672"/>
        </w:tabs>
        <w:ind w:left="3384" w:hanging="792"/>
      </w:pPr>
    </w:lvl>
    <w:lvl w:ilvl="5">
      <w:start w:val="1"/>
      <w:numFmt w:val="decimal"/>
      <w:lvlText w:val="%1.%2.%3.%4.%5.%6."/>
      <w:lvlJc w:val="left"/>
      <w:pPr>
        <w:tabs>
          <w:tab w:val="num" w:pos="4392"/>
        </w:tabs>
        <w:ind w:left="3888" w:hanging="936"/>
      </w:pPr>
    </w:lvl>
    <w:lvl w:ilvl="6">
      <w:start w:val="1"/>
      <w:numFmt w:val="decimal"/>
      <w:lvlText w:val="%1.%2.%3.%4.%5.%6.%7."/>
      <w:lvlJc w:val="left"/>
      <w:pPr>
        <w:tabs>
          <w:tab w:val="num" w:pos="4752"/>
        </w:tabs>
        <w:ind w:left="4392" w:hanging="1080"/>
      </w:pPr>
    </w:lvl>
    <w:lvl w:ilvl="7">
      <w:start w:val="1"/>
      <w:numFmt w:val="decimal"/>
      <w:lvlText w:val="%1.%2.%3.%4.%5.%6.%7.%8."/>
      <w:lvlJc w:val="left"/>
      <w:pPr>
        <w:tabs>
          <w:tab w:val="num" w:pos="5472"/>
        </w:tabs>
        <w:ind w:left="4896" w:hanging="1224"/>
      </w:pPr>
    </w:lvl>
    <w:lvl w:ilvl="8">
      <w:start w:val="1"/>
      <w:numFmt w:val="decimal"/>
      <w:lvlText w:val="%1.%2.%3.%4.%5.%6.%7.%8.%9."/>
      <w:lvlJc w:val="left"/>
      <w:pPr>
        <w:tabs>
          <w:tab w:val="num" w:pos="6192"/>
        </w:tabs>
        <w:ind w:left="5472" w:hanging="1440"/>
      </w:pPr>
    </w:lvl>
  </w:abstractNum>
  <w:abstractNum w:abstractNumId="20" w15:restartNumberingAfterBreak="0">
    <w:nsid w:val="55625705"/>
    <w:multiLevelType w:val="multilevel"/>
    <w:tmpl w:val="56B4B6D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lowerLetter"/>
      <w:lvlText w:val="%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5573640C"/>
    <w:multiLevelType w:val="hybridMultilevel"/>
    <w:tmpl w:val="BAF60A32"/>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2" w15:restartNumberingAfterBreak="0">
    <w:nsid w:val="58C2402E"/>
    <w:multiLevelType w:val="hybridMultilevel"/>
    <w:tmpl w:val="D78E0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E347DD"/>
    <w:multiLevelType w:val="multilevel"/>
    <w:tmpl w:val="37842C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440"/>
        </w:tabs>
        <w:ind w:left="1224" w:hanging="504"/>
      </w:pPr>
      <w:rPr>
        <w:b w:val="0"/>
      </w:rPr>
    </w:lvl>
    <w:lvl w:ilvl="3">
      <w:numFmt w:val="bullet"/>
      <w:lvlText w:val="-"/>
      <w:lvlJc w:val="left"/>
      <w:pPr>
        <w:tabs>
          <w:tab w:val="num" w:pos="2160"/>
        </w:tabs>
        <w:ind w:left="1728" w:hanging="648"/>
      </w:pPr>
      <w:rPr>
        <w:rFonts w:ascii="Calibri" w:eastAsia="Times New Roman" w:hAnsi="Calibri" w:cs="Times New Roman"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5C8D5B12"/>
    <w:multiLevelType w:val="hybridMultilevel"/>
    <w:tmpl w:val="FAE0E9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13C147B"/>
    <w:multiLevelType w:val="hybridMultilevel"/>
    <w:tmpl w:val="C18486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16F2033"/>
    <w:multiLevelType w:val="hybridMultilevel"/>
    <w:tmpl w:val="E7822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701A4E"/>
    <w:multiLevelType w:val="hybridMultilevel"/>
    <w:tmpl w:val="D5B2B2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3C83BDF"/>
    <w:multiLevelType w:val="hybridMultilevel"/>
    <w:tmpl w:val="14FC65AA"/>
    <w:lvl w:ilvl="0" w:tplc="08090001">
      <w:start w:val="1"/>
      <w:numFmt w:val="bullet"/>
      <w:lvlText w:val=""/>
      <w:lvlJc w:val="left"/>
      <w:pPr>
        <w:ind w:left="1944" w:hanging="360"/>
      </w:pPr>
      <w:rPr>
        <w:rFonts w:ascii="Symbol" w:hAnsi="Symbol" w:hint="default"/>
      </w:rPr>
    </w:lvl>
    <w:lvl w:ilvl="1" w:tplc="08090003" w:tentative="1">
      <w:start w:val="1"/>
      <w:numFmt w:val="bullet"/>
      <w:lvlText w:val="o"/>
      <w:lvlJc w:val="left"/>
      <w:pPr>
        <w:ind w:left="2664" w:hanging="360"/>
      </w:pPr>
      <w:rPr>
        <w:rFonts w:ascii="Courier New" w:hAnsi="Courier New" w:cs="Courier New" w:hint="default"/>
      </w:rPr>
    </w:lvl>
    <w:lvl w:ilvl="2" w:tplc="08090005" w:tentative="1">
      <w:start w:val="1"/>
      <w:numFmt w:val="bullet"/>
      <w:lvlText w:val=""/>
      <w:lvlJc w:val="left"/>
      <w:pPr>
        <w:ind w:left="3384" w:hanging="360"/>
      </w:pPr>
      <w:rPr>
        <w:rFonts w:ascii="Wingdings" w:hAnsi="Wingdings" w:hint="default"/>
      </w:rPr>
    </w:lvl>
    <w:lvl w:ilvl="3" w:tplc="08090001" w:tentative="1">
      <w:start w:val="1"/>
      <w:numFmt w:val="bullet"/>
      <w:lvlText w:val=""/>
      <w:lvlJc w:val="left"/>
      <w:pPr>
        <w:ind w:left="4104" w:hanging="360"/>
      </w:pPr>
      <w:rPr>
        <w:rFonts w:ascii="Symbol" w:hAnsi="Symbol" w:hint="default"/>
      </w:rPr>
    </w:lvl>
    <w:lvl w:ilvl="4" w:tplc="08090003" w:tentative="1">
      <w:start w:val="1"/>
      <w:numFmt w:val="bullet"/>
      <w:lvlText w:val="o"/>
      <w:lvlJc w:val="left"/>
      <w:pPr>
        <w:ind w:left="4824" w:hanging="360"/>
      </w:pPr>
      <w:rPr>
        <w:rFonts w:ascii="Courier New" w:hAnsi="Courier New" w:cs="Courier New" w:hint="default"/>
      </w:rPr>
    </w:lvl>
    <w:lvl w:ilvl="5" w:tplc="08090005" w:tentative="1">
      <w:start w:val="1"/>
      <w:numFmt w:val="bullet"/>
      <w:lvlText w:val=""/>
      <w:lvlJc w:val="left"/>
      <w:pPr>
        <w:ind w:left="5544" w:hanging="360"/>
      </w:pPr>
      <w:rPr>
        <w:rFonts w:ascii="Wingdings" w:hAnsi="Wingdings" w:hint="default"/>
      </w:rPr>
    </w:lvl>
    <w:lvl w:ilvl="6" w:tplc="08090001" w:tentative="1">
      <w:start w:val="1"/>
      <w:numFmt w:val="bullet"/>
      <w:lvlText w:val=""/>
      <w:lvlJc w:val="left"/>
      <w:pPr>
        <w:ind w:left="6264" w:hanging="360"/>
      </w:pPr>
      <w:rPr>
        <w:rFonts w:ascii="Symbol" w:hAnsi="Symbol" w:hint="default"/>
      </w:rPr>
    </w:lvl>
    <w:lvl w:ilvl="7" w:tplc="08090003" w:tentative="1">
      <w:start w:val="1"/>
      <w:numFmt w:val="bullet"/>
      <w:lvlText w:val="o"/>
      <w:lvlJc w:val="left"/>
      <w:pPr>
        <w:ind w:left="6984" w:hanging="360"/>
      </w:pPr>
      <w:rPr>
        <w:rFonts w:ascii="Courier New" w:hAnsi="Courier New" w:cs="Courier New" w:hint="default"/>
      </w:rPr>
    </w:lvl>
    <w:lvl w:ilvl="8" w:tplc="08090005" w:tentative="1">
      <w:start w:val="1"/>
      <w:numFmt w:val="bullet"/>
      <w:lvlText w:val=""/>
      <w:lvlJc w:val="left"/>
      <w:pPr>
        <w:ind w:left="7704" w:hanging="360"/>
      </w:pPr>
      <w:rPr>
        <w:rFonts w:ascii="Wingdings" w:hAnsi="Wingdings" w:hint="default"/>
      </w:rPr>
    </w:lvl>
  </w:abstractNum>
  <w:abstractNum w:abstractNumId="29" w15:restartNumberingAfterBreak="0">
    <w:nsid w:val="652D4B06"/>
    <w:multiLevelType w:val="multilevel"/>
    <w:tmpl w:val="FD7C02F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rPr>
        <w:b w:val="0"/>
      </w:rPr>
    </w:lvl>
    <w:lvl w:ilvl="2">
      <w:start w:val="1"/>
      <w:numFmt w:val="lowerLetter"/>
      <w:lvlText w:val="%3)"/>
      <w:lvlJc w:val="left"/>
      <w:pPr>
        <w:tabs>
          <w:tab w:val="num" w:pos="1440"/>
        </w:tabs>
        <w:ind w:left="1224" w:hanging="504"/>
      </w:pPr>
      <w:rPr>
        <w:rFonts w:hint="default"/>
        <w:b w:val="0"/>
      </w:rPr>
    </w:lvl>
    <w:lvl w:ilvl="3">
      <w:start w:val="1"/>
      <w:numFmt w:val="lowerRoman"/>
      <w:lvlText w:val="%4."/>
      <w:lvlJc w:val="right"/>
      <w:pPr>
        <w:tabs>
          <w:tab w:val="num" w:pos="2160"/>
        </w:tabs>
        <w:ind w:left="1728" w:hanging="648"/>
      </w:pPr>
    </w:lvl>
    <w:lvl w:ilvl="4">
      <w:start w:val="1"/>
      <w:numFmt w:val="lowerLetter"/>
      <w:lvlText w:val="%5)"/>
      <w:lvlJc w:val="left"/>
      <w:pPr>
        <w:tabs>
          <w:tab w:val="num" w:pos="2520"/>
        </w:tabs>
        <w:ind w:left="2232" w:hanging="792"/>
      </w:pPr>
      <w:rPr>
        <w:rFonts w:hint="default"/>
        <w:b w:val="0"/>
      </w:r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0" w15:restartNumberingAfterBreak="0">
    <w:nsid w:val="65EE27AE"/>
    <w:multiLevelType w:val="hybridMultilevel"/>
    <w:tmpl w:val="129E7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FB2C14"/>
    <w:multiLevelType w:val="multilevel"/>
    <w:tmpl w:val="83804C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867283"/>
    <w:multiLevelType w:val="hybridMultilevel"/>
    <w:tmpl w:val="D2407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D7577F"/>
    <w:multiLevelType w:val="multilevel"/>
    <w:tmpl w:val="CD90A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57A1690"/>
    <w:multiLevelType w:val="hybridMultilevel"/>
    <w:tmpl w:val="995E4248"/>
    <w:lvl w:ilvl="0" w:tplc="08090017">
      <w:start w:val="1"/>
      <w:numFmt w:val="lowerLetter"/>
      <w:lvlText w:val="%1)"/>
      <w:lvlJc w:val="left"/>
      <w:pPr>
        <w:ind w:left="1152" w:hanging="360"/>
      </w:pPr>
      <w:rPr>
        <w:rFonts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5" w15:restartNumberingAfterBreak="0">
    <w:nsid w:val="7ABF4167"/>
    <w:multiLevelType w:val="multilevel"/>
    <w:tmpl w:val="2D7C5C5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lowerLetter"/>
      <w:lvlText w:val="%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
  </w:num>
  <w:num w:numId="2">
    <w:abstractNumId w:val="17"/>
  </w:num>
  <w:num w:numId="3">
    <w:abstractNumId w:val="3"/>
  </w:num>
  <w:num w:numId="4">
    <w:abstractNumId w:val="23"/>
  </w:num>
  <w:num w:numId="5">
    <w:abstractNumId w:val="5"/>
  </w:num>
  <w:num w:numId="6">
    <w:abstractNumId w:val="18"/>
  </w:num>
  <w:num w:numId="7">
    <w:abstractNumId w:val="8"/>
  </w:num>
  <w:num w:numId="8">
    <w:abstractNumId w:val="9"/>
  </w:num>
  <w:num w:numId="9">
    <w:abstractNumId w:val="34"/>
  </w:num>
  <w:num w:numId="10">
    <w:abstractNumId w:val="19"/>
  </w:num>
  <w:num w:numId="11">
    <w:abstractNumId w:val="35"/>
  </w:num>
  <w:num w:numId="12">
    <w:abstractNumId w:val="6"/>
  </w:num>
  <w:num w:numId="13">
    <w:abstractNumId w:val="28"/>
  </w:num>
  <w:num w:numId="14">
    <w:abstractNumId w:val="12"/>
  </w:num>
  <w:num w:numId="15">
    <w:abstractNumId w:val="20"/>
  </w:num>
  <w:num w:numId="16">
    <w:abstractNumId w:val="11"/>
  </w:num>
  <w:num w:numId="17">
    <w:abstractNumId w:val="21"/>
  </w:num>
  <w:num w:numId="18">
    <w:abstractNumId w:val="13"/>
  </w:num>
  <w:num w:numId="19">
    <w:abstractNumId w:val="31"/>
  </w:num>
  <w:num w:numId="20">
    <w:abstractNumId w:val="10"/>
  </w:num>
  <w:num w:numId="21">
    <w:abstractNumId w:val="33"/>
  </w:num>
  <w:num w:numId="22">
    <w:abstractNumId w:val="7"/>
  </w:num>
  <w:num w:numId="23">
    <w:abstractNumId w:val="0"/>
  </w:num>
  <w:num w:numId="24">
    <w:abstractNumId w:val="29"/>
  </w:num>
  <w:num w:numId="25">
    <w:abstractNumId w:val="15"/>
  </w:num>
  <w:num w:numId="26">
    <w:abstractNumId w:val="22"/>
  </w:num>
  <w:num w:numId="27">
    <w:abstractNumId w:val="25"/>
  </w:num>
  <w:num w:numId="28">
    <w:abstractNumId w:val="24"/>
  </w:num>
  <w:num w:numId="29">
    <w:abstractNumId w:val="16"/>
  </w:num>
  <w:num w:numId="30">
    <w:abstractNumId w:val="27"/>
  </w:num>
  <w:num w:numId="31">
    <w:abstractNumId w:val="32"/>
  </w:num>
  <w:num w:numId="32">
    <w:abstractNumId w:val="26"/>
  </w:num>
  <w:num w:numId="33">
    <w:abstractNumId w:val="2"/>
  </w:num>
  <w:num w:numId="34">
    <w:abstractNumId w:val="30"/>
  </w:num>
  <w:num w:numId="35">
    <w:abstractNumId w:val="14"/>
  </w:num>
  <w:num w:numId="36">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53C"/>
    <w:rsid w:val="00003E4D"/>
    <w:rsid w:val="0000495D"/>
    <w:rsid w:val="00007BA5"/>
    <w:rsid w:val="0001213A"/>
    <w:rsid w:val="00022D9B"/>
    <w:rsid w:val="00023FD2"/>
    <w:rsid w:val="00025523"/>
    <w:rsid w:val="000315ED"/>
    <w:rsid w:val="000508D9"/>
    <w:rsid w:val="00054B7C"/>
    <w:rsid w:val="000565B0"/>
    <w:rsid w:val="000664F6"/>
    <w:rsid w:val="00071D80"/>
    <w:rsid w:val="000720C4"/>
    <w:rsid w:val="0007583D"/>
    <w:rsid w:val="00086945"/>
    <w:rsid w:val="00091445"/>
    <w:rsid w:val="00094358"/>
    <w:rsid w:val="000A3579"/>
    <w:rsid w:val="000D54A1"/>
    <w:rsid w:val="000E15D4"/>
    <w:rsid w:val="000E3BF2"/>
    <w:rsid w:val="000F38CF"/>
    <w:rsid w:val="000F681A"/>
    <w:rsid w:val="000F7FA9"/>
    <w:rsid w:val="001078A2"/>
    <w:rsid w:val="001110A0"/>
    <w:rsid w:val="00111DD9"/>
    <w:rsid w:val="00114F56"/>
    <w:rsid w:val="00115A46"/>
    <w:rsid w:val="00116F2C"/>
    <w:rsid w:val="00117AF2"/>
    <w:rsid w:val="00117AF6"/>
    <w:rsid w:val="0012103F"/>
    <w:rsid w:val="001214B8"/>
    <w:rsid w:val="00123374"/>
    <w:rsid w:val="0012432E"/>
    <w:rsid w:val="00125F6B"/>
    <w:rsid w:val="001327AB"/>
    <w:rsid w:val="00134693"/>
    <w:rsid w:val="0013666F"/>
    <w:rsid w:val="00140C4B"/>
    <w:rsid w:val="00142D13"/>
    <w:rsid w:val="001432D2"/>
    <w:rsid w:val="00143CD4"/>
    <w:rsid w:val="00144F5F"/>
    <w:rsid w:val="00154806"/>
    <w:rsid w:val="001563CE"/>
    <w:rsid w:val="0017225E"/>
    <w:rsid w:val="00175FF2"/>
    <w:rsid w:val="00177FB8"/>
    <w:rsid w:val="00186256"/>
    <w:rsid w:val="001A413D"/>
    <w:rsid w:val="001B5D4C"/>
    <w:rsid w:val="001B6C14"/>
    <w:rsid w:val="001B7F0D"/>
    <w:rsid w:val="001C7363"/>
    <w:rsid w:val="001D19E3"/>
    <w:rsid w:val="001D3192"/>
    <w:rsid w:val="001E003B"/>
    <w:rsid w:val="001E2BAB"/>
    <w:rsid w:val="001E78D9"/>
    <w:rsid w:val="001F1E79"/>
    <w:rsid w:val="001F4174"/>
    <w:rsid w:val="001F709B"/>
    <w:rsid w:val="001F7C80"/>
    <w:rsid w:val="00202A46"/>
    <w:rsid w:val="00202A5E"/>
    <w:rsid w:val="00204277"/>
    <w:rsid w:val="00222620"/>
    <w:rsid w:val="00227ED0"/>
    <w:rsid w:val="0023174D"/>
    <w:rsid w:val="0024778B"/>
    <w:rsid w:val="0025095A"/>
    <w:rsid w:val="0025295B"/>
    <w:rsid w:val="00257299"/>
    <w:rsid w:val="002753DA"/>
    <w:rsid w:val="00277731"/>
    <w:rsid w:val="00290144"/>
    <w:rsid w:val="002A0B91"/>
    <w:rsid w:val="002B276A"/>
    <w:rsid w:val="002B45D7"/>
    <w:rsid w:val="002C11D7"/>
    <w:rsid w:val="002C38B1"/>
    <w:rsid w:val="002D0CA4"/>
    <w:rsid w:val="002E0004"/>
    <w:rsid w:val="002E3323"/>
    <w:rsid w:val="002E6922"/>
    <w:rsid w:val="002E6FD5"/>
    <w:rsid w:val="002F2262"/>
    <w:rsid w:val="002F655D"/>
    <w:rsid w:val="00301318"/>
    <w:rsid w:val="0031562F"/>
    <w:rsid w:val="003211B3"/>
    <w:rsid w:val="003269FA"/>
    <w:rsid w:val="00333124"/>
    <w:rsid w:val="0033336D"/>
    <w:rsid w:val="00337F77"/>
    <w:rsid w:val="003458E4"/>
    <w:rsid w:val="00346CB2"/>
    <w:rsid w:val="00347DAF"/>
    <w:rsid w:val="00354305"/>
    <w:rsid w:val="003546A3"/>
    <w:rsid w:val="00354AC5"/>
    <w:rsid w:val="00356DDD"/>
    <w:rsid w:val="00360D37"/>
    <w:rsid w:val="00370380"/>
    <w:rsid w:val="00371CA7"/>
    <w:rsid w:val="003720B8"/>
    <w:rsid w:val="003A6970"/>
    <w:rsid w:val="003B0AD0"/>
    <w:rsid w:val="003C0710"/>
    <w:rsid w:val="003C52BA"/>
    <w:rsid w:val="003D6BAC"/>
    <w:rsid w:val="003E57DD"/>
    <w:rsid w:val="003E6521"/>
    <w:rsid w:val="003E797B"/>
    <w:rsid w:val="003F0757"/>
    <w:rsid w:val="003F495E"/>
    <w:rsid w:val="004007D8"/>
    <w:rsid w:val="004056BF"/>
    <w:rsid w:val="00405E22"/>
    <w:rsid w:val="0040600B"/>
    <w:rsid w:val="004071AC"/>
    <w:rsid w:val="00412787"/>
    <w:rsid w:val="00413D7E"/>
    <w:rsid w:val="00413E65"/>
    <w:rsid w:val="00417859"/>
    <w:rsid w:val="004205EF"/>
    <w:rsid w:val="004348A2"/>
    <w:rsid w:val="00434F65"/>
    <w:rsid w:val="004520F1"/>
    <w:rsid w:val="004613A7"/>
    <w:rsid w:val="004619BD"/>
    <w:rsid w:val="00463136"/>
    <w:rsid w:val="004707EC"/>
    <w:rsid w:val="00472302"/>
    <w:rsid w:val="00481809"/>
    <w:rsid w:val="00483E48"/>
    <w:rsid w:val="004A4C3F"/>
    <w:rsid w:val="004A6414"/>
    <w:rsid w:val="004B0957"/>
    <w:rsid w:val="004B482A"/>
    <w:rsid w:val="004B4BF6"/>
    <w:rsid w:val="004B5BE2"/>
    <w:rsid w:val="004C0542"/>
    <w:rsid w:val="004C1C1B"/>
    <w:rsid w:val="004C427C"/>
    <w:rsid w:val="004C7A40"/>
    <w:rsid w:val="004D01CF"/>
    <w:rsid w:val="004D07C5"/>
    <w:rsid w:val="004D4E48"/>
    <w:rsid w:val="004E086A"/>
    <w:rsid w:val="004E1E29"/>
    <w:rsid w:val="004E40EA"/>
    <w:rsid w:val="004F56B9"/>
    <w:rsid w:val="00514352"/>
    <w:rsid w:val="00521BC8"/>
    <w:rsid w:val="00526B23"/>
    <w:rsid w:val="00541063"/>
    <w:rsid w:val="00544595"/>
    <w:rsid w:val="00544F6E"/>
    <w:rsid w:val="00545761"/>
    <w:rsid w:val="0054709A"/>
    <w:rsid w:val="00551C24"/>
    <w:rsid w:val="00553A55"/>
    <w:rsid w:val="00555321"/>
    <w:rsid w:val="00560CE0"/>
    <w:rsid w:val="00562558"/>
    <w:rsid w:val="005730D3"/>
    <w:rsid w:val="00573447"/>
    <w:rsid w:val="00580C6B"/>
    <w:rsid w:val="005811B6"/>
    <w:rsid w:val="00585617"/>
    <w:rsid w:val="005856D3"/>
    <w:rsid w:val="00587A14"/>
    <w:rsid w:val="005923C9"/>
    <w:rsid w:val="00596AB3"/>
    <w:rsid w:val="005A12DC"/>
    <w:rsid w:val="005A7D84"/>
    <w:rsid w:val="005B6D5B"/>
    <w:rsid w:val="005D7D45"/>
    <w:rsid w:val="005E1342"/>
    <w:rsid w:val="005E3FC0"/>
    <w:rsid w:val="005E79B0"/>
    <w:rsid w:val="005F2492"/>
    <w:rsid w:val="00600393"/>
    <w:rsid w:val="0060064C"/>
    <w:rsid w:val="00602EA7"/>
    <w:rsid w:val="00604032"/>
    <w:rsid w:val="00610FD2"/>
    <w:rsid w:val="0061267A"/>
    <w:rsid w:val="006160BD"/>
    <w:rsid w:val="00616230"/>
    <w:rsid w:val="006165A1"/>
    <w:rsid w:val="00617306"/>
    <w:rsid w:val="006201C2"/>
    <w:rsid w:val="006265F3"/>
    <w:rsid w:val="00632095"/>
    <w:rsid w:val="00634D1E"/>
    <w:rsid w:val="00641200"/>
    <w:rsid w:val="00641A1C"/>
    <w:rsid w:val="00647C52"/>
    <w:rsid w:val="00657A18"/>
    <w:rsid w:val="006740BD"/>
    <w:rsid w:val="00674C67"/>
    <w:rsid w:val="00680D43"/>
    <w:rsid w:val="006853A0"/>
    <w:rsid w:val="00686316"/>
    <w:rsid w:val="00686414"/>
    <w:rsid w:val="00695622"/>
    <w:rsid w:val="00695C0D"/>
    <w:rsid w:val="006A2194"/>
    <w:rsid w:val="006A302A"/>
    <w:rsid w:val="006A457A"/>
    <w:rsid w:val="006B369F"/>
    <w:rsid w:val="006B36E7"/>
    <w:rsid w:val="006B7D13"/>
    <w:rsid w:val="006C1093"/>
    <w:rsid w:val="006C14B2"/>
    <w:rsid w:val="006C601D"/>
    <w:rsid w:val="006D3D50"/>
    <w:rsid w:val="006E64F1"/>
    <w:rsid w:val="006F4BBA"/>
    <w:rsid w:val="006F6680"/>
    <w:rsid w:val="00707A6B"/>
    <w:rsid w:val="00710A4E"/>
    <w:rsid w:val="00720C6C"/>
    <w:rsid w:val="00724318"/>
    <w:rsid w:val="00726D7A"/>
    <w:rsid w:val="00734FE5"/>
    <w:rsid w:val="0073607A"/>
    <w:rsid w:val="007362BC"/>
    <w:rsid w:val="0074262A"/>
    <w:rsid w:val="00743F81"/>
    <w:rsid w:val="007472AF"/>
    <w:rsid w:val="00753B19"/>
    <w:rsid w:val="0076135D"/>
    <w:rsid w:val="00772E7A"/>
    <w:rsid w:val="007763B0"/>
    <w:rsid w:val="00782684"/>
    <w:rsid w:val="00785AB3"/>
    <w:rsid w:val="00790C53"/>
    <w:rsid w:val="00792288"/>
    <w:rsid w:val="00792F95"/>
    <w:rsid w:val="007B26CD"/>
    <w:rsid w:val="007B5CBE"/>
    <w:rsid w:val="007C1B48"/>
    <w:rsid w:val="007C275E"/>
    <w:rsid w:val="007C3CAD"/>
    <w:rsid w:val="007C519C"/>
    <w:rsid w:val="007D407B"/>
    <w:rsid w:val="007D5D82"/>
    <w:rsid w:val="007E194A"/>
    <w:rsid w:val="007E45D2"/>
    <w:rsid w:val="007F053C"/>
    <w:rsid w:val="007F08D9"/>
    <w:rsid w:val="007F2439"/>
    <w:rsid w:val="007F3949"/>
    <w:rsid w:val="007F5E1B"/>
    <w:rsid w:val="007F61B9"/>
    <w:rsid w:val="007F6C76"/>
    <w:rsid w:val="008012CC"/>
    <w:rsid w:val="00821DEE"/>
    <w:rsid w:val="00824381"/>
    <w:rsid w:val="008256CB"/>
    <w:rsid w:val="00830A3D"/>
    <w:rsid w:val="00834644"/>
    <w:rsid w:val="00834F4B"/>
    <w:rsid w:val="00837AD7"/>
    <w:rsid w:val="008469C5"/>
    <w:rsid w:val="00867595"/>
    <w:rsid w:val="008717F3"/>
    <w:rsid w:val="00881BAE"/>
    <w:rsid w:val="0089440B"/>
    <w:rsid w:val="0089627D"/>
    <w:rsid w:val="008A1D93"/>
    <w:rsid w:val="008C2BA7"/>
    <w:rsid w:val="008C65A1"/>
    <w:rsid w:val="008D13FD"/>
    <w:rsid w:val="008E46BF"/>
    <w:rsid w:val="008E549E"/>
    <w:rsid w:val="00916535"/>
    <w:rsid w:val="00925CBF"/>
    <w:rsid w:val="0092733B"/>
    <w:rsid w:val="0093538B"/>
    <w:rsid w:val="009378F2"/>
    <w:rsid w:val="00937AA9"/>
    <w:rsid w:val="00941C14"/>
    <w:rsid w:val="00965B27"/>
    <w:rsid w:val="00971A93"/>
    <w:rsid w:val="0097214C"/>
    <w:rsid w:val="00974AC6"/>
    <w:rsid w:val="00974DC9"/>
    <w:rsid w:val="0098222C"/>
    <w:rsid w:val="00982D28"/>
    <w:rsid w:val="0098649D"/>
    <w:rsid w:val="0099415C"/>
    <w:rsid w:val="009963E8"/>
    <w:rsid w:val="00996DA2"/>
    <w:rsid w:val="009A1805"/>
    <w:rsid w:val="009A35DC"/>
    <w:rsid w:val="009A60B6"/>
    <w:rsid w:val="009D2C8D"/>
    <w:rsid w:val="009D6018"/>
    <w:rsid w:val="009E0342"/>
    <w:rsid w:val="009F2FF0"/>
    <w:rsid w:val="00A14EB1"/>
    <w:rsid w:val="00A154C4"/>
    <w:rsid w:val="00A2084B"/>
    <w:rsid w:val="00A20C22"/>
    <w:rsid w:val="00A27E72"/>
    <w:rsid w:val="00A34449"/>
    <w:rsid w:val="00A403AF"/>
    <w:rsid w:val="00A4746A"/>
    <w:rsid w:val="00A57C38"/>
    <w:rsid w:val="00A72594"/>
    <w:rsid w:val="00A76AC9"/>
    <w:rsid w:val="00A845C0"/>
    <w:rsid w:val="00AA177E"/>
    <w:rsid w:val="00AB17A5"/>
    <w:rsid w:val="00AB4AA7"/>
    <w:rsid w:val="00AB56D3"/>
    <w:rsid w:val="00AC2FA5"/>
    <w:rsid w:val="00AD41ED"/>
    <w:rsid w:val="00AD4ED2"/>
    <w:rsid w:val="00AD6272"/>
    <w:rsid w:val="00AE02D2"/>
    <w:rsid w:val="00AF56DA"/>
    <w:rsid w:val="00AF6527"/>
    <w:rsid w:val="00AF7BAA"/>
    <w:rsid w:val="00B0201A"/>
    <w:rsid w:val="00B06BAF"/>
    <w:rsid w:val="00B10C46"/>
    <w:rsid w:val="00B120F9"/>
    <w:rsid w:val="00B1239D"/>
    <w:rsid w:val="00B135AD"/>
    <w:rsid w:val="00B2085F"/>
    <w:rsid w:val="00B20C1D"/>
    <w:rsid w:val="00B21845"/>
    <w:rsid w:val="00B25D44"/>
    <w:rsid w:val="00B3056D"/>
    <w:rsid w:val="00B30C2F"/>
    <w:rsid w:val="00B32B91"/>
    <w:rsid w:val="00B33D74"/>
    <w:rsid w:val="00B351C3"/>
    <w:rsid w:val="00B368D6"/>
    <w:rsid w:val="00B40B69"/>
    <w:rsid w:val="00B40E6A"/>
    <w:rsid w:val="00B42EBD"/>
    <w:rsid w:val="00B47715"/>
    <w:rsid w:val="00B50CC3"/>
    <w:rsid w:val="00B6520D"/>
    <w:rsid w:val="00B7121E"/>
    <w:rsid w:val="00B86276"/>
    <w:rsid w:val="00B86983"/>
    <w:rsid w:val="00B92C96"/>
    <w:rsid w:val="00B9319E"/>
    <w:rsid w:val="00B94B2A"/>
    <w:rsid w:val="00B972F3"/>
    <w:rsid w:val="00BA4F81"/>
    <w:rsid w:val="00BA6ED1"/>
    <w:rsid w:val="00BB1D98"/>
    <w:rsid w:val="00BC3881"/>
    <w:rsid w:val="00BC4156"/>
    <w:rsid w:val="00BC75CD"/>
    <w:rsid w:val="00BC7C55"/>
    <w:rsid w:val="00BD53A5"/>
    <w:rsid w:val="00BD67C9"/>
    <w:rsid w:val="00BE2288"/>
    <w:rsid w:val="00BE6704"/>
    <w:rsid w:val="00BE7BBB"/>
    <w:rsid w:val="00BF164D"/>
    <w:rsid w:val="00BF38A8"/>
    <w:rsid w:val="00BF6947"/>
    <w:rsid w:val="00C02071"/>
    <w:rsid w:val="00C05D0D"/>
    <w:rsid w:val="00C12CD5"/>
    <w:rsid w:val="00C13E53"/>
    <w:rsid w:val="00C269E8"/>
    <w:rsid w:val="00C376DF"/>
    <w:rsid w:val="00C506A1"/>
    <w:rsid w:val="00C5565F"/>
    <w:rsid w:val="00C56DDE"/>
    <w:rsid w:val="00C60B76"/>
    <w:rsid w:val="00C61CE4"/>
    <w:rsid w:val="00C63C78"/>
    <w:rsid w:val="00C758AA"/>
    <w:rsid w:val="00C76F01"/>
    <w:rsid w:val="00C7735E"/>
    <w:rsid w:val="00C77BC1"/>
    <w:rsid w:val="00C85100"/>
    <w:rsid w:val="00CA2538"/>
    <w:rsid w:val="00CC0E87"/>
    <w:rsid w:val="00CC12A0"/>
    <w:rsid w:val="00CC3111"/>
    <w:rsid w:val="00CD7322"/>
    <w:rsid w:val="00CE07B0"/>
    <w:rsid w:val="00CE5702"/>
    <w:rsid w:val="00CE5F6F"/>
    <w:rsid w:val="00CE7175"/>
    <w:rsid w:val="00CF2DD6"/>
    <w:rsid w:val="00CF409A"/>
    <w:rsid w:val="00D032E3"/>
    <w:rsid w:val="00D05B96"/>
    <w:rsid w:val="00D12881"/>
    <w:rsid w:val="00D1722E"/>
    <w:rsid w:val="00D20B26"/>
    <w:rsid w:val="00D22B43"/>
    <w:rsid w:val="00D2643B"/>
    <w:rsid w:val="00D3116F"/>
    <w:rsid w:val="00D45B0E"/>
    <w:rsid w:val="00D517E8"/>
    <w:rsid w:val="00D524F2"/>
    <w:rsid w:val="00D54110"/>
    <w:rsid w:val="00D70A77"/>
    <w:rsid w:val="00D75510"/>
    <w:rsid w:val="00D758B6"/>
    <w:rsid w:val="00D8638A"/>
    <w:rsid w:val="00D90101"/>
    <w:rsid w:val="00D9209A"/>
    <w:rsid w:val="00DA1D4C"/>
    <w:rsid w:val="00DA2F0D"/>
    <w:rsid w:val="00DA7F31"/>
    <w:rsid w:val="00DB0E25"/>
    <w:rsid w:val="00DB2724"/>
    <w:rsid w:val="00DD2D61"/>
    <w:rsid w:val="00DF21A9"/>
    <w:rsid w:val="00E015E1"/>
    <w:rsid w:val="00E03B73"/>
    <w:rsid w:val="00E03E6B"/>
    <w:rsid w:val="00E0613A"/>
    <w:rsid w:val="00E2272D"/>
    <w:rsid w:val="00E25611"/>
    <w:rsid w:val="00E316C2"/>
    <w:rsid w:val="00E36320"/>
    <w:rsid w:val="00E37367"/>
    <w:rsid w:val="00E414EF"/>
    <w:rsid w:val="00E614EC"/>
    <w:rsid w:val="00E71345"/>
    <w:rsid w:val="00E7297D"/>
    <w:rsid w:val="00E73FC8"/>
    <w:rsid w:val="00E7727F"/>
    <w:rsid w:val="00EA17C6"/>
    <w:rsid w:val="00EA41C5"/>
    <w:rsid w:val="00EB1FFE"/>
    <w:rsid w:val="00EB7868"/>
    <w:rsid w:val="00EC5412"/>
    <w:rsid w:val="00EE55CE"/>
    <w:rsid w:val="00EF207E"/>
    <w:rsid w:val="00F0082D"/>
    <w:rsid w:val="00F05FA2"/>
    <w:rsid w:val="00F07C99"/>
    <w:rsid w:val="00F409B2"/>
    <w:rsid w:val="00F44BEB"/>
    <w:rsid w:val="00F46971"/>
    <w:rsid w:val="00F650BA"/>
    <w:rsid w:val="00F6694A"/>
    <w:rsid w:val="00F7122B"/>
    <w:rsid w:val="00F71DC5"/>
    <w:rsid w:val="00F737C7"/>
    <w:rsid w:val="00F757B1"/>
    <w:rsid w:val="00F956A9"/>
    <w:rsid w:val="00F97A1B"/>
    <w:rsid w:val="00FA0A1B"/>
    <w:rsid w:val="00FA2714"/>
    <w:rsid w:val="00FA7E92"/>
    <w:rsid w:val="00FC0CB4"/>
    <w:rsid w:val="00FC1724"/>
    <w:rsid w:val="00FC5D5A"/>
    <w:rsid w:val="00FD07C0"/>
    <w:rsid w:val="00FD12FC"/>
    <w:rsid w:val="00FD15AE"/>
    <w:rsid w:val="00FF0E97"/>
    <w:rsid w:val="00FF4B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34E9ECC"/>
  <w15:chartTrackingRefBased/>
  <w15:docId w15:val="{5574D9D6-871A-4961-AF17-AF13CA944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5B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AC9"/>
    <w:pPr>
      <w:ind w:left="720"/>
      <w:contextualSpacing/>
    </w:pPr>
  </w:style>
  <w:style w:type="character" w:styleId="Hyperlink">
    <w:name w:val="Hyperlink"/>
    <w:basedOn w:val="DefaultParagraphFont"/>
    <w:uiPriority w:val="99"/>
    <w:unhideWhenUsed/>
    <w:rsid w:val="00D05B96"/>
    <w:rPr>
      <w:color w:val="0000FF" w:themeColor="hyperlink"/>
      <w:u w:val="single"/>
    </w:rPr>
  </w:style>
  <w:style w:type="character" w:customStyle="1" w:styleId="Mention1">
    <w:name w:val="Mention1"/>
    <w:basedOn w:val="DefaultParagraphFont"/>
    <w:uiPriority w:val="99"/>
    <w:semiHidden/>
    <w:unhideWhenUsed/>
    <w:rsid w:val="00D05B96"/>
    <w:rPr>
      <w:color w:val="2B579A"/>
      <w:shd w:val="clear" w:color="auto" w:fill="E6E6E6"/>
    </w:rPr>
  </w:style>
  <w:style w:type="character" w:styleId="Strong">
    <w:name w:val="Strong"/>
    <w:basedOn w:val="DefaultParagraphFont"/>
    <w:uiPriority w:val="22"/>
    <w:qFormat/>
    <w:rsid w:val="00D20B26"/>
    <w:rPr>
      <w:b/>
      <w:bCs/>
    </w:rPr>
  </w:style>
  <w:style w:type="paragraph" w:styleId="Header">
    <w:name w:val="header"/>
    <w:basedOn w:val="Normal"/>
    <w:link w:val="HeaderChar"/>
    <w:uiPriority w:val="99"/>
    <w:unhideWhenUsed/>
    <w:rsid w:val="00674C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4C67"/>
  </w:style>
  <w:style w:type="paragraph" w:styleId="Footer">
    <w:name w:val="footer"/>
    <w:basedOn w:val="Normal"/>
    <w:link w:val="FooterChar"/>
    <w:uiPriority w:val="99"/>
    <w:unhideWhenUsed/>
    <w:rsid w:val="00674C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4C67"/>
  </w:style>
  <w:style w:type="paragraph" w:styleId="NormalWeb">
    <w:name w:val="Normal (Web)"/>
    <w:basedOn w:val="Normal"/>
    <w:uiPriority w:val="99"/>
    <w:semiHidden/>
    <w:unhideWhenUsed/>
    <w:rsid w:val="00A474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032E3"/>
  </w:style>
  <w:style w:type="character" w:styleId="FollowedHyperlink">
    <w:name w:val="FollowedHyperlink"/>
    <w:basedOn w:val="DefaultParagraphFont"/>
    <w:uiPriority w:val="99"/>
    <w:semiHidden/>
    <w:unhideWhenUsed/>
    <w:rsid w:val="00D032E3"/>
    <w:rPr>
      <w:color w:val="800080" w:themeColor="followedHyperlink"/>
      <w:u w:val="single"/>
    </w:rPr>
  </w:style>
  <w:style w:type="paragraph" w:customStyle="1" w:styleId="Default">
    <w:name w:val="Default"/>
    <w:rsid w:val="005A7D84"/>
    <w:pPr>
      <w:autoSpaceDE w:val="0"/>
      <w:autoSpaceDN w:val="0"/>
      <w:adjustRightInd w:val="0"/>
      <w:spacing w:after="0" w:line="240" w:lineRule="auto"/>
    </w:pPr>
    <w:rPr>
      <w:rFonts w:ascii="Arial" w:hAnsi="Arial" w:cs="Arial"/>
      <w:color w:val="000000"/>
      <w:sz w:val="24"/>
      <w:szCs w:val="24"/>
    </w:rPr>
  </w:style>
  <w:style w:type="character" w:customStyle="1" w:styleId="FootnoteTextChar">
    <w:name w:val="Footnote Text Char"/>
    <w:basedOn w:val="DefaultParagraphFont"/>
    <w:link w:val="FootnoteText"/>
    <w:semiHidden/>
    <w:locked/>
    <w:rsid w:val="00B50CC3"/>
    <w:rPr>
      <w:sz w:val="20"/>
      <w:szCs w:val="20"/>
    </w:rPr>
  </w:style>
  <w:style w:type="paragraph" w:styleId="FootnoteText">
    <w:name w:val="footnote text"/>
    <w:basedOn w:val="Normal"/>
    <w:link w:val="FootnoteTextChar"/>
    <w:semiHidden/>
    <w:rsid w:val="00B50CC3"/>
    <w:pPr>
      <w:spacing w:after="0" w:line="240" w:lineRule="auto"/>
    </w:pPr>
    <w:rPr>
      <w:sz w:val="20"/>
      <w:szCs w:val="20"/>
    </w:rPr>
  </w:style>
  <w:style w:type="character" w:customStyle="1" w:styleId="FootnoteTextChar1">
    <w:name w:val="Footnote Text Char1"/>
    <w:basedOn w:val="DefaultParagraphFont"/>
    <w:uiPriority w:val="99"/>
    <w:semiHidden/>
    <w:rsid w:val="00B50CC3"/>
    <w:rPr>
      <w:sz w:val="20"/>
      <w:szCs w:val="20"/>
    </w:rPr>
  </w:style>
  <w:style w:type="character" w:styleId="FootnoteReference">
    <w:name w:val="footnote reference"/>
    <w:basedOn w:val="DefaultParagraphFont"/>
    <w:semiHidden/>
    <w:rsid w:val="00B50CC3"/>
    <w:rPr>
      <w:vertAlign w:val="superscript"/>
    </w:rPr>
  </w:style>
  <w:style w:type="paragraph" w:styleId="NoSpacing">
    <w:name w:val="No Spacing"/>
    <w:link w:val="NoSpacingChar"/>
    <w:uiPriority w:val="1"/>
    <w:qFormat/>
    <w:rsid w:val="009F2FF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F2FF0"/>
    <w:rPr>
      <w:rFonts w:eastAsiaTheme="minorEastAsia"/>
      <w:lang w:val="en-US"/>
    </w:rPr>
  </w:style>
  <w:style w:type="table" w:styleId="TableGrid">
    <w:name w:val="Table Grid"/>
    <w:basedOn w:val="TableNormal"/>
    <w:uiPriority w:val="39"/>
    <w:rsid w:val="00107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C38B1"/>
    <w:rPr>
      <w:color w:val="808080"/>
      <w:shd w:val="clear" w:color="auto" w:fill="E6E6E6"/>
    </w:rPr>
  </w:style>
  <w:style w:type="character" w:styleId="CommentReference">
    <w:name w:val="annotation reference"/>
    <w:basedOn w:val="DefaultParagraphFont"/>
    <w:uiPriority w:val="99"/>
    <w:semiHidden/>
    <w:unhideWhenUsed/>
    <w:rsid w:val="00FC1724"/>
    <w:rPr>
      <w:sz w:val="16"/>
      <w:szCs w:val="16"/>
    </w:rPr>
  </w:style>
  <w:style w:type="paragraph" w:styleId="CommentText">
    <w:name w:val="annotation text"/>
    <w:basedOn w:val="Normal"/>
    <w:link w:val="CommentTextChar"/>
    <w:uiPriority w:val="99"/>
    <w:semiHidden/>
    <w:unhideWhenUsed/>
    <w:rsid w:val="00FC1724"/>
    <w:pPr>
      <w:spacing w:line="240" w:lineRule="auto"/>
    </w:pPr>
    <w:rPr>
      <w:sz w:val="20"/>
      <w:szCs w:val="20"/>
    </w:rPr>
  </w:style>
  <w:style w:type="character" w:customStyle="1" w:styleId="CommentTextChar">
    <w:name w:val="Comment Text Char"/>
    <w:basedOn w:val="DefaultParagraphFont"/>
    <w:link w:val="CommentText"/>
    <w:uiPriority w:val="99"/>
    <w:semiHidden/>
    <w:rsid w:val="00FC1724"/>
    <w:rPr>
      <w:sz w:val="20"/>
      <w:szCs w:val="20"/>
    </w:rPr>
  </w:style>
  <w:style w:type="paragraph" w:styleId="CommentSubject">
    <w:name w:val="annotation subject"/>
    <w:basedOn w:val="CommentText"/>
    <w:next w:val="CommentText"/>
    <w:link w:val="CommentSubjectChar"/>
    <w:uiPriority w:val="99"/>
    <w:semiHidden/>
    <w:unhideWhenUsed/>
    <w:rsid w:val="00FC1724"/>
    <w:rPr>
      <w:b/>
      <w:bCs/>
    </w:rPr>
  </w:style>
  <w:style w:type="character" w:customStyle="1" w:styleId="CommentSubjectChar">
    <w:name w:val="Comment Subject Char"/>
    <w:basedOn w:val="CommentTextChar"/>
    <w:link w:val="CommentSubject"/>
    <w:uiPriority w:val="99"/>
    <w:semiHidden/>
    <w:rsid w:val="00FC1724"/>
    <w:rPr>
      <w:b/>
      <w:bCs/>
      <w:sz w:val="20"/>
      <w:szCs w:val="20"/>
    </w:rPr>
  </w:style>
  <w:style w:type="paragraph" w:styleId="BalloonText">
    <w:name w:val="Balloon Text"/>
    <w:basedOn w:val="Normal"/>
    <w:link w:val="BalloonTextChar"/>
    <w:uiPriority w:val="99"/>
    <w:semiHidden/>
    <w:unhideWhenUsed/>
    <w:rsid w:val="00FC17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724"/>
    <w:rPr>
      <w:rFonts w:ascii="Segoe UI" w:hAnsi="Segoe UI" w:cs="Segoe UI"/>
      <w:sz w:val="18"/>
      <w:szCs w:val="18"/>
    </w:rPr>
  </w:style>
  <w:style w:type="table" w:customStyle="1" w:styleId="TableGrid2">
    <w:name w:val="Table Grid2"/>
    <w:basedOn w:val="TableNormal"/>
    <w:next w:val="TableGrid"/>
    <w:uiPriority w:val="39"/>
    <w:rsid w:val="00257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59346">
      <w:bodyDiv w:val="1"/>
      <w:marLeft w:val="0"/>
      <w:marRight w:val="0"/>
      <w:marTop w:val="0"/>
      <w:marBottom w:val="0"/>
      <w:divBdr>
        <w:top w:val="none" w:sz="0" w:space="0" w:color="auto"/>
        <w:left w:val="none" w:sz="0" w:space="0" w:color="auto"/>
        <w:bottom w:val="none" w:sz="0" w:space="0" w:color="auto"/>
        <w:right w:val="none" w:sz="0" w:space="0" w:color="auto"/>
      </w:divBdr>
      <w:divsChild>
        <w:div w:id="153374082">
          <w:marLeft w:val="0"/>
          <w:marRight w:val="0"/>
          <w:marTop w:val="0"/>
          <w:marBottom w:val="0"/>
          <w:divBdr>
            <w:top w:val="none" w:sz="0" w:space="0" w:color="auto"/>
            <w:left w:val="none" w:sz="0" w:space="0" w:color="auto"/>
            <w:bottom w:val="none" w:sz="0" w:space="0" w:color="auto"/>
            <w:right w:val="none" w:sz="0" w:space="0" w:color="auto"/>
          </w:divBdr>
          <w:divsChild>
            <w:div w:id="717970879">
              <w:marLeft w:val="0"/>
              <w:marRight w:val="0"/>
              <w:marTop w:val="0"/>
              <w:marBottom w:val="0"/>
              <w:divBdr>
                <w:top w:val="none" w:sz="0" w:space="0" w:color="auto"/>
                <w:left w:val="none" w:sz="0" w:space="0" w:color="auto"/>
                <w:bottom w:val="none" w:sz="0" w:space="0" w:color="auto"/>
                <w:right w:val="none" w:sz="0" w:space="0" w:color="auto"/>
              </w:divBdr>
              <w:divsChild>
                <w:div w:id="584147349">
                  <w:marLeft w:val="0"/>
                  <w:marRight w:val="0"/>
                  <w:marTop w:val="0"/>
                  <w:marBottom w:val="0"/>
                  <w:divBdr>
                    <w:top w:val="none" w:sz="0" w:space="0" w:color="auto"/>
                    <w:left w:val="none" w:sz="0" w:space="0" w:color="auto"/>
                    <w:bottom w:val="none" w:sz="0" w:space="0" w:color="auto"/>
                    <w:right w:val="none" w:sz="0" w:space="0" w:color="auto"/>
                  </w:divBdr>
                  <w:divsChild>
                    <w:div w:id="1549756074">
                      <w:marLeft w:val="0"/>
                      <w:marRight w:val="0"/>
                      <w:marTop w:val="0"/>
                      <w:marBottom w:val="0"/>
                      <w:divBdr>
                        <w:top w:val="none" w:sz="0" w:space="0" w:color="auto"/>
                        <w:left w:val="none" w:sz="0" w:space="0" w:color="auto"/>
                        <w:bottom w:val="none" w:sz="0" w:space="0" w:color="auto"/>
                        <w:right w:val="none" w:sz="0" w:space="0" w:color="auto"/>
                      </w:divBdr>
                      <w:divsChild>
                        <w:div w:id="889999698">
                          <w:marLeft w:val="0"/>
                          <w:marRight w:val="0"/>
                          <w:marTop w:val="0"/>
                          <w:marBottom w:val="0"/>
                          <w:divBdr>
                            <w:top w:val="none" w:sz="0" w:space="0" w:color="auto"/>
                            <w:left w:val="none" w:sz="0" w:space="0" w:color="auto"/>
                            <w:bottom w:val="none" w:sz="0" w:space="0" w:color="auto"/>
                            <w:right w:val="none" w:sz="0" w:space="0" w:color="auto"/>
                          </w:divBdr>
                          <w:divsChild>
                            <w:div w:id="155046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35877">
      <w:bodyDiv w:val="1"/>
      <w:marLeft w:val="0"/>
      <w:marRight w:val="0"/>
      <w:marTop w:val="0"/>
      <w:marBottom w:val="0"/>
      <w:divBdr>
        <w:top w:val="none" w:sz="0" w:space="0" w:color="auto"/>
        <w:left w:val="none" w:sz="0" w:space="0" w:color="auto"/>
        <w:bottom w:val="none" w:sz="0" w:space="0" w:color="auto"/>
        <w:right w:val="none" w:sz="0" w:space="0" w:color="auto"/>
      </w:divBdr>
      <w:divsChild>
        <w:div w:id="840202195">
          <w:marLeft w:val="0"/>
          <w:marRight w:val="0"/>
          <w:marTop w:val="0"/>
          <w:marBottom w:val="0"/>
          <w:divBdr>
            <w:top w:val="none" w:sz="0" w:space="0" w:color="auto"/>
            <w:left w:val="none" w:sz="0" w:space="0" w:color="auto"/>
            <w:bottom w:val="none" w:sz="0" w:space="0" w:color="auto"/>
            <w:right w:val="none" w:sz="0" w:space="0" w:color="auto"/>
          </w:divBdr>
          <w:divsChild>
            <w:div w:id="1697852450">
              <w:marLeft w:val="0"/>
              <w:marRight w:val="0"/>
              <w:marTop w:val="0"/>
              <w:marBottom w:val="0"/>
              <w:divBdr>
                <w:top w:val="none" w:sz="0" w:space="0" w:color="auto"/>
                <w:left w:val="none" w:sz="0" w:space="0" w:color="auto"/>
                <w:bottom w:val="none" w:sz="0" w:space="0" w:color="auto"/>
                <w:right w:val="none" w:sz="0" w:space="0" w:color="auto"/>
              </w:divBdr>
              <w:divsChild>
                <w:div w:id="693307775">
                  <w:marLeft w:val="0"/>
                  <w:marRight w:val="0"/>
                  <w:marTop w:val="0"/>
                  <w:marBottom w:val="0"/>
                  <w:divBdr>
                    <w:top w:val="none" w:sz="0" w:space="0" w:color="auto"/>
                    <w:left w:val="none" w:sz="0" w:space="0" w:color="auto"/>
                    <w:bottom w:val="none" w:sz="0" w:space="0" w:color="auto"/>
                    <w:right w:val="none" w:sz="0" w:space="0" w:color="auto"/>
                  </w:divBdr>
                  <w:divsChild>
                    <w:div w:id="2047217559">
                      <w:marLeft w:val="0"/>
                      <w:marRight w:val="0"/>
                      <w:marTop w:val="0"/>
                      <w:marBottom w:val="0"/>
                      <w:divBdr>
                        <w:top w:val="none" w:sz="0" w:space="0" w:color="auto"/>
                        <w:left w:val="none" w:sz="0" w:space="0" w:color="auto"/>
                        <w:bottom w:val="none" w:sz="0" w:space="0" w:color="auto"/>
                        <w:right w:val="none" w:sz="0" w:space="0" w:color="auto"/>
                      </w:divBdr>
                      <w:divsChild>
                        <w:div w:id="712267395">
                          <w:marLeft w:val="0"/>
                          <w:marRight w:val="0"/>
                          <w:marTop w:val="0"/>
                          <w:marBottom w:val="0"/>
                          <w:divBdr>
                            <w:top w:val="none" w:sz="0" w:space="0" w:color="auto"/>
                            <w:left w:val="none" w:sz="0" w:space="0" w:color="auto"/>
                            <w:bottom w:val="none" w:sz="0" w:space="0" w:color="auto"/>
                            <w:right w:val="none" w:sz="0" w:space="0" w:color="auto"/>
                          </w:divBdr>
                          <w:divsChild>
                            <w:div w:id="185245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585887">
      <w:bodyDiv w:val="1"/>
      <w:marLeft w:val="0"/>
      <w:marRight w:val="0"/>
      <w:marTop w:val="0"/>
      <w:marBottom w:val="0"/>
      <w:divBdr>
        <w:top w:val="none" w:sz="0" w:space="0" w:color="auto"/>
        <w:left w:val="none" w:sz="0" w:space="0" w:color="auto"/>
        <w:bottom w:val="none" w:sz="0" w:space="0" w:color="auto"/>
        <w:right w:val="none" w:sz="0" w:space="0" w:color="auto"/>
      </w:divBdr>
    </w:div>
    <w:div w:id="610090181">
      <w:bodyDiv w:val="1"/>
      <w:marLeft w:val="0"/>
      <w:marRight w:val="0"/>
      <w:marTop w:val="0"/>
      <w:marBottom w:val="0"/>
      <w:divBdr>
        <w:top w:val="none" w:sz="0" w:space="0" w:color="auto"/>
        <w:left w:val="none" w:sz="0" w:space="0" w:color="auto"/>
        <w:bottom w:val="none" w:sz="0" w:space="0" w:color="auto"/>
        <w:right w:val="none" w:sz="0" w:space="0" w:color="auto"/>
      </w:divBdr>
    </w:div>
    <w:div w:id="947660495">
      <w:bodyDiv w:val="1"/>
      <w:marLeft w:val="0"/>
      <w:marRight w:val="0"/>
      <w:marTop w:val="0"/>
      <w:marBottom w:val="0"/>
      <w:divBdr>
        <w:top w:val="none" w:sz="0" w:space="0" w:color="auto"/>
        <w:left w:val="none" w:sz="0" w:space="0" w:color="auto"/>
        <w:bottom w:val="none" w:sz="0" w:space="0" w:color="auto"/>
        <w:right w:val="none" w:sz="0" w:space="0" w:color="auto"/>
      </w:divBdr>
      <w:divsChild>
        <w:div w:id="1203250660">
          <w:marLeft w:val="0"/>
          <w:marRight w:val="0"/>
          <w:marTop w:val="0"/>
          <w:marBottom w:val="0"/>
          <w:divBdr>
            <w:top w:val="none" w:sz="0" w:space="0" w:color="auto"/>
            <w:left w:val="none" w:sz="0" w:space="0" w:color="auto"/>
            <w:bottom w:val="none" w:sz="0" w:space="0" w:color="auto"/>
            <w:right w:val="none" w:sz="0" w:space="0" w:color="auto"/>
          </w:divBdr>
          <w:divsChild>
            <w:div w:id="506754792">
              <w:marLeft w:val="0"/>
              <w:marRight w:val="0"/>
              <w:marTop w:val="0"/>
              <w:marBottom w:val="0"/>
              <w:divBdr>
                <w:top w:val="none" w:sz="0" w:space="0" w:color="auto"/>
                <w:left w:val="none" w:sz="0" w:space="0" w:color="auto"/>
                <w:bottom w:val="none" w:sz="0" w:space="0" w:color="auto"/>
                <w:right w:val="none" w:sz="0" w:space="0" w:color="auto"/>
              </w:divBdr>
              <w:divsChild>
                <w:div w:id="1125469043">
                  <w:marLeft w:val="465"/>
                  <w:marRight w:val="0"/>
                  <w:marTop w:val="0"/>
                  <w:marBottom w:val="0"/>
                  <w:divBdr>
                    <w:top w:val="none" w:sz="0" w:space="0" w:color="auto"/>
                    <w:left w:val="none" w:sz="0" w:space="0" w:color="auto"/>
                    <w:bottom w:val="none" w:sz="0" w:space="0" w:color="auto"/>
                    <w:right w:val="none" w:sz="0" w:space="0" w:color="auto"/>
                  </w:divBdr>
                  <w:divsChild>
                    <w:div w:id="644552223">
                      <w:marLeft w:val="0"/>
                      <w:marRight w:val="0"/>
                      <w:marTop w:val="0"/>
                      <w:marBottom w:val="0"/>
                      <w:divBdr>
                        <w:top w:val="none" w:sz="0" w:space="0" w:color="auto"/>
                        <w:left w:val="none" w:sz="0" w:space="0" w:color="auto"/>
                        <w:bottom w:val="none" w:sz="0" w:space="0" w:color="auto"/>
                        <w:right w:val="none" w:sz="0" w:space="0" w:color="auto"/>
                      </w:divBdr>
                      <w:divsChild>
                        <w:div w:id="212890126">
                          <w:marLeft w:val="0"/>
                          <w:marRight w:val="0"/>
                          <w:marTop w:val="0"/>
                          <w:marBottom w:val="0"/>
                          <w:divBdr>
                            <w:top w:val="none" w:sz="0" w:space="0" w:color="auto"/>
                            <w:left w:val="none" w:sz="0" w:space="0" w:color="auto"/>
                            <w:bottom w:val="none" w:sz="0" w:space="0" w:color="auto"/>
                            <w:right w:val="none" w:sz="0" w:space="0" w:color="auto"/>
                          </w:divBdr>
                          <w:divsChild>
                            <w:div w:id="24798122">
                              <w:marLeft w:val="0"/>
                              <w:marRight w:val="0"/>
                              <w:marTop w:val="0"/>
                              <w:marBottom w:val="0"/>
                              <w:divBdr>
                                <w:top w:val="none" w:sz="0" w:space="0" w:color="auto"/>
                                <w:left w:val="none" w:sz="0" w:space="0" w:color="auto"/>
                                <w:bottom w:val="none" w:sz="0" w:space="0" w:color="auto"/>
                                <w:right w:val="none" w:sz="0" w:space="0" w:color="auto"/>
                              </w:divBdr>
                              <w:divsChild>
                                <w:div w:id="1480686757">
                                  <w:marLeft w:val="0"/>
                                  <w:marRight w:val="0"/>
                                  <w:marTop w:val="0"/>
                                  <w:marBottom w:val="0"/>
                                  <w:divBdr>
                                    <w:top w:val="none" w:sz="0" w:space="0" w:color="auto"/>
                                    <w:left w:val="none" w:sz="0" w:space="0" w:color="auto"/>
                                    <w:bottom w:val="none" w:sz="0" w:space="0" w:color="auto"/>
                                    <w:right w:val="none" w:sz="0" w:space="0" w:color="auto"/>
                                  </w:divBdr>
                                  <w:divsChild>
                                    <w:div w:id="846485616">
                                      <w:marLeft w:val="0"/>
                                      <w:marRight w:val="0"/>
                                      <w:marTop w:val="0"/>
                                      <w:marBottom w:val="0"/>
                                      <w:divBdr>
                                        <w:top w:val="none" w:sz="0" w:space="0" w:color="auto"/>
                                        <w:left w:val="none" w:sz="0" w:space="0" w:color="auto"/>
                                        <w:bottom w:val="none" w:sz="0" w:space="0" w:color="auto"/>
                                        <w:right w:val="none" w:sz="0" w:space="0" w:color="auto"/>
                                      </w:divBdr>
                                      <w:divsChild>
                                        <w:div w:id="658925353">
                                          <w:marLeft w:val="0"/>
                                          <w:marRight w:val="0"/>
                                          <w:marTop w:val="0"/>
                                          <w:marBottom w:val="0"/>
                                          <w:divBdr>
                                            <w:top w:val="none" w:sz="0" w:space="0" w:color="auto"/>
                                            <w:left w:val="none" w:sz="0" w:space="0" w:color="auto"/>
                                            <w:bottom w:val="none" w:sz="0" w:space="0" w:color="auto"/>
                                            <w:right w:val="none" w:sz="0" w:space="0" w:color="auto"/>
                                          </w:divBdr>
                                          <w:divsChild>
                                            <w:div w:id="1861775302">
                                              <w:marLeft w:val="0"/>
                                              <w:marRight w:val="0"/>
                                              <w:marTop w:val="0"/>
                                              <w:marBottom w:val="0"/>
                                              <w:divBdr>
                                                <w:top w:val="none" w:sz="0" w:space="0" w:color="auto"/>
                                                <w:left w:val="none" w:sz="0" w:space="0" w:color="auto"/>
                                                <w:bottom w:val="none" w:sz="0" w:space="0" w:color="auto"/>
                                                <w:right w:val="none" w:sz="0" w:space="0" w:color="auto"/>
                                              </w:divBdr>
                                              <w:divsChild>
                                                <w:div w:id="25887852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3796805">
      <w:bodyDiv w:val="1"/>
      <w:marLeft w:val="0"/>
      <w:marRight w:val="0"/>
      <w:marTop w:val="0"/>
      <w:marBottom w:val="0"/>
      <w:divBdr>
        <w:top w:val="none" w:sz="0" w:space="0" w:color="auto"/>
        <w:left w:val="none" w:sz="0" w:space="0" w:color="auto"/>
        <w:bottom w:val="none" w:sz="0" w:space="0" w:color="auto"/>
        <w:right w:val="none" w:sz="0" w:space="0" w:color="auto"/>
      </w:divBdr>
    </w:div>
    <w:div w:id="1263417710">
      <w:bodyDiv w:val="1"/>
      <w:marLeft w:val="0"/>
      <w:marRight w:val="0"/>
      <w:marTop w:val="0"/>
      <w:marBottom w:val="0"/>
      <w:divBdr>
        <w:top w:val="none" w:sz="0" w:space="0" w:color="auto"/>
        <w:left w:val="none" w:sz="0" w:space="0" w:color="auto"/>
        <w:bottom w:val="none" w:sz="0" w:space="0" w:color="auto"/>
        <w:right w:val="none" w:sz="0" w:space="0" w:color="auto"/>
      </w:divBdr>
    </w:div>
    <w:div w:id="1368876074">
      <w:bodyDiv w:val="1"/>
      <w:marLeft w:val="0"/>
      <w:marRight w:val="0"/>
      <w:marTop w:val="0"/>
      <w:marBottom w:val="0"/>
      <w:divBdr>
        <w:top w:val="none" w:sz="0" w:space="0" w:color="auto"/>
        <w:left w:val="none" w:sz="0" w:space="0" w:color="auto"/>
        <w:bottom w:val="none" w:sz="0" w:space="0" w:color="auto"/>
        <w:right w:val="none" w:sz="0" w:space="0" w:color="auto"/>
      </w:divBdr>
    </w:div>
    <w:div w:id="1405760019">
      <w:bodyDiv w:val="1"/>
      <w:marLeft w:val="0"/>
      <w:marRight w:val="0"/>
      <w:marTop w:val="0"/>
      <w:marBottom w:val="0"/>
      <w:divBdr>
        <w:top w:val="none" w:sz="0" w:space="0" w:color="auto"/>
        <w:left w:val="none" w:sz="0" w:space="0" w:color="auto"/>
        <w:bottom w:val="none" w:sz="0" w:space="0" w:color="auto"/>
        <w:right w:val="none" w:sz="0" w:space="0" w:color="auto"/>
      </w:divBdr>
      <w:divsChild>
        <w:div w:id="159850133">
          <w:marLeft w:val="0"/>
          <w:marRight w:val="0"/>
          <w:marTop w:val="0"/>
          <w:marBottom w:val="0"/>
          <w:divBdr>
            <w:top w:val="none" w:sz="0" w:space="0" w:color="auto"/>
            <w:left w:val="none" w:sz="0" w:space="0" w:color="auto"/>
            <w:bottom w:val="none" w:sz="0" w:space="0" w:color="auto"/>
            <w:right w:val="none" w:sz="0" w:space="0" w:color="auto"/>
          </w:divBdr>
          <w:divsChild>
            <w:div w:id="923419182">
              <w:marLeft w:val="0"/>
              <w:marRight w:val="0"/>
              <w:marTop w:val="0"/>
              <w:marBottom w:val="0"/>
              <w:divBdr>
                <w:top w:val="none" w:sz="0" w:space="0" w:color="auto"/>
                <w:left w:val="none" w:sz="0" w:space="0" w:color="auto"/>
                <w:bottom w:val="none" w:sz="0" w:space="0" w:color="auto"/>
                <w:right w:val="none" w:sz="0" w:space="0" w:color="auto"/>
              </w:divBdr>
              <w:divsChild>
                <w:div w:id="1412462008">
                  <w:marLeft w:val="0"/>
                  <w:marRight w:val="0"/>
                  <w:marTop w:val="0"/>
                  <w:marBottom w:val="0"/>
                  <w:divBdr>
                    <w:top w:val="none" w:sz="0" w:space="0" w:color="auto"/>
                    <w:left w:val="none" w:sz="0" w:space="0" w:color="auto"/>
                    <w:bottom w:val="none" w:sz="0" w:space="0" w:color="auto"/>
                    <w:right w:val="none" w:sz="0" w:space="0" w:color="auto"/>
                  </w:divBdr>
                  <w:divsChild>
                    <w:div w:id="143549472">
                      <w:marLeft w:val="0"/>
                      <w:marRight w:val="0"/>
                      <w:marTop w:val="0"/>
                      <w:marBottom w:val="0"/>
                      <w:divBdr>
                        <w:top w:val="none" w:sz="0" w:space="0" w:color="auto"/>
                        <w:left w:val="none" w:sz="0" w:space="0" w:color="auto"/>
                        <w:bottom w:val="none" w:sz="0" w:space="0" w:color="auto"/>
                        <w:right w:val="none" w:sz="0" w:space="0" w:color="auto"/>
                      </w:divBdr>
                      <w:divsChild>
                        <w:div w:id="2076851555">
                          <w:marLeft w:val="0"/>
                          <w:marRight w:val="0"/>
                          <w:marTop w:val="0"/>
                          <w:marBottom w:val="0"/>
                          <w:divBdr>
                            <w:top w:val="none" w:sz="0" w:space="0" w:color="auto"/>
                            <w:left w:val="none" w:sz="0" w:space="0" w:color="auto"/>
                            <w:bottom w:val="none" w:sz="0" w:space="0" w:color="auto"/>
                            <w:right w:val="none" w:sz="0" w:space="0" w:color="auto"/>
                          </w:divBdr>
                          <w:divsChild>
                            <w:div w:id="58288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196457">
      <w:bodyDiv w:val="1"/>
      <w:marLeft w:val="0"/>
      <w:marRight w:val="0"/>
      <w:marTop w:val="0"/>
      <w:marBottom w:val="0"/>
      <w:divBdr>
        <w:top w:val="none" w:sz="0" w:space="0" w:color="auto"/>
        <w:left w:val="none" w:sz="0" w:space="0" w:color="auto"/>
        <w:bottom w:val="none" w:sz="0" w:space="0" w:color="auto"/>
        <w:right w:val="none" w:sz="0" w:space="0" w:color="auto"/>
      </w:divBdr>
    </w:div>
    <w:div w:id="1896894912">
      <w:bodyDiv w:val="1"/>
      <w:marLeft w:val="0"/>
      <w:marRight w:val="0"/>
      <w:marTop w:val="0"/>
      <w:marBottom w:val="0"/>
      <w:divBdr>
        <w:top w:val="none" w:sz="0" w:space="0" w:color="auto"/>
        <w:left w:val="none" w:sz="0" w:space="0" w:color="auto"/>
        <w:bottom w:val="none" w:sz="0" w:space="0" w:color="auto"/>
        <w:right w:val="none" w:sz="0" w:space="0" w:color="auto"/>
      </w:divBdr>
      <w:divsChild>
        <w:div w:id="1647978989">
          <w:marLeft w:val="0"/>
          <w:marRight w:val="0"/>
          <w:marTop w:val="0"/>
          <w:marBottom w:val="0"/>
          <w:divBdr>
            <w:top w:val="none" w:sz="0" w:space="0" w:color="auto"/>
            <w:left w:val="none" w:sz="0" w:space="0" w:color="auto"/>
            <w:bottom w:val="none" w:sz="0" w:space="0" w:color="auto"/>
            <w:right w:val="none" w:sz="0" w:space="0" w:color="auto"/>
          </w:divBdr>
          <w:divsChild>
            <w:div w:id="1907840465">
              <w:marLeft w:val="0"/>
              <w:marRight w:val="0"/>
              <w:marTop w:val="0"/>
              <w:marBottom w:val="0"/>
              <w:divBdr>
                <w:top w:val="none" w:sz="0" w:space="0" w:color="auto"/>
                <w:left w:val="none" w:sz="0" w:space="0" w:color="auto"/>
                <w:bottom w:val="none" w:sz="0" w:space="0" w:color="auto"/>
                <w:right w:val="none" w:sz="0" w:space="0" w:color="auto"/>
              </w:divBdr>
              <w:divsChild>
                <w:div w:id="18248080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EAE48-7B90-4805-AD9F-49354BD8B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4549</Words>
  <Characters>25930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Multi- Agency Exploitation Strategy           2019 – 2022</vt:lpstr>
    </vt:vector>
  </TitlesOfParts>
  <Company/>
  <LinksUpToDate>false</LinksUpToDate>
  <CharactersWithSpaces>30419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 Agency Exploitation Strategy           2019 – 2022</dc:title>
  <dc:subject>Tackling Child sexual exploitation together</dc:subject>
  <dc:creator>Gillian Ming</dc:creator>
  <cp:keywords/>
  <dc:description/>
  <cp:lastModifiedBy>Gillian Ming</cp:lastModifiedBy>
  <cp:revision>3</cp:revision>
  <cp:lastPrinted>2020-03-05T15:45:00Z</cp:lastPrinted>
  <dcterms:created xsi:type="dcterms:W3CDTF">2020-09-17T10:24:00Z</dcterms:created>
  <dcterms:modified xsi:type="dcterms:W3CDTF">2020-09-17T10:25:00Z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