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1DE27" w14:textId="17A7B2A1" w:rsidR="001402B8" w:rsidRPr="00443817" w:rsidRDefault="0076596D" w:rsidP="007D3CA3">
      <w:pPr>
        <w:jc w:val="center"/>
        <w:rPr>
          <w:rFonts w:eastAsia="Verdana" w:cstheme="minorHAnsi"/>
          <w:b/>
          <w:bCs/>
          <w:i/>
          <w:iCs/>
          <w:kern w:val="24"/>
        </w:rPr>
      </w:pPr>
      <w:r>
        <w:rPr>
          <w:noProof/>
          <w:sz w:val="20"/>
        </w:rPr>
        <w:drawing>
          <wp:inline distT="0" distB="0" distL="0" distR="0" wp14:anchorId="177C8A41" wp14:editId="1FD0A932">
            <wp:extent cx="1286059" cy="43734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firs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0785" cy="438954"/>
                    </a:xfrm>
                    <a:prstGeom prst="rect">
                      <a:avLst/>
                    </a:prstGeom>
                  </pic:spPr>
                </pic:pic>
              </a:graphicData>
            </a:graphic>
          </wp:inline>
        </w:drawing>
      </w:r>
    </w:p>
    <w:p w14:paraId="628F70FF" w14:textId="661FB6BA" w:rsidR="007D3CA3" w:rsidRPr="00443817" w:rsidRDefault="006365C6" w:rsidP="007D3CA3">
      <w:pPr>
        <w:jc w:val="center"/>
        <w:rPr>
          <w:rFonts w:eastAsia="Verdana" w:cstheme="minorHAnsi"/>
          <w:b/>
          <w:bCs/>
          <w:i/>
          <w:iCs/>
          <w:kern w:val="24"/>
        </w:rPr>
      </w:pPr>
      <w:r w:rsidRPr="00443817">
        <w:rPr>
          <w:rFonts w:eastAsia="Verdana" w:cstheme="minorHAnsi"/>
          <w:b/>
          <w:bCs/>
          <w:i/>
          <w:iCs/>
          <w:kern w:val="24"/>
        </w:rPr>
        <w:t xml:space="preserve">     </w:t>
      </w:r>
      <w:r w:rsidR="007D3CA3" w:rsidRPr="00443817">
        <w:rPr>
          <w:rFonts w:eastAsia="Verdana" w:cstheme="minorHAnsi"/>
          <w:b/>
          <w:bCs/>
          <w:i/>
          <w:iCs/>
          <w:kern w:val="24"/>
        </w:rPr>
        <w:t>Request for advice for an Education, Health and Care Needs Assessment.</w:t>
      </w:r>
    </w:p>
    <w:p w14:paraId="14B65BD2" w14:textId="77777777" w:rsidR="007D3CA3" w:rsidRPr="00443817" w:rsidRDefault="007D3CA3" w:rsidP="007D3CA3">
      <w:pPr>
        <w:pStyle w:val="NormalWeb"/>
        <w:spacing w:before="144" w:beforeAutospacing="0" w:after="0" w:afterAutospacing="0"/>
        <w:jc w:val="center"/>
        <w:rPr>
          <w:rFonts w:asciiTheme="minorHAnsi" w:hAnsiTheme="minorHAnsi" w:cstheme="minorHAnsi"/>
          <w:b/>
          <w:bCs/>
          <w:i/>
          <w:iCs/>
          <w:sz w:val="22"/>
          <w:szCs w:val="22"/>
        </w:rPr>
      </w:pPr>
      <w:r w:rsidRPr="00443817">
        <w:rPr>
          <w:rFonts w:asciiTheme="minorHAnsi" w:eastAsia="Verdana" w:hAnsiTheme="minorHAnsi" w:cstheme="minorHAnsi"/>
          <w:b/>
          <w:bCs/>
          <w:i/>
          <w:iCs/>
          <w:kern w:val="24"/>
          <w:sz w:val="22"/>
          <w:szCs w:val="22"/>
        </w:rPr>
        <w:t>What do I do now?</w:t>
      </w:r>
    </w:p>
    <w:p w14:paraId="32ED4A5A" w14:textId="43CCD670" w:rsidR="007D3CA3" w:rsidRPr="00443817" w:rsidRDefault="003162FC" w:rsidP="00773393">
      <w:pPr>
        <w:pStyle w:val="NormalWeb"/>
        <w:spacing w:before="144" w:beforeAutospacing="0" w:after="0" w:afterAutospacing="0"/>
        <w:jc w:val="center"/>
        <w:rPr>
          <w:rFonts w:asciiTheme="minorHAnsi" w:eastAsia="Verdana" w:hAnsiTheme="minorHAnsi" w:cstheme="minorHAnsi"/>
          <w:b/>
          <w:bCs/>
          <w:kern w:val="24"/>
          <w:sz w:val="22"/>
          <w:szCs w:val="22"/>
        </w:rPr>
      </w:pPr>
      <w:r w:rsidRPr="00443817">
        <w:rPr>
          <w:rFonts w:asciiTheme="minorHAnsi" w:eastAsia="Verdana" w:hAnsiTheme="minorHAnsi" w:cstheme="minorHAnsi"/>
          <w:b/>
          <w:bCs/>
          <w:kern w:val="24"/>
          <w:sz w:val="22"/>
          <w:szCs w:val="22"/>
        </w:rPr>
        <w:t>CONFIDENTIAL g</w:t>
      </w:r>
      <w:r w:rsidR="007D3CA3" w:rsidRPr="00443817">
        <w:rPr>
          <w:rFonts w:asciiTheme="minorHAnsi" w:eastAsia="Verdana" w:hAnsiTheme="minorHAnsi" w:cstheme="minorHAnsi"/>
          <w:b/>
          <w:bCs/>
          <w:kern w:val="24"/>
          <w:sz w:val="22"/>
          <w:szCs w:val="22"/>
        </w:rPr>
        <w:t>uidance for Social Workers</w:t>
      </w:r>
      <w:r w:rsidR="00F77CBE" w:rsidRPr="00443817">
        <w:rPr>
          <w:rFonts w:asciiTheme="minorHAnsi" w:eastAsia="Verdana" w:hAnsiTheme="minorHAnsi" w:cstheme="minorHAnsi"/>
          <w:b/>
          <w:bCs/>
          <w:kern w:val="24"/>
          <w:sz w:val="22"/>
          <w:szCs w:val="22"/>
        </w:rPr>
        <w:t xml:space="preserve"> / Early Help</w:t>
      </w:r>
    </w:p>
    <w:p w14:paraId="685F7AB4" w14:textId="1AD4E070" w:rsidR="00CE220D" w:rsidRPr="00443817" w:rsidRDefault="00CE220D" w:rsidP="00773393">
      <w:pPr>
        <w:pStyle w:val="NormalWeb"/>
        <w:spacing w:before="144" w:beforeAutospacing="0" w:after="0" w:afterAutospacing="0"/>
        <w:jc w:val="center"/>
        <w:rPr>
          <w:rFonts w:asciiTheme="minorHAnsi" w:eastAsia="Verdana" w:hAnsiTheme="minorHAnsi" w:cstheme="minorHAnsi"/>
          <w:b/>
          <w:bCs/>
          <w:i/>
          <w:iCs/>
          <w:kern w:val="24"/>
          <w:sz w:val="22"/>
          <w:szCs w:val="22"/>
        </w:rPr>
      </w:pPr>
      <w:r w:rsidRPr="00443817">
        <w:rPr>
          <w:rFonts w:asciiTheme="minorHAnsi" w:eastAsia="Verdana" w:hAnsiTheme="minorHAnsi" w:cstheme="minorHAnsi"/>
          <w:b/>
          <w:bCs/>
          <w:i/>
          <w:iCs/>
          <w:kern w:val="24"/>
          <w:sz w:val="22"/>
          <w:szCs w:val="22"/>
        </w:rPr>
        <w:t xml:space="preserve">(Appendix: </w:t>
      </w:r>
      <w:r w:rsidR="00F31C7D" w:rsidRPr="00443817">
        <w:rPr>
          <w:rFonts w:asciiTheme="minorHAnsi" w:eastAsia="Verdana" w:hAnsiTheme="minorHAnsi" w:cstheme="minorHAnsi"/>
          <w:b/>
          <w:bCs/>
          <w:i/>
          <w:iCs/>
          <w:kern w:val="24"/>
          <w:sz w:val="22"/>
          <w:szCs w:val="22"/>
        </w:rPr>
        <w:t>Managing Tribunals)</w:t>
      </w:r>
    </w:p>
    <w:p w14:paraId="03D741E6" w14:textId="7407CC99" w:rsidR="00C26888" w:rsidRPr="00443817" w:rsidRDefault="00C26888" w:rsidP="00773393">
      <w:pPr>
        <w:pStyle w:val="NormalWeb"/>
        <w:spacing w:before="144" w:beforeAutospacing="0" w:after="0" w:afterAutospacing="0"/>
        <w:jc w:val="center"/>
        <w:rPr>
          <w:rFonts w:asciiTheme="minorHAnsi" w:eastAsia="Verdana" w:hAnsiTheme="minorHAnsi" w:cstheme="minorHAnsi"/>
          <w:b/>
          <w:bCs/>
          <w:i/>
          <w:iCs/>
          <w:kern w:val="24"/>
          <w:sz w:val="22"/>
          <w:szCs w:val="22"/>
        </w:rPr>
      </w:pPr>
    </w:p>
    <w:p w14:paraId="5B5DBE8F" w14:textId="20BE14FE" w:rsidR="00C26888" w:rsidRPr="00443817" w:rsidRDefault="001F7BD7" w:rsidP="00C26888">
      <w:pPr>
        <w:rPr>
          <w:rFonts w:cstheme="minorHAnsi"/>
          <w:b/>
          <w:bCs/>
        </w:rPr>
      </w:pPr>
      <w:r w:rsidRPr="00443817">
        <w:rPr>
          <w:rFonts w:cstheme="minorHAnsi"/>
          <w:b/>
          <w:bCs/>
        </w:rPr>
        <w:t>Agreed p</w:t>
      </w:r>
      <w:r w:rsidR="00C26888" w:rsidRPr="00443817">
        <w:rPr>
          <w:rFonts w:cstheme="minorHAnsi"/>
          <w:b/>
          <w:bCs/>
        </w:rPr>
        <w:t>rocedure</w:t>
      </w:r>
      <w:r w:rsidRPr="00443817">
        <w:rPr>
          <w:rFonts w:cstheme="minorHAnsi"/>
          <w:b/>
          <w:bCs/>
        </w:rPr>
        <w:t xml:space="preserve"> in West Sussex </w:t>
      </w:r>
      <w:r w:rsidR="00C26888" w:rsidRPr="00443817">
        <w:rPr>
          <w:rFonts w:cstheme="minorHAnsi"/>
          <w:b/>
          <w:bCs/>
        </w:rPr>
        <w:t xml:space="preserve">for </w:t>
      </w:r>
      <w:r w:rsidR="00F31C7D" w:rsidRPr="00443817">
        <w:rPr>
          <w:rFonts w:cstheme="minorHAnsi"/>
          <w:b/>
          <w:bCs/>
        </w:rPr>
        <w:t>co</w:t>
      </w:r>
      <w:r w:rsidR="00C26888" w:rsidRPr="00443817">
        <w:rPr>
          <w:rFonts w:cstheme="minorHAnsi"/>
          <w:b/>
          <w:bCs/>
        </w:rPr>
        <w:t>mpleting an EHC</w:t>
      </w:r>
      <w:r w:rsidR="005E7A59" w:rsidRPr="00443817">
        <w:rPr>
          <w:rFonts w:cstheme="minorHAnsi"/>
          <w:b/>
          <w:bCs/>
        </w:rPr>
        <w:t>NA</w:t>
      </w:r>
      <w:r w:rsidR="00C26888" w:rsidRPr="00443817">
        <w:rPr>
          <w:rFonts w:cstheme="minorHAnsi"/>
          <w:b/>
          <w:bCs/>
        </w:rPr>
        <w:t xml:space="preserve"> Statutory Request for Advice </w:t>
      </w:r>
      <w:r w:rsidR="00447D1D" w:rsidRPr="00443817">
        <w:rPr>
          <w:rFonts w:cstheme="minorHAnsi"/>
          <w:b/>
          <w:bCs/>
        </w:rPr>
        <w:t>(Social Care / Early Help)</w:t>
      </w:r>
      <w:r w:rsidR="00464BF6" w:rsidRPr="00443817">
        <w:rPr>
          <w:rFonts w:cstheme="minorHAnsi"/>
          <w:b/>
          <w:bCs/>
        </w:rPr>
        <w:t>:</w:t>
      </w:r>
    </w:p>
    <w:p w14:paraId="36645FFF" w14:textId="4F3E213C" w:rsidR="00C26888" w:rsidRPr="00443817" w:rsidRDefault="00C26888" w:rsidP="0076596D">
      <w:pPr>
        <w:pStyle w:val="ListParagraph"/>
        <w:numPr>
          <w:ilvl w:val="0"/>
          <w:numId w:val="18"/>
        </w:numPr>
        <w:spacing w:after="160" w:line="259" w:lineRule="auto"/>
        <w:jc w:val="both"/>
        <w:rPr>
          <w:rFonts w:cstheme="minorHAnsi"/>
        </w:rPr>
      </w:pPr>
      <w:r w:rsidRPr="00443817">
        <w:rPr>
          <w:rFonts w:cstheme="minorHAnsi"/>
        </w:rPr>
        <w:t>S</w:t>
      </w:r>
      <w:r w:rsidR="00403A1C" w:rsidRPr="00443817">
        <w:rPr>
          <w:rFonts w:cstheme="minorHAnsi"/>
        </w:rPr>
        <w:t>pecial Educational Needs Assessment Team (S</w:t>
      </w:r>
      <w:r w:rsidRPr="00443817">
        <w:rPr>
          <w:rFonts w:cstheme="minorHAnsi"/>
        </w:rPr>
        <w:t>ENAT</w:t>
      </w:r>
      <w:r w:rsidR="00403A1C" w:rsidRPr="00443817">
        <w:rPr>
          <w:rFonts w:cstheme="minorHAnsi"/>
        </w:rPr>
        <w:t>)</w:t>
      </w:r>
      <w:r w:rsidRPr="00443817">
        <w:rPr>
          <w:rFonts w:cstheme="minorHAnsi"/>
        </w:rPr>
        <w:t xml:space="preserve"> send </w:t>
      </w:r>
      <w:r w:rsidR="00557504" w:rsidRPr="00443817">
        <w:rPr>
          <w:rFonts w:cstheme="minorHAnsi"/>
        </w:rPr>
        <w:t xml:space="preserve">a </w:t>
      </w:r>
      <w:r w:rsidRPr="00443817">
        <w:rPr>
          <w:rFonts w:cstheme="minorHAnsi"/>
        </w:rPr>
        <w:t xml:space="preserve">request via </w:t>
      </w:r>
      <w:r w:rsidR="00FF6EA4" w:rsidRPr="00443817">
        <w:rPr>
          <w:rFonts w:cstheme="minorHAnsi"/>
        </w:rPr>
        <w:t xml:space="preserve">the </w:t>
      </w:r>
      <w:r w:rsidRPr="00443817">
        <w:rPr>
          <w:rFonts w:cstheme="minorHAnsi"/>
        </w:rPr>
        <w:t xml:space="preserve">MASH when </w:t>
      </w:r>
      <w:r w:rsidR="00464BF6" w:rsidRPr="00443817">
        <w:rPr>
          <w:rFonts w:cstheme="minorHAnsi"/>
        </w:rPr>
        <w:t xml:space="preserve">statutory advice is </w:t>
      </w:r>
      <w:r w:rsidR="00C2217A" w:rsidRPr="00443817">
        <w:rPr>
          <w:rFonts w:cstheme="minorHAnsi"/>
        </w:rPr>
        <w:t>be</w:t>
      </w:r>
      <w:r w:rsidR="00546952" w:rsidRPr="00443817">
        <w:rPr>
          <w:rFonts w:cstheme="minorHAnsi"/>
        </w:rPr>
        <w:t>ing requested.</w:t>
      </w:r>
    </w:p>
    <w:p w14:paraId="43C390A1" w14:textId="6C93D6E6" w:rsidR="00C26888" w:rsidRPr="00443817" w:rsidRDefault="00C26888" w:rsidP="0076596D">
      <w:pPr>
        <w:pStyle w:val="ListParagraph"/>
        <w:numPr>
          <w:ilvl w:val="0"/>
          <w:numId w:val="18"/>
        </w:numPr>
        <w:spacing w:after="160" w:line="259" w:lineRule="auto"/>
        <w:jc w:val="both"/>
        <w:rPr>
          <w:rFonts w:cstheme="minorHAnsi"/>
        </w:rPr>
      </w:pPr>
      <w:r w:rsidRPr="00443817">
        <w:rPr>
          <w:rFonts w:cstheme="minorHAnsi"/>
        </w:rPr>
        <w:t xml:space="preserve">If </w:t>
      </w:r>
      <w:r w:rsidR="00557504" w:rsidRPr="00443817">
        <w:rPr>
          <w:rFonts w:cstheme="minorHAnsi"/>
        </w:rPr>
        <w:t xml:space="preserve">child or young person is </w:t>
      </w:r>
      <w:r w:rsidRPr="00443817">
        <w:rPr>
          <w:rFonts w:cstheme="minorHAnsi"/>
        </w:rPr>
        <w:t>known to a SW or an EH practitioner it will go to that allocated work</w:t>
      </w:r>
      <w:r w:rsidR="00184F38" w:rsidRPr="00443817">
        <w:rPr>
          <w:rFonts w:cstheme="minorHAnsi"/>
        </w:rPr>
        <w:t xml:space="preserve">er, who will complete the </w:t>
      </w:r>
      <w:r w:rsidR="0025454F" w:rsidRPr="00443817">
        <w:rPr>
          <w:rFonts w:cstheme="minorHAnsi"/>
        </w:rPr>
        <w:t xml:space="preserve">form below </w:t>
      </w:r>
      <w:r w:rsidR="00184F38" w:rsidRPr="00443817">
        <w:rPr>
          <w:rFonts w:cstheme="minorHAnsi"/>
        </w:rPr>
        <w:t xml:space="preserve">within </w:t>
      </w:r>
      <w:r w:rsidR="00184F38" w:rsidRPr="00443817">
        <w:rPr>
          <w:rFonts w:cstheme="minorHAnsi"/>
          <w:u w:val="single"/>
        </w:rPr>
        <w:t>six weeks</w:t>
      </w:r>
      <w:r w:rsidR="00437B2B" w:rsidRPr="00443817">
        <w:rPr>
          <w:rFonts w:cstheme="minorHAnsi"/>
          <w:u w:val="single"/>
        </w:rPr>
        <w:t xml:space="preserve"> of the original request</w:t>
      </w:r>
      <w:r w:rsidR="00184F38" w:rsidRPr="00443817">
        <w:rPr>
          <w:rFonts w:cstheme="minorHAnsi"/>
          <w:u w:val="single"/>
        </w:rPr>
        <w:t>.</w:t>
      </w:r>
    </w:p>
    <w:p w14:paraId="6CE4EE23" w14:textId="7954D3BD" w:rsidR="0025454F" w:rsidRPr="00443817" w:rsidRDefault="00C26888" w:rsidP="0076596D">
      <w:pPr>
        <w:pStyle w:val="ListParagraph"/>
        <w:numPr>
          <w:ilvl w:val="0"/>
          <w:numId w:val="18"/>
        </w:numPr>
        <w:spacing w:after="160" w:line="259" w:lineRule="auto"/>
        <w:jc w:val="both"/>
        <w:rPr>
          <w:rFonts w:cstheme="minorHAnsi"/>
        </w:rPr>
      </w:pPr>
      <w:r w:rsidRPr="00443817">
        <w:rPr>
          <w:rFonts w:cstheme="minorHAnsi"/>
        </w:rPr>
        <w:t xml:space="preserve">If </w:t>
      </w:r>
      <w:r w:rsidR="00B7673E" w:rsidRPr="00443817">
        <w:rPr>
          <w:rFonts w:cstheme="minorHAnsi"/>
        </w:rPr>
        <w:t xml:space="preserve">child or young person is </w:t>
      </w:r>
      <w:r w:rsidRPr="00443817">
        <w:rPr>
          <w:rFonts w:cstheme="minorHAnsi"/>
        </w:rPr>
        <w:t>not known</w:t>
      </w:r>
      <w:r w:rsidR="00D16C1D" w:rsidRPr="00443817">
        <w:rPr>
          <w:rFonts w:cstheme="minorHAnsi"/>
        </w:rPr>
        <w:t xml:space="preserve"> to Children’s Social Care</w:t>
      </w:r>
      <w:r w:rsidRPr="00443817">
        <w:rPr>
          <w:rFonts w:cstheme="minorHAnsi"/>
        </w:rPr>
        <w:t xml:space="preserve">, </w:t>
      </w:r>
      <w:r w:rsidR="00B7673E" w:rsidRPr="00443817">
        <w:rPr>
          <w:rFonts w:cstheme="minorHAnsi"/>
        </w:rPr>
        <w:t>the request for statutory advice will be sent to</w:t>
      </w:r>
      <w:r w:rsidRPr="00443817">
        <w:rPr>
          <w:rFonts w:cstheme="minorHAnsi"/>
        </w:rPr>
        <w:t xml:space="preserve"> the C</w:t>
      </w:r>
      <w:r w:rsidR="00A36872" w:rsidRPr="00443817">
        <w:rPr>
          <w:rFonts w:cstheme="minorHAnsi"/>
        </w:rPr>
        <w:t>DT</w:t>
      </w:r>
      <w:r w:rsidR="000152CA" w:rsidRPr="00443817">
        <w:rPr>
          <w:rFonts w:cstheme="minorHAnsi"/>
        </w:rPr>
        <w:t xml:space="preserve"> </w:t>
      </w:r>
      <w:r w:rsidR="0025454F" w:rsidRPr="00443817">
        <w:rPr>
          <w:rFonts w:cstheme="minorHAnsi"/>
        </w:rPr>
        <w:t>social worker</w:t>
      </w:r>
      <w:r w:rsidR="000152CA" w:rsidRPr="00443817">
        <w:rPr>
          <w:rFonts w:cstheme="minorHAnsi"/>
        </w:rPr>
        <w:t xml:space="preserve"> based in the MASH.</w:t>
      </w:r>
      <w:r w:rsidRPr="00443817">
        <w:rPr>
          <w:rFonts w:cstheme="minorHAnsi"/>
        </w:rPr>
        <w:t xml:space="preserve"> </w:t>
      </w:r>
      <w:r w:rsidR="0025454F" w:rsidRPr="00443817">
        <w:rPr>
          <w:rFonts w:cstheme="minorHAnsi"/>
        </w:rPr>
        <w:t xml:space="preserve">S/he will complete the form below within </w:t>
      </w:r>
      <w:r w:rsidR="0025454F" w:rsidRPr="00443817">
        <w:rPr>
          <w:rFonts w:cstheme="minorHAnsi"/>
          <w:u w:val="single"/>
        </w:rPr>
        <w:t>six weeks</w:t>
      </w:r>
      <w:r w:rsidR="00437B2B" w:rsidRPr="00443817">
        <w:rPr>
          <w:rFonts w:cstheme="minorHAnsi"/>
          <w:u w:val="single"/>
        </w:rPr>
        <w:t xml:space="preserve"> of the original request.</w:t>
      </w:r>
    </w:p>
    <w:p w14:paraId="4126FEAB" w14:textId="650EB3C2" w:rsidR="00257CB9" w:rsidRPr="00443817" w:rsidRDefault="00A36872" w:rsidP="0076596D">
      <w:pPr>
        <w:pStyle w:val="ListParagraph"/>
        <w:numPr>
          <w:ilvl w:val="0"/>
          <w:numId w:val="18"/>
        </w:numPr>
        <w:spacing w:after="160" w:line="259" w:lineRule="auto"/>
        <w:jc w:val="both"/>
        <w:rPr>
          <w:rFonts w:cstheme="minorHAnsi"/>
        </w:rPr>
      </w:pPr>
      <w:r w:rsidRPr="00443817">
        <w:rPr>
          <w:rFonts w:cstheme="minorHAnsi"/>
        </w:rPr>
        <w:t xml:space="preserve">The CDT </w:t>
      </w:r>
      <w:r w:rsidR="0069568C" w:rsidRPr="00443817">
        <w:rPr>
          <w:rFonts w:cstheme="minorHAnsi"/>
        </w:rPr>
        <w:t xml:space="preserve">MASH </w:t>
      </w:r>
      <w:r w:rsidRPr="00443817">
        <w:rPr>
          <w:rFonts w:cstheme="minorHAnsi"/>
        </w:rPr>
        <w:t xml:space="preserve">social worker </w:t>
      </w:r>
      <w:r w:rsidR="008777E1" w:rsidRPr="00443817">
        <w:rPr>
          <w:rFonts w:cstheme="minorHAnsi"/>
        </w:rPr>
        <w:t xml:space="preserve">in </w:t>
      </w:r>
      <w:r w:rsidR="00461772" w:rsidRPr="00443817">
        <w:rPr>
          <w:rFonts w:cstheme="minorHAnsi"/>
        </w:rPr>
        <w:t xml:space="preserve">consultation </w:t>
      </w:r>
      <w:r w:rsidR="0069568C" w:rsidRPr="00443817">
        <w:rPr>
          <w:rFonts w:cstheme="minorHAnsi"/>
        </w:rPr>
        <w:t xml:space="preserve">with </w:t>
      </w:r>
      <w:r w:rsidR="009C2003" w:rsidRPr="00443817">
        <w:rPr>
          <w:rFonts w:cstheme="minorHAnsi"/>
        </w:rPr>
        <w:t>her manager and/or</w:t>
      </w:r>
      <w:r w:rsidR="00461772" w:rsidRPr="00443817">
        <w:rPr>
          <w:rFonts w:cstheme="minorHAnsi"/>
        </w:rPr>
        <w:t xml:space="preserve"> </w:t>
      </w:r>
      <w:r w:rsidR="00B76F45" w:rsidRPr="00443817">
        <w:rPr>
          <w:rFonts w:cstheme="minorHAnsi"/>
        </w:rPr>
        <w:t>‘SEN</w:t>
      </w:r>
      <w:r w:rsidR="009C2003" w:rsidRPr="00443817">
        <w:rPr>
          <w:rFonts w:cstheme="minorHAnsi"/>
        </w:rPr>
        <w:t>D</w:t>
      </w:r>
      <w:r w:rsidR="00B76F45" w:rsidRPr="00443817">
        <w:rPr>
          <w:rFonts w:cstheme="minorHAnsi"/>
        </w:rPr>
        <w:t xml:space="preserve"> Champions</w:t>
      </w:r>
      <w:r w:rsidR="008777E1" w:rsidRPr="00443817">
        <w:rPr>
          <w:rFonts w:cstheme="minorHAnsi"/>
        </w:rPr>
        <w:t>’</w:t>
      </w:r>
      <w:r w:rsidR="00B76F45" w:rsidRPr="00443817">
        <w:rPr>
          <w:rFonts w:cstheme="minorHAnsi"/>
        </w:rPr>
        <w:t xml:space="preserve"> in the service</w:t>
      </w:r>
      <w:r w:rsidR="008777E1" w:rsidRPr="00443817">
        <w:rPr>
          <w:rFonts w:cstheme="minorHAnsi"/>
        </w:rPr>
        <w:t xml:space="preserve">, will </w:t>
      </w:r>
      <w:r w:rsidR="00257CB9" w:rsidRPr="00443817">
        <w:rPr>
          <w:rFonts w:cstheme="minorHAnsi"/>
        </w:rPr>
        <w:t>consider whether a Social Care Assessment is required at this point.</w:t>
      </w:r>
      <w:r w:rsidR="00B816F8" w:rsidRPr="00443817">
        <w:rPr>
          <w:rFonts w:cstheme="minorHAnsi"/>
        </w:rPr>
        <w:t xml:space="preserve"> </w:t>
      </w:r>
    </w:p>
    <w:p w14:paraId="10A35CCD" w14:textId="25652701" w:rsidR="007D3CA3" w:rsidRPr="00443817" w:rsidRDefault="00257CB9" w:rsidP="0076596D">
      <w:pPr>
        <w:pStyle w:val="ListParagraph"/>
        <w:numPr>
          <w:ilvl w:val="0"/>
          <w:numId w:val="18"/>
        </w:numPr>
        <w:spacing w:after="160" w:line="259" w:lineRule="auto"/>
        <w:jc w:val="both"/>
        <w:rPr>
          <w:rFonts w:cstheme="minorHAnsi"/>
        </w:rPr>
      </w:pPr>
      <w:r w:rsidRPr="00443817">
        <w:rPr>
          <w:rFonts w:cstheme="minorHAnsi"/>
        </w:rPr>
        <w:t>Should</w:t>
      </w:r>
      <w:r w:rsidR="00C26888" w:rsidRPr="00443817">
        <w:rPr>
          <w:rFonts w:cstheme="minorHAnsi"/>
        </w:rPr>
        <w:t xml:space="preserve"> an assessment </w:t>
      </w:r>
      <w:r w:rsidRPr="00443817">
        <w:rPr>
          <w:rFonts w:cstheme="minorHAnsi"/>
        </w:rPr>
        <w:t>be</w:t>
      </w:r>
      <w:r w:rsidR="00C26888" w:rsidRPr="00443817">
        <w:rPr>
          <w:rFonts w:cstheme="minorHAnsi"/>
        </w:rPr>
        <w:t xml:space="preserve"> needed, </w:t>
      </w:r>
      <w:r w:rsidR="00695F10" w:rsidRPr="00443817">
        <w:rPr>
          <w:rFonts w:cstheme="minorHAnsi"/>
        </w:rPr>
        <w:t>this will be screened in the same way as any referral to MASH</w:t>
      </w:r>
      <w:r w:rsidR="00944A41" w:rsidRPr="00443817">
        <w:rPr>
          <w:rFonts w:cstheme="minorHAnsi"/>
        </w:rPr>
        <w:t xml:space="preserve"> and will be </w:t>
      </w:r>
      <w:r w:rsidR="00FD51E3" w:rsidRPr="00443817">
        <w:rPr>
          <w:rFonts w:cstheme="minorHAnsi"/>
        </w:rPr>
        <w:t>passed to Early Help, A&amp;I or CDT</w:t>
      </w:r>
      <w:r w:rsidR="00832E24" w:rsidRPr="00443817">
        <w:rPr>
          <w:rFonts w:cstheme="minorHAnsi"/>
        </w:rPr>
        <w:t>.</w:t>
      </w:r>
    </w:p>
    <w:p w14:paraId="36106DAC" w14:textId="441360EF" w:rsidR="00790A8F" w:rsidRPr="00443817" w:rsidRDefault="00035ACF" w:rsidP="0076596D">
      <w:pPr>
        <w:pStyle w:val="ListParagraph"/>
        <w:numPr>
          <w:ilvl w:val="0"/>
          <w:numId w:val="18"/>
        </w:numPr>
        <w:spacing w:after="160" w:line="259" w:lineRule="auto"/>
        <w:jc w:val="both"/>
        <w:rPr>
          <w:rFonts w:cstheme="minorHAnsi"/>
        </w:rPr>
      </w:pPr>
      <w:r w:rsidRPr="00443817">
        <w:rPr>
          <w:rFonts w:cstheme="minorHAnsi"/>
        </w:rPr>
        <w:t xml:space="preserve">The allocated social worker or Early Help practitioner would then complete the </w:t>
      </w:r>
      <w:r w:rsidR="00790A8F" w:rsidRPr="00443817">
        <w:rPr>
          <w:rFonts w:cstheme="minorHAnsi"/>
        </w:rPr>
        <w:t xml:space="preserve">request for statutory advice within </w:t>
      </w:r>
      <w:r w:rsidR="00790A8F" w:rsidRPr="00443817">
        <w:rPr>
          <w:rFonts w:cstheme="minorHAnsi"/>
          <w:u w:val="single"/>
        </w:rPr>
        <w:t>six weeks</w:t>
      </w:r>
      <w:r w:rsidR="00437B2B" w:rsidRPr="00443817">
        <w:rPr>
          <w:rFonts w:cstheme="minorHAnsi"/>
          <w:u w:val="single"/>
        </w:rPr>
        <w:t xml:space="preserve"> of the original request</w:t>
      </w:r>
    </w:p>
    <w:p w14:paraId="7C4146E2" w14:textId="3533EE68" w:rsidR="00832E24" w:rsidRPr="00443817" w:rsidRDefault="00832E24" w:rsidP="0076596D">
      <w:pPr>
        <w:pStyle w:val="ListParagraph"/>
        <w:numPr>
          <w:ilvl w:val="0"/>
          <w:numId w:val="18"/>
        </w:numPr>
        <w:spacing w:after="160" w:line="259" w:lineRule="auto"/>
        <w:jc w:val="both"/>
        <w:rPr>
          <w:rFonts w:cstheme="minorHAnsi"/>
        </w:rPr>
      </w:pPr>
      <w:r w:rsidRPr="00443817">
        <w:rPr>
          <w:rFonts w:cstheme="minorHAnsi"/>
        </w:rPr>
        <w:t>Allocated worker to use guidance below when completing the statutory request for advice.</w:t>
      </w:r>
    </w:p>
    <w:p w14:paraId="43AAC58E" w14:textId="3EA17748" w:rsidR="00F70DB6" w:rsidRPr="00443817" w:rsidRDefault="00F70DB6" w:rsidP="0076596D">
      <w:pPr>
        <w:pStyle w:val="ListParagraph"/>
        <w:spacing w:after="160" w:line="259" w:lineRule="auto"/>
        <w:jc w:val="both"/>
        <w:rPr>
          <w:rFonts w:cstheme="minorHAnsi"/>
        </w:rPr>
      </w:pPr>
    </w:p>
    <w:p w14:paraId="74635490" w14:textId="1D9FA5AB" w:rsidR="007D3CA3" w:rsidRPr="00443817" w:rsidRDefault="007D3CA3" w:rsidP="0076596D">
      <w:pPr>
        <w:jc w:val="both"/>
        <w:rPr>
          <w:rFonts w:eastAsia="Verdana" w:cstheme="minorHAnsi"/>
          <w:b/>
          <w:bCs/>
          <w:kern w:val="24"/>
        </w:rPr>
      </w:pPr>
      <w:r w:rsidRPr="00443817">
        <w:rPr>
          <w:rFonts w:eastAsia="Verdana" w:cstheme="minorHAnsi"/>
          <w:b/>
          <w:bCs/>
          <w:kern w:val="24"/>
        </w:rPr>
        <w:t>Why am I being asked for advice?</w:t>
      </w:r>
    </w:p>
    <w:p w14:paraId="2CBB0160" w14:textId="77777777" w:rsidR="007D3CA3" w:rsidRPr="00443817" w:rsidRDefault="007D3CA3" w:rsidP="0076596D">
      <w:pPr>
        <w:numPr>
          <w:ilvl w:val="0"/>
          <w:numId w:val="7"/>
        </w:numPr>
        <w:spacing w:after="0" w:line="240" w:lineRule="auto"/>
        <w:ind w:left="1267"/>
        <w:contextualSpacing/>
        <w:jc w:val="both"/>
        <w:rPr>
          <w:rFonts w:eastAsia="Times New Roman" w:cstheme="minorHAnsi"/>
          <w:lang w:eastAsia="en-GB"/>
        </w:rPr>
      </w:pPr>
      <w:r w:rsidRPr="00443817">
        <w:rPr>
          <w:rFonts w:eastAsia="Verdana" w:cstheme="minorHAnsi"/>
          <w:b/>
          <w:bCs/>
          <w:kern w:val="24"/>
          <w:lang w:eastAsia="en-GB"/>
        </w:rPr>
        <w:t>The Special Educational Needs and Disability Regulations 2014:</w:t>
      </w:r>
    </w:p>
    <w:p w14:paraId="1D309512" w14:textId="77777777" w:rsidR="007D3CA3" w:rsidRPr="00443817" w:rsidRDefault="007D3CA3" w:rsidP="0076596D">
      <w:pPr>
        <w:numPr>
          <w:ilvl w:val="0"/>
          <w:numId w:val="7"/>
        </w:numPr>
        <w:spacing w:after="0" w:line="240" w:lineRule="auto"/>
        <w:ind w:left="1267"/>
        <w:contextualSpacing/>
        <w:jc w:val="both"/>
        <w:rPr>
          <w:rFonts w:eastAsia="Times New Roman" w:cstheme="minorHAnsi"/>
          <w:lang w:eastAsia="en-GB"/>
        </w:rPr>
      </w:pPr>
      <w:r w:rsidRPr="00443817">
        <w:rPr>
          <w:rFonts w:eastAsia="Verdana" w:cstheme="minorHAnsi"/>
          <w:b/>
          <w:bCs/>
          <w:kern w:val="24"/>
          <w:lang w:eastAsia="en-GB"/>
        </w:rPr>
        <w:t>6.</w:t>
      </w:r>
      <w:r w:rsidRPr="00443817">
        <w:rPr>
          <w:rFonts w:eastAsia="Verdana" w:cstheme="minorHAnsi"/>
          <w:kern w:val="24"/>
          <w:lang w:eastAsia="en-GB"/>
        </w:rPr>
        <w:t xml:space="preserve">—(1) Where the local authority secures an EHC needs assessment for a child or young person, it must seek the following advice and information, on the needs of the child or young person, and what provision may be required to meet such needs and the outcomes that are intended to be achieved by the child or young person receiving that provision— </w:t>
      </w:r>
      <w:bookmarkStart w:id="0" w:name="_GoBack"/>
      <w:bookmarkEnd w:id="0"/>
    </w:p>
    <w:p w14:paraId="6BD39B2B" w14:textId="77777777" w:rsidR="007D3CA3" w:rsidRPr="00443817" w:rsidRDefault="007D3CA3" w:rsidP="0076596D">
      <w:pPr>
        <w:numPr>
          <w:ilvl w:val="0"/>
          <w:numId w:val="7"/>
        </w:numPr>
        <w:spacing w:after="0" w:line="240" w:lineRule="auto"/>
        <w:ind w:left="1267"/>
        <w:contextualSpacing/>
        <w:jc w:val="both"/>
        <w:rPr>
          <w:rFonts w:eastAsia="Times New Roman" w:cstheme="minorHAnsi"/>
          <w:lang w:eastAsia="en-GB"/>
        </w:rPr>
      </w:pPr>
      <w:r w:rsidRPr="00443817">
        <w:rPr>
          <w:rFonts w:eastAsia="Verdana" w:cstheme="minorHAnsi"/>
          <w:kern w:val="24"/>
          <w:lang w:eastAsia="en-GB"/>
        </w:rPr>
        <w:t>(e)advice and information in relation to social care;</w:t>
      </w:r>
    </w:p>
    <w:p w14:paraId="3DA8F8B0" w14:textId="77777777" w:rsidR="007D3CA3" w:rsidRPr="00443817" w:rsidRDefault="007D3CA3" w:rsidP="0076596D">
      <w:pPr>
        <w:jc w:val="both"/>
        <w:rPr>
          <w:rFonts w:eastAsia="Verdana" w:cstheme="minorHAnsi"/>
          <w:kern w:val="24"/>
        </w:rPr>
      </w:pPr>
    </w:p>
    <w:p w14:paraId="17BD1FD8" w14:textId="662BE97B" w:rsidR="007D3CA3" w:rsidRPr="00443817" w:rsidRDefault="007D3CA3" w:rsidP="0076596D">
      <w:pPr>
        <w:jc w:val="both"/>
        <w:rPr>
          <w:rFonts w:eastAsia="Verdana" w:cstheme="minorHAnsi"/>
          <w:b/>
          <w:bCs/>
          <w:kern w:val="24"/>
        </w:rPr>
      </w:pPr>
      <w:r w:rsidRPr="00443817">
        <w:rPr>
          <w:rFonts w:eastAsia="Verdana" w:cstheme="minorHAnsi"/>
          <w:b/>
          <w:bCs/>
          <w:kern w:val="24"/>
        </w:rPr>
        <w:t>Beyond the Statute….</w:t>
      </w:r>
    </w:p>
    <w:p w14:paraId="70C53C5F" w14:textId="62F97D73" w:rsidR="007D3CA3" w:rsidRPr="00443817" w:rsidRDefault="007D3CA3" w:rsidP="0076596D">
      <w:pPr>
        <w:numPr>
          <w:ilvl w:val="0"/>
          <w:numId w:val="8"/>
        </w:numPr>
        <w:spacing w:after="0" w:line="240" w:lineRule="auto"/>
        <w:ind w:left="1267"/>
        <w:contextualSpacing/>
        <w:jc w:val="both"/>
        <w:rPr>
          <w:rFonts w:eastAsia="Times New Roman" w:cstheme="minorHAnsi"/>
          <w:lang w:eastAsia="en-GB"/>
        </w:rPr>
      </w:pPr>
      <w:r w:rsidRPr="00443817">
        <w:rPr>
          <w:rFonts w:eastAsia="Verdana" w:cstheme="minorHAnsi"/>
          <w:kern w:val="24"/>
          <w:lang w:eastAsia="en-GB"/>
        </w:rPr>
        <w:t xml:space="preserve">The Education, Health and Care Needs Assessment is a process that requires consideration of the child in a holistic manner.  Whilst they must have a special </w:t>
      </w:r>
      <w:r w:rsidRPr="00443817">
        <w:rPr>
          <w:rFonts w:eastAsia="Verdana" w:cstheme="minorHAnsi"/>
          <w:b/>
          <w:bCs/>
          <w:kern w:val="24"/>
          <w:lang w:eastAsia="en-GB"/>
        </w:rPr>
        <w:t>educational</w:t>
      </w:r>
      <w:r w:rsidRPr="00443817">
        <w:rPr>
          <w:rFonts w:eastAsia="Verdana" w:cstheme="minorHAnsi"/>
          <w:kern w:val="24"/>
          <w:lang w:eastAsia="en-GB"/>
        </w:rPr>
        <w:t xml:space="preserve"> need for the assessment to be appropriate it will be most effective and result in the most appropriate outcomes for the child/young person where the SEN Assessment Team are fully aware of all areas of need.  The experience for the family will also be far more positive where they can see services working in a </w:t>
      </w:r>
      <w:r w:rsidR="004605C7" w:rsidRPr="00443817">
        <w:rPr>
          <w:rFonts w:eastAsia="Verdana" w:cstheme="minorHAnsi"/>
          <w:kern w:val="24"/>
          <w:lang w:eastAsia="en-GB"/>
        </w:rPr>
        <w:t>joined-up</w:t>
      </w:r>
      <w:r w:rsidRPr="00443817">
        <w:rPr>
          <w:rFonts w:eastAsia="Verdana" w:cstheme="minorHAnsi"/>
          <w:kern w:val="24"/>
          <w:lang w:eastAsia="en-GB"/>
        </w:rPr>
        <w:t xml:space="preserve"> manner to consider the child/young person’s needs and provision.</w:t>
      </w:r>
    </w:p>
    <w:p w14:paraId="7AC89ACA" w14:textId="77777777" w:rsidR="007D3CA3" w:rsidRPr="00443817" w:rsidRDefault="007D3CA3" w:rsidP="0076596D">
      <w:pPr>
        <w:jc w:val="both"/>
        <w:rPr>
          <w:rFonts w:eastAsia="Verdana" w:cstheme="minorHAnsi"/>
          <w:kern w:val="24"/>
        </w:rPr>
      </w:pPr>
    </w:p>
    <w:p w14:paraId="391445B6" w14:textId="16594C16" w:rsidR="007D3CA3" w:rsidRPr="00443817" w:rsidRDefault="007D3CA3" w:rsidP="0076596D">
      <w:pPr>
        <w:jc w:val="both"/>
        <w:rPr>
          <w:rFonts w:eastAsia="Verdana" w:cstheme="minorHAnsi"/>
          <w:b/>
          <w:bCs/>
          <w:kern w:val="24"/>
        </w:rPr>
      </w:pPr>
      <w:r w:rsidRPr="00443817">
        <w:rPr>
          <w:rFonts w:eastAsia="Verdana" w:cstheme="minorHAnsi"/>
          <w:b/>
          <w:bCs/>
          <w:kern w:val="24"/>
        </w:rPr>
        <w:t>What do I need to do?</w:t>
      </w:r>
    </w:p>
    <w:p w14:paraId="68442D0C" w14:textId="77777777" w:rsidR="007D3CA3" w:rsidRPr="00443817" w:rsidRDefault="007D3CA3" w:rsidP="0076596D">
      <w:pPr>
        <w:numPr>
          <w:ilvl w:val="0"/>
          <w:numId w:val="9"/>
        </w:numPr>
        <w:spacing w:after="0" w:line="240" w:lineRule="auto"/>
        <w:ind w:left="1267"/>
        <w:contextualSpacing/>
        <w:jc w:val="both"/>
        <w:rPr>
          <w:rFonts w:eastAsia="Times New Roman" w:cstheme="minorHAnsi"/>
          <w:lang w:eastAsia="en-GB"/>
        </w:rPr>
      </w:pPr>
      <w:r w:rsidRPr="00443817">
        <w:rPr>
          <w:rFonts w:eastAsia="Verdana" w:cstheme="minorHAnsi"/>
          <w:kern w:val="24"/>
          <w:lang w:eastAsia="en-GB"/>
        </w:rPr>
        <w:t>You need to complete the form that came with the request for advice.</w:t>
      </w:r>
    </w:p>
    <w:p w14:paraId="1A811EE5" w14:textId="77777777" w:rsidR="007D3CA3" w:rsidRPr="00443817" w:rsidRDefault="007D3CA3" w:rsidP="0076596D">
      <w:pPr>
        <w:numPr>
          <w:ilvl w:val="0"/>
          <w:numId w:val="9"/>
        </w:numPr>
        <w:spacing w:after="0" w:line="240" w:lineRule="auto"/>
        <w:ind w:left="1267"/>
        <w:contextualSpacing/>
        <w:jc w:val="both"/>
        <w:rPr>
          <w:rFonts w:eastAsia="Times New Roman" w:cstheme="minorHAnsi"/>
          <w:lang w:eastAsia="en-GB"/>
        </w:rPr>
      </w:pPr>
      <w:r w:rsidRPr="00443817">
        <w:rPr>
          <w:rFonts w:eastAsia="Verdana" w:cstheme="minorHAnsi"/>
          <w:b/>
          <w:bCs/>
          <w:kern w:val="24"/>
          <w:lang w:eastAsia="en-GB"/>
        </w:rPr>
        <w:t>IMPORTANT – You need to complete this and return it to the SEN Assessment Team within 6 weeks of the request.</w:t>
      </w:r>
    </w:p>
    <w:p w14:paraId="668B027E" w14:textId="77777777" w:rsidR="007D3CA3" w:rsidRPr="00443817" w:rsidRDefault="007D3CA3" w:rsidP="0076596D">
      <w:pPr>
        <w:numPr>
          <w:ilvl w:val="0"/>
          <w:numId w:val="9"/>
        </w:numPr>
        <w:spacing w:after="0" w:line="240" w:lineRule="auto"/>
        <w:ind w:left="1267"/>
        <w:contextualSpacing/>
        <w:jc w:val="both"/>
        <w:rPr>
          <w:rFonts w:eastAsia="Times New Roman" w:cstheme="minorHAnsi"/>
          <w:lang w:eastAsia="en-GB"/>
        </w:rPr>
      </w:pPr>
      <w:r w:rsidRPr="00443817">
        <w:rPr>
          <w:rFonts w:eastAsia="Verdana" w:cstheme="minorHAnsi"/>
          <w:kern w:val="24"/>
          <w:lang w:eastAsia="en-GB"/>
        </w:rPr>
        <w:t>This is a statutory deadline which enables timely assessment of the child/young person and a key performance indicator that the Local Authority is judged against.</w:t>
      </w:r>
    </w:p>
    <w:p w14:paraId="4E2C7D27" w14:textId="77777777" w:rsidR="007D3CA3" w:rsidRPr="00443817" w:rsidRDefault="007D3CA3" w:rsidP="0076596D">
      <w:pPr>
        <w:jc w:val="both"/>
        <w:rPr>
          <w:rFonts w:eastAsia="Verdana" w:cstheme="minorHAnsi"/>
          <w:kern w:val="24"/>
        </w:rPr>
      </w:pPr>
    </w:p>
    <w:p w14:paraId="77237807" w14:textId="7CE73D6D" w:rsidR="007D3CA3" w:rsidRPr="00443817" w:rsidRDefault="007D3CA3" w:rsidP="007D3CA3">
      <w:pPr>
        <w:rPr>
          <w:rFonts w:eastAsia="Verdana" w:cstheme="minorHAnsi"/>
          <w:b/>
          <w:bCs/>
          <w:kern w:val="24"/>
        </w:rPr>
      </w:pPr>
      <w:r w:rsidRPr="00443817">
        <w:rPr>
          <w:rFonts w:eastAsia="Verdana" w:cstheme="minorHAnsi"/>
          <w:b/>
          <w:bCs/>
          <w:kern w:val="24"/>
        </w:rPr>
        <w:lastRenderedPageBreak/>
        <w:t>What is the SEN Assessment Team asking for?</w:t>
      </w:r>
    </w:p>
    <w:p w14:paraId="637707FE" w14:textId="77777777" w:rsidR="007D3CA3" w:rsidRPr="00443817" w:rsidRDefault="007D3CA3" w:rsidP="0076596D">
      <w:pPr>
        <w:numPr>
          <w:ilvl w:val="0"/>
          <w:numId w:val="10"/>
        </w:numPr>
        <w:spacing w:after="0" w:line="240" w:lineRule="auto"/>
        <w:ind w:left="1267"/>
        <w:contextualSpacing/>
        <w:jc w:val="both"/>
        <w:rPr>
          <w:rFonts w:eastAsia="Times New Roman" w:cstheme="minorHAnsi"/>
          <w:lang w:eastAsia="en-GB"/>
        </w:rPr>
      </w:pPr>
      <w:r w:rsidRPr="00443817">
        <w:rPr>
          <w:rFonts w:eastAsia="Verdana" w:cstheme="minorHAnsi"/>
          <w:kern w:val="24"/>
          <w:lang w:eastAsia="en-GB"/>
        </w:rPr>
        <w:t>The attached guidance provides information about what we need on our form.</w:t>
      </w:r>
    </w:p>
    <w:p w14:paraId="687A75EF" w14:textId="77777777" w:rsidR="007D3CA3" w:rsidRPr="00443817" w:rsidRDefault="007D3CA3" w:rsidP="0076596D">
      <w:pPr>
        <w:numPr>
          <w:ilvl w:val="0"/>
          <w:numId w:val="10"/>
        </w:numPr>
        <w:spacing w:after="0" w:line="240" w:lineRule="auto"/>
        <w:ind w:left="1267"/>
        <w:contextualSpacing/>
        <w:jc w:val="both"/>
        <w:rPr>
          <w:rFonts w:eastAsia="Times New Roman" w:cstheme="minorHAnsi"/>
          <w:lang w:eastAsia="en-GB"/>
        </w:rPr>
      </w:pPr>
      <w:r w:rsidRPr="00443817">
        <w:rPr>
          <w:rFonts w:eastAsia="Verdana" w:cstheme="minorHAnsi"/>
          <w:kern w:val="24"/>
          <w:lang w:eastAsia="en-GB"/>
        </w:rPr>
        <w:t>In summary we need to understand the child’s needs from a care perspective, details of any assessments that have taken place, details of support being provided and of the outcomes you are seeking for the child/young person by putting this support in place.</w:t>
      </w:r>
    </w:p>
    <w:p w14:paraId="3D0B49C9" w14:textId="77777777" w:rsidR="007D3CA3" w:rsidRPr="00443817" w:rsidRDefault="007D3CA3" w:rsidP="0076596D">
      <w:pPr>
        <w:numPr>
          <w:ilvl w:val="0"/>
          <w:numId w:val="10"/>
        </w:numPr>
        <w:spacing w:after="0" w:line="240" w:lineRule="auto"/>
        <w:ind w:left="1267"/>
        <w:contextualSpacing/>
        <w:jc w:val="both"/>
        <w:rPr>
          <w:rFonts w:eastAsia="Times New Roman" w:cstheme="minorHAnsi"/>
          <w:lang w:eastAsia="en-GB"/>
        </w:rPr>
      </w:pPr>
      <w:r w:rsidRPr="00443817">
        <w:rPr>
          <w:rFonts w:eastAsia="Verdana" w:cstheme="minorHAnsi"/>
          <w:kern w:val="24"/>
          <w:lang w:eastAsia="en-GB"/>
        </w:rPr>
        <w:t>If they have a personal budget details of this personal budget are also essential.</w:t>
      </w:r>
    </w:p>
    <w:p w14:paraId="324A3B1C" w14:textId="77777777" w:rsidR="007D3CA3" w:rsidRPr="00443817" w:rsidRDefault="007D3CA3" w:rsidP="0076596D">
      <w:pPr>
        <w:jc w:val="both"/>
        <w:rPr>
          <w:rFonts w:eastAsia="Verdana" w:cstheme="minorHAnsi"/>
          <w:kern w:val="24"/>
        </w:rPr>
      </w:pPr>
    </w:p>
    <w:p w14:paraId="77A75895" w14:textId="050F7EDF" w:rsidR="007D3CA3" w:rsidRPr="00443817" w:rsidRDefault="007D3CA3" w:rsidP="0076596D">
      <w:pPr>
        <w:jc w:val="both"/>
        <w:rPr>
          <w:rFonts w:eastAsia="Verdana" w:cstheme="minorHAnsi"/>
          <w:b/>
          <w:bCs/>
          <w:kern w:val="24"/>
        </w:rPr>
      </w:pPr>
      <w:r w:rsidRPr="00443817">
        <w:rPr>
          <w:rFonts w:eastAsia="Verdana" w:cstheme="minorHAnsi"/>
          <w:b/>
          <w:bCs/>
          <w:kern w:val="24"/>
        </w:rPr>
        <w:t>Common pitfalls:</w:t>
      </w:r>
    </w:p>
    <w:p w14:paraId="0FDEA389" w14:textId="77777777" w:rsidR="007D3CA3" w:rsidRPr="00443817" w:rsidRDefault="007D3CA3" w:rsidP="0076596D">
      <w:pPr>
        <w:numPr>
          <w:ilvl w:val="0"/>
          <w:numId w:val="11"/>
        </w:numPr>
        <w:spacing w:after="0" w:line="240" w:lineRule="auto"/>
        <w:ind w:left="1267"/>
        <w:contextualSpacing/>
        <w:jc w:val="both"/>
        <w:rPr>
          <w:rFonts w:eastAsia="Times New Roman" w:cstheme="minorHAnsi"/>
          <w:lang w:eastAsia="en-GB"/>
        </w:rPr>
      </w:pPr>
      <w:r w:rsidRPr="00443817">
        <w:rPr>
          <w:rFonts w:eastAsia="Verdana" w:cstheme="minorHAnsi"/>
          <w:kern w:val="24"/>
          <w:lang w:eastAsia="en-GB"/>
        </w:rPr>
        <w:t>It is important that all advice providers remain within their professional remit.  As a care assessor and provider for the child/young person it is important you provide information relating to your assessment/knowledge of the care needs and provision in place and what may be required in the future.</w:t>
      </w:r>
    </w:p>
    <w:p w14:paraId="6B346CC6" w14:textId="403F2F14" w:rsidR="007D3CA3" w:rsidRPr="00443817" w:rsidRDefault="007D3CA3" w:rsidP="0076596D">
      <w:pPr>
        <w:numPr>
          <w:ilvl w:val="0"/>
          <w:numId w:val="11"/>
        </w:numPr>
        <w:spacing w:after="0" w:line="240" w:lineRule="auto"/>
        <w:ind w:left="1267"/>
        <w:contextualSpacing/>
        <w:jc w:val="both"/>
        <w:rPr>
          <w:rFonts w:eastAsia="Times New Roman" w:cstheme="minorHAnsi"/>
          <w:lang w:eastAsia="en-GB"/>
        </w:rPr>
      </w:pPr>
      <w:r w:rsidRPr="00443817">
        <w:rPr>
          <w:rFonts w:eastAsia="Verdana" w:cstheme="minorHAnsi"/>
          <w:kern w:val="24"/>
          <w:lang w:eastAsia="en-GB"/>
        </w:rPr>
        <w:t xml:space="preserve">You can comment on how the child/young person’s needs impact on their life and how they are managed/supported at </w:t>
      </w:r>
      <w:proofErr w:type="gramStart"/>
      <w:r w:rsidRPr="00443817">
        <w:rPr>
          <w:rFonts w:eastAsia="Verdana" w:cstheme="minorHAnsi"/>
          <w:kern w:val="24"/>
          <w:lang w:eastAsia="en-GB"/>
        </w:rPr>
        <w:t>home</w:t>
      </w:r>
      <w:proofErr w:type="gramEnd"/>
      <w:r w:rsidRPr="00443817">
        <w:rPr>
          <w:rFonts w:eastAsia="Verdana" w:cstheme="minorHAnsi"/>
          <w:kern w:val="24"/>
          <w:lang w:eastAsia="en-GB"/>
        </w:rPr>
        <w:t xml:space="preserve"> but you should avoid recommending education or health provision that falls outside of your professional remit.</w:t>
      </w:r>
    </w:p>
    <w:p w14:paraId="52FDFA31" w14:textId="77777777" w:rsidR="00980A06" w:rsidRPr="00443817" w:rsidRDefault="00980A06" w:rsidP="00980A06">
      <w:pPr>
        <w:spacing w:after="0" w:line="240" w:lineRule="auto"/>
        <w:ind w:left="1267"/>
        <w:contextualSpacing/>
        <w:rPr>
          <w:rFonts w:eastAsia="Times New Roman" w:cstheme="minorHAnsi"/>
          <w:lang w:eastAsia="en-GB"/>
        </w:rPr>
      </w:pPr>
    </w:p>
    <w:p w14:paraId="0D49C7FA" w14:textId="43461D25" w:rsidR="007D3CA3" w:rsidRPr="00443817" w:rsidRDefault="007D3CA3" w:rsidP="007D3CA3">
      <w:pPr>
        <w:rPr>
          <w:rFonts w:eastAsia="Verdana" w:cstheme="minorHAnsi"/>
          <w:b/>
          <w:bCs/>
          <w:kern w:val="24"/>
        </w:rPr>
      </w:pPr>
      <w:r w:rsidRPr="00443817">
        <w:rPr>
          <w:rFonts w:eastAsia="Verdana" w:cstheme="minorHAnsi"/>
          <w:b/>
          <w:bCs/>
          <w:kern w:val="24"/>
        </w:rPr>
        <w:t>Any questions</w:t>
      </w:r>
    </w:p>
    <w:p w14:paraId="67CD148F" w14:textId="48DD8567" w:rsidR="007D3CA3" w:rsidRPr="00443817" w:rsidRDefault="007D3CA3" w:rsidP="007D3CA3">
      <w:pPr>
        <w:numPr>
          <w:ilvl w:val="0"/>
          <w:numId w:val="12"/>
        </w:numPr>
        <w:spacing w:after="0" w:line="240" w:lineRule="auto"/>
        <w:ind w:left="1267"/>
        <w:contextualSpacing/>
        <w:rPr>
          <w:rFonts w:eastAsia="Times New Roman" w:cstheme="minorHAnsi"/>
          <w:lang w:eastAsia="en-GB"/>
        </w:rPr>
      </w:pPr>
      <w:r w:rsidRPr="00443817">
        <w:rPr>
          <w:rFonts w:eastAsia="Verdana" w:cstheme="minorHAnsi"/>
          <w:kern w:val="24"/>
          <w:lang w:eastAsia="en-GB"/>
        </w:rPr>
        <w:t>If you have any questions do not hesitate to contact the SEN Assessment Team.  Contact details will be on the request you receive and are also on Mosaic.</w:t>
      </w:r>
    </w:p>
    <w:p w14:paraId="7B5A8EBB" w14:textId="77777777" w:rsidR="007D3CA3" w:rsidRPr="00443817" w:rsidRDefault="007D3CA3" w:rsidP="007D3CA3">
      <w:pPr>
        <w:rPr>
          <w:rFonts w:cstheme="minorHAnsi"/>
          <w:b/>
        </w:rPr>
      </w:pPr>
    </w:p>
    <w:p w14:paraId="696C1937" w14:textId="77777777" w:rsidR="007D3CA3" w:rsidRPr="00443817" w:rsidRDefault="007D3CA3" w:rsidP="002E1D36">
      <w:pPr>
        <w:jc w:val="right"/>
        <w:rPr>
          <w:rFonts w:cstheme="minorHAnsi"/>
          <w:b/>
        </w:rPr>
      </w:pPr>
    </w:p>
    <w:p w14:paraId="40AB3425" w14:textId="77777777" w:rsidR="00AA14F9" w:rsidRPr="00443817" w:rsidRDefault="00AA14F9" w:rsidP="00AA14F9">
      <w:pPr>
        <w:jc w:val="right"/>
        <w:rPr>
          <w:rFonts w:cstheme="minorHAnsi"/>
          <w:b/>
        </w:rPr>
      </w:pPr>
      <w:r w:rsidRPr="00443817">
        <w:rPr>
          <w:rFonts w:cstheme="minorHAnsi"/>
          <w:b/>
        </w:rPr>
        <w:t xml:space="preserve">SOCIAL CARE ADVICE FOR                               </w:t>
      </w:r>
      <w:r w:rsidRPr="00443817">
        <w:rPr>
          <w:rFonts w:cstheme="minorHAnsi"/>
        </w:rPr>
        <w:object w:dxaOrig="1180" w:dyaOrig="760" w14:anchorId="7C28B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37.8pt" o:ole="">
            <v:imagedata r:id="rId12" o:title=""/>
          </v:shape>
          <o:OLEObject Type="Embed" ProgID="MSPhotoEd.3" ShapeID="_x0000_i1025" DrawAspect="Content" ObjectID="_1663162504" r:id="rId13"/>
        </w:object>
      </w:r>
    </w:p>
    <w:p w14:paraId="02FC35CE" w14:textId="77777777" w:rsidR="00AA14F9" w:rsidRPr="00443817" w:rsidRDefault="00AA14F9" w:rsidP="00AA14F9">
      <w:pPr>
        <w:jc w:val="center"/>
        <w:rPr>
          <w:rFonts w:cstheme="minorHAnsi"/>
          <w:b/>
        </w:rPr>
      </w:pPr>
      <w:r w:rsidRPr="00443817">
        <w:rPr>
          <w:rFonts w:cstheme="minorHAnsi"/>
          <w:b/>
        </w:rPr>
        <w:t>EDUCATION HEALTH AND CARE NEEDS ASSESSMENT (EHCNA) GUIDANCE</w:t>
      </w:r>
    </w:p>
    <w:p w14:paraId="20A8C274" w14:textId="77777777" w:rsidR="00AA14F9" w:rsidRPr="00443817" w:rsidRDefault="00AA14F9" w:rsidP="00AA14F9">
      <w:pPr>
        <w:jc w:val="center"/>
        <w:rPr>
          <w:rFonts w:cstheme="minorHAnsi"/>
          <w:b/>
          <w:color w:val="FF0000"/>
        </w:rPr>
      </w:pPr>
      <w:r w:rsidRPr="00443817">
        <w:rPr>
          <w:rFonts w:cstheme="minorHAnsi"/>
          <w:b/>
          <w:color w:val="FF0000"/>
        </w:rPr>
        <w:t>A description of what we are seeking in each section can be found in red font including helpful hints at the bottom.</w:t>
      </w:r>
    </w:p>
    <w:p w14:paraId="0538B2D7" w14:textId="77777777" w:rsidR="00AA14F9" w:rsidRPr="00443817" w:rsidRDefault="00AA14F9" w:rsidP="00AA14F9">
      <w:pPr>
        <w:rPr>
          <w:rFonts w:cstheme="minorHAnsi"/>
        </w:rPr>
      </w:pPr>
      <w:r w:rsidRPr="00443817">
        <w:rPr>
          <w:rFonts w:cstheme="minorHAnsi"/>
        </w:rPr>
        <w:t>To carry out an EHCNA the local authority must gather advice from relevant professionals about the child or young person’s special educational, health and social care needs, desired outcomes and the provision that may be required to meet these.  The local authority must take into account the views, wishes and feelings of the child, child’s parent or the young person, advice and information from a range of education, health and social care professionals as detailed in Section 9.49 of the Code of Practice for Special Educational Needs 0-25 (2014).</w:t>
      </w:r>
    </w:p>
    <w:tbl>
      <w:tblPr>
        <w:tblStyle w:val="TableGrid"/>
        <w:tblW w:w="10740" w:type="dxa"/>
        <w:tblLook w:val="04A0" w:firstRow="1" w:lastRow="0" w:firstColumn="1" w:lastColumn="0" w:noHBand="0" w:noVBand="1"/>
      </w:tblPr>
      <w:tblGrid>
        <w:gridCol w:w="5353"/>
        <w:gridCol w:w="5387"/>
      </w:tblGrid>
      <w:tr w:rsidR="00AA14F9" w:rsidRPr="00443817" w14:paraId="3441B592" w14:textId="77777777" w:rsidTr="00AA14F9">
        <w:tc>
          <w:tcPr>
            <w:tcW w:w="10740" w:type="dxa"/>
            <w:gridSpan w:val="2"/>
            <w:tcBorders>
              <w:top w:val="single" w:sz="4" w:space="0" w:color="auto"/>
              <w:left w:val="single" w:sz="4" w:space="0" w:color="auto"/>
              <w:bottom w:val="single" w:sz="4" w:space="0" w:color="auto"/>
              <w:right w:val="single" w:sz="4" w:space="0" w:color="auto"/>
            </w:tcBorders>
          </w:tcPr>
          <w:p w14:paraId="6B318C4A" w14:textId="77777777" w:rsidR="00AA14F9" w:rsidRPr="00443817" w:rsidRDefault="00AA14F9">
            <w:pPr>
              <w:pStyle w:val="Default"/>
              <w:rPr>
                <w:rFonts w:asciiTheme="minorHAnsi" w:hAnsiTheme="minorHAnsi" w:cstheme="minorHAnsi"/>
                <w:b/>
                <w:bCs/>
                <w:sz w:val="22"/>
                <w:szCs w:val="22"/>
                <w:lang w:eastAsia="en-US"/>
              </w:rPr>
            </w:pPr>
            <w:r w:rsidRPr="00443817">
              <w:rPr>
                <w:rFonts w:asciiTheme="minorHAnsi" w:hAnsiTheme="minorHAnsi" w:cstheme="minorHAnsi"/>
                <w:b/>
                <w:bCs/>
                <w:color w:val="FF0000"/>
                <w:sz w:val="22"/>
                <w:szCs w:val="22"/>
                <w:lang w:eastAsia="en-US"/>
              </w:rPr>
              <w:t>Please ensure you complete section 1 fully.</w:t>
            </w:r>
          </w:p>
          <w:p w14:paraId="66DFD6D6" w14:textId="77777777" w:rsidR="00AA14F9" w:rsidRPr="00443817" w:rsidRDefault="00AA14F9">
            <w:pPr>
              <w:rPr>
                <w:rFonts w:cstheme="minorHAnsi"/>
                <w:b/>
              </w:rPr>
            </w:pPr>
          </w:p>
        </w:tc>
      </w:tr>
      <w:tr w:rsidR="00AA14F9" w:rsidRPr="00443817" w14:paraId="4ED14F62" w14:textId="77777777" w:rsidTr="00AA14F9">
        <w:tc>
          <w:tcPr>
            <w:tcW w:w="5353" w:type="dxa"/>
            <w:tcBorders>
              <w:top w:val="single" w:sz="4" w:space="0" w:color="auto"/>
              <w:left w:val="single" w:sz="4" w:space="0" w:color="auto"/>
              <w:bottom w:val="single" w:sz="4" w:space="0" w:color="auto"/>
              <w:right w:val="single" w:sz="4" w:space="0" w:color="auto"/>
            </w:tcBorders>
          </w:tcPr>
          <w:p w14:paraId="57DF761C" w14:textId="77777777" w:rsidR="00AA14F9" w:rsidRPr="00443817" w:rsidRDefault="00AA14F9" w:rsidP="00AA14F9">
            <w:pPr>
              <w:pStyle w:val="ListParagraph"/>
              <w:numPr>
                <w:ilvl w:val="0"/>
                <w:numId w:val="13"/>
              </w:numPr>
              <w:rPr>
                <w:rFonts w:cstheme="minorHAnsi"/>
                <w:b/>
              </w:rPr>
            </w:pPr>
            <w:r w:rsidRPr="00443817">
              <w:rPr>
                <w:rFonts w:cstheme="minorHAnsi"/>
                <w:b/>
              </w:rPr>
              <w:t>Name of child/young person:</w:t>
            </w:r>
          </w:p>
          <w:p w14:paraId="32C2E25F" w14:textId="77777777" w:rsidR="00AA14F9" w:rsidRPr="00443817" w:rsidRDefault="00AA14F9">
            <w:pPr>
              <w:rPr>
                <w:rFonts w:cstheme="minorHAnsi"/>
              </w:rPr>
            </w:pPr>
          </w:p>
        </w:tc>
        <w:tc>
          <w:tcPr>
            <w:tcW w:w="5387" w:type="dxa"/>
            <w:tcBorders>
              <w:top w:val="single" w:sz="4" w:space="0" w:color="auto"/>
              <w:left w:val="single" w:sz="4" w:space="0" w:color="auto"/>
              <w:bottom w:val="single" w:sz="4" w:space="0" w:color="auto"/>
              <w:right w:val="single" w:sz="4" w:space="0" w:color="auto"/>
            </w:tcBorders>
            <w:hideMark/>
          </w:tcPr>
          <w:p w14:paraId="797313F3" w14:textId="77777777" w:rsidR="00AA14F9" w:rsidRPr="00443817" w:rsidRDefault="00AA14F9">
            <w:pPr>
              <w:rPr>
                <w:rFonts w:cstheme="minorHAnsi"/>
              </w:rPr>
            </w:pPr>
            <w:r w:rsidRPr="00443817">
              <w:rPr>
                <w:rFonts w:cstheme="minorHAnsi"/>
                <w:b/>
              </w:rPr>
              <w:t>Date of Birth</w:t>
            </w:r>
            <w:r w:rsidRPr="00443817">
              <w:rPr>
                <w:rFonts w:cstheme="minorHAnsi"/>
              </w:rPr>
              <w:t>:</w:t>
            </w:r>
          </w:p>
        </w:tc>
      </w:tr>
      <w:tr w:rsidR="00AA14F9" w:rsidRPr="00443817" w14:paraId="1F2187AD" w14:textId="77777777" w:rsidTr="00AA14F9">
        <w:tc>
          <w:tcPr>
            <w:tcW w:w="5353" w:type="dxa"/>
            <w:tcBorders>
              <w:top w:val="single" w:sz="4" w:space="0" w:color="auto"/>
              <w:left w:val="single" w:sz="4" w:space="0" w:color="auto"/>
              <w:bottom w:val="single" w:sz="4" w:space="0" w:color="auto"/>
              <w:right w:val="single" w:sz="4" w:space="0" w:color="auto"/>
            </w:tcBorders>
          </w:tcPr>
          <w:p w14:paraId="4EDF310D" w14:textId="77777777" w:rsidR="00AA14F9" w:rsidRPr="00443817" w:rsidRDefault="00AA14F9">
            <w:pPr>
              <w:rPr>
                <w:rFonts w:cstheme="minorHAnsi"/>
              </w:rPr>
            </w:pPr>
            <w:r w:rsidRPr="00443817">
              <w:rPr>
                <w:rFonts w:cstheme="minorHAnsi"/>
                <w:b/>
              </w:rPr>
              <w:t>Address</w:t>
            </w:r>
            <w:r w:rsidRPr="00443817">
              <w:rPr>
                <w:rFonts w:cstheme="minorHAnsi"/>
              </w:rPr>
              <w:t>:</w:t>
            </w:r>
          </w:p>
          <w:p w14:paraId="6369A061" w14:textId="77777777" w:rsidR="00AA14F9" w:rsidRPr="00443817" w:rsidRDefault="00AA14F9">
            <w:pPr>
              <w:rPr>
                <w:rFonts w:cstheme="minorHAnsi"/>
              </w:rPr>
            </w:pPr>
          </w:p>
          <w:p w14:paraId="663A8F37" w14:textId="77777777" w:rsidR="00AA14F9" w:rsidRPr="00443817" w:rsidRDefault="00AA14F9">
            <w:pPr>
              <w:rPr>
                <w:rFonts w:cstheme="minorHAnsi"/>
              </w:rPr>
            </w:pPr>
          </w:p>
          <w:p w14:paraId="6F9512FC" w14:textId="77777777" w:rsidR="00AA14F9" w:rsidRPr="00443817" w:rsidRDefault="00AA14F9">
            <w:pPr>
              <w:rPr>
                <w:rFonts w:cstheme="minorHAnsi"/>
              </w:rPr>
            </w:pPr>
          </w:p>
          <w:p w14:paraId="45063DDD" w14:textId="77777777" w:rsidR="00AA14F9" w:rsidRPr="00443817" w:rsidRDefault="00AA14F9">
            <w:pPr>
              <w:rPr>
                <w:rFonts w:cstheme="minorHAnsi"/>
              </w:rPr>
            </w:pPr>
          </w:p>
        </w:tc>
        <w:tc>
          <w:tcPr>
            <w:tcW w:w="5387" w:type="dxa"/>
            <w:tcBorders>
              <w:top w:val="single" w:sz="4" w:space="0" w:color="auto"/>
              <w:left w:val="single" w:sz="4" w:space="0" w:color="auto"/>
              <w:bottom w:val="single" w:sz="4" w:space="0" w:color="auto"/>
              <w:right w:val="single" w:sz="4" w:space="0" w:color="auto"/>
            </w:tcBorders>
            <w:hideMark/>
          </w:tcPr>
          <w:p w14:paraId="1B802BEB" w14:textId="77777777" w:rsidR="00AA14F9" w:rsidRPr="00443817" w:rsidRDefault="00AA14F9">
            <w:pPr>
              <w:rPr>
                <w:rFonts w:cstheme="minorHAnsi"/>
              </w:rPr>
            </w:pPr>
            <w:r w:rsidRPr="00443817">
              <w:rPr>
                <w:rFonts w:cstheme="minorHAnsi"/>
                <w:b/>
              </w:rPr>
              <w:t>Name of setting/school</w:t>
            </w:r>
            <w:r w:rsidRPr="00443817">
              <w:rPr>
                <w:rFonts w:cstheme="minorHAnsi"/>
              </w:rPr>
              <w:t>:</w:t>
            </w:r>
          </w:p>
        </w:tc>
      </w:tr>
      <w:tr w:rsidR="00AA14F9" w:rsidRPr="00443817" w14:paraId="4893C228" w14:textId="77777777" w:rsidTr="00AA14F9">
        <w:tc>
          <w:tcPr>
            <w:tcW w:w="5353" w:type="dxa"/>
            <w:tcBorders>
              <w:top w:val="single" w:sz="4" w:space="0" w:color="auto"/>
              <w:left w:val="single" w:sz="4" w:space="0" w:color="auto"/>
              <w:bottom w:val="single" w:sz="4" w:space="0" w:color="auto"/>
              <w:right w:val="single" w:sz="4" w:space="0" w:color="auto"/>
            </w:tcBorders>
          </w:tcPr>
          <w:p w14:paraId="645EBF41" w14:textId="77777777" w:rsidR="00AA14F9" w:rsidRPr="00443817" w:rsidRDefault="00AA14F9">
            <w:pPr>
              <w:rPr>
                <w:rFonts w:cstheme="minorHAnsi"/>
                <w:b/>
              </w:rPr>
            </w:pPr>
            <w:r w:rsidRPr="00443817">
              <w:rPr>
                <w:rFonts w:cstheme="minorHAnsi"/>
                <w:b/>
              </w:rPr>
              <w:t>Who has Parental Responsibility?</w:t>
            </w:r>
          </w:p>
          <w:p w14:paraId="21DBFE6D" w14:textId="77777777" w:rsidR="00AA14F9" w:rsidRPr="00443817" w:rsidRDefault="00AA14F9">
            <w:pPr>
              <w:rPr>
                <w:rFonts w:cstheme="minorHAnsi"/>
                <w:b/>
              </w:rPr>
            </w:pPr>
          </w:p>
        </w:tc>
        <w:tc>
          <w:tcPr>
            <w:tcW w:w="5387" w:type="dxa"/>
            <w:tcBorders>
              <w:top w:val="single" w:sz="4" w:space="0" w:color="auto"/>
              <w:left w:val="single" w:sz="4" w:space="0" w:color="auto"/>
              <w:bottom w:val="single" w:sz="4" w:space="0" w:color="auto"/>
              <w:right w:val="single" w:sz="4" w:space="0" w:color="auto"/>
            </w:tcBorders>
          </w:tcPr>
          <w:p w14:paraId="0FBC5EF6" w14:textId="77777777" w:rsidR="00AA14F9" w:rsidRPr="00443817" w:rsidRDefault="00AA14F9">
            <w:pPr>
              <w:rPr>
                <w:rFonts w:cstheme="minorHAnsi"/>
                <w:b/>
              </w:rPr>
            </w:pPr>
          </w:p>
        </w:tc>
      </w:tr>
      <w:tr w:rsidR="00AA14F9" w:rsidRPr="00443817" w14:paraId="7E4A7A66" w14:textId="77777777" w:rsidTr="00AA14F9">
        <w:tc>
          <w:tcPr>
            <w:tcW w:w="10740" w:type="dxa"/>
            <w:gridSpan w:val="2"/>
            <w:tcBorders>
              <w:top w:val="single" w:sz="4" w:space="0" w:color="auto"/>
              <w:left w:val="single" w:sz="4" w:space="0" w:color="auto"/>
              <w:bottom w:val="single" w:sz="4" w:space="0" w:color="auto"/>
              <w:right w:val="single" w:sz="4" w:space="0" w:color="auto"/>
            </w:tcBorders>
          </w:tcPr>
          <w:p w14:paraId="678C5A9C" w14:textId="77777777" w:rsidR="00AA14F9" w:rsidRPr="00443817" w:rsidRDefault="00AA14F9" w:rsidP="00AA14F9">
            <w:pPr>
              <w:pStyle w:val="ListParagraph"/>
              <w:numPr>
                <w:ilvl w:val="0"/>
                <w:numId w:val="13"/>
              </w:numPr>
              <w:rPr>
                <w:rFonts w:cstheme="minorHAnsi"/>
                <w:b/>
              </w:rPr>
            </w:pPr>
            <w:r w:rsidRPr="00443817">
              <w:rPr>
                <w:rFonts w:cstheme="minorHAnsi"/>
                <w:b/>
              </w:rPr>
              <w:t>Background Information</w:t>
            </w:r>
          </w:p>
          <w:p w14:paraId="0E7D09F6" w14:textId="77777777" w:rsidR="00AA14F9" w:rsidRPr="00443817" w:rsidRDefault="00AA14F9">
            <w:pPr>
              <w:rPr>
                <w:rFonts w:cstheme="minorHAnsi"/>
                <w:b/>
                <w:color w:val="FF0000"/>
              </w:rPr>
            </w:pPr>
            <w:r w:rsidRPr="00443817">
              <w:rPr>
                <w:rFonts w:cstheme="minorHAnsi"/>
                <w:b/>
                <w:color w:val="FF0000"/>
              </w:rPr>
              <w:t>Please provide details of current or recent (i.e within the last 6 months) involvement of social care services</w:t>
            </w:r>
          </w:p>
          <w:p w14:paraId="6DF3DC6F" w14:textId="77777777" w:rsidR="00AA14F9" w:rsidRPr="00443817" w:rsidRDefault="00AA14F9">
            <w:pPr>
              <w:pStyle w:val="Default"/>
              <w:rPr>
                <w:rFonts w:asciiTheme="minorHAnsi" w:hAnsiTheme="minorHAnsi" w:cstheme="minorHAnsi"/>
                <w:b/>
                <w:color w:val="FF0000"/>
                <w:sz w:val="22"/>
                <w:szCs w:val="22"/>
                <w:lang w:eastAsia="en-US"/>
              </w:rPr>
            </w:pPr>
            <w:r w:rsidRPr="00443817">
              <w:rPr>
                <w:rFonts w:asciiTheme="minorHAnsi" w:hAnsiTheme="minorHAnsi" w:cstheme="minorHAnsi"/>
                <w:b/>
                <w:color w:val="FF0000"/>
                <w:sz w:val="22"/>
                <w:szCs w:val="22"/>
                <w:lang w:eastAsia="en-US"/>
              </w:rPr>
              <w:t xml:space="preserve">What is the nature of the social care involvement (Early Help, Child and Family Assessment, Child in Need, Child Protection, Looked </w:t>
            </w:r>
            <w:proofErr w:type="gramStart"/>
            <w:r w:rsidRPr="00443817">
              <w:rPr>
                <w:rFonts w:asciiTheme="minorHAnsi" w:hAnsiTheme="minorHAnsi" w:cstheme="minorHAnsi"/>
                <w:b/>
                <w:color w:val="FF0000"/>
                <w:sz w:val="22"/>
                <w:szCs w:val="22"/>
                <w:lang w:eastAsia="en-US"/>
              </w:rPr>
              <w:t>After,</w:t>
            </w:r>
            <w:proofErr w:type="gramEnd"/>
            <w:r w:rsidRPr="00443817">
              <w:rPr>
                <w:rFonts w:asciiTheme="minorHAnsi" w:hAnsiTheme="minorHAnsi" w:cstheme="minorHAnsi"/>
                <w:b/>
                <w:color w:val="FF0000"/>
                <w:sz w:val="22"/>
                <w:szCs w:val="22"/>
                <w:lang w:eastAsia="en-US"/>
              </w:rPr>
              <w:t xml:space="preserve"> Adult Social Care Plan)</w:t>
            </w:r>
          </w:p>
          <w:p w14:paraId="3F5C85C3" w14:textId="77777777" w:rsidR="00AA14F9" w:rsidRPr="00443817" w:rsidRDefault="00AA14F9">
            <w:pPr>
              <w:pStyle w:val="Default"/>
              <w:rPr>
                <w:rFonts w:asciiTheme="minorHAnsi" w:hAnsiTheme="minorHAnsi" w:cstheme="minorHAnsi"/>
                <w:i/>
                <w:sz w:val="22"/>
                <w:szCs w:val="22"/>
                <w:lang w:eastAsia="en-US"/>
              </w:rPr>
            </w:pPr>
          </w:p>
          <w:p w14:paraId="5B8451FF" w14:textId="77777777" w:rsidR="00AA14F9" w:rsidRPr="00443817" w:rsidRDefault="00AA14F9" w:rsidP="00AA14F9">
            <w:pPr>
              <w:pStyle w:val="ListParagraph"/>
              <w:numPr>
                <w:ilvl w:val="0"/>
                <w:numId w:val="14"/>
              </w:numPr>
              <w:rPr>
                <w:rFonts w:cstheme="minorHAnsi"/>
                <w:b/>
              </w:rPr>
            </w:pPr>
          </w:p>
        </w:tc>
      </w:tr>
      <w:tr w:rsidR="00AA14F9" w:rsidRPr="00443817" w14:paraId="653D4BE7" w14:textId="77777777" w:rsidTr="00AA14F9">
        <w:tc>
          <w:tcPr>
            <w:tcW w:w="10740" w:type="dxa"/>
            <w:gridSpan w:val="2"/>
            <w:tcBorders>
              <w:top w:val="single" w:sz="4" w:space="0" w:color="auto"/>
              <w:left w:val="single" w:sz="4" w:space="0" w:color="auto"/>
              <w:bottom w:val="single" w:sz="4" w:space="0" w:color="auto"/>
              <w:right w:val="single" w:sz="4" w:space="0" w:color="auto"/>
            </w:tcBorders>
          </w:tcPr>
          <w:p w14:paraId="0A46A84C" w14:textId="77777777" w:rsidR="00AA14F9" w:rsidRPr="00443817" w:rsidRDefault="00AA14F9" w:rsidP="00AA14F9">
            <w:pPr>
              <w:pStyle w:val="ListParagraph"/>
              <w:numPr>
                <w:ilvl w:val="0"/>
                <w:numId w:val="13"/>
              </w:numPr>
              <w:rPr>
                <w:rFonts w:cstheme="minorHAnsi"/>
                <w:b/>
              </w:rPr>
            </w:pPr>
            <w:r w:rsidRPr="00443817">
              <w:rPr>
                <w:rFonts w:cstheme="minorHAnsi"/>
                <w:b/>
              </w:rPr>
              <w:lastRenderedPageBreak/>
              <w:t>The child or young person’s social care needs that relate to their special educational needs</w:t>
            </w:r>
          </w:p>
          <w:p w14:paraId="53B32E38" w14:textId="77777777" w:rsidR="00AA14F9" w:rsidRPr="00443817" w:rsidRDefault="00AA14F9">
            <w:pPr>
              <w:pStyle w:val="ListParagraph"/>
              <w:ind w:left="360"/>
              <w:rPr>
                <w:rFonts w:cstheme="minorHAnsi"/>
                <w:b/>
              </w:rPr>
            </w:pPr>
          </w:p>
          <w:p w14:paraId="1C01068B" w14:textId="77777777" w:rsidR="00AA14F9" w:rsidRPr="00443817" w:rsidRDefault="00AA14F9" w:rsidP="00AA14F9">
            <w:pPr>
              <w:pStyle w:val="ListParagraph"/>
              <w:numPr>
                <w:ilvl w:val="0"/>
                <w:numId w:val="15"/>
              </w:numPr>
              <w:rPr>
                <w:rFonts w:cstheme="minorHAnsi"/>
                <w:bCs/>
              </w:rPr>
            </w:pPr>
            <w:r w:rsidRPr="00443817">
              <w:rPr>
                <w:rFonts w:cstheme="minorHAnsi"/>
                <w:bCs/>
              </w:rPr>
              <w:t>Is the child a Child in Need under Section 17 Children Act 1989?</w:t>
            </w:r>
          </w:p>
          <w:p w14:paraId="6E64C10F" w14:textId="77777777" w:rsidR="00AA14F9" w:rsidRPr="00443817" w:rsidRDefault="00AA14F9">
            <w:pPr>
              <w:rPr>
                <w:rFonts w:cstheme="minorHAnsi"/>
                <w:bCs/>
                <w:color w:val="00B050"/>
              </w:rPr>
            </w:pPr>
          </w:p>
          <w:p w14:paraId="2A4F4FFE" w14:textId="77777777" w:rsidR="00AA14F9" w:rsidRPr="00443817" w:rsidRDefault="00AA14F9" w:rsidP="00AA14F9">
            <w:pPr>
              <w:pStyle w:val="ListParagraph"/>
              <w:numPr>
                <w:ilvl w:val="0"/>
                <w:numId w:val="15"/>
              </w:numPr>
              <w:rPr>
                <w:rFonts w:cstheme="minorHAnsi"/>
              </w:rPr>
            </w:pPr>
            <w:r w:rsidRPr="00443817">
              <w:rPr>
                <w:rFonts w:cstheme="minorHAnsi"/>
              </w:rPr>
              <w:t xml:space="preserve">Child/young person’s (under 18 yrs) social care </w:t>
            </w:r>
            <w:r w:rsidRPr="00443817">
              <w:rPr>
                <w:rFonts w:cstheme="minorHAnsi"/>
                <w:b/>
              </w:rPr>
              <w:t>needs</w:t>
            </w:r>
            <w:r w:rsidRPr="00443817">
              <w:rPr>
                <w:rFonts w:cstheme="minorHAnsi"/>
              </w:rPr>
              <w:t xml:space="preserve"> that require provision under section 2 of the Chronically Sick and Disabled Person’s Act 1970.</w:t>
            </w:r>
          </w:p>
          <w:p w14:paraId="3FBC7A59" w14:textId="0A5744DC" w:rsidR="00AA14F9" w:rsidRPr="00443817" w:rsidRDefault="00AA14F9">
            <w:pPr>
              <w:pStyle w:val="Default"/>
              <w:rPr>
                <w:rFonts w:asciiTheme="minorHAnsi" w:hAnsiTheme="minorHAnsi" w:cstheme="minorHAnsi"/>
                <w:b/>
                <w:sz w:val="22"/>
                <w:szCs w:val="22"/>
                <w:lang w:eastAsia="en-US"/>
              </w:rPr>
            </w:pPr>
            <w:r w:rsidRPr="00443817">
              <w:rPr>
                <w:rFonts w:asciiTheme="minorHAnsi" w:hAnsiTheme="minorHAnsi" w:cstheme="minorHAnsi"/>
                <w:b/>
                <w:color w:val="FF0000"/>
                <w:sz w:val="22"/>
                <w:szCs w:val="22"/>
                <w:lang w:eastAsia="en-US"/>
              </w:rPr>
              <w:t xml:space="preserve">This section </w:t>
            </w:r>
            <w:r w:rsidRPr="00443817">
              <w:rPr>
                <w:rFonts w:asciiTheme="minorHAnsi" w:hAnsiTheme="minorHAnsi" w:cstheme="minorHAnsi"/>
                <w:b/>
                <w:bCs/>
                <w:color w:val="FF0000"/>
                <w:sz w:val="22"/>
                <w:szCs w:val="22"/>
                <w:lang w:eastAsia="en-US"/>
              </w:rPr>
              <w:t xml:space="preserve">must </w:t>
            </w:r>
            <w:r w:rsidRPr="00443817">
              <w:rPr>
                <w:rFonts w:asciiTheme="minorHAnsi" w:hAnsiTheme="minorHAnsi" w:cstheme="minorHAnsi"/>
                <w:b/>
                <w:color w:val="FF0000"/>
                <w:sz w:val="22"/>
                <w:szCs w:val="22"/>
                <w:lang w:eastAsia="en-US"/>
              </w:rPr>
              <w:t xml:space="preserve">specify any social care needs which relate to the child or young person’s SEN or which require provision for a child or young person under 18 under section 2 of the Chronically Sick and Disabled Persons Act 1970. </w:t>
            </w:r>
            <w:r w:rsidR="00835CB3" w:rsidRPr="00443817">
              <w:rPr>
                <w:rFonts w:asciiTheme="minorHAnsi" w:hAnsiTheme="minorHAnsi" w:cstheme="minorHAnsi"/>
                <w:b/>
                <w:color w:val="FF0000"/>
                <w:sz w:val="22"/>
                <w:szCs w:val="22"/>
                <w:lang w:eastAsia="en-US"/>
              </w:rPr>
              <w:t>You might need to give clearer instructions here and an example eg a child who has carers in the home to support them with personal care or is attending holiday clubs to support with their social integration and to provide parents with some breaks from caring etc</w:t>
            </w:r>
          </w:p>
          <w:p w14:paraId="3CAE6F37" w14:textId="77777777" w:rsidR="00AA14F9" w:rsidRPr="00443817" w:rsidRDefault="00AA14F9">
            <w:pPr>
              <w:rPr>
                <w:rFonts w:cstheme="minorHAnsi"/>
                <w:i/>
              </w:rPr>
            </w:pPr>
          </w:p>
          <w:p w14:paraId="0AED6461" w14:textId="77777777" w:rsidR="00AA14F9" w:rsidRPr="00443817" w:rsidRDefault="00AA14F9" w:rsidP="00AA14F9">
            <w:pPr>
              <w:pStyle w:val="ListParagraph"/>
              <w:numPr>
                <w:ilvl w:val="0"/>
                <w:numId w:val="15"/>
              </w:numPr>
              <w:rPr>
                <w:rFonts w:cstheme="minorHAnsi"/>
              </w:rPr>
            </w:pPr>
            <w:r w:rsidRPr="00443817">
              <w:rPr>
                <w:rFonts w:cstheme="minorHAnsi"/>
              </w:rPr>
              <w:t xml:space="preserve">Social care </w:t>
            </w:r>
            <w:r w:rsidRPr="00443817">
              <w:rPr>
                <w:rFonts w:cstheme="minorHAnsi"/>
                <w:b/>
              </w:rPr>
              <w:t>needs</w:t>
            </w:r>
            <w:r w:rsidRPr="00443817">
              <w:rPr>
                <w:rFonts w:cstheme="minorHAnsi"/>
              </w:rPr>
              <w:t xml:space="preserve"> that are subject to a current plan i.e. Early Help, Child in Need, Child Protection, Looked After, Adult Social Care Plan.</w:t>
            </w:r>
          </w:p>
          <w:p w14:paraId="50309715" w14:textId="77777777" w:rsidR="00AA14F9" w:rsidRPr="00443817" w:rsidRDefault="00AA14F9">
            <w:pPr>
              <w:pStyle w:val="ListParagraph"/>
              <w:ind w:left="360"/>
              <w:rPr>
                <w:rFonts w:cstheme="minorHAnsi"/>
              </w:rPr>
            </w:pPr>
          </w:p>
          <w:p w14:paraId="7320E328" w14:textId="77777777" w:rsidR="00AA14F9" w:rsidRPr="00443817" w:rsidRDefault="00AA14F9">
            <w:pPr>
              <w:pStyle w:val="Default"/>
              <w:rPr>
                <w:rFonts w:asciiTheme="minorHAnsi" w:hAnsiTheme="minorHAnsi" w:cstheme="minorHAnsi"/>
                <w:b/>
                <w:color w:val="FF0000"/>
                <w:sz w:val="22"/>
                <w:szCs w:val="22"/>
                <w:lang w:eastAsia="en-US"/>
              </w:rPr>
            </w:pPr>
            <w:r w:rsidRPr="00443817">
              <w:rPr>
                <w:rFonts w:asciiTheme="minorHAnsi" w:hAnsiTheme="minorHAnsi" w:cstheme="minorHAnsi"/>
                <w:b/>
                <w:color w:val="FF0000"/>
                <w:sz w:val="22"/>
                <w:szCs w:val="22"/>
                <w:lang w:eastAsia="en-US"/>
              </w:rPr>
              <w:t>This section should specify other social care needs which are not linked to the child or young person’s SEN or to a disability. This could include reference to any child in need, child protection plan, Child Looked After care plan or Pathway plan which a child may have relating to other family issues such as neglect. This will help the child and their parents manage the different plans and bring greater co-ordination of services.</w:t>
            </w:r>
          </w:p>
          <w:p w14:paraId="4FB77043" w14:textId="77777777" w:rsidR="00AA14F9" w:rsidRPr="00443817" w:rsidRDefault="00AA14F9">
            <w:pPr>
              <w:pStyle w:val="Default"/>
              <w:rPr>
                <w:rFonts w:asciiTheme="minorHAnsi" w:hAnsiTheme="minorHAnsi" w:cstheme="minorHAnsi"/>
                <w:color w:val="auto"/>
                <w:sz w:val="22"/>
                <w:szCs w:val="22"/>
                <w:lang w:eastAsia="en-US"/>
              </w:rPr>
            </w:pPr>
          </w:p>
          <w:p w14:paraId="4B5AA88F" w14:textId="77777777" w:rsidR="00AA14F9" w:rsidRPr="00443817" w:rsidRDefault="00AA14F9">
            <w:pPr>
              <w:pStyle w:val="Default"/>
              <w:rPr>
                <w:rFonts w:asciiTheme="minorHAnsi" w:hAnsiTheme="minorHAnsi" w:cstheme="minorHAnsi"/>
                <w:b/>
                <w:color w:val="FF0000"/>
                <w:sz w:val="22"/>
                <w:szCs w:val="22"/>
                <w:lang w:eastAsia="en-US"/>
              </w:rPr>
            </w:pPr>
            <w:r w:rsidRPr="00443817">
              <w:rPr>
                <w:rFonts w:asciiTheme="minorHAnsi" w:hAnsiTheme="minorHAnsi" w:cstheme="minorHAnsi"/>
                <w:b/>
                <w:color w:val="FF0000"/>
                <w:sz w:val="22"/>
                <w:szCs w:val="22"/>
                <w:lang w:eastAsia="en-US"/>
              </w:rPr>
              <w:t xml:space="preserve">Inclusion </w:t>
            </w:r>
            <w:r w:rsidRPr="00443817">
              <w:rPr>
                <w:rFonts w:asciiTheme="minorHAnsi" w:hAnsiTheme="minorHAnsi" w:cstheme="minorHAnsi"/>
                <w:b/>
                <w:bCs/>
                <w:color w:val="FF0000"/>
                <w:sz w:val="22"/>
                <w:szCs w:val="22"/>
                <w:lang w:eastAsia="en-US"/>
              </w:rPr>
              <w:t xml:space="preserve">must </w:t>
            </w:r>
            <w:r w:rsidRPr="00443817">
              <w:rPr>
                <w:rFonts w:asciiTheme="minorHAnsi" w:hAnsiTheme="minorHAnsi" w:cstheme="minorHAnsi"/>
                <w:b/>
                <w:color w:val="FF0000"/>
                <w:sz w:val="22"/>
                <w:szCs w:val="22"/>
                <w:lang w:eastAsia="en-US"/>
              </w:rPr>
              <w:t xml:space="preserve">only be with the consent of the child and their parents. </w:t>
            </w:r>
          </w:p>
          <w:p w14:paraId="70015734" w14:textId="77777777" w:rsidR="00AA14F9" w:rsidRPr="00443817" w:rsidRDefault="00AA14F9">
            <w:pPr>
              <w:pStyle w:val="Default"/>
              <w:rPr>
                <w:rFonts w:asciiTheme="minorHAnsi" w:hAnsiTheme="minorHAnsi" w:cstheme="minorHAnsi"/>
                <w:b/>
                <w:color w:val="FF0000"/>
                <w:sz w:val="22"/>
                <w:szCs w:val="22"/>
                <w:lang w:eastAsia="en-US"/>
              </w:rPr>
            </w:pPr>
          </w:p>
          <w:p w14:paraId="731C921A" w14:textId="77777777" w:rsidR="00BA6FDB" w:rsidRPr="00443817" w:rsidRDefault="00AA14F9" w:rsidP="0092683F">
            <w:pPr>
              <w:pStyle w:val="ListParagraph"/>
              <w:numPr>
                <w:ilvl w:val="0"/>
                <w:numId w:val="15"/>
              </w:numPr>
              <w:spacing w:after="160" w:line="256" w:lineRule="auto"/>
              <w:rPr>
                <w:rFonts w:cstheme="minorHAnsi"/>
              </w:rPr>
            </w:pPr>
            <w:r w:rsidRPr="00443817">
              <w:rPr>
                <w:rFonts w:cstheme="minorHAnsi"/>
              </w:rPr>
              <w:t>Where the child/young person is not already known to social care</w:t>
            </w:r>
            <w:r w:rsidR="00835CB3" w:rsidRPr="00443817">
              <w:rPr>
                <w:rFonts w:cstheme="minorHAnsi"/>
              </w:rPr>
              <w:t xml:space="preserve"> (including Early Help)</w:t>
            </w:r>
            <w:r w:rsidRPr="00443817">
              <w:rPr>
                <w:rFonts w:cstheme="minorHAnsi"/>
              </w:rPr>
              <w:t xml:space="preserve">, appropriate consideration of the pupil’s needs must take place to confirm </w:t>
            </w:r>
            <w:proofErr w:type="gramStart"/>
            <w:r w:rsidRPr="00443817">
              <w:rPr>
                <w:rFonts w:cstheme="minorHAnsi"/>
              </w:rPr>
              <w:t>whether or not</w:t>
            </w:r>
            <w:proofErr w:type="gramEnd"/>
            <w:r w:rsidRPr="00443817">
              <w:rPr>
                <w:rFonts w:cstheme="minorHAnsi"/>
              </w:rPr>
              <w:t xml:space="preserve"> social care assessment is required to inform the EHC needs assessment.  </w:t>
            </w:r>
          </w:p>
          <w:p w14:paraId="224B8BCF" w14:textId="77777777" w:rsidR="00BA6FDB" w:rsidRPr="00443817" w:rsidRDefault="00BA6FDB" w:rsidP="00BA6FDB">
            <w:pPr>
              <w:pStyle w:val="ListParagraph"/>
              <w:spacing w:after="160" w:line="256" w:lineRule="auto"/>
              <w:ind w:left="360"/>
              <w:rPr>
                <w:rFonts w:cstheme="minorHAnsi"/>
              </w:rPr>
            </w:pPr>
          </w:p>
          <w:p w14:paraId="4AE6311B" w14:textId="20D3C685" w:rsidR="00835CB3" w:rsidRPr="00443817" w:rsidRDefault="007B32D4" w:rsidP="00BA6FDB">
            <w:pPr>
              <w:pStyle w:val="ListParagraph"/>
              <w:spacing w:after="160" w:line="256" w:lineRule="auto"/>
              <w:ind w:left="360"/>
              <w:rPr>
                <w:rFonts w:cstheme="minorHAnsi"/>
                <w:b/>
                <w:bCs/>
                <w:color w:val="FF0000"/>
              </w:rPr>
            </w:pPr>
            <w:r w:rsidRPr="00443817">
              <w:rPr>
                <w:rFonts w:cstheme="minorHAnsi"/>
                <w:b/>
                <w:bCs/>
                <w:color w:val="FF0000"/>
              </w:rPr>
              <w:t xml:space="preserve">It is important that </w:t>
            </w:r>
            <w:r w:rsidR="00835CB3" w:rsidRPr="00443817">
              <w:rPr>
                <w:rFonts w:cstheme="minorHAnsi"/>
                <w:b/>
                <w:bCs/>
                <w:color w:val="FF0000"/>
              </w:rPr>
              <w:t>we take a view at this point from the available information</w:t>
            </w:r>
            <w:r w:rsidR="00644C3B" w:rsidRPr="00443817">
              <w:rPr>
                <w:rFonts w:cstheme="minorHAnsi"/>
                <w:b/>
                <w:bCs/>
                <w:color w:val="FF0000"/>
              </w:rPr>
              <w:t xml:space="preserve"> </w:t>
            </w:r>
            <w:r w:rsidR="00835CB3" w:rsidRPr="00443817">
              <w:rPr>
                <w:rFonts w:cstheme="minorHAnsi"/>
                <w:b/>
                <w:bCs/>
                <w:color w:val="FF0000"/>
              </w:rPr>
              <w:t>whether an assessment</w:t>
            </w:r>
            <w:r w:rsidR="008B5D8C" w:rsidRPr="00443817">
              <w:rPr>
                <w:rFonts w:cstheme="minorHAnsi"/>
                <w:b/>
                <w:bCs/>
                <w:color w:val="FF0000"/>
              </w:rPr>
              <w:t xml:space="preserve"> by social care</w:t>
            </w:r>
            <w:r w:rsidR="00835CB3" w:rsidRPr="00443817">
              <w:rPr>
                <w:rFonts w:cstheme="minorHAnsi"/>
                <w:b/>
                <w:bCs/>
                <w:color w:val="FF0000"/>
              </w:rPr>
              <w:t xml:space="preserve"> is needed</w:t>
            </w:r>
            <w:r w:rsidR="00644C3B" w:rsidRPr="00443817">
              <w:rPr>
                <w:rFonts w:cstheme="minorHAnsi"/>
                <w:b/>
                <w:bCs/>
                <w:color w:val="FF0000"/>
              </w:rPr>
              <w:t>.</w:t>
            </w:r>
            <w:r w:rsidR="00835CB3" w:rsidRPr="00443817">
              <w:rPr>
                <w:rFonts w:cstheme="minorHAnsi"/>
                <w:b/>
                <w:bCs/>
                <w:color w:val="FF0000"/>
              </w:rPr>
              <w:t xml:space="preserve"> </w:t>
            </w:r>
            <w:r w:rsidR="00644C3B" w:rsidRPr="00443817">
              <w:rPr>
                <w:rFonts w:cstheme="minorHAnsi"/>
                <w:b/>
                <w:bCs/>
                <w:color w:val="FF0000"/>
              </w:rPr>
              <w:t xml:space="preserve">It may be evident that the family have little support and are struggling to manage the child’s behaviour, for example. </w:t>
            </w:r>
            <w:r w:rsidR="003E3806" w:rsidRPr="00443817">
              <w:rPr>
                <w:rFonts w:cstheme="minorHAnsi"/>
                <w:b/>
                <w:bCs/>
                <w:color w:val="FF0000"/>
              </w:rPr>
              <w:t xml:space="preserve">It is not appropriate to just say ‘not known’. </w:t>
            </w:r>
            <w:r w:rsidR="00FC0335" w:rsidRPr="00443817">
              <w:rPr>
                <w:rFonts w:cstheme="minorHAnsi"/>
                <w:b/>
                <w:bCs/>
                <w:color w:val="FF0000"/>
              </w:rPr>
              <w:t xml:space="preserve">If it is evident that the main need is around </w:t>
            </w:r>
            <w:r w:rsidR="004301F2" w:rsidRPr="00443817">
              <w:rPr>
                <w:rFonts w:cstheme="minorHAnsi"/>
                <w:b/>
                <w:bCs/>
                <w:color w:val="FF0000"/>
              </w:rPr>
              <w:t>additional support required in school</w:t>
            </w:r>
            <w:r w:rsidR="00830FA1" w:rsidRPr="00443817">
              <w:rPr>
                <w:rFonts w:cstheme="minorHAnsi"/>
                <w:b/>
                <w:bCs/>
                <w:color w:val="FF0000"/>
              </w:rPr>
              <w:t xml:space="preserve"> and that the family have a lot of resources in place,</w:t>
            </w:r>
            <w:r w:rsidR="004301F2" w:rsidRPr="00443817">
              <w:rPr>
                <w:rFonts w:cstheme="minorHAnsi"/>
                <w:b/>
                <w:bCs/>
                <w:color w:val="FF0000"/>
              </w:rPr>
              <w:t xml:space="preserve"> then we can cite this as our reason for not considering </w:t>
            </w:r>
            <w:r w:rsidR="00830FA1" w:rsidRPr="00443817">
              <w:rPr>
                <w:rFonts w:cstheme="minorHAnsi"/>
                <w:b/>
                <w:bCs/>
                <w:color w:val="FF0000"/>
              </w:rPr>
              <w:t xml:space="preserve">that </w:t>
            </w:r>
            <w:r w:rsidR="004301F2" w:rsidRPr="00443817">
              <w:rPr>
                <w:rFonts w:cstheme="minorHAnsi"/>
                <w:b/>
                <w:bCs/>
                <w:color w:val="FF0000"/>
              </w:rPr>
              <w:t>an assessment is needed at this point.</w:t>
            </w:r>
          </w:p>
          <w:p w14:paraId="5DB547B9" w14:textId="77777777" w:rsidR="00AA14F9" w:rsidRPr="00443817" w:rsidRDefault="00AA14F9">
            <w:pPr>
              <w:pStyle w:val="Default"/>
              <w:rPr>
                <w:rFonts w:asciiTheme="minorHAnsi" w:hAnsiTheme="minorHAnsi" w:cstheme="minorHAnsi"/>
                <w:b/>
                <w:bCs/>
                <w:color w:val="FF0000"/>
                <w:sz w:val="22"/>
                <w:szCs w:val="22"/>
                <w:lang w:eastAsia="en-US"/>
              </w:rPr>
            </w:pPr>
          </w:p>
          <w:p w14:paraId="0E8D7E91" w14:textId="77777777" w:rsidR="00AA14F9" w:rsidRPr="00443817" w:rsidRDefault="00AA14F9">
            <w:pPr>
              <w:pStyle w:val="ListParagraph"/>
              <w:ind w:left="360"/>
              <w:rPr>
                <w:rFonts w:cstheme="minorHAnsi"/>
                <w:b/>
              </w:rPr>
            </w:pPr>
          </w:p>
        </w:tc>
      </w:tr>
      <w:tr w:rsidR="00AA14F9" w:rsidRPr="00443817" w14:paraId="741B449F" w14:textId="77777777" w:rsidTr="00AA14F9">
        <w:tc>
          <w:tcPr>
            <w:tcW w:w="10740" w:type="dxa"/>
            <w:gridSpan w:val="2"/>
            <w:tcBorders>
              <w:top w:val="single" w:sz="4" w:space="0" w:color="auto"/>
              <w:left w:val="single" w:sz="4" w:space="0" w:color="auto"/>
              <w:bottom w:val="single" w:sz="4" w:space="0" w:color="auto"/>
              <w:right w:val="single" w:sz="4" w:space="0" w:color="auto"/>
            </w:tcBorders>
          </w:tcPr>
          <w:p w14:paraId="7B95C4D7" w14:textId="77777777" w:rsidR="00AA14F9" w:rsidRPr="00443817" w:rsidRDefault="00AA14F9" w:rsidP="00AA14F9">
            <w:pPr>
              <w:pStyle w:val="ListParagraph"/>
              <w:numPr>
                <w:ilvl w:val="0"/>
                <w:numId w:val="13"/>
              </w:numPr>
              <w:rPr>
                <w:rFonts w:cstheme="minorHAnsi"/>
                <w:b/>
              </w:rPr>
            </w:pPr>
            <w:r w:rsidRPr="00443817">
              <w:rPr>
                <w:rFonts w:cstheme="minorHAnsi"/>
                <w:b/>
              </w:rPr>
              <w:t>The desired outcomes for the child or young person and when to be achieved</w:t>
            </w:r>
          </w:p>
          <w:p w14:paraId="3BAD69D6" w14:textId="77777777" w:rsidR="00AA14F9" w:rsidRPr="00443817" w:rsidRDefault="00AA14F9">
            <w:pPr>
              <w:pStyle w:val="Default"/>
              <w:rPr>
                <w:rFonts w:asciiTheme="minorHAnsi" w:hAnsiTheme="minorHAnsi" w:cstheme="minorHAnsi"/>
                <w:b/>
                <w:color w:val="FF0000"/>
                <w:sz w:val="22"/>
                <w:szCs w:val="22"/>
                <w:lang w:eastAsia="en-US"/>
              </w:rPr>
            </w:pPr>
            <w:r w:rsidRPr="00443817">
              <w:rPr>
                <w:rFonts w:asciiTheme="minorHAnsi" w:hAnsiTheme="minorHAnsi" w:cstheme="minorHAnsi"/>
                <w:b/>
                <w:color w:val="FF0000"/>
                <w:sz w:val="22"/>
                <w:szCs w:val="22"/>
                <w:lang w:eastAsia="en-US"/>
              </w:rPr>
              <w:t xml:space="preserve">When considering appropriate outcomes for this section you should consider that outcomes should: </w:t>
            </w:r>
          </w:p>
          <w:p w14:paraId="06C208CB" w14:textId="77777777" w:rsidR="00AA14F9" w:rsidRPr="00443817" w:rsidRDefault="00AA14F9">
            <w:pPr>
              <w:pStyle w:val="Default"/>
              <w:spacing w:after="35"/>
              <w:rPr>
                <w:rFonts w:asciiTheme="minorHAnsi" w:hAnsiTheme="minorHAnsi" w:cstheme="minorHAnsi"/>
                <w:b/>
                <w:color w:val="FF0000"/>
                <w:sz w:val="22"/>
                <w:szCs w:val="22"/>
                <w:lang w:eastAsia="en-US"/>
              </w:rPr>
            </w:pPr>
            <w:r w:rsidRPr="00443817">
              <w:rPr>
                <w:rFonts w:asciiTheme="minorHAnsi" w:hAnsiTheme="minorHAnsi" w:cstheme="minorHAnsi"/>
                <w:b/>
                <w:color w:val="FF0000"/>
                <w:sz w:val="22"/>
                <w:szCs w:val="22"/>
                <w:lang w:eastAsia="en-US"/>
              </w:rPr>
              <w:sym w:font="Verdana" w:char="F0B7"/>
            </w:r>
            <w:r w:rsidRPr="00443817">
              <w:rPr>
                <w:rFonts w:asciiTheme="minorHAnsi" w:hAnsiTheme="minorHAnsi" w:cstheme="minorHAnsi"/>
                <w:b/>
                <w:color w:val="FF0000"/>
                <w:sz w:val="22"/>
                <w:szCs w:val="22"/>
                <w:lang w:eastAsia="en-US"/>
              </w:rPr>
              <w:t xml:space="preserve"> Be SMART (Specific, Measurable, Achievable, Realistic and Time-Limited); </w:t>
            </w:r>
          </w:p>
          <w:p w14:paraId="5CD80340" w14:textId="77777777" w:rsidR="00AA14F9" w:rsidRPr="00443817" w:rsidRDefault="00AA14F9">
            <w:pPr>
              <w:pStyle w:val="Default"/>
              <w:spacing w:after="35"/>
              <w:rPr>
                <w:rFonts w:asciiTheme="minorHAnsi" w:hAnsiTheme="minorHAnsi" w:cstheme="minorHAnsi"/>
                <w:b/>
                <w:color w:val="FF0000"/>
                <w:sz w:val="22"/>
                <w:szCs w:val="22"/>
                <w:lang w:eastAsia="en-US"/>
              </w:rPr>
            </w:pPr>
            <w:r w:rsidRPr="00443817">
              <w:rPr>
                <w:rFonts w:asciiTheme="minorHAnsi" w:hAnsiTheme="minorHAnsi" w:cstheme="minorHAnsi"/>
                <w:b/>
                <w:color w:val="FF0000"/>
                <w:sz w:val="22"/>
                <w:szCs w:val="22"/>
                <w:lang w:eastAsia="en-US"/>
              </w:rPr>
              <w:sym w:font="Verdana" w:char="F0B7"/>
            </w:r>
            <w:r w:rsidRPr="00443817">
              <w:rPr>
                <w:rFonts w:asciiTheme="minorHAnsi" w:hAnsiTheme="minorHAnsi" w:cstheme="minorHAnsi"/>
                <w:b/>
                <w:color w:val="FF0000"/>
                <w:sz w:val="22"/>
                <w:szCs w:val="22"/>
                <w:lang w:eastAsia="en-US"/>
              </w:rPr>
              <w:t xml:space="preserve"> Be person-centred rather than service-led; </w:t>
            </w:r>
          </w:p>
          <w:p w14:paraId="66018E3B" w14:textId="77777777" w:rsidR="00AA14F9" w:rsidRPr="00443817" w:rsidRDefault="00AA14F9">
            <w:pPr>
              <w:pStyle w:val="Default"/>
              <w:spacing w:after="35"/>
              <w:rPr>
                <w:rFonts w:asciiTheme="minorHAnsi" w:hAnsiTheme="minorHAnsi" w:cstheme="minorHAnsi"/>
                <w:b/>
                <w:color w:val="FF0000"/>
                <w:sz w:val="22"/>
                <w:szCs w:val="22"/>
                <w:lang w:eastAsia="en-US"/>
              </w:rPr>
            </w:pPr>
            <w:r w:rsidRPr="00443817">
              <w:rPr>
                <w:rFonts w:asciiTheme="minorHAnsi" w:hAnsiTheme="minorHAnsi" w:cstheme="minorHAnsi"/>
                <w:b/>
                <w:color w:val="FF0000"/>
                <w:sz w:val="22"/>
                <w:szCs w:val="22"/>
                <w:lang w:eastAsia="en-US"/>
              </w:rPr>
              <w:sym w:font="Verdana" w:char="F0B7"/>
            </w:r>
            <w:r w:rsidRPr="00443817">
              <w:rPr>
                <w:rFonts w:asciiTheme="minorHAnsi" w:hAnsiTheme="minorHAnsi" w:cstheme="minorHAnsi"/>
                <w:b/>
                <w:color w:val="FF0000"/>
                <w:sz w:val="22"/>
                <w:szCs w:val="22"/>
                <w:lang w:eastAsia="en-US"/>
              </w:rPr>
              <w:t xml:space="preserve"> Link clearly to the identified needs and Provision. </w:t>
            </w:r>
          </w:p>
          <w:p w14:paraId="64BA616C" w14:textId="77777777" w:rsidR="00AA14F9" w:rsidRPr="00443817" w:rsidRDefault="00AA14F9">
            <w:pPr>
              <w:pStyle w:val="Default"/>
              <w:rPr>
                <w:rFonts w:asciiTheme="minorHAnsi" w:hAnsiTheme="minorHAnsi" w:cstheme="minorHAnsi"/>
                <w:b/>
                <w:color w:val="FF0000"/>
                <w:sz w:val="22"/>
                <w:szCs w:val="22"/>
                <w:lang w:eastAsia="en-US"/>
              </w:rPr>
            </w:pPr>
            <w:r w:rsidRPr="00443817">
              <w:rPr>
                <w:rFonts w:asciiTheme="minorHAnsi" w:hAnsiTheme="minorHAnsi" w:cstheme="minorHAnsi"/>
                <w:b/>
                <w:color w:val="FF0000"/>
                <w:sz w:val="22"/>
                <w:szCs w:val="22"/>
                <w:lang w:eastAsia="en-US"/>
              </w:rPr>
              <w:sym w:font="Verdana" w:char="F0B7"/>
            </w:r>
            <w:r w:rsidRPr="00443817">
              <w:rPr>
                <w:rFonts w:asciiTheme="minorHAnsi" w:hAnsiTheme="minorHAnsi" w:cstheme="minorHAnsi"/>
                <w:b/>
                <w:color w:val="FF0000"/>
                <w:sz w:val="22"/>
                <w:szCs w:val="22"/>
                <w:lang w:eastAsia="en-US"/>
              </w:rPr>
              <w:t xml:space="preserve"> Focus on preparing the young person for adulthood. </w:t>
            </w:r>
          </w:p>
          <w:p w14:paraId="5D384CF7" w14:textId="77777777" w:rsidR="00AA14F9" w:rsidRPr="00443817" w:rsidRDefault="00AA14F9">
            <w:pPr>
              <w:pStyle w:val="Default"/>
              <w:rPr>
                <w:rFonts w:asciiTheme="minorHAnsi" w:hAnsiTheme="minorHAnsi" w:cstheme="minorHAnsi"/>
                <w:b/>
                <w:color w:val="FF0000"/>
                <w:sz w:val="22"/>
                <w:szCs w:val="22"/>
                <w:lang w:eastAsia="en-US"/>
              </w:rPr>
            </w:pPr>
          </w:p>
          <w:p w14:paraId="53ED8CAD" w14:textId="77777777" w:rsidR="00AA14F9" w:rsidRPr="00443817" w:rsidRDefault="00AA14F9">
            <w:pPr>
              <w:pStyle w:val="Default"/>
              <w:rPr>
                <w:rFonts w:asciiTheme="minorHAnsi" w:hAnsiTheme="minorHAnsi" w:cstheme="minorHAnsi"/>
                <w:b/>
                <w:color w:val="FF0000"/>
                <w:sz w:val="22"/>
                <w:szCs w:val="22"/>
                <w:lang w:eastAsia="en-US"/>
              </w:rPr>
            </w:pPr>
            <w:r w:rsidRPr="00443817">
              <w:rPr>
                <w:rFonts w:asciiTheme="minorHAnsi" w:hAnsiTheme="minorHAnsi" w:cstheme="minorHAnsi"/>
                <w:b/>
                <w:color w:val="FF0000"/>
                <w:sz w:val="22"/>
                <w:szCs w:val="22"/>
                <w:lang w:eastAsia="en-US"/>
              </w:rPr>
              <w:t xml:space="preserve">In addition to this you should specify how often and by whom the outcomes would be reviewed. </w:t>
            </w:r>
          </w:p>
          <w:p w14:paraId="5B3AA6BB" w14:textId="77777777" w:rsidR="00AA14F9" w:rsidRPr="00443817" w:rsidRDefault="00AA14F9" w:rsidP="00AA14F9">
            <w:pPr>
              <w:pStyle w:val="ListParagraph"/>
              <w:numPr>
                <w:ilvl w:val="0"/>
                <w:numId w:val="16"/>
              </w:numPr>
              <w:rPr>
                <w:rFonts w:cstheme="minorHAnsi"/>
                <w:i/>
              </w:rPr>
            </w:pPr>
          </w:p>
        </w:tc>
      </w:tr>
      <w:tr w:rsidR="00AA14F9" w:rsidRPr="00443817" w14:paraId="41AAF07E" w14:textId="77777777" w:rsidTr="00AA14F9">
        <w:tc>
          <w:tcPr>
            <w:tcW w:w="10740" w:type="dxa"/>
            <w:gridSpan w:val="2"/>
            <w:tcBorders>
              <w:top w:val="single" w:sz="4" w:space="0" w:color="auto"/>
              <w:left w:val="single" w:sz="4" w:space="0" w:color="auto"/>
              <w:bottom w:val="single" w:sz="4" w:space="0" w:color="auto"/>
              <w:right w:val="single" w:sz="4" w:space="0" w:color="auto"/>
            </w:tcBorders>
          </w:tcPr>
          <w:p w14:paraId="55248F28" w14:textId="77777777" w:rsidR="00AA14F9" w:rsidRPr="00443817" w:rsidRDefault="00AA14F9" w:rsidP="00AA14F9">
            <w:pPr>
              <w:pStyle w:val="ListParagraph"/>
              <w:numPr>
                <w:ilvl w:val="0"/>
                <w:numId w:val="13"/>
              </w:numPr>
              <w:rPr>
                <w:rFonts w:cstheme="minorHAnsi"/>
                <w:b/>
              </w:rPr>
            </w:pPr>
            <w:r w:rsidRPr="00443817">
              <w:rPr>
                <w:rFonts w:cstheme="minorHAnsi"/>
                <w:b/>
              </w:rPr>
              <w:t>The social care provision reasonably required for the child or young person, that relates to their special educational needs</w:t>
            </w:r>
          </w:p>
          <w:p w14:paraId="7694D40F" w14:textId="77777777" w:rsidR="00AA14F9" w:rsidRPr="00443817" w:rsidRDefault="00AA14F9" w:rsidP="00AA14F9">
            <w:pPr>
              <w:pStyle w:val="ListParagraph"/>
              <w:numPr>
                <w:ilvl w:val="0"/>
                <w:numId w:val="17"/>
              </w:numPr>
              <w:rPr>
                <w:rFonts w:cstheme="minorHAnsi"/>
              </w:rPr>
            </w:pPr>
            <w:r w:rsidRPr="00443817">
              <w:rPr>
                <w:rFonts w:cstheme="minorHAnsi"/>
              </w:rPr>
              <w:t xml:space="preserve">Any social care </w:t>
            </w:r>
            <w:r w:rsidRPr="00443817">
              <w:rPr>
                <w:rFonts w:cstheme="minorHAnsi"/>
                <w:b/>
              </w:rPr>
              <w:t>provision</w:t>
            </w:r>
            <w:r w:rsidRPr="00443817">
              <w:rPr>
                <w:rFonts w:cstheme="minorHAnsi"/>
              </w:rPr>
              <w:t xml:space="preserve"> that may be made for a child under the age of 18 years under section 2 of the Chronically Sick and Disabled Person’s Act 1970 (H1)</w:t>
            </w:r>
          </w:p>
          <w:p w14:paraId="46983E2F" w14:textId="77777777" w:rsidR="00AA14F9" w:rsidRPr="00443817" w:rsidRDefault="00AA14F9">
            <w:pPr>
              <w:pStyle w:val="Default"/>
              <w:rPr>
                <w:rFonts w:asciiTheme="minorHAnsi" w:hAnsiTheme="minorHAnsi" w:cstheme="minorHAnsi"/>
                <w:b/>
                <w:color w:val="FF0000"/>
                <w:sz w:val="22"/>
                <w:szCs w:val="22"/>
                <w:lang w:eastAsia="en-US"/>
              </w:rPr>
            </w:pPr>
            <w:r w:rsidRPr="00443817">
              <w:rPr>
                <w:rFonts w:asciiTheme="minorHAnsi" w:hAnsiTheme="minorHAnsi" w:cstheme="minorHAnsi"/>
                <w:b/>
                <w:color w:val="FF0000"/>
                <w:sz w:val="22"/>
                <w:szCs w:val="22"/>
                <w:lang w:eastAsia="en-US"/>
              </w:rPr>
              <w:t xml:space="preserve">Within this section you should be specifying the social care provision which must be made resulting from section 2 of the Chronically Sick and Disabled Persons Act 1970 and the outcomes that it aims to achieve. </w:t>
            </w:r>
          </w:p>
          <w:p w14:paraId="599658EE" w14:textId="77777777" w:rsidR="00AA14F9" w:rsidRPr="00443817" w:rsidRDefault="00AA14F9">
            <w:pPr>
              <w:pStyle w:val="Default"/>
              <w:rPr>
                <w:rFonts w:asciiTheme="minorHAnsi" w:hAnsiTheme="minorHAnsi" w:cstheme="minorHAnsi"/>
                <w:b/>
                <w:color w:val="FF0000"/>
                <w:sz w:val="22"/>
                <w:szCs w:val="22"/>
                <w:lang w:eastAsia="en-US"/>
              </w:rPr>
            </w:pPr>
          </w:p>
          <w:p w14:paraId="77DE83B7" w14:textId="77777777" w:rsidR="00AA14F9" w:rsidRPr="00443817" w:rsidRDefault="00AA14F9">
            <w:pPr>
              <w:pStyle w:val="Default"/>
              <w:rPr>
                <w:rFonts w:asciiTheme="minorHAnsi" w:hAnsiTheme="minorHAnsi" w:cstheme="minorHAnsi"/>
                <w:b/>
                <w:color w:val="FF0000"/>
                <w:sz w:val="22"/>
                <w:szCs w:val="22"/>
                <w:lang w:eastAsia="en-US"/>
              </w:rPr>
            </w:pPr>
            <w:r w:rsidRPr="00443817">
              <w:rPr>
                <w:rFonts w:asciiTheme="minorHAnsi" w:hAnsiTheme="minorHAnsi" w:cstheme="minorHAnsi"/>
                <w:b/>
                <w:color w:val="FF0000"/>
                <w:sz w:val="22"/>
                <w:szCs w:val="22"/>
                <w:lang w:eastAsia="en-US"/>
              </w:rPr>
              <w:t xml:space="preserve">Provision can include the following: </w:t>
            </w:r>
          </w:p>
          <w:p w14:paraId="2E6FFAD8" w14:textId="77777777" w:rsidR="00AA14F9" w:rsidRPr="00443817" w:rsidRDefault="00AA14F9">
            <w:pPr>
              <w:pStyle w:val="Default"/>
              <w:spacing w:after="35"/>
              <w:ind w:left="720"/>
              <w:rPr>
                <w:rFonts w:asciiTheme="minorHAnsi" w:hAnsiTheme="minorHAnsi" w:cstheme="minorHAnsi"/>
                <w:b/>
                <w:color w:val="FF0000"/>
                <w:sz w:val="22"/>
                <w:szCs w:val="22"/>
                <w:lang w:eastAsia="en-US"/>
              </w:rPr>
            </w:pPr>
            <w:r w:rsidRPr="00443817">
              <w:rPr>
                <w:rFonts w:asciiTheme="minorHAnsi" w:hAnsiTheme="minorHAnsi" w:cstheme="minorHAnsi"/>
                <w:b/>
                <w:color w:val="FF0000"/>
                <w:sz w:val="22"/>
                <w:szCs w:val="22"/>
                <w:lang w:eastAsia="en-US"/>
              </w:rPr>
              <w:sym w:font="Verdana" w:char="F0B7"/>
            </w:r>
            <w:r w:rsidRPr="00443817">
              <w:rPr>
                <w:rFonts w:asciiTheme="minorHAnsi" w:hAnsiTheme="minorHAnsi" w:cstheme="minorHAnsi"/>
                <w:b/>
                <w:color w:val="FF0000"/>
                <w:sz w:val="22"/>
                <w:szCs w:val="22"/>
                <w:lang w:eastAsia="en-US"/>
              </w:rPr>
              <w:t xml:space="preserve"> practical assistance in the home </w:t>
            </w:r>
          </w:p>
          <w:p w14:paraId="18F6F196" w14:textId="77777777" w:rsidR="00AA14F9" w:rsidRPr="00443817" w:rsidRDefault="00AA14F9">
            <w:pPr>
              <w:pStyle w:val="Default"/>
              <w:spacing w:after="35"/>
              <w:ind w:left="720"/>
              <w:rPr>
                <w:rFonts w:asciiTheme="minorHAnsi" w:hAnsiTheme="minorHAnsi" w:cstheme="minorHAnsi"/>
                <w:b/>
                <w:color w:val="FF0000"/>
                <w:sz w:val="22"/>
                <w:szCs w:val="22"/>
                <w:lang w:eastAsia="en-US"/>
              </w:rPr>
            </w:pPr>
            <w:r w:rsidRPr="00443817">
              <w:rPr>
                <w:rFonts w:asciiTheme="minorHAnsi" w:hAnsiTheme="minorHAnsi" w:cstheme="minorHAnsi"/>
                <w:b/>
                <w:color w:val="FF0000"/>
                <w:sz w:val="22"/>
                <w:szCs w:val="22"/>
                <w:lang w:eastAsia="en-US"/>
              </w:rPr>
              <w:sym w:font="Verdana" w:char="F0B7"/>
            </w:r>
            <w:r w:rsidRPr="00443817">
              <w:rPr>
                <w:rFonts w:asciiTheme="minorHAnsi" w:hAnsiTheme="minorHAnsi" w:cstheme="minorHAnsi"/>
                <w:b/>
                <w:color w:val="FF0000"/>
                <w:sz w:val="22"/>
                <w:szCs w:val="22"/>
                <w:lang w:eastAsia="en-US"/>
              </w:rPr>
              <w:t xml:space="preserve"> provision or assistance in obtaining recreational and educational facilities at home and outside the home </w:t>
            </w:r>
          </w:p>
          <w:p w14:paraId="549EB50C" w14:textId="77777777" w:rsidR="00AA14F9" w:rsidRPr="00443817" w:rsidRDefault="00AA14F9">
            <w:pPr>
              <w:pStyle w:val="Default"/>
              <w:spacing w:after="35"/>
              <w:ind w:left="720"/>
              <w:rPr>
                <w:rFonts w:asciiTheme="minorHAnsi" w:hAnsiTheme="minorHAnsi" w:cstheme="minorHAnsi"/>
                <w:b/>
                <w:color w:val="FF0000"/>
                <w:sz w:val="22"/>
                <w:szCs w:val="22"/>
                <w:lang w:eastAsia="en-US"/>
              </w:rPr>
            </w:pPr>
            <w:r w:rsidRPr="00443817">
              <w:rPr>
                <w:rFonts w:asciiTheme="minorHAnsi" w:hAnsiTheme="minorHAnsi" w:cstheme="minorHAnsi"/>
                <w:b/>
                <w:color w:val="FF0000"/>
                <w:sz w:val="22"/>
                <w:szCs w:val="22"/>
                <w:lang w:eastAsia="en-US"/>
              </w:rPr>
              <w:sym w:font="Verdana" w:char="F0B7"/>
            </w:r>
            <w:r w:rsidRPr="00443817">
              <w:rPr>
                <w:rFonts w:asciiTheme="minorHAnsi" w:hAnsiTheme="minorHAnsi" w:cstheme="minorHAnsi"/>
                <w:b/>
                <w:color w:val="FF0000"/>
                <w:sz w:val="22"/>
                <w:szCs w:val="22"/>
                <w:lang w:eastAsia="en-US"/>
              </w:rPr>
              <w:t xml:space="preserve"> assistance in travelling to facilities </w:t>
            </w:r>
          </w:p>
          <w:p w14:paraId="679477FB" w14:textId="77777777" w:rsidR="00AA14F9" w:rsidRPr="00443817" w:rsidRDefault="00AA14F9">
            <w:pPr>
              <w:pStyle w:val="Default"/>
              <w:spacing w:after="35"/>
              <w:ind w:left="720"/>
              <w:rPr>
                <w:rFonts w:asciiTheme="minorHAnsi" w:hAnsiTheme="minorHAnsi" w:cstheme="minorHAnsi"/>
                <w:b/>
                <w:color w:val="FF0000"/>
                <w:sz w:val="22"/>
                <w:szCs w:val="22"/>
                <w:lang w:eastAsia="en-US"/>
              </w:rPr>
            </w:pPr>
            <w:r w:rsidRPr="00443817">
              <w:rPr>
                <w:rFonts w:asciiTheme="minorHAnsi" w:hAnsiTheme="minorHAnsi" w:cstheme="minorHAnsi"/>
                <w:b/>
                <w:color w:val="FF0000"/>
                <w:sz w:val="22"/>
                <w:szCs w:val="22"/>
                <w:lang w:eastAsia="en-US"/>
              </w:rPr>
              <w:lastRenderedPageBreak/>
              <w:sym w:font="Verdana" w:char="F0B7"/>
            </w:r>
            <w:r w:rsidRPr="00443817">
              <w:rPr>
                <w:rFonts w:asciiTheme="minorHAnsi" w:hAnsiTheme="minorHAnsi" w:cstheme="minorHAnsi"/>
                <w:b/>
                <w:color w:val="FF0000"/>
                <w:sz w:val="22"/>
                <w:szCs w:val="22"/>
                <w:lang w:eastAsia="en-US"/>
              </w:rPr>
              <w:t xml:space="preserve"> adaptations to the home </w:t>
            </w:r>
          </w:p>
          <w:p w14:paraId="45CBC43B" w14:textId="77777777" w:rsidR="00AA14F9" w:rsidRPr="00443817" w:rsidRDefault="00AA14F9">
            <w:pPr>
              <w:pStyle w:val="Default"/>
              <w:spacing w:after="35"/>
              <w:ind w:left="360"/>
              <w:rPr>
                <w:rFonts w:asciiTheme="minorHAnsi" w:hAnsiTheme="minorHAnsi" w:cstheme="minorHAnsi"/>
                <w:b/>
                <w:color w:val="FF0000"/>
                <w:sz w:val="22"/>
                <w:szCs w:val="22"/>
                <w:lang w:eastAsia="en-US"/>
              </w:rPr>
            </w:pPr>
            <w:r w:rsidRPr="00443817">
              <w:rPr>
                <w:rFonts w:asciiTheme="minorHAnsi" w:hAnsiTheme="minorHAnsi" w:cstheme="minorHAnsi"/>
                <w:b/>
                <w:color w:val="FF0000"/>
                <w:sz w:val="22"/>
                <w:szCs w:val="22"/>
                <w:lang w:eastAsia="en-US"/>
              </w:rPr>
              <w:sym w:font="Verdana" w:char="F0B7"/>
            </w:r>
            <w:r w:rsidRPr="00443817">
              <w:rPr>
                <w:rFonts w:asciiTheme="minorHAnsi" w:hAnsiTheme="minorHAnsi" w:cstheme="minorHAnsi"/>
                <w:b/>
                <w:color w:val="FF0000"/>
                <w:sz w:val="22"/>
                <w:szCs w:val="22"/>
                <w:lang w:eastAsia="en-US"/>
              </w:rPr>
              <w:t xml:space="preserve"> facilitating the taking of holidays </w:t>
            </w:r>
          </w:p>
          <w:p w14:paraId="3533E26D" w14:textId="77777777" w:rsidR="00AA14F9" w:rsidRPr="00443817" w:rsidRDefault="00AA14F9">
            <w:pPr>
              <w:pStyle w:val="Default"/>
              <w:spacing w:after="35"/>
              <w:ind w:left="360"/>
              <w:rPr>
                <w:rFonts w:asciiTheme="minorHAnsi" w:hAnsiTheme="minorHAnsi" w:cstheme="minorHAnsi"/>
                <w:b/>
                <w:color w:val="FF0000"/>
                <w:sz w:val="22"/>
                <w:szCs w:val="22"/>
                <w:lang w:eastAsia="en-US"/>
              </w:rPr>
            </w:pPr>
            <w:r w:rsidRPr="00443817">
              <w:rPr>
                <w:rFonts w:asciiTheme="minorHAnsi" w:hAnsiTheme="minorHAnsi" w:cstheme="minorHAnsi"/>
                <w:b/>
                <w:color w:val="FF0000"/>
                <w:sz w:val="22"/>
                <w:szCs w:val="22"/>
                <w:lang w:eastAsia="en-US"/>
              </w:rPr>
              <w:sym w:font="Verdana" w:char="F0B7"/>
            </w:r>
            <w:r w:rsidRPr="00443817">
              <w:rPr>
                <w:rFonts w:asciiTheme="minorHAnsi" w:hAnsiTheme="minorHAnsi" w:cstheme="minorHAnsi"/>
                <w:b/>
                <w:color w:val="FF0000"/>
                <w:sz w:val="22"/>
                <w:szCs w:val="22"/>
                <w:lang w:eastAsia="en-US"/>
              </w:rPr>
              <w:t xml:space="preserve"> provision of meals at home or elsewhere </w:t>
            </w:r>
          </w:p>
          <w:p w14:paraId="22824505" w14:textId="77777777" w:rsidR="00AA14F9" w:rsidRPr="00443817" w:rsidRDefault="00AA14F9">
            <w:pPr>
              <w:pStyle w:val="Default"/>
              <w:spacing w:after="35"/>
              <w:ind w:left="720"/>
              <w:rPr>
                <w:rFonts w:asciiTheme="minorHAnsi" w:hAnsiTheme="minorHAnsi" w:cstheme="minorHAnsi"/>
                <w:b/>
                <w:color w:val="FF0000"/>
                <w:sz w:val="22"/>
                <w:szCs w:val="22"/>
                <w:lang w:eastAsia="en-US"/>
              </w:rPr>
            </w:pPr>
            <w:r w:rsidRPr="00443817">
              <w:rPr>
                <w:rFonts w:asciiTheme="minorHAnsi" w:hAnsiTheme="minorHAnsi" w:cstheme="minorHAnsi"/>
                <w:b/>
                <w:color w:val="FF0000"/>
                <w:sz w:val="22"/>
                <w:szCs w:val="22"/>
                <w:lang w:eastAsia="en-US"/>
              </w:rPr>
              <w:sym w:font="Verdana" w:char="F0B7"/>
            </w:r>
            <w:r w:rsidRPr="00443817">
              <w:rPr>
                <w:rFonts w:asciiTheme="minorHAnsi" w:hAnsiTheme="minorHAnsi" w:cstheme="minorHAnsi"/>
                <w:b/>
                <w:color w:val="FF0000"/>
                <w:sz w:val="22"/>
                <w:szCs w:val="22"/>
                <w:lang w:eastAsia="en-US"/>
              </w:rPr>
              <w:t xml:space="preserve"> provision or assistance in obtaining a telephone and any special equipment necessary </w:t>
            </w:r>
          </w:p>
          <w:p w14:paraId="7A9E86FC" w14:textId="77777777" w:rsidR="00AA14F9" w:rsidRPr="00443817" w:rsidRDefault="00AA14F9">
            <w:pPr>
              <w:pStyle w:val="Default"/>
              <w:ind w:left="360"/>
              <w:rPr>
                <w:rFonts w:asciiTheme="minorHAnsi" w:hAnsiTheme="minorHAnsi" w:cstheme="minorHAnsi"/>
                <w:b/>
                <w:color w:val="FF0000"/>
                <w:sz w:val="22"/>
                <w:szCs w:val="22"/>
                <w:lang w:eastAsia="en-US"/>
              </w:rPr>
            </w:pPr>
            <w:r w:rsidRPr="00443817">
              <w:rPr>
                <w:rFonts w:asciiTheme="minorHAnsi" w:hAnsiTheme="minorHAnsi" w:cstheme="minorHAnsi"/>
                <w:b/>
                <w:color w:val="FF0000"/>
                <w:sz w:val="22"/>
                <w:szCs w:val="22"/>
                <w:lang w:eastAsia="en-US"/>
              </w:rPr>
              <w:sym w:font="Verdana" w:char="F0B7"/>
            </w:r>
            <w:r w:rsidRPr="00443817">
              <w:rPr>
                <w:rFonts w:asciiTheme="minorHAnsi" w:hAnsiTheme="minorHAnsi" w:cstheme="minorHAnsi"/>
                <w:b/>
                <w:color w:val="FF0000"/>
                <w:sz w:val="22"/>
                <w:szCs w:val="22"/>
                <w:lang w:eastAsia="en-US"/>
              </w:rPr>
              <w:t xml:space="preserve"> non-residential short breaks (included in Section B1 on the basis that the child as well as his or her parent will benefit from the short break) </w:t>
            </w:r>
          </w:p>
          <w:p w14:paraId="2EAD7E43" w14:textId="77777777" w:rsidR="00AA14F9" w:rsidRPr="00443817" w:rsidRDefault="00AA14F9">
            <w:pPr>
              <w:rPr>
                <w:rFonts w:cstheme="minorHAnsi"/>
                <w:i/>
              </w:rPr>
            </w:pPr>
          </w:p>
          <w:p w14:paraId="50D1AEF9" w14:textId="77777777" w:rsidR="00AA14F9" w:rsidRPr="00443817" w:rsidRDefault="00AA14F9" w:rsidP="00AA14F9">
            <w:pPr>
              <w:pStyle w:val="ListParagraph"/>
              <w:numPr>
                <w:ilvl w:val="0"/>
                <w:numId w:val="17"/>
              </w:numPr>
              <w:rPr>
                <w:rFonts w:cstheme="minorHAnsi"/>
              </w:rPr>
            </w:pPr>
            <w:r w:rsidRPr="00443817">
              <w:rPr>
                <w:rFonts w:cstheme="minorHAnsi"/>
              </w:rPr>
              <w:t xml:space="preserve">Social care </w:t>
            </w:r>
            <w:r w:rsidRPr="00443817">
              <w:rPr>
                <w:rFonts w:cstheme="minorHAnsi"/>
                <w:b/>
              </w:rPr>
              <w:t>provision</w:t>
            </w:r>
            <w:r w:rsidRPr="00443817">
              <w:rPr>
                <w:rFonts w:cstheme="minorHAnsi"/>
              </w:rPr>
              <w:t xml:space="preserve"> reasonably required as a result of the child or young person having special educational needs (H2)</w:t>
            </w:r>
          </w:p>
          <w:p w14:paraId="1732701C" w14:textId="77777777" w:rsidR="00AA14F9" w:rsidRPr="00443817" w:rsidRDefault="00AA14F9">
            <w:pPr>
              <w:contextualSpacing/>
              <w:rPr>
                <w:rFonts w:cstheme="minorHAnsi"/>
                <w:b/>
                <w:color w:val="FF0000"/>
              </w:rPr>
            </w:pPr>
            <w:r w:rsidRPr="00443817">
              <w:rPr>
                <w:rFonts w:cstheme="minorHAnsi"/>
                <w:b/>
                <w:color w:val="FF0000"/>
              </w:rPr>
              <w:t>Social care provision reasonably required may include provision identified by Early Help, Child in Needs assessments and Safeguarding assessments for children.  This will include any adult social care provision reasonably required to meet eligible needs for young people over 18 set out in an adult care and support plan under the Care Act 2014 (including where this is to be secured by a Personal Budget).  It can also include any other social care provision required that is not linked to their learning difficulties or disability but appropriate and relevant to the EHC Plan.</w:t>
            </w:r>
          </w:p>
          <w:p w14:paraId="050399FF" w14:textId="77777777" w:rsidR="00AA14F9" w:rsidRPr="00443817" w:rsidRDefault="00AA14F9">
            <w:pPr>
              <w:contextualSpacing/>
              <w:rPr>
                <w:rFonts w:cstheme="minorHAnsi"/>
                <w:b/>
                <w:color w:val="FF0000"/>
              </w:rPr>
            </w:pPr>
          </w:p>
          <w:p w14:paraId="76378B79" w14:textId="77777777" w:rsidR="00AA14F9" w:rsidRPr="00443817" w:rsidRDefault="00AA14F9">
            <w:pPr>
              <w:pStyle w:val="ListParagraph"/>
              <w:ind w:left="0"/>
              <w:rPr>
                <w:rFonts w:cstheme="minorHAnsi"/>
                <w:i/>
              </w:rPr>
            </w:pPr>
          </w:p>
          <w:p w14:paraId="4BEE97DE" w14:textId="77777777" w:rsidR="00AA14F9" w:rsidRPr="00443817" w:rsidRDefault="00AA14F9">
            <w:pPr>
              <w:rPr>
                <w:rFonts w:cstheme="minorHAnsi"/>
                <w:b/>
              </w:rPr>
            </w:pPr>
            <w:r w:rsidRPr="00443817">
              <w:rPr>
                <w:rFonts w:cstheme="minorHAnsi"/>
                <w:b/>
              </w:rPr>
              <w:t>Provision must be related to the outcomes described in section 4.</w:t>
            </w:r>
          </w:p>
          <w:p w14:paraId="1B4503AE" w14:textId="77777777" w:rsidR="00AA14F9" w:rsidRPr="00443817" w:rsidRDefault="00AA14F9">
            <w:pPr>
              <w:rPr>
                <w:rFonts w:cstheme="minorHAnsi"/>
                <w:b/>
              </w:rPr>
            </w:pPr>
          </w:p>
        </w:tc>
      </w:tr>
    </w:tbl>
    <w:p w14:paraId="55D8FA26" w14:textId="77777777" w:rsidR="00AA14F9" w:rsidRPr="00443817" w:rsidRDefault="00AA14F9" w:rsidP="00AA14F9">
      <w:pPr>
        <w:rPr>
          <w:rFonts w:cstheme="minorHAnsi"/>
        </w:rPr>
      </w:pPr>
    </w:p>
    <w:tbl>
      <w:tblPr>
        <w:tblStyle w:val="TableGrid"/>
        <w:tblW w:w="10740" w:type="dxa"/>
        <w:tblLook w:val="04A0" w:firstRow="1" w:lastRow="0" w:firstColumn="1" w:lastColumn="0" w:noHBand="0" w:noVBand="1"/>
      </w:tblPr>
      <w:tblGrid>
        <w:gridCol w:w="5495"/>
        <w:gridCol w:w="5245"/>
      </w:tblGrid>
      <w:tr w:rsidR="00AA14F9" w:rsidRPr="00443817" w14:paraId="7D3C1851" w14:textId="77777777" w:rsidTr="00AA14F9">
        <w:tc>
          <w:tcPr>
            <w:tcW w:w="5495" w:type="dxa"/>
            <w:tcBorders>
              <w:top w:val="single" w:sz="4" w:space="0" w:color="auto"/>
              <w:left w:val="single" w:sz="4" w:space="0" w:color="auto"/>
              <w:bottom w:val="single" w:sz="4" w:space="0" w:color="auto"/>
              <w:right w:val="single" w:sz="4" w:space="0" w:color="auto"/>
            </w:tcBorders>
          </w:tcPr>
          <w:p w14:paraId="00015E9F" w14:textId="77777777" w:rsidR="00AA14F9" w:rsidRPr="00443817" w:rsidRDefault="00AA14F9">
            <w:pPr>
              <w:rPr>
                <w:rFonts w:cstheme="minorHAnsi"/>
                <w:b/>
              </w:rPr>
            </w:pPr>
            <w:r w:rsidRPr="00443817">
              <w:rPr>
                <w:rFonts w:cstheme="minorHAnsi"/>
                <w:b/>
              </w:rPr>
              <w:t>Name/Title of person completing the advice:</w:t>
            </w:r>
          </w:p>
          <w:p w14:paraId="4F97B2EE" w14:textId="77777777" w:rsidR="00AA14F9" w:rsidRPr="00443817" w:rsidRDefault="00AA14F9">
            <w:pPr>
              <w:rPr>
                <w:rFonts w:cstheme="minorHAnsi"/>
                <w:b/>
              </w:rPr>
            </w:pPr>
          </w:p>
        </w:tc>
        <w:tc>
          <w:tcPr>
            <w:tcW w:w="5245" w:type="dxa"/>
            <w:tcBorders>
              <w:top w:val="single" w:sz="4" w:space="0" w:color="auto"/>
              <w:left w:val="single" w:sz="4" w:space="0" w:color="auto"/>
              <w:bottom w:val="single" w:sz="4" w:space="0" w:color="auto"/>
              <w:right w:val="single" w:sz="4" w:space="0" w:color="auto"/>
            </w:tcBorders>
            <w:hideMark/>
          </w:tcPr>
          <w:p w14:paraId="09B84502" w14:textId="77777777" w:rsidR="00AA14F9" w:rsidRPr="00443817" w:rsidRDefault="00AA14F9">
            <w:pPr>
              <w:rPr>
                <w:rFonts w:cstheme="minorHAnsi"/>
                <w:b/>
              </w:rPr>
            </w:pPr>
            <w:r w:rsidRPr="00443817">
              <w:rPr>
                <w:rFonts w:cstheme="minorHAnsi"/>
                <w:b/>
              </w:rPr>
              <w:t>Service/Agency:</w:t>
            </w:r>
          </w:p>
        </w:tc>
      </w:tr>
      <w:tr w:rsidR="00AA14F9" w:rsidRPr="00443817" w14:paraId="31313676" w14:textId="77777777" w:rsidTr="00AA14F9">
        <w:tc>
          <w:tcPr>
            <w:tcW w:w="5495" w:type="dxa"/>
            <w:tcBorders>
              <w:top w:val="single" w:sz="4" w:space="0" w:color="auto"/>
              <w:left w:val="single" w:sz="4" w:space="0" w:color="auto"/>
              <w:bottom w:val="single" w:sz="4" w:space="0" w:color="auto"/>
              <w:right w:val="single" w:sz="4" w:space="0" w:color="auto"/>
            </w:tcBorders>
            <w:hideMark/>
          </w:tcPr>
          <w:p w14:paraId="057DDD48" w14:textId="77777777" w:rsidR="00AA14F9" w:rsidRPr="00443817" w:rsidRDefault="00AA14F9">
            <w:pPr>
              <w:rPr>
                <w:rFonts w:cstheme="minorHAnsi"/>
                <w:b/>
              </w:rPr>
            </w:pPr>
            <w:r w:rsidRPr="00443817">
              <w:rPr>
                <w:rFonts w:cstheme="minorHAnsi"/>
                <w:b/>
              </w:rPr>
              <w:t>Address</w:t>
            </w:r>
          </w:p>
        </w:tc>
        <w:tc>
          <w:tcPr>
            <w:tcW w:w="5245" w:type="dxa"/>
            <w:tcBorders>
              <w:top w:val="single" w:sz="4" w:space="0" w:color="auto"/>
              <w:left w:val="single" w:sz="4" w:space="0" w:color="auto"/>
              <w:bottom w:val="single" w:sz="4" w:space="0" w:color="auto"/>
              <w:right w:val="single" w:sz="4" w:space="0" w:color="auto"/>
            </w:tcBorders>
          </w:tcPr>
          <w:p w14:paraId="489EBE64" w14:textId="77777777" w:rsidR="00AA14F9" w:rsidRPr="00443817" w:rsidRDefault="00AA14F9">
            <w:pPr>
              <w:rPr>
                <w:rFonts w:cstheme="minorHAnsi"/>
              </w:rPr>
            </w:pPr>
            <w:r w:rsidRPr="00443817">
              <w:rPr>
                <w:rFonts w:cstheme="minorHAnsi"/>
                <w:b/>
              </w:rPr>
              <w:t>Telephone</w:t>
            </w:r>
            <w:r w:rsidRPr="00443817">
              <w:rPr>
                <w:rFonts w:cstheme="minorHAnsi"/>
              </w:rPr>
              <w:t>:</w:t>
            </w:r>
          </w:p>
          <w:p w14:paraId="0CFAD4C1" w14:textId="77777777" w:rsidR="00AA14F9" w:rsidRPr="00443817" w:rsidRDefault="00AA14F9">
            <w:pPr>
              <w:rPr>
                <w:rFonts w:cstheme="minorHAnsi"/>
              </w:rPr>
            </w:pPr>
          </w:p>
          <w:p w14:paraId="0DC09C19" w14:textId="77777777" w:rsidR="00AA14F9" w:rsidRPr="00443817" w:rsidRDefault="00AA14F9">
            <w:pPr>
              <w:rPr>
                <w:rFonts w:cstheme="minorHAnsi"/>
              </w:rPr>
            </w:pPr>
            <w:r w:rsidRPr="00443817">
              <w:rPr>
                <w:rFonts w:cstheme="minorHAnsi"/>
                <w:b/>
              </w:rPr>
              <w:t>Email</w:t>
            </w:r>
            <w:r w:rsidRPr="00443817">
              <w:rPr>
                <w:rFonts w:cstheme="minorHAnsi"/>
              </w:rPr>
              <w:t>:</w:t>
            </w:r>
          </w:p>
        </w:tc>
      </w:tr>
      <w:tr w:rsidR="00AA14F9" w:rsidRPr="00443817" w14:paraId="50862927" w14:textId="77777777" w:rsidTr="00AA14F9">
        <w:tc>
          <w:tcPr>
            <w:tcW w:w="5495" w:type="dxa"/>
            <w:tcBorders>
              <w:top w:val="single" w:sz="4" w:space="0" w:color="auto"/>
              <w:left w:val="single" w:sz="4" w:space="0" w:color="auto"/>
              <w:bottom w:val="single" w:sz="4" w:space="0" w:color="auto"/>
              <w:right w:val="single" w:sz="4" w:space="0" w:color="auto"/>
            </w:tcBorders>
          </w:tcPr>
          <w:p w14:paraId="48031C5E" w14:textId="77777777" w:rsidR="00AA14F9" w:rsidRPr="00443817" w:rsidRDefault="00AA14F9">
            <w:pPr>
              <w:rPr>
                <w:rFonts w:cstheme="minorHAnsi"/>
                <w:b/>
              </w:rPr>
            </w:pPr>
            <w:r w:rsidRPr="00443817">
              <w:rPr>
                <w:rFonts w:cstheme="minorHAnsi"/>
                <w:b/>
              </w:rPr>
              <w:t>Signature:</w:t>
            </w:r>
          </w:p>
          <w:p w14:paraId="3A641146" w14:textId="77777777" w:rsidR="00AA14F9" w:rsidRPr="00443817" w:rsidRDefault="00AA14F9">
            <w:pPr>
              <w:rPr>
                <w:rFonts w:cstheme="minorHAnsi"/>
                <w:b/>
              </w:rPr>
            </w:pPr>
          </w:p>
        </w:tc>
        <w:tc>
          <w:tcPr>
            <w:tcW w:w="5245" w:type="dxa"/>
            <w:tcBorders>
              <w:top w:val="single" w:sz="4" w:space="0" w:color="auto"/>
              <w:left w:val="single" w:sz="4" w:space="0" w:color="auto"/>
              <w:bottom w:val="single" w:sz="4" w:space="0" w:color="auto"/>
              <w:right w:val="single" w:sz="4" w:space="0" w:color="auto"/>
            </w:tcBorders>
            <w:hideMark/>
          </w:tcPr>
          <w:p w14:paraId="2BF77D14" w14:textId="77777777" w:rsidR="00AA14F9" w:rsidRPr="00443817" w:rsidRDefault="00AA14F9">
            <w:pPr>
              <w:rPr>
                <w:rFonts w:cstheme="minorHAnsi"/>
                <w:b/>
              </w:rPr>
            </w:pPr>
            <w:r w:rsidRPr="00443817">
              <w:rPr>
                <w:rFonts w:cstheme="minorHAnsi"/>
                <w:b/>
              </w:rPr>
              <w:t>Date advice completed:</w:t>
            </w:r>
          </w:p>
        </w:tc>
      </w:tr>
    </w:tbl>
    <w:p w14:paraId="45E5A28C" w14:textId="77777777" w:rsidR="00AA14F9" w:rsidRPr="00443817" w:rsidRDefault="00AA14F9" w:rsidP="00AA14F9">
      <w:pPr>
        <w:autoSpaceDE w:val="0"/>
        <w:autoSpaceDN w:val="0"/>
        <w:adjustRightInd w:val="0"/>
        <w:spacing w:after="0" w:line="240" w:lineRule="auto"/>
        <w:rPr>
          <w:rFonts w:eastAsia="Calibri" w:cstheme="minorHAnsi"/>
          <w:b/>
          <w:color w:val="FF0000"/>
          <w:lang w:eastAsia="en-GB"/>
        </w:rPr>
      </w:pPr>
      <w:r w:rsidRPr="00443817">
        <w:rPr>
          <w:rFonts w:eastAsia="Calibri" w:cstheme="minorHAnsi"/>
          <w:b/>
          <w:color w:val="FF0000"/>
          <w:lang w:eastAsia="en-GB"/>
        </w:rPr>
        <w:t>Helpful Hints:</w:t>
      </w:r>
    </w:p>
    <w:p w14:paraId="1599A57C" w14:textId="77777777" w:rsidR="00AA14F9" w:rsidRPr="00443817" w:rsidRDefault="00AA14F9" w:rsidP="00AA14F9">
      <w:pPr>
        <w:autoSpaceDE w:val="0"/>
        <w:autoSpaceDN w:val="0"/>
        <w:adjustRightInd w:val="0"/>
        <w:spacing w:after="0" w:line="240" w:lineRule="auto"/>
        <w:rPr>
          <w:rFonts w:eastAsia="Calibri" w:cstheme="minorHAnsi"/>
          <w:b/>
          <w:color w:val="FF0000"/>
          <w:lang w:eastAsia="en-GB"/>
        </w:rPr>
      </w:pPr>
    </w:p>
    <w:p w14:paraId="426E4A9B" w14:textId="77777777" w:rsidR="00AA14F9" w:rsidRPr="00443817" w:rsidRDefault="00AA14F9" w:rsidP="00AA14F9">
      <w:pPr>
        <w:autoSpaceDE w:val="0"/>
        <w:autoSpaceDN w:val="0"/>
        <w:adjustRightInd w:val="0"/>
        <w:spacing w:after="0" w:line="240" w:lineRule="auto"/>
        <w:rPr>
          <w:rFonts w:eastAsia="Calibri" w:cstheme="minorHAnsi"/>
          <w:b/>
          <w:color w:val="FF0000"/>
          <w:lang w:eastAsia="en-GB"/>
        </w:rPr>
      </w:pPr>
      <w:r w:rsidRPr="00443817">
        <w:rPr>
          <w:rFonts w:eastAsia="Calibri" w:cstheme="minorHAnsi"/>
          <w:b/>
          <w:color w:val="FF0000"/>
          <w:lang w:eastAsia="en-GB"/>
        </w:rPr>
        <w:t xml:space="preserve">The following points should be considered: </w:t>
      </w:r>
    </w:p>
    <w:p w14:paraId="1C30FDDE" w14:textId="77777777" w:rsidR="00AA14F9" w:rsidRPr="00443817" w:rsidRDefault="00AA14F9" w:rsidP="00AA14F9">
      <w:pPr>
        <w:autoSpaceDE w:val="0"/>
        <w:autoSpaceDN w:val="0"/>
        <w:adjustRightInd w:val="0"/>
        <w:spacing w:after="35" w:line="240" w:lineRule="auto"/>
        <w:rPr>
          <w:rFonts w:eastAsia="Calibri" w:cstheme="minorHAnsi"/>
          <w:b/>
          <w:color w:val="FF0000"/>
          <w:lang w:eastAsia="en-GB"/>
        </w:rPr>
      </w:pPr>
      <w:r w:rsidRPr="00443817">
        <w:rPr>
          <w:rFonts w:eastAsia="Calibri" w:cstheme="minorHAnsi"/>
          <w:b/>
          <w:color w:val="FF0000"/>
          <w:lang w:eastAsia="en-GB"/>
        </w:rPr>
        <w:sym w:font="Verdana" w:char="F0B7"/>
      </w:r>
      <w:r w:rsidRPr="00443817">
        <w:rPr>
          <w:rFonts w:eastAsia="Calibri" w:cstheme="minorHAnsi"/>
          <w:b/>
          <w:color w:val="FF0000"/>
          <w:lang w:eastAsia="en-GB"/>
        </w:rPr>
        <w:t xml:space="preserve"> Professionals should limit their advice to areas in which they have expertise. </w:t>
      </w:r>
    </w:p>
    <w:p w14:paraId="1E87F429" w14:textId="77777777" w:rsidR="00AA14F9" w:rsidRPr="00443817" w:rsidRDefault="00AA14F9" w:rsidP="00AA14F9">
      <w:pPr>
        <w:autoSpaceDE w:val="0"/>
        <w:autoSpaceDN w:val="0"/>
        <w:adjustRightInd w:val="0"/>
        <w:spacing w:after="35" w:line="240" w:lineRule="auto"/>
        <w:rPr>
          <w:rFonts w:eastAsia="Calibri" w:cstheme="minorHAnsi"/>
          <w:b/>
          <w:color w:val="FF0000"/>
          <w:lang w:eastAsia="en-GB"/>
        </w:rPr>
      </w:pPr>
      <w:r w:rsidRPr="00443817">
        <w:rPr>
          <w:rFonts w:eastAsia="Calibri" w:cstheme="minorHAnsi"/>
          <w:b/>
          <w:color w:val="FF0000"/>
          <w:lang w:eastAsia="en-GB"/>
        </w:rPr>
        <w:sym w:font="Verdana" w:char="F0B7"/>
      </w:r>
      <w:r w:rsidRPr="00443817">
        <w:rPr>
          <w:rFonts w:eastAsia="Calibri" w:cstheme="minorHAnsi"/>
          <w:b/>
          <w:color w:val="FF0000"/>
          <w:lang w:eastAsia="en-GB"/>
        </w:rPr>
        <w:t xml:space="preserve"> Bullet points should be used to help keep writing succinct. </w:t>
      </w:r>
    </w:p>
    <w:p w14:paraId="60AE7972" w14:textId="77777777" w:rsidR="00AA14F9" w:rsidRPr="00443817" w:rsidRDefault="00AA14F9" w:rsidP="00AA14F9">
      <w:pPr>
        <w:autoSpaceDE w:val="0"/>
        <w:autoSpaceDN w:val="0"/>
        <w:adjustRightInd w:val="0"/>
        <w:spacing w:after="35" w:line="240" w:lineRule="auto"/>
        <w:rPr>
          <w:rFonts w:eastAsia="Calibri" w:cstheme="minorHAnsi"/>
          <w:b/>
          <w:color w:val="FF0000"/>
          <w:lang w:eastAsia="en-GB"/>
        </w:rPr>
      </w:pPr>
      <w:r w:rsidRPr="00443817">
        <w:rPr>
          <w:rFonts w:eastAsia="Calibri" w:cstheme="minorHAnsi"/>
          <w:b/>
          <w:color w:val="FF0000"/>
          <w:lang w:eastAsia="en-GB"/>
        </w:rPr>
        <w:sym w:font="Verdana" w:char="F0B7"/>
      </w:r>
      <w:r w:rsidRPr="00443817">
        <w:rPr>
          <w:rFonts w:eastAsia="Calibri" w:cstheme="minorHAnsi"/>
          <w:b/>
          <w:color w:val="FF0000"/>
          <w:lang w:eastAsia="en-GB"/>
        </w:rPr>
        <w:t xml:space="preserve"> </w:t>
      </w:r>
      <w:proofErr w:type="gramStart"/>
      <w:r w:rsidRPr="00443817">
        <w:rPr>
          <w:rFonts w:eastAsia="Calibri" w:cstheme="minorHAnsi"/>
          <w:b/>
          <w:color w:val="FF0000"/>
          <w:lang w:eastAsia="en-GB"/>
        </w:rPr>
        <w:t>All of</w:t>
      </w:r>
      <w:proofErr w:type="gramEnd"/>
      <w:r w:rsidRPr="00443817">
        <w:rPr>
          <w:rFonts w:eastAsia="Calibri" w:cstheme="minorHAnsi"/>
          <w:b/>
          <w:color w:val="FF0000"/>
          <w:lang w:eastAsia="en-GB"/>
        </w:rPr>
        <w:t xml:space="preserve"> the young person's social care needs must be specified and should set out needs that are easy to identify. </w:t>
      </w:r>
    </w:p>
    <w:p w14:paraId="6CC9DE51" w14:textId="7E92DC35" w:rsidR="0003625B" w:rsidRPr="00443817" w:rsidRDefault="00AA14F9" w:rsidP="00AA14F9">
      <w:pPr>
        <w:jc w:val="right"/>
        <w:rPr>
          <w:rFonts w:eastAsia="Calibri" w:cstheme="minorHAnsi"/>
          <w:b/>
          <w:color w:val="FF0000"/>
        </w:rPr>
      </w:pPr>
      <w:r w:rsidRPr="00443817">
        <w:rPr>
          <w:rFonts w:eastAsia="Calibri" w:cstheme="minorHAnsi"/>
          <w:b/>
          <w:color w:val="FF0000"/>
        </w:rPr>
        <w:sym w:font="Verdana" w:char="F0B7"/>
      </w:r>
      <w:r w:rsidRPr="00443817">
        <w:rPr>
          <w:rFonts w:eastAsia="Calibri" w:cstheme="minorHAnsi"/>
          <w:b/>
          <w:color w:val="FF0000"/>
        </w:rPr>
        <w:t xml:space="preserve"> Care should be taken not to confuse needs with provision</w:t>
      </w:r>
    </w:p>
    <w:p w14:paraId="6316E7F2" w14:textId="00CD1126" w:rsidR="00C26888" w:rsidRPr="00443817" w:rsidRDefault="00C26888" w:rsidP="00AA14F9">
      <w:pPr>
        <w:jc w:val="right"/>
        <w:rPr>
          <w:rFonts w:eastAsia="Calibri" w:cstheme="minorHAnsi"/>
          <w:b/>
          <w:color w:val="FF0000"/>
        </w:rPr>
      </w:pPr>
    </w:p>
    <w:p w14:paraId="62143D2A" w14:textId="77777777" w:rsidR="00C26888" w:rsidRPr="00443817" w:rsidRDefault="00C26888" w:rsidP="00C26888">
      <w:pPr>
        <w:rPr>
          <w:rFonts w:cstheme="minorHAnsi"/>
        </w:rPr>
      </w:pPr>
    </w:p>
    <w:p w14:paraId="3D7B518B" w14:textId="5A1138E2" w:rsidR="00C26888" w:rsidRPr="00443817" w:rsidRDefault="00036E6F" w:rsidP="0076596D">
      <w:pPr>
        <w:jc w:val="both"/>
        <w:rPr>
          <w:rFonts w:cstheme="minorHAnsi"/>
          <w:b/>
          <w:bCs/>
        </w:rPr>
      </w:pPr>
      <w:r w:rsidRPr="00443817">
        <w:rPr>
          <w:rFonts w:cstheme="minorHAnsi"/>
          <w:b/>
          <w:bCs/>
        </w:rPr>
        <w:t>Appendix 1:</w:t>
      </w:r>
      <w:r w:rsidR="003B393E" w:rsidRPr="00443817">
        <w:rPr>
          <w:rFonts w:cstheme="minorHAnsi"/>
          <w:b/>
          <w:bCs/>
        </w:rPr>
        <w:t xml:space="preserve"> SEND </w:t>
      </w:r>
      <w:r w:rsidR="00C26888" w:rsidRPr="00443817">
        <w:rPr>
          <w:rFonts w:cstheme="minorHAnsi"/>
          <w:b/>
          <w:bCs/>
        </w:rPr>
        <w:t>Tribunals</w:t>
      </w:r>
      <w:r w:rsidR="00512106" w:rsidRPr="00443817">
        <w:rPr>
          <w:rFonts w:cstheme="minorHAnsi"/>
          <w:b/>
          <w:bCs/>
        </w:rPr>
        <w:t xml:space="preserve"> </w:t>
      </w:r>
      <w:r w:rsidR="003168D5" w:rsidRPr="00443817">
        <w:rPr>
          <w:rFonts w:cstheme="minorHAnsi"/>
          <w:b/>
          <w:bCs/>
        </w:rPr>
        <w:t>P</w:t>
      </w:r>
      <w:r w:rsidR="00512106" w:rsidRPr="00443817">
        <w:rPr>
          <w:rFonts w:cstheme="minorHAnsi"/>
          <w:b/>
          <w:bCs/>
        </w:rPr>
        <w:t>rocedure for Social Care</w:t>
      </w:r>
    </w:p>
    <w:p w14:paraId="04A8667C" w14:textId="361EA5E7" w:rsidR="00512106" w:rsidRPr="00443817" w:rsidRDefault="00512106" w:rsidP="0076596D">
      <w:pPr>
        <w:jc w:val="both"/>
        <w:rPr>
          <w:rFonts w:cstheme="minorHAnsi"/>
        </w:rPr>
      </w:pPr>
      <w:r w:rsidRPr="00443817">
        <w:rPr>
          <w:rFonts w:cstheme="minorHAnsi"/>
        </w:rPr>
        <w:t xml:space="preserve">On occasions there may be a request for advice or </w:t>
      </w:r>
      <w:r w:rsidR="004B360A" w:rsidRPr="00443817">
        <w:rPr>
          <w:rFonts w:cstheme="minorHAnsi"/>
        </w:rPr>
        <w:t xml:space="preserve">input in relation to a </w:t>
      </w:r>
      <w:r w:rsidR="00932C39" w:rsidRPr="00443817">
        <w:rPr>
          <w:rFonts w:cstheme="minorHAnsi"/>
        </w:rPr>
        <w:t xml:space="preserve">SEND Tribunal </w:t>
      </w:r>
      <w:hyperlink r:id="rId14" w:history="1">
        <w:r w:rsidR="007B7874" w:rsidRPr="00443817">
          <w:rPr>
            <w:rStyle w:val="Hyperlink"/>
            <w:rFonts w:cstheme="minorHAnsi"/>
          </w:rPr>
          <w:t>https://www.gov.uk/courts-tribunals/first-tier-tribunal-special-educational-needs-and-disability</w:t>
        </w:r>
      </w:hyperlink>
      <w:r w:rsidR="00372377" w:rsidRPr="00443817">
        <w:rPr>
          <w:rFonts w:cstheme="minorHAnsi"/>
        </w:rPr>
        <w:t>.</w:t>
      </w:r>
      <w:r w:rsidR="004D580F" w:rsidRPr="00443817">
        <w:rPr>
          <w:rFonts w:cstheme="minorHAnsi"/>
        </w:rPr>
        <w:t xml:space="preserve"> This is where a parent is appealing </w:t>
      </w:r>
      <w:r w:rsidR="00491D26" w:rsidRPr="00443817">
        <w:rPr>
          <w:rFonts w:cstheme="minorHAnsi"/>
        </w:rPr>
        <w:t>decisions made by the Local Authority in res</w:t>
      </w:r>
      <w:r w:rsidR="003168D5" w:rsidRPr="00443817">
        <w:rPr>
          <w:rFonts w:cstheme="minorHAnsi"/>
        </w:rPr>
        <w:t>pe</w:t>
      </w:r>
      <w:r w:rsidR="00491D26" w:rsidRPr="00443817">
        <w:rPr>
          <w:rFonts w:cstheme="minorHAnsi"/>
        </w:rPr>
        <w:t>ct of the EHCP process, whether a refusal to assess,</w:t>
      </w:r>
      <w:r w:rsidR="005F513A" w:rsidRPr="00443817">
        <w:rPr>
          <w:rFonts w:cstheme="minorHAnsi"/>
        </w:rPr>
        <w:t xml:space="preserve"> refusal to issue an EHCP</w:t>
      </w:r>
      <w:r w:rsidR="00491D26" w:rsidRPr="00443817">
        <w:rPr>
          <w:rFonts w:cstheme="minorHAnsi"/>
        </w:rPr>
        <w:t xml:space="preserve"> or an aspect of the proposed plan. This can</w:t>
      </w:r>
      <w:r w:rsidR="00075C39" w:rsidRPr="00443817">
        <w:rPr>
          <w:rFonts w:cstheme="minorHAnsi"/>
        </w:rPr>
        <w:t xml:space="preserve"> include appeals </w:t>
      </w:r>
      <w:r w:rsidR="000A418E" w:rsidRPr="00443817">
        <w:rPr>
          <w:rFonts w:cstheme="minorHAnsi"/>
        </w:rPr>
        <w:t xml:space="preserve">that </w:t>
      </w:r>
      <w:r w:rsidR="005F513A" w:rsidRPr="00443817">
        <w:rPr>
          <w:rFonts w:cstheme="minorHAnsi"/>
        </w:rPr>
        <w:t xml:space="preserve">require consideration of </w:t>
      </w:r>
      <w:r w:rsidR="00437B2C" w:rsidRPr="00443817">
        <w:rPr>
          <w:rFonts w:cstheme="minorHAnsi"/>
        </w:rPr>
        <w:t>social care needs</w:t>
      </w:r>
      <w:r w:rsidR="00075C39" w:rsidRPr="00443817">
        <w:rPr>
          <w:rFonts w:cstheme="minorHAnsi"/>
        </w:rPr>
        <w:t>.</w:t>
      </w:r>
    </w:p>
    <w:p w14:paraId="5B5EE43F" w14:textId="67FEDC14" w:rsidR="00372377" w:rsidRPr="00443817" w:rsidRDefault="00EB6544" w:rsidP="0076596D">
      <w:pPr>
        <w:jc w:val="both"/>
        <w:rPr>
          <w:rFonts w:cstheme="minorHAnsi"/>
        </w:rPr>
      </w:pPr>
      <w:r w:rsidRPr="00443817">
        <w:rPr>
          <w:rFonts w:cstheme="minorHAnsi"/>
        </w:rPr>
        <w:t>A sim</w:t>
      </w:r>
      <w:r w:rsidR="00856D54" w:rsidRPr="00443817">
        <w:rPr>
          <w:rFonts w:cstheme="minorHAnsi"/>
        </w:rPr>
        <w:t xml:space="preserve">ilar approach will be taken to how West Sussex </w:t>
      </w:r>
      <w:r w:rsidR="00D119B5" w:rsidRPr="00443817">
        <w:rPr>
          <w:rFonts w:cstheme="minorHAnsi"/>
        </w:rPr>
        <w:t>manages statutory requests for advice.</w:t>
      </w:r>
    </w:p>
    <w:p w14:paraId="1FBBD35F" w14:textId="46C2B175" w:rsidR="00D52AA7" w:rsidRPr="00443817" w:rsidRDefault="00D52AA7" w:rsidP="0076596D">
      <w:pPr>
        <w:jc w:val="both"/>
        <w:rPr>
          <w:rFonts w:cstheme="minorHAnsi"/>
          <w:b/>
          <w:bCs/>
        </w:rPr>
      </w:pPr>
      <w:r w:rsidRPr="00443817">
        <w:rPr>
          <w:rFonts w:cstheme="minorHAnsi"/>
          <w:b/>
          <w:bCs/>
        </w:rPr>
        <w:t>Procedure as follows</w:t>
      </w:r>
      <w:r w:rsidR="005F513A" w:rsidRPr="00443817">
        <w:rPr>
          <w:rFonts w:cstheme="minorHAnsi"/>
          <w:b/>
          <w:bCs/>
        </w:rPr>
        <w:t xml:space="preserve"> (where </w:t>
      </w:r>
      <w:r w:rsidR="00437B2B" w:rsidRPr="00443817">
        <w:rPr>
          <w:rFonts w:cstheme="minorHAnsi"/>
          <w:b/>
          <w:bCs/>
        </w:rPr>
        <w:t>S</w:t>
      </w:r>
      <w:r w:rsidR="005F513A" w:rsidRPr="00443817">
        <w:rPr>
          <w:rFonts w:cstheme="minorHAnsi"/>
          <w:b/>
          <w:bCs/>
        </w:rPr>
        <w:t xml:space="preserve">ocial </w:t>
      </w:r>
      <w:r w:rsidR="00437B2B" w:rsidRPr="00443817">
        <w:rPr>
          <w:rFonts w:cstheme="minorHAnsi"/>
          <w:b/>
          <w:bCs/>
        </w:rPr>
        <w:t>C</w:t>
      </w:r>
      <w:r w:rsidR="005F513A" w:rsidRPr="00443817">
        <w:rPr>
          <w:rFonts w:cstheme="minorHAnsi"/>
          <w:b/>
          <w:bCs/>
        </w:rPr>
        <w:t>are are required to be part of the appeal)</w:t>
      </w:r>
      <w:r w:rsidRPr="00443817">
        <w:rPr>
          <w:rFonts w:cstheme="minorHAnsi"/>
          <w:b/>
          <w:bCs/>
        </w:rPr>
        <w:t>:</w:t>
      </w:r>
    </w:p>
    <w:p w14:paraId="3EF420CE" w14:textId="34442AFD" w:rsidR="00C26888" w:rsidRPr="00443817" w:rsidRDefault="00C26888" w:rsidP="0076596D">
      <w:pPr>
        <w:pStyle w:val="ListParagraph"/>
        <w:numPr>
          <w:ilvl w:val="0"/>
          <w:numId w:val="19"/>
        </w:numPr>
        <w:spacing w:after="160" w:line="259" w:lineRule="auto"/>
        <w:jc w:val="both"/>
        <w:rPr>
          <w:rFonts w:cstheme="minorHAnsi"/>
        </w:rPr>
      </w:pPr>
      <w:r w:rsidRPr="00443817">
        <w:rPr>
          <w:rFonts w:cstheme="minorHAnsi"/>
        </w:rPr>
        <w:t>Legal contact MASH</w:t>
      </w:r>
      <w:r w:rsidR="004D580F" w:rsidRPr="00443817">
        <w:rPr>
          <w:rFonts w:cstheme="minorHAnsi"/>
        </w:rPr>
        <w:t xml:space="preserve"> to alert to a Tribunal matter</w:t>
      </w:r>
      <w:r w:rsidR="00437B2B" w:rsidRPr="00443817">
        <w:rPr>
          <w:rFonts w:cstheme="minorHAnsi"/>
        </w:rPr>
        <w:t xml:space="preserve"> that may relate to social care needs.</w:t>
      </w:r>
    </w:p>
    <w:p w14:paraId="6395C82C" w14:textId="56488C28" w:rsidR="00437B2B" w:rsidRPr="00443817" w:rsidRDefault="00437B2B" w:rsidP="0076596D">
      <w:pPr>
        <w:pStyle w:val="ListParagraph"/>
        <w:numPr>
          <w:ilvl w:val="0"/>
          <w:numId w:val="19"/>
        </w:numPr>
        <w:spacing w:after="160" w:line="259" w:lineRule="auto"/>
        <w:jc w:val="both"/>
        <w:rPr>
          <w:rFonts w:cstheme="minorHAnsi"/>
        </w:rPr>
      </w:pPr>
      <w:r w:rsidRPr="00443817">
        <w:rPr>
          <w:rFonts w:cstheme="minorHAnsi"/>
        </w:rPr>
        <w:t>A Team Manager from SENAT may also make the initial contact via MASH</w:t>
      </w:r>
      <w:r w:rsidR="0062486E" w:rsidRPr="00443817">
        <w:rPr>
          <w:rFonts w:cstheme="minorHAnsi"/>
        </w:rPr>
        <w:t xml:space="preserve"> where there is a potential social care need that is relevant to the Tribunal.</w:t>
      </w:r>
    </w:p>
    <w:p w14:paraId="369B5A79" w14:textId="6A0572EA" w:rsidR="00C26888" w:rsidRPr="00443817" w:rsidRDefault="000D58FF" w:rsidP="0076596D">
      <w:pPr>
        <w:pStyle w:val="ListParagraph"/>
        <w:numPr>
          <w:ilvl w:val="0"/>
          <w:numId w:val="19"/>
        </w:numPr>
        <w:spacing w:after="160" w:line="259" w:lineRule="auto"/>
        <w:jc w:val="both"/>
        <w:rPr>
          <w:rFonts w:cstheme="minorHAnsi"/>
        </w:rPr>
      </w:pPr>
      <w:r w:rsidRPr="00443817">
        <w:rPr>
          <w:rFonts w:cstheme="minorHAnsi"/>
        </w:rPr>
        <w:t xml:space="preserve">The notification goes to the </w:t>
      </w:r>
      <w:r w:rsidR="00C26888" w:rsidRPr="00443817">
        <w:rPr>
          <w:rFonts w:cstheme="minorHAnsi"/>
        </w:rPr>
        <w:t xml:space="preserve">allocated SW </w:t>
      </w:r>
      <w:r w:rsidR="0062486E" w:rsidRPr="00443817">
        <w:rPr>
          <w:rFonts w:cstheme="minorHAnsi"/>
        </w:rPr>
        <w:t xml:space="preserve">or EH practitioner </w:t>
      </w:r>
      <w:r w:rsidRPr="00443817">
        <w:rPr>
          <w:rFonts w:cstheme="minorHAnsi"/>
        </w:rPr>
        <w:t xml:space="preserve">if open </w:t>
      </w:r>
      <w:r w:rsidR="0002279B" w:rsidRPr="00443817">
        <w:rPr>
          <w:rFonts w:cstheme="minorHAnsi"/>
        </w:rPr>
        <w:t>to CSC.</w:t>
      </w:r>
    </w:p>
    <w:p w14:paraId="00EAB36B" w14:textId="02E88381" w:rsidR="00C26888" w:rsidRPr="00443817" w:rsidRDefault="00C26888" w:rsidP="0076596D">
      <w:pPr>
        <w:pStyle w:val="ListParagraph"/>
        <w:numPr>
          <w:ilvl w:val="0"/>
          <w:numId w:val="19"/>
        </w:numPr>
        <w:spacing w:after="160" w:line="259" w:lineRule="auto"/>
        <w:jc w:val="both"/>
        <w:rPr>
          <w:rFonts w:cstheme="minorHAnsi"/>
        </w:rPr>
      </w:pPr>
      <w:r w:rsidRPr="00443817">
        <w:rPr>
          <w:rFonts w:cstheme="minorHAnsi"/>
        </w:rPr>
        <w:t xml:space="preserve">If not </w:t>
      </w:r>
      <w:r w:rsidR="0002279B" w:rsidRPr="00443817">
        <w:rPr>
          <w:rFonts w:cstheme="minorHAnsi"/>
        </w:rPr>
        <w:t>open or known</w:t>
      </w:r>
      <w:r w:rsidRPr="00443817">
        <w:rPr>
          <w:rFonts w:cstheme="minorHAnsi"/>
        </w:rPr>
        <w:t>, MASH CDT SW screen</w:t>
      </w:r>
      <w:r w:rsidR="0079606D" w:rsidRPr="00443817">
        <w:rPr>
          <w:rFonts w:cstheme="minorHAnsi"/>
        </w:rPr>
        <w:t>s</w:t>
      </w:r>
      <w:r w:rsidRPr="00443817">
        <w:rPr>
          <w:rFonts w:cstheme="minorHAnsi"/>
        </w:rPr>
        <w:t xml:space="preserve"> for threshold decision</w:t>
      </w:r>
      <w:r w:rsidR="00894DB5" w:rsidRPr="00443817">
        <w:rPr>
          <w:rFonts w:cstheme="minorHAnsi"/>
        </w:rPr>
        <w:t>.</w:t>
      </w:r>
    </w:p>
    <w:p w14:paraId="2D09A170" w14:textId="490D5EEA" w:rsidR="0079606D" w:rsidRPr="00443817" w:rsidRDefault="0062486E" w:rsidP="0076596D">
      <w:pPr>
        <w:pStyle w:val="ListParagraph"/>
        <w:numPr>
          <w:ilvl w:val="0"/>
          <w:numId w:val="19"/>
        </w:numPr>
        <w:spacing w:after="160" w:line="259" w:lineRule="auto"/>
        <w:jc w:val="both"/>
        <w:rPr>
          <w:rFonts w:cstheme="minorHAnsi"/>
        </w:rPr>
      </w:pPr>
      <w:r w:rsidRPr="00443817">
        <w:rPr>
          <w:rFonts w:cstheme="minorHAnsi"/>
        </w:rPr>
        <w:lastRenderedPageBreak/>
        <w:t>In principle, a</w:t>
      </w:r>
      <w:r w:rsidR="0079606D" w:rsidRPr="00443817">
        <w:rPr>
          <w:rFonts w:cstheme="minorHAnsi"/>
        </w:rPr>
        <w:t xml:space="preserve">ll children in West Sussex </w:t>
      </w:r>
      <w:r w:rsidR="00E612D3" w:rsidRPr="00443817">
        <w:rPr>
          <w:rFonts w:cstheme="minorHAnsi"/>
        </w:rPr>
        <w:t>who are involved in SEND Tribunal</w:t>
      </w:r>
      <w:r w:rsidR="00933731" w:rsidRPr="00443817">
        <w:rPr>
          <w:rFonts w:cstheme="minorHAnsi"/>
        </w:rPr>
        <w:t>s</w:t>
      </w:r>
      <w:r w:rsidR="00E612D3" w:rsidRPr="00443817">
        <w:rPr>
          <w:rFonts w:cstheme="minorHAnsi"/>
        </w:rPr>
        <w:t xml:space="preserve"> </w:t>
      </w:r>
      <w:r w:rsidR="005F513A" w:rsidRPr="00443817">
        <w:rPr>
          <w:rFonts w:cstheme="minorHAnsi"/>
          <w:b/>
          <w:bCs/>
        </w:rPr>
        <w:t>that require consideration of social care needs</w:t>
      </w:r>
      <w:r w:rsidR="005F513A" w:rsidRPr="00443817">
        <w:rPr>
          <w:rFonts w:cstheme="minorHAnsi"/>
        </w:rPr>
        <w:t xml:space="preserve"> </w:t>
      </w:r>
      <w:r w:rsidR="00E612D3" w:rsidRPr="00443817">
        <w:rPr>
          <w:rFonts w:cstheme="minorHAnsi"/>
        </w:rPr>
        <w:t>will be offered an assessment</w:t>
      </w:r>
      <w:r w:rsidR="009A2BD1" w:rsidRPr="00443817">
        <w:rPr>
          <w:rFonts w:cstheme="minorHAnsi"/>
        </w:rPr>
        <w:t xml:space="preserve"> by CSC as good practice.</w:t>
      </w:r>
      <w:r w:rsidRPr="00443817">
        <w:rPr>
          <w:rFonts w:cstheme="minorHAnsi"/>
        </w:rPr>
        <w:t xml:space="preserve"> </w:t>
      </w:r>
    </w:p>
    <w:p w14:paraId="46F1D315" w14:textId="5600A16B" w:rsidR="00C26888" w:rsidRPr="00443817" w:rsidRDefault="00C26888" w:rsidP="0076596D">
      <w:pPr>
        <w:pStyle w:val="ListParagraph"/>
        <w:numPr>
          <w:ilvl w:val="0"/>
          <w:numId w:val="19"/>
        </w:numPr>
        <w:spacing w:after="160" w:line="259" w:lineRule="auto"/>
        <w:jc w:val="both"/>
        <w:rPr>
          <w:rFonts w:cstheme="minorHAnsi"/>
        </w:rPr>
      </w:pPr>
      <w:r w:rsidRPr="00443817">
        <w:rPr>
          <w:rFonts w:cstheme="minorHAnsi"/>
        </w:rPr>
        <w:t>A</w:t>
      </w:r>
      <w:r w:rsidR="0062486E" w:rsidRPr="00443817">
        <w:rPr>
          <w:rFonts w:cstheme="minorHAnsi"/>
        </w:rPr>
        <w:t>n a</w:t>
      </w:r>
      <w:r w:rsidRPr="00443817">
        <w:rPr>
          <w:rFonts w:cstheme="minorHAnsi"/>
        </w:rPr>
        <w:t xml:space="preserve">ssessment is completed by Early Help, </w:t>
      </w:r>
      <w:r w:rsidR="00B77C3C" w:rsidRPr="00443817">
        <w:rPr>
          <w:rFonts w:cstheme="minorHAnsi"/>
        </w:rPr>
        <w:t>A&amp;I</w:t>
      </w:r>
      <w:r w:rsidRPr="00443817">
        <w:rPr>
          <w:rFonts w:cstheme="minorHAnsi"/>
        </w:rPr>
        <w:t xml:space="preserve"> or CDT</w:t>
      </w:r>
      <w:r w:rsidR="00B77C3C" w:rsidRPr="00443817">
        <w:rPr>
          <w:rFonts w:cstheme="minorHAnsi"/>
        </w:rPr>
        <w:t xml:space="preserve"> depending on level of need.</w:t>
      </w:r>
    </w:p>
    <w:p w14:paraId="4B4028F0" w14:textId="7639F51E" w:rsidR="008909E3" w:rsidRPr="00443817" w:rsidRDefault="008909E3" w:rsidP="0076596D">
      <w:pPr>
        <w:pStyle w:val="ListParagraph"/>
        <w:numPr>
          <w:ilvl w:val="0"/>
          <w:numId w:val="19"/>
        </w:numPr>
        <w:spacing w:after="160" w:line="259" w:lineRule="auto"/>
        <w:jc w:val="both"/>
        <w:rPr>
          <w:rFonts w:cstheme="minorHAnsi"/>
        </w:rPr>
      </w:pPr>
      <w:r w:rsidRPr="00443817">
        <w:rPr>
          <w:rFonts w:cstheme="minorHAnsi"/>
        </w:rPr>
        <w:t>Relevant social care team members will remain involved with appeal proceedings as required and work with SENAT and Legal Services to ensure a collaborative approach to the appeal.</w:t>
      </w:r>
    </w:p>
    <w:p w14:paraId="463BA3D9" w14:textId="231DBA7E" w:rsidR="00C26888" w:rsidRPr="00443817" w:rsidRDefault="00F763ED" w:rsidP="0076596D">
      <w:pPr>
        <w:pStyle w:val="ListParagraph"/>
        <w:numPr>
          <w:ilvl w:val="0"/>
          <w:numId w:val="19"/>
        </w:numPr>
        <w:spacing w:after="160" w:line="259" w:lineRule="auto"/>
        <w:jc w:val="both"/>
        <w:rPr>
          <w:rFonts w:cstheme="minorHAnsi"/>
        </w:rPr>
      </w:pPr>
      <w:r w:rsidRPr="00443817">
        <w:rPr>
          <w:rFonts w:cstheme="minorHAnsi"/>
        </w:rPr>
        <w:t>SEND Champions</w:t>
      </w:r>
      <w:r w:rsidR="007D422C" w:rsidRPr="00443817">
        <w:rPr>
          <w:rFonts w:cstheme="minorHAnsi"/>
          <w:b/>
          <w:bCs/>
        </w:rPr>
        <w:t>*</w:t>
      </w:r>
      <w:r w:rsidRPr="00443817">
        <w:rPr>
          <w:rFonts w:cstheme="minorHAnsi"/>
        </w:rPr>
        <w:t xml:space="preserve"> to be contacted for advice </w:t>
      </w:r>
      <w:r w:rsidR="005A39C2" w:rsidRPr="00443817">
        <w:rPr>
          <w:rFonts w:cstheme="minorHAnsi"/>
        </w:rPr>
        <w:t xml:space="preserve">at any stage of this process. </w:t>
      </w:r>
    </w:p>
    <w:p w14:paraId="4688320A" w14:textId="5D073198" w:rsidR="007D422C" w:rsidRPr="00443817" w:rsidRDefault="009D12C2" w:rsidP="0076596D">
      <w:pPr>
        <w:spacing w:after="160" w:line="259" w:lineRule="auto"/>
        <w:jc w:val="both"/>
        <w:rPr>
          <w:rFonts w:cstheme="minorHAnsi"/>
          <w:b/>
          <w:bCs/>
        </w:rPr>
      </w:pPr>
      <w:r w:rsidRPr="00443817">
        <w:rPr>
          <w:rFonts w:cstheme="minorHAnsi"/>
          <w:b/>
          <w:bCs/>
        </w:rPr>
        <w:t>*Currently Justin Colman, Service Lead for CDT, Caroline Lees, Service Manager for CDT</w:t>
      </w:r>
      <w:r w:rsidR="00402327" w:rsidRPr="00443817">
        <w:rPr>
          <w:rFonts w:cstheme="minorHAnsi"/>
          <w:b/>
          <w:bCs/>
        </w:rPr>
        <w:t xml:space="preserve">. Others </w:t>
      </w:r>
      <w:r w:rsidR="003B393E" w:rsidRPr="00443817">
        <w:rPr>
          <w:rFonts w:cstheme="minorHAnsi"/>
          <w:b/>
          <w:bCs/>
        </w:rPr>
        <w:t>to be developed across CSC</w:t>
      </w:r>
    </w:p>
    <w:p w14:paraId="79098B41" w14:textId="3EFC0DEB" w:rsidR="00C26888" w:rsidRPr="00443817" w:rsidRDefault="00C26888" w:rsidP="0076596D">
      <w:pPr>
        <w:pStyle w:val="ListParagraph"/>
        <w:spacing w:after="160" w:line="259" w:lineRule="auto"/>
        <w:jc w:val="both"/>
        <w:rPr>
          <w:rFonts w:cstheme="minorHAnsi"/>
          <w:b/>
          <w:bCs/>
        </w:rPr>
      </w:pPr>
    </w:p>
    <w:p w14:paraId="66AEC291" w14:textId="77777777" w:rsidR="003B7189" w:rsidRPr="00443817" w:rsidRDefault="003B7189" w:rsidP="0076596D">
      <w:pPr>
        <w:pStyle w:val="ListParagraph"/>
        <w:spacing w:after="160" w:line="259" w:lineRule="auto"/>
        <w:jc w:val="both"/>
        <w:rPr>
          <w:rFonts w:cstheme="minorHAnsi"/>
        </w:rPr>
      </w:pPr>
    </w:p>
    <w:p w14:paraId="5617974D" w14:textId="77777777" w:rsidR="00C26888" w:rsidRPr="00443817" w:rsidRDefault="00C26888" w:rsidP="0076596D">
      <w:pPr>
        <w:jc w:val="both"/>
        <w:rPr>
          <w:rFonts w:eastAsia="Calibri" w:cstheme="minorHAnsi"/>
          <w:b/>
          <w:color w:val="FF0000"/>
        </w:rPr>
      </w:pPr>
    </w:p>
    <w:p w14:paraId="3E6AFDBD" w14:textId="77777777" w:rsidR="0092683F" w:rsidRPr="00876802" w:rsidRDefault="0092683F" w:rsidP="0092683F">
      <w:pPr>
        <w:jc w:val="center"/>
        <w:rPr>
          <w:rFonts w:ascii="Verdana" w:hAnsi="Verdana"/>
          <w:b/>
          <w:color w:val="FF0000"/>
        </w:rPr>
      </w:pPr>
    </w:p>
    <w:sectPr w:rsidR="0092683F" w:rsidRPr="00876802" w:rsidSect="007D3CA3">
      <w:headerReference w:type="default" r:id="rId15"/>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014CA" w14:textId="77777777" w:rsidR="00845C8E" w:rsidRDefault="00845C8E" w:rsidP="00B70342">
      <w:pPr>
        <w:spacing w:after="0" w:line="240" w:lineRule="auto"/>
      </w:pPr>
      <w:r>
        <w:separator/>
      </w:r>
    </w:p>
  </w:endnote>
  <w:endnote w:type="continuationSeparator" w:id="0">
    <w:p w14:paraId="3A271742" w14:textId="77777777" w:rsidR="00845C8E" w:rsidRDefault="00845C8E" w:rsidP="00B70342">
      <w:pPr>
        <w:spacing w:after="0" w:line="240" w:lineRule="auto"/>
      </w:pPr>
      <w:r>
        <w:continuationSeparator/>
      </w:r>
    </w:p>
  </w:endnote>
  <w:endnote w:type="continuationNotice" w:id="1">
    <w:p w14:paraId="233D67FB" w14:textId="77777777" w:rsidR="00B10536" w:rsidRDefault="00B10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30FF0" w14:textId="77777777" w:rsidR="00845C8E" w:rsidRDefault="00845C8E" w:rsidP="00B70342">
      <w:pPr>
        <w:spacing w:after="0" w:line="240" w:lineRule="auto"/>
      </w:pPr>
      <w:r>
        <w:separator/>
      </w:r>
    </w:p>
  </w:footnote>
  <w:footnote w:type="continuationSeparator" w:id="0">
    <w:p w14:paraId="7F0189EF" w14:textId="77777777" w:rsidR="00845C8E" w:rsidRDefault="00845C8E" w:rsidP="00B70342">
      <w:pPr>
        <w:spacing w:after="0" w:line="240" w:lineRule="auto"/>
      </w:pPr>
      <w:r>
        <w:continuationSeparator/>
      </w:r>
    </w:p>
  </w:footnote>
  <w:footnote w:type="continuationNotice" w:id="1">
    <w:p w14:paraId="6EF68434" w14:textId="77777777" w:rsidR="00B10536" w:rsidRDefault="00B105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086713"/>
      <w:docPartObj>
        <w:docPartGallery w:val="Watermarks"/>
        <w:docPartUnique/>
      </w:docPartObj>
    </w:sdtPr>
    <w:sdtContent>
      <w:p w14:paraId="56CEB2CD" w14:textId="3A5161A1" w:rsidR="00B70342" w:rsidRDefault="00641683">
        <w:pPr>
          <w:pStyle w:val="Header"/>
        </w:pPr>
        <w:r>
          <w:rPr>
            <w:noProof/>
          </w:rPr>
          <w:pict w14:anchorId="29A49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B6A"/>
    <w:multiLevelType w:val="hybridMultilevel"/>
    <w:tmpl w:val="16CE530E"/>
    <w:lvl w:ilvl="0" w:tplc="A69C3D60">
      <w:start w:val="1"/>
      <w:numFmt w:val="bullet"/>
      <w:lvlText w:val="•"/>
      <w:lvlJc w:val="left"/>
      <w:pPr>
        <w:tabs>
          <w:tab w:val="num" w:pos="720"/>
        </w:tabs>
        <w:ind w:left="720" w:hanging="360"/>
      </w:pPr>
      <w:rPr>
        <w:rFonts w:ascii="Arial" w:hAnsi="Arial" w:hint="default"/>
      </w:rPr>
    </w:lvl>
    <w:lvl w:ilvl="1" w:tplc="0714CD70" w:tentative="1">
      <w:start w:val="1"/>
      <w:numFmt w:val="bullet"/>
      <w:lvlText w:val="•"/>
      <w:lvlJc w:val="left"/>
      <w:pPr>
        <w:tabs>
          <w:tab w:val="num" w:pos="1440"/>
        </w:tabs>
        <w:ind w:left="1440" w:hanging="360"/>
      </w:pPr>
      <w:rPr>
        <w:rFonts w:ascii="Arial" w:hAnsi="Arial" w:hint="default"/>
      </w:rPr>
    </w:lvl>
    <w:lvl w:ilvl="2" w:tplc="F59C1002" w:tentative="1">
      <w:start w:val="1"/>
      <w:numFmt w:val="bullet"/>
      <w:lvlText w:val="•"/>
      <w:lvlJc w:val="left"/>
      <w:pPr>
        <w:tabs>
          <w:tab w:val="num" w:pos="2160"/>
        </w:tabs>
        <w:ind w:left="2160" w:hanging="360"/>
      </w:pPr>
      <w:rPr>
        <w:rFonts w:ascii="Arial" w:hAnsi="Arial" w:hint="default"/>
      </w:rPr>
    </w:lvl>
    <w:lvl w:ilvl="3" w:tplc="66462020" w:tentative="1">
      <w:start w:val="1"/>
      <w:numFmt w:val="bullet"/>
      <w:lvlText w:val="•"/>
      <w:lvlJc w:val="left"/>
      <w:pPr>
        <w:tabs>
          <w:tab w:val="num" w:pos="2880"/>
        </w:tabs>
        <w:ind w:left="2880" w:hanging="360"/>
      </w:pPr>
      <w:rPr>
        <w:rFonts w:ascii="Arial" w:hAnsi="Arial" w:hint="default"/>
      </w:rPr>
    </w:lvl>
    <w:lvl w:ilvl="4" w:tplc="C6BEEDF6" w:tentative="1">
      <w:start w:val="1"/>
      <w:numFmt w:val="bullet"/>
      <w:lvlText w:val="•"/>
      <w:lvlJc w:val="left"/>
      <w:pPr>
        <w:tabs>
          <w:tab w:val="num" w:pos="3600"/>
        </w:tabs>
        <w:ind w:left="3600" w:hanging="360"/>
      </w:pPr>
      <w:rPr>
        <w:rFonts w:ascii="Arial" w:hAnsi="Arial" w:hint="default"/>
      </w:rPr>
    </w:lvl>
    <w:lvl w:ilvl="5" w:tplc="B4E8AE8C" w:tentative="1">
      <w:start w:val="1"/>
      <w:numFmt w:val="bullet"/>
      <w:lvlText w:val="•"/>
      <w:lvlJc w:val="left"/>
      <w:pPr>
        <w:tabs>
          <w:tab w:val="num" w:pos="4320"/>
        </w:tabs>
        <w:ind w:left="4320" w:hanging="360"/>
      </w:pPr>
      <w:rPr>
        <w:rFonts w:ascii="Arial" w:hAnsi="Arial" w:hint="default"/>
      </w:rPr>
    </w:lvl>
    <w:lvl w:ilvl="6" w:tplc="DC24FD3A" w:tentative="1">
      <w:start w:val="1"/>
      <w:numFmt w:val="bullet"/>
      <w:lvlText w:val="•"/>
      <w:lvlJc w:val="left"/>
      <w:pPr>
        <w:tabs>
          <w:tab w:val="num" w:pos="5040"/>
        </w:tabs>
        <w:ind w:left="5040" w:hanging="360"/>
      </w:pPr>
      <w:rPr>
        <w:rFonts w:ascii="Arial" w:hAnsi="Arial" w:hint="default"/>
      </w:rPr>
    </w:lvl>
    <w:lvl w:ilvl="7" w:tplc="39ECA482" w:tentative="1">
      <w:start w:val="1"/>
      <w:numFmt w:val="bullet"/>
      <w:lvlText w:val="•"/>
      <w:lvlJc w:val="left"/>
      <w:pPr>
        <w:tabs>
          <w:tab w:val="num" w:pos="5760"/>
        </w:tabs>
        <w:ind w:left="5760" w:hanging="360"/>
      </w:pPr>
      <w:rPr>
        <w:rFonts w:ascii="Arial" w:hAnsi="Arial" w:hint="default"/>
      </w:rPr>
    </w:lvl>
    <w:lvl w:ilvl="8" w:tplc="7D327F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D711E9"/>
    <w:multiLevelType w:val="hybridMultilevel"/>
    <w:tmpl w:val="A4E8EF6E"/>
    <w:lvl w:ilvl="0" w:tplc="D88279A2">
      <w:start w:val="1"/>
      <w:numFmt w:val="bullet"/>
      <w:lvlText w:val="•"/>
      <w:lvlJc w:val="left"/>
      <w:pPr>
        <w:tabs>
          <w:tab w:val="num" w:pos="720"/>
        </w:tabs>
        <w:ind w:left="720" w:hanging="360"/>
      </w:pPr>
      <w:rPr>
        <w:rFonts w:ascii="Arial" w:hAnsi="Arial" w:hint="default"/>
      </w:rPr>
    </w:lvl>
    <w:lvl w:ilvl="1" w:tplc="CE0E87CA" w:tentative="1">
      <w:start w:val="1"/>
      <w:numFmt w:val="bullet"/>
      <w:lvlText w:val="•"/>
      <w:lvlJc w:val="left"/>
      <w:pPr>
        <w:tabs>
          <w:tab w:val="num" w:pos="1440"/>
        </w:tabs>
        <w:ind w:left="1440" w:hanging="360"/>
      </w:pPr>
      <w:rPr>
        <w:rFonts w:ascii="Arial" w:hAnsi="Arial" w:hint="default"/>
      </w:rPr>
    </w:lvl>
    <w:lvl w:ilvl="2" w:tplc="F0CC8304" w:tentative="1">
      <w:start w:val="1"/>
      <w:numFmt w:val="bullet"/>
      <w:lvlText w:val="•"/>
      <w:lvlJc w:val="left"/>
      <w:pPr>
        <w:tabs>
          <w:tab w:val="num" w:pos="2160"/>
        </w:tabs>
        <w:ind w:left="2160" w:hanging="360"/>
      </w:pPr>
      <w:rPr>
        <w:rFonts w:ascii="Arial" w:hAnsi="Arial" w:hint="default"/>
      </w:rPr>
    </w:lvl>
    <w:lvl w:ilvl="3" w:tplc="981E2F56" w:tentative="1">
      <w:start w:val="1"/>
      <w:numFmt w:val="bullet"/>
      <w:lvlText w:val="•"/>
      <w:lvlJc w:val="left"/>
      <w:pPr>
        <w:tabs>
          <w:tab w:val="num" w:pos="2880"/>
        </w:tabs>
        <w:ind w:left="2880" w:hanging="360"/>
      </w:pPr>
      <w:rPr>
        <w:rFonts w:ascii="Arial" w:hAnsi="Arial" w:hint="default"/>
      </w:rPr>
    </w:lvl>
    <w:lvl w:ilvl="4" w:tplc="4B824586" w:tentative="1">
      <w:start w:val="1"/>
      <w:numFmt w:val="bullet"/>
      <w:lvlText w:val="•"/>
      <w:lvlJc w:val="left"/>
      <w:pPr>
        <w:tabs>
          <w:tab w:val="num" w:pos="3600"/>
        </w:tabs>
        <w:ind w:left="3600" w:hanging="360"/>
      </w:pPr>
      <w:rPr>
        <w:rFonts w:ascii="Arial" w:hAnsi="Arial" w:hint="default"/>
      </w:rPr>
    </w:lvl>
    <w:lvl w:ilvl="5" w:tplc="7E60BD62" w:tentative="1">
      <w:start w:val="1"/>
      <w:numFmt w:val="bullet"/>
      <w:lvlText w:val="•"/>
      <w:lvlJc w:val="left"/>
      <w:pPr>
        <w:tabs>
          <w:tab w:val="num" w:pos="4320"/>
        </w:tabs>
        <w:ind w:left="4320" w:hanging="360"/>
      </w:pPr>
      <w:rPr>
        <w:rFonts w:ascii="Arial" w:hAnsi="Arial" w:hint="default"/>
      </w:rPr>
    </w:lvl>
    <w:lvl w:ilvl="6" w:tplc="F10870A2" w:tentative="1">
      <w:start w:val="1"/>
      <w:numFmt w:val="bullet"/>
      <w:lvlText w:val="•"/>
      <w:lvlJc w:val="left"/>
      <w:pPr>
        <w:tabs>
          <w:tab w:val="num" w:pos="5040"/>
        </w:tabs>
        <w:ind w:left="5040" w:hanging="360"/>
      </w:pPr>
      <w:rPr>
        <w:rFonts w:ascii="Arial" w:hAnsi="Arial" w:hint="default"/>
      </w:rPr>
    </w:lvl>
    <w:lvl w:ilvl="7" w:tplc="64BE50A2" w:tentative="1">
      <w:start w:val="1"/>
      <w:numFmt w:val="bullet"/>
      <w:lvlText w:val="•"/>
      <w:lvlJc w:val="left"/>
      <w:pPr>
        <w:tabs>
          <w:tab w:val="num" w:pos="5760"/>
        </w:tabs>
        <w:ind w:left="5760" w:hanging="360"/>
      </w:pPr>
      <w:rPr>
        <w:rFonts w:ascii="Arial" w:hAnsi="Arial" w:hint="default"/>
      </w:rPr>
    </w:lvl>
    <w:lvl w:ilvl="8" w:tplc="B62056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F64B2B"/>
    <w:multiLevelType w:val="hybridMultilevel"/>
    <w:tmpl w:val="F48A1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41242B"/>
    <w:multiLevelType w:val="hybridMultilevel"/>
    <w:tmpl w:val="6DB64D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1E3B8A"/>
    <w:multiLevelType w:val="hybridMultilevel"/>
    <w:tmpl w:val="B462B7C2"/>
    <w:lvl w:ilvl="0" w:tplc="100E35EE">
      <w:start w:val="1"/>
      <w:numFmt w:val="bullet"/>
      <w:lvlText w:val="•"/>
      <w:lvlJc w:val="left"/>
      <w:pPr>
        <w:tabs>
          <w:tab w:val="num" w:pos="720"/>
        </w:tabs>
        <w:ind w:left="720" w:hanging="360"/>
      </w:pPr>
      <w:rPr>
        <w:rFonts w:ascii="Arial" w:hAnsi="Arial" w:hint="default"/>
      </w:rPr>
    </w:lvl>
    <w:lvl w:ilvl="1" w:tplc="44B41930" w:tentative="1">
      <w:start w:val="1"/>
      <w:numFmt w:val="bullet"/>
      <w:lvlText w:val="•"/>
      <w:lvlJc w:val="left"/>
      <w:pPr>
        <w:tabs>
          <w:tab w:val="num" w:pos="1440"/>
        </w:tabs>
        <w:ind w:left="1440" w:hanging="360"/>
      </w:pPr>
      <w:rPr>
        <w:rFonts w:ascii="Arial" w:hAnsi="Arial" w:hint="default"/>
      </w:rPr>
    </w:lvl>
    <w:lvl w:ilvl="2" w:tplc="B64C2E72" w:tentative="1">
      <w:start w:val="1"/>
      <w:numFmt w:val="bullet"/>
      <w:lvlText w:val="•"/>
      <w:lvlJc w:val="left"/>
      <w:pPr>
        <w:tabs>
          <w:tab w:val="num" w:pos="2160"/>
        </w:tabs>
        <w:ind w:left="2160" w:hanging="360"/>
      </w:pPr>
      <w:rPr>
        <w:rFonts w:ascii="Arial" w:hAnsi="Arial" w:hint="default"/>
      </w:rPr>
    </w:lvl>
    <w:lvl w:ilvl="3" w:tplc="1744D0E4" w:tentative="1">
      <w:start w:val="1"/>
      <w:numFmt w:val="bullet"/>
      <w:lvlText w:val="•"/>
      <w:lvlJc w:val="left"/>
      <w:pPr>
        <w:tabs>
          <w:tab w:val="num" w:pos="2880"/>
        </w:tabs>
        <w:ind w:left="2880" w:hanging="360"/>
      </w:pPr>
      <w:rPr>
        <w:rFonts w:ascii="Arial" w:hAnsi="Arial" w:hint="default"/>
      </w:rPr>
    </w:lvl>
    <w:lvl w:ilvl="4" w:tplc="624680A2" w:tentative="1">
      <w:start w:val="1"/>
      <w:numFmt w:val="bullet"/>
      <w:lvlText w:val="•"/>
      <w:lvlJc w:val="left"/>
      <w:pPr>
        <w:tabs>
          <w:tab w:val="num" w:pos="3600"/>
        </w:tabs>
        <w:ind w:left="3600" w:hanging="360"/>
      </w:pPr>
      <w:rPr>
        <w:rFonts w:ascii="Arial" w:hAnsi="Arial" w:hint="default"/>
      </w:rPr>
    </w:lvl>
    <w:lvl w:ilvl="5" w:tplc="3E06D530" w:tentative="1">
      <w:start w:val="1"/>
      <w:numFmt w:val="bullet"/>
      <w:lvlText w:val="•"/>
      <w:lvlJc w:val="left"/>
      <w:pPr>
        <w:tabs>
          <w:tab w:val="num" w:pos="4320"/>
        </w:tabs>
        <w:ind w:left="4320" w:hanging="360"/>
      </w:pPr>
      <w:rPr>
        <w:rFonts w:ascii="Arial" w:hAnsi="Arial" w:hint="default"/>
      </w:rPr>
    </w:lvl>
    <w:lvl w:ilvl="6" w:tplc="3DBCA964" w:tentative="1">
      <w:start w:val="1"/>
      <w:numFmt w:val="bullet"/>
      <w:lvlText w:val="•"/>
      <w:lvlJc w:val="left"/>
      <w:pPr>
        <w:tabs>
          <w:tab w:val="num" w:pos="5040"/>
        </w:tabs>
        <w:ind w:left="5040" w:hanging="360"/>
      </w:pPr>
      <w:rPr>
        <w:rFonts w:ascii="Arial" w:hAnsi="Arial" w:hint="default"/>
      </w:rPr>
    </w:lvl>
    <w:lvl w:ilvl="7" w:tplc="DD083480" w:tentative="1">
      <w:start w:val="1"/>
      <w:numFmt w:val="bullet"/>
      <w:lvlText w:val="•"/>
      <w:lvlJc w:val="left"/>
      <w:pPr>
        <w:tabs>
          <w:tab w:val="num" w:pos="5760"/>
        </w:tabs>
        <w:ind w:left="5760" w:hanging="360"/>
      </w:pPr>
      <w:rPr>
        <w:rFonts w:ascii="Arial" w:hAnsi="Arial" w:hint="default"/>
      </w:rPr>
    </w:lvl>
    <w:lvl w:ilvl="8" w:tplc="A198B8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6A4EFC"/>
    <w:multiLevelType w:val="hybridMultilevel"/>
    <w:tmpl w:val="841A82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BD23CF"/>
    <w:multiLevelType w:val="hybridMultilevel"/>
    <w:tmpl w:val="A5D42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04819"/>
    <w:multiLevelType w:val="hybridMultilevel"/>
    <w:tmpl w:val="AA1EE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CE4B63"/>
    <w:multiLevelType w:val="hybridMultilevel"/>
    <w:tmpl w:val="CA4AF876"/>
    <w:lvl w:ilvl="0" w:tplc="626EA004">
      <w:start w:val="1"/>
      <w:numFmt w:val="bullet"/>
      <w:lvlText w:val="•"/>
      <w:lvlJc w:val="left"/>
      <w:pPr>
        <w:tabs>
          <w:tab w:val="num" w:pos="720"/>
        </w:tabs>
        <w:ind w:left="720" w:hanging="360"/>
      </w:pPr>
      <w:rPr>
        <w:rFonts w:ascii="Arial" w:hAnsi="Arial" w:hint="default"/>
      </w:rPr>
    </w:lvl>
    <w:lvl w:ilvl="1" w:tplc="6A26A7FE" w:tentative="1">
      <w:start w:val="1"/>
      <w:numFmt w:val="bullet"/>
      <w:lvlText w:val="•"/>
      <w:lvlJc w:val="left"/>
      <w:pPr>
        <w:tabs>
          <w:tab w:val="num" w:pos="1440"/>
        </w:tabs>
        <w:ind w:left="1440" w:hanging="360"/>
      </w:pPr>
      <w:rPr>
        <w:rFonts w:ascii="Arial" w:hAnsi="Arial" w:hint="default"/>
      </w:rPr>
    </w:lvl>
    <w:lvl w:ilvl="2" w:tplc="3FD40D28" w:tentative="1">
      <w:start w:val="1"/>
      <w:numFmt w:val="bullet"/>
      <w:lvlText w:val="•"/>
      <w:lvlJc w:val="left"/>
      <w:pPr>
        <w:tabs>
          <w:tab w:val="num" w:pos="2160"/>
        </w:tabs>
        <w:ind w:left="2160" w:hanging="360"/>
      </w:pPr>
      <w:rPr>
        <w:rFonts w:ascii="Arial" w:hAnsi="Arial" w:hint="default"/>
      </w:rPr>
    </w:lvl>
    <w:lvl w:ilvl="3" w:tplc="392CB874" w:tentative="1">
      <w:start w:val="1"/>
      <w:numFmt w:val="bullet"/>
      <w:lvlText w:val="•"/>
      <w:lvlJc w:val="left"/>
      <w:pPr>
        <w:tabs>
          <w:tab w:val="num" w:pos="2880"/>
        </w:tabs>
        <w:ind w:left="2880" w:hanging="360"/>
      </w:pPr>
      <w:rPr>
        <w:rFonts w:ascii="Arial" w:hAnsi="Arial" w:hint="default"/>
      </w:rPr>
    </w:lvl>
    <w:lvl w:ilvl="4" w:tplc="DAC2FC6C" w:tentative="1">
      <w:start w:val="1"/>
      <w:numFmt w:val="bullet"/>
      <w:lvlText w:val="•"/>
      <w:lvlJc w:val="left"/>
      <w:pPr>
        <w:tabs>
          <w:tab w:val="num" w:pos="3600"/>
        </w:tabs>
        <w:ind w:left="3600" w:hanging="360"/>
      </w:pPr>
      <w:rPr>
        <w:rFonts w:ascii="Arial" w:hAnsi="Arial" w:hint="default"/>
      </w:rPr>
    </w:lvl>
    <w:lvl w:ilvl="5" w:tplc="7F02E9A2" w:tentative="1">
      <w:start w:val="1"/>
      <w:numFmt w:val="bullet"/>
      <w:lvlText w:val="•"/>
      <w:lvlJc w:val="left"/>
      <w:pPr>
        <w:tabs>
          <w:tab w:val="num" w:pos="4320"/>
        </w:tabs>
        <w:ind w:left="4320" w:hanging="360"/>
      </w:pPr>
      <w:rPr>
        <w:rFonts w:ascii="Arial" w:hAnsi="Arial" w:hint="default"/>
      </w:rPr>
    </w:lvl>
    <w:lvl w:ilvl="6" w:tplc="B2D886B0" w:tentative="1">
      <w:start w:val="1"/>
      <w:numFmt w:val="bullet"/>
      <w:lvlText w:val="•"/>
      <w:lvlJc w:val="left"/>
      <w:pPr>
        <w:tabs>
          <w:tab w:val="num" w:pos="5040"/>
        </w:tabs>
        <w:ind w:left="5040" w:hanging="360"/>
      </w:pPr>
      <w:rPr>
        <w:rFonts w:ascii="Arial" w:hAnsi="Arial" w:hint="default"/>
      </w:rPr>
    </w:lvl>
    <w:lvl w:ilvl="7" w:tplc="81F281C6" w:tentative="1">
      <w:start w:val="1"/>
      <w:numFmt w:val="bullet"/>
      <w:lvlText w:val="•"/>
      <w:lvlJc w:val="left"/>
      <w:pPr>
        <w:tabs>
          <w:tab w:val="num" w:pos="5760"/>
        </w:tabs>
        <w:ind w:left="5760" w:hanging="360"/>
      </w:pPr>
      <w:rPr>
        <w:rFonts w:ascii="Arial" w:hAnsi="Arial" w:hint="default"/>
      </w:rPr>
    </w:lvl>
    <w:lvl w:ilvl="8" w:tplc="314454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174C3B"/>
    <w:multiLevelType w:val="hybridMultilevel"/>
    <w:tmpl w:val="83B05F92"/>
    <w:lvl w:ilvl="0" w:tplc="BDC85074">
      <w:start w:val="1"/>
      <w:numFmt w:val="bullet"/>
      <w:lvlText w:val="•"/>
      <w:lvlJc w:val="left"/>
      <w:pPr>
        <w:tabs>
          <w:tab w:val="num" w:pos="720"/>
        </w:tabs>
        <w:ind w:left="720" w:hanging="360"/>
      </w:pPr>
      <w:rPr>
        <w:rFonts w:ascii="Arial" w:hAnsi="Arial" w:hint="default"/>
      </w:rPr>
    </w:lvl>
    <w:lvl w:ilvl="1" w:tplc="F76A2E26" w:tentative="1">
      <w:start w:val="1"/>
      <w:numFmt w:val="bullet"/>
      <w:lvlText w:val="•"/>
      <w:lvlJc w:val="left"/>
      <w:pPr>
        <w:tabs>
          <w:tab w:val="num" w:pos="1440"/>
        </w:tabs>
        <w:ind w:left="1440" w:hanging="360"/>
      </w:pPr>
      <w:rPr>
        <w:rFonts w:ascii="Arial" w:hAnsi="Arial" w:hint="default"/>
      </w:rPr>
    </w:lvl>
    <w:lvl w:ilvl="2" w:tplc="AE5EB6A6" w:tentative="1">
      <w:start w:val="1"/>
      <w:numFmt w:val="bullet"/>
      <w:lvlText w:val="•"/>
      <w:lvlJc w:val="left"/>
      <w:pPr>
        <w:tabs>
          <w:tab w:val="num" w:pos="2160"/>
        </w:tabs>
        <w:ind w:left="2160" w:hanging="360"/>
      </w:pPr>
      <w:rPr>
        <w:rFonts w:ascii="Arial" w:hAnsi="Arial" w:hint="default"/>
      </w:rPr>
    </w:lvl>
    <w:lvl w:ilvl="3" w:tplc="9536D32C" w:tentative="1">
      <w:start w:val="1"/>
      <w:numFmt w:val="bullet"/>
      <w:lvlText w:val="•"/>
      <w:lvlJc w:val="left"/>
      <w:pPr>
        <w:tabs>
          <w:tab w:val="num" w:pos="2880"/>
        </w:tabs>
        <w:ind w:left="2880" w:hanging="360"/>
      </w:pPr>
      <w:rPr>
        <w:rFonts w:ascii="Arial" w:hAnsi="Arial" w:hint="default"/>
      </w:rPr>
    </w:lvl>
    <w:lvl w:ilvl="4" w:tplc="FECA37CE" w:tentative="1">
      <w:start w:val="1"/>
      <w:numFmt w:val="bullet"/>
      <w:lvlText w:val="•"/>
      <w:lvlJc w:val="left"/>
      <w:pPr>
        <w:tabs>
          <w:tab w:val="num" w:pos="3600"/>
        </w:tabs>
        <w:ind w:left="3600" w:hanging="360"/>
      </w:pPr>
      <w:rPr>
        <w:rFonts w:ascii="Arial" w:hAnsi="Arial" w:hint="default"/>
      </w:rPr>
    </w:lvl>
    <w:lvl w:ilvl="5" w:tplc="3AB82D90" w:tentative="1">
      <w:start w:val="1"/>
      <w:numFmt w:val="bullet"/>
      <w:lvlText w:val="•"/>
      <w:lvlJc w:val="left"/>
      <w:pPr>
        <w:tabs>
          <w:tab w:val="num" w:pos="4320"/>
        </w:tabs>
        <w:ind w:left="4320" w:hanging="360"/>
      </w:pPr>
      <w:rPr>
        <w:rFonts w:ascii="Arial" w:hAnsi="Arial" w:hint="default"/>
      </w:rPr>
    </w:lvl>
    <w:lvl w:ilvl="6" w:tplc="596AC3BA" w:tentative="1">
      <w:start w:val="1"/>
      <w:numFmt w:val="bullet"/>
      <w:lvlText w:val="•"/>
      <w:lvlJc w:val="left"/>
      <w:pPr>
        <w:tabs>
          <w:tab w:val="num" w:pos="5040"/>
        </w:tabs>
        <w:ind w:left="5040" w:hanging="360"/>
      </w:pPr>
      <w:rPr>
        <w:rFonts w:ascii="Arial" w:hAnsi="Arial" w:hint="default"/>
      </w:rPr>
    </w:lvl>
    <w:lvl w:ilvl="7" w:tplc="2D928D68" w:tentative="1">
      <w:start w:val="1"/>
      <w:numFmt w:val="bullet"/>
      <w:lvlText w:val="•"/>
      <w:lvlJc w:val="left"/>
      <w:pPr>
        <w:tabs>
          <w:tab w:val="num" w:pos="5760"/>
        </w:tabs>
        <w:ind w:left="5760" w:hanging="360"/>
      </w:pPr>
      <w:rPr>
        <w:rFonts w:ascii="Arial" w:hAnsi="Arial" w:hint="default"/>
      </w:rPr>
    </w:lvl>
    <w:lvl w:ilvl="8" w:tplc="5A2486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2E7980"/>
    <w:multiLevelType w:val="hybridMultilevel"/>
    <w:tmpl w:val="E0B07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AB04C5"/>
    <w:multiLevelType w:val="hybridMultilevel"/>
    <w:tmpl w:val="E9B2F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E120C7"/>
    <w:multiLevelType w:val="hybridMultilevel"/>
    <w:tmpl w:val="F60CE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1920EC"/>
    <w:multiLevelType w:val="hybridMultilevel"/>
    <w:tmpl w:val="8D56AE90"/>
    <w:lvl w:ilvl="0" w:tplc="7348EE00">
      <w:start w:val="1"/>
      <w:numFmt w:val="bullet"/>
      <w:lvlText w:val="•"/>
      <w:lvlJc w:val="left"/>
      <w:pPr>
        <w:tabs>
          <w:tab w:val="num" w:pos="720"/>
        </w:tabs>
        <w:ind w:left="720" w:hanging="360"/>
      </w:pPr>
      <w:rPr>
        <w:rFonts w:ascii="Arial" w:hAnsi="Arial" w:hint="default"/>
      </w:rPr>
    </w:lvl>
    <w:lvl w:ilvl="1" w:tplc="2D265D9A" w:tentative="1">
      <w:start w:val="1"/>
      <w:numFmt w:val="bullet"/>
      <w:lvlText w:val="•"/>
      <w:lvlJc w:val="left"/>
      <w:pPr>
        <w:tabs>
          <w:tab w:val="num" w:pos="1440"/>
        </w:tabs>
        <w:ind w:left="1440" w:hanging="360"/>
      </w:pPr>
      <w:rPr>
        <w:rFonts w:ascii="Arial" w:hAnsi="Arial" w:hint="default"/>
      </w:rPr>
    </w:lvl>
    <w:lvl w:ilvl="2" w:tplc="5DFE5048" w:tentative="1">
      <w:start w:val="1"/>
      <w:numFmt w:val="bullet"/>
      <w:lvlText w:val="•"/>
      <w:lvlJc w:val="left"/>
      <w:pPr>
        <w:tabs>
          <w:tab w:val="num" w:pos="2160"/>
        </w:tabs>
        <w:ind w:left="2160" w:hanging="360"/>
      </w:pPr>
      <w:rPr>
        <w:rFonts w:ascii="Arial" w:hAnsi="Arial" w:hint="default"/>
      </w:rPr>
    </w:lvl>
    <w:lvl w:ilvl="3" w:tplc="4DFC3816" w:tentative="1">
      <w:start w:val="1"/>
      <w:numFmt w:val="bullet"/>
      <w:lvlText w:val="•"/>
      <w:lvlJc w:val="left"/>
      <w:pPr>
        <w:tabs>
          <w:tab w:val="num" w:pos="2880"/>
        </w:tabs>
        <w:ind w:left="2880" w:hanging="360"/>
      </w:pPr>
      <w:rPr>
        <w:rFonts w:ascii="Arial" w:hAnsi="Arial" w:hint="default"/>
      </w:rPr>
    </w:lvl>
    <w:lvl w:ilvl="4" w:tplc="1A4AE70C" w:tentative="1">
      <w:start w:val="1"/>
      <w:numFmt w:val="bullet"/>
      <w:lvlText w:val="•"/>
      <w:lvlJc w:val="left"/>
      <w:pPr>
        <w:tabs>
          <w:tab w:val="num" w:pos="3600"/>
        </w:tabs>
        <w:ind w:left="3600" w:hanging="360"/>
      </w:pPr>
      <w:rPr>
        <w:rFonts w:ascii="Arial" w:hAnsi="Arial" w:hint="default"/>
      </w:rPr>
    </w:lvl>
    <w:lvl w:ilvl="5" w:tplc="7A14EAC0" w:tentative="1">
      <w:start w:val="1"/>
      <w:numFmt w:val="bullet"/>
      <w:lvlText w:val="•"/>
      <w:lvlJc w:val="left"/>
      <w:pPr>
        <w:tabs>
          <w:tab w:val="num" w:pos="4320"/>
        </w:tabs>
        <w:ind w:left="4320" w:hanging="360"/>
      </w:pPr>
      <w:rPr>
        <w:rFonts w:ascii="Arial" w:hAnsi="Arial" w:hint="default"/>
      </w:rPr>
    </w:lvl>
    <w:lvl w:ilvl="6" w:tplc="75B64C3E" w:tentative="1">
      <w:start w:val="1"/>
      <w:numFmt w:val="bullet"/>
      <w:lvlText w:val="•"/>
      <w:lvlJc w:val="left"/>
      <w:pPr>
        <w:tabs>
          <w:tab w:val="num" w:pos="5040"/>
        </w:tabs>
        <w:ind w:left="5040" w:hanging="360"/>
      </w:pPr>
      <w:rPr>
        <w:rFonts w:ascii="Arial" w:hAnsi="Arial" w:hint="default"/>
      </w:rPr>
    </w:lvl>
    <w:lvl w:ilvl="7" w:tplc="5570243C" w:tentative="1">
      <w:start w:val="1"/>
      <w:numFmt w:val="bullet"/>
      <w:lvlText w:val="•"/>
      <w:lvlJc w:val="left"/>
      <w:pPr>
        <w:tabs>
          <w:tab w:val="num" w:pos="5760"/>
        </w:tabs>
        <w:ind w:left="5760" w:hanging="360"/>
      </w:pPr>
      <w:rPr>
        <w:rFonts w:ascii="Arial" w:hAnsi="Arial" w:hint="default"/>
      </w:rPr>
    </w:lvl>
    <w:lvl w:ilvl="8" w:tplc="5BDC60F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0"/>
  </w:num>
  <w:num w:numId="3">
    <w:abstractNumId w:val="7"/>
  </w:num>
  <w:num w:numId="4">
    <w:abstractNumId w:val="2"/>
  </w:num>
  <w:num w:numId="5">
    <w:abstractNumId w:val="3"/>
  </w:num>
  <w:num w:numId="6">
    <w:abstractNumId w:val="11"/>
  </w:num>
  <w:num w:numId="7">
    <w:abstractNumId w:val="1"/>
  </w:num>
  <w:num w:numId="8">
    <w:abstractNumId w:val="9"/>
  </w:num>
  <w:num w:numId="9">
    <w:abstractNumId w:val="0"/>
  </w:num>
  <w:num w:numId="10">
    <w:abstractNumId w:val="8"/>
  </w:num>
  <w:num w:numId="11">
    <w:abstractNumId w:val="13"/>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34"/>
    <w:rsid w:val="000152CA"/>
    <w:rsid w:val="0002279B"/>
    <w:rsid w:val="00035ACF"/>
    <w:rsid w:val="00035C5A"/>
    <w:rsid w:val="0003625B"/>
    <w:rsid w:val="00036E6F"/>
    <w:rsid w:val="00075C39"/>
    <w:rsid w:val="0008695E"/>
    <w:rsid w:val="000A418E"/>
    <w:rsid w:val="000D58FF"/>
    <w:rsid w:val="00106110"/>
    <w:rsid w:val="001061D7"/>
    <w:rsid w:val="001402B8"/>
    <w:rsid w:val="00184F38"/>
    <w:rsid w:val="001C2419"/>
    <w:rsid w:val="001C2D67"/>
    <w:rsid w:val="001C5F4A"/>
    <w:rsid w:val="001F26BB"/>
    <w:rsid w:val="001F7BD7"/>
    <w:rsid w:val="002044DF"/>
    <w:rsid w:val="002222A9"/>
    <w:rsid w:val="0025454F"/>
    <w:rsid w:val="00256ACB"/>
    <w:rsid w:val="00257CB9"/>
    <w:rsid w:val="00276335"/>
    <w:rsid w:val="00297F80"/>
    <w:rsid w:val="002E1D36"/>
    <w:rsid w:val="003162FC"/>
    <w:rsid w:val="003168D5"/>
    <w:rsid w:val="003366BF"/>
    <w:rsid w:val="00372377"/>
    <w:rsid w:val="00395618"/>
    <w:rsid w:val="003A25FD"/>
    <w:rsid w:val="003B393E"/>
    <w:rsid w:val="003B7189"/>
    <w:rsid w:val="003C6594"/>
    <w:rsid w:val="003E3806"/>
    <w:rsid w:val="00402327"/>
    <w:rsid w:val="00403A1C"/>
    <w:rsid w:val="004301F2"/>
    <w:rsid w:val="00434D48"/>
    <w:rsid w:val="00437B2B"/>
    <w:rsid w:val="00437B2C"/>
    <w:rsid w:val="00443817"/>
    <w:rsid w:val="00447D1D"/>
    <w:rsid w:val="004605C7"/>
    <w:rsid w:val="00461772"/>
    <w:rsid w:val="00464BF6"/>
    <w:rsid w:val="00470E97"/>
    <w:rsid w:val="004736A1"/>
    <w:rsid w:val="00491D26"/>
    <w:rsid w:val="004B360A"/>
    <w:rsid w:val="004C5465"/>
    <w:rsid w:val="004D580F"/>
    <w:rsid w:val="004E0C6E"/>
    <w:rsid w:val="00512106"/>
    <w:rsid w:val="00540299"/>
    <w:rsid w:val="00542AF8"/>
    <w:rsid w:val="00546952"/>
    <w:rsid w:val="00557504"/>
    <w:rsid w:val="00581125"/>
    <w:rsid w:val="005A0334"/>
    <w:rsid w:val="005A39C2"/>
    <w:rsid w:val="005E7A59"/>
    <w:rsid w:val="005F513A"/>
    <w:rsid w:val="00614EEC"/>
    <w:rsid w:val="0062486E"/>
    <w:rsid w:val="006365C6"/>
    <w:rsid w:val="00641683"/>
    <w:rsid w:val="00644C3B"/>
    <w:rsid w:val="0069441B"/>
    <w:rsid w:val="0069568C"/>
    <w:rsid w:val="00695F10"/>
    <w:rsid w:val="006A1B19"/>
    <w:rsid w:val="0076596D"/>
    <w:rsid w:val="00773393"/>
    <w:rsid w:val="00790A8F"/>
    <w:rsid w:val="0079606D"/>
    <w:rsid w:val="007B32D4"/>
    <w:rsid w:val="007B7874"/>
    <w:rsid w:val="007D3CA3"/>
    <w:rsid w:val="007D422C"/>
    <w:rsid w:val="0080070A"/>
    <w:rsid w:val="00814337"/>
    <w:rsid w:val="00826D45"/>
    <w:rsid w:val="00830FA1"/>
    <w:rsid w:val="00832E24"/>
    <w:rsid w:val="00835CB3"/>
    <w:rsid w:val="00845C8E"/>
    <w:rsid w:val="0084799B"/>
    <w:rsid w:val="00856D54"/>
    <w:rsid w:val="00876802"/>
    <w:rsid w:val="008777E1"/>
    <w:rsid w:val="008909E3"/>
    <w:rsid w:val="00894DB5"/>
    <w:rsid w:val="008B5D8C"/>
    <w:rsid w:val="009034A3"/>
    <w:rsid w:val="0092683F"/>
    <w:rsid w:val="00932C39"/>
    <w:rsid w:val="00933731"/>
    <w:rsid w:val="00943C35"/>
    <w:rsid w:val="00944A41"/>
    <w:rsid w:val="00970CA6"/>
    <w:rsid w:val="00980A06"/>
    <w:rsid w:val="00993B16"/>
    <w:rsid w:val="009A2BD1"/>
    <w:rsid w:val="009A78E6"/>
    <w:rsid w:val="009B39AF"/>
    <w:rsid w:val="009C2003"/>
    <w:rsid w:val="009D12C2"/>
    <w:rsid w:val="00A36872"/>
    <w:rsid w:val="00A440E0"/>
    <w:rsid w:val="00A6792A"/>
    <w:rsid w:val="00AA0930"/>
    <w:rsid w:val="00AA14F9"/>
    <w:rsid w:val="00B10536"/>
    <w:rsid w:val="00B16527"/>
    <w:rsid w:val="00B2193E"/>
    <w:rsid w:val="00B64F43"/>
    <w:rsid w:val="00B70342"/>
    <w:rsid w:val="00B7673E"/>
    <w:rsid w:val="00B76F45"/>
    <w:rsid w:val="00B77C3C"/>
    <w:rsid w:val="00B816F8"/>
    <w:rsid w:val="00BA6FDB"/>
    <w:rsid w:val="00BC6E69"/>
    <w:rsid w:val="00BC7184"/>
    <w:rsid w:val="00BF331B"/>
    <w:rsid w:val="00C14D1D"/>
    <w:rsid w:val="00C2217A"/>
    <w:rsid w:val="00C22188"/>
    <w:rsid w:val="00C2296B"/>
    <w:rsid w:val="00C26888"/>
    <w:rsid w:val="00C335A8"/>
    <w:rsid w:val="00C5727D"/>
    <w:rsid w:val="00C7641F"/>
    <w:rsid w:val="00CC0ED7"/>
    <w:rsid w:val="00CE220D"/>
    <w:rsid w:val="00D04921"/>
    <w:rsid w:val="00D119B5"/>
    <w:rsid w:val="00D16C1D"/>
    <w:rsid w:val="00D52AA7"/>
    <w:rsid w:val="00D62EB5"/>
    <w:rsid w:val="00DA1247"/>
    <w:rsid w:val="00E575D2"/>
    <w:rsid w:val="00E612D3"/>
    <w:rsid w:val="00EB6544"/>
    <w:rsid w:val="00F31C7D"/>
    <w:rsid w:val="00F70DB6"/>
    <w:rsid w:val="00F763ED"/>
    <w:rsid w:val="00F77CBE"/>
    <w:rsid w:val="00F91559"/>
    <w:rsid w:val="00F92E82"/>
    <w:rsid w:val="00FC0335"/>
    <w:rsid w:val="00FD51E3"/>
    <w:rsid w:val="00FF6E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CC9DDF6"/>
  <w15:docId w15:val="{6E5BE932-7FA2-4537-9484-9CF18C07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184"/>
    <w:pPr>
      <w:ind w:left="720"/>
      <w:contextualSpacing/>
    </w:pPr>
  </w:style>
  <w:style w:type="paragraph" w:customStyle="1" w:styleId="Default">
    <w:name w:val="Default"/>
    <w:rsid w:val="00AA0930"/>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rmalWeb">
    <w:name w:val="Normal (Web)"/>
    <w:basedOn w:val="Normal"/>
    <w:uiPriority w:val="99"/>
    <w:semiHidden/>
    <w:unhideWhenUsed/>
    <w:rsid w:val="007D3C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70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342"/>
  </w:style>
  <w:style w:type="paragraph" w:styleId="Footer">
    <w:name w:val="footer"/>
    <w:basedOn w:val="Normal"/>
    <w:link w:val="FooterChar"/>
    <w:uiPriority w:val="99"/>
    <w:unhideWhenUsed/>
    <w:rsid w:val="00B70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342"/>
  </w:style>
  <w:style w:type="paragraph" w:styleId="BalloonText">
    <w:name w:val="Balloon Text"/>
    <w:basedOn w:val="Normal"/>
    <w:link w:val="BalloonTextChar"/>
    <w:uiPriority w:val="99"/>
    <w:semiHidden/>
    <w:unhideWhenUsed/>
    <w:rsid w:val="001F2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6BB"/>
    <w:rPr>
      <w:rFonts w:ascii="Segoe UI" w:hAnsi="Segoe UI" w:cs="Segoe UI"/>
      <w:sz w:val="18"/>
      <w:szCs w:val="18"/>
    </w:rPr>
  </w:style>
  <w:style w:type="character" w:styleId="Hyperlink">
    <w:name w:val="Hyperlink"/>
    <w:basedOn w:val="DefaultParagraphFont"/>
    <w:uiPriority w:val="99"/>
    <w:unhideWhenUsed/>
    <w:rsid w:val="007B7874"/>
    <w:rPr>
      <w:color w:val="0000FF" w:themeColor="hyperlink"/>
      <w:u w:val="single"/>
    </w:rPr>
  </w:style>
  <w:style w:type="character" w:styleId="UnresolvedMention">
    <w:name w:val="Unresolved Mention"/>
    <w:basedOn w:val="DefaultParagraphFont"/>
    <w:uiPriority w:val="99"/>
    <w:semiHidden/>
    <w:unhideWhenUsed/>
    <w:rsid w:val="007B7874"/>
    <w:rPr>
      <w:color w:val="605E5C"/>
      <w:shd w:val="clear" w:color="auto" w:fill="E1DFDD"/>
    </w:rPr>
  </w:style>
  <w:style w:type="character" w:styleId="FollowedHyperlink">
    <w:name w:val="FollowedHyperlink"/>
    <w:basedOn w:val="DefaultParagraphFont"/>
    <w:uiPriority w:val="99"/>
    <w:semiHidden/>
    <w:unhideWhenUsed/>
    <w:rsid w:val="00491D26"/>
    <w:rPr>
      <w:color w:val="800080" w:themeColor="followedHyperlink"/>
      <w:u w:val="single"/>
    </w:rPr>
  </w:style>
  <w:style w:type="character" w:styleId="CommentReference">
    <w:name w:val="annotation reference"/>
    <w:basedOn w:val="DefaultParagraphFont"/>
    <w:uiPriority w:val="99"/>
    <w:semiHidden/>
    <w:unhideWhenUsed/>
    <w:rsid w:val="005F513A"/>
    <w:rPr>
      <w:sz w:val="16"/>
      <w:szCs w:val="16"/>
    </w:rPr>
  </w:style>
  <w:style w:type="paragraph" w:styleId="CommentText">
    <w:name w:val="annotation text"/>
    <w:basedOn w:val="Normal"/>
    <w:link w:val="CommentTextChar"/>
    <w:uiPriority w:val="99"/>
    <w:semiHidden/>
    <w:unhideWhenUsed/>
    <w:rsid w:val="005F513A"/>
    <w:pPr>
      <w:spacing w:line="240" w:lineRule="auto"/>
    </w:pPr>
    <w:rPr>
      <w:sz w:val="20"/>
      <w:szCs w:val="20"/>
    </w:rPr>
  </w:style>
  <w:style w:type="character" w:customStyle="1" w:styleId="CommentTextChar">
    <w:name w:val="Comment Text Char"/>
    <w:basedOn w:val="DefaultParagraphFont"/>
    <w:link w:val="CommentText"/>
    <w:uiPriority w:val="99"/>
    <w:semiHidden/>
    <w:rsid w:val="005F513A"/>
    <w:rPr>
      <w:sz w:val="20"/>
      <w:szCs w:val="20"/>
    </w:rPr>
  </w:style>
  <w:style w:type="paragraph" w:styleId="CommentSubject">
    <w:name w:val="annotation subject"/>
    <w:basedOn w:val="CommentText"/>
    <w:next w:val="CommentText"/>
    <w:link w:val="CommentSubjectChar"/>
    <w:uiPriority w:val="99"/>
    <w:semiHidden/>
    <w:unhideWhenUsed/>
    <w:rsid w:val="005F513A"/>
    <w:rPr>
      <w:b/>
      <w:bCs/>
    </w:rPr>
  </w:style>
  <w:style w:type="character" w:customStyle="1" w:styleId="CommentSubjectChar">
    <w:name w:val="Comment Subject Char"/>
    <w:basedOn w:val="CommentTextChar"/>
    <w:link w:val="CommentSubject"/>
    <w:uiPriority w:val="99"/>
    <w:semiHidden/>
    <w:rsid w:val="005F51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3932">
      <w:bodyDiv w:val="1"/>
      <w:marLeft w:val="0"/>
      <w:marRight w:val="0"/>
      <w:marTop w:val="0"/>
      <w:marBottom w:val="0"/>
      <w:divBdr>
        <w:top w:val="none" w:sz="0" w:space="0" w:color="auto"/>
        <w:left w:val="none" w:sz="0" w:space="0" w:color="auto"/>
        <w:bottom w:val="none" w:sz="0" w:space="0" w:color="auto"/>
        <w:right w:val="none" w:sz="0" w:space="0" w:color="auto"/>
      </w:divBdr>
      <w:divsChild>
        <w:div w:id="2120908069">
          <w:marLeft w:val="547"/>
          <w:marRight w:val="0"/>
          <w:marTop w:val="154"/>
          <w:marBottom w:val="0"/>
          <w:divBdr>
            <w:top w:val="none" w:sz="0" w:space="0" w:color="auto"/>
            <w:left w:val="none" w:sz="0" w:space="0" w:color="auto"/>
            <w:bottom w:val="none" w:sz="0" w:space="0" w:color="auto"/>
            <w:right w:val="none" w:sz="0" w:space="0" w:color="auto"/>
          </w:divBdr>
        </w:div>
      </w:divsChild>
    </w:div>
    <w:div w:id="500974322">
      <w:bodyDiv w:val="1"/>
      <w:marLeft w:val="0"/>
      <w:marRight w:val="0"/>
      <w:marTop w:val="0"/>
      <w:marBottom w:val="0"/>
      <w:divBdr>
        <w:top w:val="none" w:sz="0" w:space="0" w:color="auto"/>
        <w:left w:val="none" w:sz="0" w:space="0" w:color="auto"/>
        <w:bottom w:val="none" w:sz="0" w:space="0" w:color="auto"/>
        <w:right w:val="none" w:sz="0" w:space="0" w:color="auto"/>
      </w:divBdr>
      <w:divsChild>
        <w:div w:id="520751692">
          <w:marLeft w:val="547"/>
          <w:marRight w:val="0"/>
          <w:marTop w:val="144"/>
          <w:marBottom w:val="0"/>
          <w:divBdr>
            <w:top w:val="none" w:sz="0" w:space="0" w:color="auto"/>
            <w:left w:val="none" w:sz="0" w:space="0" w:color="auto"/>
            <w:bottom w:val="none" w:sz="0" w:space="0" w:color="auto"/>
            <w:right w:val="none" w:sz="0" w:space="0" w:color="auto"/>
          </w:divBdr>
        </w:div>
        <w:div w:id="1431387279">
          <w:marLeft w:val="547"/>
          <w:marRight w:val="0"/>
          <w:marTop w:val="144"/>
          <w:marBottom w:val="0"/>
          <w:divBdr>
            <w:top w:val="none" w:sz="0" w:space="0" w:color="auto"/>
            <w:left w:val="none" w:sz="0" w:space="0" w:color="auto"/>
            <w:bottom w:val="none" w:sz="0" w:space="0" w:color="auto"/>
            <w:right w:val="none" w:sz="0" w:space="0" w:color="auto"/>
          </w:divBdr>
        </w:div>
        <w:div w:id="1708869024">
          <w:marLeft w:val="547"/>
          <w:marRight w:val="0"/>
          <w:marTop w:val="144"/>
          <w:marBottom w:val="0"/>
          <w:divBdr>
            <w:top w:val="none" w:sz="0" w:space="0" w:color="auto"/>
            <w:left w:val="none" w:sz="0" w:space="0" w:color="auto"/>
            <w:bottom w:val="none" w:sz="0" w:space="0" w:color="auto"/>
            <w:right w:val="none" w:sz="0" w:space="0" w:color="auto"/>
          </w:divBdr>
        </w:div>
      </w:divsChild>
    </w:div>
    <w:div w:id="528683886">
      <w:bodyDiv w:val="1"/>
      <w:marLeft w:val="0"/>
      <w:marRight w:val="0"/>
      <w:marTop w:val="0"/>
      <w:marBottom w:val="0"/>
      <w:divBdr>
        <w:top w:val="none" w:sz="0" w:space="0" w:color="auto"/>
        <w:left w:val="none" w:sz="0" w:space="0" w:color="auto"/>
        <w:bottom w:val="none" w:sz="0" w:space="0" w:color="auto"/>
        <w:right w:val="none" w:sz="0" w:space="0" w:color="auto"/>
      </w:divBdr>
      <w:divsChild>
        <w:div w:id="459298803">
          <w:marLeft w:val="547"/>
          <w:marRight w:val="0"/>
          <w:marTop w:val="130"/>
          <w:marBottom w:val="0"/>
          <w:divBdr>
            <w:top w:val="none" w:sz="0" w:space="0" w:color="auto"/>
            <w:left w:val="none" w:sz="0" w:space="0" w:color="auto"/>
            <w:bottom w:val="none" w:sz="0" w:space="0" w:color="auto"/>
            <w:right w:val="none" w:sz="0" w:space="0" w:color="auto"/>
          </w:divBdr>
        </w:div>
        <w:div w:id="718939702">
          <w:marLeft w:val="547"/>
          <w:marRight w:val="0"/>
          <w:marTop w:val="130"/>
          <w:marBottom w:val="0"/>
          <w:divBdr>
            <w:top w:val="none" w:sz="0" w:space="0" w:color="auto"/>
            <w:left w:val="none" w:sz="0" w:space="0" w:color="auto"/>
            <w:bottom w:val="none" w:sz="0" w:space="0" w:color="auto"/>
            <w:right w:val="none" w:sz="0" w:space="0" w:color="auto"/>
          </w:divBdr>
        </w:div>
        <w:div w:id="873268178">
          <w:marLeft w:val="547"/>
          <w:marRight w:val="0"/>
          <w:marTop w:val="130"/>
          <w:marBottom w:val="0"/>
          <w:divBdr>
            <w:top w:val="none" w:sz="0" w:space="0" w:color="auto"/>
            <w:left w:val="none" w:sz="0" w:space="0" w:color="auto"/>
            <w:bottom w:val="none" w:sz="0" w:space="0" w:color="auto"/>
            <w:right w:val="none" w:sz="0" w:space="0" w:color="auto"/>
          </w:divBdr>
        </w:div>
      </w:divsChild>
    </w:div>
    <w:div w:id="731343369">
      <w:bodyDiv w:val="1"/>
      <w:marLeft w:val="0"/>
      <w:marRight w:val="0"/>
      <w:marTop w:val="0"/>
      <w:marBottom w:val="0"/>
      <w:divBdr>
        <w:top w:val="none" w:sz="0" w:space="0" w:color="auto"/>
        <w:left w:val="none" w:sz="0" w:space="0" w:color="auto"/>
        <w:bottom w:val="none" w:sz="0" w:space="0" w:color="auto"/>
        <w:right w:val="none" w:sz="0" w:space="0" w:color="auto"/>
      </w:divBdr>
      <w:divsChild>
        <w:div w:id="359010008">
          <w:marLeft w:val="547"/>
          <w:marRight w:val="0"/>
          <w:marTop w:val="120"/>
          <w:marBottom w:val="0"/>
          <w:divBdr>
            <w:top w:val="none" w:sz="0" w:space="0" w:color="auto"/>
            <w:left w:val="none" w:sz="0" w:space="0" w:color="auto"/>
            <w:bottom w:val="none" w:sz="0" w:space="0" w:color="auto"/>
            <w:right w:val="none" w:sz="0" w:space="0" w:color="auto"/>
          </w:divBdr>
        </w:div>
        <w:div w:id="430930540">
          <w:marLeft w:val="547"/>
          <w:marRight w:val="0"/>
          <w:marTop w:val="120"/>
          <w:marBottom w:val="0"/>
          <w:divBdr>
            <w:top w:val="none" w:sz="0" w:space="0" w:color="auto"/>
            <w:left w:val="none" w:sz="0" w:space="0" w:color="auto"/>
            <w:bottom w:val="none" w:sz="0" w:space="0" w:color="auto"/>
            <w:right w:val="none" w:sz="0" w:space="0" w:color="auto"/>
          </w:divBdr>
        </w:div>
      </w:divsChild>
    </w:div>
    <w:div w:id="841118939">
      <w:bodyDiv w:val="1"/>
      <w:marLeft w:val="0"/>
      <w:marRight w:val="0"/>
      <w:marTop w:val="0"/>
      <w:marBottom w:val="0"/>
      <w:divBdr>
        <w:top w:val="none" w:sz="0" w:space="0" w:color="auto"/>
        <w:left w:val="none" w:sz="0" w:space="0" w:color="auto"/>
        <w:bottom w:val="none" w:sz="0" w:space="0" w:color="auto"/>
        <w:right w:val="none" w:sz="0" w:space="0" w:color="auto"/>
      </w:divBdr>
    </w:div>
    <w:div w:id="961226870">
      <w:bodyDiv w:val="1"/>
      <w:marLeft w:val="0"/>
      <w:marRight w:val="0"/>
      <w:marTop w:val="0"/>
      <w:marBottom w:val="0"/>
      <w:divBdr>
        <w:top w:val="none" w:sz="0" w:space="0" w:color="auto"/>
        <w:left w:val="none" w:sz="0" w:space="0" w:color="auto"/>
        <w:bottom w:val="none" w:sz="0" w:space="0" w:color="auto"/>
        <w:right w:val="none" w:sz="0" w:space="0" w:color="auto"/>
      </w:divBdr>
      <w:divsChild>
        <w:div w:id="1958877234">
          <w:marLeft w:val="547"/>
          <w:marRight w:val="0"/>
          <w:marTop w:val="120"/>
          <w:marBottom w:val="0"/>
          <w:divBdr>
            <w:top w:val="none" w:sz="0" w:space="0" w:color="auto"/>
            <w:left w:val="none" w:sz="0" w:space="0" w:color="auto"/>
            <w:bottom w:val="none" w:sz="0" w:space="0" w:color="auto"/>
            <w:right w:val="none" w:sz="0" w:space="0" w:color="auto"/>
          </w:divBdr>
        </w:div>
      </w:divsChild>
    </w:div>
    <w:div w:id="1187715940">
      <w:bodyDiv w:val="1"/>
      <w:marLeft w:val="0"/>
      <w:marRight w:val="0"/>
      <w:marTop w:val="0"/>
      <w:marBottom w:val="0"/>
      <w:divBdr>
        <w:top w:val="none" w:sz="0" w:space="0" w:color="auto"/>
        <w:left w:val="none" w:sz="0" w:space="0" w:color="auto"/>
        <w:bottom w:val="none" w:sz="0" w:space="0" w:color="auto"/>
        <w:right w:val="none" w:sz="0" w:space="0" w:color="auto"/>
      </w:divBdr>
    </w:div>
    <w:div w:id="1999073333">
      <w:bodyDiv w:val="1"/>
      <w:marLeft w:val="0"/>
      <w:marRight w:val="0"/>
      <w:marTop w:val="0"/>
      <w:marBottom w:val="0"/>
      <w:divBdr>
        <w:top w:val="none" w:sz="0" w:space="0" w:color="auto"/>
        <w:left w:val="none" w:sz="0" w:space="0" w:color="auto"/>
        <w:bottom w:val="none" w:sz="0" w:space="0" w:color="auto"/>
        <w:right w:val="none" w:sz="0" w:space="0" w:color="auto"/>
      </w:divBdr>
      <w:divsChild>
        <w:div w:id="545487667">
          <w:marLeft w:val="547"/>
          <w:marRight w:val="0"/>
          <w:marTop w:val="115"/>
          <w:marBottom w:val="0"/>
          <w:divBdr>
            <w:top w:val="none" w:sz="0" w:space="0" w:color="auto"/>
            <w:left w:val="none" w:sz="0" w:space="0" w:color="auto"/>
            <w:bottom w:val="none" w:sz="0" w:space="0" w:color="auto"/>
            <w:right w:val="none" w:sz="0" w:space="0" w:color="auto"/>
          </w:divBdr>
        </w:div>
        <w:div w:id="594360449">
          <w:marLeft w:val="547"/>
          <w:marRight w:val="0"/>
          <w:marTop w:val="101"/>
          <w:marBottom w:val="0"/>
          <w:divBdr>
            <w:top w:val="none" w:sz="0" w:space="0" w:color="auto"/>
            <w:left w:val="none" w:sz="0" w:space="0" w:color="auto"/>
            <w:bottom w:val="none" w:sz="0" w:space="0" w:color="auto"/>
            <w:right w:val="none" w:sz="0" w:space="0" w:color="auto"/>
          </w:divBdr>
        </w:div>
        <w:div w:id="668750677">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urts-tribunals/first-tier-tribunal-special-educational-needs-and-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BF1A9CC9687C49988F093E6B61517B" ma:contentTypeVersion="12" ma:contentTypeDescription="Create a new document." ma:contentTypeScope="" ma:versionID="012b29cc23f8f2325d8b4cc8f5d89160">
  <xsd:schema xmlns:xsd="http://www.w3.org/2001/XMLSchema" xmlns:xs="http://www.w3.org/2001/XMLSchema" xmlns:p="http://schemas.microsoft.com/office/2006/metadata/properties" xmlns:ns3="76728d8b-a37f-4c21-8eff-bbf6069d6a6f" xmlns:ns4="40ce525e-bbd7-45c3-9d6f-d2dd9c46bb8c" targetNamespace="http://schemas.microsoft.com/office/2006/metadata/properties" ma:root="true" ma:fieldsID="c4ab040ba45c954fa8e833cbc79cb6a0" ns3:_="" ns4:_="">
    <xsd:import namespace="76728d8b-a37f-4c21-8eff-bbf6069d6a6f"/>
    <xsd:import namespace="40ce525e-bbd7-45c3-9d6f-d2dd9c46bb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28d8b-a37f-4c21-8eff-bbf6069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ce525e-bbd7-45c3-9d6f-d2dd9c46bb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6747-38FF-4881-A3BB-118F65938B25}">
  <ds:schemaRefs>
    <ds:schemaRef ds:uri="http://purl.org/dc/terms/"/>
    <ds:schemaRef ds:uri="http://schemas.microsoft.com/office/2006/documentManagement/types"/>
    <ds:schemaRef ds:uri="76728d8b-a37f-4c21-8eff-bbf6069d6a6f"/>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0ce525e-bbd7-45c3-9d6f-d2dd9c46bb8c"/>
    <ds:schemaRef ds:uri="http://www.w3.org/XML/1998/namespace"/>
    <ds:schemaRef ds:uri="http://purl.org/dc/dcmitype/"/>
  </ds:schemaRefs>
</ds:datastoreItem>
</file>

<file path=customXml/itemProps2.xml><?xml version="1.0" encoding="utf-8"?>
<ds:datastoreItem xmlns:ds="http://schemas.openxmlformats.org/officeDocument/2006/customXml" ds:itemID="{34013797-2A2A-43E1-A64B-2C516074807B}">
  <ds:schemaRefs>
    <ds:schemaRef ds:uri="http://schemas.microsoft.com/sharepoint/v3/contenttype/forms"/>
  </ds:schemaRefs>
</ds:datastoreItem>
</file>

<file path=customXml/itemProps3.xml><?xml version="1.0" encoding="utf-8"?>
<ds:datastoreItem xmlns:ds="http://schemas.openxmlformats.org/officeDocument/2006/customXml" ds:itemID="{7EEF80C4-A389-4BD2-8626-9D5211AE6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28d8b-a37f-4c21-8eff-bbf6069d6a6f"/>
    <ds:schemaRef ds:uri="40ce525e-bbd7-45c3-9d6f-d2dd9c46b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BE121E-CC44-44D3-856B-3710B17E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Prince</dc:creator>
  <cp:keywords/>
  <cp:lastModifiedBy>Marisa De Jager</cp:lastModifiedBy>
  <cp:revision>6</cp:revision>
  <dcterms:created xsi:type="dcterms:W3CDTF">2020-09-26T01:26:00Z</dcterms:created>
  <dcterms:modified xsi:type="dcterms:W3CDTF">2020-10-02T15:49:00Z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0x01010001BF1A9CC9687C49988F093E6B61517B</vt:lpwstr>
  </property>
</Properties>
</file>