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F1156" w:rsidTr="00BB35D2">
        <w:tc>
          <w:tcPr>
            <w:tcW w:w="9242" w:type="dxa"/>
            <w:tcBorders>
              <w:bottom w:val="single" w:sz="4" w:space="0" w:color="auto"/>
            </w:tcBorders>
          </w:tcPr>
          <w:p w:rsidR="002F1156" w:rsidRDefault="002F1156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lang w:eastAsia="en-GB"/>
              </w:rPr>
              <w:t>PROFESSIONAL SUPERVISION RECORD – SOCIAL WORKERS</w:t>
            </w:r>
          </w:p>
          <w:p w:rsidR="00C71252" w:rsidRPr="00C71252" w:rsidRDefault="00C7125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i/>
                <w:lang w:eastAsia="en-GB"/>
              </w:rPr>
            </w:pPr>
            <w:r w:rsidRPr="00C71252">
              <w:rPr>
                <w:rFonts w:ascii="Arial" w:eastAsia="Times New Roman" w:hAnsi="Arial" w:cs="Arial"/>
                <w:i/>
                <w:lang w:eastAsia="en-GB"/>
              </w:rPr>
              <w:t>Note that children’s cases should not be discussed in detail here but planning for their discussion can be noted in the boxes below.</w:t>
            </w:r>
          </w:p>
        </w:tc>
      </w:tr>
      <w:tr w:rsidR="002F1156" w:rsidTr="00BB35D2">
        <w:tc>
          <w:tcPr>
            <w:tcW w:w="9242" w:type="dxa"/>
          </w:tcPr>
          <w:p w:rsidR="002F1156" w:rsidRP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 of social worker:</w:t>
            </w:r>
          </w:p>
        </w:tc>
      </w:tr>
      <w:tr w:rsidR="00BB35D2" w:rsidTr="00BB35D2">
        <w:tc>
          <w:tcPr>
            <w:tcW w:w="9242" w:type="dxa"/>
          </w:tcPr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Name of supervisor:</w:t>
            </w:r>
          </w:p>
        </w:tc>
      </w:tr>
      <w:tr w:rsidR="00BB35D2" w:rsidTr="00BB35D2">
        <w:tc>
          <w:tcPr>
            <w:tcW w:w="9242" w:type="dxa"/>
          </w:tcPr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supervision</w:t>
            </w:r>
          </w:p>
        </w:tc>
      </w:tr>
      <w:tr w:rsidR="00BB35D2" w:rsidTr="00BB35D2">
        <w:tc>
          <w:tcPr>
            <w:tcW w:w="9242" w:type="dxa"/>
            <w:tcBorders>
              <w:bottom w:val="single" w:sz="4" w:space="0" w:color="auto"/>
            </w:tcBorders>
          </w:tcPr>
          <w:p w:rsidR="00BB35D2" w:rsidRP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u w:val="single"/>
                <w:lang w:eastAsia="en-GB"/>
              </w:rPr>
            </w:pPr>
            <w:r w:rsidRPr="00BB35D2">
              <w:rPr>
                <w:rFonts w:ascii="Arial" w:eastAsia="Times New Roman" w:hAnsi="Arial" w:cs="Arial"/>
                <w:b/>
                <w:u w:val="single"/>
                <w:lang w:eastAsia="en-GB"/>
              </w:rPr>
              <w:t>Progress on Actions from Previous Supervision:</w:t>
            </w: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BB35D2" w:rsidRDefault="00BB35D2" w:rsidP="002F1156">
            <w:pPr>
              <w:tabs>
                <w:tab w:val="left" w:pos="3888"/>
              </w:tabs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234"/>
        <w:gridCol w:w="1658"/>
        <w:gridCol w:w="1261"/>
        <w:gridCol w:w="1155"/>
      </w:tblGrid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Discussion item</w:t>
            </w:r>
          </w:p>
        </w:tc>
        <w:tc>
          <w:tcPr>
            <w:tcW w:w="3234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Discussion</w:t>
            </w:r>
          </w:p>
        </w:tc>
        <w:tc>
          <w:tcPr>
            <w:tcW w:w="2410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Actions</w:t>
            </w:r>
          </w:p>
        </w:tc>
        <w:tc>
          <w:tcPr>
            <w:tcW w:w="1701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By Whom</w:t>
            </w:r>
          </w:p>
        </w:tc>
        <w:tc>
          <w:tcPr>
            <w:tcW w:w="1559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By When</w:t>
            </w: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Reflection</w:t>
            </w:r>
            <w:r w:rsidR="00BB35D2">
              <w:rPr>
                <w:rFonts w:ascii="Arial" w:eastAsia="Times New Roman" w:hAnsi="Arial" w:cs="Arial"/>
                <w:lang w:eastAsia="en-GB"/>
              </w:rPr>
              <w:t>s</w:t>
            </w:r>
            <w:r w:rsidRPr="002F1156">
              <w:rPr>
                <w:rFonts w:ascii="Arial" w:eastAsia="Times New Roman" w:hAnsi="Arial" w:cs="Arial"/>
                <w:lang w:eastAsia="en-GB"/>
              </w:rPr>
              <w:t xml:space="preserve"> –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What’s going well?</w:t>
            </w:r>
          </w:p>
          <w:p w:rsidR="00C71252" w:rsidRPr="002F1156" w:rsidRDefault="00C71252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C71252">
              <w:rPr>
                <w:rFonts w:ascii="Arial" w:eastAsia="Times New Roman" w:hAnsi="Arial" w:cs="Arial"/>
                <w:i/>
                <w:lang w:eastAsia="en-GB"/>
              </w:rPr>
              <w:t>(include any compliments)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What’s not going so well?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C71252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n-GB"/>
              </w:rPr>
            </w:pPr>
            <w:r w:rsidRPr="00C71252">
              <w:rPr>
                <w:rFonts w:ascii="Arial" w:eastAsia="Times New Roman" w:hAnsi="Arial" w:cs="Arial"/>
                <w:i/>
                <w:lang w:eastAsia="en-GB"/>
              </w:rPr>
              <w:t>(include any discussion on personal matters which may impact on work)</w:t>
            </w: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Training undertaken and how this will be applied in practice.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How is this relevant to learning needs?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Performance monitoring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BB35D2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Equality matters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BB35D2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Team matters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Service development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Case allocation and management decision making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What training needs have been identified and how will they be met?</w:t>
            </w: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Health and Safety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3678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156">
              <w:rPr>
                <w:rFonts w:ascii="Arial" w:eastAsia="Times New Roman" w:hAnsi="Arial" w:cs="Arial"/>
                <w:lang w:eastAsia="en-GB"/>
              </w:rPr>
              <w:t>Leave/TOIL/Sickness</w:t>
            </w: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34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2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</w:tbl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2F1156">
        <w:rPr>
          <w:rFonts w:ascii="Arial" w:eastAsia="Times New Roman" w:hAnsi="Arial" w:cs="Arial"/>
          <w:b/>
          <w:lang w:eastAsia="en-GB"/>
        </w:rPr>
        <w:t>Cases to be discussed (prioritise those with audit and panel outcomes since the last supervision)</w:t>
      </w: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2243"/>
        <w:gridCol w:w="1550"/>
        <w:gridCol w:w="3517"/>
      </w:tblGrid>
      <w:tr w:rsidR="00BB35D2" w:rsidRPr="002F1156" w:rsidTr="002F1156">
        <w:tc>
          <w:tcPr>
            <w:tcW w:w="2802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Case ID</w:t>
            </w:r>
          </w:p>
        </w:tc>
        <w:tc>
          <w:tcPr>
            <w:tcW w:w="2821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Date of last supervision</w:t>
            </w:r>
          </w:p>
        </w:tc>
        <w:tc>
          <w:tcPr>
            <w:tcW w:w="2140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Date of last audit</w:t>
            </w:r>
          </w:p>
        </w:tc>
        <w:tc>
          <w:tcPr>
            <w:tcW w:w="4097" w:type="dxa"/>
            <w:shd w:val="clear" w:color="auto" w:fill="D9D9D9"/>
          </w:tcPr>
          <w:p w:rsidR="002F1156" w:rsidRPr="002F1156" w:rsidRDefault="00BB35D2" w:rsidP="00BB35D2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Date of last MACE/MARAC/CYPERN</w:t>
            </w:r>
            <w:r w:rsidR="002F1156" w:rsidRPr="002F1156">
              <w:rPr>
                <w:rFonts w:ascii="Arial" w:eastAsia="Times New Roman" w:hAnsi="Arial" w:cs="Arial"/>
                <w:b/>
                <w:lang w:eastAsia="en-GB"/>
              </w:rPr>
              <w:t xml:space="preserve"> panel or any panel/stage which affects decision making.</w:t>
            </w: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35D2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2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4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097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2F1156">
        <w:rPr>
          <w:rFonts w:ascii="Arial" w:eastAsia="Times New Roman" w:hAnsi="Arial" w:cs="Arial"/>
          <w:b/>
          <w:lang w:eastAsia="en-GB"/>
        </w:rPr>
        <w:t>Cases to be discussed at next supervision</w:t>
      </w: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2360"/>
        <w:gridCol w:w="1651"/>
        <w:gridCol w:w="3136"/>
      </w:tblGrid>
      <w:tr w:rsidR="002F1156" w:rsidRPr="002F1156" w:rsidTr="002F1156">
        <w:tc>
          <w:tcPr>
            <w:tcW w:w="2802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Case ID</w:t>
            </w:r>
          </w:p>
        </w:tc>
        <w:tc>
          <w:tcPr>
            <w:tcW w:w="2835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Date of last supervision</w:t>
            </w:r>
          </w:p>
        </w:tc>
        <w:tc>
          <w:tcPr>
            <w:tcW w:w="2126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Date of last audit</w:t>
            </w:r>
          </w:p>
        </w:tc>
        <w:tc>
          <w:tcPr>
            <w:tcW w:w="4111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Date of last CSE/Edge of Care/ARP panel</w:t>
            </w: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F1156" w:rsidRPr="002F1156" w:rsidTr="002F1156">
        <w:tc>
          <w:tcPr>
            <w:tcW w:w="2802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111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813"/>
      </w:tblGrid>
      <w:tr w:rsidR="002F1156" w:rsidRPr="002F1156" w:rsidTr="002F1156">
        <w:tc>
          <w:tcPr>
            <w:tcW w:w="5464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 xml:space="preserve">Date of next supervision </w:t>
            </w:r>
          </w:p>
        </w:tc>
        <w:tc>
          <w:tcPr>
            <w:tcW w:w="6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  <w:tr w:rsidR="002F1156" w:rsidRPr="002F1156" w:rsidTr="002F1156">
        <w:tc>
          <w:tcPr>
            <w:tcW w:w="5464" w:type="dxa"/>
            <w:shd w:val="clear" w:color="auto" w:fill="D9D9D9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2F1156">
              <w:rPr>
                <w:rFonts w:ascii="Arial" w:eastAsia="Times New Roman" w:hAnsi="Arial" w:cs="Arial"/>
                <w:b/>
                <w:lang w:eastAsia="en-GB"/>
              </w:rPr>
              <w:t>Venue</w:t>
            </w:r>
          </w:p>
        </w:tc>
        <w:tc>
          <w:tcPr>
            <w:tcW w:w="6410" w:type="dxa"/>
            <w:shd w:val="clear" w:color="auto" w:fill="auto"/>
          </w:tcPr>
          <w:p w:rsidR="002F1156" w:rsidRPr="002F1156" w:rsidRDefault="002F1156" w:rsidP="002F1156">
            <w:pPr>
              <w:tabs>
                <w:tab w:val="left" w:pos="3888"/>
              </w:tabs>
              <w:spacing w:after="0" w:line="240" w:lineRule="auto"/>
              <w:rPr>
                <w:rFonts w:ascii="Arial" w:eastAsia="Times New Roman" w:hAnsi="Arial" w:cs="Arial"/>
                <w:b/>
                <w:color w:val="CC3300"/>
                <w:lang w:eastAsia="en-GB"/>
              </w:rPr>
            </w:pPr>
          </w:p>
        </w:tc>
      </w:tr>
    </w:tbl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3888"/>
        </w:tabs>
        <w:spacing w:after="0" w:line="240" w:lineRule="auto"/>
        <w:rPr>
          <w:rFonts w:ascii="Arial" w:eastAsia="Times New Roman" w:hAnsi="Arial" w:cs="Arial"/>
          <w:b/>
          <w:color w:val="CC3300"/>
          <w:lang w:eastAsia="en-GB"/>
        </w:rPr>
      </w:pPr>
    </w:p>
    <w:p w:rsidR="002F1156" w:rsidRPr="002F1156" w:rsidRDefault="002F1156" w:rsidP="002F1156">
      <w:pPr>
        <w:tabs>
          <w:tab w:val="left" w:pos="5220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2F1156" w:rsidRPr="002F1156" w:rsidRDefault="002F1156" w:rsidP="002F1156">
      <w:pPr>
        <w:tabs>
          <w:tab w:val="left" w:pos="5220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</w:pPr>
      <w:r w:rsidRPr="002F1156">
        <w:rPr>
          <w:rFonts w:ascii="Arial" w:eastAsia="Times New Roman" w:hAnsi="Arial" w:cs="Times New Roman"/>
          <w:sz w:val="24"/>
          <w:szCs w:val="24"/>
          <w:lang w:eastAsia="en-GB"/>
        </w:rPr>
        <w:t>Reflective supervision  in case management helps practitioners gain an in-depth understanding of a situation, become more aware of their own reactions and responses to the client, how they intervened and the consequences of their intervention, explore other ways of working with a variety of client</w:t>
      </w:r>
      <w:r w:rsidRPr="002F1156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 </w:t>
      </w:r>
      <w:r w:rsidRPr="002F1156">
        <w:rPr>
          <w:rFonts w:ascii="Arial" w:eastAsia="Times New Roman" w:hAnsi="Arial" w:cs="Times New Roman"/>
          <w:sz w:val="24"/>
          <w:szCs w:val="24"/>
          <w:lang w:eastAsia="en-GB"/>
        </w:rPr>
        <w:t>interventions.</w:t>
      </w:r>
      <w:r w:rsidRPr="002F1156">
        <w:rPr>
          <w:rFonts w:ascii="Arial" w:eastAsia="Times New Roman" w:hAnsi="Arial" w:cs="Times New Roman"/>
          <w:b/>
          <w:i/>
          <w:sz w:val="24"/>
          <w:szCs w:val="24"/>
          <w:lang w:eastAsia="en-GB"/>
        </w:rPr>
        <w:t xml:space="preserve"> </w:t>
      </w:r>
    </w:p>
    <w:p w:rsidR="002F1156" w:rsidRPr="002F1156" w:rsidRDefault="002F1156" w:rsidP="002F1156">
      <w:pPr>
        <w:tabs>
          <w:tab w:val="left" w:pos="5220"/>
        </w:tabs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2F1156">
        <w:rPr>
          <w:rFonts w:ascii="Arial" w:eastAsia="Times New Roman" w:hAnsi="Arial" w:cs="Times New Roman"/>
          <w:sz w:val="24"/>
          <w:szCs w:val="24"/>
          <w:lang w:eastAsia="en-GB"/>
        </w:rPr>
        <w:t xml:space="preserve">These approaches encourage supervisees to become more creative, develop critical thinking and problem solving skills, and enhance their decision-making processes. </w:t>
      </w:r>
    </w:p>
    <w:p w:rsidR="002F1156" w:rsidRDefault="002F1156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Record keeping</w:t>
      </w:r>
      <w:r w:rsidRPr="00DC306B">
        <w:rPr>
          <w:rFonts w:ascii="Arial" w:eastAsia="Calibri" w:hAnsi="Arial" w:cs="Arial"/>
          <w:b/>
          <w:sz w:val="24"/>
          <w:szCs w:val="24"/>
        </w:rPr>
        <w:t xml:space="preserve"> of this form</w:t>
      </w:r>
    </w:p>
    <w:p w:rsidR="00DC306B" w:rsidRP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form should be maintained in a secure electronic file (</w:t>
      </w:r>
      <w:proofErr w:type="spellStart"/>
      <w:r>
        <w:rPr>
          <w:rFonts w:ascii="Arial" w:eastAsia="Calibri" w:hAnsi="Arial" w:cs="Arial"/>
          <w:sz w:val="24"/>
          <w:szCs w:val="24"/>
        </w:rPr>
        <w:t>P:drive</w:t>
      </w:r>
      <w:proofErr w:type="spellEnd"/>
      <w:r>
        <w:rPr>
          <w:rFonts w:ascii="Arial" w:eastAsia="Calibri" w:hAnsi="Arial" w:cs="Arial"/>
          <w:sz w:val="24"/>
          <w:szCs w:val="24"/>
        </w:rPr>
        <w:t>).  When a Team Manager leaves, the departing manager must ensure that these records are shared with the incoming manager.</w:t>
      </w: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Calibri" w:eastAsia="Calibri" w:hAnsi="Calibri" w:cs="Arial"/>
        </w:rPr>
      </w:pPr>
    </w:p>
    <w:p w:rsidR="00DC306B" w:rsidRPr="002F1156" w:rsidRDefault="00DC306B" w:rsidP="00C71252">
      <w:pPr>
        <w:widowControl w:val="0"/>
        <w:tabs>
          <w:tab w:val="right" w:pos="9000"/>
        </w:tabs>
        <w:adjustRightInd w:val="0"/>
        <w:spacing w:before="60" w:after="60" w:line="240" w:lineRule="auto"/>
        <w:textAlignment w:val="baseline"/>
        <w:rPr>
          <w:rFonts w:ascii="Arial" w:eastAsia="Times New Roman" w:hAnsi="Arial" w:cs="Arial"/>
          <w:b/>
          <w:bCs/>
          <w:color w:val="808080"/>
          <w:spacing w:val="40"/>
          <w:szCs w:val="20"/>
        </w:rPr>
      </w:pPr>
    </w:p>
    <w:p w:rsidR="000517B1" w:rsidRDefault="000517B1" w:rsidP="00864FB6">
      <w:pPr>
        <w:widowControl w:val="0"/>
        <w:adjustRightInd w:val="0"/>
        <w:spacing w:before="120" w:after="360" w:line="240" w:lineRule="auto"/>
        <w:textAlignment w:val="baseline"/>
        <w:outlineLvl w:val="0"/>
      </w:pPr>
    </w:p>
    <w:sectPr w:rsidR="000517B1" w:rsidSect="002F11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E0" w:rsidRDefault="004977E0" w:rsidP="004977E0">
      <w:pPr>
        <w:spacing w:after="0" w:line="240" w:lineRule="auto"/>
      </w:pPr>
      <w:r>
        <w:separator/>
      </w:r>
    </w:p>
  </w:endnote>
  <w:endnote w:type="continuationSeparator" w:id="0">
    <w:p w:rsidR="004977E0" w:rsidRDefault="004977E0" w:rsidP="0049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E0" w:rsidRPr="004977E0" w:rsidRDefault="004977E0" w:rsidP="004977E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  <w:r w:rsidRPr="004977E0">
      <w:rPr>
        <w:rFonts w:ascii="Calibri" w:eastAsia="Calibri" w:hAnsi="Calibri" w:cs="Times New Roman"/>
      </w:rPr>
      <w:t>Date of Issue: November 2019</w:t>
    </w:r>
    <w:r w:rsidRPr="004977E0">
      <w:rPr>
        <w:rFonts w:ascii="Calibri" w:eastAsia="Calibri" w:hAnsi="Calibri" w:cs="Times New Roman"/>
      </w:rPr>
      <w:tab/>
      <w:t>Version: 1</w:t>
    </w:r>
    <w:r w:rsidRPr="004977E0">
      <w:rPr>
        <w:rFonts w:ascii="Calibri" w:eastAsia="Calibri" w:hAnsi="Calibri" w:cs="Times New Roman"/>
      </w:rPr>
      <w:tab/>
      <w:t xml:space="preserve">Page </w:t>
    </w:r>
    <w:r w:rsidRPr="004977E0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4977E0">
      <w:rPr>
        <w:rFonts w:ascii="Calibri" w:eastAsia="Calibri" w:hAnsi="Calibri" w:cs="Times New Roman"/>
        <w:b/>
        <w:bCs/>
      </w:rPr>
      <w:instrText xml:space="preserve"> PAGE </w:instrText>
    </w:r>
    <w:r w:rsidRPr="004977E0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 w:rsidR="00864FB6">
      <w:rPr>
        <w:rFonts w:ascii="Calibri" w:eastAsia="Calibri" w:hAnsi="Calibri" w:cs="Times New Roman"/>
        <w:b/>
        <w:bCs/>
        <w:noProof/>
      </w:rPr>
      <w:t>1</w:t>
    </w:r>
    <w:r w:rsidRPr="004977E0">
      <w:rPr>
        <w:rFonts w:ascii="Calibri" w:eastAsia="Calibri" w:hAnsi="Calibri" w:cs="Times New Roman"/>
        <w:b/>
        <w:bCs/>
        <w:sz w:val="24"/>
        <w:szCs w:val="24"/>
      </w:rPr>
      <w:fldChar w:fldCharType="end"/>
    </w:r>
    <w:r w:rsidRPr="004977E0">
      <w:rPr>
        <w:rFonts w:ascii="Calibri" w:eastAsia="Calibri" w:hAnsi="Calibri" w:cs="Times New Roman"/>
      </w:rPr>
      <w:t xml:space="preserve"> of </w:t>
    </w:r>
    <w:r w:rsidRPr="004977E0">
      <w:rPr>
        <w:rFonts w:ascii="Calibri" w:eastAsia="Calibri" w:hAnsi="Calibri" w:cs="Times New Roman"/>
        <w:b/>
        <w:bCs/>
        <w:sz w:val="24"/>
        <w:szCs w:val="24"/>
      </w:rPr>
      <w:fldChar w:fldCharType="begin"/>
    </w:r>
    <w:r w:rsidRPr="004977E0">
      <w:rPr>
        <w:rFonts w:ascii="Calibri" w:eastAsia="Calibri" w:hAnsi="Calibri" w:cs="Times New Roman"/>
        <w:b/>
        <w:bCs/>
      </w:rPr>
      <w:instrText xml:space="preserve"> NUMPAGES  </w:instrText>
    </w:r>
    <w:r w:rsidRPr="004977E0">
      <w:rPr>
        <w:rFonts w:ascii="Calibri" w:eastAsia="Calibri" w:hAnsi="Calibri" w:cs="Times New Roman"/>
        <w:b/>
        <w:bCs/>
        <w:sz w:val="24"/>
        <w:szCs w:val="24"/>
      </w:rPr>
      <w:fldChar w:fldCharType="separate"/>
    </w:r>
    <w:r w:rsidR="00864FB6">
      <w:rPr>
        <w:rFonts w:ascii="Calibri" w:eastAsia="Calibri" w:hAnsi="Calibri" w:cs="Times New Roman"/>
        <w:b/>
        <w:bCs/>
        <w:noProof/>
      </w:rPr>
      <w:t>3</w:t>
    </w:r>
    <w:r w:rsidRPr="004977E0">
      <w:rPr>
        <w:rFonts w:ascii="Calibri" w:eastAsia="Calibri" w:hAnsi="Calibri" w:cs="Times New Roman"/>
        <w:b/>
        <w:bCs/>
        <w:sz w:val="24"/>
        <w:szCs w:val="24"/>
      </w:rPr>
      <w:fldChar w:fldCharType="end"/>
    </w:r>
  </w:p>
  <w:p w:rsidR="004977E0" w:rsidRDefault="004977E0">
    <w:pPr>
      <w:pStyle w:val="Footer"/>
    </w:pPr>
  </w:p>
  <w:p w:rsidR="004977E0" w:rsidRDefault="00497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E0" w:rsidRDefault="004977E0" w:rsidP="004977E0">
      <w:pPr>
        <w:spacing w:after="0" w:line="240" w:lineRule="auto"/>
      </w:pPr>
      <w:r>
        <w:separator/>
      </w:r>
    </w:p>
  </w:footnote>
  <w:footnote w:type="continuationSeparator" w:id="0">
    <w:p w:rsidR="004977E0" w:rsidRDefault="004977E0" w:rsidP="0049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E0" w:rsidRPr="004977E0" w:rsidRDefault="004977E0" w:rsidP="004977E0">
    <w:pPr>
      <w:spacing w:after="0"/>
      <w:jc w:val="both"/>
      <w:rPr>
        <w:rFonts w:ascii="Calibri" w:eastAsia="Calibri" w:hAnsi="Calibri" w:cs="Times New Roman"/>
        <w:b/>
      </w:rPr>
    </w:pPr>
    <w:r>
      <w:rPr>
        <w:rFonts w:ascii="Arial" w:eastAsia="Times New Roman" w:hAnsi="Arial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4352925</wp:posOffset>
              </wp:positionH>
              <wp:positionV relativeFrom="paragraph">
                <wp:posOffset>-285750</wp:posOffset>
              </wp:positionV>
              <wp:extent cx="2442210" cy="46101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210" cy="461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7E0" w:rsidRDefault="004977E0" w:rsidP="004977E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F686BDE" wp14:editId="23FEECC8">
                                <wp:extent cx="1695450" cy="354965"/>
                                <wp:effectExtent l="0" t="0" r="0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5450" cy="354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342.75pt;margin-top:-22.5pt;width:192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TuIAIAAB8EAAAOAAAAZHJzL2Uyb0RvYy54bWysU9uO2yAQfa/Uf0C8N77U2YsVZ7XNNlWl&#10;7UXa7QdgjGNUYCiQ2Nuv74Cz2bR9q8oDYpiZw5kzw+pm0oochPMSTEOLRU6JMBw6aXYN/fa4fXNF&#10;iQ/MdEyBEQ19Ep7erF+/Wo22FiUMoDrhCIIYX4+2oUMIts4yzwehmV+AFQadPTjNAppul3WOjYiu&#10;VVbm+UU2guusAy68x9u72UnXCb/vBQ9f+t6LQFRDkVtIu0t7G/dsvWL1zjE7SH6kwf6BhWbS4KMn&#10;qDsWGNk7+ReUltyBhz4sOOgM+l5ykWrAaor8j2oeBmZFqgXF8fYkk/9/sPzz4asjsmvo2/ySEsM0&#10;NulRTIG8g4nEO1RotL7GwAeLoWFCB3Y6VevtPfDvnhjYDMzsxK1zMA6CdciwiJnZWeqM4yNIO36C&#10;Dh9i+wAJaOqdjvKhIATRsVNPp+5EMhwvy6oqywJdHH3VRYF6pSdY/ZxtnQ8fBGgSDw112P2Ezg73&#10;PkQ2rH4OiY95ULLbSqWS4XbtRjlyYDgp27SO6L+FKUPGhl4vy2VCNhDz0xBpGXCSldQNvcrjiums&#10;jmq8N106BybVfEYmyhzliYrM2oSpnTAwatZC94RCOZgnFn8YHgZwPykZcVob6n/smROUqI8Gxb4u&#10;qiqOdzKq5WWJhjv3tOceZjhCNTRQMh83IX2JyNfALTall0mvFyZHrjiFScbjj4ljfm6nqJd/vf4F&#10;AAD//wMAUEsDBBQABgAIAAAAIQAVsdQt3wAAAAsBAAAPAAAAZHJzL2Rvd25yZXYueG1sTI9BTsMw&#10;EEX3SNzBGiQ2qLVbNUkJmVSABGLb0gNM4mkSEdtR7Dbp7XFXsBzN0//vF7vZ9OLCo++cRVgtFQi2&#10;tdOdbRCO3x+LLQgfyGrqnWWEK3vYlfd3BeXaTXbPl0NoRAyxPieENoQhl9LXLRvySzewjb+TGw2F&#10;eI6N1CNNMdz0cq1UKg11Nja0NPB7y/XP4WwQTl/TU/I8VZ/hmO036Rt1WeWuiI8P8+sLiMBz+IPh&#10;ph/VoYxOlTtb7UWPkG6TJKIIi00SR90IlakViAphnaUgy0L+31D+AgAA//8DAFBLAQItABQABgAI&#10;AAAAIQC2gziS/gAAAOEBAAATAAAAAAAAAAAAAAAAAAAAAABbQ29udGVudF9UeXBlc10ueG1sUEsB&#10;Ai0AFAAGAAgAAAAhADj9If/WAAAAlAEAAAsAAAAAAAAAAAAAAAAALwEAAF9yZWxzLy5yZWxzUEsB&#10;Ai0AFAAGAAgAAAAhAJiAtO4gAgAAHwQAAA4AAAAAAAAAAAAAAAAALgIAAGRycy9lMm9Eb2MueG1s&#10;UEsBAi0AFAAGAAgAAAAhABWx1C3fAAAACwEAAA8AAAAAAAAAAAAAAAAAegQAAGRycy9kb3ducmV2&#10;LnhtbFBLBQYAAAAABAAEAPMAAACGBQAAAAA=&#10;" stroked="f">
              <v:textbox>
                <w:txbxContent>
                  <w:p w:rsidR="004977E0" w:rsidRDefault="004977E0" w:rsidP="004977E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F686BDE" wp14:editId="23FEECC8">
                          <wp:extent cx="1695450" cy="354965"/>
                          <wp:effectExtent l="0" t="0" r="0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5450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977E0">
      <w:rPr>
        <w:rFonts w:ascii="Calibri" w:eastAsia="Calibri" w:hAnsi="Calibri" w:cs="Times New Roman"/>
        <w:b/>
      </w:rPr>
      <w:t xml:space="preserve">Gloucestershire Children’s Services  </w:t>
    </w:r>
  </w:p>
  <w:p w:rsidR="004977E0" w:rsidRDefault="004977E0" w:rsidP="004977E0">
    <w:pPr>
      <w:spacing w:after="0"/>
      <w:jc w:val="both"/>
      <w:rPr>
        <w:rFonts w:ascii="Calibri" w:eastAsia="Calibri" w:hAnsi="Calibri" w:cs="Times New Roman"/>
        <w:b/>
      </w:rPr>
    </w:pPr>
    <w:r w:rsidRPr="004977E0">
      <w:rPr>
        <w:rFonts w:ascii="Calibri" w:eastAsia="Calibri" w:hAnsi="Calibri" w:cs="Times New Roman"/>
        <w:b/>
      </w:rPr>
      <w:t xml:space="preserve">Title: </w:t>
    </w:r>
    <w:r>
      <w:rPr>
        <w:rFonts w:ascii="Calibri" w:eastAsia="Calibri" w:hAnsi="Calibri" w:cs="Times New Roman"/>
        <w:b/>
      </w:rPr>
      <w:t>Appendix 2</w:t>
    </w:r>
    <w:r w:rsidRPr="004977E0">
      <w:rPr>
        <w:rFonts w:ascii="Calibri" w:eastAsia="Calibri" w:hAnsi="Calibri" w:cs="Times New Roman"/>
        <w:b/>
      </w:rPr>
      <w:t xml:space="preserve"> Template for Professional Supervision </w:t>
    </w:r>
    <w:r>
      <w:rPr>
        <w:rFonts w:ascii="Calibri" w:eastAsia="Calibri" w:hAnsi="Calibri" w:cs="Times New Roman"/>
        <w:b/>
      </w:rPr>
      <w:t>-</w:t>
    </w:r>
    <w:r w:rsidRPr="004977E0">
      <w:rPr>
        <w:rFonts w:ascii="Calibri" w:eastAsia="Calibri" w:hAnsi="Calibri" w:cs="Times New Roman"/>
        <w:b/>
      </w:rPr>
      <w:t xml:space="preserve"> </w:t>
    </w:r>
    <w:r>
      <w:rPr>
        <w:rFonts w:ascii="Calibri" w:eastAsia="Calibri" w:hAnsi="Calibri" w:cs="Times New Roman"/>
        <w:b/>
      </w:rPr>
      <w:t>Social Workers</w:t>
    </w:r>
    <w:r w:rsidRPr="004977E0">
      <w:rPr>
        <w:rFonts w:ascii="Calibri" w:eastAsia="Calibri" w:hAnsi="Calibri" w:cs="Times New Roman"/>
        <w:b/>
      </w:rPr>
      <w:t xml:space="preserve">  </w:t>
    </w:r>
    <w:r w:rsidRPr="004977E0">
      <w:rPr>
        <w:rFonts w:ascii="Calibri" w:eastAsia="Calibri" w:hAnsi="Calibri" w:cs="Times New Roman"/>
        <w:b/>
      </w:rPr>
      <w:tab/>
      <w:t xml:space="preserve">  </w:t>
    </w:r>
  </w:p>
  <w:p w:rsidR="004977E0" w:rsidRPr="004977E0" w:rsidRDefault="004977E0" w:rsidP="004977E0">
    <w:pPr>
      <w:spacing w:after="0"/>
      <w:ind w:left="5760"/>
      <w:jc w:val="both"/>
      <w:rPr>
        <w:rFonts w:ascii="Calibri" w:eastAsia="Calibri" w:hAnsi="Calibri" w:cs="Times New Roman"/>
        <w:b/>
      </w:rPr>
    </w:pPr>
    <w:r w:rsidRPr="004977E0">
      <w:rPr>
        <w:rFonts w:ascii="Calibri" w:eastAsia="Calibri" w:hAnsi="Calibri" w:cs="Times New Roman"/>
        <w:b/>
      </w:rPr>
      <w:t>Document Number:</w:t>
    </w:r>
    <w:r>
      <w:rPr>
        <w:rFonts w:ascii="Calibri" w:eastAsia="Calibri" w:hAnsi="Calibri" w:cs="Times New Roman"/>
        <w:b/>
      </w:rPr>
      <w:t>05-002</w:t>
    </w:r>
  </w:p>
  <w:p w:rsidR="004977E0" w:rsidRPr="004977E0" w:rsidRDefault="004977E0" w:rsidP="004977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8"/>
    <w:rsid w:val="000517B1"/>
    <w:rsid w:val="002F1156"/>
    <w:rsid w:val="004977E0"/>
    <w:rsid w:val="00864FB6"/>
    <w:rsid w:val="00B62758"/>
    <w:rsid w:val="00BB35D2"/>
    <w:rsid w:val="00C71252"/>
    <w:rsid w:val="00D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E0"/>
  </w:style>
  <w:style w:type="paragraph" w:styleId="Footer">
    <w:name w:val="footer"/>
    <w:basedOn w:val="Normal"/>
    <w:link w:val="FooterChar"/>
    <w:uiPriority w:val="99"/>
    <w:unhideWhenUsed/>
    <w:rsid w:val="0049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E0"/>
  </w:style>
  <w:style w:type="paragraph" w:styleId="BalloonText">
    <w:name w:val="Balloon Text"/>
    <w:basedOn w:val="Normal"/>
    <w:link w:val="BalloonTextChar"/>
    <w:uiPriority w:val="99"/>
    <w:semiHidden/>
    <w:unhideWhenUsed/>
    <w:rsid w:val="004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7E0"/>
  </w:style>
  <w:style w:type="paragraph" w:styleId="Footer">
    <w:name w:val="footer"/>
    <w:basedOn w:val="Normal"/>
    <w:link w:val="FooterChar"/>
    <w:uiPriority w:val="99"/>
    <w:unhideWhenUsed/>
    <w:rsid w:val="00497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7E0"/>
  </w:style>
  <w:style w:type="paragraph" w:styleId="BalloonText">
    <w:name w:val="Balloon Text"/>
    <w:basedOn w:val="Normal"/>
    <w:link w:val="BalloonTextChar"/>
    <w:uiPriority w:val="99"/>
    <w:semiHidden/>
    <w:unhideWhenUsed/>
    <w:rsid w:val="0049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RZEZNICZEK, Julie</dc:creator>
  <cp:lastModifiedBy>ORR, Jackie</cp:lastModifiedBy>
  <cp:revision>5</cp:revision>
  <dcterms:created xsi:type="dcterms:W3CDTF">2019-03-13T13:41:00Z</dcterms:created>
  <dcterms:modified xsi:type="dcterms:W3CDTF">2019-12-17T13:41:00Z</dcterms:modified>
</cp:coreProperties>
</file>