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496" w:rsidRDefault="00E55496" w:rsidP="008E67C4">
      <w:pPr>
        <w:pStyle w:val="Default"/>
        <w:jc w:val="both"/>
        <w:rPr>
          <w:rFonts w:asciiTheme="minorHAnsi" w:hAnsiTheme="minorHAnsi" w:cs="Arial"/>
          <w:b/>
          <w:bCs/>
          <w:color w:val="auto"/>
          <w:sz w:val="52"/>
          <w:szCs w:val="52"/>
        </w:rPr>
      </w:pPr>
      <w:bookmarkStart w:id="0" w:name="_GoBack"/>
      <w:bookmarkEnd w:id="0"/>
      <w:r w:rsidRPr="005245C9">
        <w:rPr>
          <w:rFonts w:cs="Arial"/>
          <w:b/>
          <w:noProof/>
          <w:sz w:val="36"/>
          <w:szCs w:val="36"/>
          <w:lang w:eastAsia="en-GB"/>
        </w:rPr>
        <w:drawing>
          <wp:anchor distT="0" distB="0" distL="114300" distR="114300" simplePos="0" relativeHeight="251662336" behindDoc="1" locked="0" layoutInCell="1" allowOverlap="1" wp14:anchorId="690F0C26" wp14:editId="0151F699">
            <wp:simplePos x="0" y="0"/>
            <wp:positionH relativeFrom="column">
              <wp:posOffset>3998595</wp:posOffset>
            </wp:positionH>
            <wp:positionV relativeFrom="paragraph">
              <wp:posOffset>-41275</wp:posOffset>
            </wp:positionV>
            <wp:extent cx="2620645" cy="423545"/>
            <wp:effectExtent l="0" t="0" r="8255" b="0"/>
            <wp:wrapNone/>
            <wp:docPr id="10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620645" cy="423545"/>
                    </a:xfrm>
                    <a:prstGeom prst="rect">
                      <a:avLst/>
                    </a:prstGeom>
                    <a:noFill/>
                    <a:ln w="9525">
                      <a:noFill/>
                      <a:miter lim="800000"/>
                    </a:ln>
                  </pic:spPr>
                </pic:pic>
              </a:graphicData>
            </a:graphic>
            <wp14:sizeRelH relativeFrom="page">
              <wp14:pctWidth>0</wp14:pctWidth>
            </wp14:sizeRelH>
            <wp14:sizeRelV relativeFrom="page">
              <wp14:pctHeight>0</wp14:pctHeight>
            </wp14:sizeRelV>
          </wp:anchor>
        </w:drawing>
      </w:r>
    </w:p>
    <w:p w:rsidR="00FF478E" w:rsidRPr="00FF478E" w:rsidRDefault="00FF478E" w:rsidP="008E67C4">
      <w:pPr>
        <w:pStyle w:val="Default"/>
        <w:jc w:val="both"/>
        <w:rPr>
          <w:rFonts w:asciiTheme="minorHAnsi" w:hAnsiTheme="minorHAnsi" w:cs="Arial"/>
          <w:color w:val="auto"/>
          <w:sz w:val="18"/>
          <w:szCs w:val="18"/>
        </w:rPr>
      </w:pPr>
      <w:r w:rsidRPr="00FF478E">
        <w:rPr>
          <w:rFonts w:asciiTheme="minorHAnsi" w:hAnsiTheme="minorHAnsi" w:cs="Arial"/>
          <w:b/>
          <w:bCs/>
          <w:noProof/>
          <w:color w:val="auto"/>
          <w:sz w:val="52"/>
          <w:szCs w:val="52"/>
          <w:lang w:eastAsia="en-GB"/>
        </w:rPr>
        <mc:AlternateContent>
          <mc:Choice Requires="wps">
            <w:drawing>
              <wp:inline distT="0" distB="0" distL="0" distR="0" wp14:anchorId="031C43B1" wp14:editId="6E5D8B4E">
                <wp:extent cx="6667500" cy="1403985"/>
                <wp:effectExtent l="0" t="0" r="19050" b="1524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chemeClr val="accent1"/>
                        </a:solidFill>
                        <a:ln w="9525">
                          <a:solidFill>
                            <a:srgbClr val="000000"/>
                          </a:solidFill>
                          <a:miter lim="800000"/>
                          <a:headEnd/>
                          <a:tailEnd/>
                        </a:ln>
                      </wps:spPr>
                      <wps:txbx>
                        <w:txbxContent>
                          <w:p w:rsidR="00FF478E" w:rsidRPr="00FB62E3" w:rsidRDefault="00FF478E" w:rsidP="00FF478E">
                            <w:pPr>
                              <w:pStyle w:val="Default"/>
                              <w:jc w:val="center"/>
                              <w:rPr>
                                <w:rFonts w:ascii="Arial" w:hAnsi="Arial" w:cs="Arial"/>
                                <w:color w:val="FFFFFF" w:themeColor="background1"/>
                                <w:sz w:val="52"/>
                                <w:szCs w:val="52"/>
                              </w:rPr>
                            </w:pPr>
                            <w:r w:rsidRPr="00FB62E3">
                              <w:rPr>
                                <w:rFonts w:ascii="Arial" w:hAnsi="Arial" w:cs="Arial"/>
                                <w:b/>
                                <w:bCs/>
                                <w:color w:val="FFFFFF" w:themeColor="background1"/>
                                <w:sz w:val="52"/>
                                <w:szCs w:val="52"/>
                              </w:rPr>
                              <w:t>All about Tongue-Tie (</w:t>
                            </w:r>
                            <w:proofErr w:type="spellStart"/>
                            <w:r w:rsidRPr="00FB62E3">
                              <w:rPr>
                                <w:rFonts w:ascii="Arial" w:hAnsi="Arial" w:cs="Arial"/>
                                <w:b/>
                                <w:bCs/>
                                <w:color w:val="FFFFFF" w:themeColor="background1"/>
                                <w:sz w:val="52"/>
                                <w:szCs w:val="52"/>
                              </w:rPr>
                              <w:t>Ankyloglossia</w:t>
                            </w:r>
                            <w:proofErr w:type="spellEnd"/>
                            <w:r w:rsidRPr="00FB62E3">
                              <w:rPr>
                                <w:rFonts w:ascii="Arial" w:hAnsi="Arial" w:cs="Arial"/>
                                <w:b/>
                                <w:bCs/>
                                <w:color w:val="FFFFFF" w:themeColor="background1"/>
                                <w:sz w:val="52"/>
                                <w:szCs w:val="52"/>
                              </w:rPr>
                              <w:t>)</w:t>
                            </w:r>
                          </w:p>
                        </w:txbxContent>
                      </wps:txbx>
                      <wps:bodyPr rot="0" vert="horz" wrap="square" lIns="91440" tIns="45720" rIns="91440" bIns="45720" anchor="t" anchorCtr="0">
                        <a:spAutoFit/>
                      </wps:bodyPr>
                    </wps:wsp>
                  </a:graphicData>
                </a:graphic>
              </wp:inline>
            </w:drawing>
          </mc:Choice>
          <mc:Fallback>
            <w:pict>
              <v:shapetype w14:anchorId="031C43B1" id="_x0000_t202" coordsize="21600,21600" o:spt="202" path="m,l,21600r21600,l21600,xe">
                <v:stroke joinstyle="miter"/>
                <v:path gradientshapeok="t" o:connecttype="rect"/>
              </v:shapetype>
              <v:shape id="Text Box 2" o:spid="_x0000_s1026" type="#_x0000_t202" style="width: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" fillcolor="#4f81bd [3204]">
                <v:textbox style="mso-fit-shape-to-text:t">
                  <w:txbxContent>
                    <w:p w:rsidR="00FF478E" w:rsidRPr="00FB62E3" w:rsidRDefault="00FF478E" w:rsidP="00FF478E">
                      <w:pPr>
                        <w:pStyle w:val="Default"/>
                        <w:jc w:val="center"/>
                        <w:rPr>
                          <w:rFonts w:ascii="Arial" w:hAnsi="Arial" w:cs="Arial"/>
                          <w:color w:val="FFFFFF" w:themeColor="background1"/>
                          <w:sz w:val="52"/>
                          <w:szCs w:val="52"/>
                        </w:rPr>
                      </w:pPr>
                      <w:r w:rsidRPr="00FB62E3">
                        <w:rPr>
                          <w:rFonts w:ascii="Arial" w:hAnsi="Arial" w:cs="Arial"/>
                          <w:b/>
                          <w:bCs/>
                          <w:color w:val="FFFFFF" w:themeColor="background1"/>
                          <w:sz w:val="52"/>
                          <w:szCs w:val="52"/>
                        </w:rPr>
                        <w:t>All about Tongue-Tie (</w:t>
                      </w:r>
                      <w:proofErr w:type="spellStart"/>
                      <w:r w:rsidRPr="00FB62E3">
                        <w:rPr>
                          <w:rFonts w:ascii="Arial" w:hAnsi="Arial" w:cs="Arial"/>
                          <w:b/>
                          <w:bCs/>
                          <w:color w:val="FFFFFF" w:themeColor="background1"/>
                          <w:sz w:val="52"/>
                          <w:szCs w:val="52"/>
                        </w:rPr>
                        <w:t>Ankyloglossia</w:t>
                      </w:r>
                      <w:proofErr w:type="spellEnd"/>
                      <w:r w:rsidRPr="00FB62E3">
                        <w:rPr>
                          <w:rFonts w:ascii="Arial" w:hAnsi="Arial" w:cs="Arial"/>
                          <w:b/>
                          <w:bCs/>
                          <w:color w:val="FFFFFF" w:themeColor="background1"/>
                          <w:sz w:val="52"/>
                          <w:szCs w:val="52"/>
                        </w:rPr>
                        <w:t>)</w:t>
                      </w:r>
                    </w:p>
                  </w:txbxContent>
                </v:textbox>
                <w10:anchorlock/>
              </v:shape>
            </w:pict>
          </mc:Fallback>
        </mc:AlternateContent>
      </w:r>
      <w:r w:rsidRPr="00FF478E">
        <w:rPr>
          <w:rFonts w:asciiTheme="minorHAnsi" w:hAnsiTheme="minorHAnsi" w:cs="Arial"/>
          <w:b/>
          <w:bCs/>
          <w:color w:val="auto"/>
          <w:sz w:val="52"/>
          <w:szCs w:val="52"/>
        </w:rPr>
        <w:t xml:space="preserve"> </w:t>
      </w:r>
    </w:p>
    <w:p w:rsidR="00FF478E" w:rsidRPr="00FF478E" w:rsidRDefault="00FF478E" w:rsidP="00E55496">
      <w:pPr>
        <w:pStyle w:val="Default"/>
        <w:jc w:val="center"/>
        <w:rPr>
          <w:rFonts w:asciiTheme="minorHAnsi" w:hAnsiTheme="minorHAnsi" w:cs="Arial"/>
          <w:color w:val="auto"/>
          <w:sz w:val="18"/>
          <w:szCs w:val="18"/>
        </w:rPr>
      </w:pPr>
    </w:p>
    <w:p w:rsidR="00FF478E" w:rsidRPr="00FF478E" w:rsidRDefault="00FF478E" w:rsidP="008E67C4">
      <w:pPr>
        <w:jc w:val="both"/>
        <w:rPr>
          <w:rFonts w:cs="Arial"/>
          <w:b/>
          <w:bCs/>
          <w:i/>
          <w:iCs/>
          <w:sz w:val="20"/>
          <w:szCs w:val="20"/>
        </w:rPr>
      </w:pPr>
      <w:r w:rsidRPr="00FF478E">
        <w:rPr>
          <w:rFonts w:cs="Arial"/>
          <w:b/>
          <w:bCs/>
          <w:noProof/>
          <w:sz w:val="52"/>
          <w:szCs w:val="52"/>
          <w:lang w:eastAsia="en-GB"/>
        </w:rPr>
        <mc:AlternateContent>
          <mc:Choice Requires="wps">
            <w:drawing>
              <wp:anchor distT="0" distB="0" distL="114300" distR="114300" simplePos="0" relativeHeight="251658240" behindDoc="1" locked="0" layoutInCell="1" allowOverlap="1" wp14:anchorId="59EE6F36" wp14:editId="2B2D522B">
                <wp:simplePos x="0" y="0"/>
                <wp:positionH relativeFrom="column">
                  <wp:posOffset>1209675</wp:posOffset>
                </wp:positionH>
                <wp:positionV relativeFrom="paragraph">
                  <wp:posOffset>18415</wp:posOffset>
                </wp:positionV>
                <wp:extent cx="3676650" cy="1403985"/>
                <wp:effectExtent l="0" t="0" r="19050" b="152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6650" cy="1403985"/>
                        </a:xfrm>
                        <a:prstGeom prst="rect">
                          <a:avLst/>
                        </a:prstGeom>
                        <a:solidFill>
                          <a:srgbClr val="4F81BD"/>
                        </a:solidFill>
                        <a:ln w="9525">
                          <a:solidFill>
                            <a:srgbClr val="000000"/>
                          </a:solidFill>
                          <a:miter lim="800000"/>
                          <a:headEnd/>
                          <a:tailEnd/>
                        </a:ln>
                      </wps:spPr>
                      <wps:txbx>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is Tongue-</w:t>
                            </w:r>
                            <w:proofErr w:type="gramStart"/>
                            <w:r w:rsidRPr="00FF478E">
                              <w:rPr>
                                <w:rFonts w:ascii="Arial" w:hAnsi="Arial" w:cs="Arial"/>
                                <w:b/>
                                <w:bCs/>
                                <w:color w:val="FFFFFF" w:themeColor="background1"/>
                                <w:sz w:val="32"/>
                                <w:szCs w:val="32"/>
                              </w:rPr>
                              <w:t>Tie ?</w:t>
                            </w:r>
                            <w:proofErr w:type="gramEnd"/>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59EE6F36" id="_x0000_s1027" type="#_x0000_t202" style="position:absolute;left:0;text-align:left;margin-left:95.25pt;margin-top:1.45pt;width:289.5pt;height:11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" fillcolor="#4f81bd">
                <v:textbox style="mso-fit-shape-to-text:t">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is Tongue-</w:t>
                      </w:r>
                      <w:proofErr w:type="gramStart"/>
                      <w:r w:rsidRPr="00FF478E">
                        <w:rPr>
                          <w:rFonts w:ascii="Arial" w:hAnsi="Arial" w:cs="Arial"/>
                          <w:b/>
                          <w:bCs/>
                          <w:color w:val="FFFFFF" w:themeColor="background1"/>
                          <w:sz w:val="32"/>
                          <w:szCs w:val="32"/>
                        </w:rPr>
                        <w:t>Tie ?</w:t>
                      </w:r>
                      <w:proofErr w:type="gramEnd"/>
                    </w:p>
                  </w:txbxContent>
                </v:textbox>
              </v:shape>
            </w:pict>
          </mc:Fallback>
        </mc:AlternateContent>
      </w:r>
    </w:p>
    <w:p w:rsidR="00FF478E" w:rsidRPr="00FF478E" w:rsidRDefault="00FF478E" w:rsidP="008E67C4">
      <w:pPr>
        <w:pStyle w:val="Default"/>
        <w:jc w:val="both"/>
        <w:rPr>
          <w:rFonts w:asciiTheme="minorHAnsi" w:hAnsiTheme="minorHAnsi" w:cs="Arial"/>
          <w:sz w:val="20"/>
          <w:szCs w:val="20"/>
        </w:rPr>
      </w:pPr>
    </w:p>
    <w:p w:rsidR="008E67C4" w:rsidRDefault="00FF478E" w:rsidP="00E34EE4">
      <w:pPr>
        <w:pStyle w:val="Default"/>
        <w:numPr>
          <w:ilvl w:val="0"/>
          <w:numId w:val="5"/>
        </w:numPr>
        <w:ind w:right="510"/>
        <w:jc w:val="both"/>
        <w:rPr>
          <w:rFonts w:asciiTheme="minorHAnsi" w:hAnsiTheme="minorHAnsi" w:cs="Arial"/>
          <w:color w:val="auto"/>
          <w:sz w:val="22"/>
          <w:szCs w:val="22"/>
        </w:rPr>
      </w:pPr>
      <w:r w:rsidRPr="00FF478E">
        <w:rPr>
          <w:rFonts w:asciiTheme="minorHAnsi" w:hAnsiTheme="minorHAnsi" w:cs="Arial"/>
          <w:color w:val="auto"/>
          <w:sz w:val="22"/>
          <w:szCs w:val="22"/>
        </w:rPr>
        <w:t xml:space="preserve">All children have a fold of skin under the tongue which connects the tongue to the floor of the mouth called the </w:t>
      </w:r>
      <w:r w:rsidRPr="00FF478E">
        <w:rPr>
          <w:rFonts w:asciiTheme="minorHAnsi" w:hAnsiTheme="minorHAnsi" w:cs="Arial"/>
          <w:i/>
          <w:iCs/>
          <w:color w:val="auto"/>
          <w:sz w:val="22"/>
          <w:szCs w:val="22"/>
        </w:rPr>
        <w:t>frenulum</w:t>
      </w:r>
      <w:r w:rsidRPr="00FF478E">
        <w:rPr>
          <w:rFonts w:asciiTheme="minorHAnsi" w:hAnsiTheme="minorHAnsi" w:cs="Arial"/>
          <w:color w:val="auto"/>
          <w:sz w:val="22"/>
          <w:szCs w:val="22"/>
        </w:rPr>
        <w:t xml:space="preserve">. </w:t>
      </w:r>
    </w:p>
    <w:p w:rsidR="008E67C4" w:rsidRDefault="008E67C4" w:rsidP="00E34EE4">
      <w:pPr>
        <w:pStyle w:val="Default"/>
        <w:numPr>
          <w:ilvl w:val="0"/>
          <w:numId w:val="5"/>
        </w:numPr>
        <w:ind w:left="714" w:right="510" w:hanging="357"/>
        <w:jc w:val="both"/>
        <w:rPr>
          <w:rFonts w:asciiTheme="minorHAnsi" w:hAnsiTheme="minorHAnsi" w:cs="Arial"/>
          <w:color w:val="auto"/>
          <w:sz w:val="22"/>
          <w:szCs w:val="22"/>
        </w:rPr>
      </w:pPr>
      <w:r>
        <w:rPr>
          <w:rFonts w:asciiTheme="minorHAnsi" w:hAnsiTheme="minorHAnsi" w:cs="Arial"/>
          <w:color w:val="auto"/>
          <w:sz w:val="22"/>
          <w:szCs w:val="22"/>
        </w:rPr>
        <w:t>In a</w:t>
      </w:r>
      <w:r w:rsidRPr="00FF478E">
        <w:rPr>
          <w:rFonts w:asciiTheme="minorHAnsi" w:hAnsiTheme="minorHAnsi" w:cs="Arial"/>
          <w:sz w:val="22"/>
          <w:szCs w:val="22"/>
        </w:rPr>
        <w:t xml:space="preserve"> </w:t>
      </w:r>
      <w:r w:rsidRPr="00FF478E">
        <w:rPr>
          <w:rFonts w:asciiTheme="minorHAnsi" w:hAnsiTheme="minorHAnsi" w:cs="Arial"/>
          <w:color w:val="auto"/>
          <w:sz w:val="22"/>
          <w:szCs w:val="22"/>
        </w:rPr>
        <w:t>small number of babies</w:t>
      </w:r>
      <w:r>
        <w:rPr>
          <w:rFonts w:asciiTheme="minorHAnsi" w:hAnsiTheme="minorHAnsi" w:cs="Arial"/>
          <w:color w:val="auto"/>
          <w:sz w:val="22"/>
          <w:szCs w:val="22"/>
        </w:rPr>
        <w:t xml:space="preserve">, </w:t>
      </w:r>
      <w:r w:rsidRPr="00FF478E">
        <w:rPr>
          <w:rFonts w:asciiTheme="minorHAnsi" w:hAnsiTheme="minorHAnsi" w:cs="Arial"/>
          <w:color w:val="auto"/>
          <w:sz w:val="22"/>
          <w:szCs w:val="22"/>
        </w:rPr>
        <w:t>the frenul</w:t>
      </w:r>
      <w:r>
        <w:rPr>
          <w:rFonts w:asciiTheme="minorHAnsi" w:hAnsiTheme="minorHAnsi" w:cs="Arial"/>
          <w:color w:val="auto"/>
          <w:sz w:val="22"/>
          <w:szCs w:val="22"/>
        </w:rPr>
        <w:t>um may be</w:t>
      </w:r>
      <w:r w:rsidRPr="00FF478E">
        <w:rPr>
          <w:rFonts w:asciiTheme="minorHAnsi" w:hAnsiTheme="minorHAnsi" w:cs="Arial"/>
          <w:color w:val="auto"/>
          <w:sz w:val="22"/>
          <w:szCs w:val="22"/>
        </w:rPr>
        <w:t xml:space="preserve"> more pronounced than usual</w:t>
      </w:r>
      <w:r>
        <w:rPr>
          <w:rFonts w:asciiTheme="minorHAnsi" w:hAnsiTheme="minorHAnsi" w:cs="Arial"/>
          <w:color w:val="auto"/>
          <w:sz w:val="22"/>
          <w:szCs w:val="22"/>
        </w:rPr>
        <w:t xml:space="preserve">, or may attach in an unusual place.  This is referred to as </w:t>
      </w:r>
      <w:r w:rsidRPr="00FF478E">
        <w:rPr>
          <w:rFonts w:asciiTheme="minorHAnsi" w:hAnsiTheme="minorHAnsi" w:cs="Arial"/>
          <w:color w:val="auto"/>
          <w:sz w:val="22"/>
          <w:szCs w:val="22"/>
        </w:rPr>
        <w:t xml:space="preserve">‘tongue-tie’, which has the medical name </w:t>
      </w:r>
      <w:proofErr w:type="spellStart"/>
      <w:r w:rsidRPr="00FF478E">
        <w:rPr>
          <w:rFonts w:asciiTheme="minorHAnsi" w:hAnsiTheme="minorHAnsi" w:cs="Arial"/>
          <w:i/>
          <w:iCs/>
          <w:color w:val="auto"/>
          <w:sz w:val="22"/>
          <w:szCs w:val="22"/>
        </w:rPr>
        <w:t>ankyloglossia</w:t>
      </w:r>
      <w:proofErr w:type="spellEnd"/>
      <w:r w:rsidRPr="00FF478E">
        <w:rPr>
          <w:rFonts w:asciiTheme="minorHAnsi" w:hAnsiTheme="minorHAnsi" w:cs="Arial"/>
          <w:color w:val="auto"/>
          <w:sz w:val="22"/>
          <w:szCs w:val="22"/>
        </w:rPr>
        <w:t>.</w:t>
      </w:r>
      <w:r w:rsidR="00FF478E" w:rsidRPr="00FF478E">
        <w:rPr>
          <w:rFonts w:asciiTheme="minorHAnsi" w:hAnsiTheme="minorHAnsi" w:cs="Arial"/>
          <w:color w:val="auto"/>
          <w:sz w:val="22"/>
          <w:szCs w:val="22"/>
        </w:rPr>
        <w:t xml:space="preserve"> </w:t>
      </w:r>
    </w:p>
    <w:p w:rsidR="008E67C4" w:rsidRDefault="00FF478E" w:rsidP="00E34EE4">
      <w:pPr>
        <w:pStyle w:val="Default"/>
        <w:numPr>
          <w:ilvl w:val="0"/>
          <w:numId w:val="5"/>
        </w:numPr>
        <w:ind w:right="510"/>
        <w:jc w:val="both"/>
        <w:rPr>
          <w:rFonts w:asciiTheme="minorHAnsi" w:hAnsiTheme="minorHAnsi" w:cs="Arial"/>
          <w:color w:val="auto"/>
          <w:sz w:val="22"/>
          <w:szCs w:val="22"/>
        </w:rPr>
      </w:pPr>
      <w:r w:rsidRPr="00FF478E">
        <w:rPr>
          <w:rFonts w:asciiTheme="minorHAnsi" w:hAnsiTheme="minorHAnsi" w:cs="Arial"/>
          <w:color w:val="auto"/>
          <w:sz w:val="22"/>
          <w:szCs w:val="22"/>
        </w:rPr>
        <w:t xml:space="preserve">Many tongue-ties </w:t>
      </w:r>
      <w:r w:rsidR="008E67C4">
        <w:rPr>
          <w:rFonts w:asciiTheme="minorHAnsi" w:hAnsiTheme="minorHAnsi" w:cs="Arial"/>
          <w:color w:val="auto"/>
          <w:sz w:val="22"/>
          <w:szCs w:val="22"/>
        </w:rPr>
        <w:t>do not cause any symptoms</w:t>
      </w:r>
      <w:r w:rsidRPr="00FF478E">
        <w:rPr>
          <w:rFonts w:asciiTheme="minorHAnsi" w:hAnsiTheme="minorHAnsi" w:cs="Arial"/>
          <w:color w:val="auto"/>
          <w:sz w:val="22"/>
          <w:szCs w:val="22"/>
        </w:rPr>
        <w:t xml:space="preserve"> and do not require treatment. </w:t>
      </w:r>
    </w:p>
    <w:p w:rsidR="00FF478E" w:rsidRDefault="008E67C4" w:rsidP="00E34EE4">
      <w:pPr>
        <w:pStyle w:val="Default"/>
        <w:numPr>
          <w:ilvl w:val="0"/>
          <w:numId w:val="5"/>
        </w:numPr>
        <w:ind w:right="510"/>
        <w:jc w:val="both"/>
        <w:rPr>
          <w:rFonts w:asciiTheme="minorHAnsi" w:hAnsiTheme="minorHAnsi" w:cs="Arial"/>
          <w:color w:val="auto"/>
          <w:sz w:val="22"/>
          <w:szCs w:val="22"/>
        </w:rPr>
      </w:pPr>
      <w:r>
        <w:rPr>
          <w:rFonts w:asciiTheme="minorHAnsi" w:hAnsiTheme="minorHAnsi" w:cs="Arial"/>
          <w:color w:val="auto"/>
          <w:sz w:val="22"/>
          <w:szCs w:val="22"/>
        </w:rPr>
        <w:t>More severe forms of tongue tie can</w:t>
      </w:r>
      <w:r w:rsidRPr="00FF478E">
        <w:rPr>
          <w:rFonts w:asciiTheme="minorHAnsi" w:hAnsiTheme="minorHAnsi" w:cs="Arial"/>
          <w:color w:val="auto"/>
          <w:sz w:val="22"/>
          <w:szCs w:val="22"/>
        </w:rPr>
        <w:t xml:space="preserve"> restrict movement of the tongue, such that the tip of the tongue cannot be protruded beyond the lower incisor teeth.</w:t>
      </w:r>
    </w:p>
    <w:p w:rsidR="008E67C4" w:rsidRDefault="008E67C4" w:rsidP="008E67C4">
      <w:pPr>
        <w:pStyle w:val="Default"/>
        <w:jc w:val="both"/>
        <w:rPr>
          <w:rFonts w:asciiTheme="minorHAnsi" w:hAnsiTheme="minorHAnsi" w:cs="Arial"/>
          <w:color w:val="auto"/>
          <w:sz w:val="22"/>
          <w:szCs w:val="22"/>
        </w:rPr>
      </w:pPr>
      <w:r w:rsidRPr="00FF478E">
        <w:rPr>
          <w:rFonts w:cs="Arial"/>
          <w:b/>
          <w:bCs/>
          <w:noProof/>
          <w:sz w:val="52"/>
          <w:szCs w:val="52"/>
          <w:lang w:eastAsia="en-GB"/>
        </w:rPr>
        <mc:AlternateContent>
          <mc:Choice Requires="wps">
            <w:drawing>
              <wp:anchor distT="0" distB="0" distL="114300" distR="114300" simplePos="0" relativeHeight="251660288" behindDoc="1" locked="0" layoutInCell="1" allowOverlap="1" wp14:anchorId="4051BE16" wp14:editId="1AF6302E">
                <wp:simplePos x="0" y="0"/>
                <wp:positionH relativeFrom="column">
                  <wp:posOffset>742950</wp:posOffset>
                </wp:positionH>
                <wp:positionV relativeFrom="paragraph">
                  <wp:posOffset>111125</wp:posOffset>
                </wp:positionV>
                <wp:extent cx="4552950" cy="1403985"/>
                <wp:effectExtent l="0" t="0" r="1905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0" cy="1403985"/>
                        </a:xfrm>
                        <a:prstGeom prst="rect">
                          <a:avLst/>
                        </a:prstGeom>
                        <a:solidFill>
                          <a:srgbClr val="4F81BD"/>
                        </a:solidFill>
                        <a:ln w="9525">
                          <a:solidFill>
                            <a:srgbClr val="000000"/>
                          </a:solidFill>
                          <a:miter lim="800000"/>
                          <a:headEnd/>
                          <a:tailEnd/>
                        </a:ln>
                      </wps:spPr>
                      <wps:txbx>
                        <w:txbxContent>
                          <w:p w:rsidR="008E67C4" w:rsidRPr="00FF478E" w:rsidRDefault="008E67C4" w:rsidP="00FF478E">
                            <w:pPr>
                              <w:pStyle w:val="BalloonText"/>
                              <w:jc w:val="center"/>
                              <w:rPr>
                                <w:rFonts w:ascii="Arial" w:hAnsi="Arial" w:cs="Arial"/>
                                <w:color w:val="FFFFFF" w:themeColor="background1"/>
                                <w:sz w:val="32"/>
                                <w:szCs w:val="32"/>
                              </w:rPr>
                            </w:pPr>
                            <w:r>
                              <w:rPr>
                                <w:rFonts w:ascii="Arial" w:hAnsi="Arial" w:cs="Arial"/>
                                <w:b/>
                                <w:bCs/>
                                <w:color w:val="FFFFFF" w:themeColor="background1"/>
                                <w:sz w:val="32"/>
                                <w:szCs w:val="32"/>
                              </w:rPr>
                              <w:t xml:space="preserve">What problems can Tongue Tie </w:t>
                            </w:r>
                            <w:proofErr w:type="gramStart"/>
                            <w:r>
                              <w:rPr>
                                <w:rFonts w:ascii="Arial" w:hAnsi="Arial" w:cs="Arial"/>
                                <w:b/>
                                <w:bCs/>
                                <w:color w:val="FFFFFF" w:themeColor="background1"/>
                                <w:sz w:val="32"/>
                                <w:szCs w:val="32"/>
                              </w:rPr>
                              <w:t>cause</w:t>
                            </w:r>
                            <w:r w:rsidRPr="00FF478E">
                              <w:rPr>
                                <w:rFonts w:ascii="Arial" w:hAnsi="Arial" w:cs="Arial"/>
                                <w:b/>
                                <w:bCs/>
                                <w:color w:val="FFFFFF" w:themeColor="background1"/>
                                <w:sz w:val="32"/>
                                <w:szCs w:val="32"/>
                              </w:rPr>
                              <w:t xml:space="preserve"> ?</w:t>
                            </w:r>
                            <w:proofErr w:type="gramEnd"/>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4051BE16" id="_x0000_s1028" type="#_x0000_t202" style="position:absolute;left:0;text-align:left;margin-left:58.5pt;margin-top:8.75pt;width:358.5pt;height:11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" fillcolor="#4f81bd">
                <v:textbox style="mso-fit-shape-to-text:t">
                  <w:txbxContent>
                    <w:p w:rsidR="008E67C4" w:rsidRPr="00FF478E" w:rsidRDefault="008E67C4" w:rsidP="00FF478E">
                      <w:pPr>
                        <w:pStyle w:val="BalloonText"/>
                        <w:jc w:val="center"/>
                        <w:rPr>
                          <w:rFonts w:ascii="Arial" w:hAnsi="Arial" w:cs="Arial"/>
                          <w:color w:val="FFFFFF" w:themeColor="background1"/>
                          <w:sz w:val="32"/>
                          <w:szCs w:val="32"/>
                        </w:rPr>
                      </w:pPr>
                      <w:r>
                        <w:rPr>
                          <w:rFonts w:ascii="Arial" w:hAnsi="Arial" w:cs="Arial"/>
                          <w:b/>
                          <w:bCs/>
                          <w:color w:val="FFFFFF" w:themeColor="background1"/>
                          <w:sz w:val="32"/>
                          <w:szCs w:val="32"/>
                        </w:rPr>
                        <w:t xml:space="preserve">What problems can Tongue Tie </w:t>
                      </w:r>
                      <w:proofErr w:type="gramStart"/>
                      <w:r>
                        <w:rPr>
                          <w:rFonts w:ascii="Arial" w:hAnsi="Arial" w:cs="Arial"/>
                          <w:b/>
                          <w:bCs/>
                          <w:color w:val="FFFFFF" w:themeColor="background1"/>
                          <w:sz w:val="32"/>
                          <w:szCs w:val="32"/>
                        </w:rPr>
                        <w:t>cause</w:t>
                      </w:r>
                      <w:r w:rsidRPr="00FF478E">
                        <w:rPr>
                          <w:rFonts w:ascii="Arial" w:hAnsi="Arial" w:cs="Arial"/>
                          <w:b/>
                          <w:bCs/>
                          <w:color w:val="FFFFFF" w:themeColor="background1"/>
                          <w:sz w:val="32"/>
                          <w:szCs w:val="32"/>
                        </w:rPr>
                        <w:t xml:space="preserve"> ?</w:t>
                      </w:r>
                      <w:proofErr w:type="gramEnd"/>
                    </w:p>
                  </w:txbxContent>
                </v:textbox>
              </v:shape>
            </w:pict>
          </mc:Fallback>
        </mc:AlternateContent>
      </w:r>
    </w:p>
    <w:p w:rsidR="008E67C4" w:rsidRDefault="008E67C4" w:rsidP="008E67C4">
      <w:pPr>
        <w:pStyle w:val="Default"/>
        <w:jc w:val="both"/>
        <w:rPr>
          <w:rFonts w:asciiTheme="minorHAnsi" w:hAnsiTheme="minorHAnsi" w:cs="Arial"/>
          <w:color w:val="auto"/>
          <w:sz w:val="22"/>
          <w:szCs w:val="22"/>
        </w:rPr>
      </w:pPr>
    </w:p>
    <w:p w:rsidR="008E67C4" w:rsidRDefault="008E67C4" w:rsidP="008E67C4">
      <w:pPr>
        <w:pStyle w:val="Default"/>
        <w:jc w:val="both"/>
        <w:rPr>
          <w:rFonts w:asciiTheme="minorHAnsi" w:hAnsiTheme="minorHAnsi" w:cs="Arial"/>
          <w:color w:val="auto"/>
          <w:sz w:val="22"/>
          <w:szCs w:val="22"/>
        </w:rPr>
      </w:pPr>
    </w:p>
    <w:p w:rsidR="00FF478E" w:rsidRPr="00FF478E" w:rsidRDefault="00FF478E" w:rsidP="008E67C4">
      <w:pPr>
        <w:pStyle w:val="Default"/>
        <w:jc w:val="both"/>
        <w:rPr>
          <w:rFonts w:asciiTheme="minorHAnsi" w:hAnsiTheme="minorHAnsi" w:cs="Arial"/>
          <w:color w:val="auto"/>
          <w:sz w:val="22"/>
          <w:szCs w:val="22"/>
        </w:rPr>
      </w:pPr>
    </w:p>
    <w:p w:rsidR="00005123" w:rsidRPr="00005123" w:rsidRDefault="00FF478E" w:rsidP="00005123">
      <w:pPr>
        <w:pStyle w:val="Default"/>
        <w:numPr>
          <w:ilvl w:val="0"/>
          <w:numId w:val="6"/>
        </w:numPr>
        <w:jc w:val="both"/>
        <w:rPr>
          <w:rFonts w:asciiTheme="minorHAnsi" w:hAnsiTheme="minorHAnsi"/>
          <w:color w:val="auto"/>
          <w:sz w:val="22"/>
          <w:szCs w:val="22"/>
        </w:rPr>
      </w:pPr>
      <w:r w:rsidRPr="00FF478E">
        <w:rPr>
          <w:rFonts w:asciiTheme="minorHAnsi" w:hAnsiTheme="minorHAnsi"/>
          <w:color w:val="auto"/>
          <w:sz w:val="22"/>
          <w:szCs w:val="22"/>
        </w:rPr>
        <w:t xml:space="preserve">Tongue Tie can sometimes be associated with breastfeeding difficulties as a result of the inability to suck effectively, causing sore nipples and poor infant weight gain. </w:t>
      </w:r>
      <w:r w:rsidR="008E67C4">
        <w:rPr>
          <w:rFonts w:asciiTheme="minorHAnsi" w:hAnsiTheme="minorHAnsi"/>
          <w:color w:val="auto"/>
          <w:sz w:val="22"/>
          <w:szCs w:val="22"/>
        </w:rPr>
        <w:t xml:space="preserve"> </w:t>
      </w:r>
    </w:p>
    <w:p w:rsidR="004528D7" w:rsidRDefault="008E67C4" w:rsidP="008E67C4">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If </w:t>
      </w:r>
      <w:r w:rsidR="00FF478E" w:rsidRPr="00FF478E">
        <w:rPr>
          <w:rFonts w:asciiTheme="minorHAnsi" w:hAnsiTheme="minorHAnsi"/>
          <w:color w:val="auto"/>
          <w:sz w:val="22"/>
          <w:szCs w:val="22"/>
        </w:rPr>
        <w:t xml:space="preserve">tongue tie is felt to be contributing to breastfeeding difficulties, </w:t>
      </w:r>
      <w:r w:rsidR="004528D7">
        <w:rPr>
          <w:rFonts w:asciiTheme="minorHAnsi" w:hAnsiTheme="minorHAnsi"/>
          <w:color w:val="auto"/>
          <w:sz w:val="22"/>
          <w:szCs w:val="22"/>
        </w:rPr>
        <w:t xml:space="preserve">the first step in </w:t>
      </w:r>
      <w:r w:rsidR="00FF478E" w:rsidRPr="00FF478E">
        <w:rPr>
          <w:rFonts w:asciiTheme="minorHAnsi" w:hAnsiTheme="minorHAnsi"/>
          <w:color w:val="auto"/>
          <w:sz w:val="22"/>
          <w:szCs w:val="22"/>
        </w:rPr>
        <w:t>treatment includes intensive breastfeeding advice and support</w:t>
      </w:r>
      <w:r w:rsidR="00A57467">
        <w:rPr>
          <w:rFonts w:asciiTheme="minorHAnsi" w:hAnsiTheme="minorHAnsi"/>
          <w:color w:val="auto"/>
          <w:sz w:val="22"/>
          <w:szCs w:val="22"/>
        </w:rPr>
        <w:t xml:space="preserve">, and a detailed assessment of the tongue. </w:t>
      </w:r>
    </w:p>
    <w:p w:rsidR="00A57467" w:rsidRDefault="00A57467" w:rsidP="00A57467">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Due to the different mechanism </w:t>
      </w:r>
      <w:r w:rsidR="00E55496">
        <w:rPr>
          <w:rFonts w:asciiTheme="minorHAnsi" w:hAnsiTheme="minorHAnsi"/>
          <w:color w:val="auto"/>
          <w:sz w:val="22"/>
          <w:szCs w:val="22"/>
        </w:rPr>
        <w:t>that babies use</w:t>
      </w:r>
      <w:r>
        <w:rPr>
          <w:rFonts w:asciiTheme="minorHAnsi" w:hAnsiTheme="minorHAnsi"/>
          <w:color w:val="auto"/>
          <w:sz w:val="22"/>
          <w:szCs w:val="22"/>
        </w:rPr>
        <w:t xml:space="preserve"> to </w:t>
      </w:r>
      <w:r w:rsidR="00E55496">
        <w:rPr>
          <w:rFonts w:asciiTheme="minorHAnsi" w:hAnsiTheme="minorHAnsi"/>
          <w:color w:val="auto"/>
          <w:sz w:val="22"/>
          <w:szCs w:val="22"/>
        </w:rPr>
        <w:t>feed from a bottle</w:t>
      </w:r>
      <w:r>
        <w:rPr>
          <w:rFonts w:asciiTheme="minorHAnsi" w:hAnsiTheme="minorHAnsi"/>
          <w:color w:val="auto"/>
          <w:sz w:val="22"/>
          <w:szCs w:val="22"/>
        </w:rPr>
        <w:t>, current evidence suggests that tongue tie very rarely causes any problems for bottle fed babies.</w:t>
      </w:r>
    </w:p>
    <w:p w:rsidR="00A57467" w:rsidRDefault="00A57467" w:rsidP="00A57467">
      <w:pPr>
        <w:pStyle w:val="Default"/>
        <w:numPr>
          <w:ilvl w:val="0"/>
          <w:numId w:val="6"/>
        </w:numPr>
        <w:jc w:val="both"/>
        <w:rPr>
          <w:rFonts w:asciiTheme="minorHAnsi" w:hAnsiTheme="minorHAnsi"/>
          <w:color w:val="auto"/>
          <w:sz w:val="22"/>
          <w:szCs w:val="22"/>
        </w:rPr>
      </w:pPr>
      <w:r>
        <w:rPr>
          <w:rFonts w:asciiTheme="minorHAnsi" w:hAnsiTheme="minorHAnsi"/>
          <w:color w:val="auto"/>
          <w:sz w:val="22"/>
          <w:szCs w:val="22"/>
        </w:rPr>
        <w:t xml:space="preserve">There is very little evidence that tongue tie causes any problems with speech and language development. </w:t>
      </w:r>
    </w:p>
    <w:p w:rsidR="00FF478E" w:rsidRPr="00FF478E" w:rsidRDefault="00FF478E" w:rsidP="008E67C4">
      <w:pPr>
        <w:pStyle w:val="Default"/>
        <w:jc w:val="both"/>
        <w:rPr>
          <w:rFonts w:asciiTheme="minorHAnsi" w:hAnsiTheme="minorHAnsi" w:cs="Arial"/>
          <w:sz w:val="22"/>
          <w:szCs w:val="22"/>
        </w:rPr>
      </w:pPr>
    </w:p>
    <w:p w:rsidR="00FF478E" w:rsidRPr="00FF478E" w:rsidRDefault="00FF478E" w:rsidP="008E67C4">
      <w:pPr>
        <w:pStyle w:val="Default"/>
        <w:ind w:left="1440"/>
        <w:jc w:val="both"/>
        <w:rPr>
          <w:rFonts w:asciiTheme="minorHAnsi" w:hAnsiTheme="minorHAnsi" w:cs="Arial"/>
          <w:sz w:val="22"/>
          <w:szCs w:val="22"/>
        </w:rPr>
      </w:pPr>
      <w:r w:rsidRPr="00FF478E">
        <w:rPr>
          <w:rFonts w:asciiTheme="minorHAnsi" w:hAnsiTheme="minorHAnsi" w:cs="Arial"/>
          <w:b/>
          <w:bCs/>
          <w:noProof/>
          <w:color w:val="auto"/>
          <w:sz w:val="22"/>
          <w:szCs w:val="22"/>
          <w:lang w:eastAsia="en-GB"/>
        </w:rPr>
        <mc:AlternateContent>
          <mc:Choice Requires="wps">
            <w:drawing>
              <wp:inline distT="0" distB="0" distL="0" distR="0" wp14:anchorId="14750A65" wp14:editId="691C7B16">
                <wp:extent cx="4514850" cy="1403985"/>
                <wp:effectExtent l="0" t="0" r="19050" b="1524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4F81BD"/>
                        </a:solidFill>
                        <a:ln w="9525">
                          <a:solidFill>
                            <a:srgbClr val="000000"/>
                          </a:solidFill>
                          <a:miter lim="800000"/>
                          <a:headEnd/>
                          <a:tailEnd/>
                        </a:ln>
                      </wps:spPr>
                      <wps:txbx>
                        <w:txbxContent>
                          <w:p w:rsidR="00FF478E" w:rsidRPr="00FF478E" w:rsidRDefault="00FF478E" w:rsidP="00FF478E">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How is tongue tie assessed and treated</w:t>
                            </w:r>
                            <w:r w:rsidRPr="00FF478E">
                              <w:rPr>
                                <w:rFonts w:ascii="Arial" w:hAnsi="Arial" w:cs="Arial"/>
                                <w:b/>
                                <w:bCs/>
                                <w:color w:val="FFFFFF" w:themeColor="background1"/>
                                <w:sz w:val="32"/>
                                <w:szCs w:val="32"/>
                              </w:rPr>
                              <w:t>?</w:t>
                            </w:r>
                          </w:p>
                        </w:txbxContent>
                      </wps:txbx>
                      <wps:bodyPr rot="0" vert="horz" wrap="square" lIns="91440" tIns="45720" rIns="91440" bIns="45720" anchor="t" anchorCtr="0">
                        <a:spAutoFit/>
                      </wps:bodyPr>
                    </wps:wsp>
                  </a:graphicData>
                </a:graphic>
              </wp:inline>
            </w:drawing>
          </mc:Choice>
          <mc:Fallback>
            <w:pict>
              <v:shape w14:anchorId="14750A65" id="_x0000_s1029" type="#_x0000_t202" style="width:35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" fillcolor="#4f81bd">
                <v:textbox style="mso-fit-shape-to-text:t">
                  <w:txbxContent>
                    <w:p w:rsidR="00FF478E" w:rsidRPr="00FF478E" w:rsidRDefault="00FF478E" w:rsidP="00FF478E">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How is tongue tie assessed and treated</w:t>
                      </w:r>
                      <w:r w:rsidRPr="00FF478E">
                        <w:rPr>
                          <w:rFonts w:ascii="Arial" w:hAnsi="Arial" w:cs="Arial"/>
                          <w:b/>
                          <w:bCs/>
                          <w:color w:val="FFFFFF" w:themeColor="background1"/>
                          <w:sz w:val="32"/>
                          <w:szCs w:val="32"/>
                        </w:rPr>
                        <w:t>?</w:t>
                      </w:r>
                    </w:p>
                  </w:txbxContent>
                </v:textbox>
                <w10:anchorlock/>
              </v:shape>
            </w:pict>
          </mc:Fallback>
        </mc:AlternateContent>
      </w:r>
    </w:p>
    <w:p w:rsidR="00FF478E" w:rsidRDefault="00FF478E" w:rsidP="008E67C4">
      <w:pPr>
        <w:pStyle w:val="Default"/>
        <w:jc w:val="both"/>
        <w:rPr>
          <w:rFonts w:asciiTheme="minorHAnsi" w:hAnsiTheme="minorHAnsi" w:cs="Arial"/>
          <w:sz w:val="22"/>
          <w:szCs w:val="22"/>
        </w:rPr>
      </w:pPr>
    </w:p>
    <w:p w:rsidR="00E34EE4" w:rsidRPr="00E34EE4" w:rsidRDefault="00A57467" w:rsidP="00E34EE4">
      <w:pPr>
        <w:pStyle w:val="Default"/>
        <w:numPr>
          <w:ilvl w:val="0"/>
          <w:numId w:val="7"/>
        </w:numPr>
        <w:jc w:val="both"/>
        <w:rPr>
          <w:rFonts w:asciiTheme="minorHAnsi" w:hAnsiTheme="minorHAnsi" w:cs="Arial"/>
          <w:sz w:val="22"/>
          <w:szCs w:val="22"/>
        </w:rPr>
      </w:pPr>
      <w:r>
        <w:rPr>
          <w:rFonts w:asciiTheme="minorHAnsi" w:hAnsiTheme="minorHAnsi" w:cs="Arial"/>
          <w:sz w:val="22"/>
          <w:szCs w:val="22"/>
        </w:rPr>
        <w:t xml:space="preserve">We use a validated tool called the Bristol Tongue Assessment Tool, which looks at the shape and mobility of the tongue, and attachment of the frenulum.  </w:t>
      </w:r>
    </w:p>
    <w:p w:rsidR="009145BA" w:rsidRDefault="00A57467" w:rsidP="009145BA">
      <w:pPr>
        <w:pStyle w:val="Default"/>
        <w:numPr>
          <w:ilvl w:val="0"/>
          <w:numId w:val="7"/>
        </w:numPr>
        <w:jc w:val="both"/>
        <w:rPr>
          <w:rFonts w:asciiTheme="minorHAnsi" w:hAnsiTheme="minorHAnsi" w:cs="Arial"/>
          <w:color w:val="auto"/>
          <w:sz w:val="22"/>
          <w:szCs w:val="22"/>
        </w:rPr>
      </w:pPr>
      <w:r>
        <w:rPr>
          <w:rFonts w:asciiTheme="minorHAnsi" w:hAnsiTheme="minorHAnsi" w:cs="Arial"/>
          <w:sz w:val="22"/>
          <w:szCs w:val="22"/>
        </w:rPr>
        <w:t>If this assessment suggests that the tongue mobility is impaired, then your baby is likely to be refer</w:t>
      </w:r>
      <w:r w:rsidR="00E34EE4">
        <w:rPr>
          <w:rFonts w:asciiTheme="minorHAnsi" w:hAnsiTheme="minorHAnsi" w:cs="Arial"/>
          <w:sz w:val="22"/>
          <w:szCs w:val="22"/>
        </w:rPr>
        <w:t xml:space="preserve">red to </w:t>
      </w:r>
      <w:r w:rsidR="00E34EE4" w:rsidRPr="00E55496">
        <w:rPr>
          <w:rFonts w:asciiTheme="minorHAnsi" w:hAnsiTheme="minorHAnsi" w:cs="Arial"/>
          <w:sz w:val="22"/>
          <w:szCs w:val="22"/>
        </w:rPr>
        <w:t>a specialist surgeon in the</w:t>
      </w:r>
      <w:r w:rsidR="00E34EE4">
        <w:rPr>
          <w:rFonts w:asciiTheme="minorHAnsi" w:hAnsiTheme="minorHAnsi" w:cs="Arial"/>
          <w:sz w:val="22"/>
          <w:szCs w:val="22"/>
        </w:rPr>
        <w:t xml:space="preserve"> ENT department at the hospital</w:t>
      </w:r>
      <w:r>
        <w:rPr>
          <w:rFonts w:asciiTheme="minorHAnsi" w:hAnsiTheme="minorHAnsi" w:cs="Arial"/>
          <w:sz w:val="22"/>
          <w:szCs w:val="22"/>
        </w:rPr>
        <w:t xml:space="preserve"> for a further assessment and consultation.  </w:t>
      </w:r>
    </w:p>
    <w:p w:rsidR="009145BA" w:rsidRPr="009145BA" w:rsidRDefault="00E55496" w:rsidP="009145BA">
      <w:pPr>
        <w:pStyle w:val="Default"/>
        <w:numPr>
          <w:ilvl w:val="0"/>
          <w:numId w:val="7"/>
        </w:numPr>
        <w:jc w:val="both"/>
        <w:rPr>
          <w:rFonts w:asciiTheme="minorHAnsi" w:hAnsiTheme="minorHAnsi" w:cs="Arial"/>
          <w:color w:val="auto"/>
          <w:sz w:val="22"/>
          <w:szCs w:val="22"/>
        </w:rPr>
      </w:pPr>
      <w:r w:rsidRPr="009145BA">
        <w:rPr>
          <w:rFonts w:asciiTheme="minorHAnsi" w:hAnsiTheme="minorHAnsi" w:cs="Arial"/>
          <w:sz w:val="22"/>
          <w:szCs w:val="22"/>
        </w:rPr>
        <w:t>You will be sent an appointment for your baby</w:t>
      </w:r>
      <w:r w:rsidRPr="009145BA">
        <w:rPr>
          <w:rFonts w:asciiTheme="minorHAnsi" w:hAnsiTheme="minorHAnsi" w:cs="Arial"/>
          <w:color w:val="auto"/>
          <w:sz w:val="22"/>
          <w:szCs w:val="22"/>
        </w:rPr>
        <w:t>, where clinically possible, within 7-14 days from receipt of the referral.</w:t>
      </w:r>
      <w:r w:rsidR="009145BA" w:rsidRPr="009145BA">
        <w:rPr>
          <w:rFonts w:asciiTheme="minorHAnsi" w:hAnsiTheme="minorHAnsi"/>
          <w:color w:val="1F497D" w:themeColor="text2"/>
          <w:sz w:val="36"/>
          <w:szCs w:val="36"/>
        </w:rPr>
        <w:t xml:space="preserve"> </w:t>
      </w:r>
    </w:p>
    <w:p w:rsidR="009145BA" w:rsidRPr="009145BA" w:rsidRDefault="009145BA" w:rsidP="009145BA">
      <w:pPr>
        <w:pStyle w:val="Default"/>
        <w:ind w:left="720"/>
        <w:jc w:val="both"/>
        <w:rPr>
          <w:rFonts w:asciiTheme="minorHAnsi" w:hAnsiTheme="minorHAnsi" w:cs="Arial"/>
          <w:color w:val="auto"/>
          <w:sz w:val="22"/>
          <w:szCs w:val="22"/>
        </w:rPr>
      </w:pPr>
    </w:p>
    <w:p w:rsidR="009145BA" w:rsidRPr="009145BA" w:rsidRDefault="009145BA" w:rsidP="009145BA">
      <w:pPr>
        <w:pStyle w:val="Default"/>
        <w:ind w:left="1440"/>
        <w:jc w:val="both"/>
        <w:rPr>
          <w:rFonts w:asciiTheme="minorHAnsi" w:hAnsiTheme="minorHAnsi"/>
          <w:color w:val="auto"/>
          <w:sz w:val="22"/>
          <w:szCs w:val="22"/>
          <w:highlight w:val="yellow"/>
        </w:rPr>
      </w:pPr>
      <w:r w:rsidRPr="009145BA">
        <w:rPr>
          <w:rFonts w:asciiTheme="minorHAnsi" w:hAnsiTheme="minorHAnsi" w:cs="Arial"/>
          <w:b/>
          <w:bCs/>
          <w:noProof/>
          <w:color w:val="auto"/>
          <w:sz w:val="22"/>
          <w:szCs w:val="22"/>
          <w:highlight w:val="yellow"/>
          <w:lang w:eastAsia="en-GB"/>
        </w:rPr>
        <mc:AlternateContent>
          <mc:Choice Requires="wps">
            <w:drawing>
              <wp:inline distT="0" distB="0" distL="0" distR="0" wp14:anchorId="28169571" wp14:editId="056FDE6E">
                <wp:extent cx="4514850" cy="1403985"/>
                <wp:effectExtent l="0" t="0" r="19050"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4F81BD"/>
                        </a:solidFill>
                        <a:ln w="9525">
                          <a:solidFill>
                            <a:srgbClr val="000000"/>
                          </a:solidFill>
                          <a:miter lim="800000"/>
                          <a:headEnd/>
                          <a:tailEnd/>
                        </a:ln>
                      </wps:spPr>
                      <wps:txbx>
                        <w:txbxContent>
                          <w:p w:rsidR="009145BA" w:rsidRPr="00FF478E" w:rsidRDefault="009145BA" w:rsidP="009145BA">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What should I do before the appointment</w:t>
                            </w:r>
                            <w:r w:rsidRPr="00FF478E">
                              <w:rPr>
                                <w:rFonts w:ascii="Arial" w:hAnsi="Arial" w:cs="Arial"/>
                                <w:b/>
                                <w:bCs/>
                                <w:color w:val="FFFFFF" w:themeColor="background1"/>
                                <w:sz w:val="32"/>
                                <w:szCs w:val="32"/>
                              </w:rPr>
                              <w:t>?</w:t>
                            </w:r>
                          </w:p>
                        </w:txbxContent>
                      </wps:txbx>
                      <wps:bodyPr rot="0" vert="horz" wrap="square" lIns="91440" tIns="45720" rIns="91440" bIns="45720" anchor="t" anchorCtr="0">
                        <a:spAutoFit/>
                      </wps:bodyPr>
                    </wps:wsp>
                  </a:graphicData>
                </a:graphic>
              </wp:inline>
            </w:drawing>
          </mc:Choice>
          <mc:Fallback>
            <w:pict>
              <v:shape w14:anchorId="28169571" id="_x0000_s1030" type="#_x0000_t202" style="width:35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" fillcolor="#4f81bd">
                <v:textbox style="mso-fit-shape-to-text:t">
                  <w:txbxContent>
                    <w:p w:rsidR="009145BA" w:rsidRPr="00FF478E" w:rsidRDefault="009145BA" w:rsidP="009145BA">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What should I do before the appointment</w:t>
                      </w:r>
                      <w:r w:rsidRPr="00FF478E">
                        <w:rPr>
                          <w:rFonts w:ascii="Arial" w:hAnsi="Arial" w:cs="Arial"/>
                          <w:b/>
                          <w:bCs/>
                          <w:color w:val="FFFFFF" w:themeColor="background1"/>
                          <w:sz w:val="32"/>
                          <w:szCs w:val="32"/>
                        </w:rPr>
                        <w:t>?</w:t>
                      </w:r>
                    </w:p>
                  </w:txbxContent>
                </v:textbox>
                <w10:anchorlock/>
              </v:shape>
            </w:pict>
          </mc:Fallback>
        </mc:AlternateContent>
      </w:r>
      <w:r w:rsidRPr="009145BA">
        <w:rPr>
          <w:rFonts w:asciiTheme="minorHAnsi" w:hAnsiTheme="minorHAnsi"/>
          <w:color w:val="auto"/>
          <w:sz w:val="22"/>
          <w:szCs w:val="22"/>
          <w:highlight w:val="yellow"/>
        </w:rPr>
        <w:t xml:space="preserve"> </w:t>
      </w:r>
    </w:p>
    <w:p w:rsidR="009145BA" w:rsidRPr="009145BA" w:rsidRDefault="009145BA" w:rsidP="009145BA">
      <w:pPr>
        <w:pStyle w:val="Default"/>
        <w:ind w:left="720"/>
        <w:jc w:val="both"/>
        <w:rPr>
          <w:rFonts w:asciiTheme="minorHAnsi" w:hAnsiTheme="minorHAnsi"/>
          <w:color w:val="auto"/>
          <w:sz w:val="22"/>
          <w:szCs w:val="22"/>
          <w:highlight w:val="yellow"/>
        </w:rPr>
      </w:pPr>
    </w:p>
    <w:p w:rsidR="009145BA" w:rsidRPr="009145BA" w:rsidRDefault="009145BA" w:rsidP="009145BA">
      <w:pPr>
        <w:pStyle w:val="Default"/>
        <w:numPr>
          <w:ilvl w:val="0"/>
          <w:numId w:val="10"/>
        </w:numPr>
        <w:jc w:val="both"/>
        <w:rPr>
          <w:rFonts w:asciiTheme="minorHAnsi" w:hAnsiTheme="minorHAnsi"/>
          <w:color w:val="auto"/>
          <w:sz w:val="22"/>
          <w:szCs w:val="22"/>
          <w:highlight w:val="yellow"/>
        </w:rPr>
      </w:pPr>
      <w:r w:rsidRPr="009145BA">
        <w:rPr>
          <w:rFonts w:asciiTheme="minorHAnsi" w:hAnsiTheme="minorHAnsi"/>
          <w:color w:val="auto"/>
          <w:sz w:val="22"/>
          <w:szCs w:val="22"/>
          <w:highlight w:val="yellow"/>
        </w:rPr>
        <w:t>It is very important to keep a good milk supply for your baby.  If your baby is not feeding directly at the breast we recommend expressing breast milk by double pumping 8-10 times a day (including at least once at night) to maintain your milk supply.  Small double electric loan pumps (</w:t>
      </w:r>
      <w:proofErr w:type="spellStart"/>
      <w:r w:rsidRPr="009145BA">
        <w:rPr>
          <w:rFonts w:asciiTheme="minorHAnsi" w:hAnsiTheme="minorHAnsi"/>
          <w:color w:val="auto"/>
          <w:sz w:val="22"/>
          <w:szCs w:val="22"/>
          <w:highlight w:val="yellow"/>
        </w:rPr>
        <w:t>Ardo</w:t>
      </w:r>
      <w:proofErr w:type="spellEnd"/>
      <w:r w:rsidRPr="009145BA">
        <w:rPr>
          <w:rFonts w:asciiTheme="minorHAnsi" w:hAnsiTheme="minorHAnsi"/>
          <w:color w:val="auto"/>
          <w:sz w:val="22"/>
          <w:szCs w:val="22"/>
          <w:highlight w:val="yellow"/>
        </w:rPr>
        <w:t xml:space="preserve"> Calypso) are available, subject to demand.  Breast pump loan is free but you need to buy the collection kits at (£12 per kit) via GWH cashiers.  To arrange this, contact Cathy Gale infant feeding specialist midwife on Tel 01973604726.   </w:t>
      </w:r>
    </w:p>
    <w:p w:rsidR="00FF478E" w:rsidRPr="00FF478E" w:rsidRDefault="00FF478E" w:rsidP="008E67C4">
      <w:pPr>
        <w:pStyle w:val="Default"/>
        <w:jc w:val="both"/>
        <w:rPr>
          <w:rFonts w:asciiTheme="minorHAnsi" w:hAnsiTheme="minorHAnsi" w:cs="Arial"/>
          <w:b/>
          <w:bCs/>
          <w:sz w:val="22"/>
          <w:szCs w:val="22"/>
        </w:rPr>
      </w:pPr>
    </w:p>
    <w:p w:rsidR="00FF478E" w:rsidRPr="00FF478E" w:rsidRDefault="00FF478E" w:rsidP="008E67C4">
      <w:pPr>
        <w:pStyle w:val="Default"/>
        <w:ind w:left="1440"/>
        <w:jc w:val="both"/>
        <w:rPr>
          <w:rFonts w:asciiTheme="minorHAnsi" w:hAnsiTheme="minorHAnsi" w:cs="Arial"/>
          <w:sz w:val="22"/>
          <w:szCs w:val="22"/>
        </w:rPr>
      </w:pPr>
      <w:r w:rsidRPr="00FF478E">
        <w:rPr>
          <w:rFonts w:asciiTheme="minorHAnsi" w:hAnsiTheme="minorHAnsi" w:cs="Arial"/>
          <w:b/>
          <w:bCs/>
          <w:noProof/>
          <w:color w:val="auto"/>
          <w:sz w:val="22"/>
          <w:szCs w:val="22"/>
          <w:lang w:eastAsia="en-GB"/>
        </w:rPr>
        <mc:AlternateContent>
          <mc:Choice Requires="wps">
            <w:drawing>
              <wp:inline distT="0" distB="0" distL="0" distR="0" wp14:anchorId="2BE6BF27" wp14:editId="4E401621">
                <wp:extent cx="4514850" cy="1403985"/>
                <wp:effectExtent l="0" t="0" r="19050" b="1524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4F81BD"/>
                        </a:solidFill>
                        <a:ln w="9525">
                          <a:solidFill>
                            <a:srgbClr val="000000"/>
                          </a:solidFill>
                          <a:miter lim="800000"/>
                          <a:headEnd/>
                          <a:tailEnd/>
                        </a:ln>
                      </wps:spPr>
                      <wps:txbx>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should I expect at the appointment?</w:t>
                            </w:r>
                          </w:p>
                        </w:txbxContent>
                      </wps:txbx>
                      <wps:bodyPr rot="0" vert="horz" wrap="square" lIns="91440" tIns="45720" rIns="91440" bIns="45720" anchor="t" anchorCtr="0">
                        <a:spAutoFit/>
                      </wps:bodyPr>
                    </wps:wsp>
                  </a:graphicData>
                </a:graphic>
              </wp:inline>
            </w:drawing>
          </mc:Choice>
          <mc:Fallback>
            <w:pict>
              <v:shape w14:anchorId="2BE6BF27" id="_x0000_s1031" type="#_x0000_t202" style="width:35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" fillcolor="#4f81bd">
                <v:textbox style="mso-fit-shape-to-text:t">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should I expect at the appointment?</w:t>
                      </w:r>
                    </w:p>
                  </w:txbxContent>
                </v:textbox>
                <w10:anchorlock/>
              </v:shape>
            </w:pict>
          </mc:Fallback>
        </mc:AlternateContent>
      </w:r>
      <w:r w:rsidRPr="00FF478E">
        <w:rPr>
          <w:rFonts w:asciiTheme="minorHAnsi" w:hAnsiTheme="minorHAnsi" w:cs="Arial"/>
          <w:b/>
          <w:bCs/>
          <w:sz w:val="22"/>
          <w:szCs w:val="22"/>
        </w:rPr>
        <w:t xml:space="preserve"> </w:t>
      </w:r>
    </w:p>
    <w:p w:rsidR="00FF478E" w:rsidRPr="00FF478E" w:rsidRDefault="00FF478E" w:rsidP="008E67C4">
      <w:pPr>
        <w:pStyle w:val="Default"/>
        <w:jc w:val="both"/>
        <w:rPr>
          <w:rFonts w:asciiTheme="minorHAnsi" w:hAnsiTheme="minorHAnsi" w:cs="Arial"/>
          <w:b/>
          <w:bCs/>
          <w:sz w:val="22"/>
          <w:szCs w:val="22"/>
        </w:rPr>
      </w:pPr>
    </w:p>
    <w:p w:rsidR="00E55496" w:rsidRPr="00FF478E" w:rsidRDefault="00E55496" w:rsidP="00E55496">
      <w:pPr>
        <w:pStyle w:val="Default"/>
        <w:numPr>
          <w:ilvl w:val="0"/>
          <w:numId w:val="3"/>
        </w:numPr>
        <w:jc w:val="both"/>
        <w:rPr>
          <w:rFonts w:asciiTheme="minorHAnsi" w:hAnsiTheme="minorHAnsi" w:cs="Arial"/>
          <w:sz w:val="22"/>
          <w:szCs w:val="22"/>
        </w:rPr>
      </w:pPr>
      <w:r w:rsidRPr="00FF478E">
        <w:rPr>
          <w:rFonts w:asciiTheme="minorHAnsi" w:hAnsiTheme="minorHAnsi" w:cs="Arial"/>
          <w:sz w:val="22"/>
          <w:szCs w:val="22"/>
        </w:rPr>
        <w:t xml:space="preserve">At the appointment the surgeon will assess if your baby has a significant tongue-tie by examining the baby and talking to you about any feeding difficulties. If the surgeon feels it is appropriate a tongue-tie division may be offered. </w:t>
      </w:r>
    </w:p>
    <w:p w:rsidR="00E55496" w:rsidRPr="00E55496" w:rsidRDefault="00E55496" w:rsidP="00E55496">
      <w:pPr>
        <w:pStyle w:val="Default"/>
        <w:numPr>
          <w:ilvl w:val="0"/>
          <w:numId w:val="3"/>
        </w:numPr>
        <w:jc w:val="both"/>
        <w:rPr>
          <w:rFonts w:asciiTheme="minorHAnsi" w:hAnsiTheme="minorHAnsi" w:cs="Arial"/>
          <w:bCs/>
          <w:color w:val="auto"/>
          <w:sz w:val="22"/>
          <w:szCs w:val="22"/>
        </w:rPr>
      </w:pPr>
      <w:r w:rsidRPr="00E55496">
        <w:rPr>
          <w:rFonts w:asciiTheme="minorHAnsi" w:hAnsiTheme="minorHAnsi" w:cs="Arial"/>
          <w:bCs/>
          <w:color w:val="auto"/>
          <w:sz w:val="22"/>
          <w:szCs w:val="22"/>
        </w:rPr>
        <w:t>If appropriate you will be asked whether you wish the tie to be divided at your hospital appointment so please</w:t>
      </w:r>
      <w:r>
        <w:rPr>
          <w:rFonts w:asciiTheme="minorHAnsi" w:hAnsiTheme="minorHAnsi" w:cs="Arial"/>
          <w:bCs/>
          <w:color w:val="auto"/>
          <w:sz w:val="22"/>
          <w:szCs w:val="22"/>
        </w:rPr>
        <w:t xml:space="preserve"> </w:t>
      </w:r>
      <w:r w:rsidRPr="00E55496">
        <w:rPr>
          <w:rFonts w:asciiTheme="minorHAnsi" w:hAnsiTheme="minorHAnsi" w:cs="Arial"/>
          <w:bCs/>
          <w:color w:val="auto"/>
          <w:sz w:val="22"/>
          <w:szCs w:val="22"/>
        </w:rPr>
        <w:t xml:space="preserve">make a note of any questions you may want to ask at your appointment. </w:t>
      </w:r>
    </w:p>
    <w:p w:rsidR="00FF478E" w:rsidRPr="00FF478E" w:rsidRDefault="00FF478E" w:rsidP="008E67C4">
      <w:pPr>
        <w:pStyle w:val="Default"/>
        <w:numPr>
          <w:ilvl w:val="0"/>
          <w:numId w:val="3"/>
        </w:numPr>
        <w:jc w:val="both"/>
        <w:rPr>
          <w:rFonts w:asciiTheme="minorHAnsi" w:hAnsiTheme="minorHAnsi" w:cs="Arial"/>
          <w:sz w:val="22"/>
          <w:szCs w:val="22"/>
        </w:rPr>
      </w:pPr>
      <w:r w:rsidRPr="00FF478E">
        <w:rPr>
          <w:rFonts w:asciiTheme="minorHAnsi" w:hAnsiTheme="minorHAnsi" w:cs="Arial"/>
          <w:sz w:val="22"/>
          <w:szCs w:val="22"/>
        </w:rPr>
        <w:lastRenderedPageBreak/>
        <w:t>This is a simple and safe procedure in young babies. It takes only a minute or so. The baby is wrapped up</w:t>
      </w:r>
      <w:r w:rsidR="00BC1128">
        <w:rPr>
          <w:rFonts w:asciiTheme="minorHAnsi" w:hAnsiTheme="minorHAnsi" w:cs="Arial"/>
          <w:sz w:val="22"/>
          <w:szCs w:val="22"/>
        </w:rPr>
        <w:t xml:space="preserve"> in a soft blanket</w:t>
      </w:r>
      <w:r w:rsidRPr="00FF478E">
        <w:rPr>
          <w:rFonts w:asciiTheme="minorHAnsi" w:hAnsiTheme="minorHAnsi" w:cs="Arial"/>
          <w:sz w:val="22"/>
          <w:szCs w:val="22"/>
        </w:rPr>
        <w:t xml:space="preserve"> to prevent wriggling and the tongue divided using sharp sterile scissors. Babies don’t like being wrapped up and some will cry at this point. </w:t>
      </w:r>
    </w:p>
    <w:p w:rsidR="00FF478E" w:rsidRPr="00FF478E" w:rsidRDefault="00FF478E" w:rsidP="008E67C4">
      <w:pPr>
        <w:pStyle w:val="Default"/>
        <w:numPr>
          <w:ilvl w:val="0"/>
          <w:numId w:val="3"/>
        </w:numPr>
        <w:jc w:val="both"/>
        <w:rPr>
          <w:rFonts w:asciiTheme="minorHAnsi" w:hAnsiTheme="minorHAnsi" w:cs="Arial"/>
          <w:sz w:val="22"/>
          <w:szCs w:val="22"/>
        </w:rPr>
      </w:pPr>
      <w:r w:rsidRPr="00FF478E">
        <w:rPr>
          <w:rFonts w:asciiTheme="minorHAnsi" w:hAnsiTheme="minorHAnsi" w:cs="Arial"/>
          <w:sz w:val="22"/>
          <w:szCs w:val="22"/>
        </w:rPr>
        <w:t>You can stay with your baby the whole time if you would like to.</w:t>
      </w:r>
    </w:p>
    <w:p w:rsidR="00FF478E" w:rsidRPr="00FF478E" w:rsidRDefault="00FF478E" w:rsidP="008E67C4">
      <w:pPr>
        <w:pStyle w:val="Default"/>
        <w:numPr>
          <w:ilvl w:val="0"/>
          <w:numId w:val="3"/>
        </w:numPr>
        <w:jc w:val="both"/>
        <w:rPr>
          <w:rFonts w:asciiTheme="minorHAnsi" w:hAnsiTheme="minorHAnsi" w:cs="Arial"/>
          <w:sz w:val="22"/>
          <w:szCs w:val="22"/>
        </w:rPr>
      </w:pPr>
      <w:r w:rsidRPr="00FF478E">
        <w:rPr>
          <w:rFonts w:asciiTheme="minorHAnsi" w:hAnsiTheme="minorHAnsi" w:cs="Arial"/>
          <w:sz w:val="22"/>
          <w:szCs w:val="22"/>
        </w:rPr>
        <w:t xml:space="preserve">The baby does not require any anaesthetic or medication because the frenulum is poorly supplied with nerves. Some babies are asleep when the procedure is carried out and remain asleep. </w:t>
      </w:r>
      <w:r w:rsidR="00E55496">
        <w:rPr>
          <w:rFonts w:asciiTheme="minorHAnsi" w:hAnsiTheme="minorHAnsi" w:cs="Arial"/>
          <w:sz w:val="22"/>
          <w:szCs w:val="22"/>
        </w:rPr>
        <w:t xml:space="preserve"> If your baby is upset or crying before the procedure, they may be offered oral sucrose, which is used for pain relief for some procedures in babies.   </w:t>
      </w:r>
    </w:p>
    <w:p w:rsidR="00FF478E" w:rsidRPr="00FF478E" w:rsidRDefault="00FF478E" w:rsidP="008E67C4">
      <w:pPr>
        <w:pStyle w:val="Default"/>
        <w:jc w:val="both"/>
        <w:rPr>
          <w:rFonts w:asciiTheme="minorHAnsi" w:hAnsiTheme="minorHAnsi" w:cs="Arial"/>
          <w:b/>
          <w:bCs/>
          <w:sz w:val="22"/>
          <w:szCs w:val="22"/>
        </w:rPr>
      </w:pPr>
    </w:p>
    <w:p w:rsidR="00FF478E" w:rsidRPr="00FF478E" w:rsidRDefault="00FF478E" w:rsidP="008E67C4">
      <w:pPr>
        <w:pStyle w:val="Default"/>
        <w:jc w:val="both"/>
        <w:rPr>
          <w:rFonts w:asciiTheme="minorHAnsi" w:hAnsiTheme="minorHAnsi" w:cs="Arial"/>
          <w:b/>
          <w:bCs/>
          <w:sz w:val="22"/>
          <w:szCs w:val="22"/>
        </w:rPr>
      </w:pPr>
      <w:r w:rsidRPr="00FF478E">
        <w:rPr>
          <w:rFonts w:asciiTheme="minorHAnsi" w:hAnsiTheme="minorHAnsi" w:cs="Arial"/>
          <w:b/>
          <w:bCs/>
          <w:noProof/>
          <w:color w:val="auto"/>
          <w:sz w:val="22"/>
          <w:szCs w:val="22"/>
          <w:lang w:eastAsia="en-GB"/>
        </w:rPr>
        <mc:AlternateContent>
          <mc:Choice Requires="wps">
            <w:drawing>
              <wp:inline distT="0" distB="0" distL="0" distR="0" wp14:anchorId="122A1534" wp14:editId="737C23EF">
                <wp:extent cx="6667500" cy="1403985"/>
                <wp:effectExtent l="0" t="0" r="19050"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1403985"/>
                        </a:xfrm>
                        <a:prstGeom prst="rect">
                          <a:avLst/>
                        </a:prstGeom>
                        <a:solidFill>
                          <a:srgbClr val="4F81BD"/>
                        </a:solidFill>
                        <a:ln w="9525">
                          <a:solidFill>
                            <a:srgbClr val="000000"/>
                          </a:solidFill>
                          <a:miter lim="800000"/>
                          <a:headEnd/>
                          <a:tailEnd/>
                        </a:ln>
                      </wps:spPr>
                      <wps:txbx>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happens immediately following division of a tongue-tie?</w:t>
                            </w:r>
                          </w:p>
                        </w:txbxContent>
                      </wps:txbx>
                      <wps:bodyPr rot="0" vert="horz" wrap="square" lIns="91440" tIns="45720" rIns="91440" bIns="45720" anchor="t" anchorCtr="0">
                        <a:spAutoFit/>
                      </wps:bodyPr>
                    </wps:wsp>
                  </a:graphicData>
                </a:graphic>
              </wp:inline>
            </w:drawing>
          </mc:Choice>
          <mc:Fallback>
            <w:pict>
              <v:shape w14:anchorId="122A1534" id="_x0000_s1032" type="#_x0000_t202" style="width:52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" fillcolor="#4f81bd">
                <v:textbox style="mso-fit-shape-to-text:t">
                  <w:txbxContent>
                    <w:p w:rsidR="00FF478E" w:rsidRPr="00FF478E" w:rsidRDefault="00FF478E"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What happens immediately following division of a tongue-tie?</w:t>
                      </w:r>
                    </w:p>
                  </w:txbxContent>
                </v:textbox>
                <w10:anchorlock/>
              </v:shape>
            </w:pict>
          </mc:Fallback>
        </mc:AlternateContent>
      </w:r>
    </w:p>
    <w:p w:rsidR="00FF478E" w:rsidRPr="00FF478E" w:rsidRDefault="00FF478E" w:rsidP="008E67C4">
      <w:pPr>
        <w:pStyle w:val="Default"/>
        <w:jc w:val="both"/>
        <w:rPr>
          <w:rFonts w:asciiTheme="minorHAnsi" w:hAnsiTheme="minorHAnsi" w:cs="Arial"/>
          <w:sz w:val="22"/>
          <w:szCs w:val="22"/>
        </w:rPr>
      </w:pPr>
    </w:p>
    <w:p w:rsidR="00FF478E" w:rsidRPr="00FF478E" w:rsidRDefault="00FF478E" w:rsidP="008E67C4">
      <w:pPr>
        <w:pStyle w:val="Default"/>
        <w:numPr>
          <w:ilvl w:val="0"/>
          <w:numId w:val="4"/>
        </w:numPr>
        <w:jc w:val="both"/>
        <w:rPr>
          <w:rFonts w:asciiTheme="minorHAnsi" w:hAnsiTheme="minorHAnsi" w:cs="Arial"/>
          <w:sz w:val="22"/>
          <w:szCs w:val="22"/>
        </w:rPr>
      </w:pPr>
      <w:r w:rsidRPr="00FF478E">
        <w:rPr>
          <w:rFonts w:asciiTheme="minorHAnsi" w:hAnsiTheme="minorHAnsi" w:cs="Arial"/>
          <w:sz w:val="22"/>
          <w:szCs w:val="22"/>
        </w:rPr>
        <w:t>The baby is promptly unwrapped and returned to the mother for a feed.</w:t>
      </w:r>
    </w:p>
    <w:p w:rsidR="00FF478E" w:rsidRPr="00FF478E" w:rsidRDefault="00FF478E" w:rsidP="008E67C4">
      <w:pPr>
        <w:pStyle w:val="Default"/>
        <w:numPr>
          <w:ilvl w:val="0"/>
          <w:numId w:val="4"/>
        </w:numPr>
        <w:jc w:val="both"/>
        <w:rPr>
          <w:rFonts w:asciiTheme="minorHAnsi" w:hAnsiTheme="minorHAnsi" w:cs="Arial"/>
          <w:sz w:val="22"/>
          <w:szCs w:val="22"/>
        </w:rPr>
      </w:pPr>
      <w:r w:rsidRPr="00FF478E">
        <w:rPr>
          <w:rFonts w:asciiTheme="minorHAnsi" w:hAnsiTheme="minorHAnsi" w:cs="Arial"/>
          <w:sz w:val="22"/>
          <w:szCs w:val="22"/>
        </w:rPr>
        <w:t xml:space="preserve">A few drops of blood are normal, but this usually stops quickly. </w:t>
      </w:r>
    </w:p>
    <w:p w:rsidR="00FF478E" w:rsidRDefault="00FF478E" w:rsidP="008E67C4">
      <w:pPr>
        <w:pStyle w:val="Default"/>
        <w:numPr>
          <w:ilvl w:val="0"/>
          <w:numId w:val="4"/>
        </w:numPr>
        <w:jc w:val="both"/>
        <w:rPr>
          <w:rFonts w:asciiTheme="minorHAnsi" w:hAnsiTheme="minorHAnsi" w:cs="Arial"/>
          <w:sz w:val="22"/>
          <w:szCs w:val="22"/>
        </w:rPr>
      </w:pPr>
      <w:r w:rsidRPr="00FF478E">
        <w:rPr>
          <w:rFonts w:asciiTheme="minorHAnsi" w:hAnsiTheme="minorHAnsi" w:cs="Arial"/>
          <w:sz w:val="22"/>
          <w:szCs w:val="22"/>
        </w:rPr>
        <w:t xml:space="preserve">Breast feeding your baby immediately after division is the best way to calm and comfort them and stop any bleeding. </w:t>
      </w:r>
    </w:p>
    <w:p w:rsidR="00E55496" w:rsidRPr="00FF478E" w:rsidRDefault="00E55496" w:rsidP="008E67C4">
      <w:pPr>
        <w:pStyle w:val="Default"/>
        <w:numPr>
          <w:ilvl w:val="0"/>
          <w:numId w:val="4"/>
        </w:numPr>
        <w:jc w:val="both"/>
        <w:rPr>
          <w:rFonts w:asciiTheme="minorHAnsi" w:hAnsiTheme="minorHAnsi" w:cs="Arial"/>
          <w:sz w:val="22"/>
          <w:szCs w:val="22"/>
        </w:rPr>
      </w:pPr>
      <w:r>
        <w:rPr>
          <w:rFonts w:asciiTheme="minorHAnsi" w:hAnsiTheme="minorHAnsi" w:cs="Arial"/>
          <w:sz w:val="22"/>
          <w:szCs w:val="22"/>
        </w:rPr>
        <w:t xml:space="preserve">You will have somewhere private to breastfeed, and where clinically possible, a staff member trained in breastfeeding support will help you with this.  </w:t>
      </w:r>
    </w:p>
    <w:p w:rsidR="00FF478E" w:rsidRPr="00FF478E" w:rsidRDefault="00FF478E" w:rsidP="008E67C4">
      <w:pPr>
        <w:pStyle w:val="Default"/>
        <w:jc w:val="both"/>
        <w:rPr>
          <w:rFonts w:asciiTheme="minorHAnsi" w:hAnsiTheme="minorHAnsi" w:cs="Arial"/>
          <w:b/>
          <w:bCs/>
          <w:sz w:val="22"/>
          <w:szCs w:val="22"/>
        </w:rPr>
      </w:pPr>
    </w:p>
    <w:p w:rsidR="00FF478E" w:rsidRPr="00FF478E" w:rsidRDefault="00FF478E" w:rsidP="008E67C4">
      <w:pPr>
        <w:pStyle w:val="Default"/>
        <w:jc w:val="both"/>
        <w:rPr>
          <w:rFonts w:asciiTheme="minorHAnsi" w:hAnsiTheme="minorHAnsi" w:cs="Arial"/>
          <w:b/>
          <w:bCs/>
          <w:color w:val="auto"/>
          <w:sz w:val="22"/>
          <w:szCs w:val="22"/>
        </w:rPr>
      </w:pPr>
    </w:p>
    <w:p w:rsidR="00FB62E3" w:rsidRPr="00FF478E" w:rsidRDefault="00FB62E3" w:rsidP="008E67C4">
      <w:pPr>
        <w:pStyle w:val="Default"/>
        <w:ind w:left="1440"/>
        <w:jc w:val="both"/>
        <w:rPr>
          <w:rFonts w:asciiTheme="minorHAnsi" w:hAnsiTheme="minorHAnsi" w:cs="Arial"/>
          <w:b/>
          <w:bCs/>
          <w:color w:val="auto"/>
          <w:sz w:val="22"/>
          <w:szCs w:val="22"/>
        </w:rPr>
      </w:pPr>
      <w:r w:rsidRPr="00FF478E">
        <w:rPr>
          <w:rFonts w:asciiTheme="minorHAnsi" w:hAnsiTheme="minorHAnsi" w:cs="Arial"/>
          <w:b/>
          <w:bCs/>
          <w:noProof/>
          <w:color w:val="auto"/>
          <w:sz w:val="22"/>
          <w:szCs w:val="22"/>
          <w:lang w:eastAsia="en-GB"/>
        </w:rPr>
        <mc:AlternateContent>
          <mc:Choice Requires="wps">
            <w:drawing>
              <wp:inline distT="0" distB="0" distL="0" distR="0" wp14:anchorId="7C7B82EE" wp14:editId="295ACF16">
                <wp:extent cx="4467225" cy="1403985"/>
                <wp:effectExtent l="0" t="0" r="28575"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403985"/>
                        </a:xfrm>
                        <a:prstGeom prst="rect">
                          <a:avLst/>
                        </a:prstGeom>
                        <a:solidFill>
                          <a:srgbClr val="4F81BD"/>
                        </a:solidFill>
                        <a:ln w="9525">
                          <a:solidFill>
                            <a:srgbClr val="000000"/>
                          </a:solidFill>
                          <a:miter lim="800000"/>
                          <a:headEnd/>
                          <a:tailEnd/>
                        </a:ln>
                      </wps:spPr>
                      <wps:txbx>
                        <w:txbxContent>
                          <w:p w:rsidR="00FB62E3" w:rsidRPr="00FF478E" w:rsidRDefault="00FB62E3"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Side effects of Tongue-Tie Division</w:t>
                            </w:r>
                          </w:p>
                        </w:txbxContent>
                      </wps:txbx>
                      <wps:bodyPr rot="0" vert="horz" wrap="square" lIns="91440" tIns="45720" rIns="91440" bIns="45720" anchor="t" anchorCtr="0">
                        <a:spAutoFit/>
                      </wps:bodyPr>
                    </wps:wsp>
                  </a:graphicData>
                </a:graphic>
              </wp:inline>
            </w:drawing>
          </mc:Choice>
          <mc:Fallback>
            <w:pict>
              <v:shape w14:anchorId="7C7B82EE" id="_x0000_s1033" type="#_x0000_t202" style="width:351.7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" fillcolor="#4f81bd">
                <v:textbox style="mso-fit-shape-to-text:t">
                  <w:txbxContent>
                    <w:p w:rsidR="00FB62E3" w:rsidRPr="00FF478E" w:rsidRDefault="00FB62E3" w:rsidP="00FF478E">
                      <w:pPr>
                        <w:pStyle w:val="Default"/>
                        <w:jc w:val="center"/>
                        <w:rPr>
                          <w:rFonts w:ascii="Arial" w:hAnsi="Arial" w:cs="Arial"/>
                          <w:color w:val="FFFFFF" w:themeColor="background1"/>
                          <w:sz w:val="32"/>
                          <w:szCs w:val="32"/>
                        </w:rPr>
                      </w:pPr>
                      <w:r w:rsidRPr="00FF478E">
                        <w:rPr>
                          <w:rFonts w:ascii="Arial" w:hAnsi="Arial" w:cs="Arial"/>
                          <w:b/>
                          <w:bCs/>
                          <w:color w:val="FFFFFF" w:themeColor="background1"/>
                          <w:sz w:val="32"/>
                          <w:szCs w:val="32"/>
                        </w:rPr>
                        <w:t>Side effects of Tongue-Tie Division</w:t>
                      </w:r>
                    </w:p>
                  </w:txbxContent>
                </v:textbox>
                <w10:anchorlock/>
              </v:shape>
            </w:pict>
          </mc:Fallback>
        </mc:AlternateContent>
      </w:r>
    </w:p>
    <w:p w:rsidR="00FF478E" w:rsidRPr="00FF478E" w:rsidRDefault="00FF478E" w:rsidP="008E67C4">
      <w:pPr>
        <w:pStyle w:val="Default"/>
        <w:jc w:val="both"/>
        <w:rPr>
          <w:rFonts w:asciiTheme="minorHAnsi" w:hAnsiTheme="minorHAnsi" w:cs="Arial"/>
          <w:color w:val="auto"/>
          <w:sz w:val="22"/>
          <w:szCs w:val="22"/>
        </w:rPr>
      </w:pPr>
    </w:p>
    <w:p w:rsidR="00FB62E3" w:rsidRDefault="00FB62E3" w:rsidP="008E67C4">
      <w:pPr>
        <w:pStyle w:val="Default"/>
        <w:jc w:val="both"/>
        <w:rPr>
          <w:rFonts w:asciiTheme="minorHAnsi" w:hAnsiTheme="minorHAnsi" w:cs="Arial"/>
          <w:color w:val="auto"/>
          <w:sz w:val="22"/>
          <w:szCs w:val="22"/>
        </w:rPr>
      </w:pPr>
      <w:r w:rsidRPr="00FF478E">
        <w:rPr>
          <w:rFonts w:asciiTheme="minorHAnsi" w:hAnsiTheme="minorHAnsi" w:cs="Arial"/>
          <w:color w:val="auto"/>
          <w:sz w:val="22"/>
          <w:szCs w:val="22"/>
        </w:rPr>
        <w:t xml:space="preserve">The mouth heals very quickly. There is often a small diamond shaped wound under the tongue lasting 1-7 days, this does not appear to cause any discomfort and there is no need for any dressing or treatment. </w:t>
      </w:r>
      <w:r w:rsidR="00831684">
        <w:rPr>
          <w:rFonts w:asciiTheme="minorHAnsi" w:hAnsiTheme="minorHAnsi" w:cs="Arial"/>
          <w:color w:val="auto"/>
          <w:sz w:val="22"/>
          <w:szCs w:val="22"/>
        </w:rPr>
        <w:t xml:space="preserve"> </w:t>
      </w:r>
      <w:r w:rsidR="00831684" w:rsidRPr="00FF478E">
        <w:rPr>
          <w:rFonts w:asciiTheme="minorHAnsi" w:hAnsiTheme="minorHAnsi" w:cs="Arial"/>
          <w:color w:val="auto"/>
          <w:sz w:val="22"/>
          <w:szCs w:val="22"/>
        </w:rPr>
        <w:t xml:space="preserve">Frequent feeding (at least every 3 hours for a few days) will ensure the wound heals and helps prevent the tongue tie recurring. </w:t>
      </w:r>
      <w:r w:rsidR="00831684">
        <w:rPr>
          <w:rFonts w:asciiTheme="minorHAnsi" w:hAnsiTheme="minorHAnsi" w:cs="Arial"/>
          <w:color w:val="auto"/>
          <w:sz w:val="22"/>
          <w:szCs w:val="22"/>
        </w:rPr>
        <w:t xml:space="preserve"> This will also ensure optimal milk stimulation and production.   </w:t>
      </w:r>
    </w:p>
    <w:p w:rsidR="00FB62E3" w:rsidRPr="00831684" w:rsidRDefault="00FB62E3" w:rsidP="00831684">
      <w:pPr>
        <w:pStyle w:val="Default"/>
        <w:numPr>
          <w:ilvl w:val="0"/>
          <w:numId w:val="8"/>
        </w:numPr>
        <w:jc w:val="both"/>
        <w:rPr>
          <w:rFonts w:asciiTheme="minorHAnsi" w:hAnsiTheme="minorHAnsi" w:cs="Arial"/>
          <w:color w:val="auto"/>
          <w:sz w:val="22"/>
          <w:szCs w:val="22"/>
        </w:rPr>
      </w:pPr>
      <w:r w:rsidRPr="00FF478E">
        <w:rPr>
          <w:rFonts w:asciiTheme="minorHAnsi" w:hAnsiTheme="minorHAnsi" w:cs="Arial"/>
          <w:b/>
          <w:bCs/>
          <w:color w:val="auto"/>
          <w:sz w:val="22"/>
          <w:szCs w:val="22"/>
        </w:rPr>
        <w:t xml:space="preserve">Bleeding </w:t>
      </w:r>
      <w:r w:rsidRPr="00FF478E">
        <w:rPr>
          <w:rFonts w:asciiTheme="minorHAnsi" w:hAnsiTheme="minorHAnsi" w:cs="Arial"/>
          <w:color w:val="auto"/>
          <w:sz w:val="22"/>
          <w:szCs w:val="22"/>
        </w:rPr>
        <w:t xml:space="preserve">Very occasionally babies bleed more heavily than expected, which needs pressure against the wound for longer than usual. Whoever does the procedure will be aware of the very small chance of this and what action to take if the bleeding does not stop quickly. </w:t>
      </w:r>
      <w:r w:rsidR="00831684">
        <w:rPr>
          <w:rFonts w:asciiTheme="minorHAnsi" w:hAnsiTheme="minorHAnsi" w:cs="Arial"/>
          <w:color w:val="auto"/>
          <w:sz w:val="22"/>
          <w:szCs w:val="22"/>
        </w:rPr>
        <w:t xml:space="preserve"> </w:t>
      </w:r>
      <w:r w:rsidRPr="00831684">
        <w:rPr>
          <w:rFonts w:asciiTheme="minorHAnsi" w:hAnsiTheme="minorHAnsi" w:cs="Arial"/>
          <w:color w:val="auto"/>
          <w:sz w:val="22"/>
          <w:szCs w:val="22"/>
        </w:rPr>
        <w:t xml:space="preserve">Occasionally there may be a little bit of bleeding at the site later if the baby puts his /her fingers in the mouth and catches the newly healed site or if the baby is bottle fed and the teat inadvertently slips under the tongue and disturbs the healing area. For this reason it is best to avoid dummy use for at least 48 hours after the procedure to reduce the very small risk of infection. </w:t>
      </w:r>
    </w:p>
    <w:p w:rsidR="00FB62E3" w:rsidRPr="00FF478E" w:rsidRDefault="00FB62E3" w:rsidP="00831684">
      <w:pPr>
        <w:pStyle w:val="Default"/>
        <w:numPr>
          <w:ilvl w:val="0"/>
          <w:numId w:val="8"/>
        </w:numPr>
        <w:jc w:val="both"/>
        <w:rPr>
          <w:rFonts w:asciiTheme="minorHAnsi" w:hAnsiTheme="minorHAnsi" w:cs="Arial"/>
          <w:color w:val="auto"/>
          <w:sz w:val="22"/>
          <w:szCs w:val="22"/>
        </w:rPr>
      </w:pPr>
      <w:r w:rsidRPr="00FF478E">
        <w:rPr>
          <w:rFonts w:asciiTheme="minorHAnsi" w:hAnsiTheme="minorHAnsi" w:cs="Arial"/>
          <w:b/>
          <w:bCs/>
          <w:color w:val="auto"/>
          <w:sz w:val="22"/>
          <w:szCs w:val="22"/>
        </w:rPr>
        <w:t xml:space="preserve">Infection </w:t>
      </w:r>
      <w:r w:rsidRPr="00FF478E">
        <w:rPr>
          <w:rFonts w:asciiTheme="minorHAnsi" w:hAnsiTheme="minorHAnsi" w:cs="Arial"/>
          <w:color w:val="auto"/>
          <w:sz w:val="22"/>
          <w:szCs w:val="22"/>
        </w:rPr>
        <w:t xml:space="preserve">is even </w:t>
      </w:r>
      <w:proofErr w:type="gramStart"/>
      <w:r w:rsidRPr="00FF478E">
        <w:rPr>
          <w:rFonts w:asciiTheme="minorHAnsi" w:hAnsiTheme="minorHAnsi" w:cs="Arial"/>
          <w:color w:val="auto"/>
          <w:sz w:val="22"/>
          <w:szCs w:val="22"/>
        </w:rPr>
        <w:t>more rare</w:t>
      </w:r>
      <w:proofErr w:type="gramEnd"/>
      <w:r w:rsidRPr="00FF478E">
        <w:rPr>
          <w:rFonts w:asciiTheme="minorHAnsi" w:hAnsiTheme="minorHAnsi" w:cs="Arial"/>
          <w:color w:val="auto"/>
          <w:sz w:val="22"/>
          <w:szCs w:val="22"/>
        </w:rPr>
        <w:t xml:space="preserve">. Your GP would be able to treat the baby with antibiotics if this does happen. </w:t>
      </w:r>
    </w:p>
    <w:p w:rsidR="00831684" w:rsidRPr="00FF478E" w:rsidRDefault="00831684" w:rsidP="00831684">
      <w:pPr>
        <w:pStyle w:val="Default"/>
        <w:jc w:val="both"/>
        <w:rPr>
          <w:rFonts w:asciiTheme="minorHAnsi" w:hAnsiTheme="minorHAnsi" w:cs="Arial"/>
          <w:color w:val="auto"/>
          <w:sz w:val="22"/>
          <w:szCs w:val="22"/>
        </w:rPr>
      </w:pPr>
      <w:r w:rsidRPr="00FF478E">
        <w:rPr>
          <w:rFonts w:asciiTheme="minorHAnsi" w:hAnsiTheme="minorHAnsi" w:cs="Arial"/>
          <w:color w:val="auto"/>
          <w:sz w:val="22"/>
          <w:szCs w:val="22"/>
        </w:rPr>
        <w:t xml:space="preserve">Most mothers and babies will find a significant improvement in feeding either straight away or within a week or two. </w:t>
      </w:r>
      <w:r w:rsidRPr="00FF478E">
        <w:rPr>
          <w:rFonts w:asciiTheme="minorHAnsi" w:hAnsiTheme="minorHAnsi" w:cs="Arial"/>
          <w:b/>
          <w:bCs/>
          <w:color w:val="auto"/>
          <w:sz w:val="22"/>
          <w:szCs w:val="22"/>
        </w:rPr>
        <w:t xml:space="preserve">If you find that there is no improvement, </w:t>
      </w:r>
      <w:r w:rsidRPr="00FF478E">
        <w:rPr>
          <w:rFonts w:asciiTheme="minorHAnsi" w:hAnsiTheme="minorHAnsi" w:cs="Arial"/>
          <w:color w:val="auto"/>
          <w:sz w:val="22"/>
          <w:szCs w:val="22"/>
        </w:rPr>
        <w:t xml:space="preserve">please contact your midwife or </w:t>
      </w:r>
      <w:r w:rsidR="00E34EE4">
        <w:rPr>
          <w:rFonts w:asciiTheme="minorHAnsi" w:hAnsiTheme="minorHAnsi" w:cs="Arial"/>
          <w:color w:val="auto"/>
          <w:sz w:val="22"/>
          <w:szCs w:val="22"/>
        </w:rPr>
        <w:t>health visitor,</w:t>
      </w:r>
      <w:r w:rsidR="00E34EE4" w:rsidRPr="00E34EE4">
        <w:rPr>
          <w:rFonts w:asciiTheme="minorHAnsi" w:hAnsiTheme="minorHAnsi" w:cs="Arial"/>
          <w:color w:val="auto"/>
          <w:sz w:val="22"/>
          <w:szCs w:val="22"/>
        </w:rPr>
        <w:t xml:space="preserve"> </w:t>
      </w:r>
      <w:r w:rsidR="00E34EE4" w:rsidRPr="00FF478E">
        <w:rPr>
          <w:rFonts w:asciiTheme="minorHAnsi" w:hAnsiTheme="minorHAnsi" w:cs="Arial"/>
          <w:color w:val="auto"/>
          <w:sz w:val="22"/>
          <w:szCs w:val="22"/>
        </w:rPr>
        <w:t xml:space="preserve">who can assess </w:t>
      </w:r>
      <w:r w:rsidR="00E34EE4">
        <w:rPr>
          <w:rFonts w:asciiTheme="minorHAnsi" w:hAnsiTheme="minorHAnsi" w:cs="Arial"/>
          <w:color w:val="auto"/>
          <w:sz w:val="22"/>
          <w:szCs w:val="22"/>
        </w:rPr>
        <w:t xml:space="preserve">and support </w:t>
      </w:r>
      <w:r w:rsidR="00E34EE4" w:rsidRPr="00FF478E">
        <w:rPr>
          <w:rFonts w:asciiTheme="minorHAnsi" w:hAnsiTheme="minorHAnsi" w:cs="Arial"/>
          <w:color w:val="auto"/>
          <w:sz w:val="22"/>
          <w:szCs w:val="22"/>
        </w:rPr>
        <w:t xml:space="preserve">the </w:t>
      </w:r>
      <w:r w:rsidR="00E34EE4">
        <w:rPr>
          <w:rFonts w:asciiTheme="minorHAnsi" w:hAnsiTheme="minorHAnsi" w:cs="Arial"/>
          <w:color w:val="auto"/>
          <w:sz w:val="22"/>
          <w:szCs w:val="22"/>
        </w:rPr>
        <w:t>feeding, and can refer you to the Specialist Infant Feeding Clinic for further management</w:t>
      </w:r>
      <w:r w:rsidR="00C51332">
        <w:rPr>
          <w:rFonts w:asciiTheme="minorHAnsi" w:hAnsiTheme="minorHAnsi" w:cs="Arial"/>
          <w:color w:val="auto"/>
          <w:sz w:val="22"/>
          <w:szCs w:val="22"/>
        </w:rPr>
        <w:t xml:space="preserve">, </w:t>
      </w:r>
      <w:r w:rsidR="00C51332" w:rsidRPr="00BC1128">
        <w:rPr>
          <w:rFonts w:asciiTheme="minorHAnsi" w:hAnsiTheme="minorHAnsi" w:cs="Arial"/>
          <w:color w:val="auto"/>
          <w:sz w:val="22"/>
          <w:szCs w:val="22"/>
        </w:rPr>
        <w:t>or can refer you back to ENT clinic for a further assessment</w:t>
      </w:r>
      <w:r w:rsidR="00E34EE4" w:rsidRPr="00BC1128">
        <w:rPr>
          <w:rFonts w:asciiTheme="minorHAnsi" w:hAnsiTheme="minorHAnsi" w:cs="Arial"/>
          <w:color w:val="auto"/>
          <w:sz w:val="22"/>
          <w:szCs w:val="22"/>
        </w:rPr>
        <w:t>.</w:t>
      </w:r>
      <w:r w:rsidR="00E34EE4">
        <w:rPr>
          <w:rFonts w:asciiTheme="minorHAnsi" w:hAnsiTheme="minorHAnsi" w:cs="Arial"/>
          <w:color w:val="auto"/>
          <w:sz w:val="22"/>
          <w:szCs w:val="22"/>
        </w:rPr>
        <w:t xml:space="preserve"> </w:t>
      </w:r>
    </w:p>
    <w:p w:rsidR="00831684" w:rsidRDefault="00831684" w:rsidP="00DA65E7">
      <w:pPr>
        <w:pStyle w:val="Default"/>
        <w:jc w:val="both"/>
        <w:rPr>
          <w:rFonts w:asciiTheme="minorHAnsi" w:hAnsiTheme="minorHAnsi" w:cs="Arial"/>
          <w:b/>
          <w:bCs/>
          <w:color w:val="auto"/>
          <w:sz w:val="22"/>
          <w:szCs w:val="22"/>
        </w:rPr>
      </w:pPr>
    </w:p>
    <w:p w:rsidR="00FB62E3" w:rsidRPr="00FF478E" w:rsidRDefault="00FB62E3" w:rsidP="00DA65E7">
      <w:pPr>
        <w:pStyle w:val="Default"/>
        <w:jc w:val="both"/>
        <w:rPr>
          <w:rFonts w:asciiTheme="minorHAnsi" w:hAnsiTheme="minorHAnsi" w:cs="Arial"/>
          <w:color w:val="auto"/>
          <w:sz w:val="22"/>
          <w:szCs w:val="22"/>
        </w:rPr>
      </w:pPr>
      <w:r w:rsidRPr="00FF478E">
        <w:rPr>
          <w:rFonts w:asciiTheme="minorHAnsi" w:hAnsiTheme="minorHAnsi" w:cs="Arial"/>
          <w:b/>
          <w:bCs/>
          <w:color w:val="auto"/>
          <w:sz w:val="22"/>
          <w:szCs w:val="22"/>
        </w:rPr>
        <w:t xml:space="preserve">If you have any questions for the doctor please jot them down now to refer to at your appointment. </w:t>
      </w:r>
    </w:p>
    <w:p w:rsidR="00FB62E3" w:rsidRPr="00FF478E" w:rsidRDefault="00FB62E3" w:rsidP="008E67C4">
      <w:pPr>
        <w:pStyle w:val="Default"/>
        <w:jc w:val="both"/>
        <w:rPr>
          <w:rFonts w:asciiTheme="minorHAnsi" w:hAnsiTheme="minorHAnsi" w:cs="Arial"/>
          <w:color w:val="auto"/>
          <w:sz w:val="22"/>
          <w:szCs w:val="22"/>
        </w:rPr>
      </w:pPr>
    </w:p>
    <w:p w:rsidR="00FF478E" w:rsidRPr="00FF478E" w:rsidRDefault="00FF478E" w:rsidP="008E67C4">
      <w:pPr>
        <w:pStyle w:val="Default"/>
        <w:jc w:val="both"/>
        <w:rPr>
          <w:rFonts w:asciiTheme="minorHAnsi" w:hAnsiTheme="minorHAnsi" w:cs="Arial"/>
          <w:b/>
          <w:bCs/>
          <w:i/>
          <w:iCs/>
          <w:color w:val="auto"/>
          <w:sz w:val="22"/>
          <w:szCs w:val="22"/>
        </w:rPr>
      </w:pPr>
      <w:r w:rsidRPr="00FF478E">
        <w:rPr>
          <w:rFonts w:asciiTheme="minorHAnsi" w:hAnsiTheme="minorHAnsi" w:cs="Arial"/>
          <w:b/>
          <w:bCs/>
          <w:noProof/>
          <w:color w:val="auto"/>
          <w:sz w:val="22"/>
          <w:szCs w:val="22"/>
          <w:lang w:eastAsia="en-GB"/>
        </w:rPr>
        <mc:AlternateContent>
          <mc:Choice Requires="wps">
            <w:drawing>
              <wp:inline distT="0" distB="0" distL="0" distR="0" wp14:anchorId="1BC744C1" wp14:editId="46A557B6">
                <wp:extent cx="4514850" cy="1403985"/>
                <wp:effectExtent l="0" t="0" r="19050" b="1524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403985"/>
                        </a:xfrm>
                        <a:prstGeom prst="rect">
                          <a:avLst/>
                        </a:prstGeom>
                        <a:solidFill>
                          <a:srgbClr val="4F81BD"/>
                        </a:solidFill>
                        <a:ln w="9525">
                          <a:solidFill>
                            <a:srgbClr val="000000"/>
                          </a:solidFill>
                          <a:miter lim="800000"/>
                          <a:headEnd/>
                          <a:tailEnd/>
                        </a:ln>
                      </wps:spPr>
                      <wps:txbx>
                        <w:txbxContent>
                          <w:p w:rsidR="00FF478E" w:rsidRPr="00FF478E" w:rsidRDefault="00FF478E" w:rsidP="00FF478E">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Further Information &amp; References</w:t>
                            </w:r>
                          </w:p>
                        </w:txbxContent>
                      </wps:txbx>
                      <wps:bodyPr rot="0" vert="horz" wrap="square" lIns="91440" tIns="45720" rIns="91440" bIns="45720" anchor="t" anchorCtr="0">
                        <a:spAutoFit/>
                      </wps:bodyPr>
                    </wps:wsp>
                  </a:graphicData>
                </a:graphic>
              </wp:inline>
            </w:drawing>
          </mc:Choice>
          <mc:Fallback>
            <w:pict>
              <v:shape w14:anchorId="1BC744C1" id="_x0000_s1034" type="#_x0000_t202" style="width:355.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" fillcolor="#4f81bd">
                <v:textbox style="mso-fit-shape-to-text:t">
                  <w:txbxContent>
                    <w:p w:rsidR="00FF478E" w:rsidRPr="00FF478E" w:rsidRDefault="00FF478E" w:rsidP="00FF478E">
                      <w:pPr>
                        <w:pStyle w:val="Default"/>
                        <w:jc w:val="center"/>
                        <w:rPr>
                          <w:rFonts w:ascii="Arial" w:hAnsi="Arial" w:cs="Arial"/>
                          <w:color w:val="FFFFFF" w:themeColor="background1"/>
                          <w:sz w:val="32"/>
                          <w:szCs w:val="32"/>
                        </w:rPr>
                      </w:pPr>
                      <w:r>
                        <w:rPr>
                          <w:rFonts w:ascii="Arial" w:hAnsi="Arial" w:cs="Arial"/>
                          <w:b/>
                          <w:bCs/>
                          <w:color w:val="FFFFFF" w:themeColor="background1"/>
                          <w:sz w:val="32"/>
                          <w:szCs w:val="32"/>
                        </w:rPr>
                        <w:t>Further Information &amp; References</w:t>
                      </w:r>
                    </w:p>
                  </w:txbxContent>
                </v:textbox>
                <w10:anchorlock/>
              </v:shape>
            </w:pict>
          </mc:Fallback>
        </mc:AlternateContent>
      </w:r>
    </w:p>
    <w:p w:rsidR="00FF478E" w:rsidRPr="00831684" w:rsidRDefault="00FF478E" w:rsidP="00831684">
      <w:pPr>
        <w:pStyle w:val="ListParagraph"/>
        <w:numPr>
          <w:ilvl w:val="0"/>
          <w:numId w:val="9"/>
        </w:numPr>
        <w:autoSpaceDE w:val="0"/>
        <w:autoSpaceDN w:val="0"/>
        <w:adjustRightInd w:val="0"/>
        <w:spacing w:after="0" w:line="240" w:lineRule="auto"/>
        <w:jc w:val="both"/>
        <w:rPr>
          <w:rFonts w:cs="Frutiger-Light"/>
          <w:sz w:val="20"/>
          <w:szCs w:val="20"/>
        </w:rPr>
      </w:pPr>
      <w:r w:rsidRPr="00831684">
        <w:rPr>
          <w:rFonts w:cs="Frutiger-Light"/>
          <w:sz w:val="20"/>
          <w:szCs w:val="20"/>
        </w:rPr>
        <w:t>http://www.nice.org.uk/guidance/ipg149</w:t>
      </w:r>
    </w:p>
    <w:p w:rsidR="00831684" w:rsidRDefault="00DA65E7" w:rsidP="00831684">
      <w:pPr>
        <w:pStyle w:val="Default"/>
        <w:numPr>
          <w:ilvl w:val="0"/>
          <w:numId w:val="9"/>
        </w:numPr>
        <w:jc w:val="both"/>
        <w:rPr>
          <w:rFonts w:asciiTheme="minorHAnsi" w:hAnsiTheme="minorHAnsi"/>
          <w:sz w:val="20"/>
          <w:szCs w:val="20"/>
        </w:rPr>
      </w:pPr>
      <w:proofErr w:type="spellStart"/>
      <w:r w:rsidRPr="00831684">
        <w:rPr>
          <w:rFonts w:asciiTheme="minorHAnsi" w:hAnsiTheme="minorHAnsi"/>
          <w:sz w:val="20"/>
          <w:szCs w:val="20"/>
        </w:rPr>
        <w:t>Messner</w:t>
      </w:r>
      <w:proofErr w:type="spellEnd"/>
      <w:r w:rsidRPr="00831684">
        <w:rPr>
          <w:rFonts w:asciiTheme="minorHAnsi" w:hAnsiTheme="minorHAnsi"/>
          <w:sz w:val="20"/>
          <w:szCs w:val="20"/>
        </w:rPr>
        <w:t xml:space="preserve"> AH, </w:t>
      </w:r>
      <w:proofErr w:type="spellStart"/>
      <w:r w:rsidRPr="00831684">
        <w:rPr>
          <w:rFonts w:asciiTheme="minorHAnsi" w:hAnsiTheme="minorHAnsi"/>
          <w:sz w:val="20"/>
          <w:szCs w:val="20"/>
        </w:rPr>
        <w:t>Lalakea</w:t>
      </w:r>
      <w:proofErr w:type="spellEnd"/>
      <w:r w:rsidRPr="00831684">
        <w:rPr>
          <w:rFonts w:asciiTheme="minorHAnsi" w:hAnsiTheme="minorHAnsi"/>
          <w:sz w:val="20"/>
          <w:szCs w:val="20"/>
        </w:rPr>
        <w:t xml:space="preserve"> ML, Aby J, et al. </w:t>
      </w:r>
      <w:proofErr w:type="spellStart"/>
      <w:r w:rsidRPr="00831684">
        <w:rPr>
          <w:rFonts w:asciiTheme="minorHAnsi" w:hAnsiTheme="minorHAnsi"/>
          <w:sz w:val="20"/>
          <w:szCs w:val="20"/>
        </w:rPr>
        <w:t>Ankyloglossia</w:t>
      </w:r>
      <w:proofErr w:type="spellEnd"/>
      <w:r w:rsidRPr="00831684">
        <w:rPr>
          <w:rFonts w:asciiTheme="minorHAnsi" w:hAnsiTheme="minorHAnsi"/>
          <w:sz w:val="20"/>
          <w:szCs w:val="20"/>
        </w:rPr>
        <w:t xml:space="preserve">: incidence and associated feeding difficulties. Arch </w:t>
      </w:r>
      <w:proofErr w:type="spellStart"/>
      <w:r w:rsidRPr="00831684">
        <w:rPr>
          <w:rFonts w:asciiTheme="minorHAnsi" w:hAnsiTheme="minorHAnsi"/>
          <w:sz w:val="20"/>
          <w:szCs w:val="20"/>
        </w:rPr>
        <w:t>Otolaryngol</w:t>
      </w:r>
      <w:proofErr w:type="spellEnd"/>
      <w:r w:rsidRPr="00831684">
        <w:rPr>
          <w:rFonts w:asciiTheme="minorHAnsi" w:hAnsiTheme="minorHAnsi"/>
          <w:sz w:val="20"/>
          <w:szCs w:val="20"/>
        </w:rPr>
        <w:t xml:space="preserve"> </w:t>
      </w:r>
      <w:r w:rsidR="00831684">
        <w:rPr>
          <w:rFonts w:asciiTheme="minorHAnsi" w:hAnsiTheme="minorHAnsi"/>
          <w:sz w:val="20"/>
          <w:szCs w:val="20"/>
        </w:rPr>
        <w:t xml:space="preserve">Head Neck </w:t>
      </w:r>
      <w:proofErr w:type="spellStart"/>
      <w:r w:rsidR="00831684">
        <w:rPr>
          <w:rFonts w:asciiTheme="minorHAnsi" w:hAnsiTheme="minorHAnsi"/>
          <w:sz w:val="20"/>
          <w:szCs w:val="20"/>
        </w:rPr>
        <w:t>Surg</w:t>
      </w:r>
      <w:proofErr w:type="spellEnd"/>
      <w:r w:rsidR="00831684">
        <w:rPr>
          <w:rFonts w:asciiTheme="minorHAnsi" w:hAnsiTheme="minorHAnsi"/>
          <w:sz w:val="20"/>
          <w:szCs w:val="20"/>
        </w:rPr>
        <w:t xml:space="preserve"> 2000</w:t>
      </w:r>
      <w:proofErr w:type="gramStart"/>
      <w:r w:rsidR="00831684">
        <w:rPr>
          <w:rFonts w:asciiTheme="minorHAnsi" w:hAnsiTheme="minorHAnsi"/>
          <w:sz w:val="20"/>
          <w:szCs w:val="20"/>
        </w:rPr>
        <w:t>;126:36</w:t>
      </w:r>
      <w:proofErr w:type="gramEnd"/>
      <w:r w:rsidR="00831684">
        <w:rPr>
          <w:rFonts w:asciiTheme="minorHAnsi" w:hAnsiTheme="minorHAnsi"/>
          <w:sz w:val="20"/>
          <w:szCs w:val="20"/>
        </w:rPr>
        <w:t xml:space="preserve">–9. </w:t>
      </w:r>
    </w:p>
    <w:p w:rsidR="00FF478E" w:rsidRPr="00831684" w:rsidRDefault="00DA65E7" w:rsidP="00831684">
      <w:pPr>
        <w:pStyle w:val="Default"/>
        <w:numPr>
          <w:ilvl w:val="0"/>
          <w:numId w:val="9"/>
        </w:numPr>
        <w:jc w:val="both"/>
        <w:rPr>
          <w:rFonts w:asciiTheme="minorHAnsi" w:hAnsiTheme="minorHAnsi"/>
          <w:color w:val="auto"/>
          <w:sz w:val="20"/>
          <w:szCs w:val="20"/>
        </w:rPr>
      </w:pPr>
      <w:proofErr w:type="spellStart"/>
      <w:r w:rsidRPr="00831684">
        <w:rPr>
          <w:rFonts w:asciiTheme="minorHAnsi" w:hAnsiTheme="minorHAnsi"/>
          <w:sz w:val="20"/>
          <w:szCs w:val="20"/>
        </w:rPr>
        <w:t>Ricke</w:t>
      </w:r>
      <w:proofErr w:type="spellEnd"/>
      <w:r w:rsidRPr="00831684">
        <w:rPr>
          <w:rFonts w:asciiTheme="minorHAnsi" w:hAnsiTheme="minorHAnsi"/>
          <w:sz w:val="20"/>
          <w:szCs w:val="20"/>
        </w:rPr>
        <w:t xml:space="preserve"> LA, </w:t>
      </w:r>
      <w:r w:rsidRPr="00831684">
        <w:rPr>
          <w:rFonts w:asciiTheme="minorHAnsi" w:hAnsiTheme="minorHAnsi"/>
          <w:color w:val="auto"/>
          <w:sz w:val="20"/>
          <w:szCs w:val="20"/>
        </w:rPr>
        <w:t xml:space="preserve">Baker NJ, </w:t>
      </w:r>
      <w:proofErr w:type="spellStart"/>
      <w:r w:rsidRPr="00831684">
        <w:rPr>
          <w:rFonts w:asciiTheme="minorHAnsi" w:hAnsiTheme="minorHAnsi"/>
          <w:color w:val="auto"/>
          <w:sz w:val="20"/>
          <w:szCs w:val="20"/>
        </w:rPr>
        <w:t>Madlon</w:t>
      </w:r>
      <w:proofErr w:type="spellEnd"/>
      <w:r w:rsidRPr="00831684">
        <w:rPr>
          <w:rFonts w:asciiTheme="minorHAnsi" w:hAnsiTheme="minorHAnsi"/>
          <w:color w:val="auto"/>
          <w:sz w:val="20"/>
          <w:szCs w:val="20"/>
        </w:rPr>
        <w:t xml:space="preserve">-Kay DJ, et al. </w:t>
      </w:r>
      <w:proofErr w:type="spellStart"/>
      <w:r w:rsidRPr="00831684">
        <w:rPr>
          <w:rFonts w:asciiTheme="minorHAnsi" w:hAnsiTheme="minorHAnsi"/>
          <w:color w:val="auto"/>
          <w:sz w:val="20"/>
          <w:szCs w:val="20"/>
        </w:rPr>
        <w:t>Newborn</w:t>
      </w:r>
      <w:proofErr w:type="spellEnd"/>
      <w:r w:rsidRPr="00831684">
        <w:rPr>
          <w:rFonts w:asciiTheme="minorHAnsi" w:hAnsiTheme="minorHAnsi"/>
          <w:color w:val="auto"/>
          <w:sz w:val="20"/>
          <w:szCs w:val="20"/>
        </w:rPr>
        <w:t xml:space="preserve"> tongue-tie: prevalence and effect on breast-feeding. J Am Board Fam </w:t>
      </w:r>
      <w:proofErr w:type="spellStart"/>
      <w:r w:rsidRPr="00831684">
        <w:rPr>
          <w:rFonts w:asciiTheme="minorHAnsi" w:hAnsiTheme="minorHAnsi"/>
          <w:color w:val="auto"/>
          <w:sz w:val="20"/>
          <w:szCs w:val="20"/>
        </w:rPr>
        <w:t>Pract</w:t>
      </w:r>
      <w:proofErr w:type="spellEnd"/>
      <w:r w:rsidRPr="00831684">
        <w:rPr>
          <w:rFonts w:asciiTheme="minorHAnsi" w:hAnsiTheme="minorHAnsi"/>
          <w:color w:val="auto"/>
          <w:sz w:val="20"/>
          <w:szCs w:val="20"/>
        </w:rPr>
        <w:t xml:space="preserve"> 2005</w:t>
      </w:r>
      <w:proofErr w:type="gramStart"/>
      <w:r w:rsidRPr="00831684">
        <w:rPr>
          <w:rFonts w:asciiTheme="minorHAnsi" w:hAnsiTheme="minorHAnsi"/>
          <w:color w:val="auto"/>
          <w:sz w:val="20"/>
          <w:szCs w:val="20"/>
        </w:rPr>
        <w:t>;18:1</w:t>
      </w:r>
      <w:proofErr w:type="gramEnd"/>
      <w:r w:rsidRPr="00831684">
        <w:rPr>
          <w:rFonts w:asciiTheme="minorHAnsi" w:hAnsiTheme="minorHAnsi"/>
          <w:color w:val="auto"/>
          <w:sz w:val="20"/>
          <w:szCs w:val="20"/>
        </w:rPr>
        <w:t>–7.</w:t>
      </w:r>
    </w:p>
    <w:p w:rsidR="00DA65E7" w:rsidRPr="00831684" w:rsidRDefault="00DA65E7" w:rsidP="00831684">
      <w:pPr>
        <w:pStyle w:val="Default"/>
        <w:numPr>
          <w:ilvl w:val="0"/>
          <w:numId w:val="9"/>
        </w:numPr>
        <w:jc w:val="both"/>
        <w:rPr>
          <w:rFonts w:asciiTheme="minorHAnsi" w:hAnsiTheme="minorHAnsi"/>
          <w:color w:val="auto"/>
          <w:sz w:val="20"/>
          <w:szCs w:val="20"/>
        </w:rPr>
      </w:pPr>
      <w:r w:rsidRPr="00831684">
        <w:rPr>
          <w:rFonts w:asciiTheme="minorHAnsi" w:hAnsiTheme="minorHAnsi"/>
          <w:color w:val="auto"/>
          <w:sz w:val="20"/>
          <w:szCs w:val="20"/>
        </w:rPr>
        <w:t xml:space="preserve">Webb AN, </w:t>
      </w:r>
      <w:proofErr w:type="spellStart"/>
      <w:r w:rsidRPr="00831684">
        <w:rPr>
          <w:rFonts w:asciiTheme="minorHAnsi" w:hAnsiTheme="minorHAnsi"/>
          <w:color w:val="auto"/>
          <w:sz w:val="20"/>
          <w:szCs w:val="20"/>
        </w:rPr>
        <w:t>Hao</w:t>
      </w:r>
      <w:proofErr w:type="spellEnd"/>
      <w:r w:rsidRPr="00831684">
        <w:rPr>
          <w:rFonts w:asciiTheme="minorHAnsi" w:hAnsiTheme="minorHAnsi"/>
          <w:color w:val="auto"/>
          <w:sz w:val="20"/>
          <w:szCs w:val="20"/>
        </w:rPr>
        <w:t xml:space="preserve"> W, Hong P. The effect of tongue-tie division on breastfeeding and speech articulation: a systematic review. </w:t>
      </w:r>
      <w:proofErr w:type="spellStart"/>
      <w:r w:rsidRPr="00831684">
        <w:rPr>
          <w:rFonts w:asciiTheme="minorHAnsi" w:hAnsiTheme="minorHAnsi"/>
          <w:color w:val="auto"/>
          <w:sz w:val="20"/>
          <w:szCs w:val="20"/>
        </w:rPr>
        <w:t>Int</w:t>
      </w:r>
      <w:proofErr w:type="spellEnd"/>
      <w:r w:rsidRPr="00831684">
        <w:rPr>
          <w:rFonts w:asciiTheme="minorHAnsi" w:hAnsiTheme="minorHAnsi"/>
          <w:color w:val="auto"/>
          <w:sz w:val="20"/>
          <w:szCs w:val="20"/>
        </w:rPr>
        <w:t xml:space="preserve"> J </w:t>
      </w:r>
      <w:proofErr w:type="spellStart"/>
      <w:r w:rsidRPr="00831684">
        <w:rPr>
          <w:rFonts w:asciiTheme="minorHAnsi" w:hAnsiTheme="minorHAnsi"/>
          <w:color w:val="auto"/>
          <w:sz w:val="20"/>
          <w:szCs w:val="20"/>
        </w:rPr>
        <w:t>Pediatr</w:t>
      </w:r>
      <w:proofErr w:type="spellEnd"/>
      <w:r w:rsidRPr="00831684">
        <w:rPr>
          <w:rFonts w:asciiTheme="minorHAnsi" w:hAnsiTheme="minorHAnsi"/>
          <w:color w:val="auto"/>
          <w:sz w:val="20"/>
          <w:szCs w:val="20"/>
        </w:rPr>
        <w:t xml:space="preserve"> </w:t>
      </w:r>
      <w:proofErr w:type="spellStart"/>
      <w:r w:rsidRPr="00831684">
        <w:rPr>
          <w:rFonts w:asciiTheme="minorHAnsi" w:hAnsiTheme="minorHAnsi"/>
          <w:color w:val="auto"/>
          <w:sz w:val="20"/>
          <w:szCs w:val="20"/>
        </w:rPr>
        <w:t>Otorhinolaryngol</w:t>
      </w:r>
      <w:proofErr w:type="spellEnd"/>
      <w:r w:rsidRPr="00831684">
        <w:rPr>
          <w:rFonts w:asciiTheme="minorHAnsi" w:hAnsiTheme="minorHAnsi"/>
          <w:color w:val="auto"/>
          <w:sz w:val="20"/>
          <w:szCs w:val="20"/>
        </w:rPr>
        <w:t xml:space="preserve"> 2013</w:t>
      </w:r>
      <w:proofErr w:type="gramStart"/>
      <w:r w:rsidRPr="00831684">
        <w:rPr>
          <w:rFonts w:asciiTheme="minorHAnsi" w:hAnsiTheme="minorHAnsi"/>
          <w:color w:val="auto"/>
          <w:sz w:val="20"/>
          <w:szCs w:val="20"/>
        </w:rPr>
        <w:t>;77:635</w:t>
      </w:r>
      <w:proofErr w:type="gramEnd"/>
      <w:r w:rsidRPr="00831684">
        <w:rPr>
          <w:rFonts w:asciiTheme="minorHAnsi" w:hAnsiTheme="minorHAnsi"/>
          <w:color w:val="auto"/>
          <w:sz w:val="20"/>
          <w:szCs w:val="20"/>
        </w:rPr>
        <w:t>–46.</w:t>
      </w:r>
    </w:p>
    <w:p w:rsidR="00DA65E7" w:rsidRPr="00831684" w:rsidRDefault="00DA65E7" w:rsidP="00831684">
      <w:pPr>
        <w:pStyle w:val="Default"/>
        <w:numPr>
          <w:ilvl w:val="0"/>
          <w:numId w:val="9"/>
        </w:numPr>
        <w:jc w:val="both"/>
        <w:rPr>
          <w:rFonts w:asciiTheme="minorHAnsi" w:hAnsiTheme="minorHAnsi" w:cs="Arial"/>
          <w:b/>
          <w:bCs/>
          <w:i/>
          <w:iCs/>
          <w:color w:val="auto"/>
          <w:sz w:val="20"/>
          <w:szCs w:val="20"/>
        </w:rPr>
      </w:pPr>
      <w:r w:rsidRPr="00831684">
        <w:rPr>
          <w:rFonts w:asciiTheme="minorHAnsi" w:hAnsiTheme="minorHAnsi" w:cs="Arial"/>
          <w:color w:val="auto"/>
          <w:sz w:val="20"/>
          <w:szCs w:val="20"/>
          <w:shd w:val="clear" w:color="auto" w:fill="FFFFFF"/>
        </w:rPr>
        <w:t xml:space="preserve">Ingram J, Johnson D, Copeland M, Churchill C, Taylor H, </w:t>
      </w:r>
      <w:proofErr w:type="spellStart"/>
      <w:r w:rsidRPr="00831684">
        <w:rPr>
          <w:rFonts w:asciiTheme="minorHAnsi" w:hAnsiTheme="minorHAnsi" w:cs="Arial"/>
          <w:color w:val="auto"/>
          <w:sz w:val="20"/>
          <w:szCs w:val="20"/>
          <w:shd w:val="clear" w:color="auto" w:fill="FFFFFF"/>
        </w:rPr>
        <w:t>Emond</w:t>
      </w:r>
      <w:proofErr w:type="spellEnd"/>
      <w:r w:rsidRPr="00831684">
        <w:rPr>
          <w:rFonts w:asciiTheme="minorHAnsi" w:hAnsiTheme="minorHAnsi" w:cs="Arial"/>
          <w:color w:val="auto"/>
          <w:sz w:val="20"/>
          <w:szCs w:val="20"/>
          <w:shd w:val="clear" w:color="auto" w:fill="FFFFFF"/>
        </w:rPr>
        <w:t xml:space="preserve"> A. The development of a tongue assessment tool to assist with tongue-tie identification.</w:t>
      </w:r>
      <w:r w:rsidRPr="00831684">
        <w:rPr>
          <w:rStyle w:val="apple-converted-space"/>
          <w:rFonts w:asciiTheme="minorHAnsi" w:hAnsiTheme="minorHAnsi" w:cs="Arial"/>
          <w:color w:val="auto"/>
          <w:sz w:val="20"/>
          <w:szCs w:val="20"/>
          <w:shd w:val="clear" w:color="auto" w:fill="FFFFFF"/>
        </w:rPr>
        <w:t> </w:t>
      </w:r>
      <w:r w:rsidRPr="00831684">
        <w:rPr>
          <w:rFonts w:asciiTheme="minorHAnsi" w:hAnsiTheme="minorHAnsi" w:cs="Arial"/>
          <w:i/>
          <w:iCs/>
          <w:color w:val="auto"/>
          <w:sz w:val="20"/>
          <w:szCs w:val="20"/>
          <w:shd w:val="clear" w:color="auto" w:fill="FFFFFF"/>
        </w:rPr>
        <w:t xml:space="preserve">Archives of Disease in Childhood </w:t>
      </w:r>
      <w:proofErr w:type="spellStart"/>
      <w:r w:rsidRPr="00831684">
        <w:rPr>
          <w:rFonts w:asciiTheme="minorHAnsi" w:hAnsiTheme="minorHAnsi" w:cs="Arial"/>
          <w:i/>
          <w:iCs/>
          <w:color w:val="auto"/>
          <w:sz w:val="20"/>
          <w:szCs w:val="20"/>
          <w:shd w:val="clear" w:color="auto" w:fill="FFFFFF"/>
        </w:rPr>
        <w:t>Fetal</w:t>
      </w:r>
      <w:proofErr w:type="spellEnd"/>
      <w:r w:rsidRPr="00831684">
        <w:rPr>
          <w:rFonts w:asciiTheme="minorHAnsi" w:hAnsiTheme="minorHAnsi" w:cs="Arial"/>
          <w:i/>
          <w:iCs/>
          <w:color w:val="auto"/>
          <w:sz w:val="20"/>
          <w:szCs w:val="20"/>
          <w:shd w:val="clear" w:color="auto" w:fill="FFFFFF"/>
        </w:rPr>
        <w:t xml:space="preserve"> and Neonatal Edition</w:t>
      </w:r>
      <w:r w:rsidRPr="00831684">
        <w:rPr>
          <w:rFonts w:asciiTheme="minorHAnsi" w:hAnsiTheme="minorHAnsi" w:cs="Arial"/>
          <w:color w:val="auto"/>
          <w:sz w:val="20"/>
          <w:szCs w:val="20"/>
          <w:shd w:val="clear" w:color="auto" w:fill="FFFFFF"/>
        </w:rPr>
        <w:t>. 2015</w:t>
      </w:r>
      <w:proofErr w:type="gramStart"/>
      <w:r w:rsidRPr="00831684">
        <w:rPr>
          <w:rFonts w:asciiTheme="minorHAnsi" w:hAnsiTheme="minorHAnsi" w:cs="Arial"/>
          <w:color w:val="auto"/>
          <w:sz w:val="20"/>
          <w:szCs w:val="20"/>
          <w:shd w:val="clear" w:color="auto" w:fill="FFFFFF"/>
        </w:rPr>
        <w:t>;100</w:t>
      </w:r>
      <w:proofErr w:type="gramEnd"/>
      <w:r w:rsidRPr="00831684">
        <w:rPr>
          <w:rFonts w:asciiTheme="minorHAnsi" w:hAnsiTheme="minorHAnsi" w:cs="Arial"/>
          <w:color w:val="auto"/>
          <w:sz w:val="20"/>
          <w:szCs w:val="20"/>
          <w:shd w:val="clear" w:color="auto" w:fill="FFFFFF"/>
        </w:rPr>
        <w:t xml:space="preserve">(4):F344-F349. </w:t>
      </w:r>
      <w:proofErr w:type="gramStart"/>
      <w:r w:rsidRPr="00831684">
        <w:rPr>
          <w:rFonts w:asciiTheme="minorHAnsi" w:hAnsiTheme="minorHAnsi" w:cs="Arial"/>
          <w:color w:val="auto"/>
          <w:sz w:val="20"/>
          <w:szCs w:val="20"/>
          <w:shd w:val="clear" w:color="auto" w:fill="FFFFFF"/>
        </w:rPr>
        <w:t>doi:</w:t>
      </w:r>
      <w:proofErr w:type="gramEnd"/>
      <w:r w:rsidRPr="00831684">
        <w:rPr>
          <w:rFonts w:asciiTheme="minorHAnsi" w:hAnsiTheme="minorHAnsi" w:cs="Arial"/>
          <w:color w:val="auto"/>
          <w:sz w:val="20"/>
          <w:szCs w:val="20"/>
          <w:shd w:val="clear" w:color="auto" w:fill="FFFFFF"/>
        </w:rPr>
        <w:t>10.1136/archdischild-2014-307503.</w:t>
      </w:r>
    </w:p>
    <w:p w:rsidR="00FF478E" w:rsidRPr="00831684" w:rsidRDefault="00FF478E" w:rsidP="008E67C4">
      <w:pPr>
        <w:pStyle w:val="Default"/>
        <w:jc w:val="both"/>
        <w:rPr>
          <w:rFonts w:asciiTheme="minorHAnsi" w:hAnsiTheme="minorHAnsi" w:cs="Arial"/>
          <w:b/>
          <w:bCs/>
          <w:i/>
          <w:iCs/>
          <w:color w:val="auto"/>
          <w:sz w:val="22"/>
          <w:szCs w:val="22"/>
        </w:rPr>
      </w:pPr>
    </w:p>
    <w:p w:rsidR="00FB62E3" w:rsidRPr="00FF478E" w:rsidRDefault="00FB62E3" w:rsidP="008E67C4">
      <w:pPr>
        <w:pStyle w:val="Default"/>
        <w:jc w:val="both"/>
        <w:rPr>
          <w:rFonts w:asciiTheme="minorHAnsi" w:hAnsiTheme="minorHAnsi" w:cs="Arial"/>
          <w:b/>
          <w:bCs/>
          <w:sz w:val="22"/>
          <w:szCs w:val="22"/>
        </w:rPr>
      </w:pPr>
      <w:r w:rsidRPr="00FF478E">
        <w:rPr>
          <w:rFonts w:asciiTheme="minorHAnsi" w:hAnsiTheme="minorHAnsi" w:cs="Arial"/>
          <w:b/>
          <w:bCs/>
          <w:i/>
          <w:iCs/>
          <w:color w:val="auto"/>
          <w:sz w:val="22"/>
          <w:szCs w:val="22"/>
        </w:rPr>
        <w:t xml:space="preserve">If you would like this information in another format, i.e. large print or another language, please contact the Customer Services Team (PALS) department on 01793 604031. </w:t>
      </w:r>
    </w:p>
    <w:sectPr w:rsidR="00FB62E3" w:rsidRPr="00FF478E" w:rsidSect="00FF478E">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6A6CB8"/>
    <w:multiLevelType w:val="hybridMultilevel"/>
    <w:tmpl w:val="231C6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10F73"/>
    <w:multiLevelType w:val="hybridMultilevel"/>
    <w:tmpl w:val="CDB65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9298D"/>
    <w:multiLevelType w:val="hybridMultilevel"/>
    <w:tmpl w:val="9D961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6B2854"/>
    <w:multiLevelType w:val="hybridMultilevel"/>
    <w:tmpl w:val="C05C0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7B6BF0"/>
    <w:multiLevelType w:val="hybridMultilevel"/>
    <w:tmpl w:val="3EC8E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93922"/>
    <w:multiLevelType w:val="hybridMultilevel"/>
    <w:tmpl w:val="2EACD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405608"/>
    <w:multiLevelType w:val="hybridMultilevel"/>
    <w:tmpl w:val="79B45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705C0E"/>
    <w:multiLevelType w:val="hybridMultilevel"/>
    <w:tmpl w:val="A36A8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695EAD"/>
    <w:multiLevelType w:val="hybridMultilevel"/>
    <w:tmpl w:val="95566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E4451B"/>
    <w:multiLevelType w:val="hybridMultilevel"/>
    <w:tmpl w:val="D016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7"/>
  </w:num>
  <w:num w:numId="5">
    <w:abstractNumId w:val="3"/>
  </w:num>
  <w:num w:numId="6">
    <w:abstractNumId w:val="5"/>
  </w:num>
  <w:num w:numId="7">
    <w:abstractNumId w:val="2"/>
  </w:num>
  <w:num w:numId="8">
    <w:abstractNumId w:val="0"/>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2E3"/>
    <w:rsid w:val="00005123"/>
    <w:rsid w:val="00027542"/>
    <w:rsid w:val="001A6199"/>
    <w:rsid w:val="001D1B48"/>
    <w:rsid w:val="002B5F7D"/>
    <w:rsid w:val="004528D7"/>
    <w:rsid w:val="00517424"/>
    <w:rsid w:val="005A0875"/>
    <w:rsid w:val="00613A92"/>
    <w:rsid w:val="007211B1"/>
    <w:rsid w:val="00831684"/>
    <w:rsid w:val="008E67C4"/>
    <w:rsid w:val="009145BA"/>
    <w:rsid w:val="00A57467"/>
    <w:rsid w:val="00BC1128"/>
    <w:rsid w:val="00C51332"/>
    <w:rsid w:val="00CB600A"/>
    <w:rsid w:val="00DA65E7"/>
    <w:rsid w:val="00E34181"/>
    <w:rsid w:val="00E34EE4"/>
    <w:rsid w:val="00E55496"/>
    <w:rsid w:val="00FB62E3"/>
    <w:rsid w:val="00FF4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F7CD0-FDDE-48BB-B3BC-57582F60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6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62E3"/>
    <w:rPr>
      <w:rFonts w:ascii="Tahoma" w:hAnsi="Tahoma" w:cs="Tahoma"/>
      <w:sz w:val="16"/>
      <w:szCs w:val="16"/>
    </w:rPr>
  </w:style>
  <w:style w:type="paragraph" w:customStyle="1" w:styleId="Default">
    <w:name w:val="Default"/>
    <w:rsid w:val="00FB62E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basedOn w:val="DefaultParagraphFont"/>
    <w:rsid w:val="00DA65E7"/>
  </w:style>
  <w:style w:type="paragraph" w:styleId="ListParagraph">
    <w:name w:val="List Paragraph"/>
    <w:basedOn w:val="Normal"/>
    <w:uiPriority w:val="34"/>
    <w:qFormat/>
    <w:rsid w:val="008316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14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945</Words>
  <Characters>5391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Great Western Hospitals NHS Foundation Trust</Company>
  <LinksUpToDate>false</LinksUpToDate>
  <CharactersWithSpaces>6324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Waddell, Angus</dc:creator>
  <cp:lastModifiedBy>Kathryn Townsend</cp:lastModifiedBy>
  <cp:revision>2</cp:revision>
  <dcterms:created xsi:type="dcterms:W3CDTF">2017-11-27T10:35:00Z</dcterms:created>
  <dcterms:modified xsi:type="dcterms:W3CDTF">2017-11-27T10:35:00Z</dcterms:modified>
</cp:coreProperties>
</file>