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C6" w:rsidRPr="0070086A" w:rsidRDefault="0070086A">
      <w:pPr>
        <w:rPr>
          <w:b/>
        </w:rPr>
      </w:pPr>
      <w:bookmarkStart w:id="0" w:name="_GoBack"/>
      <w:bookmarkEnd w:id="0"/>
      <w:r w:rsidRPr="0070086A">
        <w:rPr>
          <w:b/>
        </w:rPr>
        <w:t>Starting an SGO Support Plan</w:t>
      </w:r>
    </w:p>
    <w:p w:rsidR="0070086A" w:rsidRDefault="0070086A">
      <w:r>
        <w:t>Firstly, on the demographics page of the child’s record, click on the ‘start an SGO Support Plan Request’</w:t>
      </w:r>
    </w:p>
    <w:p w:rsidR="0070086A" w:rsidRDefault="0070086A">
      <w:r>
        <w:rPr>
          <w:noProof/>
          <w:lang w:eastAsia="en-GB"/>
        </w:rPr>
        <w:drawing>
          <wp:inline distT="0" distB="0" distL="0" distR="0" wp14:anchorId="2ECD0286" wp14:editId="6DCB0B4B">
            <wp:extent cx="28479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6A" w:rsidRDefault="0070086A">
      <w:r>
        <w:t>You will now be asked to assign this, assign it to yourself</w:t>
      </w:r>
    </w:p>
    <w:p w:rsidR="0070086A" w:rsidRDefault="0070086A">
      <w:r>
        <w:rPr>
          <w:noProof/>
          <w:lang w:eastAsia="en-GB"/>
        </w:rPr>
        <w:drawing>
          <wp:inline distT="0" distB="0" distL="0" distR="0" wp14:anchorId="5BA5A34F" wp14:editId="78DF87D4">
            <wp:extent cx="5067300" cy="2771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6A" w:rsidRDefault="0070086A">
      <w:r>
        <w:t>Now click on the Start SGO Support Plan Request button</w:t>
      </w:r>
    </w:p>
    <w:p w:rsidR="0070086A" w:rsidRDefault="0070086A">
      <w:r>
        <w:rPr>
          <w:noProof/>
          <w:lang w:eastAsia="en-GB"/>
        </w:rPr>
        <w:drawing>
          <wp:inline distT="0" distB="0" distL="0" distR="0" wp14:anchorId="460864B4" wp14:editId="4B0C2FD9">
            <wp:extent cx="325755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6A" w:rsidRDefault="0070086A">
      <w:r>
        <w:t>Complete the first form, including all the drop-down boxes. This will allow you commence within the pathway.</w:t>
      </w:r>
    </w:p>
    <w:p w:rsidR="0070086A" w:rsidRDefault="0070086A">
      <w:r>
        <w:rPr>
          <w:noProof/>
          <w:lang w:eastAsia="en-GB"/>
        </w:rPr>
        <w:lastRenderedPageBreak/>
        <w:drawing>
          <wp:inline distT="0" distB="0" distL="0" distR="0" wp14:anchorId="5029D24D" wp14:editId="0A954868">
            <wp:extent cx="5731510" cy="1706594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6A" w:rsidRDefault="0070086A">
      <w:r>
        <w:t>Ensure you click on the radio button ‘special guardianship support episode’ and this will start the process.</w:t>
      </w:r>
    </w:p>
    <w:p w:rsidR="0070086A" w:rsidRDefault="0070086A">
      <w:r>
        <w:t>The process map below shows how the pathway can be followed:</w:t>
      </w:r>
    </w:p>
    <w:p w:rsidR="0070086A" w:rsidRDefault="0070086A"/>
    <w:p w:rsidR="0070086A" w:rsidRDefault="0070086A">
      <w:r>
        <w:rPr>
          <w:noProof/>
          <w:lang w:eastAsia="en-GB"/>
        </w:rPr>
        <w:drawing>
          <wp:inline distT="0" distB="0" distL="0" distR="0" wp14:anchorId="271155BB" wp14:editId="5F12BB9A">
            <wp:extent cx="2667000" cy="438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86A" w:rsidRDefault="0070086A">
      <w:r>
        <w:t>Click on the decisions tab, this will give you the options to start either an assessment or review:</w:t>
      </w:r>
    </w:p>
    <w:p w:rsidR="0070086A" w:rsidRDefault="0070086A">
      <w:r>
        <w:rPr>
          <w:noProof/>
          <w:lang w:eastAsia="en-GB"/>
        </w:rPr>
        <w:lastRenderedPageBreak/>
        <w:drawing>
          <wp:inline distT="0" distB="0" distL="0" distR="0" wp14:anchorId="0C994DE4" wp14:editId="704DCBC3">
            <wp:extent cx="3848100" cy="224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6A"/>
    <w:rsid w:val="002E10FE"/>
    <w:rsid w:val="00550339"/>
    <w:rsid w:val="0070086A"/>
    <w:rsid w:val="007A4DF1"/>
    <w:rsid w:val="0096724D"/>
    <w:rsid w:val="00C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Bishop</dc:creator>
  <cp:lastModifiedBy>Simon Bishop</cp:lastModifiedBy>
  <cp:revision>2</cp:revision>
  <dcterms:created xsi:type="dcterms:W3CDTF">2018-02-27T09:20:00Z</dcterms:created>
  <dcterms:modified xsi:type="dcterms:W3CDTF">2018-02-27T09:20:00Z</dcterms:modified>
</cp:coreProperties>
</file>