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AC52" w14:textId="7E6F137A" w:rsidR="009D6417" w:rsidRDefault="00F275AA" w:rsidP="009D6417">
      <w:pP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064B2350" wp14:editId="7391B8C5">
                <wp:simplePos x="0" y="0"/>
                <wp:positionH relativeFrom="margin">
                  <wp:align>left</wp:align>
                </wp:positionH>
                <wp:positionV relativeFrom="paragraph">
                  <wp:posOffset>146050</wp:posOffset>
                </wp:positionV>
                <wp:extent cx="5740400" cy="4508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5740400" cy="450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546490" w14:textId="61C1D5BA" w:rsidR="00BB7958" w:rsidRDefault="00F275AA" w:rsidP="00BB7958">
                            <w:pPr>
                              <w:jc w:val="center"/>
                              <w:rPr>
                                <w:rFonts w:asciiTheme="minorHAnsi" w:hAnsiTheme="minorHAnsi" w:cstheme="minorHAnsi"/>
                                <w:b/>
                                <w:bCs/>
                                <w:sz w:val="22"/>
                                <w:szCs w:val="22"/>
                              </w:rPr>
                            </w:pPr>
                            <w:bookmarkStart w:id="0" w:name="OLE_LINK4"/>
                            <w:bookmarkStart w:id="1" w:name="OLE_LINK3"/>
                            <w:r w:rsidRPr="00F275AA">
                              <w:rPr>
                                <w:rFonts w:asciiTheme="minorHAnsi" w:hAnsiTheme="minorHAnsi" w:cstheme="minorHAnsi"/>
                                <w:b/>
                                <w:bCs/>
                                <w:sz w:val="22"/>
                                <w:szCs w:val="22"/>
                              </w:rPr>
                              <w:t xml:space="preserve">REFLECTIVE LEARNING </w:t>
                            </w:r>
                          </w:p>
                          <w:p w14:paraId="795F1D47" w14:textId="5C356AF0" w:rsidR="00F275AA" w:rsidRPr="00BB7958" w:rsidRDefault="00F275AA" w:rsidP="00BB7958">
                            <w:pPr>
                              <w:jc w:val="center"/>
                              <w:rPr>
                                <w:rFonts w:asciiTheme="minorHAnsi" w:hAnsiTheme="minorHAnsi" w:cstheme="minorHAnsi"/>
                                <w:b/>
                                <w:sz w:val="22"/>
                                <w:szCs w:val="22"/>
                              </w:rPr>
                            </w:pPr>
                            <w:r w:rsidRPr="00BB7958">
                              <w:rPr>
                                <w:rFonts w:asciiTheme="minorHAnsi" w:hAnsiTheme="minorHAnsi" w:cstheme="minorHAnsi"/>
                                <w:b/>
                                <w:sz w:val="22"/>
                                <w:szCs w:val="22"/>
                              </w:rPr>
                              <w:t>Reflecting on Safeguarding Practice</w:t>
                            </w:r>
                          </w:p>
                          <w:bookmarkEnd w:id="0"/>
                          <w:bookmarkEnd w:id="1"/>
                          <w:p w14:paraId="1240EE8C" w14:textId="77777777" w:rsidR="00F275AA" w:rsidRPr="00BB7958" w:rsidRDefault="00F275AA" w:rsidP="00F275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B2350" id="Rectangle 1" o:spid="_x0000_s1026" style="position:absolute;margin-left:0;margin-top:11.5pt;width:452pt;height: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" fillcolor="#4472c4 [3204]" strokecolor="#1f3763 [1604]" strokeweight="1pt">
                <v:textbox>
                  <w:txbxContent>
                    <w:p w14:paraId="08546490" w14:textId="61C1D5BA" w:rsidR="00BB7958" w:rsidRDefault="00F275AA" w:rsidP="00BB7958">
                      <w:pPr>
                        <w:jc w:val="center"/>
                        <w:rPr>
                          <w:rFonts w:asciiTheme="minorHAnsi" w:hAnsiTheme="minorHAnsi" w:cstheme="minorHAnsi"/>
                          <w:b/>
                          <w:bCs/>
                          <w:sz w:val="22"/>
                          <w:szCs w:val="22"/>
                        </w:rPr>
                      </w:pPr>
                      <w:bookmarkStart w:id="2" w:name="OLE_LINK4"/>
                      <w:bookmarkStart w:id="3" w:name="OLE_LINK3"/>
                      <w:r w:rsidRPr="00F275AA">
                        <w:rPr>
                          <w:rFonts w:asciiTheme="minorHAnsi" w:hAnsiTheme="minorHAnsi" w:cstheme="minorHAnsi"/>
                          <w:b/>
                          <w:bCs/>
                          <w:sz w:val="22"/>
                          <w:szCs w:val="22"/>
                        </w:rPr>
                        <w:t xml:space="preserve">REFLECTIVE LEARNING </w:t>
                      </w:r>
                    </w:p>
                    <w:p w14:paraId="795F1D47" w14:textId="5C356AF0" w:rsidR="00F275AA" w:rsidRPr="00BB7958" w:rsidRDefault="00F275AA" w:rsidP="00BB7958">
                      <w:pPr>
                        <w:jc w:val="center"/>
                        <w:rPr>
                          <w:rFonts w:asciiTheme="minorHAnsi" w:hAnsiTheme="minorHAnsi" w:cstheme="minorHAnsi"/>
                          <w:b/>
                          <w:sz w:val="22"/>
                          <w:szCs w:val="22"/>
                        </w:rPr>
                      </w:pPr>
                      <w:r w:rsidRPr="00BB7958">
                        <w:rPr>
                          <w:rFonts w:asciiTheme="minorHAnsi" w:hAnsiTheme="minorHAnsi" w:cstheme="minorHAnsi"/>
                          <w:b/>
                          <w:sz w:val="22"/>
                          <w:szCs w:val="22"/>
                        </w:rPr>
                        <w:t>Reflecting on Safeguarding Practice</w:t>
                      </w:r>
                    </w:p>
                    <w:bookmarkEnd w:id="2"/>
                    <w:bookmarkEnd w:id="3"/>
                    <w:p w14:paraId="1240EE8C" w14:textId="77777777" w:rsidR="00F275AA" w:rsidRPr="00BB7958" w:rsidRDefault="00F275AA" w:rsidP="00F275AA">
                      <w:pPr>
                        <w:jc w:val="center"/>
                      </w:pPr>
                    </w:p>
                  </w:txbxContent>
                </v:textbox>
                <w10:wrap anchorx="margin"/>
              </v:rect>
            </w:pict>
          </mc:Fallback>
        </mc:AlternateContent>
      </w:r>
    </w:p>
    <w:p w14:paraId="64C616C4" w14:textId="77777777" w:rsidR="00F275AA" w:rsidRPr="00F275AA" w:rsidRDefault="00F275AA" w:rsidP="009D6417">
      <w:pPr>
        <w:rPr>
          <w:rFonts w:asciiTheme="minorHAnsi" w:hAnsiTheme="minorHAnsi" w:cstheme="minorHAnsi"/>
          <w:b/>
          <w:bCs/>
          <w:sz w:val="22"/>
          <w:szCs w:val="22"/>
        </w:rPr>
      </w:pPr>
    </w:p>
    <w:p w14:paraId="7A2F3327" w14:textId="77777777" w:rsidR="00F275AA" w:rsidRDefault="00F275AA" w:rsidP="00F275AA">
      <w:pPr>
        <w:pStyle w:val="RCRNormalText"/>
        <w:jc w:val="both"/>
        <w:rPr>
          <w:rFonts w:asciiTheme="minorHAnsi" w:hAnsiTheme="minorHAnsi" w:cstheme="minorHAnsi"/>
          <w:b/>
          <w:bCs/>
          <w:iCs/>
          <w:sz w:val="22"/>
          <w:szCs w:val="22"/>
        </w:rPr>
      </w:pPr>
    </w:p>
    <w:p w14:paraId="787DD134" w14:textId="21D4C250" w:rsidR="009D6417" w:rsidRPr="00F275AA" w:rsidRDefault="009D6417" w:rsidP="00F275AA">
      <w:pPr>
        <w:pStyle w:val="RCRNormalText"/>
        <w:jc w:val="both"/>
        <w:rPr>
          <w:rFonts w:asciiTheme="minorHAnsi" w:hAnsiTheme="minorHAnsi" w:cstheme="minorHAnsi"/>
          <w:sz w:val="22"/>
          <w:szCs w:val="22"/>
        </w:rPr>
      </w:pPr>
      <w:r w:rsidRPr="00F275AA">
        <w:rPr>
          <w:rFonts w:asciiTheme="minorHAnsi" w:hAnsiTheme="minorHAnsi" w:cstheme="minorHAnsi"/>
          <w:b/>
          <w:bCs/>
          <w:iCs/>
          <w:sz w:val="22"/>
          <w:szCs w:val="22"/>
        </w:rPr>
        <w:t>Good Social Work Practice</w:t>
      </w:r>
      <w:r w:rsidRPr="00F275AA">
        <w:rPr>
          <w:rFonts w:asciiTheme="minorHAnsi" w:hAnsiTheme="minorHAnsi" w:cstheme="minorHAnsi"/>
          <w:i/>
          <w:sz w:val="22"/>
          <w:szCs w:val="22"/>
        </w:rPr>
        <w:t xml:space="preserve"> </w:t>
      </w:r>
      <w:r w:rsidRPr="00F275AA">
        <w:rPr>
          <w:rFonts w:asciiTheme="minorHAnsi" w:hAnsiTheme="minorHAnsi" w:cstheme="minorHAnsi"/>
          <w:sz w:val="22"/>
          <w:szCs w:val="22"/>
        </w:rPr>
        <w:t xml:space="preserve">requires you to reflect regularly on your </w:t>
      </w:r>
      <w:hyperlink r:id="rId10" w:history="1">
        <w:r w:rsidRPr="00F275AA">
          <w:rPr>
            <w:rStyle w:val="Hyperlink"/>
            <w:rFonts w:asciiTheme="minorHAnsi" w:hAnsiTheme="minorHAnsi" w:cstheme="minorHAnsi"/>
            <w:sz w:val="22"/>
            <w:szCs w:val="22"/>
          </w:rPr>
          <w:t>standards</w:t>
        </w:r>
      </w:hyperlink>
      <w:r w:rsidRPr="00F275AA">
        <w:rPr>
          <w:rFonts w:asciiTheme="minorHAnsi" w:hAnsiTheme="minorHAnsi" w:cstheme="minorHAnsi"/>
          <w:sz w:val="22"/>
          <w:szCs w:val="22"/>
        </w:rPr>
        <w:t xml:space="preserve"> of </w:t>
      </w:r>
      <w:r w:rsidR="00F275AA" w:rsidRPr="00F275AA">
        <w:rPr>
          <w:rFonts w:asciiTheme="minorHAnsi" w:hAnsiTheme="minorHAnsi" w:cstheme="minorHAnsi"/>
          <w:sz w:val="22"/>
          <w:szCs w:val="22"/>
        </w:rPr>
        <w:t>s</w:t>
      </w:r>
      <w:r w:rsidRPr="00F275AA">
        <w:rPr>
          <w:rFonts w:asciiTheme="minorHAnsi" w:hAnsiTheme="minorHAnsi" w:cstheme="minorHAnsi"/>
          <w:sz w:val="22"/>
          <w:szCs w:val="22"/>
        </w:rPr>
        <w:t>afeguarding</w:t>
      </w:r>
      <w:r w:rsidRPr="00F275AA">
        <w:rPr>
          <w:rFonts w:asciiTheme="minorHAnsi" w:hAnsiTheme="minorHAnsi" w:cstheme="minorHAnsi"/>
          <w:i/>
          <w:iCs/>
          <w:sz w:val="22"/>
          <w:szCs w:val="22"/>
        </w:rPr>
        <w:t xml:space="preserve"> </w:t>
      </w:r>
      <w:r w:rsidRPr="00F275AA">
        <w:rPr>
          <w:rFonts w:asciiTheme="minorHAnsi" w:hAnsiTheme="minorHAnsi" w:cstheme="minorHAnsi"/>
          <w:sz w:val="22"/>
          <w:szCs w:val="22"/>
        </w:rPr>
        <w:t>practice and on all aspects of your professional work. Reflection should occur as soon as possible following the event, to be contemporaneous and meaningful, even though the impact may occur a significant time after undertaking continuing professional development</w:t>
      </w:r>
      <w:r w:rsidR="00F275AA" w:rsidRPr="00F275AA">
        <w:rPr>
          <w:rFonts w:asciiTheme="minorHAnsi" w:hAnsiTheme="minorHAnsi" w:cstheme="minorHAnsi"/>
          <w:sz w:val="22"/>
          <w:szCs w:val="22"/>
        </w:rPr>
        <w:t>.</w:t>
      </w:r>
    </w:p>
    <w:p w14:paraId="710A7C50" w14:textId="77777777" w:rsidR="00F275AA" w:rsidRPr="00F275AA" w:rsidRDefault="00F275AA" w:rsidP="00F275AA">
      <w:pPr>
        <w:pStyle w:val="CommentText"/>
        <w:jc w:val="both"/>
        <w:rPr>
          <w:rFonts w:asciiTheme="minorHAnsi" w:hAnsiTheme="minorHAnsi" w:cstheme="minorHAnsi"/>
          <w:sz w:val="22"/>
          <w:szCs w:val="22"/>
        </w:rPr>
      </w:pPr>
      <w:r w:rsidRPr="00F275AA">
        <w:rPr>
          <w:rFonts w:asciiTheme="minorHAnsi" w:hAnsiTheme="minorHAnsi" w:cstheme="minorHAnsi"/>
          <w:b/>
          <w:bCs/>
          <w:sz w:val="22"/>
          <w:szCs w:val="22"/>
        </w:rPr>
        <w:t>The CP chairs primary focus</w:t>
      </w:r>
      <w:r w:rsidRPr="00F275AA">
        <w:rPr>
          <w:rFonts w:asciiTheme="minorHAnsi" w:hAnsiTheme="minorHAnsi" w:cstheme="minorHAnsi"/>
          <w:sz w:val="22"/>
          <w:szCs w:val="22"/>
        </w:rPr>
        <w:t xml:space="preserve"> is to quality assure the safety planning and review process for each child.</w:t>
      </w:r>
    </w:p>
    <w:p w14:paraId="734AC047" w14:textId="77777777" w:rsidR="00F275AA" w:rsidRDefault="00F275AA" w:rsidP="00F275AA">
      <w:pPr>
        <w:pStyle w:val="Default"/>
        <w:jc w:val="both"/>
        <w:rPr>
          <w:rFonts w:asciiTheme="minorHAnsi" w:hAnsiTheme="minorHAnsi" w:cstheme="minorHAnsi"/>
          <w:sz w:val="22"/>
          <w:szCs w:val="22"/>
        </w:rPr>
      </w:pPr>
    </w:p>
    <w:p w14:paraId="2ABFB00B" w14:textId="69B5820B" w:rsidR="00F275AA" w:rsidRPr="00F275AA" w:rsidRDefault="00F275AA" w:rsidP="00F275AA">
      <w:pPr>
        <w:pStyle w:val="Default"/>
        <w:jc w:val="both"/>
        <w:rPr>
          <w:rFonts w:asciiTheme="minorHAnsi" w:hAnsiTheme="minorHAnsi" w:cstheme="minorHAnsi"/>
          <w:b/>
          <w:bCs/>
          <w:sz w:val="22"/>
          <w:szCs w:val="22"/>
        </w:rPr>
      </w:pPr>
      <w:r w:rsidRPr="00F275AA">
        <w:rPr>
          <w:rFonts w:asciiTheme="minorHAnsi" w:hAnsiTheme="minorHAnsi" w:cstheme="minorHAnsi"/>
          <w:b/>
          <w:bCs/>
          <w:sz w:val="22"/>
          <w:szCs w:val="22"/>
        </w:rPr>
        <w:t xml:space="preserve">Core functions, tasks and responsibilities of the CP chair are: </w:t>
      </w:r>
    </w:p>
    <w:p w14:paraId="16D15098" w14:textId="5D27044B" w:rsidR="00F275AA" w:rsidRPr="00F275AA" w:rsidRDefault="00F275AA" w:rsidP="00F275AA">
      <w:pPr>
        <w:pStyle w:val="Default"/>
        <w:numPr>
          <w:ilvl w:val="0"/>
          <w:numId w:val="2"/>
        </w:numPr>
        <w:spacing w:after="29"/>
        <w:jc w:val="both"/>
        <w:rPr>
          <w:rFonts w:asciiTheme="minorHAnsi" w:hAnsiTheme="minorHAnsi" w:cstheme="minorHAnsi"/>
          <w:sz w:val="22"/>
          <w:szCs w:val="22"/>
        </w:rPr>
      </w:pPr>
      <w:r w:rsidRPr="00F275AA">
        <w:rPr>
          <w:rFonts w:asciiTheme="minorHAnsi" w:hAnsiTheme="minorHAnsi" w:cstheme="minorHAnsi"/>
          <w:sz w:val="22"/>
          <w:szCs w:val="22"/>
        </w:rPr>
        <w:t xml:space="preserve">To ensure that the conference and associated activity is child focused and the safeguarding of the child is paramount </w:t>
      </w:r>
    </w:p>
    <w:p w14:paraId="770D8C57" w14:textId="3CDC8684" w:rsidR="00F275AA" w:rsidRPr="00F275AA" w:rsidRDefault="00F275AA" w:rsidP="00F275AA">
      <w:pPr>
        <w:pStyle w:val="Default"/>
        <w:numPr>
          <w:ilvl w:val="0"/>
          <w:numId w:val="2"/>
        </w:numPr>
        <w:spacing w:after="29"/>
        <w:jc w:val="both"/>
        <w:rPr>
          <w:rFonts w:asciiTheme="minorHAnsi" w:hAnsiTheme="minorHAnsi" w:cstheme="minorHAnsi"/>
          <w:sz w:val="22"/>
          <w:szCs w:val="22"/>
        </w:rPr>
      </w:pPr>
      <w:r w:rsidRPr="00F275AA">
        <w:rPr>
          <w:rFonts w:asciiTheme="minorHAnsi" w:hAnsiTheme="minorHAnsi" w:cstheme="minorHAnsi"/>
          <w:sz w:val="22"/>
          <w:szCs w:val="22"/>
        </w:rPr>
        <w:t>To ensure the voice of the child is heard and that any ascertained wishes and feelings of the child are given due consideration with lived experiences articulated</w:t>
      </w:r>
    </w:p>
    <w:p w14:paraId="5DCDDD7D" w14:textId="7321448D" w:rsidR="00F275AA" w:rsidRPr="00F275AA" w:rsidRDefault="00F275AA" w:rsidP="00F275AA">
      <w:pPr>
        <w:pStyle w:val="Default"/>
        <w:numPr>
          <w:ilvl w:val="0"/>
          <w:numId w:val="2"/>
        </w:numPr>
        <w:spacing w:after="29"/>
        <w:jc w:val="both"/>
        <w:rPr>
          <w:rFonts w:asciiTheme="minorHAnsi" w:hAnsiTheme="minorHAnsi" w:cstheme="minorHAnsi"/>
          <w:sz w:val="22"/>
          <w:szCs w:val="22"/>
        </w:rPr>
      </w:pPr>
      <w:r w:rsidRPr="00F275AA">
        <w:rPr>
          <w:rFonts w:asciiTheme="minorHAnsi" w:hAnsiTheme="minorHAnsi" w:cstheme="minorHAnsi"/>
          <w:sz w:val="22"/>
          <w:szCs w:val="22"/>
        </w:rPr>
        <w:t xml:space="preserve">To monitor and review the progress of plans and safeguarding arrangements </w:t>
      </w:r>
    </w:p>
    <w:p w14:paraId="3DB6F63A" w14:textId="5E4FC3D1" w:rsidR="00F275AA" w:rsidRPr="00F275AA" w:rsidRDefault="00F275AA" w:rsidP="00F275AA">
      <w:pPr>
        <w:pStyle w:val="Default"/>
        <w:numPr>
          <w:ilvl w:val="0"/>
          <w:numId w:val="2"/>
        </w:numPr>
        <w:spacing w:after="29"/>
        <w:jc w:val="both"/>
        <w:rPr>
          <w:rFonts w:asciiTheme="minorHAnsi" w:hAnsiTheme="minorHAnsi" w:cstheme="minorHAnsi"/>
          <w:sz w:val="22"/>
          <w:szCs w:val="22"/>
        </w:rPr>
      </w:pPr>
      <w:r w:rsidRPr="00F275AA">
        <w:rPr>
          <w:rFonts w:asciiTheme="minorHAnsi" w:hAnsiTheme="minorHAnsi" w:cstheme="minorHAnsi"/>
          <w:sz w:val="22"/>
          <w:szCs w:val="22"/>
        </w:rPr>
        <w:t xml:space="preserve">To review the safety planning to ensure that it reflects the current concerns and needs of the child and that actions are timely, balanced against risk and safety, that they are achievable, and that contingency planning is in place </w:t>
      </w:r>
    </w:p>
    <w:p w14:paraId="2F10E58A" w14:textId="351806A9" w:rsidR="00F275AA" w:rsidRPr="00F275AA" w:rsidRDefault="00F275AA" w:rsidP="00F275AA">
      <w:pPr>
        <w:pStyle w:val="Default"/>
        <w:numPr>
          <w:ilvl w:val="0"/>
          <w:numId w:val="2"/>
        </w:numPr>
        <w:spacing w:after="29"/>
        <w:jc w:val="both"/>
        <w:rPr>
          <w:rFonts w:asciiTheme="minorHAnsi" w:hAnsiTheme="minorHAnsi" w:cstheme="minorHAnsi"/>
          <w:sz w:val="22"/>
          <w:szCs w:val="22"/>
        </w:rPr>
      </w:pPr>
      <w:r w:rsidRPr="00F275AA">
        <w:rPr>
          <w:rFonts w:asciiTheme="minorHAnsi" w:hAnsiTheme="minorHAnsi" w:cstheme="minorHAnsi"/>
          <w:sz w:val="22"/>
          <w:szCs w:val="22"/>
        </w:rPr>
        <w:t xml:space="preserve">To facilitate discussions, offer guidance, ask questions in the pursuit of clarity of threshold, levels of need and safety planning </w:t>
      </w:r>
    </w:p>
    <w:p w14:paraId="3642AA23" w14:textId="75C46426" w:rsidR="00F275AA" w:rsidRPr="00F275AA" w:rsidRDefault="00F275AA" w:rsidP="00F275AA">
      <w:pPr>
        <w:pStyle w:val="Default"/>
        <w:numPr>
          <w:ilvl w:val="0"/>
          <w:numId w:val="2"/>
        </w:numPr>
        <w:jc w:val="both"/>
        <w:rPr>
          <w:rFonts w:asciiTheme="minorHAnsi" w:hAnsiTheme="minorHAnsi" w:cstheme="minorHAnsi"/>
          <w:sz w:val="22"/>
          <w:szCs w:val="22"/>
        </w:rPr>
      </w:pPr>
      <w:r w:rsidRPr="00F275AA">
        <w:rPr>
          <w:rFonts w:asciiTheme="minorHAnsi" w:hAnsiTheme="minorHAnsi" w:cstheme="minorHAnsi"/>
          <w:sz w:val="22"/>
          <w:szCs w:val="22"/>
        </w:rPr>
        <w:t xml:space="preserve">To monitor the performance of the safeguarding social work practice and highlight areas of inadequate, good and outstanding practice </w:t>
      </w:r>
    </w:p>
    <w:p w14:paraId="3685D3BC" w14:textId="4D7DF271" w:rsidR="00F275AA" w:rsidRPr="00F275AA" w:rsidRDefault="00F275AA" w:rsidP="00F275AA">
      <w:pPr>
        <w:pStyle w:val="Default"/>
        <w:numPr>
          <w:ilvl w:val="0"/>
          <w:numId w:val="2"/>
        </w:numPr>
        <w:spacing w:after="29"/>
        <w:jc w:val="both"/>
        <w:rPr>
          <w:rFonts w:asciiTheme="minorHAnsi" w:hAnsiTheme="minorHAnsi" w:cstheme="minorHAnsi"/>
          <w:color w:val="auto"/>
          <w:sz w:val="22"/>
          <w:szCs w:val="22"/>
        </w:rPr>
      </w:pPr>
      <w:r w:rsidRPr="00F275AA">
        <w:rPr>
          <w:rFonts w:asciiTheme="minorHAnsi" w:hAnsiTheme="minorHAnsi" w:cstheme="minorHAnsi"/>
          <w:color w:val="auto"/>
          <w:sz w:val="22"/>
          <w:szCs w:val="22"/>
        </w:rPr>
        <w:t>To monitor the performance of the multi-agency arrangements for safeguarding the child and ensure that they are compliant with relevant statutory guidance and our own West Sussex expectations – link practice standards timeliness</w:t>
      </w:r>
    </w:p>
    <w:p w14:paraId="4718B707" w14:textId="3ADE40F1" w:rsidR="00F275AA" w:rsidRPr="00F275AA" w:rsidRDefault="00F275AA" w:rsidP="00F275AA">
      <w:pPr>
        <w:pStyle w:val="Default"/>
        <w:numPr>
          <w:ilvl w:val="0"/>
          <w:numId w:val="2"/>
        </w:numPr>
        <w:spacing w:after="29"/>
        <w:jc w:val="both"/>
        <w:rPr>
          <w:rFonts w:asciiTheme="minorHAnsi" w:hAnsiTheme="minorHAnsi" w:cstheme="minorHAnsi"/>
          <w:color w:val="auto"/>
          <w:sz w:val="22"/>
          <w:szCs w:val="22"/>
        </w:rPr>
      </w:pPr>
      <w:r w:rsidRPr="00F275AA">
        <w:rPr>
          <w:rFonts w:asciiTheme="minorHAnsi" w:hAnsiTheme="minorHAnsi" w:cstheme="minorHAnsi"/>
          <w:color w:val="auto"/>
          <w:sz w:val="22"/>
          <w:szCs w:val="22"/>
        </w:rPr>
        <w:t>To manage the safety and welfare of professionals, children and families and W</w:t>
      </w:r>
      <w:r w:rsidRPr="00F275AA">
        <w:rPr>
          <w:rFonts w:asciiTheme="minorHAnsi" w:hAnsiTheme="minorHAnsi" w:cstheme="minorHAnsi"/>
          <w:color w:val="auto"/>
          <w:sz w:val="22"/>
          <w:szCs w:val="22"/>
        </w:rPr>
        <w:t>est Sussex</w:t>
      </w:r>
      <w:r w:rsidRPr="00F275AA">
        <w:rPr>
          <w:rFonts w:asciiTheme="minorHAnsi" w:hAnsiTheme="minorHAnsi" w:cstheme="minorHAnsi"/>
          <w:color w:val="auto"/>
          <w:sz w:val="22"/>
          <w:szCs w:val="22"/>
        </w:rPr>
        <w:t xml:space="preserve"> staff in attendance at the conference </w:t>
      </w:r>
    </w:p>
    <w:p w14:paraId="17DADA75" w14:textId="6EE2757B" w:rsidR="00F275AA" w:rsidRPr="00F275AA" w:rsidRDefault="00F275AA" w:rsidP="00F275AA">
      <w:pPr>
        <w:pStyle w:val="RCRNormalText"/>
        <w:numPr>
          <w:ilvl w:val="0"/>
          <w:numId w:val="2"/>
        </w:numPr>
        <w:jc w:val="both"/>
        <w:rPr>
          <w:rFonts w:asciiTheme="minorHAnsi" w:hAnsiTheme="minorHAnsi" w:cstheme="minorHAnsi"/>
          <w:sz w:val="22"/>
          <w:szCs w:val="22"/>
        </w:rPr>
      </w:pPr>
      <w:r w:rsidRPr="00F275AA">
        <w:rPr>
          <w:rFonts w:asciiTheme="minorHAnsi" w:hAnsiTheme="minorHAnsi" w:cstheme="minorHAnsi"/>
          <w:sz w:val="22"/>
          <w:szCs w:val="22"/>
        </w:rPr>
        <w:t>To ensure that the meeting is conducted in a professional manner</w:t>
      </w:r>
      <w:r w:rsidRPr="00F275AA">
        <w:rPr>
          <w:rFonts w:asciiTheme="minorHAnsi" w:hAnsiTheme="minorHAnsi" w:cstheme="minorHAnsi"/>
          <w:sz w:val="22"/>
          <w:szCs w:val="22"/>
        </w:rPr>
        <w:t>.</w:t>
      </w:r>
    </w:p>
    <w:p w14:paraId="0161DCA0" w14:textId="77777777" w:rsidR="00F275AA" w:rsidRPr="00F275AA" w:rsidRDefault="00F275AA" w:rsidP="00F275AA">
      <w:pPr>
        <w:pStyle w:val="Default"/>
        <w:jc w:val="both"/>
        <w:rPr>
          <w:rFonts w:asciiTheme="minorHAnsi" w:hAnsiTheme="minorHAnsi" w:cstheme="minorHAnsi"/>
          <w:sz w:val="22"/>
          <w:szCs w:val="22"/>
        </w:rPr>
      </w:pPr>
      <w:r w:rsidRPr="00F275AA">
        <w:rPr>
          <w:rFonts w:asciiTheme="minorHAnsi" w:hAnsiTheme="minorHAnsi" w:cstheme="minorHAnsi"/>
          <w:b/>
          <w:bCs/>
          <w:sz w:val="22"/>
          <w:szCs w:val="22"/>
        </w:rPr>
        <w:t xml:space="preserve">Quality Assurance </w:t>
      </w:r>
    </w:p>
    <w:p w14:paraId="625DDB01" w14:textId="58323CE1" w:rsidR="00F275AA" w:rsidRPr="00F275AA" w:rsidRDefault="00F275AA" w:rsidP="00F275AA">
      <w:pPr>
        <w:pStyle w:val="Default"/>
        <w:numPr>
          <w:ilvl w:val="0"/>
          <w:numId w:val="2"/>
        </w:numPr>
        <w:jc w:val="both"/>
        <w:rPr>
          <w:rFonts w:asciiTheme="minorHAnsi" w:hAnsiTheme="minorHAnsi" w:cstheme="minorHAnsi"/>
          <w:sz w:val="22"/>
          <w:szCs w:val="22"/>
        </w:rPr>
      </w:pPr>
      <w:r w:rsidRPr="00F275AA">
        <w:rPr>
          <w:rFonts w:asciiTheme="minorHAnsi" w:hAnsiTheme="minorHAnsi" w:cstheme="minorHAnsi"/>
          <w:sz w:val="22"/>
          <w:szCs w:val="22"/>
        </w:rPr>
        <w:t xml:space="preserve">Quality assurance is a focus on the required outcomes of processes and the impact they are having on children’s lives. Quality assurance in the child protection service is about placing an emphasis on quality of outcomes for children. </w:t>
      </w:r>
    </w:p>
    <w:p w14:paraId="4BAFD71C" w14:textId="40E37A25" w:rsidR="00F275AA" w:rsidRPr="00F275AA" w:rsidRDefault="00F275AA" w:rsidP="00F275AA">
      <w:pPr>
        <w:pStyle w:val="Default"/>
        <w:numPr>
          <w:ilvl w:val="0"/>
          <w:numId w:val="2"/>
        </w:numPr>
        <w:jc w:val="both"/>
        <w:rPr>
          <w:rFonts w:asciiTheme="minorHAnsi" w:hAnsiTheme="minorHAnsi" w:cstheme="minorHAnsi"/>
          <w:sz w:val="22"/>
          <w:szCs w:val="22"/>
        </w:rPr>
      </w:pPr>
      <w:r w:rsidRPr="00F275AA">
        <w:rPr>
          <w:rFonts w:asciiTheme="minorHAnsi" w:hAnsiTheme="minorHAnsi" w:cstheme="minorHAnsi"/>
          <w:sz w:val="22"/>
          <w:szCs w:val="22"/>
        </w:rPr>
        <w:t xml:space="preserve">This means that children and young people </w:t>
      </w:r>
      <w:r w:rsidRPr="00F275AA">
        <w:rPr>
          <w:rFonts w:asciiTheme="minorHAnsi" w:hAnsiTheme="minorHAnsi" w:cstheme="minorHAnsi"/>
          <w:sz w:val="22"/>
          <w:szCs w:val="22"/>
        </w:rPr>
        <w:t>could</w:t>
      </w:r>
      <w:r w:rsidRPr="00F275AA">
        <w:rPr>
          <w:rFonts w:asciiTheme="minorHAnsi" w:hAnsiTheme="minorHAnsi" w:cstheme="minorHAnsi"/>
          <w:sz w:val="22"/>
          <w:szCs w:val="22"/>
        </w:rPr>
        <w:t xml:space="preserve"> participate and contribute and have their voices heard. It means that all persons involved in the conference are treated with dignity and respect and </w:t>
      </w:r>
      <w:r w:rsidRPr="00F275AA">
        <w:rPr>
          <w:rFonts w:asciiTheme="minorHAnsi" w:hAnsiTheme="minorHAnsi" w:cstheme="minorHAnsi"/>
          <w:sz w:val="22"/>
          <w:szCs w:val="22"/>
        </w:rPr>
        <w:t>could</w:t>
      </w:r>
      <w:r w:rsidRPr="00F275AA">
        <w:rPr>
          <w:rFonts w:asciiTheme="minorHAnsi" w:hAnsiTheme="minorHAnsi" w:cstheme="minorHAnsi"/>
          <w:sz w:val="22"/>
          <w:szCs w:val="22"/>
        </w:rPr>
        <w:t xml:space="preserve"> contribute. It means developing effective plans to keep children safe that are reflective of need, that they are achievable and proportionate to risk. It means being creative but also sensible in planning and meeting the needs of children and their families. </w:t>
      </w:r>
    </w:p>
    <w:p w14:paraId="33DC339A" w14:textId="77777777" w:rsidR="00F275AA" w:rsidRPr="00F275AA" w:rsidRDefault="00F275AA" w:rsidP="00F275AA">
      <w:pPr>
        <w:pStyle w:val="Default"/>
        <w:numPr>
          <w:ilvl w:val="0"/>
          <w:numId w:val="2"/>
        </w:numPr>
        <w:jc w:val="both"/>
        <w:rPr>
          <w:rFonts w:asciiTheme="minorHAnsi" w:hAnsiTheme="minorHAnsi" w:cstheme="minorHAnsi"/>
          <w:sz w:val="22"/>
          <w:szCs w:val="22"/>
        </w:rPr>
      </w:pPr>
      <w:r w:rsidRPr="00F275AA">
        <w:rPr>
          <w:rFonts w:asciiTheme="minorHAnsi" w:hAnsiTheme="minorHAnsi" w:cstheme="minorHAnsi"/>
          <w:sz w:val="22"/>
          <w:szCs w:val="22"/>
        </w:rPr>
        <w:t xml:space="preserve">A main feature of the conference chair role is quality assurance activity. It is important that staff throughout the organisation understand the role of the conference chair and the value they bring through robust quality assurance. It is important that chairs work with social workers, that they in turn understand the boundary between operational responsibilities and independent scrutiny and that they take an appreciative enquiry approach to all quality assurance activity. </w:t>
      </w:r>
    </w:p>
    <w:p w14:paraId="21B45A0A" w14:textId="77777777" w:rsidR="00F275AA" w:rsidRPr="00F275AA" w:rsidRDefault="00F275AA" w:rsidP="00F275AA">
      <w:pPr>
        <w:pStyle w:val="CommentText"/>
        <w:numPr>
          <w:ilvl w:val="0"/>
          <w:numId w:val="2"/>
        </w:numPr>
        <w:jc w:val="both"/>
        <w:rPr>
          <w:rFonts w:asciiTheme="minorHAnsi" w:hAnsiTheme="minorHAnsi" w:cstheme="minorHAnsi"/>
          <w:sz w:val="22"/>
          <w:szCs w:val="22"/>
        </w:rPr>
      </w:pPr>
      <w:r w:rsidRPr="00F275AA">
        <w:rPr>
          <w:rFonts w:asciiTheme="minorHAnsi" w:hAnsiTheme="minorHAnsi" w:cstheme="minorHAnsi"/>
          <w:sz w:val="22"/>
          <w:szCs w:val="22"/>
        </w:rPr>
        <w:t>In order to effectively scrutinise case work and quality assure practice the child protection service is and should be independent of case work and operational managerial responsibility.</w:t>
      </w:r>
    </w:p>
    <w:p w14:paraId="1EEEE2DD" w14:textId="77777777" w:rsidR="00F275AA" w:rsidRPr="00F275AA" w:rsidRDefault="00F275AA" w:rsidP="00F275AA">
      <w:pPr>
        <w:pStyle w:val="CommentText"/>
        <w:ind w:left="360"/>
        <w:jc w:val="both"/>
        <w:rPr>
          <w:rFonts w:asciiTheme="minorHAnsi" w:hAnsiTheme="minorHAnsi" w:cstheme="minorHAnsi"/>
          <w:sz w:val="22"/>
          <w:szCs w:val="22"/>
        </w:rPr>
      </w:pPr>
    </w:p>
    <w:p w14:paraId="4D81F8B9" w14:textId="41199A79" w:rsidR="00F275AA" w:rsidRDefault="00F275AA" w:rsidP="00F275AA">
      <w:pPr>
        <w:pStyle w:val="CommentText"/>
        <w:numPr>
          <w:ilvl w:val="0"/>
          <w:numId w:val="2"/>
        </w:numPr>
        <w:jc w:val="both"/>
        <w:rPr>
          <w:rFonts w:asciiTheme="minorHAnsi" w:hAnsiTheme="minorHAnsi" w:cstheme="minorHAnsi"/>
          <w:sz w:val="22"/>
          <w:szCs w:val="22"/>
        </w:rPr>
      </w:pPr>
      <w:r w:rsidRPr="00F275AA">
        <w:rPr>
          <w:rFonts w:asciiTheme="minorHAnsi" w:hAnsiTheme="minorHAnsi" w:cstheme="minorHAnsi"/>
          <w:sz w:val="22"/>
          <w:szCs w:val="22"/>
        </w:rPr>
        <w:lastRenderedPageBreak/>
        <w:t xml:space="preserve">The chair has a responsibility for monitoring the progress of plans and quality of practice, in conference and in-between conferences. This ensures the best planning for </w:t>
      </w:r>
      <w:r w:rsidRPr="00F275AA">
        <w:rPr>
          <w:rFonts w:asciiTheme="minorHAnsi" w:hAnsiTheme="minorHAnsi" w:cstheme="minorHAnsi"/>
          <w:sz w:val="22"/>
          <w:szCs w:val="22"/>
        </w:rPr>
        <w:t>children and</w:t>
      </w:r>
      <w:r w:rsidRPr="00F275AA">
        <w:rPr>
          <w:rFonts w:asciiTheme="minorHAnsi" w:hAnsiTheme="minorHAnsi" w:cstheme="minorHAnsi"/>
          <w:sz w:val="22"/>
          <w:szCs w:val="22"/>
        </w:rPr>
        <w:t xml:space="preserve"> prevents drift and delay. To ensure this responsibility is met to the highest standard the service must be transparent in its approach and recording. Quality assurance is not a tick list but rather an ongoing and continuous activity in conference and the monitoring of case work.</w:t>
      </w:r>
    </w:p>
    <w:p w14:paraId="777208AD" w14:textId="77777777" w:rsidR="00F275AA" w:rsidRDefault="00F275AA" w:rsidP="00F275AA">
      <w:pPr>
        <w:pStyle w:val="ListParagraph"/>
        <w:rPr>
          <w:rFonts w:asciiTheme="minorHAnsi" w:hAnsiTheme="minorHAnsi" w:cstheme="minorHAnsi"/>
          <w:sz w:val="22"/>
          <w:szCs w:val="22"/>
        </w:rPr>
      </w:pPr>
    </w:p>
    <w:p w14:paraId="0E47E6E8" w14:textId="77777777" w:rsidR="00F275AA" w:rsidRPr="00F275AA" w:rsidRDefault="00F275AA" w:rsidP="00F275AA">
      <w:pPr>
        <w:pStyle w:val="CommentText"/>
        <w:ind w:left="720"/>
        <w:jc w:val="both"/>
        <w:rPr>
          <w:rFonts w:asciiTheme="minorHAnsi" w:hAnsiTheme="minorHAnsi" w:cstheme="minorHAnsi"/>
          <w:sz w:val="22"/>
          <w:szCs w:val="22"/>
        </w:rPr>
      </w:pPr>
    </w:p>
    <w:tbl>
      <w:tblPr>
        <w:tblW w:w="0" w:type="auto"/>
        <w:tblInd w:w="10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8888"/>
      </w:tblGrid>
      <w:tr w:rsidR="009D6417" w:rsidRPr="00F275AA" w14:paraId="119CE811" w14:textId="77777777" w:rsidTr="00F275AA">
        <w:tc>
          <w:tcPr>
            <w:tcW w:w="8888" w:type="dxa"/>
            <w:tcBorders>
              <w:top w:val="double" w:sz="4" w:space="0" w:color="999999"/>
              <w:left w:val="double" w:sz="4" w:space="0" w:color="999999"/>
              <w:bottom w:val="double" w:sz="4" w:space="0" w:color="999999"/>
              <w:right w:val="double" w:sz="4" w:space="0" w:color="999999"/>
            </w:tcBorders>
          </w:tcPr>
          <w:p w14:paraId="3B971A84" w14:textId="77777777" w:rsidR="00F275AA" w:rsidRDefault="009D6417">
            <w:pPr>
              <w:pStyle w:val="RCRNormalText"/>
              <w:rPr>
                <w:rFonts w:asciiTheme="minorHAnsi" w:hAnsiTheme="minorHAnsi" w:cstheme="minorHAnsi"/>
                <w:b/>
                <w:sz w:val="22"/>
                <w:szCs w:val="22"/>
              </w:rPr>
            </w:pPr>
            <w:r w:rsidRPr="00F275AA">
              <w:rPr>
                <w:rFonts w:asciiTheme="minorHAnsi" w:hAnsiTheme="minorHAnsi" w:cstheme="minorHAnsi"/>
                <w:b/>
                <w:sz w:val="22"/>
                <w:szCs w:val="22"/>
              </w:rPr>
              <w:t>Details of</w:t>
            </w:r>
            <w:r w:rsidR="00F275AA">
              <w:rPr>
                <w:rFonts w:asciiTheme="minorHAnsi" w:hAnsiTheme="minorHAnsi" w:cstheme="minorHAnsi"/>
                <w:b/>
                <w:sz w:val="22"/>
                <w:szCs w:val="22"/>
              </w:rPr>
              <w:t xml:space="preserve"> reflective discussion</w:t>
            </w:r>
            <w:r w:rsidRPr="00F275AA">
              <w:rPr>
                <w:rFonts w:asciiTheme="minorHAnsi" w:hAnsiTheme="minorHAnsi" w:cstheme="minorHAnsi"/>
                <w:b/>
                <w:sz w:val="22"/>
                <w:szCs w:val="22"/>
              </w:rPr>
              <w:t xml:space="preserve"> activity </w:t>
            </w:r>
          </w:p>
          <w:p w14:paraId="00310B17" w14:textId="34E1200B" w:rsidR="009D6417" w:rsidRPr="00F275AA" w:rsidRDefault="009D6417" w:rsidP="00F275AA">
            <w:pPr>
              <w:pStyle w:val="RCRNormalText"/>
              <w:numPr>
                <w:ilvl w:val="0"/>
                <w:numId w:val="5"/>
              </w:numPr>
              <w:rPr>
                <w:rFonts w:asciiTheme="minorHAnsi" w:hAnsiTheme="minorHAnsi" w:cstheme="minorHAnsi"/>
                <w:b/>
                <w:sz w:val="22"/>
                <w:szCs w:val="22"/>
              </w:rPr>
            </w:pPr>
            <w:r w:rsidRPr="00F275AA">
              <w:rPr>
                <w:rFonts w:asciiTheme="minorHAnsi" w:hAnsiTheme="minorHAnsi" w:cstheme="minorHAnsi"/>
                <w:sz w:val="22"/>
                <w:szCs w:val="22"/>
              </w:rPr>
              <w:t xml:space="preserve">Details of what prompted this reflection: </w:t>
            </w:r>
            <w:r w:rsidR="00B41089" w:rsidRPr="00F275AA">
              <w:rPr>
                <w:rFonts w:asciiTheme="minorHAnsi" w:hAnsiTheme="minorHAnsi" w:cstheme="minorHAnsi"/>
                <w:sz w:val="22"/>
                <w:szCs w:val="22"/>
              </w:rPr>
              <w:t xml:space="preserve">e.g. why did you choose this child: </w:t>
            </w:r>
          </w:p>
          <w:p w14:paraId="66EC4842" w14:textId="77777777" w:rsidR="009D6417" w:rsidRPr="00F275AA" w:rsidRDefault="009D6417">
            <w:pPr>
              <w:pStyle w:val="RCRNormalText"/>
              <w:rPr>
                <w:rFonts w:asciiTheme="minorHAnsi" w:hAnsiTheme="minorHAnsi" w:cstheme="minorHAnsi"/>
                <w:sz w:val="22"/>
                <w:szCs w:val="22"/>
              </w:rPr>
            </w:pPr>
          </w:p>
        </w:tc>
      </w:tr>
    </w:tbl>
    <w:p w14:paraId="4B7F90B8" w14:textId="77777777" w:rsidR="009D6417" w:rsidRPr="00F275AA" w:rsidRDefault="009D6417" w:rsidP="009D6417">
      <w:pPr>
        <w:pStyle w:val="RCRNormalText"/>
        <w:rPr>
          <w:rFonts w:asciiTheme="minorHAnsi" w:hAnsiTheme="minorHAnsi" w:cstheme="minorHAnsi"/>
          <w:sz w:val="22"/>
          <w:szCs w:val="22"/>
        </w:rPr>
      </w:pPr>
    </w:p>
    <w:tbl>
      <w:tblPr>
        <w:tblW w:w="0" w:type="auto"/>
        <w:tblInd w:w="10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8888"/>
      </w:tblGrid>
      <w:tr w:rsidR="009D6417" w:rsidRPr="00F275AA" w14:paraId="6D68DF0D" w14:textId="77777777" w:rsidTr="009D6417">
        <w:tc>
          <w:tcPr>
            <w:tcW w:w="9090" w:type="dxa"/>
            <w:tcBorders>
              <w:top w:val="double" w:sz="4" w:space="0" w:color="999999"/>
              <w:left w:val="double" w:sz="4" w:space="0" w:color="999999"/>
              <w:bottom w:val="double" w:sz="4" w:space="0" w:color="999999"/>
              <w:right w:val="double" w:sz="4" w:space="0" w:color="999999"/>
            </w:tcBorders>
            <w:hideMark/>
          </w:tcPr>
          <w:p w14:paraId="0AD0E3C8" w14:textId="748C3A69" w:rsidR="009D6417" w:rsidRPr="00F275AA" w:rsidRDefault="009D6417">
            <w:pPr>
              <w:pStyle w:val="RCRNormalText"/>
              <w:rPr>
                <w:rFonts w:asciiTheme="minorHAnsi" w:hAnsiTheme="minorHAnsi" w:cstheme="minorHAnsi"/>
                <w:b/>
                <w:sz w:val="22"/>
                <w:szCs w:val="22"/>
              </w:rPr>
            </w:pPr>
            <w:r w:rsidRPr="00F275AA">
              <w:rPr>
                <w:rFonts w:asciiTheme="minorHAnsi" w:hAnsiTheme="minorHAnsi" w:cstheme="minorHAnsi"/>
                <w:b/>
                <w:sz w:val="22"/>
                <w:szCs w:val="22"/>
              </w:rPr>
              <w:t xml:space="preserve">What was the learning need or objective that was addressed? </w:t>
            </w:r>
            <w:r w:rsidR="00F275AA">
              <w:rPr>
                <w:rFonts w:asciiTheme="minorHAnsi" w:hAnsiTheme="minorHAnsi" w:cstheme="minorHAnsi"/>
                <w:b/>
                <w:sz w:val="22"/>
                <w:szCs w:val="22"/>
              </w:rPr>
              <w:t xml:space="preserve"> (</w:t>
            </w:r>
            <w:r w:rsidRPr="00F275AA">
              <w:rPr>
                <w:rFonts w:asciiTheme="minorHAnsi" w:hAnsiTheme="minorHAnsi" w:cstheme="minorHAnsi"/>
                <w:b/>
                <w:sz w:val="22"/>
                <w:szCs w:val="22"/>
              </w:rPr>
              <w:t>To discuss children who present as worrying or at significant risk</w:t>
            </w:r>
            <w:r w:rsidR="00F275AA">
              <w:rPr>
                <w:rFonts w:asciiTheme="minorHAnsi" w:hAnsiTheme="minorHAnsi" w:cstheme="minorHAnsi"/>
                <w:b/>
                <w:sz w:val="22"/>
                <w:szCs w:val="22"/>
              </w:rPr>
              <w:t>)</w:t>
            </w:r>
          </w:p>
          <w:p w14:paraId="092F8D49" w14:textId="2DA9DE4C" w:rsidR="00F27408" w:rsidRPr="00F275AA" w:rsidRDefault="009D6417" w:rsidP="00E7358D">
            <w:pPr>
              <w:pStyle w:val="RCRNormalText"/>
              <w:numPr>
                <w:ilvl w:val="0"/>
                <w:numId w:val="3"/>
              </w:numPr>
              <w:rPr>
                <w:rFonts w:asciiTheme="minorHAnsi" w:hAnsiTheme="minorHAnsi" w:cstheme="minorHAnsi"/>
                <w:bCs/>
                <w:sz w:val="22"/>
                <w:szCs w:val="22"/>
              </w:rPr>
            </w:pPr>
            <w:r w:rsidRPr="00F275AA">
              <w:rPr>
                <w:rFonts w:asciiTheme="minorHAnsi" w:hAnsiTheme="minorHAnsi" w:cstheme="minorHAnsi"/>
                <w:bCs/>
                <w:sz w:val="22"/>
                <w:szCs w:val="22"/>
              </w:rPr>
              <w:t xml:space="preserve">How did the </w:t>
            </w:r>
            <w:r w:rsidR="00F27408" w:rsidRPr="00F275AA">
              <w:rPr>
                <w:rFonts w:asciiTheme="minorHAnsi" w:hAnsiTheme="minorHAnsi" w:cstheme="minorHAnsi"/>
                <w:bCs/>
                <w:sz w:val="22"/>
                <w:szCs w:val="22"/>
              </w:rPr>
              <w:t xml:space="preserve">social work report and safety planning contribute to the </w:t>
            </w:r>
            <w:r w:rsidR="001F3715" w:rsidRPr="00F275AA">
              <w:rPr>
                <w:rFonts w:asciiTheme="minorHAnsi" w:hAnsiTheme="minorHAnsi" w:cstheme="minorHAnsi"/>
                <w:bCs/>
                <w:sz w:val="22"/>
                <w:szCs w:val="22"/>
              </w:rPr>
              <w:t>concerns?</w:t>
            </w:r>
          </w:p>
          <w:p w14:paraId="78394204" w14:textId="4CEA7630" w:rsidR="00F27408" w:rsidRPr="00F275AA" w:rsidRDefault="00F27408" w:rsidP="00F275AA">
            <w:pPr>
              <w:pStyle w:val="RCRNormalText"/>
              <w:numPr>
                <w:ilvl w:val="0"/>
                <w:numId w:val="3"/>
              </w:numPr>
              <w:rPr>
                <w:rFonts w:asciiTheme="minorHAnsi" w:hAnsiTheme="minorHAnsi" w:cstheme="minorHAnsi"/>
                <w:bCs/>
                <w:sz w:val="22"/>
                <w:szCs w:val="22"/>
              </w:rPr>
            </w:pPr>
            <w:r w:rsidRPr="00F275AA">
              <w:rPr>
                <w:rFonts w:asciiTheme="minorHAnsi" w:hAnsiTheme="minorHAnsi" w:cstheme="minorHAnsi"/>
                <w:bCs/>
                <w:sz w:val="22"/>
                <w:szCs w:val="22"/>
              </w:rPr>
              <w:t xml:space="preserve">Was the professional input valuable and support </w:t>
            </w:r>
            <w:r w:rsidR="00B41089" w:rsidRPr="00F275AA">
              <w:rPr>
                <w:rFonts w:asciiTheme="minorHAnsi" w:hAnsiTheme="minorHAnsi" w:cstheme="minorHAnsi"/>
                <w:bCs/>
                <w:sz w:val="22"/>
                <w:szCs w:val="22"/>
              </w:rPr>
              <w:t xml:space="preserve">your </w:t>
            </w:r>
            <w:r w:rsidR="001F3715" w:rsidRPr="00F275AA">
              <w:rPr>
                <w:rFonts w:asciiTheme="minorHAnsi" w:hAnsiTheme="minorHAnsi" w:cstheme="minorHAnsi"/>
                <w:bCs/>
                <w:sz w:val="22"/>
                <w:szCs w:val="22"/>
              </w:rPr>
              <w:t>concerns?</w:t>
            </w:r>
            <w:r w:rsidRPr="00F275AA">
              <w:rPr>
                <w:rFonts w:asciiTheme="minorHAnsi" w:hAnsiTheme="minorHAnsi" w:cstheme="minorHAnsi"/>
                <w:bCs/>
                <w:sz w:val="22"/>
                <w:szCs w:val="22"/>
              </w:rPr>
              <w:t xml:space="preserve"> </w:t>
            </w:r>
          </w:p>
          <w:p w14:paraId="7A781FCC" w14:textId="384A7365" w:rsidR="009D6417" w:rsidRPr="00F275AA" w:rsidRDefault="009D6417" w:rsidP="00B41089">
            <w:pPr>
              <w:pStyle w:val="RCRNormalText"/>
              <w:ind w:left="720"/>
              <w:rPr>
                <w:rFonts w:asciiTheme="minorHAnsi" w:hAnsiTheme="minorHAnsi" w:cstheme="minorHAnsi"/>
                <w:sz w:val="22"/>
                <w:szCs w:val="22"/>
              </w:rPr>
            </w:pPr>
          </w:p>
        </w:tc>
      </w:tr>
    </w:tbl>
    <w:p w14:paraId="6B41EA89" w14:textId="77777777" w:rsidR="009D6417" w:rsidRPr="00F275AA" w:rsidRDefault="009D6417" w:rsidP="009D6417">
      <w:pPr>
        <w:pStyle w:val="RCRNormalText"/>
        <w:rPr>
          <w:rFonts w:asciiTheme="minorHAnsi" w:hAnsiTheme="minorHAnsi" w:cstheme="minorHAnsi"/>
          <w:sz w:val="22"/>
          <w:szCs w:val="22"/>
        </w:rPr>
      </w:pPr>
    </w:p>
    <w:tbl>
      <w:tblPr>
        <w:tblW w:w="0" w:type="auto"/>
        <w:tblInd w:w="10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8888"/>
      </w:tblGrid>
      <w:tr w:rsidR="009D6417" w:rsidRPr="00F275AA" w14:paraId="4EF10885" w14:textId="77777777" w:rsidTr="009D6417">
        <w:tc>
          <w:tcPr>
            <w:tcW w:w="9090" w:type="dxa"/>
            <w:tcBorders>
              <w:top w:val="double" w:sz="4" w:space="0" w:color="999999"/>
              <w:left w:val="double" w:sz="4" w:space="0" w:color="999999"/>
              <w:bottom w:val="double" w:sz="4" w:space="0" w:color="999999"/>
              <w:right w:val="double" w:sz="4" w:space="0" w:color="999999"/>
            </w:tcBorders>
          </w:tcPr>
          <w:p w14:paraId="5ACF6A80" w14:textId="08F6893E" w:rsidR="009D6417" w:rsidRPr="00F275AA" w:rsidRDefault="009D6417">
            <w:pPr>
              <w:pStyle w:val="RCRNormalText"/>
              <w:rPr>
                <w:rFonts w:asciiTheme="minorHAnsi" w:hAnsiTheme="minorHAnsi" w:cstheme="minorHAnsi"/>
                <w:b/>
                <w:sz w:val="22"/>
                <w:szCs w:val="22"/>
              </w:rPr>
            </w:pPr>
            <w:r w:rsidRPr="00F275AA">
              <w:rPr>
                <w:rFonts w:asciiTheme="minorHAnsi" w:hAnsiTheme="minorHAnsi" w:cstheme="minorHAnsi"/>
                <w:sz w:val="22"/>
                <w:szCs w:val="22"/>
              </w:rPr>
              <w:br w:type="page"/>
            </w:r>
            <w:r w:rsidRPr="00F275AA">
              <w:rPr>
                <w:rFonts w:asciiTheme="minorHAnsi" w:hAnsiTheme="minorHAnsi" w:cstheme="minorHAnsi"/>
                <w:b/>
                <w:sz w:val="22"/>
                <w:szCs w:val="22"/>
              </w:rPr>
              <w:t xml:space="preserve">What was the outcome of the </w:t>
            </w:r>
            <w:r w:rsidR="00B41089" w:rsidRPr="00F275AA">
              <w:rPr>
                <w:rFonts w:asciiTheme="minorHAnsi" w:hAnsiTheme="minorHAnsi" w:cstheme="minorHAnsi"/>
                <w:b/>
                <w:sz w:val="22"/>
                <w:szCs w:val="22"/>
              </w:rPr>
              <w:t xml:space="preserve">conference? </w:t>
            </w:r>
            <w:r w:rsidRPr="00F275AA">
              <w:rPr>
                <w:rFonts w:asciiTheme="minorHAnsi" w:hAnsiTheme="minorHAnsi" w:cstheme="minorHAnsi"/>
                <w:b/>
                <w:sz w:val="22"/>
                <w:szCs w:val="22"/>
              </w:rPr>
              <w:t xml:space="preserve"> </w:t>
            </w:r>
            <w:r w:rsidR="00F275AA">
              <w:rPr>
                <w:rFonts w:asciiTheme="minorHAnsi" w:hAnsiTheme="minorHAnsi" w:cstheme="minorHAnsi"/>
                <w:b/>
                <w:sz w:val="22"/>
                <w:szCs w:val="22"/>
              </w:rPr>
              <w:t>W</w:t>
            </w:r>
            <w:r w:rsidR="001F3715" w:rsidRPr="00F275AA">
              <w:rPr>
                <w:rFonts w:asciiTheme="minorHAnsi" w:hAnsiTheme="minorHAnsi" w:cstheme="minorHAnsi"/>
                <w:b/>
                <w:sz w:val="22"/>
                <w:szCs w:val="22"/>
              </w:rPr>
              <w:t>hat was the scaling</w:t>
            </w:r>
            <w:r w:rsidR="00F275AA">
              <w:rPr>
                <w:rFonts w:asciiTheme="minorHAnsi" w:hAnsiTheme="minorHAnsi" w:cstheme="minorHAnsi"/>
                <w:b/>
                <w:sz w:val="22"/>
                <w:szCs w:val="22"/>
              </w:rPr>
              <w:t>?</w:t>
            </w:r>
          </w:p>
          <w:p w14:paraId="132DEE2C" w14:textId="68AB105D" w:rsidR="00B41089" w:rsidRPr="00F275AA" w:rsidRDefault="00B41089" w:rsidP="00F275AA">
            <w:pPr>
              <w:pStyle w:val="RCRNormalText"/>
              <w:numPr>
                <w:ilvl w:val="0"/>
                <w:numId w:val="4"/>
              </w:numPr>
              <w:rPr>
                <w:rFonts w:asciiTheme="minorHAnsi" w:hAnsiTheme="minorHAnsi" w:cstheme="minorHAnsi"/>
                <w:bCs/>
                <w:sz w:val="22"/>
                <w:szCs w:val="22"/>
              </w:rPr>
            </w:pPr>
            <w:r w:rsidRPr="00F275AA">
              <w:rPr>
                <w:rFonts w:asciiTheme="minorHAnsi" w:hAnsiTheme="minorHAnsi" w:cstheme="minorHAnsi"/>
                <w:bCs/>
                <w:sz w:val="22"/>
                <w:szCs w:val="22"/>
              </w:rPr>
              <w:t xml:space="preserve">Do you consider that your safety planning met the </w:t>
            </w:r>
            <w:hyperlink r:id="rId11" w:history="1">
              <w:proofErr w:type="spellStart"/>
              <w:r w:rsidRPr="00BB7958">
                <w:rPr>
                  <w:rStyle w:val="Hyperlink"/>
                  <w:rFonts w:asciiTheme="minorHAnsi" w:hAnsiTheme="minorHAnsi" w:cstheme="minorHAnsi"/>
                  <w:bCs/>
                  <w:sz w:val="22"/>
                  <w:szCs w:val="22"/>
                </w:rPr>
                <w:t>SMART</w:t>
              </w:r>
              <w:r w:rsidR="00BB7958" w:rsidRPr="00BB7958">
                <w:rPr>
                  <w:rStyle w:val="Hyperlink"/>
                  <w:rFonts w:asciiTheme="minorHAnsi" w:hAnsiTheme="minorHAnsi" w:cstheme="minorHAnsi"/>
                  <w:bCs/>
                  <w:sz w:val="22"/>
                  <w:szCs w:val="22"/>
                </w:rPr>
                <w:t>er</w:t>
              </w:r>
              <w:proofErr w:type="spellEnd"/>
              <w:r w:rsidR="00BB7958" w:rsidRPr="00BB7958">
                <w:rPr>
                  <w:rStyle w:val="Hyperlink"/>
                  <w:rFonts w:asciiTheme="minorHAnsi" w:hAnsiTheme="minorHAnsi" w:cstheme="minorHAnsi"/>
                  <w:bCs/>
                  <w:sz w:val="22"/>
                  <w:szCs w:val="22"/>
                </w:rPr>
                <w:t xml:space="preserve"> planning</w:t>
              </w:r>
            </w:hyperlink>
            <w:r w:rsidR="00BB7958">
              <w:rPr>
                <w:rFonts w:asciiTheme="minorHAnsi" w:hAnsiTheme="minorHAnsi" w:cstheme="minorHAnsi"/>
                <w:bCs/>
                <w:sz w:val="22"/>
                <w:szCs w:val="22"/>
              </w:rPr>
              <w:t xml:space="preserve"> requirements</w:t>
            </w:r>
            <w:r w:rsidRPr="00F275AA">
              <w:rPr>
                <w:rFonts w:asciiTheme="minorHAnsi" w:hAnsiTheme="minorHAnsi" w:cstheme="minorHAnsi"/>
                <w:bCs/>
                <w:sz w:val="22"/>
                <w:szCs w:val="22"/>
              </w:rPr>
              <w:t>? (review together)</w:t>
            </w:r>
          </w:p>
          <w:p w14:paraId="687572BD" w14:textId="77777777" w:rsidR="00F275AA" w:rsidRDefault="009D6417" w:rsidP="00F275AA">
            <w:pPr>
              <w:pStyle w:val="RCRNormalText"/>
              <w:numPr>
                <w:ilvl w:val="0"/>
                <w:numId w:val="4"/>
              </w:numPr>
              <w:rPr>
                <w:rFonts w:asciiTheme="minorHAnsi" w:hAnsiTheme="minorHAnsi" w:cstheme="minorHAnsi"/>
                <w:sz w:val="22"/>
                <w:szCs w:val="22"/>
              </w:rPr>
            </w:pPr>
            <w:r w:rsidRPr="00F275AA">
              <w:rPr>
                <w:rFonts w:asciiTheme="minorHAnsi" w:hAnsiTheme="minorHAnsi" w:cstheme="minorHAnsi"/>
                <w:sz w:val="22"/>
                <w:szCs w:val="22"/>
              </w:rPr>
              <w:t>With the benefit of hindsight, what are your feelings about it?</w:t>
            </w:r>
          </w:p>
          <w:p w14:paraId="0678B5C0" w14:textId="1C5A6C79" w:rsidR="009D6417" w:rsidRPr="00F275AA" w:rsidRDefault="009D6417" w:rsidP="00F275AA">
            <w:pPr>
              <w:pStyle w:val="RCRNormalText"/>
              <w:numPr>
                <w:ilvl w:val="0"/>
                <w:numId w:val="4"/>
              </w:numPr>
              <w:rPr>
                <w:rFonts w:asciiTheme="minorHAnsi" w:hAnsiTheme="minorHAnsi" w:cstheme="minorHAnsi"/>
                <w:sz w:val="22"/>
                <w:szCs w:val="22"/>
              </w:rPr>
            </w:pPr>
            <w:r w:rsidRPr="00F275AA">
              <w:rPr>
                <w:rFonts w:asciiTheme="minorHAnsi" w:hAnsiTheme="minorHAnsi" w:cstheme="minorHAnsi"/>
                <w:sz w:val="22"/>
                <w:szCs w:val="22"/>
              </w:rPr>
              <w:t>How does this fit in with your current practice, understanding or attitudes?</w:t>
            </w:r>
          </w:p>
          <w:p w14:paraId="39397CB8" w14:textId="77777777" w:rsidR="00F275AA" w:rsidRDefault="00B41089" w:rsidP="00F275AA">
            <w:pPr>
              <w:pStyle w:val="RCRNormalText"/>
              <w:numPr>
                <w:ilvl w:val="0"/>
                <w:numId w:val="4"/>
              </w:numPr>
              <w:rPr>
                <w:rFonts w:asciiTheme="minorHAnsi" w:hAnsiTheme="minorHAnsi" w:cstheme="minorHAnsi"/>
                <w:sz w:val="22"/>
                <w:szCs w:val="22"/>
              </w:rPr>
            </w:pPr>
            <w:r w:rsidRPr="00F275AA">
              <w:rPr>
                <w:rFonts w:asciiTheme="minorHAnsi" w:hAnsiTheme="minorHAnsi" w:cstheme="minorHAnsi"/>
                <w:sz w:val="22"/>
                <w:szCs w:val="22"/>
              </w:rPr>
              <w:t xml:space="preserve">Do you need to escalate / raise a dispute if not why not? </w:t>
            </w:r>
            <w:bookmarkStart w:id="4" w:name="_GoBack"/>
            <w:bookmarkEnd w:id="4"/>
          </w:p>
          <w:p w14:paraId="28AEA4B2" w14:textId="5C39CB8E" w:rsidR="009D6417" w:rsidRPr="00F275AA" w:rsidRDefault="009D6417" w:rsidP="00F275AA">
            <w:pPr>
              <w:pStyle w:val="RCRNormalText"/>
              <w:numPr>
                <w:ilvl w:val="0"/>
                <w:numId w:val="4"/>
              </w:numPr>
              <w:rPr>
                <w:rFonts w:asciiTheme="minorHAnsi" w:hAnsiTheme="minorHAnsi" w:cstheme="minorHAnsi"/>
                <w:sz w:val="22"/>
                <w:szCs w:val="22"/>
              </w:rPr>
            </w:pPr>
            <w:r w:rsidRPr="00F275AA">
              <w:rPr>
                <w:rFonts w:asciiTheme="minorHAnsi" w:hAnsiTheme="minorHAnsi" w:cstheme="minorHAnsi"/>
                <w:sz w:val="22"/>
                <w:szCs w:val="22"/>
              </w:rPr>
              <w:t>How can you incorporate any new understanding or skill you have into your day-to-day practice?</w:t>
            </w:r>
          </w:p>
        </w:tc>
      </w:tr>
    </w:tbl>
    <w:p w14:paraId="0FE0B794" w14:textId="77777777" w:rsidR="009D6417" w:rsidRPr="00F275AA" w:rsidRDefault="009D6417" w:rsidP="009D6417">
      <w:pPr>
        <w:pStyle w:val="RCRNormalText"/>
        <w:rPr>
          <w:rFonts w:asciiTheme="minorHAnsi" w:hAnsiTheme="minorHAnsi" w:cstheme="minorHAnsi"/>
          <w:sz w:val="22"/>
          <w:szCs w:val="22"/>
        </w:rPr>
      </w:pPr>
    </w:p>
    <w:tbl>
      <w:tblPr>
        <w:tblW w:w="0" w:type="auto"/>
        <w:tblInd w:w="10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4443"/>
        <w:gridCol w:w="4445"/>
      </w:tblGrid>
      <w:tr w:rsidR="009D6417" w:rsidRPr="00F275AA" w14:paraId="00D02B92" w14:textId="77777777" w:rsidTr="00F275AA">
        <w:tc>
          <w:tcPr>
            <w:tcW w:w="8888" w:type="dxa"/>
            <w:gridSpan w:val="2"/>
            <w:tcBorders>
              <w:top w:val="double" w:sz="4" w:space="0" w:color="999999"/>
              <w:left w:val="double" w:sz="4" w:space="0" w:color="999999"/>
              <w:bottom w:val="double" w:sz="4" w:space="0" w:color="999999"/>
              <w:right w:val="double" w:sz="4" w:space="0" w:color="999999"/>
            </w:tcBorders>
          </w:tcPr>
          <w:p w14:paraId="1C179643" w14:textId="3ED4CB6A" w:rsidR="00BB7958" w:rsidRPr="00BB7958" w:rsidRDefault="009D6417" w:rsidP="00BB7958">
            <w:pPr>
              <w:pStyle w:val="RCRNormalText"/>
              <w:rPr>
                <w:rFonts w:asciiTheme="minorHAnsi" w:hAnsiTheme="minorHAnsi" w:cstheme="minorHAnsi"/>
                <w:b/>
                <w:sz w:val="22"/>
                <w:szCs w:val="22"/>
              </w:rPr>
            </w:pPr>
            <w:r w:rsidRPr="00BB7958">
              <w:rPr>
                <w:rFonts w:asciiTheme="minorHAnsi" w:hAnsiTheme="minorHAnsi" w:cstheme="minorHAnsi"/>
                <w:b/>
                <w:sz w:val="22"/>
                <w:szCs w:val="22"/>
              </w:rPr>
              <w:t xml:space="preserve">Further </w:t>
            </w:r>
            <w:r w:rsidR="00B41089" w:rsidRPr="00BB7958">
              <w:rPr>
                <w:rFonts w:asciiTheme="minorHAnsi" w:hAnsiTheme="minorHAnsi" w:cstheme="minorHAnsi"/>
                <w:b/>
                <w:sz w:val="22"/>
                <w:szCs w:val="22"/>
              </w:rPr>
              <w:t xml:space="preserve">learning needs </w:t>
            </w:r>
            <w:r w:rsidR="00BB7958">
              <w:rPr>
                <w:rFonts w:asciiTheme="minorHAnsi" w:hAnsiTheme="minorHAnsi" w:cstheme="minorHAnsi"/>
                <w:b/>
                <w:sz w:val="22"/>
                <w:szCs w:val="22"/>
              </w:rPr>
              <w:t xml:space="preserve"> - </w:t>
            </w:r>
            <w:r w:rsidR="00BB7958" w:rsidRPr="00BB7958">
              <w:rPr>
                <w:rFonts w:asciiTheme="minorHAnsi" w:hAnsiTheme="minorHAnsi" w:cstheme="minorHAnsi"/>
                <w:b/>
                <w:sz w:val="22"/>
                <w:szCs w:val="22"/>
              </w:rPr>
              <w:t xml:space="preserve">In West Sussex we use the Jan </w:t>
            </w:r>
            <w:proofErr w:type="spellStart"/>
            <w:r w:rsidR="00BB7958" w:rsidRPr="00BB7958">
              <w:rPr>
                <w:rFonts w:asciiTheme="minorHAnsi" w:hAnsiTheme="minorHAnsi" w:cstheme="minorHAnsi"/>
                <w:b/>
                <w:sz w:val="22"/>
                <w:szCs w:val="22"/>
              </w:rPr>
              <w:t>Fook</w:t>
            </w:r>
            <w:proofErr w:type="spellEnd"/>
            <w:r w:rsidR="00BB7958" w:rsidRPr="00BB7958">
              <w:rPr>
                <w:rFonts w:asciiTheme="minorHAnsi" w:hAnsiTheme="minorHAnsi" w:cstheme="minorHAnsi"/>
                <w:b/>
                <w:sz w:val="22"/>
                <w:szCs w:val="22"/>
              </w:rPr>
              <w:t xml:space="preserve"> model of reflection in teams.  This model helps us to identify the following:</w:t>
            </w:r>
          </w:p>
          <w:p w14:paraId="4FEC410F" w14:textId="3E2CF13C" w:rsidR="00BB7958" w:rsidRPr="00BB7958" w:rsidRDefault="00BB7958" w:rsidP="00BB7958">
            <w:pPr>
              <w:pStyle w:val="RCRNormalText"/>
              <w:numPr>
                <w:ilvl w:val="0"/>
                <w:numId w:val="8"/>
              </w:numPr>
              <w:jc w:val="both"/>
              <w:rPr>
                <w:rFonts w:asciiTheme="minorHAnsi" w:hAnsiTheme="minorHAnsi" w:cstheme="minorHAnsi"/>
                <w:sz w:val="22"/>
                <w:szCs w:val="22"/>
              </w:rPr>
            </w:pPr>
            <w:r w:rsidRPr="00BB7958">
              <w:rPr>
                <w:rFonts w:asciiTheme="minorHAnsi" w:hAnsiTheme="minorHAnsi" w:cstheme="minorHAnsi"/>
                <w:sz w:val="22"/>
                <w:szCs w:val="22"/>
              </w:rPr>
              <w:t xml:space="preserve">Are you becoming more conscious of how you are working? This awareness enables you to try different approaches, based on the needs of the children and families you are working with/ situations that take place in the </w:t>
            </w:r>
            <w:r w:rsidRPr="00BB7958">
              <w:rPr>
                <w:rFonts w:asciiTheme="minorHAnsi" w:hAnsiTheme="minorHAnsi" w:cstheme="minorHAnsi"/>
                <w:sz w:val="22"/>
                <w:szCs w:val="22"/>
              </w:rPr>
              <w:t>workplace</w:t>
            </w:r>
            <w:r w:rsidRPr="00BB7958">
              <w:rPr>
                <w:rFonts w:asciiTheme="minorHAnsi" w:hAnsiTheme="minorHAnsi" w:cstheme="minorHAnsi"/>
                <w:sz w:val="22"/>
                <w:szCs w:val="22"/>
              </w:rPr>
              <w:t>, and accept that you may not always get things right first time</w:t>
            </w:r>
          </w:p>
          <w:p w14:paraId="3588C98C" w14:textId="77777777" w:rsidR="00BB7958" w:rsidRPr="00BB7958" w:rsidRDefault="00BB7958" w:rsidP="00BB7958">
            <w:pPr>
              <w:pStyle w:val="RCRNormalText"/>
              <w:numPr>
                <w:ilvl w:val="0"/>
                <w:numId w:val="8"/>
              </w:numPr>
              <w:jc w:val="both"/>
              <w:rPr>
                <w:rFonts w:asciiTheme="minorHAnsi" w:hAnsiTheme="minorHAnsi" w:cstheme="minorHAnsi"/>
                <w:sz w:val="22"/>
                <w:szCs w:val="22"/>
              </w:rPr>
            </w:pPr>
            <w:r w:rsidRPr="00BB7958">
              <w:rPr>
                <w:rFonts w:asciiTheme="minorHAnsi" w:hAnsiTheme="minorHAnsi" w:cstheme="minorHAnsi"/>
                <w:sz w:val="22"/>
                <w:szCs w:val="22"/>
              </w:rPr>
              <w:t xml:space="preserve">Are you reflecting on your own practice? You will also be reflecting on the actions, responses and emotions of the children and families you are working with. This way you become more aware of your impact on others. This is crucial for supporting children and </w:t>
            </w:r>
            <w:r w:rsidRPr="00BB7958">
              <w:rPr>
                <w:rFonts w:asciiTheme="minorHAnsi" w:hAnsiTheme="minorHAnsi" w:cstheme="minorHAnsi"/>
                <w:sz w:val="22"/>
                <w:szCs w:val="22"/>
              </w:rPr>
              <w:lastRenderedPageBreak/>
              <w:t>families, especially those who have experienced complex trauma and might find it harder to build trust and safety within a relationship</w:t>
            </w:r>
          </w:p>
          <w:p w14:paraId="5BA8C551" w14:textId="77777777" w:rsidR="00BB7958" w:rsidRPr="00BB7958" w:rsidRDefault="00BB7958" w:rsidP="00BB7958">
            <w:pPr>
              <w:pStyle w:val="RCRNormalText"/>
              <w:numPr>
                <w:ilvl w:val="0"/>
                <w:numId w:val="8"/>
              </w:numPr>
              <w:jc w:val="both"/>
              <w:rPr>
                <w:rFonts w:asciiTheme="minorHAnsi" w:hAnsiTheme="minorHAnsi" w:cstheme="minorHAnsi"/>
                <w:sz w:val="22"/>
                <w:szCs w:val="22"/>
              </w:rPr>
            </w:pPr>
            <w:r w:rsidRPr="00BB7958">
              <w:rPr>
                <w:rFonts w:asciiTheme="minorHAnsi" w:hAnsiTheme="minorHAnsi" w:cstheme="minorHAnsi"/>
                <w:sz w:val="22"/>
                <w:szCs w:val="22"/>
              </w:rPr>
              <w:t>Are you considering what causes might be underlying the situation and if there are things, you are doing which are unhelpful? You will consult with others to aid this reflection, and test new approaches. This leads to improved outcomes for the children and families we work with/ in the work environment, as the worker takes greater responsibility for their role in the relationship and has greater confidence in their ability to solve problems</w:t>
            </w:r>
          </w:p>
          <w:p w14:paraId="00CAD814" w14:textId="2F87589D" w:rsidR="009D6417" w:rsidRPr="00BB7958" w:rsidRDefault="00BB7958" w:rsidP="00BB7958">
            <w:pPr>
              <w:pStyle w:val="RCRNormalText"/>
              <w:numPr>
                <w:ilvl w:val="0"/>
                <w:numId w:val="8"/>
              </w:numPr>
              <w:jc w:val="both"/>
              <w:rPr>
                <w:rFonts w:asciiTheme="minorHAnsi" w:hAnsiTheme="minorHAnsi" w:cstheme="minorHAnsi"/>
                <w:b/>
                <w:sz w:val="22"/>
                <w:szCs w:val="22"/>
              </w:rPr>
            </w:pPr>
            <w:r w:rsidRPr="00BB7958">
              <w:rPr>
                <w:rFonts w:asciiTheme="minorHAnsi" w:hAnsiTheme="minorHAnsi" w:cstheme="minorHAnsi"/>
                <w:sz w:val="22"/>
                <w:szCs w:val="22"/>
              </w:rPr>
              <w:t>Do you feel more empowered?  If you can draw on a range of working styles and see things from other people’s perspective – are better able to cope with the negative emotions or experiences that might otherwise lead to low morale and burn-out.</w:t>
            </w:r>
          </w:p>
        </w:tc>
      </w:tr>
      <w:tr w:rsidR="009D6417" w:rsidRPr="00F275AA" w14:paraId="76EA5CBA" w14:textId="77777777" w:rsidTr="00F275AA">
        <w:tc>
          <w:tcPr>
            <w:tcW w:w="4443" w:type="dxa"/>
            <w:tcBorders>
              <w:top w:val="double" w:sz="4" w:space="0" w:color="999999"/>
              <w:left w:val="double" w:sz="4" w:space="0" w:color="999999"/>
              <w:bottom w:val="double" w:sz="4" w:space="0" w:color="999999"/>
              <w:right w:val="double" w:sz="4" w:space="0" w:color="999999"/>
            </w:tcBorders>
          </w:tcPr>
          <w:p w14:paraId="2518ECE7" w14:textId="77777777" w:rsidR="009D6417" w:rsidRDefault="00F275AA">
            <w:pPr>
              <w:pStyle w:val="RCRNormalText"/>
              <w:rPr>
                <w:rFonts w:asciiTheme="minorHAnsi" w:hAnsiTheme="minorHAnsi" w:cstheme="minorHAnsi"/>
                <w:b/>
                <w:bCs/>
                <w:sz w:val="22"/>
                <w:szCs w:val="22"/>
              </w:rPr>
            </w:pPr>
            <w:r w:rsidRPr="00F275AA">
              <w:rPr>
                <w:rFonts w:asciiTheme="minorHAnsi" w:hAnsiTheme="minorHAnsi" w:cstheme="minorHAnsi"/>
                <w:b/>
                <w:bCs/>
                <w:sz w:val="22"/>
                <w:szCs w:val="22"/>
              </w:rPr>
              <w:lastRenderedPageBreak/>
              <w:t>Reflective Practice Facilitator:</w:t>
            </w:r>
          </w:p>
          <w:p w14:paraId="7F9CFA59" w14:textId="738143F9" w:rsidR="00F275AA" w:rsidRPr="00F275AA" w:rsidRDefault="00F275AA">
            <w:pPr>
              <w:pStyle w:val="RCRNormalText"/>
              <w:rPr>
                <w:rFonts w:asciiTheme="minorHAnsi" w:hAnsiTheme="minorHAnsi" w:cstheme="minorHAnsi"/>
                <w:b/>
                <w:bCs/>
                <w:sz w:val="22"/>
                <w:szCs w:val="22"/>
              </w:rPr>
            </w:pPr>
            <w:r>
              <w:rPr>
                <w:rFonts w:asciiTheme="minorHAnsi" w:hAnsiTheme="minorHAnsi" w:cstheme="minorHAnsi"/>
                <w:b/>
                <w:bCs/>
                <w:sz w:val="22"/>
                <w:szCs w:val="22"/>
              </w:rPr>
              <w:t>Child Protection Chair:</w:t>
            </w:r>
          </w:p>
        </w:tc>
        <w:tc>
          <w:tcPr>
            <w:tcW w:w="4445" w:type="dxa"/>
            <w:tcBorders>
              <w:top w:val="double" w:sz="4" w:space="0" w:color="999999"/>
              <w:left w:val="double" w:sz="4" w:space="0" w:color="999999"/>
              <w:bottom w:val="double" w:sz="4" w:space="0" w:color="999999"/>
              <w:right w:val="double" w:sz="4" w:space="0" w:color="999999"/>
            </w:tcBorders>
            <w:hideMark/>
          </w:tcPr>
          <w:p w14:paraId="443D18B9" w14:textId="320DA768" w:rsidR="009D6417" w:rsidRPr="00F275AA" w:rsidRDefault="009D6417">
            <w:pPr>
              <w:pStyle w:val="RCRNormalText"/>
              <w:rPr>
                <w:rFonts w:asciiTheme="minorHAnsi" w:hAnsiTheme="minorHAnsi" w:cstheme="minorHAnsi"/>
                <w:b/>
                <w:sz w:val="22"/>
                <w:szCs w:val="22"/>
              </w:rPr>
            </w:pPr>
            <w:r w:rsidRPr="00F275AA">
              <w:rPr>
                <w:rFonts w:asciiTheme="minorHAnsi" w:hAnsiTheme="minorHAnsi" w:cstheme="minorHAnsi"/>
                <w:b/>
                <w:sz w:val="22"/>
                <w:szCs w:val="22"/>
              </w:rPr>
              <w:t>Date reflective note completed</w:t>
            </w:r>
            <w:r w:rsidR="00F275AA">
              <w:rPr>
                <w:rFonts w:asciiTheme="minorHAnsi" w:hAnsiTheme="minorHAnsi" w:cstheme="minorHAnsi"/>
                <w:b/>
                <w:sz w:val="22"/>
                <w:szCs w:val="22"/>
              </w:rPr>
              <w:t>:</w:t>
            </w:r>
          </w:p>
        </w:tc>
      </w:tr>
    </w:tbl>
    <w:p w14:paraId="1006E24D" w14:textId="77777777" w:rsidR="00DD76E9" w:rsidRPr="00F275AA" w:rsidRDefault="00BB7958" w:rsidP="00F275AA">
      <w:pPr>
        <w:rPr>
          <w:rFonts w:asciiTheme="minorHAnsi" w:hAnsiTheme="minorHAnsi" w:cstheme="minorHAnsi"/>
          <w:sz w:val="22"/>
          <w:szCs w:val="22"/>
        </w:rPr>
      </w:pPr>
    </w:p>
    <w:sectPr w:rsidR="00DD76E9" w:rsidRPr="00F275A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D9929" w14:textId="77777777" w:rsidR="00F275AA" w:rsidRDefault="00F275AA" w:rsidP="00F275AA">
      <w:r>
        <w:separator/>
      </w:r>
    </w:p>
  </w:endnote>
  <w:endnote w:type="continuationSeparator" w:id="0">
    <w:p w14:paraId="3ECE9E88" w14:textId="77777777" w:rsidR="00F275AA" w:rsidRDefault="00F275AA" w:rsidP="00F2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520050"/>
      <w:docPartObj>
        <w:docPartGallery w:val="Page Numbers (Bottom of Page)"/>
        <w:docPartUnique/>
      </w:docPartObj>
    </w:sdtPr>
    <w:sdtEndPr>
      <w:rPr>
        <w:noProof/>
      </w:rPr>
    </w:sdtEndPr>
    <w:sdtContent>
      <w:p w14:paraId="571F4EB3" w14:textId="156BCC3E" w:rsidR="00F275AA" w:rsidRDefault="00F275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B1F30C" w14:textId="77777777" w:rsidR="00F275AA" w:rsidRDefault="00F27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B229C" w14:textId="77777777" w:rsidR="00F275AA" w:rsidRDefault="00F275AA" w:rsidP="00F275AA">
      <w:r>
        <w:separator/>
      </w:r>
    </w:p>
  </w:footnote>
  <w:footnote w:type="continuationSeparator" w:id="0">
    <w:p w14:paraId="06773486" w14:textId="77777777" w:rsidR="00F275AA" w:rsidRDefault="00F275AA" w:rsidP="00F2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C246" w14:textId="162DF6DC" w:rsidR="00F275AA" w:rsidRDefault="00F275AA">
    <w:pPr>
      <w:pStyle w:val="Header"/>
    </w:pPr>
    <w:r w:rsidRPr="008412D2">
      <w:rPr>
        <w:rFonts w:cstheme="minorHAnsi"/>
        <w:noProof/>
        <w:color w:val="000000" w:themeColor="text1"/>
      </w:rPr>
      <w:drawing>
        <wp:inline distT="0" distB="0" distL="0" distR="0" wp14:anchorId="7C640F63" wp14:editId="25AF5562">
          <wp:extent cx="1286059" cy="4373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2CE1"/>
    <w:multiLevelType w:val="hybridMultilevel"/>
    <w:tmpl w:val="D89EB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DF4F72"/>
    <w:multiLevelType w:val="hybridMultilevel"/>
    <w:tmpl w:val="172066AC"/>
    <w:lvl w:ilvl="0" w:tplc="3E26BB72">
      <w:start w:val="1"/>
      <w:numFmt w:val="bullet"/>
      <w:lvlText w:val="•"/>
      <w:lvlJc w:val="left"/>
      <w:pPr>
        <w:tabs>
          <w:tab w:val="num" w:pos="720"/>
        </w:tabs>
        <w:ind w:left="720" w:hanging="360"/>
      </w:pPr>
      <w:rPr>
        <w:rFonts w:ascii="Arial" w:hAnsi="Arial" w:hint="default"/>
      </w:rPr>
    </w:lvl>
    <w:lvl w:ilvl="1" w:tplc="BAF62968" w:tentative="1">
      <w:start w:val="1"/>
      <w:numFmt w:val="bullet"/>
      <w:lvlText w:val="•"/>
      <w:lvlJc w:val="left"/>
      <w:pPr>
        <w:tabs>
          <w:tab w:val="num" w:pos="1440"/>
        </w:tabs>
        <w:ind w:left="1440" w:hanging="360"/>
      </w:pPr>
      <w:rPr>
        <w:rFonts w:ascii="Arial" w:hAnsi="Arial" w:hint="default"/>
      </w:rPr>
    </w:lvl>
    <w:lvl w:ilvl="2" w:tplc="E51CEC0C" w:tentative="1">
      <w:start w:val="1"/>
      <w:numFmt w:val="bullet"/>
      <w:lvlText w:val="•"/>
      <w:lvlJc w:val="left"/>
      <w:pPr>
        <w:tabs>
          <w:tab w:val="num" w:pos="2160"/>
        </w:tabs>
        <w:ind w:left="2160" w:hanging="360"/>
      </w:pPr>
      <w:rPr>
        <w:rFonts w:ascii="Arial" w:hAnsi="Arial" w:hint="default"/>
      </w:rPr>
    </w:lvl>
    <w:lvl w:ilvl="3" w:tplc="25CEA22A" w:tentative="1">
      <w:start w:val="1"/>
      <w:numFmt w:val="bullet"/>
      <w:lvlText w:val="•"/>
      <w:lvlJc w:val="left"/>
      <w:pPr>
        <w:tabs>
          <w:tab w:val="num" w:pos="2880"/>
        </w:tabs>
        <w:ind w:left="2880" w:hanging="360"/>
      </w:pPr>
      <w:rPr>
        <w:rFonts w:ascii="Arial" w:hAnsi="Arial" w:hint="default"/>
      </w:rPr>
    </w:lvl>
    <w:lvl w:ilvl="4" w:tplc="A900DBEE" w:tentative="1">
      <w:start w:val="1"/>
      <w:numFmt w:val="bullet"/>
      <w:lvlText w:val="•"/>
      <w:lvlJc w:val="left"/>
      <w:pPr>
        <w:tabs>
          <w:tab w:val="num" w:pos="3600"/>
        </w:tabs>
        <w:ind w:left="3600" w:hanging="360"/>
      </w:pPr>
      <w:rPr>
        <w:rFonts w:ascii="Arial" w:hAnsi="Arial" w:hint="default"/>
      </w:rPr>
    </w:lvl>
    <w:lvl w:ilvl="5" w:tplc="FC8E9A10" w:tentative="1">
      <w:start w:val="1"/>
      <w:numFmt w:val="bullet"/>
      <w:lvlText w:val="•"/>
      <w:lvlJc w:val="left"/>
      <w:pPr>
        <w:tabs>
          <w:tab w:val="num" w:pos="4320"/>
        </w:tabs>
        <w:ind w:left="4320" w:hanging="360"/>
      </w:pPr>
      <w:rPr>
        <w:rFonts w:ascii="Arial" w:hAnsi="Arial" w:hint="default"/>
      </w:rPr>
    </w:lvl>
    <w:lvl w:ilvl="6" w:tplc="C3CE5F92" w:tentative="1">
      <w:start w:val="1"/>
      <w:numFmt w:val="bullet"/>
      <w:lvlText w:val="•"/>
      <w:lvlJc w:val="left"/>
      <w:pPr>
        <w:tabs>
          <w:tab w:val="num" w:pos="5040"/>
        </w:tabs>
        <w:ind w:left="5040" w:hanging="360"/>
      </w:pPr>
      <w:rPr>
        <w:rFonts w:ascii="Arial" w:hAnsi="Arial" w:hint="default"/>
      </w:rPr>
    </w:lvl>
    <w:lvl w:ilvl="7" w:tplc="EE3407FE" w:tentative="1">
      <w:start w:val="1"/>
      <w:numFmt w:val="bullet"/>
      <w:lvlText w:val="•"/>
      <w:lvlJc w:val="left"/>
      <w:pPr>
        <w:tabs>
          <w:tab w:val="num" w:pos="5760"/>
        </w:tabs>
        <w:ind w:left="5760" w:hanging="360"/>
      </w:pPr>
      <w:rPr>
        <w:rFonts w:ascii="Arial" w:hAnsi="Arial" w:hint="default"/>
      </w:rPr>
    </w:lvl>
    <w:lvl w:ilvl="8" w:tplc="EF6492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F902EC"/>
    <w:multiLevelType w:val="hybridMultilevel"/>
    <w:tmpl w:val="7DAC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00B20"/>
    <w:multiLevelType w:val="hybridMultilevel"/>
    <w:tmpl w:val="D86C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F2222"/>
    <w:multiLevelType w:val="hybridMultilevel"/>
    <w:tmpl w:val="363E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833E1"/>
    <w:multiLevelType w:val="hybridMultilevel"/>
    <w:tmpl w:val="1A30EB16"/>
    <w:lvl w:ilvl="0" w:tplc="08090001">
      <w:start w:val="1"/>
      <w:numFmt w:val="bullet"/>
      <w:lvlText w:val=""/>
      <w:lvlJc w:val="left"/>
      <w:pPr>
        <w:tabs>
          <w:tab w:val="num" w:pos="720"/>
        </w:tabs>
        <w:ind w:left="720" w:hanging="360"/>
      </w:pPr>
      <w:rPr>
        <w:rFonts w:ascii="Symbol" w:hAnsi="Symbol" w:hint="default"/>
      </w:rPr>
    </w:lvl>
    <w:lvl w:ilvl="1" w:tplc="BAF62968" w:tentative="1">
      <w:start w:val="1"/>
      <w:numFmt w:val="bullet"/>
      <w:lvlText w:val="•"/>
      <w:lvlJc w:val="left"/>
      <w:pPr>
        <w:tabs>
          <w:tab w:val="num" w:pos="1440"/>
        </w:tabs>
        <w:ind w:left="1440" w:hanging="360"/>
      </w:pPr>
      <w:rPr>
        <w:rFonts w:ascii="Arial" w:hAnsi="Arial" w:hint="default"/>
      </w:rPr>
    </w:lvl>
    <w:lvl w:ilvl="2" w:tplc="E51CEC0C" w:tentative="1">
      <w:start w:val="1"/>
      <w:numFmt w:val="bullet"/>
      <w:lvlText w:val="•"/>
      <w:lvlJc w:val="left"/>
      <w:pPr>
        <w:tabs>
          <w:tab w:val="num" w:pos="2160"/>
        </w:tabs>
        <w:ind w:left="2160" w:hanging="360"/>
      </w:pPr>
      <w:rPr>
        <w:rFonts w:ascii="Arial" w:hAnsi="Arial" w:hint="default"/>
      </w:rPr>
    </w:lvl>
    <w:lvl w:ilvl="3" w:tplc="25CEA22A" w:tentative="1">
      <w:start w:val="1"/>
      <w:numFmt w:val="bullet"/>
      <w:lvlText w:val="•"/>
      <w:lvlJc w:val="left"/>
      <w:pPr>
        <w:tabs>
          <w:tab w:val="num" w:pos="2880"/>
        </w:tabs>
        <w:ind w:left="2880" w:hanging="360"/>
      </w:pPr>
      <w:rPr>
        <w:rFonts w:ascii="Arial" w:hAnsi="Arial" w:hint="default"/>
      </w:rPr>
    </w:lvl>
    <w:lvl w:ilvl="4" w:tplc="A900DBEE" w:tentative="1">
      <w:start w:val="1"/>
      <w:numFmt w:val="bullet"/>
      <w:lvlText w:val="•"/>
      <w:lvlJc w:val="left"/>
      <w:pPr>
        <w:tabs>
          <w:tab w:val="num" w:pos="3600"/>
        </w:tabs>
        <w:ind w:left="3600" w:hanging="360"/>
      </w:pPr>
      <w:rPr>
        <w:rFonts w:ascii="Arial" w:hAnsi="Arial" w:hint="default"/>
      </w:rPr>
    </w:lvl>
    <w:lvl w:ilvl="5" w:tplc="FC8E9A10" w:tentative="1">
      <w:start w:val="1"/>
      <w:numFmt w:val="bullet"/>
      <w:lvlText w:val="•"/>
      <w:lvlJc w:val="left"/>
      <w:pPr>
        <w:tabs>
          <w:tab w:val="num" w:pos="4320"/>
        </w:tabs>
        <w:ind w:left="4320" w:hanging="360"/>
      </w:pPr>
      <w:rPr>
        <w:rFonts w:ascii="Arial" w:hAnsi="Arial" w:hint="default"/>
      </w:rPr>
    </w:lvl>
    <w:lvl w:ilvl="6" w:tplc="C3CE5F92" w:tentative="1">
      <w:start w:val="1"/>
      <w:numFmt w:val="bullet"/>
      <w:lvlText w:val="•"/>
      <w:lvlJc w:val="left"/>
      <w:pPr>
        <w:tabs>
          <w:tab w:val="num" w:pos="5040"/>
        </w:tabs>
        <w:ind w:left="5040" w:hanging="360"/>
      </w:pPr>
      <w:rPr>
        <w:rFonts w:ascii="Arial" w:hAnsi="Arial" w:hint="default"/>
      </w:rPr>
    </w:lvl>
    <w:lvl w:ilvl="7" w:tplc="EE3407FE" w:tentative="1">
      <w:start w:val="1"/>
      <w:numFmt w:val="bullet"/>
      <w:lvlText w:val="•"/>
      <w:lvlJc w:val="left"/>
      <w:pPr>
        <w:tabs>
          <w:tab w:val="num" w:pos="5760"/>
        </w:tabs>
        <w:ind w:left="5760" w:hanging="360"/>
      </w:pPr>
      <w:rPr>
        <w:rFonts w:ascii="Arial" w:hAnsi="Arial" w:hint="default"/>
      </w:rPr>
    </w:lvl>
    <w:lvl w:ilvl="8" w:tplc="EF6492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304B3E"/>
    <w:multiLevelType w:val="hybridMultilevel"/>
    <w:tmpl w:val="9DE4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92CF9"/>
    <w:multiLevelType w:val="hybridMultilevel"/>
    <w:tmpl w:val="F05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17"/>
    <w:rsid w:val="001F3715"/>
    <w:rsid w:val="005B79B2"/>
    <w:rsid w:val="009D6417"/>
    <w:rsid w:val="00B00DB9"/>
    <w:rsid w:val="00B41089"/>
    <w:rsid w:val="00BB7958"/>
    <w:rsid w:val="00EA4112"/>
    <w:rsid w:val="00F27408"/>
    <w:rsid w:val="00F2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96CE"/>
  <w15:chartTrackingRefBased/>
  <w15:docId w15:val="{1DA0CEA0-303A-4015-8C57-C95BF5AF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7"/>
    <w:pPr>
      <w:spacing w:after="0" w:line="240" w:lineRule="auto"/>
    </w:pPr>
    <w:rPr>
      <w:rFonts w:ascii="Arial" w:eastAsia="Calibri" w:hAnsi="Arial"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6417"/>
    <w:rPr>
      <w:color w:val="00467F"/>
      <w:u w:val="single"/>
    </w:rPr>
  </w:style>
  <w:style w:type="paragraph" w:customStyle="1" w:styleId="RCRNormalText">
    <w:name w:val="RCR Normal Text"/>
    <w:basedOn w:val="Normal"/>
    <w:qFormat/>
    <w:rsid w:val="009D6417"/>
    <w:pPr>
      <w:spacing w:after="240" w:line="260" w:lineRule="atLeast"/>
    </w:pPr>
    <w:rPr>
      <w:sz w:val="19"/>
    </w:rPr>
  </w:style>
  <w:style w:type="character" w:styleId="CommentReference">
    <w:name w:val="annotation reference"/>
    <w:basedOn w:val="DefaultParagraphFont"/>
    <w:uiPriority w:val="99"/>
    <w:semiHidden/>
    <w:unhideWhenUsed/>
    <w:rsid w:val="005B79B2"/>
    <w:rPr>
      <w:sz w:val="16"/>
      <w:szCs w:val="16"/>
    </w:rPr>
  </w:style>
  <w:style w:type="paragraph" w:styleId="CommentText">
    <w:name w:val="annotation text"/>
    <w:basedOn w:val="Normal"/>
    <w:link w:val="CommentTextChar"/>
    <w:uiPriority w:val="99"/>
    <w:semiHidden/>
    <w:unhideWhenUsed/>
    <w:rsid w:val="005B79B2"/>
  </w:style>
  <w:style w:type="character" w:customStyle="1" w:styleId="CommentTextChar">
    <w:name w:val="Comment Text Char"/>
    <w:basedOn w:val="DefaultParagraphFont"/>
    <w:link w:val="CommentText"/>
    <w:uiPriority w:val="99"/>
    <w:semiHidden/>
    <w:rsid w:val="005B79B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5B79B2"/>
    <w:rPr>
      <w:b/>
      <w:bCs/>
    </w:rPr>
  </w:style>
  <w:style w:type="character" w:customStyle="1" w:styleId="CommentSubjectChar">
    <w:name w:val="Comment Subject Char"/>
    <w:basedOn w:val="CommentTextChar"/>
    <w:link w:val="CommentSubject"/>
    <w:uiPriority w:val="99"/>
    <w:semiHidden/>
    <w:rsid w:val="005B79B2"/>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5B7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B2"/>
    <w:rPr>
      <w:rFonts w:ascii="Segoe UI" w:eastAsia="Calibri" w:hAnsi="Segoe UI" w:cs="Segoe UI"/>
      <w:sz w:val="18"/>
      <w:szCs w:val="18"/>
    </w:rPr>
  </w:style>
  <w:style w:type="paragraph" w:customStyle="1" w:styleId="Default">
    <w:name w:val="Default"/>
    <w:rsid w:val="005B79B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275AA"/>
    <w:rPr>
      <w:color w:val="605E5C"/>
      <w:shd w:val="clear" w:color="auto" w:fill="E1DFDD"/>
    </w:rPr>
  </w:style>
  <w:style w:type="paragraph" w:styleId="Header">
    <w:name w:val="header"/>
    <w:basedOn w:val="Normal"/>
    <w:link w:val="HeaderChar"/>
    <w:uiPriority w:val="99"/>
    <w:unhideWhenUsed/>
    <w:rsid w:val="00F275AA"/>
    <w:pPr>
      <w:tabs>
        <w:tab w:val="center" w:pos="4513"/>
        <w:tab w:val="right" w:pos="9026"/>
      </w:tabs>
    </w:pPr>
  </w:style>
  <w:style w:type="character" w:customStyle="1" w:styleId="HeaderChar">
    <w:name w:val="Header Char"/>
    <w:basedOn w:val="DefaultParagraphFont"/>
    <w:link w:val="Header"/>
    <w:uiPriority w:val="99"/>
    <w:rsid w:val="00F275AA"/>
    <w:rPr>
      <w:rFonts w:ascii="Arial" w:eastAsia="Calibri" w:hAnsi="Arial" w:cs="Times New Roman"/>
      <w:sz w:val="20"/>
      <w:szCs w:val="20"/>
    </w:rPr>
  </w:style>
  <w:style w:type="paragraph" w:styleId="Footer">
    <w:name w:val="footer"/>
    <w:basedOn w:val="Normal"/>
    <w:link w:val="FooterChar"/>
    <w:uiPriority w:val="99"/>
    <w:unhideWhenUsed/>
    <w:rsid w:val="00F275AA"/>
    <w:pPr>
      <w:tabs>
        <w:tab w:val="center" w:pos="4513"/>
        <w:tab w:val="right" w:pos="9026"/>
      </w:tabs>
    </w:pPr>
  </w:style>
  <w:style w:type="character" w:customStyle="1" w:styleId="FooterChar">
    <w:name w:val="Footer Char"/>
    <w:basedOn w:val="DefaultParagraphFont"/>
    <w:link w:val="Footer"/>
    <w:uiPriority w:val="99"/>
    <w:rsid w:val="00F275AA"/>
    <w:rPr>
      <w:rFonts w:ascii="Arial" w:eastAsia="Calibri" w:hAnsi="Arial" w:cs="Times New Roman"/>
      <w:sz w:val="20"/>
      <w:szCs w:val="20"/>
    </w:rPr>
  </w:style>
  <w:style w:type="paragraph" w:styleId="ListParagraph">
    <w:name w:val="List Paragraph"/>
    <w:basedOn w:val="Normal"/>
    <w:uiPriority w:val="34"/>
    <w:qFormat/>
    <w:rsid w:val="00F27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47372">
      <w:bodyDiv w:val="1"/>
      <w:marLeft w:val="0"/>
      <w:marRight w:val="0"/>
      <w:marTop w:val="0"/>
      <w:marBottom w:val="0"/>
      <w:divBdr>
        <w:top w:val="none" w:sz="0" w:space="0" w:color="auto"/>
        <w:left w:val="none" w:sz="0" w:space="0" w:color="auto"/>
        <w:bottom w:val="none" w:sz="0" w:space="0" w:color="auto"/>
        <w:right w:val="none" w:sz="0" w:space="0" w:color="auto"/>
      </w:divBdr>
    </w:div>
    <w:div w:id="1207178965">
      <w:bodyDiv w:val="1"/>
      <w:marLeft w:val="0"/>
      <w:marRight w:val="0"/>
      <w:marTop w:val="0"/>
      <w:marBottom w:val="0"/>
      <w:divBdr>
        <w:top w:val="none" w:sz="0" w:space="0" w:color="auto"/>
        <w:left w:val="none" w:sz="0" w:space="0" w:color="auto"/>
        <w:bottom w:val="none" w:sz="0" w:space="0" w:color="auto"/>
        <w:right w:val="none" w:sz="0" w:space="0" w:color="auto"/>
      </w:divBdr>
      <w:divsChild>
        <w:div w:id="365301828">
          <w:marLeft w:val="446"/>
          <w:marRight w:val="0"/>
          <w:marTop w:val="0"/>
          <w:marBottom w:val="0"/>
          <w:divBdr>
            <w:top w:val="none" w:sz="0" w:space="0" w:color="auto"/>
            <w:left w:val="none" w:sz="0" w:space="0" w:color="auto"/>
            <w:bottom w:val="none" w:sz="0" w:space="0" w:color="auto"/>
            <w:right w:val="none" w:sz="0" w:space="0" w:color="auto"/>
          </w:divBdr>
        </w:div>
        <w:div w:id="547761393">
          <w:marLeft w:val="446"/>
          <w:marRight w:val="0"/>
          <w:marTop w:val="0"/>
          <w:marBottom w:val="0"/>
          <w:divBdr>
            <w:top w:val="none" w:sz="0" w:space="0" w:color="auto"/>
            <w:left w:val="none" w:sz="0" w:space="0" w:color="auto"/>
            <w:bottom w:val="none" w:sz="0" w:space="0" w:color="auto"/>
            <w:right w:val="none" w:sz="0" w:space="0" w:color="auto"/>
          </w:divBdr>
        </w:div>
        <w:div w:id="818888207">
          <w:marLeft w:val="446"/>
          <w:marRight w:val="0"/>
          <w:marTop w:val="0"/>
          <w:marBottom w:val="0"/>
          <w:divBdr>
            <w:top w:val="none" w:sz="0" w:space="0" w:color="auto"/>
            <w:left w:val="none" w:sz="0" w:space="0" w:color="auto"/>
            <w:bottom w:val="none" w:sz="0" w:space="0" w:color="auto"/>
            <w:right w:val="none" w:sz="0" w:space="0" w:color="auto"/>
          </w:divBdr>
        </w:div>
        <w:div w:id="18749996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ceduresonline.com/trixcms1/media/9696/smarter-planning-five-minute-fact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roceduresonline.com/trixcms1/media/5664/practice-standards-for-iros-and-cpa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12" ma:contentTypeDescription="Create a new document." ma:contentTypeScope="" ma:versionID="012b29cc23f8f2325d8b4cc8f5d89160">
  <xsd:schema xmlns:xsd="http://www.w3.org/2001/XMLSchema" xmlns:xs="http://www.w3.org/2001/XMLSchema" xmlns:p="http://schemas.microsoft.com/office/2006/metadata/properties" xmlns:ns3="76728d8b-a37f-4c21-8eff-bbf6069d6a6f" xmlns:ns4="40ce525e-bbd7-45c3-9d6f-d2dd9c46bb8c" targetNamespace="http://schemas.microsoft.com/office/2006/metadata/properties" ma:root="true" ma:fieldsID="c4ab040ba45c954fa8e833cbc79cb6a0" ns3:_="" ns4:_="">
    <xsd:import namespace="76728d8b-a37f-4c21-8eff-bbf6069d6a6f"/>
    <xsd:import namespace="40ce525e-bbd7-45c3-9d6f-d2dd9c46bb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ce525e-bbd7-45c3-9d6f-d2dd9c46bb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5EC72-D03F-4545-B714-239FB58C7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40ce525e-bbd7-45c3-9d6f-d2dd9c46b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BD753-E64E-4878-A6D2-C6945C4C5089}">
  <ds:schemaRefs>
    <ds:schemaRef ds:uri="http://schemas.microsoft.com/sharepoint/v3/contenttype/forms"/>
  </ds:schemaRefs>
</ds:datastoreItem>
</file>

<file path=customXml/itemProps3.xml><?xml version="1.0" encoding="utf-8"?>
<ds:datastoreItem xmlns:ds="http://schemas.openxmlformats.org/officeDocument/2006/customXml" ds:itemID="{027A612E-FC13-484F-B823-297A315CFE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946</Words>
  <Characters>5396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McQueen</dc:creator>
  <cp:keywords/>
  <dc:description/>
  <cp:lastModifiedBy>Marisa De Jager</cp:lastModifiedBy>
  <cp:revision>2</cp:revision>
  <dcterms:created xsi:type="dcterms:W3CDTF">2020-11-20T14:47:00Z</dcterms:created>
  <dcterms:modified xsi:type="dcterms:W3CDTF">2020-11-20T14:47:00Z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