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CF6" w:rsidRDefault="00140BBE" w:rsidP="009B1CF6">
      <w:pPr>
        <w:spacing w:after="0"/>
        <w:jc w:val="both"/>
        <w:rPr>
          <w:b/>
        </w:rPr>
      </w:pPr>
      <w:bookmarkStart w:id="0" w:name="_GoBack"/>
      <w:bookmarkEnd w:id="0"/>
      <w:r>
        <w:rPr>
          <w:b/>
        </w:rPr>
        <w:t>Introduction</w:t>
      </w:r>
    </w:p>
    <w:p w:rsidR="00F45967" w:rsidRDefault="00050AE8" w:rsidP="009B1CF6">
      <w:pPr>
        <w:spacing w:after="0"/>
        <w:jc w:val="both"/>
      </w:pPr>
      <w:r>
        <w:t>Across Linc</w:t>
      </w:r>
      <w:r w:rsidR="00780AFE">
        <w:t xml:space="preserve">olnshire County Council, whilst </w:t>
      </w:r>
      <w:r>
        <w:t>the current COV</w:t>
      </w:r>
      <w:r w:rsidR="00780AFE">
        <w:t>ID19 restrictions</w:t>
      </w:r>
      <w:r w:rsidR="00F45967">
        <w:t xml:space="preserve"> remain in pace</w:t>
      </w:r>
      <w:r w:rsidR="00140BBE">
        <w:t>,</w:t>
      </w:r>
      <w:r w:rsidR="00F45967">
        <w:t xml:space="preserve"> it is</w:t>
      </w:r>
      <w:r>
        <w:t xml:space="preserve"> the default position</w:t>
      </w:r>
      <w:r w:rsidR="00F45967">
        <w:t xml:space="preserve"> within children's services</w:t>
      </w:r>
      <w:r>
        <w:t xml:space="preserve"> that all meetings should be held virtually</w:t>
      </w:r>
      <w:r w:rsidR="00140BBE">
        <w:t>;</w:t>
      </w:r>
      <w:r>
        <w:t xml:space="preserve"> unless there is </w:t>
      </w:r>
      <w:r w:rsidR="00F45967">
        <w:t>a compelling reason for</w:t>
      </w:r>
      <w:r>
        <w:t xml:space="preserve"> meeting</w:t>
      </w:r>
      <w:r w:rsidR="00F45967">
        <w:t>s in person to take place. Having taken into consideration all of the guidance about the use of LCC buildings, and safer ways of working that promote social distancing, it is the position of the Quality and Standards Service that</w:t>
      </w:r>
      <w:r w:rsidR="00FD7938">
        <w:t xml:space="preserve"> some child protection conferences </w:t>
      </w:r>
      <w:r w:rsidR="00F45967">
        <w:t xml:space="preserve">need </w:t>
      </w:r>
      <w:r w:rsidR="00FD7938">
        <w:t xml:space="preserve">to be held as hybrid meetings where </w:t>
      </w:r>
      <w:r w:rsidR="00765127">
        <w:t>some family mem</w:t>
      </w:r>
      <w:r w:rsidR="00FD7938">
        <w:t>b</w:t>
      </w:r>
      <w:r w:rsidR="00765127">
        <w:t xml:space="preserve">ers and LCC staff are in LCC buildings and other professionals join the meeting virtually. </w:t>
      </w:r>
      <w:r w:rsidR="00745D1E">
        <w:t xml:space="preserve"> </w:t>
      </w:r>
    </w:p>
    <w:p w:rsidR="009B1CF6" w:rsidRDefault="009B1CF6" w:rsidP="009B1CF6">
      <w:pPr>
        <w:spacing w:after="0"/>
        <w:jc w:val="both"/>
        <w:rPr>
          <w:b/>
        </w:rPr>
      </w:pPr>
    </w:p>
    <w:p w:rsidR="00140BBE" w:rsidRDefault="00140BBE" w:rsidP="009B1CF6">
      <w:pPr>
        <w:spacing w:after="0"/>
        <w:jc w:val="both"/>
        <w:rPr>
          <w:b/>
        </w:rPr>
      </w:pPr>
      <w:r>
        <w:rPr>
          <w:b/>
        </w:rPr>
        <w:t>Rationale for Hybrid Meetings being considered.</w:t>
      </w:r>
    </w:p>
    <w:p w:rsidR="009302AA" w:rsidRDefault="00F45967" w:rsidP="009B1CF6">
      <w:pPr>
        <w:spacing w:after="0"/>
        <w:jc w:val="both"/>
      </w:pPr>
      <w:r>
        <w:t xml:space="preserve">The </w:t>
      </w:r>
      <w:r w:rsidR="00EC6359">
        <w:t>decision,</w:t>
      </w:r>
      <w:r w:rsidR="00745D1E">
        <w:t xml:space="preserve"> regarding which </w:t>
      </w:r>
      <w:r w:rsidR="00EC6359">
        <w:t>child protection conferences</w:t>
      </w:r>
      <w:r w:rsidR="00745D1E">
        <w:t xml:space="preserve"> should be held </w:t>
      </w:r>
      <w:r w:rsidR="00EC6359">
        <w:t xml:space="preserve">as </w:t>
      </w:r>
      <w:r>
        <w:t>hybrid meeting</w:t>
      </w:r>
      <w:r w:rsidR="00EC6359">
        <w:t>s</w:t>
      </w:r>
      <w:r>
        <w:t xml:space="preserve">, </w:t>
      </w:r>
      <w:r w:rsidR="00745D1E">
        <w:t>need</w:t>
      </w:r>
      <w:r w:rsidR="00EC6359">
        <w:t>s</w:t>
      </w:r>
      <w:r w:rsidR="00343BFA">
        <w:t xml:space="preserve"> to be made on a case by case basis following a social work</w:t>
      </w:r>
      <w:r w:rsidR="00745D1E">
        <w:t xml:space="preserve"> analysis of the risks </w:t>
      </w:r>
      <w:r>
        <w:t xml:space="preserve">and vulnerabilities </w:t>
      </w:r>
      <w:r w:rsidR="00745D1E">
        <w:t xml:space="preserve">identified </w:t>
      </w:r>
      <w:r w:rsidR="00343BFA">
        <w:t>within a</w:t>
      </w:r>
      <w:r>
        <w:t xml:space="preserve"> family</w:t>
      </w:r>
      <w:r w:rsidR="009302AA">
        <w:t>'s individual</w:t>
      </w:r>
      <w:r>
        <w:t xml:space="preserve"> circumstances. </w:t>
      </w:r>
      <w:r w:rsidR="00EC6359">
        <w:t xml:space="preserve">These meetings should only be considered where not offering to have some element of the meeting as a face to face contact would undermine the safety planning and/or the engagement of vulnerable individuals. </w:t>
      </w:r>
    </w:p>
    <w:p w:rsidR="009B1CF6" w:rsidRDefault="009B1CF6" w:rsidP="009B1CF6">
      <w:pPr>
        <w:spacing w:after="0"/>
        <w:jc w:val="both"/>
      </w:pPr>
    </w:p>
    <w:p w:rsidR="009302AA" w:rsidRDefault="00EC6359" w:rsidP="00765127">
      <w:pPr>
        <w:jc w:val="both"/>
      </w:pPr>
      <w:r>
        <w:t xml:space="preserve">Alongside the issue of risk to vulnerable participants, a further </w:t>
      </w:r>
      <w:r w:rsidR="00745D1E">
        <w:t>compelling reason</w:t>
      </w:r>
      <w:r w:rsidR="001B6705">
        <w:t xml:space="preserve"> for LCC</w:t>
      </w:r>
      <w:r w:rsidR="00745D1E">
        <w:t xml:space="preserve"> to provide space for families to engage with </w:t>
      </w:r>
      <w:r>
        <w:t>child protection conferences</w:t>
      </w:r>
      <w:r w:rsidR="001B6705">
        <w:t>,</w:t>
      </w:r>
      <w:r w:rsidR="00F45967">
        <w:t xml:space="preserve"> is where families would </w:t>
      </w:r>
      <w:r w:rsidR="00050AE8">
        <w:t>otherwise</w:t>
      </w:r>
      <w:r w:rsidR="00F45967">
        <w:t xml:space="preserve"> be disadvantaged because of a paucity of access to</w:t>
      </w:r>
      <w:r w:rsidR="00050AE8">
        <w:t xml:space="preserve"> information technology and</w:t>
      </w:r>
      <w:r w:rsidR="00F45967">
        <w:t>/or</w:t>
      </w:r>
      <w:r w:rsidR="00050AE8">
        <w:t xml:space="preserve"> the lack of personal resources to create a secure and confidential online environment where they can engage meaningfully in the decision making for their children. </w:t>
      </w:r>
    </w:p>
    <w:p w:rsidR="00FD7938" w:rsidRDefault="009302AA" w:rsidP="00765127">
      <w:pPr>
        <w:jc w:val="both"/>
      </w:pPr>
      <w:r>
        <w:t>Social workers and Independent Chairs are also asked to evaluate, on a family by family basis,</w:t>
      </w:r>
      <w:r w:rsidR="00050AE8">
        <w:t xml:space="preserve"> whether </w:t>
      </w:r>
      <w:r>
        <w:t xml:space="preserve">an </w:t>
      </w:r>
      <w:r w:rsidR="00F45967">
        <w:t xml:space="preserve">entirely </w:t>
      </w:r>
      <w:r w:rsidR="00050AE8">
        <w:t>virt</w:t>
      </w:r>
      <w:r>
        <w:t>ual child protection conference will</w:t>
      </w:r>
      <w:r w:rsidR="00050AE8">
        <w:t xml:space="preserve"> truly enable </w:t>
      </w:r>
      <w:r w:rsidR="009B1CF6">
        <w:t xml:space="preserve">individual </w:t>
      </w:r>
      <w:r w:rsidR="00050AE8">
        <w:t>children and young people to meaningfully and safely engage in their meeting.</w:t>
      </w:r>
    </w:p>
    <w:p w:rsidR="009302AA" w:rsidRDefault="009302AA" w:rsidP="009B1CF6">
      <w:pPr>
        <w:spacing w:after="0"/>
        <w:jc w:val="both"/>
        <w:rPr>
          <w:b/>
        </w:rPr>
      </w:pPr>
      <w:r>
        <w:rPr>
          <w:b/>
        </w:rPr>
        <w:t>The indicators which suggest a hybrid approach to Child Protection Conference is preferable.</w:t>
      </w:r>
    </w:p>
    <w:p w:rsidR="009B1CF6" w:rsidRDefault="009B1CF6" w:rsidP="009B1CF6">
      <w:pPr>
        <w:spacing w:after="0"/>
        <w:jc w:val="both"/>
        <w:rPr>
          <w:b/>
        </w:rPr>
      </w:pPr>
      <w:r>
        <w:t>Over the last 6 months the Independent Chairs have identified a number of circumstances which should automatically trigger the consideration of a hybrid style child protection conference.</w:t>
      </w:r>
    </w:p>
    <w:p w:rsidR="009302AA" w:rsidRDefault="009302AA" w:rsidP="009302AA">
      <w:pPr>
        <w:pStyle w:val="ListParagraph"/>
        <w:numPr>
          <w:ilvl w:val="0"/>
          <w:numId w:val="1"/>
        </w:numPr>
        <w:jc w:val="both"/>
      </w:pPr>
      <w:r>
        <w:t>Cases where there are issues of domestic abuse within the parents relationship and they continue to reside in the same property</w:t>
      </w:r>
    </w:p>
    <w:p w:rsidR="009302AA" w:rsidRDefault="009302AA" w:rsidP="009302AA">
      <w:pPr>
        <w:pStyle w:val="ListParagraph"/>
        <w:numPr>
          <w:ilvl w:val="0"/>
          <w:numId w:val="1"/>
        </w:numPr>
        <w:jc w:val="both"/>
      </w:pPr>
      <w:r>
        <w:t>Cases where there are issues of domestic abuse within either parent's relationship history and those</w:t>
      </w:r>
      <w:r w:rsidR="001B6705">
        <w:t xml:space="preserve"> </w:t>
      </w:r>
      <w:r w:rsidR="006F1F84">
        <w:t>abusive former</w:t>
      </w:r>
      <w:r w:rsidR="001B6705">
        <w:t xml:space="preserve"> </w:t>
      </w:r>
      <w:r>
        <w:t>partners are to be involved in the Child Protection Conference.</w:t>
      </w:r>
    </w:p>
    <w:p w:rsidR="002D050F" w:rsidRDefault="002D050F" w:rsidP="009302AA">
      <w:pPr>
        <w:pStyle w:val="ListParagraph"/>
        <w:numPr>
          <w:ilvl w:val="0"/>
          <w:numId w:val="1"/>
        </w:numPr>
        <w:jc w:val="both"/>
      </w:pPr>
      <w:r>
        <w:t>Cases where there is an adult sex offender within the household</w:t>
      </w:r>
    </w:p>
    <w:p w:rsidR="002D050F" w:rsidRDefault="002D050F" w:rsidP="009302AA">
      <w:pPr>
        <w:pStyle w:val="ListParagraph"/>
        <w:numPr>
          <w:ilvl w:val="0"/>
          <w:numId w:val="1"/>
        </w:numPr>
        <w:jc w:val="both"/>
      </w:pPr>
      <w:r>
        <w:t>Cases where there are allegations/concerns regarding child sexual abuse within the family, including where sexually harmful behaviour by siblings is a consideration.</w:t>
      </w:r>
    </w:p>
    <w:p w:rsidR="002D050F" w:rsidRDefault="002D050F" w:rsidP="009302AA">
      <w:pPr>
        <w:pStyle w:val="ListParagraph"/>
        <w:numPr>
          <w:ilvl w:val="0"/>
          <w:numId w:val="1"/>
        </w:numPr>
        <w:jc w:val="both"/>
      </w:pPr>
      <w:r>
        <w:t>Cases where there is concern regarding fabricated or induced illness</w:t>
      </w:r>
    </w:p>
    <w:p w:rsidR="001B6705" w:rsidRDefault="001B6705" w:rsidP="009302AA">
      <w:pPr>
        <w:pStyle w:val="ListParagraph"/>
        <w:numPr>
          <w:ilvl w:val="0"/>
          <w:numId w:val="1"/>
        </w:numPr>
        <w:jc w:val="both"/>
      </w:pPr>
      <w:r>
        <w:t>Cases where the children are old enough to and wanting to attend conference (consideration should be given to how they are best supported by an advocate.)</w:t>
      </w:r>
    </w:p>
    <w:p w:rsidR="001B6705" w:rsidRDefault="009B1CF6" w:rsidP="009B1CF6">
      <w:pPr>
        <w:spacing w:after="0"/>
        <w:jc w:val="both"/>
        <w:rPr>
          <w:b/>
        </w:rPr>
      </w:pPr>
      <w:r>
        <w:rPr>
          <w:b/>
        </w:rPr>
        <w:t>Evaluating the platform for</w:t>
      </w:r>
      <w:r w:rsidR="001B6705">
        <w:rPr>
          <w:b/>
        </w:rPr>
        <w:t xml:space="preserve"> ICPC</w:t>
      </w:r>
      <w:r>
        <w:rPr>
          <w:b/>
        </w:rPr>
        <w:t xml:space="preserve"> should take place</w:t>
      </w:r>
      <w:r w:rsidR="001B6705">
        <w:rPr>
          <w:b/>
        </w:rPr>
        <w:t xml:space="preserve"> during Strategy Discussions </w:t>
      </w:r>
    </w:p>
    <w:p w:rsidR="009B1CF6" w:rsidRPr="001B6705" w:rsidRDefault="001B6705" w:rsidP="00AE7990">
      <w:pPr>
        <w:spacing w:after="0"/>
        <w:ind w:right="-166"/>
        <w:jc w:val="both"/>
        <w:rPr>
          <w:b/>
        </w:rPr>
      </w:pPr>
      <w:r>
        <w:t xml:space="preserve">Consideration of the above </w:t>
      </w:r>
      <w:r w:rsidR="009B1CF6">
        <w:t>rationale and indicators needs</w:t>
      </w:r>
      <w:r>
        <w:t xml:space="preserve"> to be incorporated into strategy discussions</w:t>
      </w:r>
      <w:r w:rsidR="005140AE">
        <w:t xml:space="preserve"> and core group meetings</w:t>
      </w:r>
      <w:r>
        <w:t>. It is important for social workers a</w:t>
      </w:r>
      <w:r w:rsidR="00140BBE">
        <w:t>nd practice supervisors</w:t>
      </w:r>
      <w:r>
        <w:t xml:space="preserve"> to</w:t>
      </w:r>
      <w:r w:rsidR="009B1CF6">
        <w:t xml:space="preserve"> make </w:t>
      </w:r>
      <w:r>
        <w:t>the Safeguarding and Revie</w:t>
      </w:r>
      <w:r w:rsidR="009B1CF6">
        <w:t xml:space="preserve">w team aware, at the earliest </w:t>
      </w:r>
      <w:r>
        <w:t>opportunity</w:t>
      </w:r>
      <w:r w:rsidR="009B1CF6">
        <w:t>,</w:t>
      </w:r>
      <w:r>
        <w:t xml:space="preserve"> </w:t>
      </w:r>
      <w:r w:rsidR="009B1CF6">
        <w:t>of</w:t>
      </w:r>
      <w:r w:rsidR="00140BBE">
        <w:t xml:space="preserve"> the potential need for a hybrid meeting</w:t>
      </w:r>
      <w:r w:rsidR="009B1CF6">
        <w:t>. This enables</w:t>
      </w:r>
      <w:r w:rsidR="00140BBE">
        <w:t xml:space="preserve"> the </w:t>
      </w:r>
      <w:r w:rsidR="009B1CF6">
        <w:t xml:space="preserve">Covid associated </w:t>
      </w:r>
      <w:r w:rsidR="00140BBE">
        <w:t>risk</w:t>
      </w:r>
      <w:r w:rsidR="009B1CF6">
        <w:t xml:space="preserve"> management process to</w:t>
      </w:r>
      <w:r w:rsidR="00140BBE">
        <w:t xml:space="preserve"> be started as early as possible and appropriate arrangements</w:t>
      </w:r>
      <w:r w:rsidR="009B1CF6">
        <w:t xml:space="preserve"> for building access and meeting management to be</w:t>
      </w:r>
      <w:r w:rsidR="00140BBE">
        <w:t xml:space="preserve"> put in place.  Duty IRO's are available </w:t>
      </w:r>
      <w:r w:rsidR="006F1F84">
        <w:t>every day</w:t>
      </w:r>
      <w:r w:rsidR="00140BBE">
        <w:t xml:space="preserve"> to enable the PS/SW to have a discussion about whether a hybrid meeting is needed and what this might need to look like.</w:t>
      </w:r>
      <w:r w:rsidR="009B1CF6">
        <w:t xml:space="preserve">  Also Social workers must ensure that they assess a family's ability to make use of IT and </w:t>
      </w:r>
      <w:r w:rsidR="005140AE">
        <w:t>that data/</w:t>
      </w:r>
      <w:r w:rsidR="009B1CF6">
        <w:t xml:space="preserve">network charges are considered.  Choosing </w:t>
      </w:r>
      <w:r w:rsidR="009B1CF6" w:rsidRPr="00AE7990">
        <w:rPr>
          <w:u w:val="single"/>
        </w:rPr>
        <w:t>the right platform</w:t>
      </w:r>
      <w:r w:rsidR="009B1CF6">
        <w:t xml:space="preserve"> for Child Protection Conferences is a key aspect of anti-oppressive practice during the</w:t>
      </w:r>
      <w:r w:rsidR="00AE7990">
        <w:t>se unprecedented times.</w:t>
      </w:r>
    </w:p>
    <w:sectPr w:rsidR="009B1CF6" w:rsidRPr="001B6705" w:rsidSect="00140BBE">
      <w:headerReference w:type="firs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FEA" w:rsidRDefault="00554FEA" w:rsidP="00765127">
      <w:pPr>
        <w:spacing w:after="0" w:line="240" w:lineRule="auto"/>
      </w:pPr>
      <w:r>
        <w:separator/>
      </w:r>
    </w:p>
  </w:endnote>
  <w:endnote w:type="continuationSeparator" w:id="0">
    <w:p w:rsidR="00554FEA" w:rsidRDefault="00554FEA" w:rsidP="00765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FEA" w:rsidRDefault="00554FEA" w:rsidP="00765127">
      <w:pPr>
        <w:spacing w:after="0" w:line="240" w:lineRule="auto"/>
      </w:pPr>
      <w:r>
        <w:separator/>
      </w:r>
    </w:p>
  </w:footnote>
  <w:footnote w:type="continuationSeparator" w:id="0">
    <w:p w:rsidR="00554FEA" w:rsidRDefault="00554FEA" w:rsidP="00765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27" w:rsidRDefault="00765127" w:rsidP="00765127">
    <w:pPr>
      <w:pStyle w:val="Header"/>
      <w:jc w:val="center"/>
    </w:pPr>
    <w:r>
      <w:t>Lincolnshire County Council Quality and Standards Team</w:t>
    </w:r>
  </w:p>
  <w:p w:rsidR="00765127" w:rsidRDefault="00765127" w:rsidP="00765127">
    <w:pPr>
      <w:jc w:val="center"/>
    </w:pPr>
    <w:r>
      <w:t xml:space="preserve">Planning for Child Protection Conferences </w:t>
    </w:r>
    <w:r w:rsidR="00140BBE">
      <w:t>whilst</w:t>
    </w:r>
    <w:r>
      <w:t xml:space="preserve"> COVID 19</w:t>
    </w:r>
    <w:r w:rsidR="00140BBE">
      <w:t xml:space="preserve"> Social Distancing</w:t>
    </w:r>
    <w:r>
      <w:t xml:space="preserve"> Restrictions</w:t>
    </w:r>
    <w:r w:rsidR="00140BBE">
      <w:t xml:space="preserve"> remain in place.</w:t>
    </w:r>
  </w:p>
  <w:p w:rsidR="00765127" w:rsidRDefault="007651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E00E8"/>
    <w:multiLevelType w:val="hybridMultilevel"/>
    <w:tmpl w:val="DCE8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938"/>
    <w:rsid w:val="00050AE8"/>
    <w:rsid w:val="00140BBE"/>
    <w:rsid w:val="001B6705"/>
    <w:rsid w:val="002D050F"/>
    <w:rsid w:val="00343BFA"/>
    <w:rsid w:val="0041717C"/>
    <w:rsid w:val="005140AE"/>
    <w:rsid w:val="00554FEA"/>
    <w:rsid w:val="0069647B"/>
    <w:rsid w:val="006F1F84"/>
    <w:rsid w:val="00745D1E"/>
    <w:rsid w:val="00765127"/>
    <w:rsid w:val="00780AFE"/>
    <w:rsid w:val="009302AA"/>
    <w:rsid w:val="009B1CF6"/>
    <w:rsid w:val="00AE7990"/>
    <w:rsid w:val="00BE45AA"/>
    <w:rsid w:val="00BF28C9"/>
    <w:rsid w:val="00C97502"/>
    <w:rsid w:val="00D75553"/>
    <w:rsid w:val="00EC6359"/>
    <w:rsid w:val="00F45967"/>
    <w:rsid w:val="00FD7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27"/>
  </w:style>
  <w:style w:type="paragraph" w:styleId="Footer">
    <w:name w:val="footer"/>
    <w:basedOn w:val="Normal"/>
    <w:link w:val="FooterChar"/>
    <w:uiPriority w:val="99"/>
    <w:unhideWhenUsed/>
    <w:rsid w:val="007651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27"/>
  </w:style>
  <w:style w:type="paragraph" w:styleId="ListParagraph">
    <w:name w:val="List Paragraph"/>
    <w:basedOn w:val="Normal"/>
    <w:uiPriority w:val="34"/>
    <w:qFormat/>
    <w:rsid w:val="00930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27"/>
  </w:style>
  <w:style w:type="paragraph" w:styleId="Footer">
    <w:name w:val="footer"/>
    <w:basedOn w:val="Normal"/>
    <w:link w:val="FooterChar"/>
    <w:uiPriority w:val="99"/>
    <w:unhideWhenUsed/>
    <w:rsid w:val="007651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27"/>
  </w:style>
  <w:style w:type="paragraph" w:styleId="ListParagraph">
    <w:name w:val="List Paragraph"/>
    <w:basedOn w:val="Normal"/>
    <w:uiPriority w:val="34"/>
    <w:qFormat/>
    <w:rsid w:val="00930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586</Words>
  <Characters>3344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Johnson</dc:creator>
  <cp:lastModifiedBy>Janet Armstrong</cp:lastModifiedBy>
  <cp:revision>2</cp:revision>
  <dcterms:created xsi:type="dcterms:W3CDTF">2020-11-23T14:06:00Z</dcterms:created>
  <dcterms:modified xsi:type="dcterms:W3CDTF">2020-11-23T14:06:00Z</dcterms:modified>
</cp:coreProperties>
</file>