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8228B" w14:textId="77777777" w:rsidR="00A71431" w:rsidRDefault="00A71431" w:rsidP="00A71431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noProof/>
          <w:color w:val="1F497D"/>
        </w:rPr>
        <w:drawing>
          <wp:inline distT="0" distB="0" distL="0" distR="0" wp14:anchorId="0A1E8144" wp14:editId="456616B7">
            <wp:extent cx="3289300" cy="659530"/>
            <wp:effectExtent l="0" t="0" r="6350" b="7620"/>
            <wp:docPr id="1" name="Picture 1" descr="cid:image001.jpg@01D5964A.22CB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5964A.22CB69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38" cy="68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38C4" w14:textId="5404EB97" w:rsidR="00E65572" w:rsidRPr="00A71431" w:rsidRDefault="00E65572" w:rsidP="001046DE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71431">
        <w:rPr>
          <w:rFonts w:ascii="Arial" w:hAnsi="Arial" w:cs="Arial"/>
          <w:b/>
          <w:bCs/>
          <w:color w:val="0070C0"/>
          <w:sz w:val="32"/>
          <w:szCs w:val="32"/>
        </w:rPr>
        <w:t>Deprivation of Liberty</w:t>
      </w:r>
      <w:r w:rsidR="00A71431" w:rsidRPr="00A71431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bookmarkStart w:id="0" w:name="_GoBack"/>
      <w:bookmarkEnd w:id="0"/>
      <w:r w:rsidR="00A71431" w:rsidRPr="00A71431">
        <w:rPr>
          <w:rFonts w:ascii="Arial" w:hAnsi="Arial" w:cs="Arial"/>
          <w:b/>
          <w:bCs/>
          <w:color w:val="0070C0"/>
          <w:sz w:val="32"/>
          <w:szCs w:val="32"/>
        </w:rPr>
        <w:t>Checklist</w:t>
      </w:r>
    </w:p>
    <w:p w14:paraId="60D3C982" w14:textId="7D2DD076" w:rsidR="00E65572" w:rsidRPr="000C59F9" w:rsidRDefault="00FA7ADA" w:rsidP="00E65572">
      <w:pPr>
        <w:rPr>
          <w:rFonts w:ascii="Arial" w:hAnsi="Arial" w:cs="Arial"/>
        </w:rPr>
      </w:pPr>
      <w:r w:rsidRPr="000C59F9">
        <w:rPr>
          <w:rFonts w:ascii="Arial" w:hAnsi="Arial" w:cs="Arial"/>
        </w:rPr>
        <w:t>Under the Mental Capacity Act there is a duty to understand the mental capacity of young people and whether there is a deprivation of liberty.  The legislation requires the Trust to ensure that where there is a deprivation of liberty</w:t>
      </w:r>
      <w:r w:rsidR="00DD24D3" w:rsidRPr="000C59F9">
        <w:rPr>
          <w:rFonts w:ascii="Arial" w:hAnsi="Arial" w:cs="Arial"/>
        </w:rPr>
        <w:t>,</w:t>
      </w:r>
      <w:r w:rsidRPr="000C59F9">
        <w:rPr>
          <w:rFonts w:ascii="Arial" w:hAnsi="Arial" w:cs="Arial"/>
        </w:rPr>
        <w:t xml:space="preserve"> that Deprivation of Liberty Safeguards </w:t>
      </w:r>
      <w:r w:rsidR="004D77F3" w:rsidRPr="000C59F9">
        <w:rPr>
          <w:rFonts w:ascii="Arial" w:hAnsi="Arial" w:cs="Arial"/>
        </w:rPr>
        <w:t>(DOLs</w:t>
      </w:r>
      <w:r w:rsidRPr="000C59F9">
        <w:rPr>
          <w:rFonts w:ascii="Arial" w:hAnsi="Arial" w:cs="Arial"/>
        </w:rPr>
        <w:t>) are put in place.</w:t>
      </w:r>
    </w:p>
    <w:p w14:paraId="3A7D4B9A" w14:textId="1639B0FF" w:rsidR="00FA7ADA" w:rsidRPr="000C59F9" w:rsidRDefault="00FA7ADA" w:rsidP="00E65572">
      <w:pPr>
        <w:rPr>
          <w:rFonts w:ascii="Arial" w:hAnsi="Arial" w:cs="Arial"/>
        </w:rPr>
      </w:pPr>
      <w:r w:rsidRPr="000C59F9">
        <w:rPr>
          <w:rFonts w:ascii="Arial" w:hAnsi="Arial" w:cs="Arial"/>
        </w:rPr>
        <w:t xml:space="preserve">This document is a series of questions to help you understand the current level of </w:t>
      </w:r>
      <w:r w:rsidR="004D77F3" w:rsidRPr="000C59F9">
        <w:rPr>
          <w:rFonts w:ascii="Arial" w:hAnsi="Arial" w:cs="Arial"/>
        </w:rPr>
        <w:t>confinement</w:t>
      </w:r>
      <w:r w:rsidRPr="000C59F9">
        <w:rPr>
          <w:rFonts w:ascii="Arial" w:hAnsi="Arial" w:cs="Arial"/>
        </w:rPr>
        <w:t xml:space="preserve"> and the potential or actual deprivation of liberty</w:t>
      </w:r>
      <w:r w:rsidR="004D77F3" w:rsidRPr="000C59F9">
        <w:rPr>
          <w:rFonts w:ascii="Arial" w:hAnsi="Arial" w:cs="Arial"/>
        </w:rPr>
        <w:t xml:space="preserve"> </w:t>
      </w:r>
      <w:r w:rsidR="00DD24D3" w:rsidRPr="000C59F9">
        <w:rPr>
          <w:rFonts w:ascii="Arial" w:hAnsi="Arial" w:cs="Arial"/>
        </w:rPr>
        <w:t xml:space="preserve">that </w:t>
      </w:r>
      <w:r w:rsidR="004D77F3" w:rsidRPr="000C59F9">
        <w:rPr>
          <w:rFonts w:ascii="Arial" w:hAnsi="Arial" w:cs="Arial"/>
        </w:rPr>
        <w:t xml:space="preserve">the young person is experiencing. This will allow you to put the correct </w:t>
      </w:r>
      <w:r w:rsidRPr="000C59F9">
        <w:rPr>
          <w:rFonts w:ascii="Arial" w:hAnsi="Arial" w:cs="Arial"/>
        </w:rPr>
        <w:t>safeguards (DOLs)</w:t>
      </w:r>
      <w:r w:rsidR="004D77F3" w:rsidRPr="000C59F9">
        <w:rPr>
          <w:rFonts w:ascii="Arial" w:hAnsi="Arial" w:cs="Arial"/>
        </w:rPr>
        <w:t xml:space="preserve"> in place to restrict their liberty and ensure that these are independently reviewed</w:t>
      </w:r>
      <w:r w:rsidRPr="000C59F9">
        <w:rPr>
          <w:rFonts w:ascii="Arial" w:hAnsi="Arial" w:cs="Arial"/>
        </w:rPr>
        <w:t xml:space="preserve">. </w:t>
      </w:r>
    </w:p>
    <w:p w14:paraId="4CB7B3D4" w14:textId="15161045" w:rsidR="006340B6" w:rsidRPr="000C59F9" w:rsidRDefault="006340B6" w:rsidP="00E65572">
      <w:pPr>
        <w:rPr>
          <w:rFonts w:ascii="Arial" w:hAnsi="Arial" w:cs="Arial"/>
        </w:rPr>
      </w:pPr>
      <w:r w:rsidRPr="000C59F9">
        <w:rPr>
          <w:rFonts w:ascii="Arial" w:hAnsi="Arial" w:cs="Arial"/>
        </w:rPr>
        <w:t>This currently relates to children aged 11 plus.</w:t>
      </w:r>
      <w:r w:rsidR="00DD24D3" w:rsidRPr="000C59F9">
        <w:rPr>
          <w:rFonts w:ascii="Arial" w:hAnsi="Arial" w:cs="Arial"/>
        </w:rPr>
        <w:t xml:space="preserve"> The case</w:t>
      </w:r>
      <w:r w:rsidR="001046DE" w:rsidRPr="000C59F9">
        <w:rPr>
          <w:rFonts w:ascii="Arial" w:hAnsi="Arial" w:cs="Arial"/>
        </w:rPr>
        <w:t xml:space="preserve"> </w:t>
      </w:r>
      <w:r w:rsidR="00DD24D3" w:rsidRPr="000C59F9">
        <w:rPr>
          <w:rFonts w:ascii="Arial" w:hAnsi="Arial" w:cs="Arial"/>
        </w:rPr>
        <w:t>law frequently changes and so regard should be given to the latest legal guidance.</w:t>
      </w:r>
    </w:p>
    <w:p w14:paraId="0CA9ECC4" w14:textId="33039B16" w:rsidR="0094606E" w:rsidRPr="000C59F9" w:rsidRDefault="00DD24D3" w:rsidP="00E65572">
      <w:pPr>
        <w:rPr>
          <w:rFonts w:ascii="Arial" w:hAnsi="Arial" w:cs="Arial"/>
          <w:b/>
          <w:bCs/>
          <w:i/>
          <w:iCs/>
        </w:rPr>
      </w:pPr>
      <w:r w:rsidRPr="000C59F9">
        <w:rPr>
          <w:rFonts w:ascii="Arial" w:hAnsi="Arial" w:cs="Arial"/>
          <w:b/>
          <w:bCs/>
          <w:i/>
          <w:iCs/>
        </w:rPr>
        <w:t>T</w:t>
      </w:r>
      <w:r w:rsidR="0094606E" w:rsidRPr="000C59F9">
        <w:rPr>
          <w:rFonts w:ascii="Arial" w:hAnsi="Arial" w:cs="Arial"/>
          <w:b/>
          <w:bCs/>
          <w:i/>
          <w:iCs/>
        </w:rPr>
        <w:t xml:space="preserve">his document </w:t>
      </w:r>
      <w:r w:rsidRPr="000C59F9">
        <w:rPr>
          <w:rFonts w:ascii="Arial" w:hAnsi="Arial" w:cs="Arial"/>
          <w:b/>
          <w:bCs/>
          <w:i/>
          <w:iCs/>
        </w:rPr>
        <w:t xml:space="preserve">should be </w:t>
      </w:r>
      <w:r w:rsidR="0094606E" w:rsidRPr="000C59F9">
        <w:rPr>
          <w:rFonts w:ascii="Arial" w:hAnsi="Arial" w:cs="Arial"/>
          <w:b/>
          <w:bCs/>
          <w:i/>
          <w:iCs/>
        </w:rPr>
        <w:t>completed regularly</w:t>
      </w:r>
      <w:r w:rsidR="008E0E4F" w:rsidRPr="000C59F9">
        <w:rPr>
          <w:rFonts w:ascii="Arial" w:hAnsi="Arial" w:cs="Arial"/>
          <w:b/>
          <w:bCs/>
          <w:i/>
          <w:iCs/>
        </w:rPr>
        <w:t xml:space="preserve"> </w:t>
      </w:r>
      <w:r w:rsidR="00D8746E" w:rsidRPr="000C59F9">
        <w:rPr>
          <w:rFonts w:ascii="Arial" w:hAnsi="Arial" w:cs="Arial"/>
          <w:b/>
          <w:bCs/>
          <w:i/>
          <w:iCs/>
        </w:rPr>
        <w:t>(</w:t>
      </w:r>
      <w:r w:rsidR="003C0096" w:rsidRPr="000C59F9">
        <w:rPr>
          <w:rFonts w:ascii="Arial" w:hAnsi="Arial" w:cs="Arial"/>
          <w:b/>
          <w:bCs/>
          <w:i/>
          <w:iCs/>
        </w:rPr>
        <w:t>e.g.</w:t>
      </w:r>
      <w:r w:rsidR="00D8746E" w:rsidRPr="000C59F9">
        <w:rPr>
          <w:rFonts w:ascii="Arial" w:hAnsi="Arial" w:cs="Arial"/>
          <w:b/>
          <w:bCs/>
          <w:i/>
          <w:iCs/>
        </w:rPr>
        <w:t xml:space="preserve"> </w:t>
      </w:r>
      <w:r w:rsidR="008E0E4F" w:rsidRPr="000C59F9">
        <w:rPr>
          <w:rFonts w:ascii="Arial" w:hAnsi="Arial" w:cs="Arial"/>
          <w:b/>
          <w:bCs/>
          <w:i/>
          <w:iCs/>
        </w:rPr>
        <w:t xml:space="preserve">as part of placement </w:t>
      </w:r>
      <w:r w:rsidR="00D8746E" w:rsidRPr="000C59F9">
        <w:rPr>
          <w:rFonts w:ascii="Arial" w:hAnsi="Arial" w:cs="Arial"/>
          <w:b/>
          <w:bCs/>
          <w:i/>
          <w:iCs/>
        </w:rPr>
        <w:t xml:space="preserve">or other planning </w:t>
      </w:r>
      <w:r w:rsidR="008E0E4F" w:rsidRPr="000C59F9">
        <w:rPr>
          <w:rFonts w:ascii="Arial" w:hAnsi="Arial" w:cs="Arial"/>
          <w:b/>
          <w:bCs/>
          <w:i/>
          <w:iCs/>
        </w:rPr>
        <w:t>meetings</w:t>
      </w:r>
      <w:r w:rsidR="00420E12" w:rsidRPr="000C59F9">
        <w:rPr>
          <w:rFonts w:ascii="Arial" w:hAnsi="Arial" w:cs="Arial"/>
          <w:b/>
          <w:bCs/>
          <w:i/>
          <w:iCs/>
        </w:rPr>
        <w:t>)</w:t>
      </w:r>
      <w:r w:rsidR="00833518" w:rsidRPr="000C59F9">
        <w:rPr>
          <w:rFonts w:ascii="Arial" w:hAnsi="Arial" w:cs="Arial"/>
          <w:b/>
          <w:bCs/>
          <w:i/>
          <w:iCs/>
        </w:rPr>
        <w:t xml:space="preserve"> the young persons circumstances and capacity to consent may change over time, as may their legal status</w:t>
      </w:r>
      <w:r w:rsidR="0069420F" w:rsidRPr="000C59F9">
        <w:rPr>
          <w:rFonts w:ascii="Arial" w:hAnsi="Arial" w:cs="Arial"/>
          <w:b/>
          <w:bCs/>
          <w:i/>
          <w:iCs/>
        </w:rPr>
        <w:t>.</w:t>
      </w:r>
    </w:p>
    <w:p w14:paraId="33129537" w14:textId="5743F35B" w:rsidR="00FA7ADA" w:rsidRPr="000C59F9" w:rsidRDefault="00FA7ADA" w:rsidP="00E65572">
      <w:pPr>
        <w:rPr>
          <w:rFonts w:ascii="Arial" w:hAnsi="Arial" w:cs="Arial"/>
          <w:b/>
          <w:bCs/>
          <w:i/>
          <w:iCs/>
        </w:rPr>
      </w:pPr>
      <w:r w:rsidRPr="000C59F9">
        <w:rPr>
          <w:rFonts w:ascii="Arial" w:hAnsi="Arial" w:cs="Arial"/>
          <w:b/>
          <w:bCs/>
          <w:i/>
          <w:iCs/>
        </w:rPr>
        <w:t>This document should be uploaded onto the file and referred to in the Eclipse Case record as a review of D</w:t>
      </w:r>
      <w:r w:rsidR="00F170D6" w:rsidRPr="000C59F9">
        <w:rPr>
          <w:rFonts w:ascii="Arial" w:hAnsi="Arial" w:cs="Arial"/>
          <w:b/>
          <w:bCs/>
          <w:i/>
          <w:iCs/>
        </w:rPr>
        <w:t>eprivation of Liberty</w:t>
      </w:r>
      <w:r w:rsidRPr="000C59F9">
        <w:rPr>
          <w:rFonts w:ascii="Arial" w:hAnsi="Arial" w:cs="Arial"/>
          <w:b/>
          <w:bCs/>
          <w:i/>
          <w:iCs/>
        </w:rPr>
        <w:t>.</w:t>
      </w:r>
    </w:p>
    <w:p w14:paraId="2390C93A" w14:textId="674A0504" w:rsidR="00FA7ADA" w:rsidRPr="000C59F9" w:rsidRDefault="00FA7ADA" w:rsidP="00E65572">
      <w:pPr>
        <w:rPr>
          <w:rFonts w:ascii="Arial" w:hAnsi="Arial" w:cs="Arial"/>
        </w:rPr>
      </w:pPr>
      <w:r w:rsidRPr="000C59F9">
        <w:rPr>
          <w:rFonts w:ascii="Arial" w:hAnsi="Arial" w:cs="Arial"/>
        </w:rPr>
        <w:t>Please answer the questions from the records and your understanding of the needs of the young 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4679F" w:rsidRPr="000C59F9" w14:paraId="4C080CC6" w14:textId="77777777" w:rsidTr="00BC34C1">
        <w:trPr>
          <w:trHeight w:val="54"/>
        </w:trPr>
        <w:tc>
          <w:tcPr>
            <w:tcW w:w="2547" w:type="dxa"/>
            <w:shd w:val="clear" w:color="auto" w:fill="DBE5F1" w:themeFill="accent1" w:themeFillTint="33"/>
          </w:tcPr>
          <w:p w14:paraId="24D2BF0A" w14:textId="3AEDA561" w:rsidR="0084679F" w:rsidRPr="000C59F9" w:rsidRDefault="0084679F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Young Person’s Name</w:t>
            </w:r>
            <w:r w:rsidR="001046DE" w:rsidRPr="000C59F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69" w:type="dxa"/>
            <w:shd w:val="clear" w:color="auto" w:fill="DBE5F1" w:themeFill="accent1" w:themeFillTint="33"/>
          </w:tcPr>
          <w:p w14:paraId="798A5C68" w14:textId="49A39D34" w:rsidR="0084679F" w:rsidRPr="000C59F9" w:rsidRDefault="0084679F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4A641395" w14:textId="77777777" w:rsidTr="00BC34C1">
        <w:trPr>
          <w:trHeight w:val="51"/>
        </w:trPr>
        <w:tc>
          <w:tcPr>
            <w:tcW w:w="2547" w:type="dxa"/>
            <w:shd w:val="clear" w:color="auto" w:fill="DBE5F1" w:themeFill="accent1" w:themeFillTint="33"/>
          </w:tcPr>
          <w:p w14:paraId="4C613E66" w14:textId="49EE4F35" w:rsidR="0084679F" w:rsidRPr="000C59F9" w:rsidRDefault="0084679F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PER Number</w:t>
            </w:r>
            <w:r w:rsidR="001046DE" w:rsidRPr="000C59F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69" w:type="dxa"/>
            <w:shd w:val="clear" w:color="auto" w:fill="DBE5F1" w:themeFill="accent1" w:themeFillTint="33"/>
          </w:tcPr>
          <w:p w14:paraId="6041764B" w14:textId="5A8F73FB" w:rsidR="0084679F" w:rsidRPr="000C59F9" w:rsidRDefault="0084679F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259D92A6" w14:textId="77777777" w:rsidTr="00BC34C1">
        <w:trPr>
          <w:trHeight w:val="51"/>
        </w:trPr>
        <w:tc>
          <w:tcPr>
            <w:tcW w:w="2547" w:type="dxa"/>
            <w:shd w:val="clear" w:color="auto" w:fill="DBE5F1" w:themeFill="accent1" w:themeFillTint="33"/>
          </w:tcPr>
          <w:p w14:paraId="555FE2DF" w14:textId="56617D58" w:rsidR="0084679F" w:rsidRPr="000C59F9" w:rsidRDefault="0084679F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Legal Status</w:t>
            </w:r>
            <w:r w:rsidR="001046DE" w:rsidRPr="000C59F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69" w:type="dxa"/>
            <w:shd w:val="clear" w:color="auto" w:fill="DBE5F1" w:themeFill="accent1" w:themeFillTint="33"/>
          </w:tcPr>
          <w:p w14:paraId="7C500A06" w14:textId="3D5A89A9" w:rsidR="0084679F" w:rsidRPr="000C59F9" w:rsidRDefault="0084679F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5B01A6D7" w14:textId="77777777" w:rsidTr="00BC34C1">
        <w:trPr>
          <w:trHeight w:val="51"/>
        </w:trPr>
        <w:tc>
          <w:tcPr>
            <w:tcW w:w="2547" w:type="dxa"/>
            <w:shd w:val="clear" w:color="auto" w:fill="DBE5F1" w:themeFill="accent1" w:themeFillTint="33"/>
          </w:tcPr>
          <w:p w14:paraId="52F9345C" w14:textId="751271AE" w:rsidR="0084679F" w:rsidRPr="000C59F9" w:rsidRDefault="0084679F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Age/DOB</w:t>
            </w:r>
            <w:r w:rsidR="001046DE" w:rsidRPr="000C59F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69" w:type="dxa"/>
            <w:shd w:val="clear" w:color="auto" w:fill="DBE5F1" w:themeFill="accent1" w:themeFillTint="33"/>
          </w:tcPr>
          <w:p w14:paraId="290FB78F" w14:textId="1B5625EA" w:rsidR="0084679F" w:rsidRPr="000C59F9" w:rsidRDefault="0084679F" w:rsidP="00E65572">
            <w:pPr>
              <w:rPr>
                <w:rFonts w:ascii="Arial" w:hAnsi="Arial" w:cs="Arial"/>
              </w:rPr>
            </w:pPr>
          </w:p>
        </w:tc>
      </w:tr>
      <w:tr w:rsidR="001046DE" w:rsidRPr="000C59F9" w14:paraId="28C0A740" w14:textId="77777777" w:rsidTr="00BC34C1">
        <w:trPr>
          <w:trHeight w:val="51"/>
        </w:trPr>
        <w:tc>
          <w:tcPr>
            <w:tcW w:w="2547" w:type="dxa"/>
            <w:shd w:val="clear" w:color="auto" w:fill="DBE5F1" w:themeFill="accent1" w:themeFillTint="33"/>
          </w:tcPr>
          <w:p w14:paraId="2C625E79" w14:textId="465835AD" w:rsidR="001046DE" w:rsidRPr="000C59F9" w:rsidRDefault="001046DE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 xml:space="preserve">DATE OF REVIEW: </w:t>
            </w:r>
          </w:p>
        </w:tc>
        <w:tc>
          <w:tcPr>
            <w:tcW w:w="6469" w:type="dxa"/>
            <w:shd w:val="clear" w:color="auto" w:fill="DBE5F1" w:themeFill="accent1" w:themeFillTint="33"/>
          </w:tcPr>
          <w:p w14:paraId="54CF1E0C" w14:textId="77777777" w:rsidR="001046DE" w:rsidRPr="000C59F9" w:rsidRDefault="001046DE" w:rsidP="00E65572">
            <w:pPr>
              <w:rPr>
                <w:rFonts w:ascii="Arial" w:hAnsi="Arial" w:cs="Arial"/>
              </w:rPr>
            </w:pPr>
          </w:p>
        </w:tc>
      </w:tr>
      <w:tr w:rsidR="00FA7ADA" w:rsidRPr="000C59F9" w14:paraId="06F58684" w14:textId="77777777" w:rsidTr="00FA7ADA">
        <w:tc>
          <w:tcPr>
            <w:tcW w:w="9016" w:type="dxa"/>
            <w:gridSpan w:val="2"/>
          </w:tcPr>
          <w:p w14:paraId="1A9DCE64" w14:textId="77777777" w:rsidR="001046DE" w:rsidRPr="000C59F9" w:rsidRDefault="001046DE" w:rsidP="008467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8A50AC" w14:textId="3F50178D" w:rsidR="00FA7ADA" w:rsidRPr="000C59F9" w:rsidRDefault="0084679F" w:rsidP="0084679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 xml:space="preserve">Is there a potential Deprivation of Liberty? </w:t>
            </w:r>
            <w:r w:rsidRPr="000C59F9">
              <w:rPr>
                <w:rFonts w:ascii="Arial" w:hAnsi="Arial" w:cs="Arial"/>
              </w:rPr>
              <w:t>(NB</w:t>
            </w:r>
            <w:r w:rsidR="004D77F3" w:rsidRPr="000C59F9">
              <w:rPr>
                <w:rFonts w:ascii="Arial" w:hAnsi="Arial" w:cs="Arial"/>
              </w:rPr>
              <w:t xml:space="preserve">: </w:t>
            </w:r>
            <w:r w:rsidRPr="000C59F9">
              <w:rPr>
                <w:rFonts w:ascii="Arial" w:hAnsi="Arial" w:cs="Arial"/>
              </w:rPr>
              <w:t xml:space="preserve"> the three questions (A – C) below are referred to as the legal “limbs” to determine whether there may be a deprivation of liberty)</w:t>
            </w:r>
            <w:r w:rsidR="00A37CF6">
              <w:rPr>
                <w:rFonts w:ascii="Arial" w:hAnsi="Arial" w:cs="Arial"/>
              </w:rPr>
              <w:t>.</w:t>
            </w:r>
            <w:r w:rsidRPr="000C59F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C9ACC3" w14:textId="454DF3AF" w:rsidR="001046DE" w:rsidRPr="000C59F9" w:rsidRDefault="001046DE" w:rsidP="008467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7ADA" w:rsidRPr="000C59F9" w14:paraId="7CCEF368" w14:textId="77777777" w:rsidTr="00FA7ADA">
        <w:tc>
          <w:tcPr>
            <w:tcW w:w="9016" w:type="dxa"/>
            <w:gridSpan w:val="2"/>
          </w:tcPr>
          <w:p w14:paraId="143628FB" w14:textId="7EA43F94" w:rsidR="00FA7ADA" w:rsidRPr="000C59F9" w:rsidRDefault="0084679F" w:rsidP="00BC34C1">
            <w:pPr>
              <w:pStyle w:val="ListParagraph"/>
              <w:numPr>
                <w:ilvl w:val="0"/>
                <w:numId w:val="3"/>
              </w:numPr>
              <w:tabs>
                <w:tab w:val="left" w:pos="316"/>
                <w:tab w:val="left" w:pos="990"/>
              </w:tabs>
              <w:ind w:left="0" w:firstLine="32"/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Is the person confined?</w:t>
            </w:r>
            <w:r w:rsidR="00953426" w:rsidRPr="000C59F9">
              <w:rPr>
                <w:rFonts w:ascii="Arial" w:hAnsi="Arial" w:cs="Arial"/>
                <w:b/>
                <w:bCs/>
              </w:rPr>
              <w:t xml:space="preserve"> </w:t>
            </w:r>
            <w:r w:rsidR="005060B6" w:rsidRPr="000C59F9">
              <w:rPr>
                <w:rFonts w:ascii="Arial" w:hAnsi="Arial" w:cs="Arial"/>
                <w:b/>
                <w:bCs/>
              </w:rPr>
              <w:t xml:space="preserve"> (</w:t>
            </w:r>
            <w:r w:rsidR="006340B6" w:rsidRPr="000C59F9">
              <w:rPr>
                <w:rFonts w:ascii="Arial" w:hAnsi="Arial" w:cs="Arial"/>
                <w:b/>
                <w:bCs/>
              </w:rPr>
              <w:t>The confinement questions below will help you make that decision)</w:t>
            </w:r>
            <w:r w:rsidR="00A37CF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4679F" w:rsidRPr="000C59F9" w14:paraId="17B32066" w14:textId="77777777" w:rsidTr="00FA7ADA">
        <w:tc>
          <w:tcPr>
            <w:tcW w:w="9016" w:type="dxa"/>
            <w:gridSpan w:val="2"/>
          </w:tcPr>
          <w:p w14:paraId="2388030F" w14:textId="053252B8" w:rsidR="0084679F" w:rsidRPr="000C59F9" w:rsidRDefault="00CA74FD" w:rsidP="00CA74FD">
            <w:pPr>
              <w:pStyle w:val="ListParagraph"/>
              <w:ind w:left="0"/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</w:rPr>
              <w:t xml:space="preserve">Yes/no – </w:t>
            </w:r>
            <w:r w:rsidR="006340B6" w:rsidRPr="000C59F9">
              <w:rPr>
                <w:rFonts w:ascii="Arial" w:hAnsi="Arial" w:cs="Arial"/>
              </w:rPr>
              <w:t>see completed questionnaire</w:t>
            </w:r>
          </w:p>
          <w:p w14:paraId="35F2EA9B" w14:textId="371E6D03" w:rsidR="0084679F" w:rsidRPr="000C59F9" w:rsidRDefault="0084679F" w:rsidP="0084679F">
            <w:pPr>
              <w:pStyle w:val="ListParagraph"/>
              <w:rPr>
                <w:rFonts w:ascii="Arial" w:hAnsi="Arial" w:cs="Arial"/>
              </w:rPr>
            </w:pPr>
          </w:p>
          <w:p w14:paraId="40ABBE5F" w14:textId="33EA134B" w:rsidR="0084679F" w:rsidRPr="000C59F9" w:rsidRDefault="0084679F" w:rsidP="0084679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A7ADA" w:rsidRPr="000C59F9" w14:paraId="457A199B" w14:textId="77777777" w:rsidTr="00FA7ADA">
        <w:tc>
          <w:tcPr>
            <w:tcW w:w="9016" w:type="dxa"/>
            <w:gridSpan w:val="2"/>
          </w:tcPr>
          <w:p w14:paraId="25080D98" w14:textId="63D1D863" w:rsidR="0084679F" w:rsidRPr="000C59F9" w:rsidRDefault="0084679F" w:rsidP="0084679F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B</w:t>
            </w:r>
            <w:r w:rsidR="00D32E79" w:rsidRPr="000C59F9">
              <w:rPr>
                <w:rFonts w:ascii="Arial" w:hAnsi="Arial" w:cs="Arial"/>
                <w:b/>
                <w:bCs/>
              </w:rPr>
              <w:t>1</w:t>
            </w:r>
            <w:r w:rsidRPr="000C59F9">
              <w:rPr>
                <w:rFonts w:ascii="Arial" w:hAnsi="Arial" w:cs="Arial"/>
                <w:b/>
                <w:bCs/>
              </w:rPr>
              <w:t xml:space="preserve">) </w:t>
            </w:r>
            <w:r w:rsidR="00CA74FD" w:rsidRPr="000C59F9">
              <w:rPr>
                <w:rFonts w:ascii="Arial" w:hAnsi="Arial" w:cs="Arial"/>
                <w:b/>
                <w:bCs/>
              </w:rPr>
              <w:t>I</w:t>
            </w:r>
            <w:r w:rsidRPr="000C59F9">
              <w:rPr>
                <w:rFonts w:ascii="Arial" w:hAnsi="Arial" w:cs="Arial"/>
                <w:b/>
                <w:bCs/>
              </w:rPr>
              <w:t>s the young person able to give consent</w:t>
            </w:r>
            <w:r w:rsidR="008C6952" w:rsidRPr="000C59F9">
              <w:rPr>
                <w:rFonts w:ascii="Arial" w:hAnsi="Arial" w:cs="Arial"/>
                <w:b/>
                <w:bCs/>
              </w:rPr>
              <w:t xml:space="preserve"> to the confinement</w:t>
            </w:r>
            <w:r w:rsidRPr="000C59F9">
              <w:rPr>
                <w:rFonts w:ascii="Arial" w:hAnsi="Arial" w:cs="Arial"/>
                <w:b/>
                <w:bCs/>
              </w:rPr>
              <w:t>?</w:t>
            </w:r>
            <w:r w:rsidR="008504D6" w:rsidRPr="000C59F9">
              <w:rPr>
                <w:rFonts w:ascii="Arial" w:hAnsi="Arial" w:cs="Arial"/>
                <w:b/>
                <w:bCs/>
              </w:rPr>
              <w:t xml:space="preserve"> 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(NB – this is a question about their </w:t>
            </w:r>
            <w:r w:rsidR="006340B6" w:rsidRPr="000C59F9">
              <w:rPr>
                <w:rFonts w:ascii="Arial" w:hAnsi="Arial" w:cs="Arial"/>
                <w:b/>
                <w:bCs/>
              </w:rPr>
              <w:t>legal capacity to consent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 – not their legal status)</w:t>
            </w:r>
            <w:r w:rsidR="00A37CF6">
              <w:rPr>
                <w:rFonts w:ascii="Arial" w:hAnsi="Arial" w:cs="Arial"/>
                <w:b/>
                <w:bCs/>
              </w:rPr>
              <w:t>.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6DB84B" w14:textId="77777777" w:rsidR="0069420F" w:rsidRPr="000C59F9" w:rsidRDefault="002E328E" w:rsidP="0084679F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 xml:space="preserve">If the young person cannot understand, retain, use and weigh information about their confinement and communicate their </w:t>
            </w:r>
            <w:r w:rsidR="00133474" w:rsidRPr="000C59F9">
              <w:rPr>
                <w:rFonts w:ascii="Arial" w:hAnsi="Arial" w:cs="Arial"/>
                <w:b/>
                <w:bCs/>
              </w:rPr>
              <w:t>decision, they cannot consent to it.</w:t>
            </w:r>
          </w:p>
          <w:p w14:paraId="231DEA0A" w14:textId="77777777" w:rsidR="001046DE" w:rsidRPr="000C59F9" w:rsidRDefault="001046DE" w:rsidP="0084679F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A5CCEE6" w14:textId="04672CE7" w:rsidR="001046DE" w:rsidRPr="000C59F9" w:rsidRDefault="001046DE" w:rsidP="0084679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C59F9">
              <w:rPr>
                <w:rFonts w:ascii="Arial" w:hAnsi="Arial" w:cs="Arial"/>
                <w:b/>
                <w:bCs/>
                <w:i/>
                <w:iCs/>
              </w:rPr>
              <w:t>(NB. If the YP has capacity to consent to their confinement but refuses to give consent, they are</w:t>
            </w:r>
            <w:r w:rsidR="00CA3ABD" w:rsidRPr="000C59F9">
              <w:rPr>
                <w:rFonts w:ascii="Arial" w:hAnsi="Arial" w:cs="Arial"/>
                <w:b/>
                <w:bCs/>
                <w:i/>
                <w:iCs/>
              </w:rPr>
              <w:t xml:space="preserve"> likely</w:t>
            </w:r>
            <w:r w:rsidR="00CC6FD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A3ABD" w:rsidRPr="000C59F9">
              <w:rPr>
                <w:rFonts w:ascii="Arial" w:hAnsi="Arial" w:cs="Arial"/>
                <w:b/>
                <w:bCs/>
                <w:i/>
                <w:iCs/>
              </w:rPr>
              <w:t xml:space="preserve">to </w:t>
            </w:r>
            <w:proofErr w:type="gramStart"/>
            <w:r w:rsidR="00CA3ABD" w:rsidRPr="000C59F9">
              <w:rPr>
                <w:rFonts w:ascii="Arial" w:hAnsi="Arial" w:cs="Arial"/>
                <w:b/>
                <w:bCs/>
                <w:i/>
                <w:iCs/>
              </w:rPr>
              <w:t xml:space="preserve">be </w:t>
            </w:r>
            <w:r w:rsidRPr="000C59F9">
              <w:rPr>
                <w:rFonts w:ascii="Arial" w:hAnsi="Arial" w:cs="Arial"/>
                <w:b/>
                <w:bCs/>
                <w:i/>
                <w:iCs/>
              </w:rPr>
              <w:t xml:space="preserve"> DEPRIVED</w:t>
            </w:r>
            <w:proofErr w:type="gramEnd"/>
            <w:r w:rsidRPr="000C59F9">
              <w:rPr>
                <w:rFonts w:ascii="Arial" w:hAnsi="Arial" w:cs="Arial"/>
                <w:b/>
                <w:bCs/>
                <w:i/>
                <w:iCs/>
              </w:rPr>
              <w:t xml:space="preserve"> of their liberty)</w:t>
            </w:r>
            <w:r w:rsidR="00A37CF6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D32E79" w:rsidRPr="000C59F9" w14:paraId="41F02E4C" w14:textId="77777777" w:rsidTr="00FA7ADA">
        <w:tc>
          <w:tcPr>
            <w:tcW w:w="9016" w:type="dxa"/>
            <w:gridSpan w:val="2"/>
          </w:tcPr>
          <w:p w14:paraId="6FA7C669" w14:textId="77777777" w:rsidR="00D32E79" w:rsidRPr="000C59F9" w:rsidRDefault="00D32E79" w:rsidP="00D32E79">
            <w:p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</w:rPr>
              <w:lastRenderedPageBreak/>
              <w:t>Yes/no – plus explanation</w:t>
            </w:r>
          </w:p>
          <w:p w14:paraId="76DFD22B" w14:textId="77777777" w:rsidR="00D32E79" w:rsidRPr="000C59F9" w:rsidRDefault="00D32E79" w:rsidP="0084679F">
            <w:pPr>
              <w:rPr>
                <w:rFonts w:ascii="Arial" w:hAnsi="Arial" w:cs="Arial"/>
              </w:rPr>
            </w:pPr>
          </w:p>
          <w:p w14:paraId="2B2F250D" w14:textId="77777777" w:rsidR="00D32E79" w:rsidRPr="000C59F9" w:rsidRDefault="00D32E79" w:rsidP="0084679F">
            <w:pPr>
              <w:rPr>
                <w:rFonts w:ascii="Arial" w:hAnsi="Arial" w:cs="Arial"/>
              </w:rPr>
            </w:pPr>
          </w:p>
          <w:p w14:paraId="6D3C6B60" w14:textId="0551B8E7" w:rsidR="00D32E79" w:rsidRPr="000C59F9" w:rsidRDefault="00D32E79" w:rsidP="0084679F">
            <w:pPr>
              <w:rPr>
                <w:rFonts w:ascii="Arial" w:hAnsi="Arial" w:cs="Arial"/>
              </w:rPr>
            </w:pPr>
          </w:p>
        </w:tc>
      </w:tr>
      <w:tr w:rsidR="00D32E79" w:rsidRPr="000C59F9" w14:paraId="0673B42D" w14:textId="77777777" w:rsidTr="00FA7ADA">
        <w:tc>
          <w:tcPr>
            <w:tcW w:w="9016" w:type="dxa"/>
            <w:gridSpan w:val="2"/>
          </w:tcPr>
          <w:p w14:paraId="12BD6260" w14:textId="25C36C17" w:rsidR="00D32E79" w:rsidRPr="000C59F9" w:rsidRDefault="00D32E79" w:rsidP="00D32E79">
            <w:pPr>
              <w:rPr>
                <w:rFonts w:ascii="Arial" w:hAnsi="Arial" w:cs="Arial"/>
                <w:highlight w:val="yellow"/>
              </w:rPr>
            </w:pPr>
            <w:r w:rsidRPr="000C59F9">
              <w:rPr>
                <w:rFonts w:ascii="Arial" w:hAnsi="Arial" w:cs="Arial"/>
                <w:b/>
                <w:bCs/>
              </w:rPr>
              <w:t>B2) Who can give consent?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 (NB – </w:t>
            </w:r>
            <w:r w:rsidR="00C60A6A" w:rsidRPr="000C59F9">
              <w:rPr>
                <w:rFonts w:ascii="Arial" w:hAnsi="Arial" w:cs="Arial"/>
                <w:b/>
                <w:bCs/>
              </w:rPr>
              <w:t xml:space="preserve">a) 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this </w:t>
            </w:r>
            <w:r w:rsidR="006340B6" w:rsidRPr="000C59F9">
              <w:rPr>
                <w:rFonts w:ascii="Arial" w:hAnsi="Arial" w:cs="Arial"/>
                <w:b/>
                <w:bCs/>
              </w:rPr>
              <w:t>maybe themselves, their parents or carers, otherwise this maybe the Trust.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4679F" w:rsidRPr="000C59F9" w14:paraId="6C7C8C60" w14:textId="77777777" w:rsidTr="00FA7ADA">
        <w:tc>
          <w:tcPr>
            <w:tcW w:w="9016" w:type="dxa"/>
            <w:gridSpan w:val="2"/>
          </w:tcPr>
          <w:p w14:paraId="772A0C20" w14:textId="5E5D4D89" w:rsidR="0084679F" w:rsidRPr="000C59F9" w:rsidRDefault="00D32E79" w:rsidP="0084679F">
            <w:p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</w:rPr>
              <w:t>Name role/person and give explanation</w:t>
            </w:r>
          </w:p>
          <w:p w14:paraId="49DB9AB7" w14:textId="3C7477AE" w:rsidR="0084679F" w:rsidRPr="000C59F9" w:rsidRDefault="0084679F" w:rsidP="0084679F">
            <w:pPr>
              <w:rPr>
                <w:rFonts w:ascii="Arial" w:hAnsi="Arial" w:cs="Arial"/>
                <w:highlight w:val="yellow"/>
              </w:rPr>
            </w:pPr>
          </w:p>
          <w:p w14:paraId="5B20322A" w14:textId="30DE4E65" w:rsidR="00D32E79" w:rsidRPr="000C59F9" w:rsidRDefault="00D32E79" w:rsidP="0084679F">
            <w:pPr>
              <w:rPr>
                <w:rFonts w:ascii="Arial" w:hAnsi="Arial" w:cs="Arial"/>
                <w:highlight w:val="yellow"/>
              </w:rPr>
            </w:pPr>
          </w:p>
          <w:p w14:paraId="5B724C3C" w14:textId="4AE387F1" w:rsidR="0094606E" w:rsidRPr="000C59F9" w:rsidRDefault="0094606E" w:rsidP="0084679F">
            <w:pPr>
              <w:rPr>
                <w:rFonts w:ascii="Arial" w:hAnsi="Arial" w:cs="Arial"/>
                <w:highlight w:val="yellow"/>
              </w:rPr>
            </w:pPr>
          </w:p>
          <w:p w14:paraId="7017BCBB" w14:textId="77777777" w:rsidR="0094606E" w:rsidRPr="000C59F9" w:rsidRDefault="0094606E" w:rsidP="0084679F">
            <w:pPr>
              <w:rPr>
                <w:rFonts w:ascii="Arial" w:hAnsi="Arial" w:cs="Arial"/>
                <w:highlight w:val="yellow"/>
              </w:rPr>
            </w:pPr>
          </w:p>
          <w:p w14:paraId="3BBD6947" w14:textId="269D2F3D" w:rsidR="0084679F" w:rsidRPr="000C59F9" w:rsidRDefault="0084679F" w:rsidP="00D32E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FA7ADA" w:rsidRPr="000C59F9" w14:paraId="2C91F04B" w14:textId="77777777" w:rsidTr="00FA7ADA">
        <w:tc>
          <w:tcPr>
            <w:tcW w:w="9016" w:type="dxa"/>
            <w:gridSpan w:val="2"/>
          </w:tcPr>
          <w:p w14:paraId="78353728" w14:textId="157EAF49" w:rsidR="00FA7ADA" w:rsidRPr="000C59F9" w:rsidRDefault="0084679F" w:rsidP="00E65572">
            <w:p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C) is the state responsible for the confinement?</w:t>
            </w:r>
            <w:r w:rsidR="0094606E" w:rsidRPr="000C59F9">
              <w:rPr>
                <w:rFonts w:ascii="Arial" w:hAnsi="Arial" w:cs="Arial"/>
                <w:b/>
                <w:bCs/>
              </w:rPr>
              <w:t xml:space="preserve"> </w:t>
            </w:r>
            <w:r w:rsidR="006340B6" w:rsidRPr="000C59F9">
              <w:rPr>
                <w:rFonts w:ascii="Arial" w:hAnsi="Arial" w:cs="Arial"/>
                <w:b/>
                <w:bCs/>
              </w:rPr>
              <w:t xml:space="preserve">(This means that a public authority is either directly involved in the care arrangements or ought to know of the deprivation of liberty? Examples will be a child </w:t>
            </w:r>
            <w:r w:rsidR="00C147F6">
              <w:rPr>
                <w:rFonts w:ascii="Arial" w:hAnsi="Arial" w:cs="Arial"/>
                <w:b/>
                <w:bCs/>
              </w:rPr>
              <w:t xml:space="preserve">who </w:t>
            </w:r>
            <w:r w:rsidR="006340B6" w:rsidRPr="000C59F9">
              <w:rPr>
                <w:rFonts w:ascii="Arial" w:hAnsi="Arial" w:cs="Arial"/>
                <w:b/>
                <w:bCs/>
              </w:rPr>
              <w:t xml:space="preserve">is resident in a residential unit or foster carers </w:t>
            </w:r>
            <w:proofErr w:type="gramStart"/>
            <w:r w:rsidR="006340B6" w:rsidRPr="000C59F9">
              <w:rPr>
                <w:rFonts w:ascii="Arial" w:hAnsi="Arial" w:cs="Arial"/>
                <w:b/>
                <w:bCs/>
              </w:rPr>
              <w:t>home</w:t>
            </w:r>
            <w:proofErr w:type="gramEnd"/>
            <w:r w:rsidR="006340B6" w:rsidRPr="000C59F9">
              <w:rPr>
                <w:rFonts w:ascii="Arial" w:hAnsi="Arial" w:cs="Arial"/>
                <w:b/>
                <w:bCs/>
              </w:rPr>
              <w:t xml:space="preserve"> and they are confined or a social worker visits a child’s home and sees evidence of confinement.</w:t>
            </w:r>
          </w:p>
        </w:tc>
      </w:tr>
      <w:tr w:rsidR="00FA7ADA" w:rsidRPr="000C59F9" w14:paraId="52702F21" w14:textId="77777777" w:rsidTr="00FA7ADA">
        <w:tc>
          <w:tcPr>
            <w:tcW w:w="9016" w:type="dxa"/>
            <w:gridSpan w:val="2"/>
          </w:tcPr>
          <w:p w14:paraId="181ABE94" w14:textId="78D4C7AF" w:rsidR="00FA7ADA" w:rsidRPr="000C59F9" w:rsidRDefault="00CA74FD" w:rsidP="00E65572">
            <w:p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</w:rPr>
              <w:t>Yes/no – plus explanation</w:t>
            </w:r>
          </w:p>
          <w:p w14:paraId="1255DCB9" w14:textId="49EA44D4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3B5F510F" w14:textId="52B57055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675A903C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75BC4356" w14:textId="030163B4" w:rsidR="0084679F" w:rsidRPr="000C59F9" w:rsidRDefault="0084679F" w:rsidP="00E65572">
            <w:pPr>
              <w:rPr>
                <w:rFonts w:ascii="Arial" w:hAnsi="Arial" w:cs="Arial"/>
              </w:rPr>
            </w:pPr>
          </w:p>
        </w:tc>
      </w:tr>
    </w:tbl>
    <w:p w14:paraId="05659B20" w14:textId="77777777" w:rsidR="001046DE" w:rsidRPr="000C59F9" w:rsidRDefault="001046DE" w:rsidP="00E65572">
      <w:pPr>
        <w:rPr>
          <w:rFonts w:ascii="Arial" w:hAnsi="Arial" w:cs="Arial"/>
          <w:b/>
          <w:bCs/>
        </w:rPr>
      </w:pPr>
    </w:p>
    <w:p w14:paraId="003A8A0F" w14:textId="6086C0B5" w:rsidR="00E65572" w:rsidRPr="00A37CF6" w:rsidRDefault="00E65572" w:rsidP="00E65572">
      <w:pPr>
        <w:rPr>
          <w:rFonts w:ascii="Arial" w:hAnsi="Arial" w:cs="Arial"/>
          <w:b/>
          <w:bCs/>
          <w:color w:val="0070C0"/>
          <w:u w:val="single"/>
        </w:rPr>
      </w:pPr>
      <w:r w:rsidRPr="00A37CF6">
        <w:rPr>
          <w:rFonts w:ascii="Arial" w:hAnsi="Arial" w:cs="Arial"/>
          <w:b/>
          <w:bCs/>
          <w:color w:val="0070C0"/>
          <w:u w:val="single"/>
        </w:rPr>
        <w:t xml:space="preserve">Confinement </w:t>
      </w:r>
      <w:r w:rsidR="00A37CF6" w:rsidRPr="00A37CF6">
        <w:rPr>
          <w:rFonts w:ascii="Arial" w:hAnsi="Arial" w:cs="Arial"/>
          <w:b/>
          <w:bCs/>
          <w:color w:val="0070C0"/>
          <w:u w:val="single"/>
        </w:rPr>
        <w:t>Q</w:t>
      </w:r>
      <w:r w:rsidRPr="00A37CF6">
        <w:rPr>
          <w:rFonts w:ascii="Arial" w:hAnsi="Arial" w:cs="Arial"/>
          <w:b/>
          <w:bCs/>
          <w:color w:val="0070C0"/>
          <w:u w:val="single"/>
        </w:rPr>
        <w:t>uestions</w:t>
      </w:r>
      <w:r w:rsidR="00C0174B">
        <w:rPr>
          <w:rFonts w:ascii="Arial" w:hAnsi="Arial" w:cs="Arial"/>
          <w:b/>
          <w:bCs/>
          <w:color w:val="0070C0"/>
          <w:u w:val="single"/>
        </w:rPr>
        <w:t>:</w:t>
      </w:r>
    </w:p>
    <w:p w14:paraId="031ABD02" w14:textId="7D0B98E1" w:rsidR="00E65572" w:rsidRPr="000C59F9" w:rsidRDefault="00E65572" w:rsidP="00E65572">
      <w:pPr>
        <w:rPr>
          <w:rFonts w:ascii="Arial" w:hAnsi="Arial" w:cs="Arial"/>
        </w:rPr>
      </w:pPr>
      <w:r w:rsidRPr="000C59F9">
        <w:rPr>
          <w:rFonts w:ascii="Arial" w:hAnsi="Arial" w:cs="Arial"/>
        </w:rPr>
        <w:t xml:space="preserve">These are the questions </w:t>
      </w:r>
      <w:r w:rsidR="0084679F" w:rsidRPr="000C59F9">
        <w:rPr>
          <w:rFonts w:ascii="Arial" w:hAnsi="Arial" w:cs="Arial"/>
        </w:rPr>
        <w:t>about the current lived experience of the you</w:t>
      </w:r>
      <w:r w:rsidR="00F170D6" w:rsidRPr="000C59F9">
        <w:rPr>
          <w:rFonts w:ascii="Arial" w:hAnsi="Arial" w:cs="Arial"/>
        </w:rPr>
        <w:t>ng</w:t>
      </w:r>
      <w:r w:rsidR="0084679F" w:rsidRPr="000C59F9">
        <w:rPr>
          <w:rFonts w:ascii="Arial" w:hAnsi="Arial" w:cs="Arial"/>
        </w:rPr>
        <w:t xml:space="preserve"> person which </w:t>
      </w:r>
      <w:r w:rsidRPr="000C59F9">
        <w:rPr>
          <w:rFonts w:ascii="Arial" w:hAnsi="Arial" w:cs="Arial"/>
        </w:rPr>
        <w:t xml:space="preserve">you need to answer, </w:t>
      </w:r>
      <w:r w:rsidRPr="000C59F9">
        <w:rPr>
          <w:rFonts w:ascii="Arial" w:hAnsi="Arial" w:cs="Arial"/>
          <w:i/>
          <w:iCs/>
        </w:rPr>
        <w:t>compared to another person of the same age or maturity</w:t>
      </w:r>
      <w:r w:rsidR="0011449F">
        <w:rPr>
          <w:rFonts w:ascii="Arial" w:hAnsi="Arial" w:cs="Arial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679F" w:rsidRPr="000C59F9" w14:paraId="0C87D4F2" w14:textId="77777777" w:rsidTr="0084679F">
        <w:tc>
          <w:tcPr>
            <w:tcW w:w="9016" w:type="dxa"/>
          </w:tcPr>
          <w:p w14:paraId="513F82C0" w14:textId="4E2D8AB8" w:rsidR="0084679F" w:rsidRPr="000C59F9" w:rsidRDefault="0084679F" w:rsidP="008467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How much greater is the intensity of the supervision, support and restrictions?</w:t>
            </w:r>
          </w:p>
        </w:tc>
      </w:tr>
      <w:tr w:rsidR="0084679F" w:rsidRPr="000C59F9" w14:paraId="0DBE3A37" w14:textId="77777777" w:rsidTr="0084679F">
        <w:tc>
          <w:tcPr>
            <w:tcW w:w="9016" w:type="dxa"/>
          </w:tcPr>
          <w:p w14:paraId="1DB8510F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7F70BFE1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744083A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52010F8B" w14:textId="237E16F9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0F348B1A" w14:textId="77777777" w:rsidTr="0084679F">
        <w:tc>
          <w:tcPr>
            <w:tcW w:w="9016" w:type="dxa"/>
          </w:tcPr>
          <w:p w14:paraId="55CC06FA" w14:textId="2960AF10" w:rsidR="0084679F" w:rsidRPr="000C59F9" w:rsidRDefault="0084679F" w:rsidP="0089502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Can the person go out of the establishment without the carer’s permission?</w:t>
            </w:r>
          </w:p>
        </w:tc>
      </w:tr>
      <w:tr w:rsidR="0084679F" w:rsidRPr="000C59F9" w14:paraId="564E6E6A" w14:textId="77777777" w:rsidTr="0084679F">
        <w:tc>
          <w:tcPr>
            <w:tcW w:w="9016" w:type="dxa"/>
          </w:tcPr>
          <w:p w14:paraId="3B134358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65C7B6D0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2B06556F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6DC91599" w14:textId="39BD377C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77143CCB" w14:textId="77777777" w:rsidTr="0084679F">
        <w:tc>
          <w:tcPr>
            <w:tcW w:w="9016" w:type="dxa"/>
          </w:tcPr>
          <w:p w14:paraId="19EEBEA3" w14:textId="75FB5BE9" w:rsidR="0084679F" w:rsidRPr="000C59F9" w:rsidRDefault="0084679F" w:rsidP="004D77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Can they spend nights away?</w:t>
            </w:r>
          </w:p>
        </w:tc>
      </w:tr>
      <w:tr w:rsidR="0084679F" w:rsidRPr="000C59F9" w14:paraId="1B6AA0AB" w14:textId="77777777" w:rsidTr="0084679F">
        <w:tc>
          <w:tcPr>
            <w:tcW w:w="9016" w:type="dxa"/>
          </w:tcPr>
          <w:p w14:paraId="30505AF4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39856A49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B49E53F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5E6D1FD2" w14:textId="4E4B56B3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4B97B3F2" w14:textId="77777777" w:rsidTr="0084679F">
        <w:tc>
          <w:tcPr>
            <w:tcW w:w="9016" w:type="dxa"/>
          </w:tcPr>
          <w:p w14:paraId="64A290BE" w14:textId="55F81383" w:rsidR="0084679F" w:rsidRPr="000C59F9" w:rsidRDefault="0084679F" w:rsidP="00CC7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To what extent is the person able to control their own finances?</w:t>
            </w:r>
          </w:p>
        </w:tc>
      </w:tr>
      <w:tr w:rsidR="0084679F" w:rsidRPr="000C59F9" w14:paraId="2DB9E477" w14:textId="77777777" w:rsidTr="0084679F">
        <w:tc>
          <w:tcPr>
            <w:tcW w:w="9016" w:type="dxa"/>
          </w:tcPr>
          <w:p w14:paraId="3844D561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6ECD4743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63210C6A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15DF2C79" w14:textId="5433D28B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1334AACD" w14:textId="77777777" w:rsidTr="0084679F">
        <w:tc>
          <w:tcPr>
            <w:tcW w:w="9016" w:type="dxa"/>
          </w:tcPr>
          <w:p w14:paraId="1C9820F2" w14:textId="291163EE" w:rsidR="0084679F" w:rsidRPr="000C59F9" w:rsidRDefault="0084679F" w:rsidP="00CC7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Can the person choose what to wear and buy their own clothes?</w:t>
            </w:r>
          </w:p>
        </w:tc>
      </w:tr>
      <w:tr w:rsidR="0084679F" w:rsidRPr="000C59F9" w14:paraId="1A1B7513" w14:textId="77777777" w:rsidTr="0084679F">
        <w:tc>
          <w:tcPr>
            <w:tcW w:w="9016" w:type="dxa"/>
          </w:tcPr>
          <w:p w14:paraId="69EFE118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084B1DCE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0A38520B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6BD6012" w14:textId="44C30F8C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4679F" w:rsidRPr="000C59F9" w14:paraId="23E97905" w14:textId="77777777" w:rsidTr="0084679F">
        <w:tc>
          <w:tcPr>
            <w:tcW w:w="9016" w:type="dxa"/>
          </w:tcPr>
          <w:p w14:paraId="4DA73D5A" w14:textId="325C25AF" w:rsidR="0084679F" w:rsidRPr="000C59F9" w:rsidRDefault="0084679F" w:rsidP="00CC7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lastRenderedPageBreak/>
              <w:t>To what extent do the rules and sanctions differ from non</w:t>
            </w:r>
            <w:r w:rsidR="004D77F3" w:rsidRPr="000C59F9">
              <w:rPr>
                <w:rFonts w:ascii="Arial" w:hAnsi="Arial" w:cs="Arial"/>
                <w:b/>
                <w:bCs/>
              </w:rPr>
              <w:t>-</w:t>
            </w:r>
            <w:r w:rsidRPr="000C59F9">
              <w:rPr>
                <w:rFonts w:ascii="Arial" w:hAnsi="Arial" w:cs="Arial"/>
                <w:b/>
                <w:bCs/>
              </w:rPr>
              <w:t>disabled age appropriate settings?</w:t>
            </w:r>
          </w:p>
        </w:tc>
      </w:tr>
      <w:tr w:rsidR="0084679F" w:rsidRPr="000C59F9" w14:paraId="605B7FA2" w14:textId="77777777" w:rsidTr="0084679F">
        <w:tc>
          <w:tcPr>
            <w:tcW w:w="9016" w:type="dxa"/>
          </w:tcPr>
          <w:p w14:paraId="58761454" w14:textId="77777777" w:rsidR="0084679F" w:rsidRPr="000C59F9" w:rsidRDefault="0084679F" w:rsidP="00E65572">
            <w:pPr>
              <w:rPr>
                <w:rFonts w:ascii="Arial" w:hAnsi="Arial" w:cs="Arial"/>
              </w:rPr>
            </w:pPr>
          </w:p>
          <w:p w14:paraId="47B3F5C1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22C20E0B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459AD7F4" w14:textId="5DE7DACF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6F784E8A" w14:textId="77777777" w:rsidTr="0084679F">
        <w:tc>
          <w:tcPr>
            <w:tcW w:w="9016" w:type="dxa"/>
          </w:tcPr>
          <w:p w14:paraId="35328DD7" w14:textId="2D2EAF6A" w:rsidR="00826C12" w:rsidRPr="000C59F9" w:rsidRDefault="00826C12" w:rsidP="00826C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Are their regular private times, where the person has no direct carer supervision?</w:t>
            </w:r>
          </w:p>
        </w:tc>
      </w:tr>
      <w:tr w:rsidR="00826C12" w:rsidRPr="000C59F9" w14:paraId="39DE8BE0" w14:textId="77777777" w:rsidTr="0084679F">
        <w:tc>
          <w:tcPr>
            <w:tcW w:w="9016" w:type="dxa"/>
          </w:tcPr>
          <w:p w14:paraId="143DC41A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22BD971B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5592CC0B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5C6E03CC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7C5DE9C8" w14:textId="7BAAA44C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25E96A20" w14:textId="77777777" w:rsidTr="0084679F">
        <w:tc>
          <w:tcPr>
            <w:tcW w:w="9016" w:type="dxa"/>
          </w:tcPr>
          <w:p w14:paraId="514D84B8" w14:textId="3EEB56FF" w:rsidR="00826C12" w:rsidRPr="000C59F9" w:rsidRDefault="00826C12" w:rsidP="00CC7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What is the carer to person ratio and how different is this to what would usually be expected of someone of that age who is not disabled?</w:t>
            </w:r>
            <w:r w:rsidR="00CC7D0B" w:rsidRPr="000C59F9">
              <w:rPr>
                <w:rFonts w:ascii="Arial" w:hAnsi="Arial" w:cs="Arial"/>
              </w:rPr>
              <w:t xml:space="preserve"> </w:t>
            </w:r>
          </w:p>
        </w:tc>
      </w:tr>
      <w:tr w:rsidR="00826C12" w:rsidRPr="000C59F9" w14:paraId="6B115090" w14:textId="77777777" w:rsidTr="0084679F">
        <w:tc>
          <w:tcPr>
            <w:tcW w:w="9016" w:type="dxa"/>
          </w:tcPr>
          <w:p w14:paraId="7855BD8F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5EA33AD3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2E9E0112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B5B422F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AABC780" w14:textId="7E9BD585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5824DD1D" w14:textId="77777777" w:rsidTr="0084679F">
        <w:tc>
          <w:tcPr>
            <w:tcW w:w="9016" w:type="dxa"/>
          </w:tcPr>
          <w:p w14:paraId="6AEE6EFD" w14:textId="32553401" w:rsidR="00826C12" w:rsidRPr="000C59F9" w:rsidRDefault="00826C12" w:rsidP="004D77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Is physical intervention used? If so</w:t>
            </w:r>
            <w:r w:rsidR="0011449F">
              <w:rPr>
                <w:rFonts w:ascii="Arial" w:hAnsi="Arial" w:cs="Arial"/>
                <w:b/>
                <w:bCs/>
              </w:rPr>
              <w:t>,</w:t>
            </w:r>
            <w:r w:rsidRPr="000C59F9">
              <w:rPr>
                <w:rFonts w:ascii="Arial" w:hAnsi="Arial" w:cs="Arial"/>
                <w:b/>
                <w:bCs/>
              </w:rPr>
              <w:t xml:space="preserve"> what type? How long for? What effect does it have on the person?</w:t>
            </w:r>
          </w:p>
        </w:tc>
      </w:tr>
      <w:tr w:rsidR="00826C12" w:rsidRPr="000C59F9" w14:paraId="5C3D25F2" w14:textId="77777777" w:rsidTr="0084679F">
        <w:tc>
          <w:tcPr>
            <w:tcW w:w="9016" w:type="dxa"/>
          </w:tcPr>
          <w:p w14:paraId="286B83A6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6844E3FA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0DB210C6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6A2DFAF8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4FE340E3" w14:textId="033A2F1C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55BDB7CE" w14:textId="77777777" w:rsidTr="0084679F">
        <w:tc>
          <w:tcPr>
            <w:tcW w:w="9016" w:type="dxa"/>
          </w:tcPr>
          <w:p w14:paraId="73711EF6" w14:textId="1A3EFB85" w:rsidR="00826C12" w:rsidRPr="000C59F9" w:rsidRDefault="00826C12" w:rsidP="004D77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Is medication with a sedative used? If so</w:t>
            </w:r>
            <w:r w:rsidR="0011449F">
              <w:rPr>
                <w:rFonts w:ascii="Arial" w:hAnsi="Arial" w:cs="Arial"/>
                <w:b/>
                <w:bCs/>
              </w:rPr>
              <w:t>,</w:t>
            </w:r>
            <w:r w:rsidRPr="000C59F9">
              <w:rPr>
                <w:rFonts w:ascii="Arial" w:hAnsi="Arial" w:cs="Arial"/>
                <w:b/>
                <w:bCs/>
              </w:rPr>
              <w:t xml:space="preserve"> what type? How often? What is the effect?</w:t>
            </w:r>
          </w:p>
        </w:tc>
      </w:tr>
      <w:tr w:rsidR="00826C12" w:rsidRPr="000C59F9" w14:paraId="41501CAB" w14:textId="77777777" w:rsidTr="0084679F">
        <w:tc>
          <w:tcPr>
            <w:tcW w:w="9016" w:type="dxa"/>
          </w:tcPr>
          <w:p w14:paraId="40E03ED3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5292348F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1D15C48B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1451CFD7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21B1E94E" w14:textId="6721BCB8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29CA06FB" w14:textId="77777777" w:rsidTr="0084679F">
        <w:tc>
          <w:tcPr>
            <w:tcW w:w="9016" w:type="dxa"/>
          </w:tcPr>
          <w:p w14:paraId="0A2ADF6D" w14:textId="65754DCD" w:rsidR="00826C12" w:rsidRPr="000C59F9" w:rsidRDefault="00826C12" w:rsidP="00CC7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59F9">
              <w:rPr>
                <w:rFonts w:ascii="Arial" w:hAnsi="Arial" w:cs="Arial"/>
                <w:b/>
                <w:bCs/>
              </w:rPr>
              <w:t>How structured is the person’s routine compared with someone of the same age and relative maturity who is not disabled?</w:t>
            </w:r>
          </w:p>
        </w:tc>
      </w:tr>
      <w:tr w:rsidR="00826C12" w:rsidRPr="000C59F9" w14:paraId="77F2022E" w14:textId="77777777" w:rsidTr="0084679F">
        <w:tc>
          <w:tcPr>
            <w:tcW w:w="9016" w:type="dxa"/>
          </w:tcPr>
          <w:p w14:paraId="6FE6917D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6DDE73A9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731C7AE5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6F6F8379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66DAEE3A" w14:textId="26A3A7F7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  <w:tr w:rsidR="00826C12" w:rsidRPr="000C59F9" w14:paraId="22BC7B79" w14:textId="77777777" w:rsidTr="0084679F">
        <w:tc>
          <w:tcPr>
            <w:tcW w:w="9016" w:type="dxa"/>
          </w:tcPr>
          <w:p w14:paraId="3B075108" w14:textId="18FDD231" w:rsidR="00826C12" w:rsidRPr="000C59F9" w:rsidRDefault="00826C12" w:rsidP="00826C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59F9">
              <w:rPr>
                <w:rFonts w:ascii="Arial" w:hAnsi="Arial" w:cs="Arial"/>
                <w:b/>
                <w:bCs/>
              </w:rPr>
              <w:t>To what extent is contact with the outside world restricted?</w:t>
            </w:r>
          </w:p>
        </w:tc>
      </w:tr>
      <w:tr w:rsidR="00826C12" w:rsidRPr="000C59F9" w14:paraId="5B4108FE" w14:textId="77777777" w:rsidTr="0084679F">
        <w:tc>
          <w:tcPr>
            <w:tcW w:w="9016" w:type="dxa"/>
          </w:tcPr>
          <w:p w14:paraId="20747118" w14:textId="77777777" w:rsidR="00826C12" w:rsidRPr="000C59F9" w:rsidRDefault="00826C12" w:rsidP="00E65572">
            <w:pPr>
              <w:rPr>
                <w:rFonts w:ascii="Arial" w:hAnsi="Arial" w:cs="Arial"/>
              </w:rPr>
            </w:pPr>
          </w:p>
          <w:p w14:paraId="1F692A96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5446A2BD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44A94E4D" w14:textId="77777777" w:rsidR="00CC7D0B" w:rsidRPr="000C59F9" w:rsidRDefault="00CC7D0B" w:rsidP="00E65572">
            <w:pPr>
              <w:rPr>
                <w:rFonts w:ascii="Arial" w:hAnsi="Arial" w:cs="Arial"/>
              </w:rPr>
            </w:pPr>
          </w:p>
          <w:p w14:paraId="3A86AA53" w14:textId="34DE066D" w:rsidR="00CC7D0B" w:rsidRPr="000C59F9" w:rsidRDefault="00CC7D0B" w:rsidP="00E65572">
            <w:pPr>
              <w:rPr>
                <w:rFonts w:ascii="Arial" w:hAnsi="Arial" w:cs="Arial"/>
              </w:rPr>
            </w:pPr>
          </w:p>
        </w:tc>
      </w:tr>
    </w:tbl>
    <w:p w14:paraId="4F157586" w14:textId="77777777" w:rsidR="001046DE" w:rsidRPr="000C59F9" w:rsidRDefault="001046DE" w:rsidP="00E65572">
      <w:pPr>
        <w:rPr>
          <w:rFonts w:ascii="Arial" w:hAnsi="Arial" w:cs="Arial"/>
        </w:rPr>
      </w:pPr>
    </w:p>
    <w:p w14:paraId="72556014" w14:textId="7D700FA7" w:rsidR="00E65572" w:rsidRPr="005E6A2A" w:rsidRDefault="004D77F3" w:rsidP="00E65572">
      <w:pPr>
        <w:rPr>
          <w:rFonts w:ascii="Arial" w:hAnsi="Arial" w:cs="Arial"/>
          <w:i/>
        </w:rPr>
      </w:pPr>
      <w:r w:rsidRPr="005E6A2A">
        <w:rPr>
          <w:rFonts w:ascii="Arial" w:hAnsi="Arial" w:cs="Arial"/>
          <w:i/>
        </w:rPr>
        <w:t>NB: this</w:t>
      </w:r>
      <w:r w:rsidR="00E65572" w:rsidRPr="005E6A2A">
        <w:rPr>
          <w:rFonts w:ascii="Arial" w:hAnsi="Arial" w:cs="Arial"/>
          <w:i/>
        </w:rPr>
        <w:t xml:space="preserve"> relates to all children and young </w:t>
      </w:r>
      <w:r w:rsidRPr="005E6A2A">
        <w:rPr>
          <w:rFonts w:ascii="Arial" w:hAnsi="Arial" w:cs="Arial"/>
          <w:i/>
        </w:rPr>
        <w:t>people;</w:t>
      </w:r>
      <w:r w:rsidR="00E65572" w:rsidRPr="005E6A2A">
        <w:rPr>
          <w:rFonts w:ascii="Arial" w:hAnsi="Arial" w:cs="Arial"/>
          <w:i/>
        </w:rPr>
        <w:t xml:space="preserve"> the age and legal </w:t>
      </w:r>
      <w:r w:rsidRPr="005E6A2A">
        <w:rPr>
          <w:rFonts w:ascii="Arial" w:hAnsi="Arial" w:cs="Arial"/>
          <w:i/>
        </w:rPr>
        <w:t>status gives</w:t>
      </w:r>
      <w:r w:rsidR="00E65572" w:rsidRPr="005E6A2A">
        <w:rPr>
          <w:rFonts w:ascii="Arial" w:hAnsi="Arial" w:cs="Arial"/>
          <w:i/>
        </w:rPr>
        <w:t xml:space="preserve"> rise to questions of consent.</w:t>
      </w:r>
    </w:p>
    <w:p w14:paraId="6D593A2D" w14:textId="1319CA55" w:rsidR="001046DE" w:rsidRPr="000C59F9" w:rsidRDefault="001046DE" w:rsidP="00E65572">
      <w:pPr>
        <w:rPr>
          <w:rFonts w:ascii="Arial" w:hAnsi="Arial" w:cs="Arial"/>
        </w:rPr>
      </w:pPr>
    </w:p>
    <w:p w14:paraId="31D699E7" w14:textId="437D6CB2" w:rsidR="00623FC1" w:rsidRPr="005E6A2A" w:rsidRDefault="00F170D6" w:rsidP="00E65572">
      <w:pPr>
        <w:rPr>
          <w:rFonts w:ascii="Arial" w:hAnsi="Arial" w:cs="Arial"/>
          <w:color w:val="0070C0"/>
        </w:rPr>
      </w:pPr>
      <w:r w:rsidRPr="005E6A2A">
        <w:rPr>
          <w:rFonts w:ascii="Arial" w:hAnsi="Arial" w:cs="Arial"/>
          <w:b/>
          <w:bCs/>
          <w:color w:val="0070C0"/>
          <w:u w:val="single"/>
        </w:rPr>
        <w:lastRenderedPageBreak/>
        <w:t xml:space="preserve">Action </w:t>
      </w:r>
      <w:r w:rsidR="00C0174B">
        <w:rPr>
          <w:rFonts w:ascii="Arial" w:hAnsi="Arial" w:cs="Arial"/>
          <w:b/>
          <w:bCs/>
          <w:color w:val="0070C0"/>
          <w:u w:val="single"/>
        </w:rPr>
        <w:t>to Be Taken W</w:t>
      </w:r>
      <w:r w:rsidRPr="005E6A2A">
        <w:rPr>
          <w:rFonts w:ascii="Arial" w:hAnsi="Arial" w:cs="Arial"/>
          <w:b/>
          <w:bCs/>
          <w:color w:val="0070C0"/>
          <w:u w:val="single"/>
        </w:rPr>
        <w:t xml:space="preserve">hen </w:t>
      </w:r>
      <w:r w:rsidR="00C0174B">
        <w:rPr>
          <w:rFonts w:ascii="Arial" w:hAnsi="Arial" w:cs="Arial"/>
          <w:b/>
          <w:bCs/>
          <w:color w:val="0070C0"/>
          <w:u w:val="single"/>
        </w:rPr>
        <w:t>T</w:t>
      </w:r>
      <w:r w:rsidRPr="005E6A2A">
        <w:rPr>
          <w:rFonts w:ascii="Arial" w:hAnsi="Arial" w:cs="Arial"/>
          <w:b/>
          <w:bCs/>
          <w:color w:val="0070C0"/>
          <w:u w:val="single"/>
        </w:rPr>
        <w:t xml:space="preserve">his </w:t>
      </w:r>
      <w:r w:rsidR="00C0174B">
        <w:rPr>
          <w:rFonts w:ascii="Arial" w:hAnsi="Arial" w:cs="Arial"/>
          <w:b/>
          <w:bCs/>
          <w:color w:val="0070C0"/>
          <w:u w:val="single"/>
        </w:rPr>
        <w:t>Form H</w:t>
      </w:r>
      <w:r w:rsidRPr="005E6A2A">
        <w:rPr>
          <w:rFonts w:ascii="Arial" w:hAnsi="Arial" w:cs="Arial"/>
          <w:b/>
          <w:bCs/>
          <w:color w:val="0070C0"/>
          <w:u w:val="single"/>
        </w:rPr>
        <w:t xml:space="preserve">as </w:t>
      </w:r>
      <w:r w:rsidR="00C0174B">
        <w:rPr>
          <w:rFonts w:ascii="Arial" w:hAnsi="Arial" w:cs="Arial"/>
          <w:b/>
          <w:bCs/>
          <w:color w:val="0070C0"/>
          <w:u w:val="single"/>
        </w:rPr>
        <w:t>B</w:t>
      </w:r>
      <w:r w:rsidRPr="005E6A2A">
        <w:rPr>
          <w:rFonts w:ascii="Arial" w:hAnsi="Arial" w:cs="Arial"/>
          <w:b/>
          <w:bCs/>
          <w:color w:val="0070C0"/>
          <w:u w:val="single"/>
        </w:rPr>
        <w:t xml:space="preserve">een </w:t>
      </w:r>
      <w:r w:rsidR="00C0174B">
        <w:rPr>
          <w:rFonts w:ascii="Arial" w:hAnsi="Arial" w:cs="Arial"/>
          <w:b/>
          <w:bCs/>
          <w:color w:val="0070C0"/>
          <w:u w:val="single"/>
        </w:rPr>
        <w:t>C</w:t>
      </w:r>
      <w:r w:rsidRPr="005E6A2A">
        <w:rPr>
          <w:rFonts w:ascii="Arial" w:hAnsi="Arial" w:cs="Arial"/>
          <w:b/>
          <w:bCs/>
          <w:color w:val="0070C0"/>
          <w:u w:val="single"/>
        </w:rPr>
        <w:t>ompleted</w:t>
      </w:r>
      <w:r w:rsidRPr="005E6A2A">
        <w:rPr>
          <w:rFonts w:ascii="Arial" w:hAnsi="Arial" w:cs="Arial"/>
          <w:color w:val="0070C0"/>
        </w:rPr>
        <w:t xml:space="preserve">: </w:t>
      </w:r>
    </w:p>
    <w:p w14:paraId="5BC23D4B" w14:textId="1348CF90" w:rsidR="006340B6" w:rsidRPr="000C59F9" w:rsidRDefault="006340B6" w:rsidP="00D849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59F9">
        <w:rPr>
          <w:rFonts w:ascii="Arial" w:hAnsi="Arial" w:cs="Arial"/>
        </w:rPr>
        <w:t>Work through the DOLS flowchart to look at the circumstances and whether this a potential DOLs issue.</w:t>
      </w:r>
    </w:p>
    <w:p w14:paraId="6B4F8427" w14:textId="20F40EBB" w:rsidR="00151790" w:rsidRPr="000C59F9" w:rsidRDefault="00151790" w:rsidP="00D849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59F9">
        <w:rPr>
          <w:rFonts w:ascii="Arial" w:hAnsi="Arial" w:cs="Arial"/>
        </w:rPr>
        <w:t xml:space="preserve">Consider whether the arrangements for a young person’s care </w:t>
      </w:r>
      <w:r w:rsidR="003A0679" w:rsidRPr="000C59F9">
        <w:rPr>
          <w:rFonts w:ascii="Arial" w:hAnsi="Arial" w:cs="Arial"/>
        </w:rPr>
        <w:t xml:space="preserve">can be revised so that the young person is not </w:t>
      </w:r>
      <w:r w:rsidR="00833518" w:rsidRPr="000C59F9">
        <w:rPr>
          <w:rFonts w:ascii="Arial" w:hAnsi="Arial" w:cs="Arial"/>
        </w:rPr>
        <w:t>confined.</w:t>
      </w:r>
    </w:p>
    <w:p w14:paraId="4F33A7D9" w14:textId="2A27DEBB" w:rsidR="00D849FA" w:rsidRPr="000C59F9" w:rsidRDefault="006340B6" w:rsidP="00D849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59F9">
        <w:rPr>
          <w:rFonts w:ascii="Arial" w:hAnsi="Arial" w:cs="Arial"/>
        </w:rPr>
        <w:t xml:space="preserve">Speak to legal services about potential next steps, depending on age this may mean an application to the Family court or to the </w:t>
      </w:r>
      <w:r w:rsidR="00CA3ABD" w:rsidRPr="000C59F9">
        <w:rPr>
          <w:rFonts w:ascii="Arial" w:hAnsi="Arial" w:cs="Arial"/>
        </w:rPr>
        <w:t>C</w:t>
      </w:r>
      <w:r w:rsidRPr="000C59F9">
        <w:rPr>
          <w:rFonts w:ascii="Arial" w:hAnsi="Arial" w:cs="Arial"/>
        </w:rPr>
        <w:t>ourt of Protection.</w:t>
      </w:r>
    </w:p>
    <w:p w14:paraId="22BDE7DE" w14:textId="0CEE9355" w:rsidR="00351B6E" w:rsidRPr="000C59F9" w:rsidRDefault="006340B6" w:rsidP="00351B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59F9">
        <w:rPr>
          <w:rFonts w:ascii="Arial" w:hAnsi="Arial" w:cs="Arial"/>
        </w:rPr>
        <w:t>Discuss a</w:t>
      </w:r>
      <w:r w:rsidR="00EB732D" w:rsidRPr="000C59F9">
        <w:rPr>
          <w:rFonts w:ascii="Arial" w:hAnsi="Arial" w:cs="Arial"/>
        </w:rPr>
        <w:t xml:space="preserve"> </w:t>
      </w:r>
      <w:r w:rsidR="00351B6E" w:rsidRPr="000C59F9">
        <w:rPr>
          <w:rFonts w:ascii="Arial" w:hAnsi="Arial" w:cs="Arial"/>
        </w:rPr>
        <w:t>need</w:t>
      </w:r>
      <w:r w:rsidR="00EB732D" w:rsidRPr="000C59F9">
        <w:rPr>
          <w:rFonts w:ascii="Arial" w:hAnsi="Arial" w:cs="Arial"/>
        </w:rPr>
        <w:t xml:space="preserve"> for </w:t>
      </w:r>
      <w:r w:rsidR="00351B6E" w:rsidRPr="000C59F9">
        <w:rPr>
          <w:rFonts w:ascii="Arial" w:hAnsi="Arial" w:cs="Arial"/>
        </w:rPr>
        <w:t xml:space="preserve">an advocate (NB: this may be needed </w:t>
      </w:r>
      <w:r w:rsidR="00351B6E" w:rsidRPr="000C59F9">
        <w:rPr>
          <w:rFonts w:ascii="Arial" w:hAnsi="Arial" w:cs="Arial"/>
          <w:i/>
          <w:iCs/>
        </w:rPr>
        <w:t>regardless</w:t>
      </w:r>
      <w:r w:rsidR="00351B6E" w:rsidRPr="000C59F9">
        <w:rPr>
          <w:rFonts w:ascii="Arial" w:hAnsi="Arial" w:cs="Arial"/>
        </w:rPr>
        <w:t xml:space="preserve"> of their </w:t>
      </w:r>
      <w:r w:rsidR="00873852" w:rsidRPr="000C59F9">
        <w:rPr>
          <w:rFonts w:ascii="Arial" w:hAnsi="Arial" w:cs="Arial"/>
        </w:rPr>
        <w:t xml:space="preserve">level of </w:t>
      </w:r>
      <w:r w:rsidR="00351B6E" w:rsidRPr="000C59F9">
        <w:rPr>
          <w:rFonts w:ascii="Arial" w:hAnsi="Arial" w:cs="Arial"/>
        </w:rPr>
        <w:t>parental support</w:t>
      </w:r>
      <w:r w:rsidR="00973936" w:rsidRPr="000C59F9">
        <w:rPr>
          <w:rFonts w:ascii="Arial" w:hAnsi="Arial" w:cs="Arial"/>
        </w:rPr>
        <w:t xml:space="preserve"> and involvement</w:t>
      </w:r>
      <w:r w:rsidR="00351B6E" w:rsidRPr="000C59F9">
        <w:rPr>
          <w:rFonts w:ascii="Arial" w:hAnsi="Arial" w:cs="Arial"/>
        </w:rPr>
        <w:t xml:space="preserve">). </w:t>
      </w:r>
    </w:p>
    <w:p w14:paraId="0D65EED0" w14:textId="5C385A8E" w:rsidR="00F170D6" w:rsidRPr="000C59F9" w:rsidRDefault="004D77F3" w:rsidP="004A342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59F9">
        <w:rPr>
          <w:rFonts w:ascii="Arial" w:hAnsi="Arial" w:cs="Arial"/>
        </w:rPr>
        <w:t>This document must be uploaded onto Eclipse and referred to in the case recording as a review of Deprivation of Liberty</w:t>
      </w:r>
    </w:p>
    <w:p w14:paraId="5053D56D" w14:textId="77777777" w:rsidR="00912610" w:rsidRPr="000C59F9" w:rsidRDefault="00912610">
      <w:pPr>
        <w:rPr>
          <w:rFonts w:ascii="Arial" w:hAnsi="Arial" w:cs="Arial"/>
        </w:rPr>
      </w:pPr>
    </w:p>
    <w:p w14:paraId="1980523D" w14:textId="77777777" w:rsidR="00A71431" w:rsidRPr="000C59F9" w:rsidRDefault="00A71431">
      <w:pPr>
        <w:rPr>
          <w:rFonts w:ascii="Arial" w:hAnsi="Arial" w:cs="Arial"/>
        </w:rPr>
      </w:pPr>
    </w:p>
    <w:sectPr w:rsidR="00A71431" w:rsidRPr="000C59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C622" w14:textId="77777777" w:rsidR="006E6D04" w:rsidRDefault="006E6D04" w:rsidP="0059150B">
      <w:pPr>
        <w:spacing w:after="0" w:line="240" w:lineRule="auto"/>
      </w:pPr>
      <w:r>
        <w:separator/>
      </w:r>
    </w:p>
  </w:endnote>
  <w:endnote w:type="continuationSeparator" w:id="0">
    <w:p w14:paraId="04C7C270" w14:textId="77777777" w:rsidR="006E6D04" w:rsidRDefault="006E6D04" w:rsidP="0059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C060" w14:textId="0ABFDA7E" w:rsidR="0059150B" w:rsidRPr="00B13113" w:rsidRDefault="0059150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FFD0A" w14:textId="77777777" w:rsidR="006E6D04" w:rsidRDefault="006E6D04" w:rsidP="0059150B">
      <w:pPr>
        <w:spacing w:after="0" w:line="240" w:lineRule="auto"/>
      </w:pPr>
      <w:r>
        <w:separator/>
      </w:r>
    </w:p>
  </w:footnote>
  <w:footnote w:type="continuationSeparator" w:id="0">
    <w:p w14:paraId="2600E8A5" w14:textId="77777777" w:rsidR="006E6D04" w:rsidRDefault="006E6D04" w:rsidP="0059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6ADC"/>
    <w:multiLevelType w:val="hybridMultilevel"/>
    <w:tmpl w:val="237239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72BF"/>
    <w:multiLevelType w:val="hybridMultilevel"/>
    <w:tmpl w:val="FD10D8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227F7"/>
    <w:multiLevelType w:val="hybridMultilevel"/>
    <w:tmpl w:val="3B9EB0E8"/>
    <w:lvl w:ilvl="0" w:tplc="06089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6228"/>
    <w:multiLevelType w:val="hybridMultilevel"/>
    <w:tmpl w:val="785287DA"/>
    <w:lvl w:ilvl="0" w:tplc="3D4C1D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024BD7"/>
    <w:multiLevelType w:val="hybridMultilevel"/>
    <w:tmpl w:val="02523D7E"/>
    <w:lvl w:ilvl="0" w:tplc="394CA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1124"/>
    <w:multiLevelType w:val="hybridMultilevel"/>
    <w:tmpl w:val="30906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72"/>
    <w:rsid w:val="0001318A"/>
    <w:rsid w:val="000265D5"/>
    <w:rsid w:val="000C59F9"/>
    <w:rsid w:val="001046DE"/>
    <w:rsid w:val="0011449F"/>
    <w:rsid w:val="00133474"/>
    <w:rsid w:val="00151790"/>
    <w:rsid w:val="00196BC2"/>
    <w:rsid w:val="001D2BAA"/>
    <w:rsid w:val="001F16B4"/>
    <w:rsid w:val="002B342F"/>
    <w:rsid w:val="002E328E"/>
    <w:rsid w:val="00351B6E"/>
    <w:rsid w:val="003600C4"/>
    <w:rsid w:val="003909D9"/>
    <w:rsid w:val="003A0679"/>
    <w:rsid w:val="003C0096"/>
    <w:rsid w:val="003F0AE2"/>
    <w:rsid w:val="00420E12"/>
    <w:rsid w:val="004813E8"/>
    <w:rsid w:val="004A342B"/>
    <w:rsid w:val="004D77F3"/>
    <w:rsid w:val="004E3881"/>
    <w:rsid w:val="004F1085"/>
    <w:rsid w:val="005060B6"/>
    <w:rsid w:val="005311BC"/>
    <w:rsid w:val="00586ADE"/>
    <w:rsid w:val="005871EA"/>
    <w:rsid w:val="0059150B"/>
    <w:rsid w:val="005D4017"/>
    <w:rsid w:val="005E6A2A"/>
    <w:rsid w:val="00623FC1"/>
    <w:rsid w:val="006340B6"/>
    <w:rsid w:val="0069420F"/>
    <w:rsid w:val="006A5904"/>
    <w:rsid w:val="006B1A73"/>
    <w:rsid w:val="006E4895"/>
    <w:rsid w:val="006E6D04"/>
    <w:rsid w:val="006F3B7A"/>
    <w:rsid w:val="0074248E"/>
    <w:rsid w:val="00826C12"/>
    <w:rsid w:val="00833518"/>
    <w:rsid w:val="0084679F"/>
    <w:rsid w:val="008504D6"/>
    <w:rsid w:val="00873852"/>
    <w:rsid w:val="00887A9F"/>
    <w:rsid w:val="00895021"/>
    <w:rsid w:val="008C6571"/>
    <w:rsid w:val="008C6952"/>
    <w:rsid w:val="008E0E4F"/>
    <w:rsid w:val="008E1525"/>
    <w:rsid w:val="008E51C0"/>
    <w:rsid w:val="00906D02"/>
    <w:rsid w:val="00912610"/>
    <w:rsid w:val="00937E46"/>
    <w:rsid w:val="0094606E"/>
    <w:rsid w:val="00953426"/>
    <w:rsid w:val="00973936"/>
    <w:rsid w:val="00A37CF6"/>
    <w:rsid w:val="00A71431"/>
    <w:rsid w:val="00AB114B"/>
    <w:rsid w:val="00AB6211"/>
    <w:rsid w:val="00AC493F"/>
    <w:rsid w:val="00B13113"/>
    <w:rsid w:val="00BC34C1"/>
    <w:rsid w:val="00C0174B"/>
    <w:rsid w:val="00C147F6"/>
    <w:rsid w:val="00C500A8"/>
    <w:rsid w:val="00C60A6A"/>
    <w:rsid w:val="00CA3ABD"/>
    <w:rsid w:val="00CA74FD"/>
    <w:rsid w:val="00CB5613"/>
    <w:rsid w:val="00CC6FD8"/>
    <w:rsid w:val="00CC7D0B"/>
    <w:rsid w:val="00D32E79"/>
    <w:rsid w:val="00D849FA"/>
    <w:rsid w:val="00D8746E"/>
    <w:rsid w:val="00DD24D3"/>
    <w:rsid w:val="00E65572"/>
    <w:rsid w:val="00E87293"/>
    <w:rsid w:val="00EA7C65"/>
    <w:rsid w:val="00EB732D"/>
    <w:rsid w:val="00EE4805"/>
    <w:rsid w:val="00EE77CD"/>
    <w:rsid w:val="00F170D6"/>
    <w:rsid w:val="00F62F82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C7A9"/>
  <w15:chartTrackingRefBased/>
  <w15:docId w15:val="{4C9D9CDB-1F10-46A1-81C3-E8F3B0FD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0B"/>
  </w:style>
  <w:style w:type="paragraph" w:styleId="Footer">
    <w:name w:val="footer"/>
    <w:basedOn w:val="Normal"/>
    <w:link w:val="FooterChar"/>
    <w:uiPriority w:val="99"/>
    <w:unhideWhenUsed/>
    <w:rsid w:val="00591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0B"/>
  </w:style>
  <w:style w:type="paragraph" w:styleId="BalloonText">
    <w:name w:val="Balloon Text"/>
    <w:basedOn w:val="Normal"/>
    <w:link w:val="BalloonTextChar"/>
    <w:uiPriority w:val="99"/>
    <w:semiHidden/>
    <w:unhideWhenUsed/>
    <w:rsid w:val="00A7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70552.6DF3CB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BF60D4C9324C8185BCC93D5DAC00" ma:contentTypeVersion="12" ma:contentTypeDescription="Create a new document." ma:contentTypeScope="" ma:versionID="e80b10cfa15e282373fa482c0627ed81">
  <xsd:schema xmlns:xsd="http://www.w3.org/2001/XMLSchema" xmlns:xs="http://www.w3.org/2001/XMLSchema" xmlns:p="http://schemas.microsoft.com/office/2006/metadata/properties" xmlns:ns3="90048969-a2d6-4b97-82cb-c98837718b5e" xmlns:ns4="c7c80cbc-b5e9-40d4-8136-0b12040d0a6a" targetNamespace="http://schemas.microsoft.com/office/2006/metadata/properties" ma:root="true" ma:fieldsID="878039021bf2831b737c51fb880d0b00" ns3:_="" ns4:_="">
    <xsd:import namespace="90048969-a2d6-4b97-82cb-c98837718b5e"/>
    <xsd:import namespace="c7c80cbc-b5e9-40d4-8136-0b12040d0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48969-a2d6-4b97-82cb-c98837718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0cbc-b5e9-40d4-8136-0b12040d0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EFF7F-37BA-4872-B01B-156CAF387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0E15D-FA24-4D5F-B12A-86B613DCB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48969-a2d6-4b97-82cb-c98837718b5e"/>
    <ds:schemaRef ds:uri="c7c80cbc-b5e9-40d4-8136-0b12040d0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BCF6C-8298-4E95-B11C-D39124347B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048969-a2d6-4b97-82cb-c98837718b5e"/>
    <ds:schemaRef ds:uri="c7c80cbc-b5e9-40d4-8136-0b12040d0a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 Bush</dc:creator>
  <cp:keywords/>
  <dc:description/>
  <cp:lastModifiedBy>Lorraine Donovan</cp:lastModifiedBy>
  <cp:revision>3</cp:revision>
  <dcterms:created xsi:type="dcterms:W3CDTF">2021-02-18T11:59:00Z</dcterms:created>
  <dcterms:modified xsi:type="dcterms:W3CDTF">2021-02-18T12:57:00Z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0x0101007352BF60D4C9324C8185BCC93D5DAC00</vt:lpwstr>
  </property>
</Properties>
</file>