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813" w:rsidRDefault="005E2813" w:rsidP="005E2813">
      <w:pPr>
        <w:contextualSpacing/>
        <w:rPr>
          <w:rFonts w:cs="Arial"/>
          <w:sz w:val="72"/>
          <w:szCs w:val="72"/>
        </w:rPr>
      </w:pPr>
      <w:r>
        <w:rPr>
          <w:rFonts w:cs="Arial"/>
          <w:sz w:val="72"/>
          <w:szCs w:val="72"/>
        </w:rPr>
        <w:t xml:space="preserve">  </w:t>
      </w:r>
    </w:p>
    <w:p w:rsidR="005E2813" w:rsidRDefault="005E2813" w:rsidP="005E2813">
      <w:pPr>
        <w:contextualSpacing/>
        <w:rPr>
          <w:rFonts w:cs="Arial"/>
          <w:sz w:val="72"/>
          <w:szCs w:val="72"/>
        </w:rPr>
      </w:pPr>
      <w:r>
        <w:rPr>
          <w:rFonts w:cs="Arial"/>
          <w:sz w:val="72"/>
          <w:szCs w:val="72"/>
        </w:rPr>
        <w:t xml:space="preserve"> </w:t>
      </w:r>
    </w:p>
    <w:p w:rsidR="005E2813" w:rsidRDefault="005E2813" w:rsidP="005E2813">
      <w:pPr>
        <w:contextualSpacing/>
        <w:rPr>
          <w:rFonts w:cs="Arial"/>
          <w:sz w:val="72"/>
          <w:szCs w:val="72"/>
        </w:rPr>
      </w:pPr>
    </w:p>
    <w:p w:rsidR="00C42BE4" w:rsidRDefault="00C42BE4" w:rsidP="00AE1917">
      <w:pPr>
        <w:contextualSpacing/>
        <w:jc w:val="center"/>
        <w:rPr>
          <w:rFonts w:cs="Arial"/>
          <w:b/>
          <w:sz w:val="72"/>
          <w:szCs w:val="72"/>
        </w:rPr>
      </w:pPr>
    </w:p>
    <w:p w:rsidR="00C42BE4" w:rsidRDefault="00C42BE4" w:rsidP="00AE1917">
      <w:pPr>
        <w:contextualSpacing/>
        <w:jc w:val="center"/>
        <w:rPr>
          <w:rFonts w:cs="Arial"/>
          <w:b/>
          <w:sz w:val="72"/>
          <w:szCs w:val="72"/>
        </w:rPr>
      </w:pPr>
    </w:p>
    <w:p w:rsidR="008D33F5" w:rsidRDefault="008D33F5" w:rsidP="008D33F5">
      <w:pPr>
        <w:contextualSpacing/>
        <w:jc w:val="center"/>
        <w:rPr>
          <w:rFonts w:cs="Arial"/>
          <w:b/>
          <w:sz w:val="72"/>
          <w:szCs w:val="72"/>
        </w:rPr>
      </w:pPr>
    </w:p>
    <w:p w:rsidR="005E2813" w:rsidRPr="00AE1917" w:rsidRDefault="005E2813" w:rsidP="008D33F5">
      <w:pPr>
        <w:contextualSpacing/>
        <w:jc w:val="center"/>
        <w:rPr>
          <w:rFonts w:cs="Arial"/>
          <w:b/>
        </w:rPr>
      </w:pPr>
      <w:r w:rsidRPr="00AE1917">
        <w:rPr>
          <w:rFonts w:cs="Arial"/>
          <w:b/>
          <w:sz w:val="72"/>
          <w:szCs w:val="72"/>
        </w:rPr>
        <w:t xml:space="preserve">Legal </w:t>
      </w:r>
      <w:r w:rsidR="00900C27">
        <w:rPr>
          <w:rFonts w:cs="Arial"/>
          <w:b/>
          <w:sz w:val="72"/>
          <w:szCs w:val="72"/>
        </w:rPr>
        <w:t xml:space="preserve">Advice </w:t>
      </w:r>
      <w:r w:rsidRPr="00AE1917">
        <w:rPr>
          <w:rFonts w:cs="Arial"/>
          <w:b/>
          <w:sz w:val="72"/>
          <w:szCs w:val="72"/>
        </w:rPr>
        <w:t>Meetings</w:t>
      </w:r>
    </w:p>
    <w:p w:rsidR="005E2813" w:rsidRPr="005E2813" w:rsidRDefault="005E2813" w:rsidP="005E2813">
      <w:pPr>
        <w:jc w:val="center"/>
        <w:rPr>
          <w:rFonts w:cs="Arial"/>
          <w:sz w:val="56"/>
          <w:szCs w:val="56"/>
        </w:rPr>
      </w:pPr>
      <w:r w:rsidRPr="0067474B">
        <w:rPr>
          <w:rFonts w:cs="Arial"/>
          <w:sz w:val="56"/>
          <w:szCs w:val="56"/>
        </w:rPr>
        <w:t>Protocol and guidance</w:t>
      </w:r>
    </w:p>
    <w:p w:rsidR="005E2813" w:rsidRDefault="00140BA7" w:rsidP="005E2813">
      <w:pPr>
        <w:jc w:val="center"/>
        <w:rPr>
          <w:rFonts w:cs="Arial"/>
          <w:sz w:val="24"/>
          <w:szCs w:val="24"/>
        </w:rPr>
      </w:pPr>
      <w:r>
        <w:rPr>
          <w:rFonts w:cs="Arial"/>
          <w:sz w:val="24"/>
          <w:szCs w:val="24"/>
        </w:rPr>
        <w:t>November</w:t>
      </w:r>
      <w:r w:rsidR="005E2813">
        <w:rPr>
          <w:rFonts w:cs="Arial"/>
          <w:sz w:val="24"/>
          <w:szCs w:val="24"/>
        </w:rPr>
        <w:t xml:space="preserve"> 2021</w:t>
      </w:r>
    </w:p>
    <w:p w:rsidR="003356E7" w:rsidRDefault="003356E7" w:rsidP="003356E7">
      <w:pPr>
        <w:jc w:val="center"/>
        <w:rPr>
          <w:rFonts w:cs="Arial"/>
          <w:sz w:val="24"/>
          <w:szCs w:val="24"/>
        </w:rPr>
      </w:pPr>
      <w:r>
        <w:rPr>
          <w:rFonts w:cs="Arial"/>
          <w:sz w:val="24"/>
          <w:szCs w:val="24"/>
        </w:rPr>
        <w:t>Review May 2022</w:t>
      </w:r>
    </w:p>
    <w:p w:rsidR="003356E7" w:rsidRDefault="003356E7" w:rsidP="005E2813">
      <w:pPr>
        <w:jc w:val="center"/>
        <w:rPr>
          <w:rFonts w:cs="Arial"/>
          <w:sz w:val="24"/>
          <w:szCs w:val="24"/>
        </w:rPr>
      </w:pPr>
    </w:p>
    <w:p w:rsidR="005E2813" w:rsidRDefault="005E2813" w:rsidP="005E2813">
      <w:pPr>
        <w:jc w:val="center"/>
        <w:rPr>
          <w:rFonts w:cs="Arial"/>
          <w:sz w:val="24"/>
          <w:szCs w:val="24"/>
        </w:rPr>
      </w:pPr>
    </w:p>
    <w:p w:rsidR="005E2813" w:rsidRDefault="005E2813" w:rsidP="005E2813">
      <w:pPr>
        <w:rPr>
          <w:rFonts w:cs="Arial"/>
          <w:sz w:val="24"/>
          <w:szCs w:val="24"/>
        </w:rPr>
      </w:pPr>
    </w:p>
    <w:p w:rsidR="005E2813" w:rsidRDefault="005E2813" w:rsidP="005E2813">
      <w:pPr>
        <w:rPr>
          <w:rFonts w:cs="Arial"/>
          <w:sz w:val="24"/>
          <w:szCs w:val="24"/>
        </w:rPr>
      </w:pPr>
    </w:p>
    <w:p w:rsidR="005E2813" w:rsidRDefault="005E2813" w:rsidP="005E2813">
      <w:pPr>
        <w:rPr>
          <w:rFonts w:cs="Arial"/>
          <w:sz w:val="24"/>
          <w:szCs w:val="24"/>
        </w:rPr>
      </w:pPr>
    </w:p>
    <w:p w:rsidR="005E2813" w:rsidRDefault="005E2813" w:rsidP="005E2813">
      <w:pPr>
        <w:rPr>
          <w:rFonts w:cs="Arial"/>
          <w:sz w:val="24"/>
          <w:szCs w:val="24"/>
        </w:rPr>
      </w:pPr>
    </w:p>
    <w:p w:rsidR="00900C27" w:rsidRDefault="00900C27">
      <w:pPr>
        <w:rPr>
          <w:rFonts w:cs="Arial"/>
          <w:b/>
          <w:sz w:val="24"/>
          <w:u w:val="single"/>
        </w:rPr>
      </w:pPr>
      <w:r>
        <w:rPr>
          <w:rFonts w:cs="Arial"/>
          <w:b/>
          <w:sz w:val="24"/>
          <w:u w:val="single"/>
        </w:rPr>
        <w:br w:type="page"/>
      </w:r>
    </w:p>
    <w:p w:rsidR="005E2813" w:rsidRDefault="005E2813" w:rsidP="00AE1917">
      <w:pPr>
        <w:rPr>
          <w:rFonts w:cs="Arial"/>
          <w:sz w:val="24"/>
          <w:u w:val="single"/>
        </w:rPr>
      </w:pPr>
      <w:r w:rsidRPr="00AE1917">
        <w:rPr>
          <w:rFonts w:cs="Arial"/>
          <w:b/>
          <w:sz w:val="24"/>
          <w:u w:val="single"/>
        </w:rPr>
        <w:lastRenderedPageBreak/>
        <w:t>Contents</w:t>
      </w:r>
    </w:p>
    <w:p w:rsidR="00AE1917" w:rsidRPr="00AE1917" w:rsidRDefault="00AE1917" w:rsidP="00AE1917">
      <w:pPr>
        <w:rPr>
          <w:rFonts w:cs="Arial"/>
          <w:sz w:val="24"/>
          <w:u w:val="single"/>
        </w:rPr>
      </w:pPr>
    </w:p>
    <w:p w:rsidR="005E2813" w:rsidRPr="00DB5E3B" w:rsidRDefault="005E2813" w:rsidP="005E2813">
      <w:pPr>
        <w:pStyle w:val="ListParagraph"/>
        <w:numPr>
          <w:ilvl w:val="0"/>
          <w:numId w:val="1"/>
        </w:numPr>
        <w:spacing w:line="480" w:lineRule="auto"/>
        <w:ind w:left="714" w:hanging="357"/>
        <w:contextualSpacing w:val="0"/>
        <w:rPr>
          <w:rFonts w:cs="Arial"/>
          <w:b/>
        </w:rPr>
      </w:pPr>
      <w:r w:rsidRPr="00DB5E3B">
        <w:rPr>
          <w:rFonts w:cs="Arial"/>
          <w:b/>
        </w:rPr>
        <w:t>Scope of this document</w:t>
      </w:r>
    </w:p>
    <w:p w:rsidR="005E2813" w:rsidRPr="00DB5E3B" w:rsidRDefault="005E2813" w:rsidP="005E2813">
      <w:pPr>
        <w:pStyle w:val="ListParagraph"/>
        <w:numPr>
          <w:ilvl w:val="0"/>
          <w:numId w:val="1"/>
        </w:numPr>
        <w:spacing w:line="480" w:lineRule="auto"/>
        <w:ind w:left="714" w:hanging="357"/>
        <w:contextualSpacing w:val="0"/>
        <w:rPr>
          <w:rFonts w:cs="Arial"/>
          <w:b/>
        </w:rPr>
      </w:pPr>
      <w:r w:rsidRPr="00DB5E3B">
        <w:rPr>
          <w:rFonts w:cs="Arial"/>
          <w:b/>
        </w:rPr>
        <w:t>Terminology</w:t>
      </w:r>
    </w:p>
    <w:p w:rsidR="005E2813" w:rsidRPr="00DB5E3B" w:rsidRDefault="00C001AA" w:rsidP="005E2813">
      <w:pPr>
        <w:pStyle w:val="ListParagraph"/>
        <w:numPr>
          <w:ilvl w:val="0"/>
          <w:numId w:val="1"/>
        </w:numPr>
        <w:spacing w:line="480" w:lineRule="auto"/>
        <w:ind w:left="714" w:hanging="357"/>
        <w:contextualSpacing w:val="0"/>
        <w:rPr>
          <w:rFonts w:cs="Arial"/>
          <w:b/>
        </w:rPr>
      </w:pPr>
      <w:r>
        <w:rPr>
          <w:rFonts w:cs="Arial"/>
          <w:b/>
        </w:rPr>
        <w:t>Purpose of l</w:t>
      </w:r>
      <w:r w:rsidR="005E2813" w:rsidRPr="00DB5E3B">
        <w:rPr>
          <w:rFonts w:cs="Arial"/>
          <w:b/>
        </w:rPr>
        <w:t xml:space="preserve">egal </w:t>
      </w:r>
      <w:r w:rsidR="00900C27">
        <w:rPr>
          <w:rFonts w:cs="Arial"/>
          <w:b/>
        </w:rPr>
        <w:t>advice</w:t>
      </w:r>
      <w:r w:rsidR="005E2813" w:rsidRPr="00DB5E3B">
        <w:rPr>
          <w:rFonts w:cs="Arial"/>
          <w:b/>
        </w:rPr>
        <w:t xml:space="preserve"> meeting (L</w:t>
      </w:r>
      <w:r w:rsidR="00900C27">
        <w:rPr>
          <w:rFonts w:cs="Arial"/>
          <w:b/>
        </w:rPr>
        <w:t>A</w:t>
      </w:r>
      <w:r w:rsidR="005E2813" w:rsidRPr="00DB5E3B">
        <w:rPr>
          <w:rFonts w:cs="Arial"/>
          <w:b/>
        </w:rPr>
        <w:t>M)</w:t>
      </w:r>
    </w:p>
    <w:p w:rsidR="005E2813" w:rsidRPr="00DB5E3B" w:rsidRDefault="005E2813" w:rsidP="005E2813">
      <w:pPr>
        <w:pStyle w:val="ListParagraph"/>
        <w:numPr>
          <w:ilvl w:val="0"/>
          <w:numId w:val="1"/>
        </w:numPr>
        <w:spacing w:after="240" w:line="360" w:lineRule="auto"/>
        <w:ind w:left="714" w:hanging="357"/>
        <w:contextualSpacing w:val="0"/>
        <w:rPr>
          <w:rFonts w:cs="Arial"/>
          <w:b/>
        </w:rPr>
      </w:pPr>
      <w:r w:rsidRPr="00DB5E3B">
        <w:rPr>
          <w:rFonts w:cs="Arial"/>
          <w:b/>
        </w:rPr>
        <w:t>Requesting a L</w:t>
      </w:r>
      <w:r w:rsidR="00900C27">
        <w:rPr>
          <w:rFonts w:cs="Arial"/>
          <w:b/>
        </w:rPr>
        <w:t>A</w:t>
      </w:r>
      <w:r w:rsidRPr="00DB5E3B">
        <w:rPr>
          <w:rFonts w:cs="Arial"/>
          <w:b/>
        </w:rPr>
        <w:t xml:space="preserve">M to consider starting </w:t>
      </w:r>
      <w:r w:rsidR="00900C27">
        <w:rPr>
          <w:rFonts w:cs="Arial"/>
          <w:b/>
        </w:rPr>
        <w:t xml:space="preserve">legal steps other than pre-proceedings and </w:t>
      </w:r>
      <w:r w:rsidR="002A520C">
        <w:rPr>
          <w:rFonts w:cs="Arial"/>
          <w:b/>
        </w:rPr>
        <w:t>care proceeding</w:t>
      </w:r>
      <w:r w:rsidR="002C3B04">
        <w:rPr>
          <w:rFonts w:cs="Arial"/>
          <w:b/>
        </w:rPr>
        <w:t xml:space="preserve">s </w:t>
      </w:r>
      <w:r w:rsidRPr="005E2813">
        <w:rPr>
          <w:rFonts w:cs="Arial"/>
        </w:rPr>
        <w:t>(</w:t>
      </w:r>
      <w:r w:rsidRPr="00DB5E3B">
        <w:rPr>
          <w:rFonts w:cs="Arial"/>
        </w:rPr>
        <w:t>includes guidance on document completion)</w:t>
      </w:r>
    </w:p>
    <w:p w:rsidR="005E2813" w:rsidRPr="00DB5E3B" w:rsidRDefault="005E2813" w:rsidP="005E2813">
      <w:pPr>
        <w:pStyle w:val="ListParagraph"/>
        <w:numPr>
          <w:ilvl w:val="0"/>
          <w:numId w:val="1"/>
        </w:numPr>
        <w:spacing w:line="480" w:lineRule="auto"/>
        <w:ind w:left="714" w:hanging="357"/>
        <w:contextualSpacing w:val="0"/>
        <w:rPr>
          <w:rFonts w:cs="Arial"/>
          <w:b/>
        </w:rPr>
      </w:pPr>
      <w:r w:rsidRPr="00DB5E3B">
        <w:rPr>
          <w:rFonts w:cs="Arial"/>
          <w:b/>
        </w:rPr>
        <w:t>Agreeing a L</w:t>
      </w:r>
      <w:r w:rsidR="00900C27">
        <w:rPr>
          <w:rFonts w:cs="Arial"/>
          <w:b/>
        </w:rPr>
        <w:t>A</w:t>
      </w:r>
      <w:r w:rsidRPr="00DB5E3B">
        <w:rPr>
          <w:rFonts w:cs="Arial"/>
          <w:b/>
        </w:rPr>
        <w:t>M can take place</w:t>
      </w:r>
    </w:p>
    <w:p w:rsidR="005E2813" w:rsidRPr="00DB5E3B" w:rsidRDefault="005E2813" w:rsidP="005E2813">
      <w:pPr>
        <w:pStyle w:val="ListParagraph"/>
        <w:numPr>
          <w:ilvl w:val="0"/>
          <w:numId w:val="1"/>
        </w:numPr>
        <w:spacing w:line="480" w:lineRule="auto"/>
        <w:ind w:left="714" w:hanging="357"/>
        <w:contextualSpacing w:val="0"/>
        <w:rPr>
          <w:rFonts w:cs="Arial"/>
          <w:b/>
        </w:rPr>
      </w:pPr>
      <w:r w:rsidRPr="00DB5E3B">
        <w:rPr>
          <w:rFonts w:cs="Arial"/>
          <w:b/>
        </w:rPr>
        <w:t>L</w:t>
      </w:r>
      <w:r w:rsidR="00900C27">
        <w:rPr>
          <w:rFonts w:cs="Arial"/>
          <w:b/>
        </w:rPr>
        <w:t>A</w:t>
      </w:r>
      <w:r w:rsidRPr="00DB5E3B">
        <w:rPr>
          <w:rFonts w:cs="Arial"/>
          <w:b/>
        </w:rPr>
        <w:t>M: format and roles</w:t>
      </w:r>
    </w:p>
    <w:p w:rsidR="005E2813" w:rsidRPr="00DB5E3B" w:rsidRDefault="005E2813" w:rsidP="005E2813">
      <w:pPr>
        <w:pStyle w:val="ListParagraph"/>
        <w:numPr>
          <w:ilvl w:val="0"/>
          <w:numId w:val="1"/>
        </w:numPr>
        <w:spacing w:line="480" w:lineRule="auto"/>
        <w:ind w:left="714" w:hanging="357"/>
        <w:contextualSpacing w:val="0"/>
        <w:rPr>
          <w:rFonts w:cs="Arial"/>
          <w:b/>
        </w:rPr>
      </w:pPr>
      <w:r w:rsidRPr="00DB5E3B">
        <w:rPr>
          <w:rFonts w:cs="Arial"/>
          <w:b/>
        </w:rPr>
        <w:t>Preparing for and presenting to a L</w:t>
      </w:r>
      <w:r w:rsidR="00900C27">
        <w:rPr>
          <w:rFonts w:cs="Arial"/>
          <w:b/>
        </w:rPr>
        <w:t>A</w:t>
      </w:r>
      <w:r w:rsidRPr="00DB5E3B">
        <w:rPr>
          <w:rFonts w:cs="Arial"/>
          <w:b/>
        </w:rPr>
        <w:t>M - guidance</w:t>
      </w:r>
    </w:p>
    <w:p w:rsidR="005E2813" w:rsidRPr="00DB5E3B" w:rsidRDefault="005E2813" w:rsidP="005E2813">
      <w:pPr>
        <w:pStyle w:val="ListParagraph"/>
        <w:numPr>
          <w:ilvl w:val="0"/>
          <w:numId w:val="1"/>
        </w:numPr>
        <w:spacing w:line="480" w:lineRule="auto"/>
        <w:ind w:left="714" w:hanging="357"/>
        <w:contextualSpacing w:val="0"/>
        <w:rPr>
          <w:rFonts w:cs="Arial"/>
          <w:b/>
        </w:rPr>
      </w:pPr>
      <w:r w:rsidRPr="00DB5E3B">
        <w:rPr>
          <w:rFonts w:cs="Arial"/>
          <w:b/>
        </w:rPr>
        <w:t>L</w:t>
      </w:r>
      <w:r w:rsidR="00900C27">
        <w:rPr>
          <w:rFonts w:cs="Arial"/>
          <w:b/>
        </w:rPr>
        <w:t>A</w:t>
      </w:r>
      <w:r w:rsidRPr="00DB5E3B">
        <w:rPr>
          <w:rFonts w:cs="Arial"/>
          <w:b/>
        </w:rPr>
        <w:t>M outcomes and timescales</w:t>
      </w:r>
    </w:p>
    <w:p w:rsidR="005E2813" w:rsidRPr="00DB5E3B" w:rsidRDefault="005E2813" w:rsidP="005E2813">
      <w:pPr>
        <w:pStyle w:val="ListParagraph"/>
        <w:numPr>
          <w:ilvl w:val="0"/>
          <w:numId w:val="1"/>
        </w:numPr>
        <w:spacing w:line="480" w:lineRule="auto"/>
        <w:ind w:left="714" w:hanging="357"/>
        <w:contextualSpacing w:val="0"/>
        <w:rPr>
          <w:rFonts w:cs="Arial"/>
          <w:b/>
        </w:rPr>
      </w:pPr>
      <w:r w:rsidRPr="00DB5E3B">
        <w:rPr>
          <w:rFonts w:cs="Arial"/>
          <w:b/>
        </w:rPr>
        <w:t>L</w:t>
      </w:r>
      <w:r w:rsidR="00900C27">
        <w:rPr>
          <w:rFonts w:cs="Arial"/>
          <w:b/>
        </w:rPr>
        <w:t>A</w:t>
      </w:r>
      <w:r w:rsidRPr="00DB5E3B">
        <w:rPr>
          <w:rFonts w:cs="Arial"/>
          <w:b/>
        </w:rPr>
        <w:t xml:space="preserve">M minutes and tracking </w:t>
      </w:r>
    </w:p>
    <w:p w:rsidR="005E2813" w:rsidRPr="00DB5E3B" w:rsidRDefault="005E2813" w:rsidP="005E2813">
      <w:pPr>
        <w:pStyle w:val="ListParagraph"/>
        <w:numPr>
          <w:ilvl w:val="0"/>
          <w:numId w:val="1"/>
        </w:numPr>
        <w:spacing w:line="480" w:lineRule="auto"/>
        <w:ind w:left="714" w:hanging="357"/>
        <w:contextualSpacing w:val="0"/>
        <w:rPr>
          <w:rFonts w:cs="Arial"/>
          <w:b/>
        </w:rPr>
      </w:pPr>
      <w:r w:rsidRPr="00DB5E3B">
        <w:rPr>
          <w:rFonts w:cs="Arial"/>
          <w:b/>
        </w:rPr>
        <w:t>Urgent circumstances</w:t>
      </w:r>
    </w:p>
    <w:p w:rsidR="005E2813" w:rsidRPr="002544F3" w:rsidRDefault="001E0A20" w:rsidP="005E2813">
      <w:pPr>
        <w:pStyle w:val="ListParagraph"/>
        <w:numPr>
          <w:ilvl w:val="0"/>
          <w:numId w:val="1"/>
        </w:numPr>
        <w:spacing w:line="480" w:lineRule="auto"/>
        <w:ind w:left="714"/>
        <w:contextualSpacing w:val="0"/>
        <w:rPr>
          <w:rFonts w:cs="Arial"/>
        </w:rPr>
      </w:pPr>
      <w:r>
        <w:rPr>
          <w:rFonts w:cs="Arial"/>
          <w:b/>
        </w:rPr>
        <w:t xml:space="preserve">Disagreements, </w:t>
      </w:r>
      <w:r w:rsidR="005E2813" w:rsidRPr="002544F3">
        <w:rPr>
          <w:rFonts w:cs="Arial"/>
          <w:b/>
        </w:rPr>
        <w:t>escalation</w:t>
      </w:r>
      <w:r>
        <w:rPr>
          <w:rFonts w:cs="Arial"/>
          <w:b/>
        </w:rPr>
        <w:t xml:space="preserve"> and complaints</w:t>
      </w:r>
    </w:p>
    <w:p w:rsidR="00900C27" w:rsidRDefault="00900C27">
      <w:pPr>
        <w:rPr>
          <w:rFonts w:cs="Arial"/>
          <w:b/>
        </w:rPr>
      </w:pPr>
      <w:r>
        <w:rPr>
          <w:rFonts w:cs="Arial"/>
          <w:b/>
        </w:rPr>
        <w:br w:type="page"/>
      </w:r>
    </w:p>
    <w:p w:rsidR="001F49C5" w:rsidRPr="00DB5E3B" w:rsidRDefault="00AE1917" w:rsidP="001F49C5">
      <w:pPr>
        <w:pStyle w:val="ListParagraph"/>
        <w:numPr>
          <w:ilvl w:val="0"/>
          <w:numId w:val="2"/>
        </w:numPr>
        <w:ind w:left="426" w:hanging="426"/>
        <w:contextualSpacing w:val="0"/>
        <w:rPr>
          <w:rFonts w:cs="Arial"/>
          <w:b/>
        </w:rPr>
      </w:pPr>
      <w:r>
        <w:rPr>
          <w:rFonts w:cs="Arial"/>
          <w:b/>
        </w:rPr>
        <w:lastRenderedPageBreak/>
        <w:t>Scope of this D</w:t>
      </w:r>
      <w:r w:rsidR="00B44BC0">
        <w:rPr>
          <w:rFonts w:cs="Arial"/>
          <w:b/>
        </w:rPr>
        <w:t>ocument</w:t>
      </w:r>
    </w:p>
    <w:p w:rsidR="000802E8" w:rsidRPr="00701B7B" w:rsidRDefault="001F49C5" w:rsidP="002B06FB">
      <w:pPr>
        <w:pStyle w:val="ListParagraph"/>
        <w:numPr>
          <w:ilvl w:val="0"/>
          <w:numId w:val="4"/>
        </w:numPr>
        <w:ind w:hanging="357"/>
        <w:contextualSpacing w:val="0"/>
        <w:rPr>
          <w:rFonts w:cs="Arial"/>
          <w:b/>
        </w:rPr>
      </w:pPr>
      <w:r w:rsidRPr="00701B7B">
        <w:rPr>
          <w:rFonts w:cs="Arial"/>
        </w:rPr>
        <w:t xml:space="preserve">This document sets out the arrangements for </w:t>
      </w:r>
      <w:r w:rsidR="000802E8" w:rsidRPr="00701B7B">
        <w:rPr>
          <w:rFonts w:cs="Arial"/>
        </w:rPr>
        <w:t xml:space="preserve">obtaining formal legal </w:t>
      </w:r>
      <w:r w:rsidR="00701B7B" w:rsidRPr="00701B7B">
        <w:rPr>
          <w:rFonts w:cs="Arial"/>
        </w:rPr>
        <w:t>opinion</w:t>
      </w:r>
      <w:r w:rsidR="000802E8" w:rsidRPr="00701B7B">
        <w:rPr>
          <w:rFonts w:cs="Arial"/>
        </w:rPr>
        <w:t xml:space="preserve"> on aspects of children’s law </w:t>
      </w:r>
      <w:r w:rsidR="000802E8" w:rsidRPr="00701B7B">
        <w:rPr>
          <w:rFonts w:cs="Arial"/>
          <w:b/>
        </w:rPr>
        <w:t xml:space="preserve">other than </w:t>
      </w:r>
      <w:r w:rsidR="000802E8" w:rsidRPr="00701B7B">
        <w:rPr>
          <w:rFonts w:cs="Arial"/>
        </w:rPr>
        <w:t>pre-proceedings and care proceedings.</w:t>
      </w:r>
      <w:r w:rsidR="00701B7B" w:rsidRPr="00701B7B">
        <w:rPr>
          <w:rFonts w:cs="Arial"/>
        </w:rPr>
        <w:t xml:space="preserve"> These include:</w:t>
      </w:r>
    </w:p>
    <w:p w:rsidR="000802E8" w:rsidRPr="000802E8" w:rsidRDefault="000802E8" w:rsidP="000802E8">
      <w:pPr>
        <w:pStyle w:val="ListParagraph"/>
        <w:numPr>
          <w:ilvl w:val="1"/>
          <w:numId w:val="4"/>
        </w:numPr>
        <w:contextualSpacing w:val="0"/>
        <w:rPr>
          <w:rFonts w:cs="Arial"/>
          <w:b/>
        </w:rPr>
      </w:pPr>
      <w:r w:rsidRPr="001F49C5">
        <w:rPr>
          <w:rFonts w:cs="Arial"/>
        </w:rPr>
        <w:t>Secure Accommodation Orders</w:t>
      </w:r>
    </w:p>
    <w:p w:rsidR="000802E8" w:rsidRPr="000802E8" w:rsidRDefault="000802E8" w:rsidP="000802E8">
      <w:pPr>
        <w:pStyle w:val="ListParagraph"/>
        <w:numPr>
          <w:ilvl w:val="1"/>
          <w:numId w:val="4"/>
        </w:numPr>
        <w:contextualSpacing w:val="0"/>
        <w:rPr>
          <w:rFonts w:cs="Arial"/>
          <w:b/>
        </w:rPr>
      </w:pPr>
      <w:r w:rsidRPr="001F49C5">
        <w:rPr>
          <w:rFonts w:cs="Arial"/>
        </w:rPr>
        <w:t>Recovery Orders</w:t>
      </w:r>
    </w:p>
    <w:p w:rsidR="000802E8" w:rsidRPr="000802E8" w:rsidRDefault="000802E8" w:rsidP="000802E8">
      <w:pPr>
        <w:pStyle w:val="ListParagraph"/>
        <w:numPr>
          <w:ilvl w:val="1"/>
          <w:numId w:val="4"/>
        </w:numPr>
        <w:contextualSpacing w:val="0"/>
        <w:rPr>
          <w:rFonts w:cs="Arial"/>
          <w:b/>
        </w:rPr>
      </w:pPr>
      <w:r w:rsidRPr="001F49C5">
        <w:rPr>
          <w:rFonts w:cs="Arial"/>
        </w:rPr>
        <w:t>Deprivation of Liberty Standards (DOLS)</w:t>
      </w:r>
    </w:p>
    <w:p w:rsidR="000802E8" w:rsidRPr="000802E8" w:rsidRDefault="000802E8" w:rsidP="000802E8">
      <w:pPr>
        <w:pStyle w:val="ListParagraph"/>
        <w:numPr>
          <w:ilvl w:val="1"/>
          <w:numId w:val="4"/>
        </w:numPr>
        <w:contextualSpacing w:val="0"/>
        <w:rPr>
          <w:rFonts w:cs="Arial"/>
          <w:b/>
        </w:rPr>
      </w:pPr>
      <w:r>
        <w:t>Termination of Placement with Parent Regulations</w:t>
      </w:r>
    </w:p>
    <w:p w:rsidR="00650C02" w:rsidRPr="005D687F" w:rsidRDefault="00A737D5" w:rsidP="000802E8">
      <w:pPr>
        <w:pStyle w:val="ListParagraph"/>
        <w:numPr>
          <w:ilvl w:val="1"/>
          <w:numId w:val="4"/>
        </w:numPr>
        <w:contextualSpacing w:val="0"/>
        <w:rPr>
          <w:rFonts w:cs="Arial"/>
          <w:b/>
        </w:rPr>
      </w:pPr>
      <w:r>
        <w:t>Variation or t</w:t>
      </w:r>
      <w:r w:rsidR="000802E8">
        <w:t>ermination of contact</w:t>
      </w:r>
      <w:r>
        <w:t xml:space="preserve"> where there is a Care Order (not ICO as contact is considered as part of the proceedings)</w:t>
      </w:r>
    </w:p>
    <w:p w:rsidR="000802E8" w:rsidRPr="00D606A7" w:rsidRDefault="00A02332" w:rsidP="000802E8">
      <w:pPr>
        <w:pStyle w:val="ListParagraph"/>
        <w:numPr>
          <w:ilvl w:val="1"/>
          <w:numId w:val="4"/>
        </w:numPr>
        <w:contextualSpacing w:val="0"/>
        <w:rPr>
          <w:rFonts w:cs="Arial"/>
        </w:rPr>
      </w:pPr>
      <w:r>
        <w:t xml:space="preserve">Requests to be joined in any other proceedings as a party, for example when GCC is designated by the court in another local authority’s </w:t>
      </w:r>
      <w:r w:rsidRPr="00D606A7">
        <w:t>proceedings</w:t>
      </w:r>
      <w:r w:rsidR="00A737D5" w:rsidRPr="00D606A7">
        <w:t>.</w:t>
      </w:r>
    </w:p>
    <w:p w:rsidR="00D606A7" w:rsidRPr="00D606A7" w:rsidRDefault="00D606A7" w:rsidP="000802E8">
      <w:pPr>
        <w:pStyle w:val="ListParagraph"/>
        <w:numPr>
          <w:ilvl w:val="1"/>
          <w:numId w:val="4"/>
        </w:numPr>
        <w:contextualSpacing w:val="0"/>
        <w:rPr>
          <w:rFonts w:cs="Arial"/>
          <w:highlight w:val="yellow"/>
        </w:rPr>
      </w:pPr>
      <w:r w:rsidRPr="00D606A7">
        <w:rPr>
          <w:rFonts w:cs="Arial"/>
        </w:rPr>
        <w:t xml:space="preserve">This document should be read in conjunction with the following: </w:t>
      </w:r>
      <w:r w:rsidRPr="00D606A7">
        <w:rPr>
          <w:rFonts w:cs="Arial"/>
          <w:highlight w:val="yellow"/>
        </w:rPr>
        <w:t xml:space="preserve">Legal </w:t>
      </w:r>
      <w:r>
        <w:rPr>
          <w:rFonts w:cs="Arial"/>
          <w:highlight w:val="yellow"/>
        </w:rPr>
        <w:t xml:space="preserve">Planning </w:t>
      </w:r>
      <w:r w:rsidRPr="00D606A7">
        <w:rPr>
          <w:rFonts w:cs="Arial"/>
          <w:highlight w:val="yellow"/>
        </w:rPr>
        <w:t xml:space="preserve"> Meetings - Protocol and Guidance</w:t>
      </w:r>
      <w:r>
        <w:rPr>
          <w:rFonts w:cs="Arial"/>
          <w:highlight w:val="yellow"/>
        </w:rPr>
        <w:t xml:space="preserve"> (attach</w:t>
      </w:r>
      <w:bookmarkStart w:id="0" w:name="_GoBack"/>
      <w:bookmarkEnd w:id="0"/>
      <w:r>
        <w:rPr>
          <w:rFonts w:cs="Arial"/>
          <w:highlight w:val="yellow"/>
        </w:rPr>
        <w:t xml:space="preserve"> tri- x link here) </w:t>
      </w:r>
    </w:p>
    <w:p w:rsidR="001F49C5" w:rsidRPr="000802E8" w:rsidRDefault="00701B7B" w:rsidP="000802E8">
      <w:pPr>
        <w:pStyle w:val="ListParagraph"/>
        <w:numPr>
          <w:ilvl w:val="0"/>
          <w:numId w:val="4"/>
        </w:numPr>
        <w:contextualSpacing w:val="0"/>
        <w:rPr>
          <w:rFonts w:cs="Arial"/>
          <w:b/>
        </w:rPr>
      </w:pPr>
      <w:r>
        <w:rPr>
          <w:rFonts w:cs="Arial"/>
        </w:rPr>
        <w:t>It sets out arrangements for c</w:t>
      </w:r>
      <w:r w:rsidR="001F49C5" w:rsidRPr="000802E8">
        <w:rPr>
          <w:rFonts w:cs="Arial"/>
        </w:rPr>
        <w:t xml:space="preserve">onvening and running </w:t>
      </w:r>
      <w:r w:rsidR="001F49C5" w:rsidRPr="000802E8">
        <w:rPr>
          <w:rFonts w:cs="Arial"/>
          <w:b/>
        </w:rPr>
        <w:t xml:space="preserve">legal </w:t>
      </w:r>
      <w:r w:rsidR="00900C27" w:rsidRPr="000802E8">
        <w:rPr>
          <w:rFonts w:cs="Arial"/>
          <w:b/>
        </w:rPr>
        <w:t>advice</w:t>
      </w:r>
      <w:r w:rsidR="001F49C5" w:rsidRPr="000802E8">
        <w:rPr>
          <w:rFonts w:cs="Arial"/>
          <w:b/>
        </w:rPr>
        <w:t xml:space="preserve"> meetings</w:t>
      </w:r>
      <w:r w:rsidR="00900C27" w:rsidRPr="000802E8">
        <w:rPr>
          <w:rFonts w:cs="Arial"/>
          <w:b/>
        </w:rPr>
        <w:t xml:space="preserve"> (LAMs). </w:t>
      </w:r>
      <w:r w:rsidR="001F49C5" w:rsidRPr="000802E8">
        <w:rPr>
          <w:rFonts w:cs="Arial"/>
        </w:rPr>
        <w:t>In particular it defines purpose, accountabilities, process, participa</w:t>
      </w:r>
      <w:r w:rsidR="00C001AA" w:rsidRPr="000802E8">
        <w:rPr>
          <w:rFonts w:cs="Arial"/>
        </w:rPr>
        <w:t>tion, documentation and dispute-</w:t>
      </w:r>
      <w:r w:rsidR="001F49C5" w:rsidRPr="000802E8">
        <w:rPr>
          <w:rFonts w:cs="Arial"/>
        </w:rPr>
        <w:t>resolution measures.</w:t>
      </w:r>
    </w:p>
    <w:p w:rsidR="001F49C5" w:rsidRPr="001F49C5" w:rsidRDefault="001F49C5" w:rsidP="002B06FB">
      <w:pPr>
        <w:pStyle w:val="ListParagraph"/>
        <w:numPr>
          <w:ilvl w:val="0"/>
          <w:numId w:val="4"/>
        </w:numPr>
        <w:ind w:hanging="357"/>
        <w:contextualSpacing w:val="0"/>
        <w:rPr>
          <w:rFonts w:cs="Arial"/>
          <w:b/>
        </w:rPr>
      </w:pPr>
      <w:r w:rsidRPr="001F49C5">
        <w:rPr>
          <w:rFonts w:cs="Arial"/>
        </w:rPr>
        <w:t>It provides guidance for social workers and team managers on achieving good quality documentation.</w:t>
      </w:r>
    </w:p>
    <w:p w:rsidR="001F49C5" w:rsidRPr="00061D15" w:rsidRDefault="001F49C5" w:rsidP="00960002">
      <w:pPr>
        <w:pStyle w:val="ListParagraph"/>
        <w:numPr>
          <w:ilvl w:val="0"/>
          <w:numId w:val="2"/>
        </w:numPr>
        <w:ind w:left="425" w:hanging="425"/>
        <w:contextualSpacing w:val="0"/>
        <w:rPr>
          <w:rFonts w:cs="Arial"/>
          <w:b/>
        </w:rPr>
      </w:pPr>
      <w:r w:rsidRPr="00061D15">
        <w:rPr>
          <w:rFonts w:cs="Arial"/>
          <w:b/>
        </w:rPr>
        <w:t>Termin</w:t>
      </w:r>
      <w:r w:rsidR="00960002" w:rsidRPr="00061D15">
        <w:rPr>
          <w:rFonts w:cs="Arial"/>
          <w:b/>
        </w:rPr>
        <w:t>ology</w:t>
      </w:r>
    </w:p>
    <w:p w:rsidR="00061D15" w:rsidRPr="00061D15" w:rsidRDefault="001F49C5" w:rsidP="002B06FB">
      <w:pPr>
        <w:pStyle w:val="ListParagraph"/>
        <w:numPr>
          <w:ilvl w:val="0"/>
          <w:numId w:val="5"/>
        </w:numPr>
        <w:ind w:left="992" w:hanging="357"/>
        <w:contextualSpacing w:val="0"/>
        <w:rPr>
          <w:rFonts w:cs="Arial"/>
          <w:b/>
        </w:rPr>
      </w:pPr>
      <w:r w:rsidRPr="00061D15">
        <w:rPr>
          <w:rFonts w:cs="Arial"/>
          <w:b/>
        </w:rPr>
        <w:t xml:space="preserve">Legal </w:t>
      </w:r>
      <w:r w:rsidR="00061D15" w:rsidRPr="00061D15">
        <w:rPr>
          <w:rFonts w:cs="Arial"/>
          <w:b/>
        </w:rPr>
        <w:t>advice</w:t>
      </w:r>
      <w:r w:rsidRPr="00061D15">
        <w:rPr>
          <w:rFonts w:cs="Arial"/>
          <w:b/>
        </w:rPr>
        <w:t xml:space="preserve"> meetings</w:t>
      </w:r>
      <w:r w:rsidRPr="00061D15">
        <w:rPr>
          <w:rFonts w:cs="Arial"/>
        </w:rPr>
        <w:t xml:space="preserve"> (L</w:t>
      </w:r>
      <w:r w:rsidR="00061D15" w:rsidRPr="00061D15">
        <w:rPr>
          <w:rFonts w:cs="Arial"/>
        </w:rPr>
        <w:t>A</w:t>
      </w:r>
      <w:r w:rsidRPr="00061D15">
        <w:rPr>
          <w:rFonts w:cs="Arial"/>
        </w:rPr>
        <w:t>Ms) are child-specific meetings convened and recorded as set out below.</w:t>
      </w:r>
      <w:r w:rsidR="00061D15" w:rsidRPr="00061D15">
        <w:rPr>
          <w:rFonts w:cs="Arial"/>
        </w:rPr>
        <w:t xml:space="preserve"> They are not defined in statutory guidance but are a requirement under Gloucestershire County Council procedures.</w:t>
      </w:r>
      <w:r w:rsidRPr="00061D15">
        <w:rPr>
          <w:rFonts w:cs="Arial"/>
        </w:rPr>
        <w:t xml:space="preserve"> </w:t>
      </w:r>
    </w:p>
    <w:p w:rsidR="001F49C5" w:rsidRPr="00061D15" w:rsidRDefault="001F49C5" w:rsidP="002B06FB">
      <w:pPr>
        <w:pStyle w:val="ListParagraph"/>
        <w:numPr>
          <w:ilvl w:val="0"/>
          <w:numId w:val="5"/>
        </w:numPr>
        <w:ind w:left="992" w:hanging="357"/>
        <w:contextualSpacing w:val="0"/>
        <w:rPr>
          <w:rFonts w:cs="Arial"/>
          <w:b/>
        </w:rPr>
      </w:pPr>
      <w:r w:rsidRPr="00061D15">
        <w:rPr>
          <w:rFonts w:cs="Arial"/>
        </w:rPr>
        <w:t xml:space="preserve">In Gloucestershire County Council (GCC), the </w:t>
      </w:r>
      <w:r w:rsidR="00061D15" w:rsidRPr="007D765D">
        <w:rPr>
          <w:rFonts w:cs="Arial"/>
          <w:b/>
        </w:rPr>
        <w:t>Legal Gateway Panel</w:t>
      </w:r>
      <w:r w:rsidRPr="00061D15">
        <w:rPr>
          <w:rFonts w:cs="Arial"/>
        </w:rPr>
        <w:t xml:space="preserve"> is the regular umbrella</w:t>
      </w:r>
      <w:r w:rsidR="00061D15" w:rsidRPr="00061D15">
        <w:rPr>
          <w:rFonts w:cs="Arial"/>
        </w:rPr>
        <w:t xml:space="preserve"> meeting</w:t>
      </w:r>
      <w:r w:rsidRPr="00061D15">
        <w:rPr>
          <w:rFonts w:cs="Arial"/>
        </w:rPr>
        <w:t xml:space="preserve"> framework within </w:t>
      </w:r>
      <w:r w:rsidR="00061D15" w:rsidRPr="00061D15">
        <w:rPr>
          <w:rFonts w:cs="Arial"/>
        </w:rPr>
        <w:t xml:space="preserve">which both legal planning meetings (LPMs) and LAMs take place. </w:t>
      </w:r>
      <w:r w:rsidRPr="00061D15">
        <w:rPr>
          <w:rFonts w:cs="Arial"/>
        </w:rPr>
        <w:t xml:space="preserve">Each </w:t>
      </w:r>
      <w:r w:rsidR="00061D15" w:rsidRPr="00061D15">
        <w:rPr>
          <w:rFonts w:cs="Arial"/>
        </w:rPr>
        <w:t xml:space="preserve">Legal Gateway Panel </w:t>
      </w:r>
      <w:r w:rsidRPr="00061D15">
        <w:rPr>
          <w:rFonts w:cs="Arial"/>
        </w:rPr>
        <w:t>may include LPM</w:t>
      </w:r>
      <w:r w:rsidR="00061D15" w:rsidRPr="00061D15">
        <w:rPr>
          <w:rFonts w:cs="Arial"/>
        </w:rPr>
        <w:t>s and LAMs</w:t>
      </w:r>
      <w:r w:rsidRPr="00061D15">
        <w:rPr>
          <w:rFonts w:cs="Arial"/>
        </w:rPr>
        <w:t xml:space="preserve">. </w:t>
      </w:r>
    </w:p>
    <w:p w:rsidR="001F49C5" w:rsidRPr="00061D15" w:rsidRDefault="00E82205" w:rsidP="00960002">
      <w:pPr>
        <w:pStyle w:val="ListParagraph"/>
        <w:numPr>
          <w:ilvl w:val="0"/>
          <w:numId w:val="2"/>
        </w:numPr>
        <w:ind w:left="425" w:hanging="425"/>
        <w:contextualSpacing w:val="0"/>
        <w:rPr>
          <w:rFonts w:cs="Arial"/>
          <w:b/>
        </w:rPr>
      </w:pPr>
      <w:r w:rsidRPr="00061D15">
        <w:rPr>
          <w:rFonts w:cs="Arial"/>
          <w:b/>
        </w:rPr>
        <w:t xml:space="preserve">Purpose of a </w:t>
      </w:r>
      <w:r w:rsidR="00061D15" w:rsidRPr="00061D15">
        <w:rPr>
          <w:rFonts w:cs="Arial"/>
          <w:b/>
        </w:rPr>
        <w:t>LAM</w:t>
      </w:r>
      <w:r w:rsidR="00AE1917" w:rsidRPr="00061D15">
        <w:rPr>
          <w:rFonts w:cs="Arial"/>
          <w:b/>
        </w:rPr>
        <w:t xml:space="preserve"> </w:t>
      </w:r>
    </w:p>
    <w:p w:rsidR="00061D15" w:rsidRPr="000744B1" w:rsidRDefault="001F49C5" w:rsidP="00061D15">
      <w:pPr>
        <w:pStyle w:val="ListParagraph"/>
        <w:numPr>
          <w:ilvl w:val="1"/>
          <w:numId w:val="6"/>
        </w:numPr>
        <w:ind w:left="993" w:hanging="284"/>
        <w:contextualSpacing w:val="0"/>
        <w:rPr>
          <w:rFonts w:cs="Arial"/>
          <w:b/>
        </w:rPr>
      </w:pPr>
      <w:r w:rsidRPr="00061D15">
        <w:rPr>
          <w:rFonts w:cs="Arial"/>
        </w:rPr>
        <w:t>A</w:t>
      </w:r>
      <w:r w:rsidR="00061D15" w:rsidRPr="00061D15">
        <w:rPr>
          <w:rFonts w:cs="Arial"/>
        </w:rPr>
        <w:t xml:space="preserve"> LAM </w:t>
      </w:r>
      <w:r w:rsidRPr="00061D15">
        <w:rPr>
          <w:rFonts w:cs="Arial"/>
        </w:rPr>
        <w:t>is held when it is necessary to consider</w:t>
      </w:r>
      <w:r w:rsidR="00061D15" w:rsidRPr="00061D15">
        <w:rPr>
          <w:rFonts w:cs="Arial"/>
        </w:rPr>
        <w:t xml:space="preserve"> applying to the court for one of the orders listed above at 1a.</w:t>
      </w:r>
    </w:p>
    <w:p w:rsidR="001F49C5" w:rsidRPr="00061D15" w:rsidRDefault="001F49C5" w:rsidP="002B06FB">
      <w:pPr>
        <w:pStyle w:val="ListParagraph"/>
        <w:numPr>
          <w:ilvl w:val="1"/>
          <w:numId w:val="6"/>
        </w:numPr>
        <w:ind w:left="993" w:hanging="284"/>
        <w:contextualSpacing w:val="0"/>
        <w:rPr>
          <w:rFonts w:cs="Arial"/>
          <w:b/>
        </w:rPr>
      </w:pPr>
      <w:r w:rsidRPr="00061D15">
        <w:rPr>
          <w:rFonts w:cs="Arial"/>
        </w:rPr>
        <w:t>The purpose of a L</w:t>
      </w:r>
      <w:r w:rsidR="00061D15" w:rsidRPr="00061D15">
        <w:rPr>
          <w:rFonts w:cs="Arial"/>
        </w:rPr>
        <w:t>A</w:t>
      </w:r>
      <w:r w:rsidRPr="00061D15">
        <w:rPr>
          <w:rFonts w:cs="Arial"/>
        </w:rPr>
        <w:t>M is to obtain legal advice and decide next steps for the child.</w:t>
      </w:r>
    </w:p>
    <w:p w:rsidR="001F49C5" w:rsidRPr="000744B1" w:rsidRDefault="001F49C5" w:rsidP="002B06FB">
      <w:pPr>
        <w:pStyle w:val="ListParagraph"/>
        <w:numPr>
          <w:ilvl w:val="1"/>
          <w:numId w:val="6"/>
        </w:numPr>
        <w:ind w:left="993" w:hanging="284"/>
        <w:contextualSpacing w:val="0"/>
        <w:rPr>
          <w:rFonts w:cs="Arial"/>
        </w:rPr>
      </w:pPr>
      <w:r w:rsidRPr="000744B1">
        <w:rPr>
          <w:rFonts w:cs="Arial"/>
        </w:rPr>
        <w:t>In doing this the L</w:t>
      </w:r>
      <w:r w:rsidR="000744B1" w:rsidRPr="000744B1">
        <w:rPr>
          <w:rFonts w:cs="Arial"/>
        </w:rPr>
        <w:t>A</w:t>
      </w:r>
      <w:r w:rsidRPr="000744B1">
        <w:rPr>
          <w:rFonts w:cs="Arial"/>
        </w:rPr>
        <w:t xml:space="preserve">M will evaluate the available evidence and, having regard to the legal advice, </w:t>
      </w:r>
      <w:r w:rsidR="000744B1" w:rsidRPr="000744B1">
        <w:rPr>
          <w:rFonts w:cs="Arial"/>
        </w:rPr>
        <w:t xml:space="preserve">help the Head of Service </w:t>
      </w:r>
      <w:r w:rsidRPr="000744B1">
        <w:rPr>
          <w:rFonts w:cs="Arial"/>
        </w:rPr>
        <w:t>make a</w:t>
      </w:r>
      <w:r w:rsidRPr="000744B1">
        <w:rPr>
          <w:rFonts w:cs="Arial"/>
          <w:b/>
        </w:rPr>
        <w:t xml:space="preserve"> </w:t>
      </w:r>
      <w:r w:rsidRPr="000744B1">
        <w:rPr>
          <w:rFonts w:cs="Arial"/>
        </w:rPr>
        <w:t xml:space="preserve">decision </w:t>
      </w:r>
      <w:r w:rsidR="000744B1" w:rsidRPr="000744B1">
        <w:rPr>
          <w:rFonts w:cs="Arial"/>
        </w:rPr>
        <w:t>about whether the grounds for the proposed order are met and if they are, what action to take.</w:t>
      </w:r>
    </w:p>
    <w:p w:rsidR="001F49C5" w:rsidRPr="000744B1" w:rsidRDefault="001F49C5" w:rsidP="002B06FB">
      <w:pPr>
        <w:pStyle w:val="ListParagraph"/>
        <w:numPr>
          <w:ilvl w:val="1"/>
          <w:numId w:val="6"/>
        </w:numPr>
        <w:ind w:left="993" w:hanging="284"/>
        <w:contextualSpacing w:val="0"/>
        <w:rPr>
          <w:rFonts w:cs="Arial"/>
        </w:rPr>
      </w:pPr>
      <w:r w:rsidRPr="000744B1">
        <w:rPr>
          <w:rFonts w:cs="Arial"/>
        </w:rPr>
        <w:lastRenderedPageBreak/>
        <w:t xml:space="preserve">In making a decision about whether or not to </w:t>
      </w:r>
      <w:r w:rsidR="000744B1" w:rsidRPr="000744B1">
        <w:rPr>
          <w:rFonts w:cs="Arial"/>
        </w:rPr>
        <w:t xml:space="preserve">proceed with one of the legal steps above, </w:t>
      </w:r>
      <w:r w:rsidRPr="000744B1">
        <w:rPr>
          <w:rFonts w:cs="Arial"/>
        </w:rPr>
        <w:t>the L</w:t>
      </w:r>
      <w:r w:rsidR="000744B1" w:rsidRPr="000744B1">
        <w:rPr>
          <w:rFonts w:cs="Arial"/>
        </w:rPr>
        <w:t>A</w:t>
      </w:r>
      <w:r w:rsidRPr="000744B1">
        <w:rPr>
          <w:rFonts w:cs="Arial"/>
        </w:rPr>
        <w:t xml:space="preserve">M must consider </w:t>
      </w:r>
      <w:r w:rsidR="000744B1" w:rsidRPr="000744B1">
        <w:rPr>
          <w:rFonts w:cs="Arial"/>
        </w:rPr>
        <w:t xml:space="preserve">what is </w:t>
      </w:r>
      <w:r w:rsidRPr="000744B1">
        <w:rPr>
          <w:rFonts w:cs="Arial"/>
        </w:rPr>
        <w:t>in the best interests of the child</w:t>
      </w:r>
      <w:r w:rsidR="000744B1" w:rsidRPr="000744B1">
        <w:rPr>
          <w:rFonts w:cs="Arial"/>
        </w:rPr>
        <w:t>. This consideration should include their physical and emotional well-being, their wishes and feelings and those of family and carers.</w:t>
      </w:r>
    </w:p>
    <w:p w:rsidR="001F49C5" w:rsidRPr="00D42A24" w:rsidRDefault="001F49C5" w:rsidP="002B06FB">
      <w:pPr>
        <w:pStyle w:val="ListParagraph"/>
        <w:numPr>
          <w:ilvl w:val="1"/>
          <w:numId w:val="6"/>
        </w:numPr>
        <w:ind w:left="993" w:hanging="284"/>
        <w:rPr>
          <w:rFonts w:cs="Arial"/>
        </w:rPr>
      </w:pPr>
      <w:r w:rsidRPr="00D42A24">
        <w:rPr>
          <w:rFonts w:cs="Arial"/>
        </w:rPr>
        <w:t>The final decision of the L</w:t>
      </w:r>
      <w:r w:rsidR="00762F93" w:rsidRPr="00D42A24">
        <w:rPr>
          <w:rFonts w:cs="Arial"/>
        </w:rPr>
        <w:t>A</w:t>
      </w:r>
      <w:r w:rsidRPr="00D42A24">
        <w:rPr>
          <w:rFonts w:cs="Arial"/>
        </w:rPr>
        <w:t>M rests with the relevant head of service</w:t>
      </w:r>
      <w:r w:rsidR="00E54CC4">
        <w:rPr>
          <w:rFonts w:cs="Arial"/>
        </w:rPr>
        <w:t>, subject to formal escalation, arrangements</w:t>
      </w:r>
      <w:r w:rsidR="00140BA7">
        <w:rPr>
          <w:rFonts w:cs="Arial"/>
        </w:rPr>
        <w:t xml:space="preserve"> (see below, </w:t>
      </w:r>
      <w:r w:rsidRPr="00D42A24">
        <w:rPr>
          <w:rFonts w:cs="Arial"/>
        </w:rPr>
        <w:t>section 1</w:t>
      </w:r>
      <w:r w:rsidR="00E82205" w:rsidRPr="00D42A24">
        <w:rPr>
          <w:rFonts w:cs="Arial"/>
        </w:rPr>
        <w:t>3</w:t>
      </w:r>
      <w:r w:rsidR="00140BA7">
        <w:rPr>
          <w:rFonts w:cs="Arial"/>
        </w:rPr>
        <w:t>)</w:t>
      </w:r>
      <w:r w:rsidRPr="00D42A24">
        <w:rPr>
          <w:rFonts w:cs="Arial"/>
        </w:rPr>
        <w:t>.</w:t>
      </w:r>
    </w:p>
    <w:p w:rsidR="001F49C5" w:rsidRPr="00201D9C" w:rsidRDefault="001F49C5" w:rsidP="00B44BC0">
      <w:pPr>
        <w:pStyle w:val="ListParagraph"/>
        <w:ind w:left="993" w:hanging="284"/>
        <w:rPr>
          <w:rFonts w:cs="Arial"/>
          <w:color w:val="FF0000"/>
        </w:rPr>
      </w:pPr>
    </w:p>
    <w:p w:rsidR="00B44BC0" w:rsidRPr="005D687F" w:rsidRDefault="001F49C5" w:rsidP="005D687F">
      <w:pPr>
        <w:pStyle w:val="ListParagraph"/>
        <w:numPr>
          <w:ilvl w:val="1"/>
          <w:numId w:val="6"/>
        </w:numPr>
        <w:ind w:left="993" w:hanging="284"/>
        <w:contextualSpacing w:val="0"/>
        <w:rPr>
          <w:rFonts w:cs="Arial"/>
        </w:rPr>
      </w:pPr>
      <w:r w:rsidRPr="005D687F">
        <w:rPr>
          <w:rFonts w:cs="Arial"/>
        </w:rPr>
        <w:t>L</w:t>
      </w:r>
      <w:r w:rsidR="006C5565" w:rsidRPr="005D687F">
        <w:rPr>
          <w:rFonts w:cs="Arial"/>
        </w:rPr>
        <w:t>A</w:t>
      </w:r>
      <w:r w:rsidRPr="005D687F">
        <w:rPr>
          <w:rFonts w:cs="Arial"/>
        </w:rPr>
        <w:t xml:space="preserve">Ms should also </w:t>
      </w:r>
      <w:r w:rsidRPr="005D687F">
        <w:rPr>
          <w:rFonts w:cs="Arial"/>
          <w:bCs/>
        </w:rPr>
        <w:t xml:space="preserve">identify any evidence gaps, clarify whether additional assessments will be required, and consider </w:t>
      </w:r>
      <w:r w:rsidR="00D42A24" w:rsidRPr="005D687F">
        <w:rPr>
          <w:rFonts w:cs="Arial"/>
          <w:bCs/>
        </w:rPr>
        <w:t xml:space="preserve">the </w:t>
      </w:r>
      <w:r w:rsidR="005D687F" w:rsidRPr="005D687F">
        <w:rPr>
          <w:rFonts w:cs="Arial"/>
          <w:bCs/>
        </w:rPr>
        <w:t>longer-term</w:t>
      </w:r>
      <w:r w:rsidR="00D42A24" w:rsidRPr="005D687F">
        <w:rPr>
          <w:rFonts w:cs="Arial"/>
          <w:bCs/>
        </w:rPr>
        <w:t xml:space="preserve"> plan for the child.</w:t>
      </w:r>
    </w:p>
    <w:p w:rsidR="00B44BC0" w:rsidRPr="00681FDD" w:rsidRDefault="00B44BC0" w:rsidP="00B44BC0">
      <w:pPr>
        <w:pStyle w:val="ListParagraph"/>
        <w:numPr>
          <w:ilvl w:val="0"/>
          <w:numId w:val="2"/>
        </w:numPr>
        <w:ind w:left="425" w:hanging="425"/>
        <w:contextualSpacing w:val="0"/>
        <w:rPr>
          <w:rFonts w:cs="Arial"/>
          <w:b/>
        </w:rPr>
      </w:pPr>
      <w:r w:rsidRPr="00681FDD">
        <w:rPr>
          <w:rFonts w:cs="Arial"/>
          <w:b/>
        </w:rPr>
        <w:t>Request</w:t>
      </w:r>
      <w:r w:rsidR="00AE1917" w:rsidRPr="00681FDD">
        <w:rPr>
          <w:rFonts w:cs="Arial"/>
          <w:b/>
        </w:rPr>
        <w:t>ing a L</w:t>
      </w:r>
      <w:r w:rsidR="00681FDD" w:rsidRPr="00681FDD">
        <w:rPr>
          <w:rFonts w:cs="Arial"/>
          <w:b/>
        </w:rPr>
        <w:t>A</w:t>
      </w:r>
      <w:r w:rsidR="00AE1917" w:rsidRPr="00681FDD">
        <w:rPr>
          <w:rFonts w:cs="Arial"/>
          <w:b/>
        </w:rPr>
        <w:t xml:space="preserve">M to </w:t>
      </w:r>
      <w:r w:rsidR="00681FDD" w:rsidRPr="00681FDD">
        <w:rPr>
          <w:rFonts w:cs="Arial"/>
          <w:b/>
        </w:rPr>
        <w:t>the legal measures set out above</w:t>
      </w:r>
    </w:p>
    <w:p w:rsidR="00B44BC0" w:rsidRPr="00323BB3" w:rsidRDefault="00B44BC0" w:rsidP="002B06FB">
      <w:pPr>
        <w:pStyle w:val="ListParagraph"/>
        <w:numPr>
          <w:ilvl w:val="1"/>
          <w:numId w:val="7"/>
        </w:numPr>
        <w:ind w:left="993" w:hanging="284"/>
        <w:contextualSpacing w:val="0"/>
        <w:rPr>
          <w:rFonts w:cs="Arial"/>
        </w:rPr>
      </w:pPr>
      <w:r w:rsidRPr="00323BB3">
        <w:rPr>
          <w:rFonts w:cs="Arial"/>
        </w:rPr>
        <w:t xml:space="preserve">When a child’s social worker believes </w:t>
      </w:r>
      <w:r w:rsidR="00681FDD" w:rsidRPr="00323BB3">
        <w:rPr>
          <w:rFonts w:cs="Arial"/>
        </w:rPr>
        <w:t>one of these legal measures is necessary in the child’s interest</w:t>
      </w:r>
      <w:r w:rsidR="00323BB3" w:rsidRPr="00323BB3">
        <w:rPr>
          <w:rFonts w:cs="Arial"/>
        </w:rPr>
        <w:t>s</w:t>
      </w:r>
      <w:r w:rsidR="00681FDD" w:rsidRPr="00323BB3">
        <w:rPr>
          <w:rFonts w:cs="Arial"/>
        </w:rPr>
        <w:t xml:space="preserve"> they should discuss the matter with their team manager.</w:t>
      </w:r>
      <w:r w:rsidRPr="00323BB3">
        <w:rPr>
          <w:rFonts w:cs="Arial"/>
        </w:rPr>
        <w:t xml:space="preserve"> This should include a discussion of the evidence </w:t>
      </w:r>
      <w:r w:rsidR="00681FDD" w:rsidRPr="00323BB3">
        <w:rPr>
          <w:rFonts w:cs="Arial"/>
        </w:rPr>
        <w:t>for the proposed course of action</w:t>
      </w:r>
      <w:r w:rsidR="00323BB3" w:rsidRPr="00323BB3">
        <w:rPr>
          <w:rFonts w:cs="Arial"/>
        </w:rPr>
        <w:t xml:space="preserve">. </w:t>
      </w:r>
      <w:r w:rsidRPr="00323BB3">
        <w:rPr>
          <w:rFonts w:cs="Arial"/>
        </w:rPr>
        <w:t xml:space="preserve">The team manager may agree that a </w:t>
      </w:r>
      <w:r w:rsidR="00323BB3" w:rsidRPr="00323BB3">
        <w:rPr>
          <w:rFonts w:cs="Arial"/>
        </w:rPr>
        <w:t>LAM</w:t>
      </w:r>
      <w:r w:rsidRPr="00323BB3">
        <w:rPr>
          <w:rFonts w:cs="Arial"/>
        </w:rPr>
        <w:t xml:space="preserve"> is needed, or ask the social worker to gather more information or complete further tasks.</w:t>
      </w:r>
    </w:p>
    <w:p w:rsidR="00323BB3" w:rsidRPr="00323BB3" w:rsidRDefault="00323BB3" w:rsidP="002B06FB">
      <w:pPr>
        <w:pStyle w:val="ListParagraph"/>
        <w:numPr>
          <w:ilvl w:val="1"/>
          <w:numId w:val="7"/>
        </w:numPr>
        <w:ind w:left="993" w:hanging="284"/>
        <w:contextualSpacing w:val="0"/>
        <w:rPr>
          <w:rFonts w:cs="Arial"/>
        </w:rPr>
      </w:pPr>
      <w:r w:rsidRPr="00323BB3">
        <w:rPr>
          <w:rFonts w:cs="Arial"/>
        </w:rPr>
        <w:t xml:space="preserve">Where the </w:t>
      </w:r>
      <w:r w:rsidR="00B44BC0" w:rsidRPr="00323BB3">
        <w:rPr>
          <w:rFonts w:cs="Arial"/>
        </w:rPr>
        <w:t xml:space="preserve">child is </w:t>
      </w:r>
      <w:r w:rsidRPr="00323BB3">
        <w:rPr>
          <w:rFonts w:cs="Arial"/>
        </w:rPr>
        <w:t>in care</w:t>
      </w:r>
      <w:r w:rsidR="00140BA7">
        <w:rPr>
          <w:rFonts w:cs="Arial"/>
        </w:rPr>
        <w:t xml:space="preserve"> (care order or interim care order)</w:t>
      </w:r>
      <w:r w:rsidRPr="00323BB3">
        <w:rPr>
          <w:rFonts w:cs="Arial"/>
        </w:rPr>
        <w:t xml:space="preserve"> or accommodated </w:t>
      </w:r>
      <w:r w:rsidR="00140BA7">
        <w:rPr>
          <w:rFonts w:cs="Arial"/>
        </w:rPr>
        <w:t>(</w:t>
      </w:r>
      <w:r w:rsidRPr="00323BB3">
        <w:rPr>
          <w:rFonts w:cs="Arial"/>
        </w:rPr>
        <w:t xml:space="preserve">s20 </w:t>
      </w:r>
      <w:r w:rsidR="00140BA7">
        <w:rPr>
          <w:rFonts w:cs="Arial"/>
        </w:rPr>
        <w:t>o</w:t>
      </w:r>
      <w:r w:rsidRPr="00323BB3">
        <w:rPr>
          <w:rFonts w:cs="Arial"/>
        </w:rPr>
        <w:t>f the Children Act 1989</w:t>
      </w:r>
      <w:r w:rsidR="00140BA7">
        <w:rPr>
          <w:rFonts w:cs="Arial"/>
        </w:rPr>
        <w:t>)</w:t>
      </w:r>
      <w:r w:rsidR="00B44BC0" w:rsidRPr="00323BB3">
        <w:rPr>
          <w:rFonts w:cs="Arial"/>
        </w:rPr>
        <w:t>, the social worker or team manager should consult the</w:t>
      </w:r>
      <w:r w:rsidRPr="00323BB3">
        <w:rPr>
          <w:rFonts w:cs="Arial"/>
        </w:rPr>
        <w:t xml:space="preserve"> independent reviewing officer (IRO). Their views must be considered carefully but accountability for managing the child’s case remains with the team manager.  </w:t>
      </w:r>
    </w:p>
    <w:p w:rsidR="00B44BC0" w:rsidRPr="00016BE0" w:rsidRDefault="00B44BC0" w:rsidP="002B06FB">
      <w:pPr>
        <w:pStyle w:val="ListParagraph"/>
        <w:numPr>
          <w:ilvl w:val="1"/>
          <w:numId w:val="7"/>
        </w:numPr>
        <w:ind w:left="993" w:hanging="284"/>
        <w:contextualSpacing w:val="0"/>
        <w:rPr>
          <w:rFonts w:cs="Arial"/>
          <w:b/>
        </w:rPr>
      </w:pPr>
      <w:r w:rsidRPr="00016BE0">
        <w:rPr>
          <w:rFonts w:cs="Arial"/>
        </w:rPr>
        <w:t>Once the t</w:t>
      </w:r>
      <w:r w:rsidR="00016BE0" w:rsidRPr="00016BE0">
        <w:rPr>
          <w:rFonts w:cs="Arial"/>
        </w:rPr>
        <w:t>eam manager has agreed that a LA</w:t>
      </w:r>
      <w:r w:rsidRPr="00016BE0">
        <w:rPr>
          <w:rFonts w:cs="Arial"/>
        </w:rPr>
        <w:t xml:space="preserve">M </w:t>
      </w:r>
      <w:r w:rsidRPr="00140BA7">
        <w:rPr>
          <w:rFonts w:cs="Arial"/>
        </w:rPr>
        <w:t>may</w:t>
      </w:r>
      <w:r w:rsidRPr="00016BE0">
        <w:rPr>
          <w:rFonts w:cs="Arial"/>
        </w:rPr>
        <w:t xml:space="preserve"> be needed, the social worker should complete and collate the necessary documentation as follows.</w:t>
      </w:r>
    </w:p>
    <w:p w:rsidR="002C3D3A" w:rsidRPr="002C3D3A" w:rsidRDefault="00B44BC0" w:rsidP="002C3D3A">
      <w:pPr>
        <w:pStyle w:val="ListParagraph"/>
        <w:numPr>
          <w:ilvl w:val="2"/>
          <w:numId w:val="7"/>
        </w:numPr>
        <w:ind w:left="1701" w:hanging="141"/>
        <w:rPr>
          <w:rFonts w:cs="Arial"/>
          <w:color w:val="FF0000"/>
        </w:rPr>
      </w:pPr>
      <w:r w:rsidRPr="002C3D3A">
        <w:rPr>
          <w:rFonts w:cs="Arial"/>
          <w:b/>
        </w:rPr>
        <w:t xml:space="preserve">Social Worker’s </w:t>
      </w:r>
      <w:r w:rsidR="00016BE0" w:rsidRPr="002C3D3A">
        <w:rPr>
          <w:rFonts w:cs="Arial"/>
          <w:b/>
        </w:rPr>
        <w:t>LAM</w:t>
      </w:r>
      <w:r w:rsidRPr="002C3D3A">
        <w:rPr>
          <w:rFonts w:cs="Arial"/>
          <w:b/>
        </w:rPr>
        <w:t xml:space="preserve"> Summary</w:t>
      </w:r>
      <w:r w:rsidR="007B5309">
        <w:rPr>
          <w:rFonts w:cs="Arial"/>
        </w:rPr>
        <w:t>.</w:t>
      </w:r>
      <w:r w:rsidRPr="002C3D3A">
        <w:rPr>
          <w:rFonts w:cs="Arial"/>
        </w:rPr>
        <w:t xml:space="preserve"> This is a key document as it summarises for the </w:t>
      </w:r>
      <w:r w:rsidR="003F4281" w:rsidRPr="002C3D3A">
        <w:rPr>
          <w:rFonts w:cs="Arial"/>
        </w:rPr>
        <w:t xml:space="preserve">Legal Gateway Panel </w:t>
      </w:r>
      <w:r w:rsidR="00B7001F" w:rsidRPr="002C3D3A">
        <w:rPr>
          <w:rFonts w:cs="Arial"/>
        </w:rPr>
        <w:t>t</w:t>
      </w:r>
      <w:r w:rsidRPr="002C3D3A">
        <w:rPr>
          <w:rFonts w:cs="Arial"/>
        </w:rPr>
        <w:t xml:space="preserve">he case for </w:t>
      </w:r>
      <w:r w:rsidR="00016BE0" w:rsidRPr="002C3D3A">
        <w:rPr>
          <w:rFonts w:cs="Arial"/>
        </w:rPr>
        <w:t>the proposed legal action</w:t>
      </w:r>
      <w:r w:rsidRPr="002C3D3A">
        <w:rPr>
          <w:rFonts w:cs="Arial"/>
        </w:rPr>
        <w:t>. It must include basic information about the child and their family</w:t>
      </w:r>
      <w:r w:rsidR="00A9592A" w:rsidRPr="002C3D3A">
        <w:rPr>
          <w:rFonts w:cs="Arial"/>
        </w:rPr>
        <w:t xml:space="preserve"> and a </w:t>
      </w:r>
      <w:r w:rsidRPr="002C3D3A">
        <w:rPr>
          <w:rFonts w:cs="Arial"/>
        </w:rPr>
        <w:t xml:space="preserve">brief outline of the key </w:t>
      </w:r>
      <w:r w:rsidR="00A9592A" w:rsidRPr="002C3D3A">
        <w:rPr>
          <w:rFonts w:cs="Arial"/>
        </w:rPr>
        <w:t>factors leading to the proposal for the particular legal action</w:t>
      </w:r>
      <w:r w:rsidRPr="002C3D3A">
        <w:rPr>
          <w:rFonts w:cs="Arial"/>
        </w:rPr>
        <w:t xml:space="preserve">. </w:t>
      </w:r>
      <w:r w:rsidR="00EA3219" w:rsidRPr="002C3D3A">
        <w:rPr>
          <w:rFonts w:cs="Arial"/>
        </w:rPr>
        <w:t xml:space="preserve">It needs to tell </w:t>
      </w:r>
      <w:r w:rsidR="00A9592A" w:rsidRPr="002C3D3A">
        <w:rPr>
          <w:rFonts w:cs="Arial"/>
        </w:rPr>
        <w:t>Legal Gateway Panel</w:t>
      </w:r>
      <w:r w:rsidR="00EA3219" w:rsidRPr="002C3D3A">
        <w:rPr>
          <w:rFonts w:cs="Arial"/>
        </w:rPr>
        <w:t xml:space="preserve"> </w:t>
      </w:r>
      <w:r w:rsidRPr="002C3D3A">
        <w:rPr>
          <w:rFonts w:cs="Arial"/>
        </w:rPr>
        <w:t>succinctly what th</w:t>
      </w:r>
      <w:r w:rsidR="00366C94" w:rsidRPr="002C3D3A">
        <w:rPr>
          <w:rFonts w:cs="Arial"/>
        </w:rPr>
        <w:t>e big issues are for the child</w:t>
      </w:r>
      <w:r w:rsidR="002C3D3A">
        <w:rPr>
          <w:rFonts w:cs="Arial"/>
        </w:rPr>
        <w:t xml:space="preserve">. These should include risk and the impact on the child of the factors leading to the proposed legal action. </w:t>
      </w:r>
      <w:r w:rsidR="002C3D3A" w:rsidRPr="002C3D3A">
        <w:rPr>
          <w:rFonts w:cs="Arial"/>
        </w:rPr>
        <w:t>It should also include</w:t>
      </w:r>
      <w:r w:rsidR="00BB27AD">
        <w:rPr>
          <w:rFonts w:cs="Arial"/>
        </w:rPr>
        <w:t xml:space="preserve"> a summary of</w:t>
      </w:r>
      <w:r w:rsidR="002C3D3A" w:rsidRPr="002C3D3A">
        <w:rPr>
          <w:rFonts w:cs="Arial"/>
        </w:rPr>
        <w:t xml:space="preserve"> actions taken and their effectiveness. </w:t>
      </w:r>
    </w:p>
    <w:p w:rsidR="00B44BC0" w:rsidRPr="00D75533" w:rsidRDefault="00B44BC0" w:rsidP="002C3D3A">
      <w:pPr>
        <w:pStyle w:val="ListParagraph"/>
        <w:numPr>
          <w:ilvl w:val="2"/>
          <w:numId w:val="7"/>
        </w:numPr>
        <w:ind w:left="1701" w:hanging="141"/>
        <w:rPr>
          <w:rFonts w:cs="Arial"/>
        </w:rPr>
      </w:pPr>
      <w:r w:rsidRPr="00D75533">
        <w:rPr>
          <w:rFonts w:cs="Arial"/>
        </w:rPr>
        <w:t xml:space="preserve">An </w:t>
      </w:r>
      <w:r w:rsidRPr="00D75533">
        <w:rPr>
          <w:rFonts w:cs="Arial"/>
          <w:b/>
        </w:rPr>
        <w:t>up-to-date</w:t>
      </w:r>
      <w:r w:rsidRPr="00D75533">
        <w:rPr>
          <w:rFonts w:cs="Arial"/>
        </w:rPr>
        <w:t xml:space="preserve"> </w:t>
      </w:r>
      <w:r w:rsidRPr="00D75533">
        <w:rPr>
          <w:rFonts w:cs="Arial"/>
          <w:b/>
        </w:rPr>
        <w:t>chronology</w:t>
      </w:r>
      <w:r w:rsidRPr="00D75533">
        <w:rPr>
          <w:rFonts w:cs="Arial"/>
        </w:rPr>
        <w:t xml:space="preserve"> showing the evolution of concerns, responses, progress or lack of progress, impact on child, outcomes and decisions. This should include </w:t>
      </w:r>
      <w:r w:rsidRPr="00D75533">
        <w:rPr>
          <w:rFonts w:cs="Arial"/>
          <w:b/>
        </w:rPr>
        <w:t>key events</w:t>
      </w:r>
      <w:r w:rsidRPr="00D75533">
        <w:rPr>
          <w:rFonts w:cs="Arial"/>
        </w:rPr>
        <w:t xml:space="preserve"> in the child’s life and their impact. The social worker should not assume that Liquid</w:t>
      </w:r>
      <w:r w:rsidR="00B959DE" w:rsidRPr="00D75533">
        <w:rPr>
          <w:rFonts w:cs="Arial"/>
        </w:rPr>
        <w:t>l</w:t>
      </w:r>
      <w:r w:rsidRPr="00D75533">
        <w:rPr>
          <w:rFonts w:cs="Arial"/>
        </w:rPr>
        <w:t>ogic chronolog</w:t>
      </w:r>
      <w:r w:rsidR="00B959DE" w:rsidRPr="00D75533">
        <w:rPr>
          <w:rFonts w:cs="Arial"/>
        </w:rPr>
        <w:t>ies</w:t>
      </w:r>
      <w:r w:rsidRPr="00D75533">
        <w:rPr>
          <w:rFonts w:cs="Arial"/>
        </w:rPr>
        <w:t xml:space="preserve"> will serve the purpose required for L</w:t>
      </w:r>
      <w:r w:rsidR="0029038A">
        <w:rPr>
          <w:rFonts w:cs="Arial"/>
        </w:rPr>
        <w:t>A</w:t>
      </w:r>
      <w:r w:rsidRPr="00D75533">
        <w:rPr>
          <w:rFonts w:cs="Arial"/>
        </w:rPr>
        <w:t xml:space="preserve">Ms. These may be too long, with too many entries that do not describe key events; or too brief, with key events missing. Significant events from other agencies’ involvement may be salient. These could include for example, evidence </w:t>
      </w:r>
      <w:r w:rsidR="00D75533" w:rsidRPr="00D75533">
        <w:rPr>
          <w:rFonts w:cs="Arial"/>
        </w:rPr>
        <w:t xml:space="preserve">of arrests, convictions and other police intelligence, </w:t>
      </w:r>
      <w:r w:rsidRPr="00D75533">
        <w:rPr>
          <w:rFonts w:cs="Arial"/>
        </w:rPr>
        <w:t>mental health crises</w:t>
      </w:r>
      <w:r w:rsidR="00D75533" w:rsidRPr="00D75533">
        <w:rPr>
          <w:rFonts w:cs="Arial"/>
        </w:rPr>
        <w:t xml:space="preserve"> and placement breakdowns. </w:t>
      </w:r>
      <w:r w:rsidRPr="00D75533">
        <w:rPr>
          <w:rFonts w:cs="Arial"/>
        </w:rPr>
        <w:t>It is worth taking time to develop a good chronology as it will save time later.</w:t>
      </w:r>
    </w:p>
    <w:p w:rsidR="00B44BC0" w:rsidRPr="00C616B1" w:rsidRDefault="00B44BC0" w:rsidP="002B06FB">
      <w:pPr>
        <w:pStyle w:val="ListParagraph"/>
        <w:numPr>
          <w:ilvl w:val="2"/>
          <w:numId w:val="7"/>
        </w:numPr>
        <w:ind w:left="1701" w:hanging="141"/>
        <w:rPr>
          <w:rFonts w:cs="Arial"/>
        </w:rPr>
      </w:pPr>
      <w:r w:rsidRPr="0010253D">
        <w:rPr>
          <w:rFonts w:cs="Arial"/>
        </w:rPr>
        <w:t xml:space="preserve">A detailed </w:t>
      </w:r>
      <w:r w:rsidRPr="0010253D">
        <w:rPr>
          <w:rFonts w:cs="Arial"/>
          <w:b/>
        </w:rPr>
        <w:t>genogram showing a minimum of three generations</w:t>
      </w:r>
      <w:r w:rsidRPr="0010253D">
        <w:rPr>
          <w:rFonts w:cs="Arial"/>
        </w:rPr>
        <w:t xml:space="preserve">. These should show clearly current and past relationships, names, and dates of birth. It is helpful to annotate the genogram to show significant information, </w:t>
      </w:r>
      <w:r w:rsidRPr="0010253D">
        <w:rPr>
          <w:rFonts w:cs="Arial"/>
        </w:rPr>
        <w:lastRenderedPageBreak/>
        <w:t xml:space="preserve">such as supportive relationships, domestic </w:t>
      </w:r>
      <w:r w:rsidRPr="00C616B1">
        <w:rPr>
          <w:rFonts w:cs="Arial"/>
        </w:rPr>
        <w:t xml:space="preserve">abuse risks and if an individual is in prison. This can provide an at-a-glance understanding of significant factors in a child’s life. </w:t>
      </w:r>
    </w:p>
    <w:p w:rsidR="0010253D" w:rsidRPr="00C616B1" w:rsidRDefault="00B44BC0" w:rsidP="002B06FB">
      <w:pPr>
        <w:pStyle w:val="ListParagraph"/>
        <w:numPr>
          <w:ilvl w:val="2"/>
          <w:numId w:val="7"/>
        </w:numPr>
        <w:ind w:left="1701" w:hanging="141"/>
        <w:rPr>
          <w:rFonts w:cs="Arial"/>
        </w:rPr>
      </w:pPr>
      <w:r w:rsidRPr="00C616B1">
        <w:rPr>
          <w:rFonts w:cs="Arial"/>
        </w:rPr>
        <w:t xml:space="preserve">An </w:t>
      </w:r>
      <w:r w:rsidR="00B959DE" w:rsidRPr="00C616B1">
        <w:rPr>
          <w:rFonts w:cs="Arial"/>
          <w:b/>
        </w:rPr>
        <w:t>up-</w:t>
      </w:r>
      <w:r w:rsidRPr="00C616B1">
        <w:rPr>
          <w:rFonts w:cs="Arial"/>
          <w:b/>
        </w:rPr>
        <w:t>to</w:t>
      </w:r>
      <w:r w:rsidR="00B959DE" w:rsidRPr="00C616B1">
        <w:rPr>
          <w:rFonts w:cs="Arial"/>
          <w:b/>
        </w:rPr>
        <w:t>-</w:t>
      </w:r>
      <w:r w:rsidRPr="00C616B1">
        <w:rPr>
          <w:rFonts w:cs="Arial"/>
          <w:b/>
        </w:rPr>
        <w:t>date</w:t>
      </w:r>
      <w:r w:rsidRPr="00C616B1">
        <w:rPr>
          <w:rFonts w:cs="Arial"/>
        </w:rPr>
        <w:t xml:space="preserve"> </w:t>
      </w:r>
      <w:r w:rsidRPr="00C616B1">
        <w:rPr>
          <w:rFonts w:cs="Arial"/>
          <w:b/>
        </w:rPr>
        <w:t>single assessment</w:t>
      </w:r>
      <w:r w:rsidRPr="00C616B1">
        <w:rPr>
          <w:rFonts w:cs="Arial"/>
        </w:rPr>
        <w:t xml:space="preserve"> that clearly shows </w:t>
      </w:r>
      <w:r w:rsidR="00D75533" w:rsidRPr="00C616B1">
        <w:rPr>
          <w:rFonts w:cs="Arial"/>
        </w:rPr>
        <w:t xml:space="preserve">why it has become necessary to request </w:t>
      </w:r>
      <w:r w:rsidRPr="00C616B1">
        <w:rPr>
          <w:rFonts w:cs="Arial"/>
        </w:rPr>
        <w:t>a L</w:t>
      </w:r>
      <w:r w:rsidR="00D75533" w:rsidRPr="00C616B1">
        <w:rPr>
          <w:rFonts w:cs="Arial"/>
        </w:rPr>
        <w:t>A</w:t>
      </w:r>
      <w:r w:rsidRPr="00C616B1">
        <w:rPr>
          <w:rFonts w:cs="Arial"/>
        </w:rPr>
        <w:t>M.</w:t>
      </w:r>
      <w:r w:rsidR="0010253D" w:rsidRPr="00C616B1">
        <w:rPr>
          <w:rFonts w:cs="Arial"/>
        </w:rPr>
        <w:t xml:space="preserve"> </w:t>
      </w:r>
    </w:p>
    <w:p w:rsidR="00B44BC0" w:rsidRPr="00C616B1" w:rsidRDefault="0010253D" w:rsidP="002B06FB">
      <w:pPr>
        <w:pStyle w:val="ListParagraph"/>
        <w:numPr>
          <w:ilvl w:val="2"/>
          <w:numId w:val="7"/>
        </w:numPr>
        <w:ind w:left="1701" w:hanging="141"/>
        <w:rPr>
          <w:rFonts w:cs="Arial"/>
        </w:rPr>
      </w:pPr>
      <w:r w:rsidRPr="00C616B1">
        <w:rPr>
          <w:rFonts w:cs="Arial"/>
        </w:rPr>
        <w:t>In emergencies, for example where the proposed legal action is a short</w:t>
      </w:r>
      <w:r w:rsidR="00140BA7">
        <w:rPr>
          <w:rFonts w:cs="Arial"/>
        </w:rPr>
        <w:t>-</w:t>
      </w:r>
      <w:r w:rsidRPr="00C616B1">
        <w:rPr>
          <w:rFonts w:cs="Arial"/>
        </w:rPr>
        <w:t xml:space="preserve">notice Secure Accommodation Order, the Legal Gateway Panel may agree to dispense with some of these documents. In these cases, the social worker’s LAM summary will be critical and may be supported by other documents </w:t>
      </w:r>
      <w:r w:rsidRPr="00C616B1">
        <w:rPr>
          <w:rFonts w:cs="Arial"/>
          <w:b/>
        </w:rPr>
        <w:t>where they are relevant</w:t>
      </w:r>
      <w:r w:rsidRPr="00C616B1">
        <w:rPr>
          <w:rFonts w:cs="Arial"/>
        </w:rPr>
        <w:t>. These could include</w:t>
      </w:r>
      <w:r w:rsidR="00CC45C3" w:rsidRPr="00C616B1">
        <w:rPr>
          <w:rFonts w:cs="Arial"/>
        </w:rPr>
        <w:t>, for example,</w:t>
      </w:r>
      <w:r w:rsidRPr="00C616B1">
        <w:rPr>
          <w:rFonts w:cs="Arial"/>
        </w:rPr>
        <w:t xml:space="preserve"> a report for a recent statutory review, or the record of that review</w:t>
      </w:r>
      <w:r w:rsidR="00CC45C3" w:rsidRPr="00C616B1">
        <w:rPr>
          <w:rFonts w:cs="Arial"/>
        </w:rPr>
        <w:t>; medical, parenting, cognitive and DOLS assessments; the child’s current plan; minutes of a strategy meeting or high</w:t>
      </w:r>
      <w:r w:rsidR="00140BA7">
        <w:rPr>
          <w:rFonts w:cs="Arial"/>
        </w:rPr>
        <w:t>-</w:t>
      </w:r>
      <w:r w:rsidR="00CC45C3" w:rsidRPr="00C616B1">
        <w:rPr>
          <w:rFonts w:cs="Arial"/>
        </w:rPr>
        <w:t xml:space="preserve">risk planning meeting (HRPM). This is not an exhaustive list. The important </w:t>
      </w:r>
      <w:r w:rsidR="00140BA7">
        <w:rPr>
          <w:rFonts w:cs="Arial"/>
        </w:rPr>
        <w:t>point</w:t>
      </w:r>
      <w:r w:rsidR="00CC45C3" w:rsidRPr="00C616B1">
        <w:rPr>
          <w:rFonts w:cs="Arial"/>
        </w:rPr>
        <w:t xml:space="preserve"> is that documents should only be presented when they relate to the need for the LAM and proposed course of action.</w:t>
      </w:r>
    </w:p>
    <w:p w:rsidR="00B44BC0" w:rsidRPr="00C16A08" w:rsidRDefault="00B44BC0" w:rsidP="002B06FB">
      <w:pPr>
        <w:pStyle w:val="ListParagraph"/>
        <w:numPr>
          <w:ilvl w:val="1"/>
          <w:numId w:val="7"/>
        </w:numPr>
        <w:ind w:left="993" w:hanging="284"/>
        <w:contextualSpacing w:val="0"/>
        <w:rPr>
          <w:rFonts w:cs="Arial"/>
        </w:rPr>
      </w:pPr>
      <w:r w:rsidRPr="00C616B1">
        <w:rPr>
          <w:rFonts w:cs="Arial"/>
        </w:rPr>
        <w:t xml:space="preserve">The team manager should review the completed documents and satisfy themselves that they are fit for purpose, that is to say that they </w:t>
      </w:r>
      <w:r w:rsidR="00C16A08" w:rsidRPr="00C616B1">
        <w:rPr>
          <w:rFonts w:cs="Arial"/>
        </w:rPr>
        <w:t>explain with a clear rationale what is proposed and why.</w:t>
      </w:r>
      <w:r w:rsidR="007E1003" w:rsidRPr="00C616B1">
        <w:rPr>
          <w:rFonts w:cs="Arial"/>
        </w:rPr>
        <w:t xml:space="preserve"> </w:t>
      </w:r>
      <w:r w:rsidRPr="00C616B1">
        <w:rPr>
          <w:rFonts w:cs="Arial"/>
        </w:rPr>
        <w:t>They should review the evidence with their service manager (where applicable). Once satisfied,</w:t>
      </w:r>
      <w:r w:rsidRPr="00C16A08">
        <w:rPr>
          <w:rFonts w:cs="Arial"/>
        </w:rPr>
        <w:t xml:space="preserve"> the team manager </w:t>
      </w:r>
      <w:r w:rsidR="000C30D3">
        <w:rPr>
          <w:rFonts w:cs="Arial"/>
        </w:rPr>
        <w:t xml:space="preserve">and/or service manager </w:t>
      </w:r>
      <w:r w:rsidRPr="00C16A08">
        <w:rPr>
          <w:rFonts w:cs="Arial"/>
        </w:rPr>
        <w:t>should add confirmation of their decision to request a L</w:t>
      </w:r>
      <w:r w:rsidR="00C16A08" w:rsidRPr="00C16A08">
        <w:rPr>
          <w:rFonts w:cs="Arial"/>
        </w:rPr>
        <w:t>A</w:t>
      </w:r>
      <w:r w:rsidRPr="00C16A08">
        <w:rPr>
          <w:rFonts w:cs="Arial"/>
        </w:rPr>
        <w:t xml:space="preserve">M, with a succinct rationale, in the relevant section of the social worker’s </w:t>
      </w:r>
      <w:r w:rsidR="00C16A08" w:rsidRPr="00C16A08">
        <w:rPr>
          <w:rFonts w:cs="Arial"/>
        </w:rPr>
        <w:t>LAM</w:t>
      </w:r>
      <w:r w:rsidRPr="00C16A08">
        <w:rPr>
          <w:rFonts w:cs="Arial"/>
        </w:rPr>
        <w:t xml:space="preserve"> summary. A request, with submission of the documents listed above, may now be made to the head of service.</w:t>
      </w:r>
    </w:p>
    <w:p w:rsidR="00B44BC0" w:rsidRPr="00F94601" w:rsidRDefault="00B44BC0" w:rsidP="00B44BC0">
      <w:pPr>
        <w:pStyle w:val="ListParagraph"/>
        <w:numPr>
          <w:ilvl w:val="0"/>
          <w:numId w:val="2"/>
        </w:numPr>
        <w:ind w:left="425" w:hanging="425"/>
        <w:contextualSpacing w:val="0"/>
        <w:rPr>
          <w:rFonts w:cs="Arial"/>
          <w:b/>
        </w:rPr>
      </w:pPr>
      <w:r w:rsidRPr="00F94601">
        <w:rPr>
          <w:rFonts w:cs="Arial"/>
          <w:b/>
        </w:rPr>
        <w:t>Agreeing a L</w:t>
      </w:r>
      <w:r w:rsidR="00A43BF4" w:rsidRPr="00F94601">
        <w:rPr>
          <w:rFonts w:cs="Arial"/>
          <w:b/>
        </w:rPr>
        <w:t>A</w:t>
      </w:r>
      <w:r w:rsidRPr="00F94601">
        <w:rPr>
          <w:rFonts w:cs="Arial"/>
          <w:b/>
        </w:rPr>
        <w:t>M can take place</w:t>
      </w:r>
    </w:p>
    <w:p w:rsidR="00B44BC0" w:rsidRPr="00F94601" w:rsidRDefault="00B44BC0" w:rsidP="002B06FB">
      <w:pPr>
        <w:pStyle w:val="ListParagraph"/>
        <w:numPr>
          <w:ilvl w:val="0"/>
          <w:numId w:val="9"/>
        </w:numPr>
        <w:ind w:left="993" w:hanging="284"/>
        <w:contextualSpacing w:val="0"/>
        <w:rPr>
          <w:rFonts w:cs="Arial"/>
          <w:b/>
        </w:rPr>
      </w:pPr>
      <w:r w:rsidRPr="00F94601">
        <w:rPr>
          <w:rFonts w:cs="Arial"/>
        </w:rPr>
        <w:t>The decision to convene a L</w:t>
      </w:r>
      <w:r w:rsidR="00F94601" w:rsidRPr="00F94601">
        <w:rPr>
          <w:rFonts w:cs="Arial"/>
        </w:rPr>
        <w:t>A</w:t>
      </w:r>
      <w:r w:rsidRPr="00F94601">
        <w:rPr>
          <w:rFonts w:cs="Arial"/>
        </w:rPr>
        <w:t xml:space="preserve">M rests with the head of service for the team concerned. It </w:t>
      </w:r>
      <w:r w:rsidR="00B62907" w:rsidRPr="00F94601">
        <w:rPr>
          <w:rFonts w:cs="Arial"/>
        </w:rPr>
        <w:t>must</w:t>
      </w:r>
      <w:r w:rsidRPr="00F94601">
        <w:rPr>
          <w:rFonts w:cs="Arial"/>
        </w:rPr>
        <w:t xml:space="preserve"> </w:t>
      </w:r>
      <w:r w:rsidR="00B62907" w:rsidRPr="00F94601">
        <w:rPr>
          <w:rFonts w:cs="Arial"/>
        </w:rPr>
        <w:t xml:space="preserve">only be </w:t>
      </w:r>
      <w:r w:rsidRPr="00F94601">
        <w:rPr>
          <w:rFonts w:cs="Arial"/>
        </w:rPr>
        <w:t>delegated</w:t>
      </w:r>
      <w:r w:rsidR="00B62907" w:rsidRPr="00F94601">
        <w:rPr>
          <w:rFonts w:cs="Arial"/>
        </w:rPr>
        <w:t xml:space="preserve"> to a service manager in exce</w:t>
      </w:r>
      <w:r w:rsidR="00C70005" w:rsidRPr="00F94601">
        <w:rPr>
          <w:rFonts w:cs="Arial"/>
        </w:rPr>
        <w:t>ptional circumstances on a case-</w:t>
      </w:r>
      <w:r w:rsidR="00B62907" w:rsidRPr="00F94601">
        <w:rPr>
          <w:rFonts w:cs="Arial"/>
        </w:rPr>
        <w:t>by</w:t>
      </w:r>
      <w:r w:rsidR="00C70005" w:rsidRPr="00F94601">
        <w:rPr>
          <w:rFonts w:cs="Arial"/>
        </w:rPr>
        <w:t>-</w:t>
      </w:r>
      <w:r w:rsidR="00B62907" w:rsidRPr="00F94601">
        <w:rPr>
          <w:rFonts w:cs="Arial"/>
        </w:rPr>
        <w:t>case basis, and never as a matter of routine.</w:t>
      </w:r>
      <w:r w:rsidRPr="00F94601">
        <w:rPr>
          <w:rFonts w:cs="Arial"/>
        </w:rPr>
        <w:t xml:space="preserve"> </w:t>
      </w:r>
    </w:p>
    <w:p w:rsidR="00B44BC0" w:rsidRPr="00F94601" w:rsidRDefault="00B44BC0" w:rsidP="002B06FB">
      <w:pPr>
        <w:pStyle w:val="ListParagraph"/>
        <w:numPr>
          <w:ilvl w:val="0"/>
          <w:numId w:val="9"/>
        </w:numPr>
        <w:ind w:left="993" w:hanging="284"/>
        <w:contextualSpacing w:val="0"/>
        <w:rPr>
          <w:rFonts w:cs="Arial"/>
          <w:b/>
        </w:rPr>
      </w:pPr>
      <w:r w:rsidRPr="00F94601">
        <w:rPr>
          <w:rFonts w:cs="Arial"/>
        </w:rPr>
        <w:t>The head of service will read the documents submitted before agreeing that a L</w:t>
      </w:r>
      <w:r w:rsidR="00F94601" w:rsidRPr="00F94601">
        <w:rPr>
          <w:rFonts w:cs="Arial"/>
        </w:rPr>
        <w:t>A</w:t>
      </w:r>
      <w:r w:rsidRPr="00F94601">
        <w:rPr>
          <w:rFonts w:cs="Arial"/>
        </w:rPr>
        <w:t>M should take place. If they conclude the documentation does not meet the required standards, the</w:t>
      </w:r>
      <w:r w:rsidR="00C70005" w:rsidRPr="00F94601">
        <w:rPr>
          <w:rFonts w:cs="Arial"/>
        </w:rPr>
        <w:t>y</w:t>
      </w:r>
      <w:r w:rsidRPr="00F94601">
        <w:rPr>
          <w:rFonts w:cs="Arial"/>
        </w:rPr>
        <w:t xml:space="preserve"> may require revisions and defer their decision about progressing to L</w:t>
      </w:r>
      <w:r w:rsidR="00F94601" w:rsidRPr="00F94601">
        <w:rPr>
          <w:rFonts w:cs="Arial"/>
        </w:rPr>
        <w:t>A</w:t>
      </w:r>
      <w:r w:rsidRPr="00F94601">
        <w:rPr>
          <w:rFonts w:cs="Arial"/>
        </w:rPr>
        <w:t>M. Deferment will be for no longer than two</w:t>
      </w:r>
      <w:r w:rsidR="00F94601" w:rsidRPr="00F94601">
        <w:rPr>
          <w:rFonts w:cs="Arial"/>
        </w:rPr>
        <w:t xml:space="preserve"> weeks. In emergencies the head of service may agree to proceed to a LAM even if the documentation does not meet standards. In such cases, the LAM will need to satisfy itself through discussion that the circumstances require the proposed action. </w:t>
      </w:r>
    </w:p>
    <w:p w:rsidR="00B44BC0" w:rsidRPr="00D84D2B" w:rsidRDefault="00B44BC0" w:rsidP="00D84D2B">
      <w:pPr>
        <w:pStyle w:val="ListParagraph"/>
        <w:numPr>
          <w:ilvl w:val="0"/>
          <w:numId w:val="9"/>
        </w:numPr>
        <w:ind w:left="993" w:hanging="284"/>
        <w:contextualSpacing w:val="0"/>
        <w:rPr>
          <w:rFonts w:cs="Arial"/>
          <w:b/>
        </w:rPr>
      </w:pPr>
      <w:r w:rsidRPr="00D84D2B">
        <w:rPr>
          <w:rFonts w:cs="Arial"/>
        </w:rPr>
        <w:t>Once the head of service has approved the request for a L</w:t>
      </w:r>
      <w:r w:rsidR="00D84D2B" w:rsidRPr="00D84D2B">
        <w:rPr>
          <w:rFonts w:cs="Arial"/>
        </w:rPr>
        <w:t>A</w:t>
      </w:r>
      <w:r w:rsidRPr="00D84D2B">
        <w:rPr>
          <w:rFonts w:cs="Arial"/>
        </w:rPr>
        <w:t>M they will</w:t>
      </w:r>
      <w:r w:rsidR="00D84D2B" w:rsidRPr="00D84D2B">
        <w:rPr>
          <w:rFonts w:cs="Arial"/>
        </w:rPr>
        <w:t xml:space="preserve"> </w:t>
      </w:r>
      <w:r w:rsidR="000C30D3">
        <w:rPr>
          <w:rFonts w:cs="Arial"/>
        </w:rPr>
        <w:t xml:space="preserve">record their decision on the child’s file and </w:t>
      </w:r>
      <w:r w:rsidRPr="00D84D2B">
        <w:rPr>
          <w:rFonts w:cs="Arial"/>
        </w:rPr>
        <w:t xml:space="preserve">forward the documents listed above to the Executive Support mailbox (email </w:t>
      </w:r>
      <w:hyperlink r:id="rId8" w:history="1">
        <w:r w:rsidRPr="00D84D2B">
          <w:rPr>
            <w:rStyle w:val="Hyperlink"/>
            <w:rFonts w:cs="Arial"/>
            <w:color w:val="auto"/>
          </w:rPr>
          <w:t>cyplpm@gloucestershire.gov.uk</w:t>
        </w:r>
      </w:hyperlink>
      <w:r w:rsidRPr="00D84D2B">
        <w:rPr>
          <w:rFonts w:cs="Arial"/>
        </w:rPr>
        <w:t>);</w:t>
      </w:r>
    </w:p>
    <w:p w:rsidR="00B44BC0" w:rsidRPr="00747A41" w:rsidRDefault="00B44BC0" w:rsidP="002B06FB">
      <w:pPr>
        <w:pStyle w:val="ListParagraph"/>
        <w:numPr>
          <w:ilvl w:val="0"/>
          <w:numId w:val="9"/>
        </w:numPr>
        <w:ind w:left="993" w:hanging="284"/>
        <w:contextualSpacing w:val="0"/>
        <w:rPr>
          <w:rFonts w:cs="Arial"/>
          <w:b/>
        </w:rPr>
      </w:pPr>
      <w:r w:rsidRPr="00D84D2B">
        <w:rPr>
          <w:rFonts w:cs="Arial"/>
        </w:rPr>
        <w:t>A member of the Executive Support team will then list the child’s case for a L</w:t>
      </w:r>
      <w:r w:rsidR="00D84D2B" w:rsidRPr="00D84D2B">
        <w:rPr>
          <w:rFonts w:cs="Arial"/>
        </w:rPr>
        <w:t>A</w:t>
      </w:r>
      <w:r w:rsidRPr="00D84D2B">
        <w:rPr>
          <w:rFonts w:cs="Arial"/>
        </w:rPr>
        <w:t xml:space="preserve">M at the next </w:t>
      </w:r>
      <w:r w:rsidR="00D84D2B" w:rsidRPr="00D84D2B">
        <w:rPr>
          <w:rFonts w:cs="Arial"/>
        </w:rPr>
        <w:t xml:space="preserve">Legal Gateway </w:t>
      </w:r>
      <w:r w:rsidRPr="00D84D2B">
        <w:rPr>
          <w:rFonts w:cs="Arial"/>
        </w:rPr>
        <w:t xml:space="preserve">Panel, circulate the documents to members of the panel and log the meeting on </w:t>
      </w:r>
      <w:r w:rsidRPr="00747A41">
        <w:rPr>
          <w:rFonts w:cs="Arial"/>
        </w:rPr>
        <w:t>the dedicated spreadsheet.</w:t>
      </w:r>
    </w:p>
    <w:p w:rsidR="00B44BC0" w:rsidRPr="00747A41" w:rsidRDefault="00B44BC0" w:rsidP="002B06FB">
      <w:pPr>
        <w:pStyle w:val="ListParagraph"/>
        <w:numPr>
          <w:ilvl w:val="0"/>
          <w:numId w:val="9"/>
        </w:numPr>
        <w:ind w:left="993" w:hanging="284"/>
        <w:contextualSpacing w:val="0"/>
        <w:rPr>
          <w:rFonts w:cs="Arial"/>
          <w:b/>
        </w:rPr>
      </w:pPr>
      <w:r w:rsidRPr="00747A41">
        <w:rPr>
          <w:rFonts w:cs="Arial"/>
        </w:rPr>
        <w:lastRenderedPageBreak/>
        <w:t>The legal adviser will review the documents at this stage and if they believe there are gaps that would prevent full consideration of the evidence they will advise the head of service accordingly. The head of service may decide to delay the L</w:t>
      </w:r>
      <w:r w:rsidR="00747A41" w:rsidRPr="00747A41">
        <w:rPr>
          <w:rFonts w:cs="Arial"/>
        </w:rPr>
        <w:t>A</w:t>
      </w:r>
      <w:r w:rsidRPr="00747A41">
        <w:rPr>
          <w:rFonts w:cs="Arial"/>
        </w:rPr>
        <w:t>M to allow for the required changes to be made</w:t>
      </w:r>
      <w:r w:rsidR="00C70005" w:rsidRPr="00747A41">
        <w:rPr>
          <w:rFonts w:cs="Arial"/>
        </w:rPr>
        <w:t>, or to go ahead if the social worker is able to provide the information in writing or verbally</w:t>
      </w:r>
      <w:r w:rsidRPr="00747A41">
        <w:rPr>
          <w:rFonts w:cs="Arial"/>
        </w:rPr>
        <w:t xml:space="preserve">. </w:t>
      </w:r>
    </w:p>
    <w:p w:rsidR="005A5D4D" w:rsidRPr="00747A41" w:rsidRDefault="00B44BC0" w:rsidP="002B06FB">
      <w:pPr>
        <w:pStyle w:val="ListParagraph"/>
        <w:numPr>
          <w:ilvl w:val="0"/>
          <w:numId w:val="9"/>
        </w:numPr>
        <w:ind w:left="993" w:hanging="284"/>
        <w:contextualSpacing w:val="0"/>
        <w:rPr>
          <w:rFonts w:cs="Arial"/>
        </w:rPr>
      </w:pPr>
      <w:r w:rsidRPr="00747A41">
        <w:rPr>
          <w:rFonts w:cs="Arial"/>
        </w:rPr>
        <w:t>The case must be presented in a L</w:t>
      </w:r>
      <w:r w:rsidR="00747A41" w:rsidRPr="00747A41">
        <w:rPr>
          <w:rFonts w:cs="Arial"/>
        </w:rPr>
        <w:t>A</w:t>
      </w:r>
      <w:r w:rsidRPr="00747A41">
        <w:rPr>
          <w:rFonts w:cs="Arial"/>
        </w:rPr>
        <w:t xml:space="preserve">M at </w:t>
      </w:r>
      <w:r w:rsidR="00747A41" w:rsidRPr="00747A41">
        <w:rPr>
          <w:rFonts w:cs="Arial"/>
        </w:rPr>
        <w:t>Legal Gateway</w:t>
      </w:r>
      <w:r w:rsidRPr="00747A41">
        <w:rPr>
          <w:rFonts w:cs="Arial"/>
        </w:rPr>
        <w:t xml:space="preserve"> Panel within two weeks of the request being approved. Members of the panel must have the documents at least one full week in advance.</w:t>
      </w:r>
    </w:p>
    <w:p w:rsidR="001F49C5" w:rsidRPr="009B7C17" w:rsidRDefault="00BA3388" w:rsidP="00960002">
      <w:pPr>
        <w:pStyle w:val="ListParagraph"/>
        <w:numPr>
          <w:ilvl w:val="0"/>
          <w:numId w:val="2"/>
        </w:numPr>
        <w:ind w:left="425" w:hanging="425"/>
        <w:contextualSpacing w:val="0"/>
        <w:rPr>
          <w:rFonts w:cs="Arial"/>
          <w:b/>
        </w:rPr>
      </w:pPr>
      <w:r w:rsidRPr="009B7C17">
        <w:rPr>
          <w:rFonts w:cs="Arial"/>
          <w:b/>
        </w:rPr>
        <w:t>L</w:t>
      </w:r>
      <w:r w:rsidR="00D03426" w:rsidRPr="009B7C17">
        <w:rPr>
          <w:rFonts w:cs="Arial"/>
          <w:b/>
        </w:rPr>
        <w:t>A</w:t>
      </w:r>
      <w:r w:rsidRPr="009B7C17">
        <w:rPr>
          <w:rFonts w:cs="Arial"/>
          <w:b/>
        </w:rPr>
        <w:t xml:space="preserve">M: </w:t>
      </w:r>
      <w:r w:rsidR="00B05960" w:rsidRPr="009B7C17">
        <w:rPr>
          <w:rFonts w:cs="Arial"/>
          <w:b/>
        </w:rPr>
        <w:t>format and roles</w:t>
      </w:r>
    </w:p>
    <w:p w:rsidR="00BA3388" w:rsidRPr="00FC2AFA" w:rsidRDefault="00BA3388" w:rsidP="002B06FB">
      <w:pPr>
        <w:pStyle w:val="ListParagraph"/>
        <w:numPr>
          <w:ilvl w:val="1"/>
          <w:numId w:val="10"/>
        </w:numPr>
        <w:ind w:left="993" w:hanging="284"/>
        <w:contextualSpacing w:val="0"/>
        <w:rPr>
          <w:rFonts w:cs="Arial"/>
          <w:color w:val="FF0000"/>
        </w:rPr>
      </w:pPr>
      <w:r w:rsidRPr="00FC2AFA">
        <w:rPr>
          <w:rFonts w:cs="Arial"/>
        </w:rPr>
        <w:t>L</w:t>
      </w:r>
      <w:r w:rsidR="009B7C17" w:rsidRPr="00FC2AFA">
        <w:rPr>
          <w:rFonts w:cs="Arial"/>
        </w:rPr>
        <w:t>A</w:t>
      </w:r>
      <w:r w:rsidRPr="00FC2AFA">
        <w:rPr>
          <w:rFonts w:cs="Arial"/>
        </w:rPr>
        <w:t xml:space="preserve">Ms follow a set agenda. This is found in the </w:t>
      </w:r>
      <w:r w:rsidR="00B05960" w:rsidRPr="00FC2AFA">
        <w:rPr>
          <w:rFonts w:cs="Arial"/>
        </w:rPr>
        <w:t>Liquidlogic</w:t>
      </w:r>
      <w:r w:rsidRPr="00FC2AFA">
        <w:rPr>
          <w:rFonts w:cs="Arial"/>
        </w:rPr>
        <w:t xml:space="preserve"> document </w:t>
      </w:r>
      <w:r w:rsidRPr="00FC2AFA">
        <w:rPr>
          <w:rFonts w:cs="Arial"/>
          <w:i/>
        </w:rPr>
        <w:t xml:space="preserve">Legal </w:t>
      </w:r>
      <w:r w:rsidR="009B7C17" w:rsidRPr="00FC2AFA">
        <w:rPr>
          <w:rFonts w:cs="Arial"/>
          <w:i/>
        </w:rPr>
        <w:t>Advice</w:t>
      </w:r>
      <w:r w:rsidRPr="00FC2AFA">
        <w:rPr>
          <w:rFonts w:cs="Arial"/>
          <w:i/>
        </w:rPr>
        <w:t xml:space="preserve"> Meeting </w:t>
      </w:r>
      <w:r w:rsidR="007102EE" w:rsidRPr="00FC2AFA">
        <w:rPr>
          <w:rFonts w:cs="Arial"/>
          <w:i/>
        </w:rPr>
        <w:t>Minutes</w:t>
      </w:r>
      <w:r w:rsidR="00BE4DEF" w:rsidRPr="00FC2AFA">
        <w:rPr>
          <w:rFonts w:cs="Arial"/>
          <w:i/>
        </w:rPr>
        <w:t xml:space="preserve">, </w:t>
      </w:r>
      <w:r w:rsidR="00BE4DEF" w:rsidRPr="00FC2AFA">
        <w:rPr>
          <w:rFonts w:cs="Arial"/>
        </w:rPr>
        <w:t xml:space="preserve">which is intended to capture in </w:t>
      </w:r>
      <w:r w:rsidR="009B7C17" w:rsidRPr="00FC2AFA">
        <w:rPr>
          <w:rFonts w:cs="Arial"/>
        </w:rPr>
        <w:t xml:space="preserve">a </w:t>
      </w:r>
      <w:r w:rsidR="00BE4DEF" w:rsidRPr="00FC2AFA">
        <w:rPr>
          <w:rFonts w:cs="Arial"/>
        </w:rPr>
        <w:t>single document some basic information, the agenda for the meeting and the record of the meeting.</w:t>
      </w:r>
      <w:r w:rsidR="009B7C17" w:rsidRPr="00FC2AFA">
        <w:rPr>
          <w:rFonts w:cs="Arial"/>
        </w:rPr>
        <w:t xml:space="preserve"> </w:t>
      </w:r>
    </w:p>
    <w:p w:rsidR="00BA3388" w:rsidRPr="009B7C17" w:rsidRDefault="00BA3388" w:rsidP="002B06FB">
      <w:pPr>
        <w:pStyle w:val="ListParagraph"/>
        <w:numPr>
          <w:ilvl w:val="1"/>
          <w:numId w:val="10"/>
        </w:numPr>
        <w:ind w:left="993" w:hanging="284"/>
        <w:contextualSpacing w:val="0"/>
        <w:rPr>
          <w:rFonts w:cs="Arial"/>
        </w:rPr>
      </w:pPr>
      <w:r w:rsidRPr="009B7C17">
        <w:rPr>
          <w:rFonts w:cs="Arial"/>
          <w:b/>
        </w:rPr>
        <w:t>The role of the social worker and team manager</w:t>
      </w:r>
      <w:r w:rsidRPr="009B7C17">
        <w:rPr>
          <w:rFonts w:cs="Arial"/>
        </w:rPr>
        <w:t xml:space="preserve"> at a L</w:t>
      </w:r>
      <w:r w:rsidR="00541143" w:rsidRPr="009B7C17">
        <w:rPr>
          <w:rFonts w:cs="Arial"/>
        </w:rPr>
        <w:t>A</w:t>
      </w:r>
      <w:r w:rsidRPr="009B7C17">
        <w:rPr>
          <w:rFonts w:cs="Arial"/>
        </w:rPr>
        <w:t xml:space="preserve">M is to set out the </w:t>
      </w:r>
      <w:r w:rsidR="00541143" w:rsidRPr="009B7C17">
        <w:rPr>
          <w:rFonts w:cs="Arial"/>
        </w:rPr>
        <w:t xml:space="preserve">key issues </w:t>
      </w:r>
      <w:r w:rsidRPr="009B7C17">
        <w:rPr>
          <w:rFonts w:cs="Arial"/>
        </w:rPr>
        <w:t xml:space="preserve">concerns, highlighting and summarising the key evidence in relation to </w:t>
      </w:r>
      <w:r w:rsidR="009B7C17" w:rsidRPr="009B7C17">
        <w:rPr>
          <w:rFonts w:cs="Arial"/>
        </w:rPr>
        <w:t>legal measures proposed.</w:t>
      </w:r>
      <w:r w:rsidRPr="009B7C17">
        <w:rPr>
          <w:rFonts w:cs="Arial"/>
        </w:rPr>
        <w:t xml:space="preserve"> They should expect others at the panel to provide robust challenge and questioning. This is essential as it helps test the strength of the evidence and identify gaps. It is better to find weaknesses in this forum than in court. It also shows wh</w:t>
      </w:r>
      <w:r w:rsidR="00732418" w:rsidRPr="009B7C17">
        <w:rPr>
          <w:rFonts w:cs="Arial"/>
        </w:rPr>
        <w:t>y it is important</w:t>
      </w:r>
      <w:r w:rsidR="009B7C17">
        <w:rPr>
          <w:rFonts w:cs="Arial"/>
        </w:rPr>
        <w:t xml:space="preserve"> wherever possible</w:t>
      </w:r>
      <w:r w:rsidR="00732418" w:rsidRPr="009B7C17">
        <w:rPr>
          <w:rFonts w:cs="Arial"/>
        </w:rPr>
        <w:t xml:space="preserve"> </w:t>
      </w:r>
      <w:r w:rsidRPr="009B7C17">
        <w:rPr>
          <w:rFonts w:cs="Arial"/>
        </w:rPr>
        <w:t>to prepare the case and the supporting documentation very thoroughly before a L</w:t>
      </w:r>
      <w:r w:rsidR="009B7C17" w:rsidRPr="009B7C17">
        <w:rPr>
          <w:rFonts w:cs="Arial"/>
        </w:rPr>
        <w:t>A</w:t>
      </w:r>
      <w:r w:rsidRPr="009B7C17">
        <w:rPr>
          <w:rFonts w:cs="Arial"/>
        </w:rPr>
        <w:t>M is agreed.</w:t>
      </w:r>
    </w:p>
    <w:p w:rsidR="00BA3388" w:rsidRPr="000730E7" w:rsidRDefault="00BA3388" w:rsidP="002B06FB">
      <w:pPr>
        <w:pStyle w:val="ListParagraph"/>
        <w:numPr>
          <w:ilvl w:val="1"/>
          <w:numId w:val="10"/>
        </w:numPr>
        <w:ind w:left="993" w:hanging="284"/>
        <w:contextualSpacing w:val="0"/>
        <w:rPr>
          <w:rFonts w:cs="Arial"/>
        </w:rPr>
      </w:pPr>
      <w:r w:rsidRPr="000730E7">
        <w:rPr>
          <w:rFonts w:cs="Arial"/>
          <w:b/>
        </w:rPr>
        <w:t>The role of the local authority legal adviser</w:t>
      </w:r>
      <w:r w:rsidRPr="000730E7">
        <w:rPr>
          <w:rFonts w:cs="Arial"/>
        </w:rPr>
        <w:t xml:space="preserve"> is to evaluate the evidence presented by the social worker and team manager, and provide privileged legal advice on whether i</w:t>
      </w:r>
      <w:r w:rsidR="000730E7" w:rsidRPr="000730E7">
        <w:rPr>
          <w:rFonts w:cs="Arial"/>
        </w:rPr>
        <w:t xml:space="preserve">t is sufficient to conclude there are grounds in law for the action proposed. </w:t>
      </w:r>
      <w:r w:rsidRPr="000730E7">
        <w:rPr>
          <w:rFonts w:cs="Arial"/>
        </w:rPr>
        <w:t xml:space="preserve">Their advice will also </w:t>
      </w:r>
      <w:r w:rsidRPr="000730E7">
        <w:rPr>
          <w:rFonts w:eastAsiaTheme="minorEastAsia" w:cs="Arial"/>
          <w:bCs/>
          <w:kern w:val="24"/>
          <w:lang w:eastAsia="en-GB"/>
        </w:rPr>
        <w:t xml:space="preserve">address the legal options for achieving the local authority’s desired aims for the child. </w:t>
      </w:r>
      <w:r w:rsidRPr="000730E7">
        <w:rPr>
          <w:rFonts w:cs="Arial"/>
        </w:rPr>
        <w:t>In doing so, they will ask questions, seek clarification and identify areas of concern and gaps in the evidence. Their advice will both support the protection</w:t>
      </w:r>
      <w:r w:rsidR="008D6ADE">
        <w:rPr>
          <w:rFonts w:cs="Arial"/>
        </w:rPr>
        <w:t xml:space="preserve"> and welfare</w:t>
      </w:r>
      <w:r w:rsidRPr="000730E7">
        <w:rPr>
          <w:rFonts w:cs="Arial"/>
        </w:rPr>
        <w:t xml:space="preserve"> of children and ensure that the local authority acts within the relevant statutory frameworks.</w:t>
      </w:r>
    </w:p>
    <w:p w:rsidR="00BA3388" w:rsidRPr="009B0205" w:rsidRDefault="00BA3388" w:rsidP="002B06FB">
      <w:pPr>
        <w:pStyle w:val="ListParagraph"/>
        <w:numPr>
          <w:ilvl w:val="1"/>
          <w:numId w:val="10"/>
        </w:numPr>
        <w:ind w:left="993" w:hanging="284"/>
        <w:contextualSpacing w:val="0"/>
        <w:rPr>
          <w:rFonts w:cs="Arial"/>
        </w:rPr>
      </w:pPr>
      <w:r w:rsidRPr="009B0205">
        <w:rPr>
          <w:rFonts w:cs="Arial"/>
          <w:b/>
        </w:rPr>
        <w:t>The role of the head of service</w:t>
      </w:r>
      <w:r w:rsidRPr="009B0205">
        <w:rPr>
          <w:rFonts w:cs="Arial"/>
        </w:rPr>
        <w:t xml:space="preserve"> is to convene and chair the L</w:t>
      </w:r>
      <w:r w:rsidR="009B0205" w:rsidRPr="009B0205">
        <w:rPr>
          <w:rFonts w:cs="Arial"/>
        </w:rPr>
        <w:t>A</w:t>
      </w:r>
      <w:r w:rsidRPr="009B0205">
        <w:rPr>
          <w:rFonts w:cs="Arial"/>
        </w:rPr>
        <w:t>M, ensuring that all voices are heard, and to confirm the outcome</w:t>
      </w:r>
      <w:r w:rsidR="004277C4" w:rsidRPr="009B0205">
        <w:rPr>
          <w:rFonts w:cs="Arial"/>
        </w:rPr>
        <w:t>,</w:t>
      </w:r>
      <w:r w:rsidRPr="009B0205">
        <w:rPr>
          <w:rFonts w:cs="Arial"/>
        </w:rPr>
        <w:t xml:space="preserve"> including any instructions to the legal adviser. In doing so they must consider carefully the legal advice.</w:t>
      </w:r>
    </w:p>
    <w:p w:rsidR="00BA3388" w:rsidRPr="009B0205" w:rsidRDefault="00BA3388" w:rsidP="002B06FB">
      <w:pPr>
        <w:pStyle w:val="ListParagraph"/>
        <w:numPr>
          <w:ilvl w:val="1"/>
          <w:numId w:val="10"/>
        </w:numPr>
        <w:ind w:left="993" w:hanging="284"/>
        <w:rPr>
          <w:rFonts w:cs="Arial"/>
        </w:rPr>
      </w:pPr>
      <w:r w:rsidRPr="009B0205">
        <w:rPr>
          <w:rFonts w:cs="Arial"/>
        </w:rPr>
        <w:t xml:space="preserve">Other participants in the </w:t>
      </w:r>
      <w:r w:rsidR="009B0205">
        <w:rPr>
          <w:rFonts w:cs="Arial"/>
        </w:rPr>
        <w:t xml:space="preserve">Legal Gateway Panel </w:t>
      </w:r>
      <w:r w:rsidRPr="009B0205">
        <w:rPr>
          <w:rFonts w:cs="Arial"/>
        </w:rPr>
        <w:t>include as appropriate:</w:t>
      </w:r>
    </w:p>
    <w:p w:rsidR="00BA3388" w:rsidRPr="009B0205" w:rsidRDefault="00BA3388" w:rsidP="006F5740">
      <w:pPr>
        <w:pStyle w:val="Default"/>
        <w:numPr>
          <w:ilvl w:val="2"/>
          <w:numId w:val="3"/>
        </w:numPr>
        <w:spacing w:after="200" w:line="276" w:lineRule="auto"/>
        <w:ind w:left="1701" w:hanging="141"/>
        <w:contextualSpacing/>
        <w:rPr>
          <w:rFonts w:ascii="Arial" w:hAnsi="Arial" w:cs="Arial"/>
          <w:color w:val="auto"/>
          <w:sz w:val="22"/>
          <w:szCs w:val="22"/>
        </w:rPr>
      </w:pPr>
      <w:r w:rsidRPr="009B0205">
        <w:rPr>
          <w:rFonts w:ascii="Arial" w:hAnsi="Arial" w:cs="Arial"/>
          <w:color w:val="auto"/>
          <w:sz w:val="22"/>
          <w:szCs w:val="22"/>
        </w:rPr>
        <w:t xml:space="preserve">team manager from the Family and Friends Assessment and Support Team; </w:t>
      </w:r>
    </w:p>
    <w:p w:rsidR="00BA3388" w:rsidRPr="009B0205" w:rsidRDefault="00BA3388" w:rsidP="006F5740">
      <w:pPr>
        <w:pStyle w:val="Default"/>
        <w:numPr>
          <w:ilvl w:val="2"/>
          <w:numId w:val="3"/>
        </w:numPr>
        <w:spacing w:after="200" w:line="276" w:lineRule="auto"/>
        <w:ind w:left="1701" w:hanging="141"/>
        <w:contextualSpacing/>
        <w:rPr>
          <w:rFonts w:ascii="Arial" w:hAnsi="Arial" w:cs="Arial"/>
          <w:color w:val="auto"/>
          <w:sz w:val="22"/>
          <w:szCs w:val="22"/>
        </w:rPr>
      </w:pPr>
      <w:r w:rsidRPr="009B0205">
        <w:rPr>
          <w:rFonts w:ascii="Arial" w:hAnsi="Arial" w:cs="Arial"/>
          <w:color w:val="auto"/>
          <w:sz w:val="22"/>
          <w:szCs w:val="22"/>
        </w:rPr>
        <w:t>team manager from the Under 11s Permanence Team;</w:t>
      </w:r>
    </w:p>
    <w:p w:rsidR="00BA3388" w:rsidRPr="009B0205" w:rsidRDefault="00BA3388" w:rsidP="006F5740">
      <w:pPr>
        <w:pStyle w:val="Default"/>
        <w:numPr>
          <w:ilvl w:val="2"/>
          <w:numId w:val="3"/>
        </w:numPr>
        <w:spacing w:after="200" w:line="276" w:lineRule="auto"/>
        <w:ind w:left="1701" w:hanging="141"/>
        <w:contextualSpacing/>
        <w:rPr>
          <w:rFonts w:ascii="Arial" w:hAnsi="Arial" w:cs="Arial"/>
          <w:color w:val="auto"/>
          <w:sz w:val="22"/>
          <w:szCs w:val="22"/>
        </w:rPr>
      </w:pPr>
      <w:r w:rsidRPr="009B0205">
        <w:rPr>
          <w:rFonts w:ascii="Arial" w:hAnsi="Arial" w:cs="Arial"/>
          <w:color w:val="auto"/>
          <w:sz w:val="22"/>
          <w:szCs w:val="22"/>
        </w:rPr>
        <w:t xml:space="preserve">team manager from the 11 Plus Permanence service; </w:t>
      </w:r>
    </w:p>
    <w:p w:rsidR="00BA3388" w:rsidRPr="009B0205" w:rsidRDefault="00BA3388" w:rsidP="006F5740">
      <w:pPr>
        <w:pStyle w:val="Default"/>
        <w:numPr>
          <w:ilvl w:val="2"/>
          <w:numId w:val="3"/>
        </w:numPr>
        <w:spacing w:after="200" w:line="276" w:lineRule="auto"/>
        <w:ind w:left="1701" w:hanging="141"/>
        <w:contextualSpacing/>
        <w:rPr>
          <w:rFonts w:ascii="Arial" w:hAnsi="Arial" w:cs="Arial"/>
          <w:color w:val="auto"/>
          <w:sz w:val="22"/>
          <w:szCs w:val="22"/>
        </w:rPr>
      </w:pPr>
      <w:r w:rsidRPr="009B0205">
        <w:rPr>
          <w:rFonts w:ascii="Arial" w:hAnsi="Arial" w:cs="Arial"/>
          <w:color w:val="auto"/>
          <w:sz w:val="22"/>
          <w:szCs w:val="22"/>
        </w:rPr>
        <w:t>manager from the Edge of Care Service;</w:t>
      </w:r>
    </w:p>
    <w:p w:rsidR="006F5740" w:rsidRDefault="006F5740" w:rsidP="004277C4">
      <w:pPr>
        <w:pStyle w:val="Default"/>
        <w:numPr>
          <w:ilvl w:val="2"/>
          <w:numId w:val="3"/>
        </w:numPr>
        <w:spacing w:after="200" w:line="276" w:lineRule="auto"/>
        <w:ind w:left="1701" w:hanging="141"/>
        <w:contextualSpacing/>
        <w:rPr>
          <w:rFonts w:ascii="Arial" w:hAnsi="Arial" w:cs="Arial"/>
          <w:color w:val="auto"/>
          <w:sz w:val="22"/>
          <w:szCs w:val="22"/>
        </w:rPr>
      </w:pPr>
      <w:r w:rsidRPr="009B0205">
        <w:rPr>
          <w:rFonts w:ascii="Arial" w:hAnsi="Arial" w:cs="Arial"/>
          <w:color w:val="auto"/>
          <w:sz w:val="22"/>
          <w:szCs w:val="22"/>
        </w:rPr>
        <w:t>TACS Service Manager</w:t>
      </w:r>
      <w:r w:rsidR="000C30D3">
        <w:rPr>
          <w:rFonts w:ascii="Arial" w:hAnsi="Arial" w:cs="Arial"/>
          <w:color w:val="auto"/>
          <w:sz w:val="22"/>
          <w:szCs w:val="22"/>
        </w:rPr>
        <w:t xml:space="preserve"> or representative</w:t>
      </w:r>
      <w:r w:rsidRPr="009B0205">
        <w:rPr>
          <w:rFonts w:ascii="Arial" w:hAnsi="Arial" w:cs="Arial"/>
          <w:color w:val="auto"/>
          <w:sz w:val="22"/>
          <w:szCs w:val="22"/>
        </w:rPr>
        <w:t xml:space="preserve">;  </w:t>
      </w:r>
    </w:p>
    <w:p w:rsidR="000C30D3" w:rsidRPr="009B0205" w:rsidRDefault="000C30D3" w:rsidP="004277C4">
      <w:pPr>
        <w:pStyle w:val="Default"/>
        <w:numPr>
          <w:ilvl w:val="2"/>
          <w:numId w:val="3"/>
        </w:numPr>
        <w:spacing w:after="200" w:line="276" w:lineRule="auto"/>
        <w:ind w:left="1701" w:hanging="141"/>
        <w:contextualSpacing/>
        <w:rPr>
          <w:rFonts w:ascii="Arial" w:hAnsi="Arial" w:cs="Arial"/>
          <w:color w:val="auto"/>
          <w:sz w:val="22"/>
          <w:szCs w:val="22"/>
        </w:rPr>
      </w:pPr>
      <w:r>
        <w:rPr>
          <w:rFonts w:ascii="Arial" w:hAnsi="Arial" w:cs="Arial"/>
          <w:color w:val="auto"/>
          <w:sz w:val="22"/>
          <w:szCs w:val="22"/>
        </w:rPr>
        <w:t>FGC Team Manager</w:t>
      </w:r>
    </w:p>
    <w:p w:rsidR="006F5740" w:rsidRPr="009B0205" w:rsidRDefault="00097147" w:rsidP="006F5740">
      <w:pPr>
        <w:pStyle w:val="Default"/>
        <w:numPr>
          <w:ilvl w:val="2"/>
          <w:numId w:val="3"/>
        </w:numPr>
        <w:spacing w:after="200" w:line="276" w:lineRule="auto"/>
        <w:ind w:left="1701" w:hanging="142"/>
        <w:rPr>
          <w:rFonts w:ascii="Arial" w:hAnsi="Arial" w:cs="Arial"/>
          <w:color w:val="auto"/>
          <w:sz w:val="22"/>
          <w:szCs w:val="22"/>
        </w:rPr>
      </w:pPr>
      <w:r w:rsidRPr="009B0205">
        <w:rPr>
          <w:rFonts w:ascii="Arial" w:hAnsi="Arial" w:cs="Arial"/>
          <w:color w:val="auto"/>
          <w:sz w:val="22"/>
          <w:szCs w:val="22"/>
        </w:rPr>
        <w:t xml:space="preserve">A </w:t>
      </w:r>
      <w:r w:rsidR="006F5740" w:rsidRPr="009B0205">
        <w:rPr>
          <w:rFonts w:ascii="Arial" w:hAnsi="Arial" w:cs="Arial"/>
          <w:color w:val="auto"/>
          <w:sz w:val="22"/>
          <w:szCs w:val="22"/>
        </w:rPr>
        <w:t>clinical psychologist</w:t>
      </w:r>
      <w:r w:rsidRPr="009B0205">
        <w:rPr>
          <w:rFonts w:ascii="Arial" w:hAnsi="Arial" w:cs="Arial"/>
          <w:color w:val="auto"/>
          <w:sz w:val="22"/>
          <w:szCs w:val="22"/>
        </w:rPr>
        <w:t xml:space="preserve"> advises the L</w:t>
      </w:r>
      <w:r w:rsidR="006C5565">
        <w:rPr>
          <w:rFonts w:ascii="Arial" w:hAnsi="Arial" w:cs="Arial"/>
          <w:color w:val="auto"/>
          <w:sz w:val="22"/>
          <w:szCs w:val="22"/>
        </w:rPr>
        <w:t>A</w:t>
      </w:r>
      <w:r w:rsidRPr="009B0205">
        <w:rPr>
          <w:rFonts w:ascii="Arial" w:hAnsi="Arial" w:cs="Arial"/>
          <w:color w:val="auto"/>
          <w:sz w:val="22"/>
          <w:szCs w:val="22"/>
        </w:rPr>
        <w:t>M but does not attend</w:t>
      </w:r>
      <w:r w:rsidR="006F5740" w:rsidRPr="009B0205">
        <w:rPr>
          <w:rFonts w:ascii="Arial" w:hAnsi="Arial" w:cs="Arial"/>
          <w:color w:val="auto"/>
          <w:sz w:val="22"/>
          <w:szCs w:val="22"/>
        </w:rPr>
        <w:t>.</w:t>
      </w:r>
    </w:p>
    <w:p w:rsidR="00BA3388" w:rsidRPr="009B0205" w:rsidRDefault="00BA3388" w:rsidP="002B06FB">
      <w:pPr>
        <w:pStyle w:val="Default"/>
        <w:numPr>
          <w:ilvl w:val="1"/>
          <w:numId w:val="10"/>
        </w:numPr>
        <w:spacing w:after="80" w:line="276" w:lineRule="auto"/>
        <w:ind w:left="993" w:hanging="284"/>
        <w:rPr>
          <w:rFonts w:ascii="Arial" w:hAnsi="Arial" w:cs="Arial"/>
          <w:color w:val="auto"/>
          <w:sz w:val="22"/>
          <w:szCs w:val="22"/>
        </w:rPr>
      </w:pPr>
      <w:r w:rsidRPr="009B0205">
        <w:rPr>
          <w:rFonts w:ascii="Arial" w:hAnsi="Arial" w:cs="Arial"/>
          <w:color w:val="auto"/>
          <w:sz w:val="22"/>
          <w:szCs w:val="22"/>
        </w:rPr>
        <w:t>Their role is to provide advice and challenge from the perspective of their own service remit</w:t>
      </w:r>
      <w:r w:rsidR="006F5740" w:rsidRPr="009B0205">
        <w:rPr>
          <w:rFonts w:ascii="Arial" w:hAnsi="Arial" w:cs="Arial"/>
          <w:color w:val="auto"/>
          <w:sz w:val="22"/>
          <w:szCs w:val="22"/>
        </w:rPr>
        <w:t xml:space="preserve"> or professional discipline</w:t>
      </w:r>
      <w:r w:rsidRPr="009B0205">
        <w:rPr>
          <w:rFonts w:ascii="Arial" w:hAnsi="Arial" w:cs="Arial"/>
          <w:color w:val="auto"/>
          <w:sz w:val="22"/>
          <w:szCs w:val="22"/>
        </w:rPr>
        <w:t>.</w:t>
      </w:r>
    </w:p>
    <w:p w:rsidR="008D6ADE" w:rsidRDefault="008D6ADE">
      <w:pPr>
        <w:rPr>
          <w:rFonts w:cs="Arial"/>
          <w:b/>
          <w:color w:val="FF0000"/>
          <w:szCs w:val="24"/>
        </w:rPr>
      </w:pPr>
      <w:r>
        <w:rPr>
          <w:rFonts w:cs="Arial"/>
          <w:b/>
          <w:color w:val="FF0000"/>
        </w:rPr>
        <w:lastRenderedPageBreak/>
        <w:br w:type="page"/>
      </w:r>
    </w:p>
    <w:p w:rsidR="00BA3388" w:rsidRPr="00AE6C65" w:rsidRDefault="0021060B" w:rsidP="0021060B">
      <w:pPr>
        <w:pStyle w:val="Default"/>
        <w:tabs>
          <w:tab w:val="left" w:pos="426"/>
        </w:tabs>
        <w:spacing w:after="200" w:line="276" w:lineRule="auto"/>
        <w:rPr>
          <w:rFonts w:ascii="Arial" w:hAnsi="Arial" w:cs="Arial"/>
          <w:color w:val="auto"/>
          <w:sz w:val="20"/>
          <w:szCs w:val="22"/>
        </w:rPr>
      </w:pPr>
      <w:r w:rsidRPr="00AE6C65">
        <w:rPr>
          <w:rFonts w:ascii="Arial" w:hAnsi="Arial" w:cs="Arial"/>
          <w:b/>
          <w:color w:val="auto"/>
          <w:sz w:val="22"/>
        </w:rPr>
        <w:lastRenderedPageBreak/>
        <w:t>8.</w:t>
      </w:r>
      <w:r w:rsidRPr="00AE6C65">
        <w:rPr>
          <w:rFonts w:ascii="Arial" w:hAnsi="Arial" w:cs="Arial"/>
          <w:b/>
          <w:color w:val="auto"/>
          <w:sz w:val="22"/>
        </w:rPr>
        <w:tab/>
      </w:r>
      <w:r w:rsidR="00960002" w:rsidRPr="00AE6C65">
        <w:rPr>
          <w:rFonts w:ascii="Arial" w:hAnsi="Arial" w:cs="Arial"/>
          <w:b/>
          <w:color w:val="auto"/>
          <w:sz w:val="22"/>
        </w:rPr>
        <w:t>Preparing</w:t>
      </w:r>
      <w:r w:rsidR="00AE1917" w:rsidRPr="00AE6C65">
        <w:rPr>
          <w:rFonts w:ascii="Arial" w:hAnsi="Arial" w:cs="Arial"/>
          <w:b/>
          <w:color w:val="auto"/>
          <w:sz w:val="22"/>
        </w:rPr>
        <w:t xml:space="preserve"> for and presenting to a L</w:t>
      </w:r>
      <w:r w:rsidR="00AE6C65" w:rsidRPr="00AE6C65">
        <w:rPr>
          <w:rFonts w:ascii="Arial" w:hAnsi="Arial" w:cs="Arial"/>
          <w:b/>
          <w:color w:val="auto"/>
          <w:sz w:val="22"/>
        </w:rPr>
        <w:t>A</w:t>
      </w:r>
      <w:r w:rsidR="00AE1917" w:rsidRPr="00AE6C65">
        <w:rPr>
          <w:rFonts w:ascii="Arial" w:hAnsi="Arial" w:cs="Arial"/>
          <w:b/>
          <w:color w:val="auto"/>
          <w:sz w:val="22"/>
        </w:rPr>
        <w:t>M – Guidance for Social W</w:t>
      </w:r>
      <w:r w:rsidR="00960002" w:rsidRPr="00AE6C65">
        <w:rPr>
          <w:rFonts w:ascii="Arial" w:hAnsi="Arial" w:cs="Arial"/>
          <w:b/>
          <w:color w:val="auto"/>
          <w:sz w:val="22"/>
        </w:rPr>
        <w:t>orkers</w:t>
      </w:r>
    </w:p>
    <w:p w:rsidR="00960002" w:rsidRPr="00AE6C65" w:rsidRDefault="00960002" w:rsidP="002B06FB">
      <w:pPr>
        <w:pStyle w:val="ListParagraph"/>
        <w:numPr>
          <w:ilvl w:val="1"/>
          <w:numId w:val="11"/>
        </w:numPr>
        <w:ind w:left="993" w:hanging="284"/>
        <w:contextualSpacing w:val="0"/>
        <w:rPr>
          <w:rFonts w:cs="Arial"/>
        </w:rPr>
      </w:pPr>
      <w:r w:rsidRPr="00AE6C65">
        <w:rPr>
          <w:rFonts w:cs="Arial"/>
        </w:rPr>
        <w:t>Prepare well. Be ready and able to say what it is about the child’s story</w:t>
      </w:r>
      <w:r w:rsidR="00FF59AA" w:rsidRPr="00AE6C65">
        <w:rPr>
          <w:rFonts w:cs="Arial"/>
        </w:rPr>
        <w:t xml:space="preserve"> that has led you to conclude a L</w:t>
      </w:r>
      <w:r w:rsidR="00AE6C65" w:rsidRPr="00AE6C65">
        <w:rPr>
          <w:rFonts w:cs="Arial"/>
        </w:rPr>
        <w:t>A</w:t>
      </w:r>
      <w:r w:rsidR="00FF59AA" w:rsidRPr="00AE6C65">
        <w:rPr>
          <w:rFonts w:cs="Arial"/>
        </w:rPr>
        <w:t>M is necessary</w:t>
      </w:r>
      <w:r w:rsidRPr="00AE6C65">
        <w:rPr>
          <w:rFonts w:cs="Arial"/>
        </w:rPr>
        <w:t>, what you are proposing and why we need the outcome proposed.</w:t>
      </w:r>
    </w:p>
    <w:p w:rsidR="00960002" w:rsidRPr="00AE6C65" w:rsidRDefault="00960002" w:rsidP="002B06FB">
      <w:pPr>
        <w:pStyle w:val="ListParagraph"/>
        <w:numPr>
          <w:ilvl w:val="1"/>
          <w:numId w:val="11"/>
        </w:numPr>
        <w:ind w:left="993" w:hanging="284"/>
        <w:contextualSpacing w:val="0"/>
        <w:rPr>
          <w:rFonts w:cs="Arial"/>
        </w:rPr>
      </w:pPr>
      <w:r w:rsidRPr="00AE6C65">
        <w:rPr>
          <w:rFonts w:cs="Arial"/>
        </w:rPr>
        <w:t xml:space="preserve">Use the social work </w:t>
      </w:r>
      <w:r w:rsidR="00AE6C65" w:rsidRPr="00AE6C65">
        <w:rPr>
          <w:rFonts w:cs="Arial"/>
        </w:rPr>
        <w:t>LAM</w:t>
      </w:r>
      <w:r w:rsidRPr="00AE6C65">
        <w:rPr>
          <w:rFonts w:cs="Arial"/>
        </w:rPr>
        <w:t xml:space="preserve"> summary to structure your input, drawing on evidence from your other doc</w:t>
      </w:r>
      <w:r w:rsidR="00FF59AA" w:rsidRPr="00AE6C65">
        <w:rPr>
          <w:rFonts w:cs="Arial"/>
        </w:rPr>
        <w:t>uments</w:t>
      </w:r>
      <w:r w:rsidRPr="00AE6C65">
        <w:rPr>
          <w:rFonts w:cs="Arial"/>
        </w:rPr>
        <w:t xml:space="preserve"> to support your arguments.</w:t>
      </w:r>
    </w:p>
    <w:p w:rsidR="00960002" w:rsidRPr="00AE6C65" w:rsidRDefault="00960002" w:rsidP="002B06FB">
      <w:pPr>
        <w:pStyle w:val="ListParagraph"/>
        <w:numPr>
          <w:ilvl w:val="1"/>
          <w:numId w:val="11"/>
        </w:numPr>
        <w:ind w:left="993" w:hanging="284"/>
        <w:contextualSpacing w:val="0"/>
        <w:rPr>
          <w:rFonts w:cs="Arial"/>
        </w:rPr>
      </w:pPr>
      <w:r w:rsidRPr="00AE6C65">
        <w:rPr>
          <w:rFonts w:cs="Arial"/>
        </w:rPr>
        <w:t xml:space="preserve">Be clear about </w:t>
      </w:r>
      <w:r w:rsidR="00FF59AA" w:rsidRPr="00AE6C65">
        <w:rPr>
          <w:rFonts w:cs="Arial"/>
        </w:rPr>
        <w:t xml:space="preserve">the </w:t>
      </w:r>
      <w:r w:rsidRPr="00AE6C65">
        <w:rPr>
          <w:rFonts w:cs="Arial"/>
        </w:rPr>
        <w:t>evidence in relation to</w:t>
      </w:r>
      <w:r w:rsidR="00FF59AA" w:rsidRPr="00AE6C65">
        <w:rPr>
          <w:rFonts w:cs="Arial"/>
        </w:rPr>
        <w:t xml:space="preserve"> the</w:t>
      </w:r>
      <w:r w:rsidRPr="00AE6C65">
        <w:rPr>
          <w:rFonts w:cs="Arial"/>
        </w:rPr>
        <w:t xml:space="preserve"> </w:t>
      </w:r>
      <w:r w:rsidR="00AE6C65" w:rsidRPr="00AE6C65">
        <w:rPr>
          <w:rFonts w:cs="Arial"/>
        </w:rPr>
        <w:t>legal grounds.</w:t>
      </w:r>
    </w:p>
    <w:p w:rsidR="00960002" w:rsidRPr="00AE6C65" w:rsidRDefault="00960002" w:rsidP="002B06FB">
      <w:pPr>
        <w:pStyle w:val="ListParagraph"/>
        <w:numPr>
          <w:ilvl w:val="1"/>
          <w:numId w:val="11"/>
        </w:numPr>
        <w:ind w:left="993" w:hanging="284"/>
        <w:contextualSpacing w:val="0"/>
        <w:rPr>
          <w:rFonts w:cs="Arial"/>
        </w:rPr>
      </w:pPr>
      <w:r w:rsidRPr="00AE6C65">
        <w:rPr>
          <w:rFonts w:cs="Arial"/>
        </w:rPr>
        <w:t>Be clear about the child’s experiences and their impact on the child – actual (concrete evidence) and likely (</w:t>
      </w:r>
      <w:r w:rsidR="00FF59AA" w:rsidRPr="00AE6C65">
        <w:rPr>
          <w:rFonts w:cs="Arial"/>
        </w:rPr>
        <w:t xml:space="preserve">using </w:t>
      </w:r>
      <w:r w:rsidRPr="00AE6C65">
        <w:rPr>
          <w:rFonts w:cs="Arial"/>
        </w:rPr>
        <w:t>research).</w:t>
      </w:r>
    </w:p>
    <w:p w:rsidR="00960002" w:rsidRPr="00AE6C65" w:rsidRDefault="00960002" w:rsidP="002B06FB">
      <w:pPr>
        <w:pStyle w:val="ListParagraph"/>
        <w:numPr>
          <w:ilvl w:val="1"/>
          <w:numId w:val="11"/>
        </w:numPr>
        <w:ind w:left="993" w:hanging="284"/>
        <w:contextualSpacing w:val="0"/>
        <w:rPr>
          <w:rFonts w:cs="Arial"/>
        </w:rPr>
      </w:pPr>
      <w:r w:rsidRPr="00AE6C65">
        <w:rPr>
          <w:rFonts w:cs="Arial"/>
        </w:rPr>
        <w:t xml:space="preserve">Be clear about </w:t>
      </w:r>
      <w:r w:rsidR="00FF59AA" w:rsidRPr="00AE6C65">
        <w:rPr>
          <w:rFonts w:cs="Arial"/>
        </w:rPr>
        <w:t>the interventions and their impact or lack of impact.</w:t>
      </w:r>
    </w:p>
    <w:p w:rsidR="00653463" w:rsidRPr="00AE6C65" w:rsidRDefault="00960002" w:rsidP="002B06FB">
      <w:pPr>
        <w:pStyle w:val="ListParagraph"/>
        <w:numPr>
          <w:ilvl w:val="1"/>
          <w:numId w:val="11"/>
        </w:numPr>
        <w:ind w:left="993" w:hanging="284"/>
        <w:contextualSpacing w:val="0"/>
        <w:rPr>
          <w:rFonts w:cs="Arial"/>
        </w:rPr>
      </w:pPr>
      <w:r w:rsidRPr="00AE6C65">
        <w:rPr>
          <w:rFonts w:cs="Arial"/>
        </w:rPr>
        <w:t xml:space="preserve">Be ready to be challenged and respond to challenge. It’s better to test your case and arguments </w:t>
      </w:r>
      <w:r w:rsidR="00FF59AA" w:rsidRPr="00AE6C65">
        <w:rPr>
          <w:rFonts w:cs="Arial"/>
        </w:rPr>
        <w:t>for the first time</w:t>
      </w:r>
      <w:r w:rsidRPr="00AE6C65">
        <w:rPr>
          <w:rFonts w:cs="Arial"/>
        </w:rPr>
        <w:t xml:space="preserve"> in </w:t>
      </w:r>
      <w:r w:rsidR="00FF59AA" w:rsidRPr="00AE6C65">
        <w:rPr>
          <w:rFonts w:cs="Arial"/>
        </w:rPr>
        <w:t xml:space="preserve">a </w:t>
      </w:r>
      <w:r w:rsidRPr="00AE6C65">
        <w:rPr>
          <w:rFonts w:cs="Arial"/>
        </w:rPr>
        <w:t>L</w:t>
      </w:r>
      <w:r w:rsidR="00AE6C65" w:rsidRPr="00AE6C65">
        <w:rPr>
          <w:rFonts w:cs="Arial"/>
        </w:rPr>
        <w:t>A</w:t>
      </w:r>
      <w:r w:rsidRPr="00AE6C65">
        <w:rPr>
          <w:rFonts w:cs="Arial"/>
        </w:rPr>
        <w:t xml:space="preserve">M than in court. </w:t>
      </w:r>
    </w:p>
    <w:p w:rsidR="00FB1A17" w:rsidRPr="00AE6C65" w:rsidRDefault="00960002" w:rsidP="00FB1A17">
      <w:pPr>
        <w:pStyle w:val="ListParagraph"/>
        <w:numPr>
          <w:ilvl w:val="3"/>
          <w:numId w:val="6"/>
        </w:numPr>
        <w:spacing w:line="360" w:lineRule="auto"/>
        <w:ind w:left="426" w:hanging="426"/>
        <w:rPr>
          <w:rFonts w:cs="Arial"/>
          <w:b/>
        </w:rPr>
      </w:pPr>
      <w:r w:rsidRPr="00AE6C65">
        <w:rPr>
          <w:rFonts w:cs="Arial"/>
          <w:b/>
        </w:rPr>
        <w:t>L</w:t>
      </w:r>
      <w:r w:rsidR="00AE6C65" w:rsidRPr="00AE6C65">
        <w:rPr>
          <w:rFonts w:cs="Arial"/>
          <w:b/>
        </w:rPr>
        <w:t>A</w:t>
      </w:r>
      <w:r w:rsidRPr="00AE6C65">
        <w:rPr>
          <w:rFonts w:cs="Arial"/>
          <w:b/>
        </w:rPr>
        <w:t>M: Outcomes, Actions and Timescales</w:t>
      </w:r>
    </w:p>
    <w:p w:rsidR="00960002" w:rsidRPr="00AE6C65" w:rsidRDefault="00960002" w:rsidP="00F34AD6">
      <w:pPr>
        <w:pStyle w:val="ListParagraph"/>
        <w:numPr>
          <w:ilvl w:val="1"/>
          <w:numId w:val="2"/>
        </w:numPr>
        <w:spacing w:line="360" w:lineRule="auto"/>
        <w:ind w:left="993" w:hanging="284"/>
        <w:contextualSpacing w:val="0"/>
        <w:rPr>
          <w:rFonts w:cs="Arial"/>
          <w:b/>
        </w:rPr>
      </w:pPr>
      <w:r w:rsidRPr="00AE6C65">
        <w:rPr>
          <w:rFonts w:cs="Arial"/>
        </w:rPr>
        <w:t>When a L</w:t>
      </w:r>
      <w:r w:rsidR="00AE6C65" w:rsidRPr="00AE6C65">
        <w:rPr>
          <w:rFonts w:cs="Arial"/>
        </w:rPr>
        <w:t>A</w:t>
      </w:r>
      <w:r w:rsidRPr="00AE6C65">
        <w:rPr>
          <w:rFonts w:cs="Arial"/>
        </w:rPr>
        <w:t xml:space="preserve">M has taken place to consider </w:t>
      </w:r>
      <w:r w:rsidR="00AE6C65" w:rsidRPr="00AE6C65">
        <w:rPr>
          <w:rFonts w:cs="Arial"/>
        </w:rPr>
        <w:t>one of the legal measures set out above</w:t>
      </w:r>
      <w:r w:rsidRPr="00AE6C65">
        <w:rPr>
          <w:rFonts w:cs="Arial"/>
        </w:rPr>
        <w:t xml:space="preserve">, there are </w:t>
      </w:r>
      <w:r w:rsidR="00AE6C65" w:rsidRPr="00AE6C65">
        <w:rPr>
          <w:rFonts w:cs="Arial"/>
        </w:rPr>
        <w:t>four</w:t>
      </w:r>
      <w:r w:rsidRPr="00AE6C65">
        <w:rPr>
          <w:rFonts w:cs="Arial"/>
        </w:rPr>
        <w:t xml:space="preserve"> possible outcomes.</w:t>
      </w:r>
    </w:p>
    <w:p w:rsidR="00960002" w:rsidRPr="00AE6C65" w:rsidRDefault="00AE6C65" w:rsidP="00960002">
      <w:pPr>
        <w:pStyle w:val="ListParagraph"/>
        <w:numPr>
          <w:ilvl w:val="2"/>
          <w:numId w:val="2"/>
        </w:numPr>
        <w:ind w:left="1701" w:hanging="141"/>
        <w:rPr>
          <w:rFonts w:cs="Arial"/>
        </w:rPr>
      </w:pPr>
      <w:r w:rsidRPr="00AE6C65">
        <w:rPr>
          <w:rFonts w:cs="Arial"/>
        </w:rPr>
        <w:t>To apply to the court for the legal measure concerned.</w:t>
      </w:r>
    </w:p>
    <w:p w:rsidR="00960002" w:rsidRPr="00AE6C65" w:rsidRDefault="00AE6C65" w:rsidP="00960002">
      <w:pPr>
        <w:pStyle w:val="ListParagraph"/>
        <w:numPr>
          <w:ilvl w:val="2"/>
          <w:numId w:val="2"/>
        </w:numPr>
        <w:ind w:left="1701" w:hanging="141"/>
        <w:rPr>
          <w:rFonts w:cs="Arial"/>
        </w:rPr>
      </w:pPr>
      <w:r w:rsidRPr="00AE6C65">
        <w:rPr>
          <w:rFonts w:cs="Arial"/>
        </w:rPr>
        <w:t>To take no further legal advice at the moment.</w:t>
      </w:r>
    </w:p>
    <w:p w:rsidR="00960002" w:rsidRPr="00AE6C65" w:rsidRDefault="00960002" w:rsidP="00960002">
      <w:pPr>
        <w:pStyle w:val="ListParagraph"/>
        <w:numPr>
          <w:ilvl w:val="2"/>
          <w:numId w:val="2"/>
        </w:numPr>
        <w:ind w:left="1701" w:hanging="141"/>
        <w:rPr>
          <w:rFonts w:cs="Arial"/>
        </w:rPr>
      </w:pPr>
      <w:r w:rsidRPr="00AE6C65">
        <w:rPr>
          <w:rFonts w:cs="Arial"/>
        </w:rPr>
        <w:t>To defer decision to a future L</w:t>
      </w:r>
      <w:r w:rsidR="00AE6C65" w:rsidRPr="00AE6C65">
        <w:rPr>
          <w:rFonts w:cs="Arial"/>
        </w:rPr>
        <w:t>A</w:t>
      </w:r>
      <w:r w:rsidRPr="00AE6C65">
        <w:rPr>
          <w:rFonts w:cs="Arial"/>
        </w:rPr>
        <w:t>M.</w:t>
      </w:r>
    </w:p>
    <w:p w:rsidR="00960002" w:rsidRPr="00AE6C65" w:rsidRDefault="00AE6C65" w:rsidP="00960002">
      <w:pPr>
        <w:pStyle w:val="ListParagraph"/>
        <w:numPr>
          <w:ilvl w:val="2"/>
          <w:numId w:val="2"/>
        </w:numPr>
        <w:ind w:left="1701" w:hanging="141"/>
        <w:rPr>
          <w:rFonts w:cs="Arial"/>
        </w:rPr>
      </w:pPr>
      <w:r w:rsidRPr="00AE6C65">
        <w:rPr>
          <w:rFonts w:cs="Arial"/>
        </w:rPr>
        <w:t>To seek an alternative legal measure.</w:t>
      </w:r>
    </w:p>
    <w:p w:rsidR="00960002" w:rsidRPr="00201D9C" w:rsidRDefault="00960002" w:rsidP="00960002">
      <w:pPr>
        <w:pStyle w:val="ListParagraph"/>
        <w:ind w:left="1701"/>
        <w:rPr>
          <w:rFonts w:cs="Arial"/>
          <w:color w:val="FF0000"/>
        </w:rPr>
      </w:pPr>
    </w:p>
    <w:p w:rsidR="00AE6C65" w:rsidRPr="00AE6C65" w:rsidRDefault="00AE6C65" w:rsidP="00960002">
      <w:pPr>
        <w:pStyle w:val="ListParagraph"/>
        <w:numPr>
          <w:ilvl w:val="1"/>
          <w:numId w:val="2"/>
        </w:numPr>
        <w:ind w:left="993" w:hanging="284"/>
        <w:contextualSpacing w:val="0"/>
        <w:rPr>
          <w:rFonts w:cs="Arial"/>
        </w:rPr>
      </w:pPr>
      <w:r w:rsidRPr="00AE6C65">
        <w:rPr>
          <w:rFonts w:cs="Arial"/>
        </w:rPr>
        <w:t>Where there is a decision to initiate legal action, the LAM must establish a clear timescale that has regard to all the circumstances of the child’s case including any need for urgency.</w:t>
      </w:r>
    </w:p>
    <w:p w:rsidR="00960002" w:rsidRPr="00AE6C65" w:rsidRDefault="00960002" w:rsidP="00960002">
      <w:pPr>
        <w:pStyle w:val="ListParagraph"/>
        <w:numPr>
          <w:ilvl w:val="1"/>
          <w:numId w:val="2"/>
        </w:numPr>
        <w:ind w:left="993" w:hanging="284"/>
        <w:contextualSpacing w:val="0"/>
        <w:rPr>
          <w:rFonts w:cs="Arial"/>
        </w:rPr>
      </w:pPr>
      <w:r w:rsidRPr="00AE6C65">
        <w:rPr>
          <w:rFonts w:cs="Arial"/>
        </w:rPr>
        <w:t>Decision to defer</w:t>
      </w:r>
      <w:r w:rsidR="00AE6C65" w:rsidRPr="00AE6C65">
        <w:rPr>
          <w:rFonts w:cs="Arial"/>
        </w:rPr>
        <w:t xml:space="preserve"> the LAM</w:t>
      </w:r>
      <w:r w:rsidRPr="00AE6C65">
        <w:rPr>
          <w:rFonts w:cs="Arial"/>
        </w:rPr>
        <w:t xml:space="preserve"> to a future L</w:t>
      </w:r>
      <w:r w:rsidR="00AE6C65" w:rsidRPr="00AE6C65">
        <w:rPr>
          <w:rFonts w:cs="Arial"/>
        </w:rPr>
        <w:t>egal Gateway Panel</w:t>
      </w:r>
    </w:p>
    <w:p w:rsidR="00960002" w:rsidRPr="00AE6C65" w:rsidRDefault="00960002" w:rsidP="00960002">
      <w:pPr>
        <w:pStyle w:val="ListParagraph"/>
        <w:numPr>
          <w:ilvl w:val="2"/>
          <w:numId w:val="2"/>
        </w:numPr>
        <w:ind w:left="1701" w:hanging="141"/>
        <w:rPr>
          <w:rFonts w:cs="Arial"/>
        </w:rPr>
      </w:pPr>
      <w:r w:rsidRPr="00AE6C65">
        <w:rPr>
          <w:rFonts w:cs="Arial"/>
        </w:rPr>
        <w:t>This decision may be made when the L</w:t>
      </w:r>
      <w:r w:rsidR="00AE6C65" w:rsidRPr="00AE6C65">
        <w:rPr>
          <w:rFonts w:cs="Arial"/>
        </w:rPr>
        <w:t>A</w:t>
      </w:r>
      <w:r w:rsidRPr="00AE6C65">
        <w:rPr>
          <w:rFonts w:cs="Arial"/>
        </w:rPr>
        <w:t>M concludes there is a specific reason to hold a further L</w:t>
      </w:r>
      <w:r w:rsidR="00AE6C65" w:rsidRPr="00AE6C65">
        <w:rPr>
          <w:rFonts w:cs="Arial"/>
        </w:rPr>
        <w:t>A</w:t>
      </w:r>
      <w:r w:rsidRPr="00AE6C65">
        <w:rPr>
          <w:rFonts w:cs="Arial"/>
        </w:rPr>
        <w:t>M.</w:t>
      </w:r>
    </w:p>
    <w:p w:rsidR="00960002" w:rsidRPr="00AE6C65" w:rsidRDefault="00960002" w:rsidP="00960002">
      <w:pPr>
        <w:pStyle w:val="ListParagraph"/>
        <w:numPr>
          <w:ilvl w:val="2"/>
          <w:numId w:val="2"/>
        </w:numPr>
        <w:ind w:left="1701" w:hanging="141"/>
        <w:rPr>
          <w:rFonts w:cs="Arial"/>
        </w:rPr>
      </w:pPr>
      <w:r w:rsidRPr="00AE6C65">
        <w:rPr>
          <w:rFonts w:cs="Arial"/>
        </w:rPr>
        <w:t xml:space="preserve">It will also be made in all cases where a decision cannot be made at the </w:t>
      </w:r>
      <w:r w:rsidR="00AE6C65" w:rsidRPr="00AE6C65">
        <w:rPr>
          <w:rFonts w:cs="Arial"/>
        </w:rPr>
        <w:t xml:space="preserve">LAM </w:t>
      </w:r>
      <w:r w:rsidRPr="00AE6C65">
        <w:rPr>
          <w:rFonts w:cs="Arial"/>
        </w:rPr>
        <w:t xml:space="preserve">because there are gaps in evidence presented or relevant information is absent.  </w:t>
      </w:r>
    </w:p>
    <w:p w:rsidR="00960002" w:rsidRPr="00AE6C65" w:rsidRDefault="00960002" w:rsidP="00960002">
      <w:pPr>
        <w:pStyle w:val="ListParagraph"/>
        <w:numPr>
          <w:ilvl w:val="2"/>
          <w:numId w:val="2"/>
        </w:numPr>
        <w:ind w:left="1701" w:hanging="141"/>
        <w:rPr>
          <w:rFonts w:cs="Arial"/>
        </w:rPr>
      </w:pPr>
      <w:r w:rsidRPr="00AE6C65">
        <w:rPr>
          <w:rFonts w:cs="Arial"/>
        </w:rPr>
        <w:t xml:space="preserve">In all such circumstances the </w:t>
      </w:r>
      <w:r w:rsidR="004277C4" w:rsidRPr="00AE6C65">
        <w:rPr>
          <w:rFonts w:cs="Arial"/>
        </w:rPr>
        <w:t>L</w:t>
      </w:r>
      <w:r w:rsidR="00AE6C65" w:rsidRPr="00AE6C65">
        <w:rPr>
          <w:rFonts w:cs="Arial"/>
        </w:rPr>
        <w:t>A</w:t>
      </w:r>
      <w:r w:rsidR="004277C4" w:rsidRPr="00AE6C65">
        <w:rPr>
          <w:rFonts w:cs="Arial"/>
        </w:rPr>
        <w:t>M panel</w:t>
      </w:r>
      <w:r w:rsidRPr="00AE6C65">
        <w:rPr>
          <w:rFonts w:cs="Arial"/>
        </w:rPr>
        <w:t xml:space="preserve"> will </w:t>
      </w:r>
      <w:r w:rsidR="007F499E" w:rsidRPr="00AE6C65">
        <w:rPr>
          <w:rFonts w:cs="Arial"/>
        </w:rPr>
        <w:t>schedule</w:t>
      </w:r>
      <w:r w:rsidRPr="00AE6C65">
        <w:rPr>
          <w:rFonts w:cs="Arial"/>
        </w:rPr>
        <w:t xml:space="preserve"> a further L</w:t>
      </w:r>
      <w:r w:rsidR="00AE6C65" w:rsidRPr="00AE6C65">
        <w:rPr>
          <w:rFonts w:cs="Arial"/>
        </w:rPr>
        <w:t>A</w:t>
      </w:r>
      <w:r w:rsidRPr="00AE6C65">
        <w:rPr>
          <w:rFonts w:cs="Arial"/>
        </w:rPr>
        <w:t>M. This should normally be no later than two weeks from the date of the original L</w:t>
      </w:r>
      <w:r w:rsidR="00AE6C65" w:rsidRPr="00AE6C65">
        <w:rPr>
          <w:rFonts w:cs="Arial"/>
        </w:rPr>
        <w:t>A</w:t>
      </w:r>
      <w:r w:rsidRPr="00AE6C65">
        <w:rPr>
          <w:rFonts w:cs="Arial"/>
        </w:rPr>
        <w:t xml:space="preserve">M, but can be </w:t>
      </w:r>
      <w:r w:rsidR="00AE6C65" w:rsidRPr="00AE6C65">
        <w:rPr>
          <w:rFonts w:cs="Arial"/>
        </w:rPr>
        <w:t xml:space="preserve">at a </w:t>
      </w:r>
      <w:r w:rsidRPr="00AE6C65">
        <w:rPr>
          <w:rFonts w:cs="Arial"/>
        </w:rPr>
        <w:t xml:space="preserve">later date at the discretion of the head of service. </w:t>
      </w:r>
    </w:p>
    <w:p w:rsidR="00C61572" w:rsidRDefault="00960002" w:rsidP="00C61572">
      <w:pPr>
        <w:pStyle w:val="ListParagraph"/>
        <w:numPr>
          <w:ilvl w:val="2"/>
          <w:numId w:val="2"/>
        </w:numPr>
        <w:ind w:left="1701" w:hanging="141"/>
        <w:rPr>
          <w:rFonts w:cs="Arial"/>
        </w:rPr>
      </w:pPr>
      <w:r w:rsidRPr="00C61572">
        <w:rPr>
          <w:rFonts w:cs="Arial"/>
        </w:rPr>
        <w:t>A decision to defer must be recorded with reasons in the minutes of the original L</w:t>
      </w:r>
      <w:r w:rsidR="00AE6C65" w:rsidRPr="00C61572">
        <w:rPr>
          <w:rFonts w:cs="Arial"/>
        </w:rPr>
        <w:t>A</w:t>
      </w:r>
      <w:r w:rsidRPr="00C61572">
        <w:rPr>
          <w:rFonts w:cs="Arial"/>
        </w:rPr>
        <w:t xml:space="preserve">M and recorded on the </w:t>
      </w:r>
      <w:r w:rsidR="004277C4" w:rsidRPr="00C61572">
        <w:rPr>
          <w:rFonts w:cs="Arial"/>
        </w:rPr>
        <w:t>L</w:t>
      </w:r>
      <w:r w:rsidR="00AE6C65" w:rsidRPr="00C61572">
        <w:rPr>
          <w:rFonts w:cs="Arial"/>
        </w:rPr>
        <w:t>A</w:t>
      </w:r>
      <w:r w:rsidR="004277C4" w:rsidRPr="00C61572">
        <w:rPr>
          <w:rFonts w:cs="Arial"/>
        </w:rPr>
        <w:t>M panel</w:t>
      </w:r>
      <w:r w:rsidRPr="00C61572">
        <w:rPr>
          <w:rFonts w:cs="Arial"/>
        </w:rPr>
        <w:t xml:space="preserve"> spreadsheet b</w:t>
      </w:r>
      <w:r w:rsidR="00AE6C65" w:rsidRPr="00C61572">
        <w:rPr>
          <w:rFonts w:cs="Arial"/>
        </w:rPr>
        <w:t xml:space="preserve">y the attending legal adviser. </w:t>
      </w:r>
      <w:r w:rsidR="00C33798" w:rsidRPr="00C61572">
        <w:rPr>
          <w:rFonts w:cs="Arial"/>
        </w:rPr>
        <w:t xml:space="preserve"> </w:t>
      </w:r>
    </w:p>
    <w:p w:rsidR="00960002" w:rsidRPr="00C61572" w:rsidRDefault="00960002" w:rsidP="00C61572">
      <w:pPr>
        <w:pStyle w:val="ListParagraph"/>
        <w:numPr>
          <w:ilvl w:val="2"/>
          <w:numId w:val="2"/>
        </w:numPr>
        <w:ind w:left="1701" w:hanging="141"/>
        <w:rPr>
          <w:rFonts w:cs="Arial"/>
        </w:rPr>
      </w:pPr>
      <w:r w:rsidRPr="00C61572">
        <w:rPr>
          <w:rFonts w:cs="Arial"/>
        </w:rPr>
        <w:t>The follow-up L</w:t>
      </w:r>
      <w:r w:rsidR="007D765D" w:rsidRPr="00C61572">
        <w:rPr>
          <w:rFonts w:cs="Arial"/>
        </w:rPr>
        <w:t>A</w:t>
      </w:r>
      <w:r w:rsidRPr="00C61572">
        <w:rPr>
          <w:rFonts w:cs="Arial"/>
        </w:rPr>
        <w:t xml:space="preserve">M will be booked in to </w:t>
      </w:r>
      <w:r w:rsidR="004277C4" w:rsidRPr="00C61572">
        <w:rPr>
          <w:rFonts w:cs="Arial"/>
        </w:rPr>
        <w:t>L</w:t>
      </w:r>
      <w:r w:rsidR="007D765D" w:rsidRPr="00C61572">
        <w:rPr>
          <w:rFonts w:cs="Arial"/>
        </w:rPr>
        <w:t xml:space="preserve">egal Gateway Panel </w:t>
      </w:r>
      <w:r w:rsidRPr="00C61572">
        <w:rPr>
          <w:rFonts w:cs="Arial"/>
        </w:rPr>
        <w:t>by Executive Support and if possible the same legal adviser will attend.</w:t>
      </w:r>
    </w:p>
    <w:p w:rsidR="007F499E" w:rsidRPr="00201D9C" w:rsidRDefault="00960002" w:rsidP="007F499E">
      <w:pPr>
        <w:pStyle w:val="ListParagraph"/>
        <w:numPr>
          <w:ilvl w:val="2"/>
          <w:numId w:val="2"/>
        </w:numPr>
        <w:ind w:left="1701" w:hanging="141"/>
        <w:rPr>
          <w:rFonts w:cs="Arial"/>
          <w:b/>
          <w:color w:val="FF0000"/>
        </w:rPr>
      </w:pPr>
      <w:r w:rsidRPr="007D765D">
        <w:rPr>
          <w:rFonts w:cs="Arial"/>
        </w:rPr>
        <w:t>The social worker will send revised papers that comply with the requirements set out above (</w:t>
      </w:r>
      <w:r w:rsidR="007D765D">
        <w:rPr>
          <w:rFonts w:cs="Arial"/>
        </w:rPr>
        <w:t>4.d</w:t>
      </w:r>
      <w:r w:rsidRPr="007D765D">
        <w:rPr>
          <w:rFonts w:cs="Arial"/>
        </w:rPr>
        <w:t>) to Executive Support (</w:t>
      </w:r>
      <w:hyperlink r:id="rId9" w:history="1">
        <w:r w:rsidRPr="007D765D">
          <w:rPr>
            <w:rStyle w:val="Hyperlink"/>
            <w:rFonts w:cs="Arial"/>
            <w:color w:val="auto"/>
          </w:rPr>
          <w:t>cyplpm@gloucestershire.gov.uk</w:t>
        </w:r>
      </w:hyperlink>
      <w:r w:rsidRPr="007D765D">
        <w:rPr>
          <w:rFonts w:cs="Arial"/>
        </w:rPr>
        <w:t xml:space="preserve">) no later than three working days prior to </w:t>
      </w:r>
      <w:r w:rsidRPr="007D765D">
        <w:rPr>
          <w:rFonts w:cs="Arial"/>
        </w:rPr>
        <w:lastRenderedPageBreak/>
        <w:t xml:space="preserve">the </w:t>
      </w:r>
      <w:r w:rsidR="007D765D" w:rsidRPr="007D765D">
        <w:rPr>
          <w:rFonts w:cs="Arial"/>
        </w:rPr>
        <w:t>panel</w:t>
      </w:r>
      <w:r w:rsidRPr="007D765D">
        <w:rPr>
          <w:rFonts w:cs="Arial"/>
        </w:rPr>
        <w:t xml:space="preserve"> date for circulation to </w:t>
      </w:r>
      <w:r w:rsidR="004277C4" w:rsidRPr="007D765D">
        <w:rPr>
          <w:rFonts w:cs="Arial"/>
        </w:rPr>
        <w:t>panel</w:t>
      </w:r>
      <w:r w:rsidRPr="007D765D">
        <w:rPr>
          <w:rFonts w:cs="Arial"/>
        </w:rPr>
        <w:t xml:space="preserve"> members.</w:t>
      </w:r>
      <w:r w:rsidR="007F499E" w:rsidRPr="00201D9C">
        <w:rPr>
          <w:rFonts w:cs="Arial"/>
          <w:color w:val="FF0000"/>
        </w:rPr>
        <w:br/>
      </w:r>
    </w:p>
    <w:p w:rsidR="00960002" w:rsidRPr="00201D9C" w:rsidRDefault="00960002" w:rsidP="007F499E">
      <w:pPr>
        <w:pStyle w:val="ListParagraph"/>
        <w:numPr>
          <w:ilvl w:val="0"/>
          <w:numId w:val="39"/>
        </w:numPr>
        <w:tabs>
          <w:tab w:val="left" w:pos="426"/>
        </w:tabs>
        <w:ind w:hanging="720"/>
        <w:rPr>
          <w:rFonts w:cs="Arial"/>
          <w:b/>
          <w:color w:val="FF0000"/>
        </w:rPr>
      </w:pPr>
      <w:r w:rsidRPr="007D765D">
        <w:rPr>
          <w:rFonts w:cs="Arial"/>
          <w:b/>
        </w:rPr>
        <w:t>L</w:t>
      </w:r>
      <w:r w:rsidR="006C5565">
        <w:rPr>
          <w:rFonts w:cs="Arial"/>
          <w:b/>
        </w:rPr>
        <w:t>A</w:t>
      </w:r>
      <w:r w:rsidRPr="007D765D">
        <w:rPr>
          <w:rFonts w:cs="Arial"/>
          <w:b/>
        </w:rPr>
        <w:t>M: Minutes and Tracking Records</w:t>
      </w:r>
      <w:r w:rsidR="007F499E" w:rsidRPr="007D765D">
        <w:rPr>
          <w:rFonts w:cs="Arial"/>
          <w:b/>
        </w:rPr>
        <w:br/>
      </w:r>
    </w:p>
    <w:p w:rsidR="00960002" w:rsidRPr="007D765D" w:rsidRDefault="00960002" w:rsidP="002B06FB">
      <w:pPr>
        <w:pStyle w:val="ListParagraph"/>
        <w:numPr>
          <w:ilvl w:val="1"/>
          <w:numId w:val="12"/>
        </w:numPr>
        <w:ind w:left="993" w:hanging="284"/>
        <w:contextualSpacing w:val="0"/>
        <w:rPr>
          <w:rFonts w:cs="Arial"/>
        </w:rPr>
      </w:pPr>
      <w:r w:rsidRPr="007D765D">
        <w:rPr>
          <w:rFonts w:cs="Arial"/>
        </w:rPr>
        <w:t xml:space="preserve">In all cases the </w:t>
      </w:r>
      <w:r w:rsidR="00E54CC4">
        <w:rPr>
          <w:rFonts w:cs="Arial"/>
        </w:rPr>
        <w:t>head of service</w:t>
      </w:r>
      <w:r w:rsidRPr="007D765D">
        <w:rPr>
          <w:rFonts w:cs="Arial"/>
        </w:rPr>
        <w:t xml:space="preserve"> must record the outcome of the </w:t>
      </w:r>
      <w:r w:rsidR="007F499E" w:rsidRPr="007D765D">
        <w:rPr>
          <w:rFonts w:cs="Arial"/>
        </w:rPr>
        <w:t>L</w:t>
      </w:r>
      <w:r w:rsidR="007D765D" w:rsidRPr="007D765D">
        <w:rPr>
          <w:rFonts w:cs="Arial"/>
        </w:rPr>
        <w:t>A</w:t>
      </w:r>
      <w:r w:rsidR="007F499E" w:rsidRPr="007D765D">
        <w:rPr>
          <w:rFonts w:cs="Arial"/>
        </w:rPr>
        <w:t>M</w:t>
      </w:r>
      <w:r w:rsidRPr="007D765D">
        <w:rPr>
          <w:rFonts w:cs="Arial"/>
        </w:rPr>
        <w:t xml:space="preserve"> </w:t>
      </w:r>
      <w:r w:rsidR="00C05C03" w:rsidRPr="007D765D">
        <w:rPr>
          <w:rFonts w:cs="Arial"/>
        </w:rPr>
        <w:t>in Liquidlogic</w:t>
      </w:r>
      <w:r w:rsidRPr="007D765D">
        <w:rPr>
          <w:rFonts w:cs="Arial"/>
        </w:rPr>
        <w:t xml:space="preserve"> within 24 hours. </w:t>
      </w:r>
    </w:p>
    <w:p w:rsidR="00960002" w:rsidRPr="00C61572" w:rsidRDefault="00960002" w:rsidP="007D765D">
      <w:pPr>
        <w:pStyle w:val="ListParagraph"/>
        <w:numPr>
          <w:ilvl w:val="1"/>
          <w:numId w:val="12"/>
        </w:numPr>
        <w:ind w:left="993" w:hanging="284"/>
        <w:contextualSpacing w:val="0"/>
        <w:rPr>
          <w:rFonts w:cs="Arial"/>
        </w:rPr>
      </w:pPr>
      <w:r w:rsidRPr="00C61572">
        <w:rPr>
          <w:rFonts w:cs="Arial"/>
        </w:rPr>
        <w:t xml:space="preserve">The legal adviser will </w:t>
      </w:r>
      <w:r w:rsidR="00732418" w:rsidRPr="00C61572">
        <w:rPr>
          <w:rFonts w:cs="Arial"/>
        </w:rPr>
        <w:t xml:space="preserve">take brief notes </w:t>
      </w:r>
      <w:r w:rsidRPr="00C61572">
        <w:rPr>
          <w:rFonts w:cs="Arial"/>
        </w:rPr>
        <w:t xml:space="preserve">of the meeting, recording key points of the discussion and agreed actions. They will enter the minutes in the Legal </w:t>
      </w:r>
      <w:r w:rsidR="007D765D" w:rsidRPr="00C61572">
        <w:rPr>
          <w:rFonts w:cs="Arial"/>
        </w:rPr>
        <w:t>Advice</w:t>
      </w:r>
      <w:r w:rsidRPr="00C61572">
        <w:rPr>
          <w:rFonts w:cs="Arial"/>
        </w:rPr>
        <w:t xml:space="preserve"> Meeting </w:t>
      </w:r>
      <w:r w:rsidR="007102EE" w:rsidRPr="00C61572">
        <w:rPr>
          <w:rFonts w:cs="Arial"/>
        </w:rPr>
        <w:t>Minutes</w:t>
      </w:r>
      <w:r w:rsidRPr="00C61572">
        <w:rPr>
          <w:rFonts w:cs="Arial"/>
        </w:rPr>
        <w:t xml:space="preserve"> template in </w:t>
      </w:r>
      <w:r w:rsidR="00B05960" w:rsidRPr="00C61572">
        <w:rPr>
          <w:rFonts w:cs="Arial"/>
        </w:rPr>
        <w:t>Liquidlogic</w:t>
      </w:r>
      <w:r w:rsidRPr="00C61572">
        <w:rPr>
          <w:rFonts w:cs="Arial"/>
        </w:rPr>
        <w:t xml:space="preserve"> (see above, </w:t>
      </w:r>
      <w:r w:rsidR="007A509F" w:rsidRPr="00C61572">
        <w:rPr>
          <w:rFonts w:cs="Arial"/>
        </w:rPr>
        <w:t>6.a</w:t>
      </w:r>
      <w:r w:rsidR="00C05C03" w:rsidRPr="00C61572">
        <w:rPr>
          <w:rFonts w:cs="Arial"/>
        </w:rPr>
        <w:t>)</w:t>
      </w:r>
      <w:r w:rsidRPr="00C61572">
        <w:rPr>
          <w:rFonts w:cs="Arial"/>
        </w:rPr>
        <w:t xml:space="preserve">. When complete they will pass in workflow to the head of service for authorisation. Once the head of service has authorised them they will notify all other participants that they are available in </w:t>
      </w:r>
      <w:r w:rsidR="00B05960" w:rsidRPr="00C61572">
        <w:rPr>
          <w:rFonts w:cs="Arial"/>
        </w:rPr>
        <w:t>Liquidlogic</w:t>
      </w:r>
      <w:r w:rsidRPr="00C61572">
        <w:rPr>
          <w:rFonts w:cs="Arial"/>
        </w:rPr>
        <w:t>. This must be done within four working days of the L</w:t>
      </w:r>
      <w:r w:rsidR="006C5565" w:rsidRPr="00C61572">
        <w:rPr>
          <w:rFonts w:cs="Arial"/>
        </w:rPr>
        <w:t>A</w:t>
      </w:r>
      <w:r w:rsidRPr="00C61572">
        <w:rPr>
          <w:rFonts w:cs="Arial"/>
        </w:rPr>
        <w:t xml:space="preserve">M. </w:t>
      </w:r>
    </w:p>
    <w:p w:rsidR="00960002" w:rsidRPr="00C61572" w:rsidRDefault="00960002" w:rsidP="002B06FB">
      <w:pPr>
        <w:pStyle w:val="ListParagraph"/>
        <w:numPr>
          <w:ilvl w:val="1"/>
          <w:numId w:val="12"/>
        </w:numPr>
        <w:ind w:left="993" w:hanging="284"/>
        <w:contextualSpacing w:val="0"/>
        <w:rPr>
          <w:rFonts w:cs="Arial"/>
        </w:rPr>
      </w:pPr>
      <w:r w:rsidRPr="00C61572">
        <w:rPr>
          <w:rFonts w:cs="Arial"/>
        </w:rPr>
        <w:t>If the head of service for the team who brought the L</w:t>
      </w:r>
      <w:r w:rsidR="007A509F" w:rsidRPr="00C61572">
        <w:rPr>
          <w:rFonts w:cs="Arial"/>
        </w:rPr>
        <w:t>A</w:t>
      </w:r>
      <w:r w:rsidRPr="00C61572">
        <w:rPr>
          <w:rFonts w:cs="Arial"/>
        </w:rPr>
        <w:t xml:space="preserve">M did not chair the meeting, they must be included in the notification that the minutes are available. </w:t>
      </w:r>
    </w:p>
    <w:p w:rsidR="007A509F" w:rsidRPr="00C61572" w:rsidRDefault="00AE1917" w:rsidP="007A509F">
      <w:pPr>
        <w:pStyle w:val="ListParagraph"/>
        <w:numPr>
          <w:ilvl w:val="1"/>
          <w:numId w:val="12"/>
        </w:numPr>
        <w:ind w:left="993" w:hanging="284"/>
        <w:contextualSpacing w:val="0"/>
        <w:rPr>
          <w:rFonts w:cs="Arial"/>
        </w:rPr>
      </w:pPr>
      <w:r w:rsidRPr="00C61572">
        <w:rPr>
          <w:rFonts w:cs="Arial"/>
        </w:rPr>
        <w:t xml:space="preserve">The outcome of the </w:t>
      </w:r>
      <w:r w:rsidR="004277C4" w:rsidRPr="00C61572">
        <w:rPr>
          <w:rFonts w:cs="Arial"/>
        </w:rPr>
        <w:t>L</w:t>
      </w:r>
      <w:r w:rsidR="006C5565" w:rsidRPr="00C61572">
        <w:rPr>
          <w:rFonts w:cs="Arial"/>
        </w:rPr>
        <w:t>A</w:t>
      </w:r>
      <w:r w:rsidR="004277C4" w:rsidRPr="00C61572">
        <w:rPr>
          <w:rFonts w:cs="Arial"/>
        </w:rPr>
        <w:t xml:space="preserve">M </w:t>
      </w:r>
      <w:r w:rsidRPr="00C61572">
        <w:rPr>
          <w:rFonts w:cs="Arial"/>
        </w:rPr>
        <w:t xml:space="preserve">will be recorded by the legal adviser on the </w:t>
      </w:r>
      <w:r w:rsidR="004277C4" w:rsidRPr="00C61572">
        <w:rPr>
          <w:rFonts w:cs="Arial"/>
        </w:rPr>
        <w:t>L</w:t>
      </w:r>
      <w:r w:rsidR="006C5565" w:rsidRPr="00C61572">
        <w:rPr>
          <w:rFonts w:cs="Arial"/>
        </w:rPr>
        <w:t>A</w:t>
      </w:r>
      <w:r w:rsidR="004277C4" w:rsidRPr="00C61572">
        <w:rPr>
          <w:rFonts w:cs="Arial"/>
        </w:rPr>
        <w:t>M panel</w:t>
      </w:r>
      <w:r w:rsidRPr="00C61572">
        <w:rPr>
          <w:rFonts w:cs="Arial"/>
        </w:rPr>
        <w:t xml:space="preserve"> spreadsheet.</w:t>
      </w:r>
      <w:r w:rsidR="007A509F" w:rsidRPr="00C61572">
        <w:rPr>
          <w:rFonts w:cs="Arial"/>
        </w:rPr>
        <w:t xml:space="preserve"> </w:t>
      </w:r>
    </w:p>
    <w:p w:rsidR="001E0A20" w:rsidRPr="006C5565" w:rsidRDefault="001E0A20" w:rsidP="007F499E">
      <w:pPr>
        <w:pStyle w:val="Default"/>
        <w:numPr>
          <w:ilvl w:val="0"/>
          <w:numId w:val="39"/>
        </w:numPr>
        <w:spacing w:after="200" w:line="276" w:lineRule="auto"/>
        <w:ind w:left="425" w:hanging="425"/>
        <w:rPr>
          <w:rFonts w:ascii="Arial" w:hAnsi="Arial" w:cs="Arial"/>
          <w:color w:val="auto"/>
          <w:sz w:val="18"/>
          <w:szCs w:val="22"/>
        </w:rPr>
      </w:pPr>
      <w:r w:rsidRPr="006C5565">
        <w:rPr>
          <w:rFonts w:ascii="Arial" w:hAnsi="Arial" w:cs="Arial"/>
          <w:b/>
          <w:color w:val="auto"/>
          <w:sz w:val="22"/>
        </w:rPr>
        <w:t>Disagreements, escalation and complaints</w:t>
      </w:r>
    </w:p>
    <w:p w:rsidR="0023303C" w:rsidRPr="006C5565" w:rsidRDefault="0023303C" w:rsidP="0023303C">
      <w:pPr>
        <w:pStyle w:val="ListParagraph"/>
        <w:numPr>
          <w:ilvl w:val="1"/>
          <w:numId w:val="39"/>
        </w:numPr>
        <w:ind w:left="993" w:hanging="284"/>
        <w:contextualSpacing w:val="0"/>
        <w:rPr>
          <w:rFonts w:cs="Arial"/>
        </w:rPr>
      </w:pPr>
      <w:r w:rsidRPr="006C5565">
        <w:rPr>
          <w:rFonts w:cs="Arial"/>
        </w:rPr>
        <w:t>Very occasionally there may be a disagreement between the head of service and the legal adviser. Specifically</w:t>
      </w:r>
    </w:p>
    <w:p w:rsidR="0023303C" w:rsidRPr="006C5565" w:rsidRDefault="0023303C" w:rsidP="0023303C">
      <w:pPr>
        <w:pStyle w:val="ListParagraph"/>
        <w:numPr>
          <w:ilvl w:val="2"/>
          <w:numId w:val="39"/>
        </w:numPr>
        <w:ind w:left="1701" w:hanging="141"/>
        <w:rPr>
          <w:rFonts w:cs="Arial"/>
        </w:rPr>
      </w:pPr>
      <w:r w:rsidRPr="006C5565">
        <w:rPr>
          <w:rFonts w:cs="Arial"/>
        </w:rPr>
        <w:t>the head of service may believe it is in the child’s best interests to proceed against legal advice; or</w:t>
      </w:r>
    </w:p>
    <w:p w:rsidR="0023303C" w:rsidRPr="006C5565" w:rsidRDefault="0023303C" w:rsidP="0023303C">
      <w:pPr>
        <w:pStyle w:val="ListParagraph"/>
        <w:numPr>
          <w:ilvl w:val="2"/>
          <w:numId w:val="39"/>
        </w:numPr>
        <w:ind w:left="1701" w:hanging="141"/>
        <w:rPr>
          <w:rFonts w:cs="Arial"/>
        </w:rPr>
      </w:pPr>
      <w:r w:rsidRPr="006C5565">
        <w:rPr>
          <w:rFonts w:cs="Arial"/>
        </w:rPr>
        <w:t>the legal adviser may disagree with the decisions of the head of service in the light of the legal advice.</w:t>
      </w:r>
    </w:p>
    <w:p w:rsidR="000B3D55" w:rsidRPr="006C5565" w:rsidRDefault="000B3D55" w:rsidP="000B3D55">
      <w:pPr>
        <w:pStyle w:val="ListParagraph"/>
        <w:ind w:left="1701"/>
        <w:rPr>
          <w:rFonts w:cs="Arial"/>
        </w:rPr>
      </w:pPr>
    </w:p>
    <w:p w:rsidR="00FB1579" w:rsidRPr="006C5565" w:rsidRDefault="00FB1579" w:rsidP="00FB1579">
      <w:pPr>
        <w:pStyle w:val="ListParagraph"/>
        <w:numPr>
          <w:ilvl w:val="1"/>
          <w:numId w:val="39"/>
        </w:numPr>
        <w:ind w:left="993" w:hanging="284"/>
        <w:contextualSpacing w:val="0"/>
        <w:rPr>
          <w:rFonts w:cs="Arial"/>
        </w:rPr>
      </w:pPr>
      <w:r w:rsidRPr="006C5565">
        <w:rPr>
          <w:rFonts w:cs="Arial"/>
        </w:rPr>
        <w:t>In such circumstances, the head of service and the legal adviser must discuss the matter with each other</w:t>
      </w:r>
      <w:r w:rsidR="00050B0E" w:rsidRPr="006C5565">
        <w:rPr>
          <w:rFonts w:cs="Arial"/>
        </w:rPr>
        <w:t xml:space="preserve"> urgently</w:t>
      </w:r>
      <w:r w:rsidRPr="006C5565">
        <w:rPr>
          <w:rFonts w:cs="Arial"/>
        </w:rPr>
        <w:t xml:space="preserve">, either during or after the </w:t>
      </w:r>
      <w:r w:rsidR="006C5565" w:rsidRPr="006C5565">
        <w:rPr>
          <w:rFonts w:cs="Arial"/>
        </w:rPr>
        <w:t>LAM</w:t>
      </w:r>
      <w:r w:rsidRPr="006C5565">
        <w:rPr>
          <w:rFonts w:cs="Arial"/>
        </w:rPr>
        <w:t xml:space="preserve">, to see if it is possible to resolve it at this stage. </w:t>
      </w:r>
    </w:p>
    <w:p w:rsidR="00FB1579" w:rsidRPr="006C5565" w:rsidRDefault="00181CBB" w:rsidP="0023303C">
      <w:pPr>
        <w:pStyle w:val="ListParagraph"/>
        <w:numPr>
          <w:ilvl w:val="1"/>
          <w:numId w:val="39"/>
        </w:numPr>
        <w:ind w:left="993" w:hanging="284"/>
        <w:contextualSpacing w:val="0"/>
        <w:rPr>
          <w:rFonts w:cs="Arial"/>
        </w:rPr>
      </w:pPr>
      <w:r w:rsidRPr="006C5565">
        <w:rPr>
          <w:rFonts w:cs="Arial"/>
        </w:rPr>
        <w:t>The head of service has no delegated authority to proceed against legal advice themselves.</w:t>
      </w:r>
    </w:p>
    <w:p w:rsidR="00B14436" w:rsidRPr="006C5565" w:rsidRDefault="001E0A20" w:rsidP="007F499E">
      <w:pPr>
        <w:pStyle w:val="ListParagraph"/>
        <w:numPr>
          <w:ilvl w:val="1"/>
          <w:numId w:val="39"/>
        </w:numPr>
        <w:ind w:left="993" w:hanging="284"/>
        <w:contextualSpacing w:val="0"/>
        <w:rPr>
          <w:rFonts w:cs="Arial"/>
        </w:rPr>
      </w:pPr>
      <w:r w:rsidRPr="006C5565">
        <w:rPr>
          <w:rFonts w:cs="Arial"/>
        </w:rPr>
        <w:t xml:space="preserve">If it cannot be resolved in this way the head of service can use the following escalation process. This will apply when they believe that on balance the evidence suggests the threshold criteria are met and it is in the child’s best interests to issue care proceedings. </w:t>
      </w:r>
      <w:r w:rsidR="00295811" w:rsidRPr="006C5565">
        <w:rPr>
          <w:rFonts w:cs="Arial"/>
        </w:rPr>
        <w:t xml:space="preserve"> </w:t>
      </w:r>
    </w:p>
    <w:p w:rsidR="001E0A20" w:rsidRPr="006C5565" w:rsidRDefault="001E0A20" w:rsidP="007F499E">
      <w:pPr>
        <w:pStyle w:val="ListParagraph"/>
        <w:numPr>
          <w:ilvl w:val="1"/>
          <w:numId w:val="39"/>
        </w:numPr>
        <w:ind w:left="993" w:hanging="284"/>
        <w:contextualSpacing w:val="0"/>
        <w:rPr>
          <w:rFonts w:cs="Arial"/>
        </w:rPr>
      </w:pPr>
      <w:r w:rsidRPr="006C5565">
        <w:rPr>
          <w:rFonts w:cs="Arial"/>
          <w:b/>
        </w:rPr>
        <w:t>Stage 1 escalation</w:t>
      </w:r>
      <w:r w:rsidRPr="006C5565">
        <w:rPr>
          <w:rFonts w:cs="Arial"/>
        </w:rPr>
        <w:t xml:space="preserve">. </w:t>
      </w:r>
    </w:p>
    <w:p w:rsidR="008D6ADE" w:rsidRPr="00941E4D" w:rsidRDefault="008D6ADE" w:rsidP="008D6ADE">
      <w:pPr>
        <w:pStyle w:val="ListParagraph"/>
        <w:numPr>
          <w:ilvl w:val="2"/>
          <w:numId w:val="39"/>
        </w:numPr>
        <w:ind w:left="1701" w:hanging="141"/>
        <w:contextualSpacing w:val="0"/>
        <w:rPr>
          <w:rFonts w:cs="Arial"/>
        </w:rPr>
      </w:pPr>
      <w:r>
        <w:rPr>
          <w:rFonts w:cs="Arial"/>
        </w:rPr>
        <w:t xml:space="preserve">If either the </w:t>
      </w:r>
      <w:r w:rsidRPr="00941E4D">
        <w:rPr>
          <w:rFonts w:cs="Arial"/>
        </w:rPr>
        <w:t>head of service or the legal adviser wish</w:t>
      </w:r>
      <w:r>
        <w:rPr>
          <w:rFonts w:cs="Arial"/>
        </w:rPr>
        <w:t>es</w:t>
      </w:r>
      <w:r w:rsidRPr="00941E4D">
        <w:rPr>
          <w:rFonts w:cs="Arial"/>
        </w:rPr>
        <w:t xml:space="preserve"> to escalate the matter</w:t>
      </w:r>
      <w:r>
        <w:rPr>
          <w:rFonts w:cs="Arial"/>
        </w:rPr>
        <w:t xml:space="preserve">, they will let the other know. </w:t>
      </w:r>
      <w:r w:rsidRPr="00941E4D">
        <w:rPr>
          <w:rFonts w:cs="Arial"/>
        </w:rPr>
        <w:t xml:space="preserve">They will then notify </w:t>
      </w:r>
      <w:bookmarkStart w:id="1" w:name="_Hlk87867428"/>
      <w:r w:rsidRPr="00941E4D">
        <w:rPr>
          <w:rFonts w:cs="Arial"/>
        </w:rPr>
        <w:t xml:space="preserve">the </w:t>
      </w:r>
      <w:r>
        <w:rPr>
          <w:rFonts w:cs="Arial"/>
        </w:rPr>
        <w:t xml:space="preserve">designated individual in </w:t>
      </w:r>
      <w:r w:rsidRPr="00941E4D">
        <w:rPr>
          <w:rFonts w:cs="Arial"/>
        </w:rPr>
        <w:t>children’s services</w:t>
      </w:r>
      <w:bookmarkEnd w:id="1"/>
      <w:r>
        <w:rPr>
          <w:rFonts w:cs="Arial"/>
        </w:rPr>
        <w:t xml:space="preserve"> (usually an assistant director or independent consultant)</w:t>
      </w:r>
      <w:r w:rsidRPr="00941E4D">
        <w:rPr>
          <w:rFonts w:cs="Arial"/>
        </w:rPr>
        <w:t xml:space="preserve">, the principal lawyer and legal services business partner that they wish to </w:t>
      </w:r>
      <w:r>
        <w:rPr>
          <w:rFonts w:cs="Arial"/>
        </w:rPr>
        <w:t xml:space="preserve">make an escalation. </w:t>
      </w:r>
      <w:r w:rsidRPr="00941E4D">
        <w:rPr>
          <w:rFonts w:cs="Arial"/>
        </w:rPr>
        <w:t xml:space="preserve"> </w:t>
      </w:r>
    </w:p>
    <w:p w:rsidR="008D6ADE" w:rsidRPr="00473E6D" w:rsidRDefault="008D6ADE" w:rsidP="008D6ADE">
      <w:pPr>
        <w:pStyle w:val="ListParagraph"/>
        <w:numPr>
          <w:ilvl w:val="2"/>
          <w:numId w:val="39"/>
        </w:numPr>
        <w:ind w:left="1701" w:hanging="141"/>
        <w:contextualSpacing w:val="0"/>
        <w:rPr>
          <w:rFonts w:cs="Arial"/>
        </w:rPr>
      </w:pPr>
      <w:r w:rsidRPr="00473E6D">
        <w:rPr>
          <w:rFonts w:cs="Arial"/>
        </w:rPr>
        <w:lastRenderedPageBreak/>
        <w:t xml:space="preserve">If the </w:t>
      </w:r>
      <w:r>
        <w:rPr>
          <w:rFonts w:cs="Arial"/>
        </w:rPr>
        <w:t xml:space="preserve">designated individual in </w:t>
      </w:r>
      <w:r w:rsidRPr="00941E4D">
        <w:rPr>
          <w:rFonts w:cs="Arial"/>
        </w:rPr>
        <w:t>children’s services</w:t>
      </w:r>
      <w:r w:rsidRPr="00473E6D">
        <w:rPr>
          <w:rFonts w:cs="Arial"/>
        </w:rPr>
        <w:t xml:space="preserve"> agrees, the head of service will convene a Stage 1 escalation meeting. This must take place as a matter of urgency and in sufficient time to enable the timetable for </w:t>
      </w:r>
      <w:r>
        <w:rPr>
          <w:rFonts w:cs="Arial"/>
        </w:rPr>
        <w:t>taking the proposed legal action</w:t>
      </w:r>
      <w:r w:rsidRPr="00473E6D">
        <w:rPr>
          <w:rFonts w:cs="Arial"/>
        </w:rPr>
        <w:t xml:space="preserve"> to be followed</w:t>
      </w:r>
      <w:r>
        <w:rPr>
          <w:rFonts w:cs="Arial"/>
        </w:rPr>
        <w:t>,</w:t>
      </w:r>
      <w:r w:rsidRPr="00473E6D">
        <w:rPr>
          <w:rFonts w:cs="Arial"/>
        </w:rPr>
        <w:t xml:space="preserve"> if that is the decision. </w:t>
      </w:r>
    </w:p>
    <w:p w:rsidR="001E0A20" w:rsidRPr="00316AEF" w:rsidRDefault="00316AEF" w:rsidP="00316AEF">
      <w:pPr>
        <w:pStyle w:val="ListParagraph"/>
        <w:numPr>
          <w:ilvl w:val="2"/>
          <w:numId w:val="39"/>
        </w:numPr>
        <w:ind w:left="1701" w:hanging="141"/>
        <w:contextualSpacing w:val="0"/>
        <w:rPr>
          <w:rFonts w:cs="Arial"/>
        </w:rPr>
      </w:pPr>
      <w:r w:rsidRPr="00F566C6">
        <w:rPr>
          <w:rFonts w:cs="Arial"/>
        </w:rPr>
        <w:t xml:space="preserve">The meeting must include </w:t>
      </w:r>
      <w:r>
        <w:rPr>
          <w:rFonts w:cs="Arial"/>
        </w:rPr>
        <w:t xml:space="preserve">designated individual </w:t>
      </w:r>
      <w:r w:rsidRPr="00F566C6">
        <w:rPr>
          <w:rFonts w:cs="Arial"/>
        </w:rPr>
        <w:t>for children’s services, the head of service, the principal lawyer and the legal services business partner. The social work team manager and the lawyer who advised the L</w:t>
      </w:r>
      <w:r>
        <w:rPr>
          <w:rFonts w:cs="Arial"/>
        </w:rPr>
        <w:t>A</w:t>
      </w:r>
      <w:r w:rsidRPr="00F566C6">
        <w:rPr>
          <w:rFonts w:cs="Arial"/>
        </w:rPr>
        <w:t xml:space="preserve">M may also be invited at the discretion of the </w:t>
      </w:r>
      <w:r>
        <w:rPr>
          <w:rFonts w:cs="Arial"/>
        </w:rPr>
        <w:t>designated individual for children’s services.</w:t>
      </w:r>
    </w:p>
    <w:p w:rsidR="005D555D" w:rsidRPr="00F566C6" w:rsidRDefault="005D555D" w:rsidP="005D555D">
      <w:pPr>
        <w:pStyle w:val="ListParagraph"/>
        <w:numPr>
          <w:ilvl w:val="2"/>
          <w:numId w:val="39"/>
        </w:numPr>
        <w:ind w:left="1701" w:hanging="141"/>
        <w:contextualSpacing w:val="0"/>
        <w:rPr>
          <w:rFonts w:cs="Arial"/>
        </w:rPr>
      </w:pPr>
      <w:r w:rsidRPr="00F566C6">
        <w:rPr>
          <w:rFonts w:cs="Arial"/>
        </w:rPr>
        <w:t xml:space="preserve">The </w:t>
      </w:r>
      <w:r>
        <w:rPr>
          <w:rFonts w:cs="Arial"/>
        </w:rPr>
        <w:t xml:space="preserve">designated individual for </w:t>
      </w:r>
      <w:r w:rsidRPr="00941E4D">
        <w:rPr>
          <w:rFonts w:cs="Arial"/>
        </w:rPr>
        <w:t>children’s services</w:t>
      </w:r>
      <w:r w:rsidRPr="00F566C6">
        <w:rPr>
          <w:rFonts w:cs="Arial"/>
        </w:rPr>
        <w:t xml:space="preserve"> will consider the evidence and views expressed at the meeting. Possible outcomes are: </w:t>
      </w:r>
    </w:p>
    <w:p w:rsidR="005D555D" w:rsidRDefault="005D555D" w:rsidP="005D555D">
      <w:pPr>
        <w:pStyle w:val="ListParagraph"/>
        <w:numPr>
          <w:ilvl w:val="3"/>
          <w:numId w:val="39"/>
        </w:numPr>
        <w:contextualSpacing w:val="0"/>
        <w:rPr>
          <w:rFonts w:cs="Arial"/>
        </w:rPr>
      </w:pPr>
      <w:r w:rsidRPr="00F566C6">
        <w:rPr>
          <w:rFonts w:cs="Arial"/>
        </w:rPr>
        <w:t xml:space="preserve">The </w:t>
      </w:r>
      <w:r>
        <w:rPr>
          <w:rFonts w:cs="Arial"/>
        </w:rPr>
        <w:t xml:space="preserve">original </w:t>
      </w:r>
      <w:r w:rsidRPr="00F566C6">
        <w:rPr>
          <w:rFonts w:cs="Arial"/>
        </w:rPr>
        <w:t>legal advice is revised</w:t>
      </w:r>
      <w:r w:rsidRPr="00C27CC1">
        <w:rPr>
          <w:rFonts w:cs="Arial"/>
        </w:rPr>
        <w:t xml:space="preserve">. In </w:t>
      </w:r>
      <w:r>
        <w:rPr>
          <w:rFonts w:cs="Arial"/>
        </w:rPr>
        <w:t xml:space="preserve">this case the meeting will discuss and agree </w:t>
      </w:r>
      <w:r w:rsidRPr="00C27CC1">
        <w:rPr>
          <w:rFonts w:cs="Arial"/>
        </w:rPr>
        <w:t>the next steps in the legal process.</w:t>
      </w:r>
    </w:p>
    <w:p w:rsidR="005D555D" w:rsidRDefault="005D555D" w:rsidP="005D555D">
      <w:pPr>
        <w:pStyle w:val="ListParagraph"/>
        <w:numPr>
          <w:ilvl w:val="3"/>
          <w:numId w:val="39"/>
        </w:numPr>
        <w:contextualSpacing w:val="0"/>
        <w:rPr>
          <w:rFonts w:cs="Arial"/>
        </w:rPr>
      </w:pPr>
      <w:r w:rsidRPr="00C27CC1">
        <w:rPr>
          <w:rFonts w:cs="Arial"/>
        </w:rPr>
        <w:t>The</w:t>
      </w:r>
      <w:r>
        <w:rPr>
          <w:rFonts w:cs="Arial"/>
        </w:rPr>
        <w:t xml:space="preserve"> original</w:t>
      </w:r>
      <w:r w:rsidRPr="00C27CC1">
        <w:rPr>
          <w:rFonts w:cs="Arial"/>
        </w:rPr>
        <w:t xml:space="preserve"> legal advice is accepted.</w:t>
      </w:r>
    </w:p>
    <w:p w:rsidR="005D555D" w:rsidRDefault="005D555D" w:rsidP="005D555D">
      <w:pPr>
        <w:pStyle w:val="ListParagraph"/>
        <w:numPr>
          <w:ilvl w:val="3"/>
          <w:numId w:val="39"/>
        </w:numPr>
        <w:contextualSpacing w:val="0"/>
        <w:rPr>
          <w:rFonts w:cs="Arial"/>
        </w:rPr>
      </w:pPr>
      <w:r w:rsidRPr="00C27CC1">
        <w:rPr>
          <w:rFonts w:cs="Arial"/>
        </w:rPr>
        <w:t xml:space="preserve">The legal advice remains unchanged </w:t>
      </w:r>
      <w:r>
        <w:rPr>
          <w:rFonts w:cs="Arial"/>
        </w:rPr>
        <w:t xml:space="preserve">but </w:t>
      </w:r>
      <w:r w:rsidRPr="00C27CC1">
        <w:rPr>
          <w:rFonts w:cs="Arial"/>
        </w:rPr>
        <w:t xml:space="preserve">the </w:t>
      </w:r>
      <w:r>
        <w:rPr>
          <w:rFonts w:cs="Arial"/>
        </w:rPr>
        <w:t>designated individual for children’s services concludes the child’s interests are best served by proceeding against that advice. In this case, the matter will progress to a Stage 2 escalation.</w:t>
      </w:r>
    </w:p>
    <w:p w:rsidR="00C21C1A" w:rsidRPr="00672494" w:rsidRDefault="00A907F5" w:rsidP="000D7FD3">
      <w:pPr>
        <w:pStyle w:val="ListParagraph"/>
        <w:numPr>
          <w:ilvl w:val="2"/>
          <w:numId w:val="39"/>
        </w:numPr>
        <w:ind w:left="1701" w:hanging="141"/>
        <w:contextualSpacing w:val="0"/>
        <w:rPr>
          <w:rFonts w:cs="Arial"/>
        </w:rPr>
      </w:pPr>
      <w:r w:rsidRPr="00672494">
        <w:rPr>
          <w:rFonts w:cs="Arial"/>
        </w:rPr>
        <w:t>A written record of the meeting will be made and added to the child’s record. This will have the status of legally privileged information.</w:t>
      </w:r>
    </w:p>
    <w:p w:rsidR="007547CC" w:rsidRPr="006C5565" w:rsidRDefault="007547CC" w:rsidP="00316768">
      <w:pPr>
        <w:pStyle w:val="ListParagraph"/>
        <w:numPr>
          <w:ilvl w:val="1"/>
          <w:numId w:val="39"/>
        </w:numPr>
        <w:ind w:left="993" w:hanging="284"/>
        <w:contextualSpacing w:val="0"/>
        <w:rPr>
          <w:rFonts w:cs="Arial"/>
        </w:rPr>
      </w:pPr>
      <w:r w:rsidRPr="006C5565">
        <w:rPr>
          <w:rFonts w:cs="Arial"/>
          <w:b/>
        </w:rPr>
        <w:t>S</w:t>
      </w:r>
      <w:r w:rsidR="001E0A20" w:rsidRPr="006C5565">
        <w:rPr>
          <w:rFonts w:cs="Arial"/>
          <w:b/>
        </w:rPr>
        <w:t xml:space="preserve">tage 2 </w:t>
      </w:r>
      <w:r w:rsidRPr="006C5565">
        <w:rPr>
          <w:rFonts w:cs="Arial"/>
          <w:b/>
        </w:rPr>
        <w:t>e</w:t>
      </w:r>
      <w:r w:rsidR="001E0A20" w:rsidRPr="006C5565">
        <w:rPr>
          <w:rFonts w:cs="Arial"/>
          <w:b/>
        </w:rPr>
        <w:t>scalation</w:t>
      </w:r>
      <w:r w:rsidR="001E0A20" w:rsidRPr="006C5565">
        <w:rPr>
          <w:rFonts w:cs="Arial"/>
        </w:rPr>
        <w:t xml:space="preserve"> – </w:t>
      </w:r>
      <w:r w:rsidR="00C21C1A" w:rsidRPr="006C5565">
        <w:rPr>
          <w:rFonts w:cs="Arial"/>
          <w:b/>
        </w:rPr>
        <w:t>r</w:t>
      </w:r>
      <w:r w:rsidR="001E0A20" w:rsidRPr="006C5565">
        <w:rPr>
          <w:rFonts w:cs="Arial"/>
          <w:b/>
        </w:rPr>
        <w:t xml:space="preserve">eferral to the </w:t>
      </w:r>
      <w:r w:rsidR="00F566C6" w:rsidRPr="006C5565">
        <w:rPr>
          <w:rFonts w:cs="Arial"/>
          <w:b/>
        </w:rPr>
        <w:t>service d</w:t>
      </w:r>
      <w:r w:rsidR="001E0A20" w:rsidRPr="006C5565">
        <w:rPr>
          <w:rFonts w:cs="Arial"/>
          <w:b/>
        </w:rPr>
        <w:t>irec</w:t>
      </w:r>
      <w:r w:rsidRPr="006C5565">
        <w:rPr>
          <w:rFonts w:cs="Arial"/>
          <w:b/>
        </w:rPr>
        <w:t xml:space="preserve">tor of </w:t>
      </w:r>
      <w:r w:rsidR="00F566C6" w:rsidRPr="006C5565">
        <w:rPr>
          <w:rFonts w:cs="Arial"/>
          <w:b/>
        </w:rPr>
        <w:t>c</w:t>
      </w:r>
      <w:r w:rsidRPr="006C5565">
        <w:rPr>
          <w:rFonts w:cs="Arial"/>
          <w:b/>
        </w:rPr>
        <w:t xml:space="preserve">hildren’s </w:t>
      </w:r>
      <w:r w:rsidR="00F566C6" w:rsidRPr="006C5565">
        <w:rPr>
          <w:rFonts w:cs="Arial"/>
          <w:b/>
        </w:rPr>
        <w:t>s</w:t>
      </w:r>
      <w:r w:rsidRPr="006C5565">
        <w:rPr>
          <w:rFonts w:cs="Arial"/>
          <w:b/>
        </w:rPr>
        <w:t xml:space="preserve">ervices </w:t>
      </w:r>
      <w:r w:rsidR="008344FE" w:rsidRPr="006C5565">
        <w:rPr>
          <w:rFonts w:cs="Arial"/>
          <w:b/>
        </w:rPr>
        <w:t xml:space="preserve">   </w:t>
      </w:r>
    </w:p>
    <w:p w:rsidR="00F82758" w:rsidRPr="006C5565" w:rsidRDefault="005D555D" w:rsidP="00F82758">
      <w:pPr>
        <w:pStyle w:val="ListParagraph"/>
        <w:numPr>
          <w:ilvl w:val="2"/>
          <w:numId w:val="39"/>
        </w:numPr>
        <w:ind w:left="1701" w:hanging="142"/>
        <w:contextualSpacing w:val="0"/>
        <w:rPr>
          <w:rFonts w:cs="Arial"/>
        </w:rPr>
      </w:pPr>
      <w:r w:rsidRPr="00F82758">
        <w:rPr>
          <w:rFonts w:cs="Arial"/>
        </w:rPr>
        <w:t xml:space="preserve">If </w:t>
      </w:r>
      <w:r>
        <w:rPr>
          <w:rFonts w:cs="Arial"/>
        </w:rPr>
        <w:t xml:space="preserve">a Stage 1 escalation ends with the designated individual for children’s services believing that to act against legal advice is right for the child, or </w:t>
      </w:r>
      <w:r w:rsidRPr="00F82758">
        <w:rPr>
          <w:rFonts w:cs="Arial"/>
        </w:rPr>
        <w:t>the principal lawyer and legal services business partner remain concerned about the way forward</w:t>
      </w:r>
      <w:r>
        <w:rPr>
          <w:rFonts w:cs="Arial"/>
        </w:rPr>
        <w:t xml:space="preserve">, </w:t>
      </w:r>
      <w:r w:rsidRPr="00F82758">
        <w:rPr>
          <w:rFonts w:cs="Arial"/>
        </w:rPr>
        <w:t xml:space="preserve">they will </w:t>
      </w:r>
      <w:r>
        <w:rPr>
          <w:rFonts w:cs="Arial"/>
        </w:rPr>
        <w:t xml:space="preserve">notify the service director of children’s services and </w:t>
      </w:r>
      <w:r w:rsidRPr="00F82758">
        <w:rPr>
          <w:rFonts w:cs="Arial"/>
        </w:rPr>
        <w:t>the assistant director of legal services</w:t>
      </w:r>
      <w:r>
        <w:rPr>
          <w:rFonts w:cs="Arial"/>
        </w:rPr>
        <w:t xml:space="preserve"> to req</w:t>
      </w:r>
      <w:r w:rsidRPr="00F82758">
        <w:rPr>
          <w:rFonts w:cs="Arial"/>
        </w:rPr>
        <w:t xml:space="preserve">uest a Stage 2 escalation. </w:t>
      </w:r>
      <w:r w:rsidR="006C6B0F" w:rsidRPr="006C5565">
        <w:rPr>
          <w:rFonts w:cs="Arial"/>
        </w:rPr>
        <w:t xml:space="preserve">Again this must be done as a matter of urgency to ensure that timescales required under </w:t>
      </w:r>
      <w:r w:rsidR="006C5565" w:rsidRPr="006C5565">
        <w:rPr>
          <w:rFonts w:cs="Arial"/>
        </w:rPr>
        <w:t>the various legal provisions can be met.</w:t>
      </w:r>
      <w:r w:rsidR="006C6B0F" w:rsidRPr="006C5565">
        <w:rPr>
          <w:rFonts w:cs="Arial"/>
        </w:rPr>
        <w:t xml:space="preserve"> </w:t>
      </w:r>
    </w:p>
    <w:p w:rsidR="005D555D" w:rsidRDefault="005D555D" w:rsidP="005D555D">
      <w:pPr>
        <w:pStyle w:val="ListParagraph"/>
        <w:numPr>
          <w:ilvl w:val="2"/>
          <w:numId w:val="39"/>
        </w:numPr>
        <w:ind w:left="1701" w:hanging="283"/>
        <w:contextualSpacing w:val="0"/>
        <w:rPr>
          <w:rFonts w:cs="Arial"/>
        </w:rPr>
      </w:pPr>
      <w:r w:rsidRPr="00F82758">
        <w:rPr>
          <w:rFonts w:cs="Arial"/>
        </w:rPr>
        <w:t xml:space="preserve">The service director of children’s services will meet with the </w:t>
      </w:r>
      <w:r>
        <w:rPr>
          <w:rFonts w:cs="Arial"/>
        </w:rPr>
        <w:t xml:space="preserve">designated individual for children’s </w:t>
      </w:r>
      <w:r w:rsidRPr="00F82758">
        <w:rPr>
          <w:rFonts w:cs="Arial"/>
        </w:rPr>
        <w:t>services</w:t>
      </w:r>
      <w:r>
        <w:rPr>
          <w:rFonts w:cs="Arial"/>
        </w:rPr>
        <w:t xml:space="preserve"> and the assistant director for </w:t>
      </w:r>
      <w:r w:rsidRPr="00F82758">
        <w:rPr>
          <w:rFonts w:cs="Arial"/>
        </w:rPr>
        <w:t xml:space="preserve">legal services. They may also choose to invite the principal lawyer and the legal services business partner and the head of service.  </w:t>
      </w:r>
      <w:r>
        <w:rPr>
          <w:rFonts w:cs="Arial"/>
        </w:rPr>
        <w:t xml:space="preserve"> </w:t>
      </w:r>
    </w:p>
    <w:p w:rsidR="00F82758" w:rsidRPr="006C5565" w:rsidRDefault="006C6B0F" w:rsidP="00F82758">
      <w:pPr>
        <w:pStyle w:val="ListParagraph"/>
        <w:numPr>
          <w:ilvl w:val="2"/>
          <w:numId w:val="39"/>
        </w:numPr>
        <w:ind w:left="1701" w:hanging="283"/>
        <w:contextualSpacing w:val="0"/>
        <w:rPr>
          <w:rFonts w:cs="Arial"/>
        </w:rPr>
      </w:pPr>
      <w:r w:rsidRPr="006C5565">
        <w:rPr>
          <w:rFonts w:cs="Arial"/>
        </w:rPr>
        <w:t>If the Stage 2 escalation relates to legal advice, it is important to understand that this process is not about challenging the legal advice itself. Rather, it is about considering whether to make a decision to proceed against that legal advice, having full regard to the evidence, legislation and case law and possible risks to the child and the reputation of the Council.</w:t>
      </w:r>
    </w:p>
    <w:p w:rsidR="00E8001A" w:rsidRPr="006C5565" w:rsidRDefault="006C6B0F" w:rsidP="00E8001A">
      <w:pPr>
        <w:pStyle w:val="ListParagraph"/>
        <w:numPr>
          <w:ilvl w:val="2"/>
          <w:numId w:val="39"/>
        </w:numPr>
        <w:ind w:left="1701" w:hanging="283"/>
        <w:rPr>
          <w:rFonts w:cs="Arial"/>
        </w:rPr>
      </w:pPr>
      <w:r w:rsidRPr="006C5565">
        <w:rPr>
          <w:rFonts w:cs="Arial"/>
        </w:rPr>
        <w:t xml:space="preserve">The </w:t>
      </w:r>
      <w:r w:rsidR="00264C59" w:rsidRPr="006C5565">
        <w:rPr>
          <w:rFonts w:cs="Arial"/>
        </w:rPr>
        <w:t>service director</w:t>
      </w:r>
      <w:r w:rsidRPr="006C5565">
        <w:rPr>
          <w:rFonts w:cs="Arial"/>
        </w:rPr>
        <w:t xml:space="preserve"> will </w:t>
      </w:r>
      <w:r w:rsidR="00D81F75" w:rsidRPr="006C5565">
        <w:rPr>
          <w:rFonts w:cs="Arial"/>
        </w:rPr>
        <w:t xml:space="preserve">seek to </w:t>
      </w:r>
      <w:r w:rsidR="00E8001A" w:rsidRPr="006C5565">
        <w:rPr>
          <w:rFonts w:cs="Arial"/>
        </w:rPr>
        <w:t xml:space="preserve">reach </w:t>
      </w:r>
      <w:r w:rsidR="00D81F75" w:rsidRPr="006C5565">
        <w:rPr>
          <w:rFonts w:cs="Arial"/>
        </w:rPr>
        <w:t>agree</w:t>
      </w:r>
      <w:r w:rsidR="00E8001A" w:rsidRPr="006C5565">
        <w:rPr>
          <w:rFonts w:cs="Arial"/>
        </w:rPr>
        <w:t>ment</w:t>
      </w:r>
      <w:r w:rsidR="00D81F75" w:rsidRPr="006C5565">
        <w:rPr>
          <w:rFonts w:cs="Arial"/>
        </w:rPr>
        <w:t xml:space="preserve"> with the senior legal services officers </w:t>
      </w:r>
      <w:r w:rsidR="00903949" w:rsidRPr="006C5565">
        <w:rPr>
          <w:rFonts w:cs="Arial"/>
        </w:rPr>
        <w:t xml:space="preserve">about the </w:t>
      </w:r>
      <w:r w:rsidR="00D81F75" w:rsidRPr="006C5565">
        <w:rPr>
          <w:rFonts w:cs="Arial"/>
        </w:rPr>
        <w:t xml:space="preserve">way forward. If agreement cannot be reached, the service director will confirm their decision, which may be to proceed </w:t>
      </w:r>
      <w:r w:rsidR="00D81F75" w:rsidRPr="006C5565">
        <w:rPr>
          <w:rFonts w:cs="Arial"/>
        </w:rPr>
        <w:lastRenderedPageBreak/>
        <w:t xml:space="preserve">against legal advice. If the senior legal officers believe </w:t>
      </w:r>
      <w:r w:rsidR="00E8001A" w:rsidRPr="006C5565">
        <w:rPr>
          <w:rFonts w:cs="Arial"/>
        </w:rPr>
        <w:t>such a</w:t>
      </w:r>
      <w:r w:rsidR="00D81F75" w:rsidRPr="006C5565">
        <w:rPr>
          <w:rFonts w:cs="Arial"/>
        </w:rPr>
        <w:t xml:space="preserve"> decision would be a significant risk to the Council they may choose to ask the director of children’s services (DCS) to review</w:t>
      </w:r>
      <w:r w:rsidR="00E8001A" w:rsidRPr="006C5565">
        <w:rPr>
          <w:rFonts w:cs="Arial"/>
        </w:rPr>
        <w:t xml:space="preserve"> it (Stage 3 escalation). </w:t>
      </w:r>
    </w:p>
    <w:p w:rsidR="00E8001A" w:rsidRPr="00201D9C" w:rsidRDefault="00E8001A" w:rsidP="00E8001A">
      <w:pPr>
        <w:pStyle w:val="ListParagraph"/>
        <w:ind w:left="1701"/>
        <w:rPr>
          <w:rFonts w:cs="Arial"/>
          <w:color w:val="FF0000"/>
        </w:rPr>
      </w:pPr>
    </w:p>
    <w:p w:rsidR="00CB3CEF" w:rsidRPr="006C5565" w:rsidRDefault="006C6B0F" w:rsidP="00CB3CEF">
      <w:pPr>
        <w:pStyle w:val="ListParagraph"/>
        <w:numPr>
          <w:ilvl w:val="2"/>
          <w:numId w:val="39"/>
        </w:numPr>
        <w:ind w:left="1701" w:hanging="283"/>
        <w:rPr>
          <w:rFonts w:cs="Arial"/>
        </w:rPr>
      </w:pPr>
      <w:r w:rsidRPr="006C5565">
        <w:rPr>
          <w:rFonts w:cs="Arial"/>
        </w:rPr>
        <w:t>A written record</w:t>
      </w:r>
      <w:r w:rsidR="00E8001A" w:rsidRPr="006C5565">
        <w:rPr>
          <w:rFonts w:cs="Arial"/>
        </w:rPr>
        <w:t xml:space="preserve"> of the Stage 2 escalation meeting</w:t>
      </w:r>
      <w:r w:rsidRPr="006C5565">
        <w:rPr>
          <w:rFonts w:cs="Arial"/>
        </w:rPr>
        <w:t xml:space="preserve"> will be made of the legal advice,</w:t>
      </w:r>
      <w:r w:rsidR="00E8001A" w:rsidRPr="006C5565">
        <w:rPr>
          <w:rFonts w:cs="Arial"/>
        </w:rPr>
        <w:t xml:space="preserve"> and </w:t>
      </w:r>
      <w:r w:rsidRPr="006C5565">
        <w:rPr>
          <w:rFonts w:cs="Arial"/>
        </w:rPr>
        <w:t>the</w:t>
      </w:r>
      <w:r w:rsidR="00E8001A" w:rsidRPr="006C5565">
        <w:rPr>
          <w:rFonts w:cs="Arial"/>
        </w:rPr>
        <w:t xml:space="preserve"> </w:t>
      </w:r>
      <w:r w:rsidR="00264C59" w:rsidRPr="006C5565">
        <w:rPr>
          <w:rFonts w:cs="Arial"/>
        </w:rPr>
        <w:t>service director’s</w:t>
      </w:r>
      <w:r w:rsidR="00E8001A" w:rsidRPr="006C5565">
        <w:rPr>
          <w:rFonts w:cs="Arial"/>
        </w:rPr>
        <w:t xml:space="preserve"> </w:t>
      </w:r>
      <w:r w:rsidRPr="006C5565">
        <w:rPr>
          <w:rFonts w:cs="Arial"/>
        </w:rPr>
        <w:t>decision and the reasons for it. This will be added to the child’s record and have the status of privileged information.</w:t>
      </w:r>
      <w:r w:rsidR="00CB3CEF" w:rsidRPr="006C5565">
        <w:rPr>
          <w:rFonts w:cs="Arial"/>
        </w:rPr>
        <w:t xml:space="preserve"> </w:t>
      </w:r>
      <w:r w:rsidR="002D28E0">
        <w:rPr>
          <w:rFonts w:cs="Arial"/>
        </w:rPr>
        <w:br/>
      </w:r>
    </w:p>
    <w:p w:rsidR="00E8001A" w:rsidRPr="002D28E0" w:rsidRDefault="00D81F75" w:rsidP="00316768">
      <w:pPr>
        <w:pStyle w:val="ListParagraph"/>
        <w:numPr>
          <w:ilvl w:val="1"/>
          <w:numId w:val="39"/>
        </w:numPr>
        <w:ind w:left="993" w:hanging="284"/>
        <w:rPr>
          <w:rFonts w:cs="Arial"/>
        </w:rPr>
      </w:pPr>
      <w:r w:rsidRPr="002D28E0">
        <w:rPr>
          <w:rFonts w:cs="Arial"/>
          <w:b/>
        </w:rPr>
        <w:t>Stage 3 escalation</w:t>
      </w:r>
      <w:r w:rsidR="00E8001A" w:rsidRPr="002D28E0">
        <w:rPr>
          <w:rFonts w:cs="Arial"/>
          <w:b/>
        </w:rPr>
        <w:br/>
      </w:r>
    </w:p>
    <w:p w:rsidR="004A5960" w:rsidRPr="002D28E0" w:rsidRDefault="00E8001A" w:rsidP="004A5960">
      <w:pPr>
        <w:pStyle w:val="ListParagraph"/>
        <w:numPr>
          <w:ilvl w:val="2"/>
          <w:numId w:val="39"/>
        </w:numPr>
        <w:ind w:left="1701" w:hanging="283"/>
        <w:rPr>
          <w:rFonts w:cs="Arial"/>
        </w:rPr>
      </w:pPr>
      <w:r w:rsidRPr="002D28E0">
        <w:rPr>
          <w:rFonts w:cs="Arial"/>
        </w:rPr>
        <w:t xml:space="preserve">The DCS will </w:t>
      </w:r>
      <w:r w:rsidR="004A5960" w:rsidRPr="002D28E0">
        <w:rPr>
          <w:rFonts w:cs="Arial"/>
        </w:rPr>
        <w:t xml:space="preserve">meet with </w:t>
      </w:r>
      <w:r w:rsidR="00D52BC1" w:rsidRPr="002D28E0">
        <w:rPr>
          <w:rFonts w:cs="Arial"/>
        </w:rPr>
        <w:t>the service</w:t>
      </w:r>
      <w:r w:rsidR="004A5960" w:rsidRPr="002D28E0">
        <w:rPr>
          <w:rFonts w:cs="Arial"/>
        </w:rPr>
        <w:t xml:space="preserve"> director for children’s services and the assistant director for legal services, consider their respective views and </w:t>
      </w:r>
      <w:r w:rsidRPr="002D28E0">
        <w:rPr>
          <w:rFonts w:cs="Arial"/>
        </w:rPr>
        <w:t>decide whether to confirm the service director’s decision or to overturn it.</w:t>
      </w:r>
      <w:r w:rsidR="004A5960" w:rsidRPr="002D28E0">
        <w:rPr>
          <w:rFonts w:cs="Arial"/>
        </w:rPr>
        <w:br/>
      </w:r>
    </w:p>
    <w:p w:rsidR="004A5960" w:rsidRPr="002D28E0" w:rsidRDefault="004A5960" w:rsidP="004A5960">
      <w:pPr>
        <w:pStyle w:val="ListParagraph"/>
        <w:numPr>
          <w:ilvl w:val="2"/>
          <w:numId w:val="39"/>
        </w:numPr>
        <w:ind w:left="1701" w:hanging="283"/>
        <w:rPr>
          <w:rFonts w:cs="Arial"/>
        </w:rPr>
      </w:pPr>
      <w:r w:rsidRPr="002D28E0">
        <w:rPr>
          <w:rFonts w:cs="Arial"/>
          <w:b/>
        </w:rPr>
        <w:t>Proceeding against legal advice</w:t>
      </w:r>
      <w:r w:rsidRPr="002D28E0">
        <w:rPr>
          <w:rFonts w:cs="Arial"/>
          <w:b/>
        </w:rPr>
        <w:br/>
      </w:r>
      <w:r w:rsidRPr="002D28E0">
        <w:rPr>
          <w:rFonts w:cs="Arial"/>
        </w:rPr>
        <w:t>Once a decision to proceed against legal advice is finally confirmed, the assistant director of legal services will notify the Council’s monitoring officer.</w:t>
      </w:r>
    </w:p>
    <w:p w:rsidR="00D81F75" w:rsidRPr="002D28E0" w:rsidRDefault="00D81F75" w:rsidP="004A5960">
      <w:pPr>
        <w:pStyle w:val="ListParagraph"/>
        <w:ind w:left="1440"/>
        <w:contextualSpacing w:val="0"/>
        <w:rPr>
          <w:rFonts w:cs="Arial"/>
        </w:rPr>
      </w:pPr>
    </w:p>
    <w:p w:rsidR="001E0A20" w:rsidRPr="002D28E0" w:rsidRDefault="001E0A20" w:rsidP="007547CC">
      <w:pPr>
        <w:pStyle w:val="ListParagraph"/>
        <w:numPr>
          <w:ilvl w:val="1"/>
          <w:numId w:val="39"/>
        </w:numPr>
        <w:contextualSpacing w:val="0"/>
        <w:rPr>
          <w:rFonts w:cs="Arial"/>
        </w:rPr>
      </w:pPr>
      <w:r w:rsidRPr="002D28E0">
        <w:rPr>
          <w:rFonts w:cs="Arial"/>
          <w:b/>
        </w:rPr>
        <w:t xml:space="preserve">Complaints and </w:t>
      </w:r>
      <w:r w:rsidR="007547CC" w:rsidRPr="002D28E0">
        <w:rPr>
          <w:rFonts w:cs="Arial"/>
          <w:b/>
        </w:rPr>
        <w:t>c</w:t>
      </w:r>
      <w:r w:rsidRPr="002D28E0">
        <w:rPr>
          <w:rFonts w:cs="Arial"/>
          <w:b/>
        </w:rPr>
        <w:t>oncerns</w:t>
      </w:r>
    </w:p>
    <w:p w:rsidR="00FC2AFA" w:rsidRDefault="001E0A20" w:rsidP="007F499E">
      <w:pPr>
        <w:pStyle w:val="ListParagraph"/>
        <w:numPr>
          <w:ilvl w:val="2"/>
          <w:numId w:val="39"/>
        </w:numPr>
        <w:ind w:left="1701" w:hanging="141"/>
        <w:contextualSpacing w:val="0"/>
        <w:rPr>
          <w:rFonts w:cs="Arial"/>
        </w:rPr>
      </w:pPr>
      <w:r w:rsidRPr="002D28E0">
        <w:rPr>
          <w:rFonts w:cs="Arial"/>
        </w:rPr>
        <w:t xml:space="preserve">Complaints about </w:t>
      </w:r>
      <w:r w:rsidR="00777430" w:rsidRPr="002D28E0">
        <w:rPr>
          <w:rFonts w:cs="Arial"/>
        </w:rPr>
        <w:t xml:space="preserve">the </w:t>
      </w:r>
      <w:r w:rsidR="00946194" w:rsidRPr="002D28E0">
        <w:rPr>
          <w:rFonts w:cs="Arial"/>
        </w:rPr>
        <w:t xml:space="preserve">judgement, decision-making, conduct or </w:t>
      </w:r>
      <w:r w:rsidRPr="002D28E0">
        <w:rPr>
          <w:rFonts w:cs="Arial"/>
        </w:rPr>
        <w:t>capability of any party at a L</w:t>
      </w:r>
      <w:r w:rsidR="006C5565" w:rsidRPr="002D28E0">
        <w:rPr>
          <w:rFonts w:cs="Arial"/>
        </w:rPr>
        <w:t>A</w:t>
      </w:r>
      <w:r w:rsidRPr="002D28E0">
        <w:rPr>
          <w:rFonts w:cs="Arial"/>
        </w:rPr>
        <w:t>M should wherever possible be resolved between the parties directly.  Where this is not possible the matter should be</w:t>
      </w:r>
      <w:r w:rsidR="00777430" w:rsidRPr="002D28E0">
        <w:rPr>
          <w:rFonts w:cs="Arial"/>
        </w:rPr>
        <w:t xml:space="preserve"> escalated to service director/assistant director level in the respective directorates and</w:t>
      </w:r>
      <w:r w:rsidRPr="002D28E0">
        <w:rPr>
          <w:rFonts w:cs="Arial"/>
        </w:rPr>
        <w:t xml:space="preserve"> addressed in line with the Council’s normal procedures.</w:t>
      </w:r>
    </w:p>
    <w:p w:rsidR="00FC2AFA" w:rsidRPr="005F4867" w:rsidRDefault="00FC2AFA" w:rsidP="00FC2AFA">
      <w:pPr>
        <w:rPr>
          <w:rFonts w:cs="Arial"/>
        </w:rPr>
      </w:pPr>
    </w:p>
    <w:sectPr w:rsidR="00FC2AFA" w:rsidRPr="005F4867" w:rsidSect="00140BA7">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2AB" w:rsidRDefault="00AE52AB" w:rsidP="001F49C5">
      <w:pPr>
        <w:spacing w:after="0" w:line="240" w:lineRule="auto"/>
      </w:pPr>
      <w:r>
        <w:separator/>
      </w:r>
    </w:p>
  </w:endnote>
  <w:endnote w:type="continuationSeparator" w:id="0">
    <w:p w:rsidR="00AE52AB" w:rsidRDefault="00AE52AB" w:rsidP="001F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360296"/>
      <w:docPartObj>
        <w:docPartGallery w:val="Page Numbers (Bottom of Page)"/>
        <w:docPartUnique/>
      </w:docPartObj>
    </w:sdtPr>
    <w:sdtEndPr>
      <w:rPr>
        <w:noProof/>
      </w:rPr>
    </w:sdtEndPr>
    <w:sdtContent>
      <w:p w:rsidR="005A5D4D" w:rsidRDefault="005A5D4D">
        <w:pPr>
          <w:pStyle w:val="Footer"/>
          <w:jc w:val="center"/>
        </w:pPr>
        <w:r>
          <w:fldChar w:fldCharType="begin"/>
        </w:r>
        <w:r>
          <w:instrText xml:space="preserve"> PAGE   \* MERGEFORMAT </w:instrText>
        </w:r>
        <w:r>
          <w:fldChar w:fldCharType="separate"/>
        </w:r>
        <w:r w:rsidR="002D28E0">
          <w:rPr>
            <w:noProof/>
          </w:rPr>
          <w:t>8</w:t>
        </w:r>
        <w:r>
          <w:rPr>
            <w:noProof/>
          </w:rPr>
          <w:fldChar w:fldCharType="end"/>
        </w:r>
      </w:p>
    </w:sdtContent>
  </w:sdt>
  <w:p w:rsidR="005A5D4D" w:rsidRDefault="005A5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2AB" w:rsidRDefault="00AE52AB" w:rsidP="001F49C5">
      <w:pPr>
        <w:spacing w:after="0" w:line="240" w:lineRule="auto"/>
      </w:pPr>
      <w:r>
        <w:separator/>
      </w:r>
    </w:p>
  </w:footnote>
  <w:footnote w:type="continuationSeparator" w:id="0">
    <w:p w:rsidR="00AE52AB" w:rsidRDefault="00AE52AB" w:rsidP="001F4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06D5"/>
    <w:multiLevelType w:val="hybridMultilevel"/>
    <w:tmpl w:val="96664190"/>
    <w:lvl w:ilvl="0" w:tplc="08090001">
      <w:start w:val="1"/>
      <w:numFmt w:val="bullet"/>
      <w:lvlText w:val=""/>
      <w:lvlJc w:val="left"/>
      <w:pPr>
        <w:ind w:left="784" w:hanging="360"/>
      </w:pPr>
      <w:rPr>
        <w:rFonts w:ascii="Symbol" w:hAnsi="Symbol"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 w15:restartNumberingAfterBreak="0">
    <w:nsid w:val="10E3049F"/>
    <w:multiLevelType w:val="hybridMultilevel"/>
    <w:tmpl w:val="EE4ED1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37F88"/>
    <w:multiLevelType w:val="hybridMultilevel"/>
    <w:tmpl w:val="8DCE9986"/>
    <w:lvl w:ilvl="0" w:tplc="08090017">
      <w:start w:val="1"/>
      <w:numFmt w:val="lowerLetter"/>
      <w:lvlText w:val="%1)"/>
      <w:lvlJc w:val="left"/>
      <w:pPr>
        <w:ind w:left="1794" w:hanging="360"/>
      </w:pPr>
    </w:lvl>
    <w:lvl w:ilvl="1" w:tplc="08090019">
      <w:start w:val="1"/>
      <w:numFmt w:val="lowerLetter"/>
      <w:lvlText w:val="%2."/>
      <w:lvlJc w:val="left"/>
      <w:pPr>
        <w:ind w:left="2514" w:hanging="360"/>
      </w:pPr>
    </w:lvl>
    <w:lvl w:ilvl="2" w:tplc="0809001B">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3" w15:restartNumberingAfterBreak="0">
    <w:nsid w:val="18261FC3"/>
    <w:multiLevelType w:val="hybridMultilevel"/>
    <w:tmpl w:val="598E0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846769"/>
    <w:multiLevelType w:val="hybridMultilevel"/>
    <w:tmpl w:val="643001B2"/>
    <w:lvl w:ilvl="0" w:tplc="D3120864">
      <w:start w:val="9"/>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A1C18"/>
    <w:multiLevelType w:val="hybridMultilevel"/>
    <w:tmpl w:val="E122765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 w15:restartNumberingAfterBreak="0">
    <w:nsid w:val="2697370E"/>
    <w:multiLevelType w:val="hybridMultilevel"/>
    <w:tmpl w:val="CFB4DC36"/>
    <w:lvl w:ilvl="0" w:tplc="E4EA77C2">
      <w:start w:val="1"/>
      <w:numFmt w:val="decimal"/>
      <w:lvlText w:val="%1."/>
      <w:lvlJc w:val="left"/>
      <w:pPr>
        <w:ind w:left="1074" w:hanging="360"/>
      </w:pPr>
      <w:rPr>
        <w:b/>
      </w:rPr>
    </w:lvl>
    <w:lvl w:ilvl="1" w:tplc="9CE23348">
      <w:start w:val="1"/>
      <w:numFmt w:val="lowerLetter"/>
      <w:lvlText w:val="%2)"/>
      <w:lvlJc w:val="left"/>
      <w:pPr>
        <w:ind w:left="1794" w:hanging="360"/>
      </w:pPr>
      <w:rPr>
        <w:b/>
        <w:color w:val="auto"/>
      </w:r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7" w15:restartNumberingAfterBreak="0">
    <w:nsid w:val="29502906"/>
    <w:multiLevelType w:val="hybridMultilevel"/>
    <w:tmpl w:val="2154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974E8"/>
    <w:multiLevelType w:val="hybridMultilevel"/>
    <w:tmpl w:val="72DCF6EC"/>
    <w:lvl w:ilvl="0" w:tplc="851030DE">
      <w:start w:val="1"/>
      <w:numFmt w:val="bullet"/>
      <w:lvlText w:val=""/>
      <w:lvlJc w:val="left"/>
      <w:pPr>
        <w:tabs>
          <w:tab w:val="num" w:pos="720"/>
        </w:tabs>
        <w:ind w:left="720" w:hanging="360"/>
      </w:pPr>
      <w:rPr>
        <w:rFonts w:ascii="Symbol" w:hAnsi="Symbol" w:hint="default"/>
      </w:rPr>
    </w:lvl>
    <w:lvl w:ilvl="1" w:tplc="170CA332" w:tentative="1">
      <w:start w:val="1"/>
      <w:numFmt w:val="bullet"/>
      <w:lvlText w:val=""/>
      <w:lvlJc w:val="left"/>
      <w:pPr>
        <w:tabs>
          <w:tab w:val="num" w:pos="1440"/>
        </w:tabs>
        <w:ind w:left="1440" w:hanging="360"/>
      </w:pPr>
      <w:rPr>
        <w:rFonts w:ascii="Symbol" w:hAnsi="Symbol" w:hint="default"/>
      </w:rPr>
    </w:lvl>
    <w:lvl w:ilvl="2" w:tplc="4D2041DC" w:tentative="1">
      <w:start w:val="1"/>
      <w:numFmt w:val="bullet"/>
      <w:lvlText w:val=""/>
      <w:lvlJc w:val="left"/>
      <w:pPr>
        <w:tabs>
          <w:tab w:val="num" w:pos="2160"/>
        </w:tabs>
        <w:ind w:left="2160" w:hanging="360"/>
      </w:pPr>
      <w:rPr>
        <w:rFonts w:ascii="Symbol" w:hAnsi="Symbol" w:hint="default"/>
      </w:rPr>
    </w:lvl>
    <w:lvl w:ilvl="3" w:tplc="F6C4883E" w:tentative="1">
      <w:start w:val="1"/>
      <w:numFmt w:val="bullet"/>
      <w:lvlText w:val=""/>
      <w:lvlJc w:val="left"/>
      <w:pPr>
        <w:tabs>
          <w:tab w:val="num" w:pos="2880"/>
        </w:tabs>
        <w:ind w:left="2880" w:hanging="360"/>
      </w:pPr>
      <w:rPr>
        <w:rFonts w:ascii="Symbol" w:hAnsi="Symbol" w:hint="default"/>
      </w:rPr>
    </w:lvl>
    <w:lvl w:ilvl="4" w:tplc="1206D104" w:tentative="1">
      <w:start w:val="1"/>
      <w:numFmt w:val="bullet"/>
      <w:lvlText w:val=""/>
      <w:lvlJc w:val="left"/>
      <w:pPr>
        <w:tabs>
          <w:tab w:val="num" w:pos="3600"/>
        </w:tabs>
        <w:ind w:left="3600" w:hanging="360"/>
      </w:pPr>
      <w:rPr>
        <w:rFonts w:ascii="Symbol" w:hAnsi="Symbol" w:hint="default"/>
      </w:rPr>
    </w:lvl>
    <w:lvl w:ilvl="5" w:tplc="244CD0FA" w:tentative="1">
      <w:start w:val="1"/>
      <w:numFmt w:val="bullet"/>
      <w:lvlText w:val=""/>
      <w:lvlJc w:val="left"/>
      <w:pPr>
        <w:tabs>
          <w:tab w:val="num" w:pos="4320"/>
        </w:tabs>
        <w:ind w:left="4320" w:hanging="360"/>
      </w:pPr>
      <w:rPr>
        <w:rFonts w:ascii="Symbol" w:hAnsi="Symbol" w:hint="default"/>
      </w:rPr>
    </w:lvl>
    <w:lvl w:ilvl="6" w:tplc="7C6A7E1C" w:tentative="1">
      <w:start w:val="1"/>
      <w:numFmt w:val="bullet"/>
      <w:lvlText w:val=""/>
      <w:lvlJc w:val="left"/>
      <w:pPr>
        <w:tabs>
          <w:tab w:val="num" w:pos="5040"/>
        </w:tabs>
        <w:ind w:left="5040" w:hanging="360"/>
      </w:pPr>
      <w:rPr>
        <w:rFonts w:ascii="Symbol" w:hAnsi="Symbol" w:hint="default"/>
      </w:rPr>
    </w:lvl>
    <w:lvl w:ilvl="7" w:tplc="62DC2BF2" w:tentative="1">
      <w:start w:val="1"/>
      <w:numFmt w:val="bullet"/>
      <w:lvlText w:val=""/>
      <w:lvlJc w:val="left"/>
      <w:pPr>
        <w:tabs>
          <w:tab w:val="num" w:pos="5760"/>
        </w:tabs>
        <w:ind w:left="5760" w:hanging="360"/>
      </w:pPr>
      <w:rPr>
        <w:rFonts w:ascii="Symbol" w:hAnsi="Symbol" w:hint="default"/>
      </w:rPr>
    </w:lvl>
    <w:lvl w:ilvl="8" w:tplc="4DFE6AC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BA21F84"/>
    <w:multiLevelType w:val="hybridMultilevel"/>
    <w:tmpl w:val="7614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A3542"/>
    <w:multiLevelType w:val="hybridMultilevel"/>
    <w:tmpl w:val="BF50ED0E"/>
    <w:lvl w:ilvl="0" w:tplc="C9EC0D64">
      <w:start w:val="1"/>
      <w:numFmt w:val="bullet"/>
      <w:lvlText w:val=""/>
      <w:lvlJc w:val="left"/>
      <w:pPr>
        <w:tabs>
          <w:tab w:val="num" w:pos="720"/>
        </w:tabs>
        <w:ind w:left="720" w:hanging="360"/>
      </w:pPr>
      <w:rPr>
        <w:rFonts w:ascii="Symbol" w:hAnsi="Symbol" w:hint="default"/>
      </w:rPr>
    </w:lvl>
    <w:lvl w:ilvl="1" w:tplc="14D6C9C4" w:tentative="1">
      <w:start w:val="1"/>
      <w:numFmt w:val="bullet"/>
      <w:lvlText w:val=""/>
      <w:lvlJc w:val="left"/>
      <w:pPr>
        <w:tabs>
          <w:tab w:val="num" w:pos="1440"/>
        </w:tabs>
        <w:ind w:left="1440" w:hanging="360"/>
      </w:pPr>
      <w:rPr>
        <w:rFonts w:ascii="Symbol" w:hAnsi="Symbol" w:hint="default"/>
      </w:rPr>
    </w:lvl>
    <w:lvl w:ilvl="2" w:tplc="FF8ADB5C" w:tentative="1">
      <w:start w:val="1"/>
      <w:numFmt w:val="bullet"/>
      <w:lvlText w:val=""/>
      <w:lvlJc w:val="left"/>
      <w:pPr>
        <w:tabs>
          <w:tab w:val="num" w:pos="2160"/>
        </w:tabs>
        <w:ind w:left="2160" w:hanging="360"/>
      </w:pPr>
      <w:rPr>
        <w:rFonts w:ascii="Symbol" w:hAnsi="Symbol" w:hint="default"/>
      </w:rPr>
    </w:lvl>
    <w:lvl w:ilvl="3" w:tplc="D36A2304" w:tentative="1">
      <w:start w:val="1"/>
      <w:numFmt w:val="bullet"/>
      <w:lvlText w:val=""/>
      <w:lvlJc w:val="left"/>
      <w:pPr>
        <w:tabs>
          <w:tab w:val="num" w:pos="2880"/>
        </w:tabs>
        <w:ind w:left="2880" w:hanging="360"/>
      </w:pPr>
      <w:rPr>
        <w:rFonts w:ascii="Symbol" w:hAnsi="Symbol" w:hint="default"/>
      </w:rPr>
    </w:lvl>
    <w:lvl w:ilvl="4" w:tplc="C3F07108" w:tentative="1">
      <w:start w:val="1"/>
      <w:numFmt w:val="bullet"/>
      <w:lvlText w:val=""/>
      <w:lvlJc w:val="left"/>
      <w:pPr>
        <w:tabs>
          <w:tab w:val="num" w:pos="3600"/>
        </w:tabs>
        <w:ind w:left="3600" w:hanging="360"/>
      </w:pPr>
      <w:rPr>
        <w:rFonts w:ascii="Symbol" w:hAnsi="Symbol" w:hint="default"/>
      </w:rPr>
    </w:lvl>
    <w:lvl w:ilvl="5" w:tplc="E1203780" w:tentative="1">
      <w:start w:val="1"/>
      <w:numFmt w:val="bullet"/>
      <w:lvlText w:val=""/>
      <w:lvlJc w:val="left"/>
      <w:pPr>
        <w:tabs>
          <w:tab w:val="num" w:pos="4320"/>
        </w:tabs>
        <w:ind w:left="4320" w:hanging="360"/>
      </w:pPr>
      <w:rPr>
        <w:rFonts w:ascii="Symbol" w:hAnsi="Symbol" w:hint="default"/>
      </w:rPr>
    </w:lvl>
    <w:lvl w:ilvl="6" w:tplc="A4945014" w:tentative="1">
      <w:start w:val="1"/>
      <w:numFmt w:val="bullet"/>
      <w:lvlText w:val=""/>
      <w:lvlJc w:val="left"/>
      <w:pPr>
        <w:tabs>
          <w:tab w:val="num" w:pos="5040"/>
        </w:tabs>
        <w:ind w:left="5040" w:hanging="360"/>
      </w:pPr>
      <w:rPr>
        <w:rFonts w:ascii="Symbol" w:hAnsi="Symbol" w:hint="default"/>
      </w:rPr>
    </w:lvl>
    <w:lvl w:ilvl="7" w:tplc="70C6CF44" w:tentative="1">
      <w:start w:val="1"/>
      <w:numFmt w:val="bullet"/>
      <w:lvlText w:val=""/>
      <w:lvlJc w:val="left"/>
      <w:pPr>
        <w:tabs>
          <w:tab w:val="num" w:pos="5760"/>
        </w:tabs>
        <w:ind w:left="5760" w:hanging="360"/>
      </w:pPr>
      <w:rPr>
        <w:rFonts w:ascii="Symbol" w:hAnsi="Symbol" w:hint="default"/>
      </w:rPr>
    </w:lvl>
    <w:lvl w:ilvl="8" w:tplc="EE98E4C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14E429E"/>
    <w:multiLevelType w:val="hybridMultilevel"/>
    <w:tmpl w:val="AFEEBD4C"/>
    <w:lvl w:ilvl="0" w:tplc="08090017">
      <w:start w:val="1"/>
      <w:numFmt w:val="lowerLetter"/>
      <w:lvlText w:val="%1)"/>
      <w:lvlJc w:val="left"/>
      <w:pPr>
        <w:ind w:left="927" w:hanging="360"/>
      </w:pPr>
    </w:lvl>
    <w:lvl w:ilvl="1" w:tplc="A3CE8DD2">
      <w:start w:val="1"/>
      <w:numFmt w:val="lowerRoman"/>
      <w:lvlText w:val="%2."/>
      <w:lvlJc w:val="right"/>
      <w:pPr>
        <w:ind w:left="1647" w:hanging="360"/>
      </w:pPr>
      <w:rPr>
        <w:b w:val="0"/>
        <w:color w:val="auto"/>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5CD2A65"/>
    <w:multiLevelType w:val="hybridMultilevel"/>
    <w:tmpl w:val="47AAA278"/>
    <w:lvl w:ilvl="0" w:tplc="455075AE">
      <w:start w:val="1"/>
      <w:numFmt w:val="bullet"/>
      <w:lvlText w:val=""/>
      <w:lvlJc w:val="left"/>
      <w:pPr>
        <w:tabs>
          <w:tab w:val="num" w:pos="720"/>
        </w:tabs>
        <w:ind w:left="720" w:hanging="360"/>
      </w:pPr>
      <w:rPr>
        <w:rFonts w:ascii="Symbol" w:hAnsi="Symbol" w:hint="default"/>
      </w:rPr>
    </w:lvl>
    <w:lvl w:ilvl="1" w:tplc="F33CD7A2" w:tentative="1">
      <w:start w:val="1"/>
      <w:numFmt w:val="bullet"/>
      <w:lvlText w:val=""/>
      <w:lvlJc w:val="left"/>
      <w:pPr>
        <w:tabs>
          <w:tab w:val="num" w:pos="1440"/>
        </w:tabs>
        <w:ind w:left="1440" w:hanging="360"/>
      </w:pPr>
      <w:rPr>
        <w:rFonts w:ascii="Symbol" w:hAnsi="Symbol" w:hint="default"/>
      </w:rPr>
    </w:lvl>
    <w:lvl w:ilvl="2" w:tplc="1F380DD2" w:tentative="1">
      <w:start w:val="1"/>
      <w:numFmt w:val="bullet"/>
      <w:lvlText w:val=""/>
      <w:lvlJc w:val="left"/>
      <w:pPr>
        <w:tabs>
          <w:tab w:val="num" w:pos="2160"/>
        </w:tabs>
        <w:ind w:left="2160" w:hanging="360"/>
      </w:pPr>
      <w:rPr>
        <w:rFonts w:ascii="Symbol" w:hAnsi="Symbol" w:hint="default"/>
      </w:rPr>
    </w:lvl>
    <w:lvl w:ilvl="3" w:tplc="85767522" w:tentative="1">
      <w:start w:val="1"/>
      <w:numFmt w:val="bullet"/>
      <w:lvlText w:val=""/>
      <w:lvlJc w:val="left"/>
      <w:pPr>
        <w:tabs>
          <w:tab w:val="num" w:pos="2880"/>
        </w:tabs>
        <w:ind w:left="2880" w:hanging="360"/>
      </w:pPr>
      <w:rPr>
        <w:rFonts w:ascii="Symbol" w:hAnsi="Symbol" w:hint="default"/>
      </w:rPr>
    </w:lvl>
    <w:lvl w:ilvl="4" w:tplc="05FE4E22" w:tentative="1">
      <w:start w:val="1"/>
      <w:numFmt w:val="bullet"/>
      <w:lvlText w:val=""/>
      <w:lvlJc w:val="left"/>
      <w:pPr>
        <w:tabs>
          <w:tab w:val="num" w:pos="3600"/>
        </w:tabs>
        <w:ind w:left="3600" w:hanging="360"/>
      </w:pPr>
      <w:rPr>
        <w:rFonts w:ascii="Symbol" w:hAnsi="Symbol" w:hint="default"/>
      </w:rPr>
    </w:lvl>
    <w:lvl w:ilvl="5" w:tplc="E4540DEA" w:tentative="1">
      <w:start w:val="1"/>
      <w:numFmt w:val="bullet"/>
      <w:lvlText w:val=""/>
      <w:lvlJc w:val="left"/>
      <w:pPr>
        <w:tabs>
          <w:tab w:val="num" w:pos="4320"/>
        </w:tabs>
        <w:ind w:left="4320" w:hanging="360"/>
      </w:pPr>
      <w:rPr>
        <w:rFonts w:ascii="Symbol" w:hAnsi="Symbol" w:hint="default"/>
      </w:rPr>
    </w:lvl>
    <w:lvl w:ilvl="6" w:tplc="43B8498E" w:tentative="1">
      <w:start w:val="1"/>
      <w:numFmt w:val="bullet"/>
      <w:lvlText w:val=""/>
      <w:lvlJc w:val="left"/>
      <w:pPr>
        <w:tabs>
          <w:tab w:val="num" w:pos="5040"/>
        </w:tabs>
        <w:ind w:left="5040" w:hanging="360"/>
      </w:pPr>
      <w:rPr>
        <w:rFonts w:ascii="Symbol" w:hAnsi="Symbol" w:hint="default"/>
      </w:rPr>
    </w:lvl>
    <w:lvl w:ilvl="7" w:tplc="5BEE2F2C" w:tentative="1">
      <w:start w:val="1"/>
      <w:numFmt w:val="bullet"/>
      <w:lvlText w:val=""/>
      <w:lvlJc w:val="left"/>
      <w:pPr>
        <w:tabs>
          <w:tab w:val="num" w:pos="5760"/>
        </w:tabs>
        <w:ind w:left="5760" w:hanging="360"/>
      </w:pPr>
      <w:rPr>
        <w:rFonts w:ascii="Symbol" w:hAnsi="Symbol" w:hint="default"/>
      </w:rPr>
    </w:lvl>
    <w:lvl w:ilvl="8" w:tplc="3858CF0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A3A03D5"/>
    <w:multiLevelType w:val="hybridMultilevel"/>
    <w:tmpl w:val="1B166DD4"/>
    <w:lvl w:ilvl="0" w:tplc="BC9AF82C">
      <w:start w:val="1"/>
      <w:numFmt w:val="decimal"/>
      <w:lvlText w:val="%1."/>
      <w:lvlJc w:val="left"/>
      <w:pPr>
        <w:ind w:left="720" w:hanging="360"/>
      </w:pPr>
      <w:rPr>
        <w:rFonts w:hint="default"/>
        <w:b/>
        <w:i w:val="0"/>
        <w:color w:val="auto"/>
      </w:rPr>
    </w:lvl>
    <w:lvl w:ilvl="1" w:tplc="C81688AE">
      <w:start w:val="1"/>
      <w:numFmt w:val="lowerLetter"/>
      <w:lvlText w:val="%2)"/>
      <w:lvlJc w:val="left"/>
      <w:pPr>
        <w:ind w:left="1070" w:hanging="360"/>
      </w:pPr>
      <w:rPr>
        <w:b/>
        <w:color w:val="auto"/>
      </w:rPr>
    </w:lvl>
    <w:lvl w:ilvl="2" w:tplc="55F2811E">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BB2B3A"/>
    <w:multiLevelType w:val="hybridMultilevel"/>
    <w:tmpl w:val="AD74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E466C"/>
    <w:multiLevelType w:val="hybridMultilevel"/>
    <w:tmpl w:val="541E7288"/>
    <w:lvl w:ilvl="0" w:tplc="08090017">
      <w:start w:val="1"/>
      <w:numFmt w:val="lowerLetter"/>
      <w:lvlText w:val="%1)"/>
      <w:lvlJc w:val="left"/>
      <w:pPr>
        <w:ind w:left="720" w:hanging="360"/>
      </w:pPr>
    </w:lvl>
    <w:lvl w:ilvl="1" w:tplc="C4E634CA">
      <w:start w:val="1"/>
      <w:numFmt w:val="lowerLetter"/>
      <w:lvlText w:val="%2)"/>
      <w:lvlJc w:val="left"/>
      <w:pPr>
        <w:ind w:left="1211" w:hanging="360"/>
      </w:pPr>
      <w:rPr>
        <w:b/>
      </w:rPr>
    </w:lvl>
    <w:lvl w:ilvl="2" w:tplc="BAC23F64">
      <w:start w:val="1"/>
      <w:numFmt w:val="lowerRoman"/>
      <w:lvlText w:val="%3."/>
      <w:lvlJc w:val="right"/>
      <w:pPr>
        <w:ind w:left="1457" w:hanging="180"/>
      </w:pPr>
      <w:rPr>
        <w:b/>
      </w:rPr>
    </w:lvl>
    <w:lvl w:ilvl="3" w:tplc="35AA1DBE">
      <w:start w:val="9"/>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DE12A7"/>
    <w:multiLevelType w:val="hybridMultilevel"/>
    <w:tmpl w:val="8BAC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B63A8"/>
    <w:multiLevelType w:val="hybridMultilevel"/>
    <w:tmpl w:val="C83A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1A4690"/>
    <w:multiLevelType w:val="hybridMultilevel"/>
    <w:tmpl w:val="A002D928"/>
    <w:lvl w:ilvl="0" w:tplc="23DC0F06">
      <w:start w:val="1"/>
      <w:numFmt w:val="lowerLetter"/>
      <w:lvlText w:val="%1)"/>
      <w:lvlJc w:val="left"/>
      <w:pPr>
        <w:ind w:left="1800" w:hanging="360"/>
      </w:pPr>
      <w:rPr>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0A50FA6"/>
    <w:multiLevelType w:val="hybridMultilevel"/>
    <w:tmpl w:val="13A87118"/>
    <w:lvl w:ilvl="0" w:tplc="4A027F54">
      <w:start w:val="1"/>
      <w:numFmt w:val="bullet"/>
      <w:lvlText w:val=""/>
      <w:lvlJc w:val="left"/>
      <w:pPr>
        <w:tabs>
          <w:tab w:val="num" w:pos="720"/>
        </w:tabs>
        <w:ind w:left="720" w:hanging="360"/>
      </w:pPr>
      <w:rPr>
        <w:rFonts w:ascii="Symbol" w:hAnsi="Symbol" w:hint="default"/>
      </w:rPr>
    </w:lvl>
    <w:lvl w:ilvl="1" w:tplc="38C8CB18" w:tentative="1">
      <w:start w:val="1"/>
      <w:numFmt w:val="bullet"/>
      <w:lvlText w:val=""/>
      <w:lvlJc w:val="left"/>
      <w:pPr>
        <w:tabs>
          <w:tab w:val="num" w:pos="1440"/>
        </w:tabs>
        <w:ind w:left="1440" w:hanging="360"/>
      </w:pPr>
      <w:rPr>
        <w:rFonts w:ascii="Symbol" w:hAnsi="Symbol" w:hint="default"/>
      </w:rPr>
    </w:lvl>
    <w:lvl w:ilvl="2" w:tplc="EE0CE52C" w:tentative="1">
      <w:start w:val="1"/>
      <w:numFmt w:val="bullet"/>
      <w:lvlText w:val=""/>
      <w:lvlJc w:val="left"/>
      <w:pPr>
        <w:tabs>
          <w:tab w:val="num" w:pos="2160"/>
        </w:tabs>
        <w:ind w:left="2160" w:hanging="360"/>
      </w:pPr>
      <w:rPr>
        <w:rFonts w:ascii="Symbol" w:hAnsi="Symbol" w:hint="default"/>
      </w:rPr>
    </w:lvl>
    <w:lvl w:ilvl="3" w:tplc="4894C440" w:tentative="1">
      <w:start w:val="1"/>
      <w:numFmt w:val="bullet"/>
      <w:lvlText w:val=""/>
      <w:lvlJc w:val="left"/>
      <w:pPr>
        <w:tabs>
          <w:tab w:val="num" w:pos="2880"/>
        </w:tabs>
        <w:ind w:left="2880" w:hanging="360"/>
      </w:pPr>
      <w:rPr>
        <w:rFonts w:ascii="Symbol" w:hAnsi="Symbol" w:hint="default"/>
      </w:rPr>
    </w:lvl>
    <w:lvl w:ilvl="4" w:tplc="6D468074" w:tentative="1">
      <w:start w:val="1"/>
      <w:numFmt w:val="bullet"/>
      <w:lvlText w:val=""/>
      <w:lvlJc w:val="left"/>
      <w:pPr>
        <w:tabs>
          <w:tab w:val="num" w:pos="3600"/>
        </w:tabs>
        <w:ind w:left="3600" w:hanging="360"/>
      </w:pPr>
      <w:rPr>
        <w:rFonts w:ascii="Symbol" w:hAnsi="Symbol" w:hint="default"/>
      </w:rPr>
    </w:lvl>
    <w:lvl w:ilvl="5" w:tplc="72083CBA" w:tentative="1">
      <w:start w:val="1"/>
      <w:numFmt w:val="bullet"/>
      <w:lvlText w:val=""/>
      <w:lvlJc w:val="left"/>
      <w:pPr>
        <w:tabs>
          <w:tab w:val="num" w:pos="4320"/>
        </w:tabs>
        <w:ind w:left="4320" w:hanging="360"/>
      </w:pPr>
      <w:rPr>
        <w:rFonts w:ascii="Symbol" w:hAnsi="Symbol" w:hint="default"/>
      </w:rPr>
    </w:lvl>
    <w:lvl w:ilvl="6" w:tplc="1ADCD27A" w:tentative="1">
      <w:start w:val="1"/>
      <w:numFmt w:val="bullet"/>
      <w:lvlText w:val=""/>
      <w:lvlJc w:val="left"/>
      <w:pPr>
        <w:tabs>
          <w:tab w:val="num" w:pos="5040"/>
        </w:tabs>
        <w:ind w:left="5040" w:hanging="360"/>
      </w:pPr>
      <w:rPr>
        <w:rFonts w:ascii="Symbol" w:hAnsi="Symbol" w:hint="default"/>
      </w:rPr>
    </w:lvl>
    <w:lvl w:ilvl="7" w:tplc="2D769348" w:tentative="1">
      <w:start w:val="1"/>
      <w:numFmt w:val="bullet"/>
      <w:lvlText w:val=""/>
      <w:lvlJc w:val="left"/>
      <w:pPr>
        <w:tabs>
          <w:tab w:val="num" w:pos="5760"/>
        </w:tabs>
        <w:ind w:left="5760" w:hanging="360"/>
      </w:pPr>
      <w:rPr>
        <w:rFonts w:ascii="Symbol" w:hAnsi="Symbol" w:hint="default"/>
      </w:rPr>
    </w:lvl>
    <w:lvl w:ilvl="8" w:tplc="C8C600F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2055EC3"/>
    <w:multiLevelType w:val="hybridMultilevel"/>
    <w:tmpl w:val="5212ED56"/>
    <w:lvl w:ilvl="0" w:tplc="890641F2">
      <w:start w:val="1"/>
      <w:numFmt w:val="bullet"/>
      <w:lvlText w:val=""/>
      <w:lvlJc w:val="left"/>
      <w:pPr>
        <w:tabs>
          <w:tab w:val="num" w:pos="720"/>
        </w:tabs>
        <w:ind w:left="720" w:hanging="360"/>
      </w:pPr>
      <w:rPr>
        <w:rFonts w:ascii="Symbol" w:hAnsi="Symbol" w:hint="default"/>
      </w:rPr>
    </w:lvl>
    <w:lvl w:ilvl="1" w:tplc="6EE0EF0E" w:tentative="1">
      <w:start w:val="1"/>
      <w:numFmt w:val="bullet"/>
      <w:lvlText w:val=""/>
      <w:lvlJc w:val="left"/>
      <w:pPr>
        <w:tabs>
          <w:tab w:val="num" w:pos="1440"/>
        </w:tabs>
        <w:ind w:left="1440" w:hanging="360"/>
      </w:pPr>
      <w:rPr>
        <w:rFonts w:ascii="Symbol" w:hAnsi="Symbol" w:hint="default"/>
      </w:rPr>
    </w:lvl>
    <w:lvl w:ilvl="2" w:tplc="8828CEB4" w:tentative="1">
      <w:start w:val="1"/>
      <w:numFmt w:val="bullet"/>
      <w:lvlText w:val=""/>
      <w:lvlJc w:val="left"/>
      <w:pPr>
        <w:tabs>
          <w:tab w:val="num" w:pos="2160"/>
        </w:tabs>
        <w:ind w:left="2160" w:hanging="360"/>
      </w:pPr>
      <w:rPr>
        <w:rFonts w:ascii="Symbol" w:hAnsi="Symbol" w:hint="default"/>
      </w:rPr>
    </w:lvl>
    <w:lvl w:ilvl="3" w:tplc="4C1E6D64" w:tentative="1">
      <w:start w:val="1"/>
      <w:numFmt w:val="bullet"/>
      <w:lvlText w:val=""/>
      <w:lvlJc w:val="left"/>
      <w:pPr>
        <w:tabs>
          <w:tab w:val="num" w:pos="2880"/>
        </w:tabs>
        <w:ind w:left="2880" w:hanging="360"/>
      </w:pPr>
      <w:rPr>
        <w:rFonts w:ascii="Symbol" w:hAnsi="Symbol" w:hint="default"/>
      </w:rPr>
    </w:lvl>
    <w:lvl w:ilvl="4" w:tplc="0CC09B16" w:tentative="1">
      <w:start w:val="1"/>
      <w:numFmt w:val="bullet"/>
      <w:lvlText w:val=""/>
      <w:lvlJc w:val="left"/>
      <w:pPr>
        <w:tabs>
          <w:tab w:val="num" w:pos="3600"/>
        </w:tabs>
        <w:ind w:left="3600" w:hanging="360"/>
      </w:pPr>
      <w:rPr>
        <w:rFonts w:ascii="Symbol" w:hAnsi="Symbol" w:hint="default"/>
      </w:rPr>
    </w:lvl>
    <w:lvl w:ilvl="5" w:tplc="0526CE16" w:tentative="1">
      <w:start w:val="1"/>
      <w:numFmt w:val="bullet"/>
      <w:lvlText w:val=""/>
      <w:lvlJc w:val="left"/>
      <w:pPr>
        <w:tabs>
          <w:tab w:val="num" w:pos="4320"/>
        </w:tabs>
        <w:ind w:left="4320" w:hanging="360"/>
      </w:pPr>
      <w:rPr>
        <w:rFonts w:ascii="Symbol" w:hAnsi="Symbol" w:hint="default"/>
      </w:rPr>
    </w:lvl>
    <w:lvl w:ilvl="6" w:tplc="B4800AA4" w:tentative="1">
      <w:start w:val="1"/>
      <w:numFmt w:val="bullet"/>
      <w:lvlText w:val=""/>
      <w:lvlJc w:val="left"/>
      <w:pPr>
        <w:tabs>
          <w:tab w:val="num" w:pos="5040"/>
        </w:tabs>
        <w:ind w:left="5040" w:hanging="360"/>
      </w:pPr>
      <w:rPr>
        <w:rFonts w:ascii="Symbol" w:hAnsi="Symbol" w:hint="default"/>
      </w:rPr>
    </w:lvl>
    <w:lvl w:ilvl="7" w:tplc="805A8DA8" w:tentative="1">
      <w:start w:val="1"/>
      <w:numFmt w:val="bullet"/>
      <w:lvlText w:val=""/>
      <w:lvlJc w:val="left"/>
      <w:pPr>
        <w:tabs>
          <w:tab w:val="num" w:pos="5760"/>
        </w:tabs>
        <w:ind w:left="5760" w:hanging="360"/>
      </w:pPr>
      <w:rPr>
        <w:rFonts w:ascii="Symbol" w:hAnsi="Symbol" w:hint="default"/>
      </w:rPr>
    </w:lvl>
    <w:lvl w:ilvl="8" w:tplc="C908B33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369389B"/>
    <w:multiLevelType w:val="hybridMultilevel"/>
    <w:tmpl w:val="BEAAF666"/>
    <w:lvl w:ilvl="0" w:tplc="6A0CDA76">
      <w:start w:val="1"/>
      <w:numFmt w:val="decimal"/>
      <w:lvlText w:val="%1."/>
      <w:lvlJc w:val="left"/>
      <w:pPr>
        <w:ind w:left="1074" w:hanging="360"/>
      </w:pPr>
      <w:rPr>
        <w:b/>
        <w:color w:val="auto"/>
        <w:sz w:val="22"/>
      </w:rPr>
    </w:lvl>
    <w:lvl w:ilvl="1" w:tplc="23DC0F06">
      <w:start w:val="1"/>
      <w:numFmt w:val="lowerLetter"/>
      <w:lvlText w:val="%2)"/>
      <w:lvlJc w:val="left"/>
      <w:pPr>
        <w:ind w:left="1794" w:hanging="360"/>
      </w:pPr>
      <w:rPr>
        <w:b/>
      </w:rPr>
    </w:lvl>
    <w:lvl w:ilvl="2" w:tplc="A3CE8DD2">
      <w:start w:val="1"/>
      <w:numFmt w:val="lowerRoman"/>
      <w:lvlText w:val="%3."/>
      <w:lvlJc w:val="right"/>
      <w:pPr>
        <w:ind w:left="2514" w:hanging="180"/>
      </w:pPr>
      <w:rPr>
        <w:b w:val="0"/>
        <w:color w:val="auto"/>
      </w:rPr>
    </w:lvl>
    <w:lvl w:ilvl="3" w:tplc="0809000F">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2" w15:restartNumberingAfterBreak="0">
    <w:nsid w:val="570B0703"/>
    <w:multiLevelType w:val="hybridMultilevel"/>
    <w:tmpl w:val="FD72CA34"/>
    <w:lvl w:ilvl="0" w:tplc="10841144">
      <w:start w:val="1"/>
      <w:numFmt w:val="decimal"/>
      <w:lvlText w:val="%1."/>
      <w:lvlJc w:val="left"/>
      <w:pPr>
        <w:ind w:left="720" w:hanging="360"/>
      </w:pPr>
      <w:rPr>
        <w:b/>
      </w:rPr>
    </w:lvl>
    <w:lvl w:ilvl="1" w:tplc="C4E634CA">
      <w:start w:val="1"/>
      <w:numFmt w:val="lowerLetter"/>
      <w:lvlText w:val="%2)"/>
      <w:lvlJc w:val="left"/>
      <w:pPr>
        <w:ind w:left="1070" w:hanging="360"/>
      </w:pPr>
      <w:rPr>
        <w:rFonts w:hint="default"/>
        <w:b/>
        <w:color w:val="auto"/>
      </w:rPr>
    </w:lvl>
    <w:lvl w:ilvl="2" w:tplc="C45C74EC">
      <w:start w:val="1"/>
      <w:numFmt w:val="lowerRoman"/>
      <w:lvlText w:val="%3."/>
      <w:lvlJc w:val="right"/>
      <w:pPr>
        <w:ind w:left="2160" w:hanging="180"/>
      </w:pPr>
      <w:rPr>
        <w:b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12686B"/>
    <w:multiLevelType w:val="hybridMultilevel"/>
    <w:tmpl w:val="AFE8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A24E7"/>
    <w:multiLevelType w:val="hybridMultilevel"/>
    <w:tmpl w:val="4B36E178"/>
    <w:lvl w:ilvl="0" w:tplc="E4EA77C2">
      <w:start w:val="1"/>
      <w:numFmt w:val="decimal"/>
      <w:lvlText w:val="%1."/>
      <w:lvlJc w:val="left"/>
      <w:pPr>
        <w:ind w:left="1074" w:hanging="360"/>
      </w:pPr>
      <w:rPr>
        <w:b/>
      </w:rPr>
    </w:lvl>
    <w:lvl w:ilvl="1" w:tplc="4BB6DBAE">
      <w:start w:val="1"/>
      <w:numFmt w:val="lowerLetter"/>
      <w:lvlText w:val="%2)"/>
      <w:lvlJc w:val="left"/>
      <w:pPr>
        <w:ind w:left="1794" w:hanging="360"/>
      </w:pPr>
      <w:rPr>
        <w:b/>
      </w:r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5" w15:restartNumberingAfterBreak="0">
    <w:nsid w:val="5C4F7A3F"/>
    <w:multiLevelType w:val="hybridMultilevel"/>
    <w:tmpl w:val="0374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80292"/>
    <w:multiLevelType w:val="hybridMultilevel"/>
    <w:tmpl w:val="7F80D886"/>
    <w:lvl w:ilvl="0" w:tplc="41D28D64">
      <w:start w:val="1"/>
      <w:numFmt w:val="bullet"/>
      <w:lvlText w:val=""/>
      <w:lvlJc w:val="left"/>
      <w:pPr>
        <w:tabs>
          <w:tab w:val="num" w:pos="720"/>
        </w:tabs>
        <w:ind w:left="720" w:hanging="360"/>
      </w:pPr>
      <w:rPr>
        <w:rFonts w:ascii="Symbol" w:hAnsi="Symbol" w:hint="default"/>
      </w:rPr>
    </w:lvl>
    <w:lvl w:ilvl="1" w:tplc="D27A0894" w:tentative="1">
      <w:start w:val="1"/>
      <w:numFmt w:val="bullet"/>
      <w:lvlText w:val=""/>
      <w:lvlJc w:val="left"/>
      <w:pPr>
        <w:tabs>
          <w:tab w:val="num" w:pos="1440"/>
        </w:tabs>
        <w:ind w:left="1440" w:hanging="360"/>
      </w:pPr>
      <w:rPr>
        <w:rFonts w:ascii="Symbol" w:hAnsi="Symbol" w:hint="default"/>
      </w:rPr>
    </w:lvl>
    <w:lvl w:ilvl="2" w:tplc="7EFC1338" w:tentative="1">
      <w:start w:val="1"/>
      <w:numFmt w:val="bullet"/>
      <w:lvlText w:val=""/>
      <w:lvlJc w:val="left"/>
      <w:pPr>
        <w:tabs>
          <w:tab w:val="num" w:pos="2160"/>
        </w:tabs>
        <w:ind w:left="2160" w:hanging="360"/>
      </w:pPr>
      <w:rPr>
        <w:rFonts w:ascii="Symbol" w:hAnsi="Symbol" w:hint="default"/>
      </w:rPr>
    </w:lvl>
    <w:lvl w:ilvl="3" w:tplc="B4E2B07E" w:tentative="1">
      <w:start w:val="1"/>
      <w:numFmt w:val="bullet"/>
      <w:lvlText w:val=""/>
      <w:lvlJc w:val="left"/>
      <w:pPr>
        <w:tabs>
          <w:tab w:val="num" w:pos="2880"/>
        </w:tabs>
        <w:ind w:left="2880" w:hanging="360"/>
      </w:pPr>
      <w:rPr>
        <w:rFonts w:ascii="Symbol" w:hAnsi="Symbol" w:hint="default"/>
      </w:rPr>
    </w:lvl>
    <w:lvl w:ilvl="4" w:tplc="692E6FF6" w:tentative="1">
      <w:start w:val="1"/>
      <w:numFmt w:val="bullet"/>
      <w:lvlText w:val=""/>
      <w:lvlJc w:val="left"/>
      <w:pPr>
        <w:tabs>
          <w:tab w:val="num" w:pos="3600"/>
        </w:tabs>
        <w:ind w:left="3600" w:hanging="360"/>
      </w:pPr>
      <w:rPr>
        <w:rFonts w:ascii="Symbol" w:hAnsi="Symbol" w:hint="default"/>
      </w:rPr>
    </w:lvl>
    <w:lvl w:ilvl="5" w:tplc="AA34385C" w:tentative="1">
      <w:start w:val="1"/>
      <w:numFmt w:val="bullet"/>
      <w:lvlText w:val=""/>
      <w:lvlJc w:val="left"/>
      <w:pPr>
        <w:tabs>
          <w:tab w:val="num" w:pos="4320"/>
        </w:tabs>
        <w:ind w:left="4320" w:hanging="360"/>
      </w:pPr>
      <w:rPr>
        <w:rFonts w:ascii="Symbol" w:hAnsi="Symbol" w:hint="default"/>
      </w:rPr>
    </w:lvl>
    <w:lvl w:ilvl="6" w:tplc="A1CC83AE" w:tentative="1">
      <w:start w:val="1"/>
      <w:numFmt w:val="bullet"/>
      <w:lvlText w:val=""/>
      <w:lvlJc w:val="left"/>
      <w:pPr>
        <w:tabs>
          <w:tab w:val="num" w:pos="5040"/>
        </w:tabs>
        <w:ind w:left="5040" w:hanging="360"/>
      </w:pPr>
      <w:rPr>
        <w:rFonts w:ascii="Symbol" w:hAnsi="Symbol" w:hint="default"/>
      </w:rPr>
    </w:lvl>
    <w:lvl w:ilvl="7" w:tplc="43AA3288" w:tentative="1">
      <w:start w:val="1"/>
      <w:numFmt w:val="bullet"/>
      <w:lvlText w:val=""/>
      <w:lvlJc w:val="left"/>
      <w:pPr>
        <w:tabs>
          <w:tab w:val="num" w:pos="5760"/>
        </w:tabs>
        <w:ind w:left="5760" w:hanging="360"/>
      </w:pPr>
      <w:rPr>
        <w:rFonts w:ascii="Symbol" w:hAnsi="Symbol" w:hint="default"/>
      </w:rPr>
    </w:lvl>
    <w:lvl w:ilvl="8" w:tplc="0FFC959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E6F0AF6"/>
    <w:multiLevelType w:val="hybridMultilevel"/>
    <w:tmpl w:val="A396203C"/>
    <w:lvl w:ilvl="0" w:tplc="0C660B2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BA580E"/>
    <w:multiLevelType w:val="hybridMultilevel"/>
    <w:tmpl w:val="624EB6A8"/>
    <w:lvl w:ilvl="0" w:tplc="F8545986">
      <w:start w:val="1"/>
      <w:numFmt w:val="lowerLetter"/>
      <w:lvlText w:val="%1)"/>
      <w:lvlJc w:val="left"/>
      <w:pPr>
        <w:ind w:left="720" w:hanging="360"/>
      </w:pPr>
      <w:rPr>
        <w:b/>
        <w:color w:val="auto"/>
      </w:rPr>
    </w:lvl>
    <w:lvl w:ilvl="1" w:tplc="08090019" w:tentative="1">
      <w:start w:val="1"/>
      <w:numFmt w:val="lowerLetter"/>
      <w:lvlText w:val="%2."/>
      <w:lvlJc w:val="left"/>
      <w:pPr>
        <w:ind w:left="1440" w:hanging="360"/>
      </w:pPr>
    </w:lvl>
    <w:lvl w:ilvl="2" w:tplc="2902BEEA">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F04F52"/>
    <w:multiLevelType w:val="hybridMultilevel"/>
    <w:tmpl w:val="FC4C80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364064"/>
    <w:multiLevelType w:val="hybridMultilevel"/>
    <w:tmpl w:val="3D8229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8A057F"/>
    <w:multiLevelType w:val="hybridMultilevel"/>
    <w:tmpl w:val="EC74D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431320"/>
    <w:multiLevelType w:val="hybridMultilevel"/>
    <w:tmpl w:val="C8A6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2F4628"/>
    <w:multiLevelType w:val="hybridMultilevel"/>
    <w:tmpl w:val="5FF2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3F0141"/>
    <w:multiLevelType w:val="hybridMultilevel"/>
    <w:tmpl w:val="88DA9A00"/>
    <w:lvl w:ilvl="0" w:tplc="BC9AF82C">
      <w:start w:val="1"/>
      <w:numFmt w:val="decimal"/>
      <w:lvlText w:val="%1."/>
      <w:lvlJc w:val="left"/>
      <w:pPr>
        <w:ind w:left="720" w:hanging="360"/>
      </w:pPr>
      <w:rPr>
        <w:rFonts w:hint="default"/>
        <w:b/>
        <w:i w:val="0"/>
        <w:color w:val="auto"/>
      </w:rPr>
    </w:lvl>
    <w:lvl w:ilvl="1" w:tplc="23DC0F06">
      <w:start w:val="1"/>
      <w:numFmt w:val="lowerLetter"/>
      <w:lvlText w:val="%2)"/>
      <w:lvlJc w:val="left"/>
      <w:pPr>
        <w:ind w:left="1440" w:hanging="360"/>
      </w:pPr>
      <w:rPr>
        <w:b/>
        <w:color w:val="auto"/>
      </w:rPr>
    </w:lvl>
    <w:lvl w:ilvl="2" w:tplc="928A25C0">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E97639"/>
    <w:multiLevelType w:val="hybridMultilevel"/>
    <w:tmpl w:val="85C4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E35F93"/>
    <w:multiLevelType w:val="hybridMultilevel"/>
    <w:tmpl w:val="757C7DC8"/>
    <w:lvl w:ilvl="0" w:tplc="BC9AF82C">
      <w:start w:val="1"/>
      <w:numFmt w:val="decimal"/>
      <w:lvlText w:val="%1."/>
      <w:lvlJc w:val="left"/>
      <w:pPr>
        <w:ind w:left="720" w:hanging="360"/>
      </w:pPr>
      <w:rPr>
        <w:rFonts w:hint="default"/>
        <w:b/>
        <w:i w:val="0"/>
        <w:color w:val="auto"/>
      </w:rPr>
    </w:lvl>
    <w:lvl w:ilvl="1" w:tplc="255EDC6C">
      <w:start w:val="1"/>
      <w:numFmt w:val="lowerLetter"/>
      <w:lvlText w:val="%2."/>
      <w:lvlJc w:val="left"/>
      <w:pPr>
        <w:ind w:left="1440" w:hanging="360"/>
      </w:pPr>
      <w:rPr>
        <w:b/>
        <w:color w:val="auto"/>
      </w:rPr>
    </w:lvl>
    <w:lvl w:ilvl="2" w:tplc="EE0AAC20">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D00119"/>
    <w:multiLevelType w:val="hybridMultilevel"/>
    <w:tmpl w:val="D3A26C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8" w15:restartNumberingAfterBreak="0">
    <w:nsid w:val="72296CE4"/>
    <w:multiLevelType w:val="hybridMultilevel"/>
    <w:tmpl w:val="82F6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1706FC"/>
    <w:multiLevelType w:val="hybridMultilevel"/>
    <w:tmpl w:val="68FC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50165D"/>
    <w:multiLevelType w:val="hybridMultilevel"/>
    <w:tmpl w:val="54A80648"/>
    <w:lvl w:ilvl="0" w:tplc="08090017">
      <w:start w:val="1"/>
      <w:numFmt w:val="lowerLetter"/>
      <w:lvlText w:val="%1)"/>
      <w:lvlJc w:val="left"/>
      <w:pPr>
        <w:ind w:left="1794" w:hanging="360"/>
      </w:p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num w:numId="1">
    <w:abstractNumId w:val="27"/>
  </w:num>
  <w:num w:numId="2">
    <w:abstractNumId w:val="21"/>
  </w:num>
  <w:num w:numId="3">
    <w:abstractNumId w:val="36"/>
  </w:num>
  <w:num w:numId="4">
    <w:abstractNumId w:val="11"/>
  </w:num>
  <w:num w:numId="5">
    <w:abstractNumId w:val="40"/>
  </w:num>
  <w:num w:numId="6">
    <w:abstractNumId w:val="15"/>
  </w:num>
  <w:num w:numId="7">
    <w:abstractNumId w:val="22"/>
  </w:num>
  <w:num w:numId="8">
    <w:abstractNumId w:val="13"/>
  </w:num>
  <w:num w:numId="9">
    <w:abstractNumId w:val="2"/>
  </w:num>
  <w:num w:numId="10">
    <w:abstractNumId w:val="6"/>
  </w:num>
  <w:num w:numId="11">
    <w:abstractNumId w:val="24"/>
  </w:num>
  <w:num w:numId="12">
    <w:abstractNumId w:val="34"/>
  </w:num>
  <w:num w:numId="13">
    <w:abstractNumId w:val="18"/>
  </w:num>
  <w:num w:numId="14">
    <w:abstractNumId w:val="28"/>
  </w:num>
  <w:num w:numId="15">
    <w:abstractNumId w:val="9"/>
  </w:num>
  <w:num w:numId="16">
    <w:abstractNumId w:val="37"/>
  </w:num>
  <w:num w:numId="17">
    <w:abstractNumId w:val="23"/>
  </w:num>
  <w:num w:numId="18">
    <w:abstractNumId w:val="38"/>
  </w:num>
  <w:num w:numId="19">
    <w:abstractNumId w:val="14"/>
  </w:num>
  <w:num w:numId="20">
    <w:abstractNumId w:val="16"/>
  </w:num>
  <w:num w:numId="21">
    <w:abstractNumId w:val="30"/>
  </w:num>
  <w:num w:numId="22">
    <w:abstractNumId w:val="0"/>
  </w:num>
  <w:num w:numId="23">
    <w:abstractNumId w:val="29"/>
  </w:num>
  <w:num w:numId="24">
    <w:abstractNumId w:val="39"/>
  </w:num>
  <w:num w:numId="25">
    <w:abstractNumId w:val="33"/>
  </w:num>
  <w:num w:numId="26">
    <w:abstractNumId w:val="17"/>
  </w:num>
  <w:num w:numId="27">
    <w:abstractNumId w:val="20"/>
  </w:num>
  <w:num w:numId="28">
    <w:abstractNumId w:val="26"/>
  </w:num>
  <w:num w:numId="29">
    <w:abstractNumId w:val="19"/>
  </w:num>
  <w:num w:numId="30">
    <w:abstractNumId w:val="10"/>
  </w:num>
  <w:num w:numId="31">
    <w:abstractNumId w:val="12"/>
  </w:num>
  <w:num w:numId="32">
    <w:abstractNumId w:val="8"/>
  </w:num>
  <w:num w:numId="33">
    <w:abstractNumId w:val="25"/>
  </w:num>
  <w:num w:numId="34">
    <w:abstractNumId w:val="31"/>
  </w:num>
  <w:num w:numId="35">
    <w:abstractNumId w:val="32"/>
  </w:num>
  <w:num w:numId="36">
    <w:abstractNumId w:val="1"/>
  </w:num>
  <w:num w:numId="37">
    <w:abstractNumId w:val="35"/>
  </w:num>
  <w:num w:numId="38">
    <w:abstractNumId w:val="7"/>
  </w:num>
  <w:num w:numId="39">
    <w:abstractNumId w:val="4"/>
  </w:num>
  <w:num w:numId="4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13"/>
    <w:rsid w:val="00016BE0"/>
    <w:rsid w:val="000413BD"/>
    <w:rsid w:val="00045640"/>
    <w:rsid w:val="00050B0E"/>
    <w:rsid w:val="00061D15"/>
    <w:rsid w:val="000730E7"/>
    <w:rsid w:val="000744B1"/>
    <w:rsid w:val="000802E8"/>
    <w:rsid w:val="00097147"/>
    <w:rsid w:val="00097A21"/>
    <w:rsid w:val="000A5103"/>
    <w:rsid w:val="000B3D55"/>
    <w:rsid w:val="000C30D3"/>
    <w:rsid w:val="000D4E19"/>
    <w:rsid w:val="000E0CF3"/>
    <w:rsid w:val="00100123"/>
    <w:rsid w:val="0010253D"/>
    <w:rsid w:val="00125025"/>
    <w:rsid w:val="00125DE5"/>
    <w:rsid w:val="00134F7E"/>
    <w:rsid w:val="00140BA7"/>
    <w:rsid w:val="0015199D"/>
    <w:rsid w:val="00181CBB"/>
    <w:rsid w:val="00194740"/>
    <w:rsid w:val="001A1662"/>
    <w:rsid w:val="001A6CE6"/>
    <w:rsid w:val="001D7087"/>
    <w:rsid w:val="001E0A20"/>
    <w:rsid w:val="001F49C5"/>
    <w:rsid w:val="00201D9C"/>
    <w:rsid w:val="0021060B"/>
    <w:rsid w:val="00223749"/>
    <w:rsid w:val="0023303C"/>
    <w:rsid w:val="0023419A"/>
    <w:rsid w:val="00254078"/>
    <w:rsid w:val="00264C59"/>
    <w:rsid w:val="002731FE"/>
    <w:rsid w:val="0029038A"/>
    <w:rsid w:val="00295811"/>
    <w:rsid w:val="002A520C"/>
    <w:rsid w:val="002A5B4F"/>
    <w:rsid w:val="002B06FB"/>
    <w:rsid w:val="002B79A1"/>
    <w:rsid w:val="002C0152"/>
    <w:rsid w:val="002C3B04"/>
    <w:rsid w:val="002C3D3A"/>
    <w:rsid w:val="002D04C6"/>
    <w:rsid w:val="002D28E0"/>
    <w:rsid w:val="002F545F"/>
    <w:rsid w:val="00316768"/>
    <w:rsid w:val="00316AEF"/>
    <w:rsid w:val="00323BB3"/>
    <w:rsid w:val="003356E7"/>
    <w:rsid w:val="00362BA2"/>
    <w:rsid w:val="00366C94"/>
    <w:rsid w:val="003B269F"/>
    <w:rsid w:val="003B4627"/>
    <w:rsid w:val="003B6FD3"/>
    <w:rsid w:val="003F4281"/>
    <w:rsid w:val="004277C4"/>
    <w:rsid w:val="00433C8D"/>
    <w:rsid w:val="00486E05"/>
    <w:rsid w:val="004A5960"/>
    <w:rsid w:val="00526584"/>
    <w:rsid w:val="00541143"/>
    <w:rsid w:val="005766BE"/>
    <w:rsid w:val="00585A8F"/>
    <w:rsid w:val="005A47DB"/>
    <w:rsid w:val="005A5D4D"/>
    <w:rsid w:val="005C648F"/>
    <w:rsid w:val="005D2C8F"/>
    <w:rsid w:val="005D555D"/>
    <w:rsid w:val="005D687F"/>
    <w:rsid w:val="005E2813"/>
    <w:rsid w:val="005F4867"/>
    <w:rsid w:val="006014BA"/>
    <w:rsid w:val="00634D15"/>
    <w:rsid w:val="00650C02"/>
    <w:rsid w:val="00652E94"/>
    <w:rsid w:val="00653463"/>
    <w:rsid w:val="00672494"/>
    <w:rsid w:val="00681FDD"/>
    <w:rsid w:val="006A22A1"/>
    <w:rsid w:val="006C5565"/>
    <w:rsid w:val="006C6B0F"/>
    <w:rsid w:val="006F2219"/>
    <w:rsid w:val="006F5740"/>
    <w:rsid w:val="00700E88"/>
    <w:rsid w:val="00701B7B"/>
    <w:rsid w:val="00704141"/>
    <w:rsid w:val="007102EE"/>
    <w:rsid w:val="00732418"/>
    <w:rsid w:val="0073255A"/>
    <w:rsid w:val="00747A41"/>
    <w:rsid w:val="007547CC"/>
    <w:rsid w:val="00762F93"/>
    <w:rsid w:val="00770594"/>
    <w:rsid w:val="00777430"/>
    <w:rsid w:val="0078519A"/>
    <w:rsid w:val="007878ED"/>
    <w:rsid w:val="007A509F"/>
    <w:rsid w:val="007B5309"/>
    <w:rsid w:val="007B6755"/>
    <w:rsid w:val="007D765D"/>
    <w:rsid w:val="007E1003"/>
    <w:rsid w:val="007F499E"/>
    <w:rsid w:val="00825285"/>
    <w:rsid w:val="0082659B"/>
    <w:rsid w:val="008344FE"/>
    <w:rsid w:val="00842A09"/>
    <w:rsid w:val="00847CF0"/>
    <w:rsid w:val="00867F11"/>
    <w:rsid w:val="008818AB"/>
    <w:rsid w:val="008D33F5"/>
    <w:rsid w:val="008D6ADE"/>
    <w:rsid w:val="008F7E0A"/>
    <w:rsid w:val="00900C27"/>
    <w:rsid w:val="00903949"/>
    <w:rsid w:val="00912978"/>
    <w:rsid w:val="00935ED5"/>
    <w:rsid w:val="00941E4D"/>
    <w:rsid w:val="00946194"/>
    <w:rsid w:val="00960002"/>
    <w:rsid w:val="009B0205"/>
    <w:rsid w:val="009B7C17"/>
    <w:rsid w:val="009F4002"/>
    <w:rsid w:val="00A02332"/>
    <w:rsid w:val="00A2400B"/>
    <w:rsid w:val="00A31C88"/>
    <w:rsid w:val="00A43BF4"/>
    <w:rsid w:val="00A70C4D"/>
    <w:rsid w:val="00A737D5"/>
    <w:rsid w:val="00A907F5"/>
    <w:rsid w:val="00A9592A"/>
    <w:rsid w:val="00AA0B43"/>
    <w:rsid w:val="00AA5539"/>
    <w:rsid w:val="00AB1567"/>
    <w:rsid w:val="00AE1917"/>
    <w:rsid w:val="00AE52AB"/>
    <w:rsid w:val="00AE57EE"/>
    <w:rsid w:val="00AE6C65"/>
    <w:rsid w:val="00AF2589"/>
    <w:rsid w:val="00B05960"/>
    <w:rsid w:val="00B14436"/>
    <w:rsid w:val="00B44BC0"/>
    <w:rsid w:val="00B62907"/>
    <w:rsid w:val="00B7001F"/>
    <w:rsid w:val="00B93D16"/>
    <w:rsid w:val="00B959DE"/>
    <w:rsid w:val="00B97B24"/>
    <w:rsid w:val="00BA3388"/>
    <w:rsid w:val="00BB27AD"/>
    <w:rsid w:val="00BE08A3"/>
    <w:rsid w:val="00BE4DEF"/>
    <w:rsid w:val="00BE59C0"/>
    <w:rsid w:val="00BF22DE"/>
    <w:rsid w:val="00C001AA"/>
    <w:rsid w:val="00C05C03"/>
    <w:rsid w:val="00C1684F"/>
    <w:rsid w:val="00C16A08"/>
    <w:rsid w:val="00C21C1A"/>
    <w:rsid w:val="00C27CC1"/>
    <w:rsid w:val="00C33798"/>
    <w:rsid w:val="00C42BE4"/>
    <w:rsid w:val="00C61572"/>
    <w:rsid w:val="00C616B1"/>
    <w:rsid w:val="00C70005"/>
    <w:rsid w:val="00C906E0"/>
    <w:rsid w:val="00CB3CEF"/>
    <w:rsid w:val="00CC45C3"/>
    <w:rsid w:val="00CE164A"/>
    <w:rsid w:val="00D03426"/>
    <w:rsid w:val="00D2088F"/>
    <w:rsid w:val="00D30058"/>
    <w:rsid w:val="00D42A24"/>
    <w:rsid w:val="00D52BC1"/>
    <w:rsid w:val="00D606A7"/>
    <w:rsid w:val="00D7159F"/>
    <w:rsid w:val="00D75533"/>
    <w:rsid w:val="00D81F75"/>
    <w:rsid w:val="00D84D2B"/>
    <w:rsid w:val="00D95623"/>
    <w:rsid w:val="00DA2ADA"/>
    <w:rsid w:val="00DA2CF8"/>
    <w:rsid w:val="00DB1A93"/>
    <w:rsid w:val="00E0121D"/>
    <w:rsid w:val="00E23833"/>
    <w:rsid w:val="00E25739"/>
    <w:rsid w:val="00E3483F"/>
    <w:rsid w:val="00E54CC4"/>
    <w:rsid w:val="00E8001A"/>
    <w:rsid w:val="00E82205"/>
    <w:rsid w:val="00EA3219"/>
    <w:rsid w:val="00EB0C05"/>
    <w:rsid w:val="00EF1F1C"/>
    <w:rsid w:val="00EF6B0F"/>
    <w:rsid w:val="00F05208"/>
    <w:rsid w:val="00F125D1"/>
    <w:rsid w:val="00F30BFA"/>
    <w:rsid w:val="00F34AD6"/>
    <w:rsid w:val="00F566C6"/>
    <w:rsid w:val="00F82758"/>
    <w:rsid w:val="00F94601"/>
    <w:rsid w:val="00F95F7C"/>
    <w:rsid w:val="00FA5838"/>
    <w:rsid w:val="00FB1579"/>
    <w:rsid w:val="00FB1A17"/>
    <w:rsid w:val="00FC2AFA"/>
    <w:rsid w:val="00FC4523"/>
    <w:rsid w:val="00FD1805"/>
    <w:rsid w:val="00FF5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A2FC"/>
  <w15:docId w15:val="{BEC481DC-1D3D-46EF-AF2B-44E984C8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81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813"/>
    <w:pPr>
      <w:ind w:left="720"/>
      <w:contextualSpacing/>
    </w:pPr>
  </w:style>
  <w:style w:type="paragraph" w:styleId="FootnoteText">
    <w:name w:val="footnote text"/>
    <w:basedOn w:val="Normal"/>
    <w:link w:val="FootnoteTextChar"/>
    <w:uiPriority w:val="99"/>
    <w:semiHidden/>
    <w:unhideWhenUsed/>
    <w:rsid w:val="001F49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9C5"/>
    <w:rPr>
      <w:rFonts w:ascii="Arial" w:hAnsi="Arial"/>
      <w:sz w:val="20"/>
      <w:szCs w:val="20"/>
    </w:rPr>
  </w:style>
  <w:style w:type="character" w:styleId="FootnoteReference">
    <w:name w:val="footnote reference"/>
    <w:basedOn w:val="DefaultParagraphFont"/>
    <w:uiPriority w:val="99"/>
    <w:semiHidden/>
    <w:unhideWhenUsed/>
    <w:rsid w:val="001F49C5"/>
    <w:rPr>
      <w:vertAlign w:val="superscript"/>
    </w:rPr>
  </w:style>
  <w:style w:type="character" w:styleId="Hyperlink">
    <w:name w:val="Hyperlink"/>
    <w:basedOn w:val="DefaultParagraphFont"/>
    <w:uiPriority w:val="99"/>
    <w:unhideWhenUsed/>
    <w:rsid w:val="001F49C5"/>
    <w:rPr>
      <w:color w:val="0000FF" w:themeColor="hyperlink"/>
      <w:u w:val="single"/>
    </w:rPr>
  </w:style>
  <w:style w:type="paragraph" w:customStyle="1" w:styleId="Default">
    <w:name w:val="Default"/>
    <w:rsid w:val="00BA338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818AB"/>
    <w:rPr>
      <w:sz w:val="16"/>
      <w:szCs w:val="16"/>
    </w:rPr>
  </w:style>
  <w:style w:type="paragraph" w:styleId="CommentText">
    <w:name w:val="annotation text"/>
    <w:basedOn w:val="Normal"/>
    <w:link w:val="CommentTextChar"/>
    <w:uiPriority w:val="99"/>
    <w:semiHidden/>
    <w:unhideWhenUsed/>
    <w:rsid w:val="008818AB"/>
    <w:pPr>
      <w:spacing w:line="240" w:lineRule="auto"/>
    </w:pPr>
    <w:rPr>
      <w:sz w:val="20"/>
      <w:szCs w:val="20"/>
    </w:rPr>
  </w:style>
  <w:style w:type="character" w:customStyle="1" w:styleId="CommentTextChar">
    <w:name w:val="Comment Text Char"/>
    <w:basedOn w:val="DefaultParagraphFont"/>
    <w:link w:val="CommentText"/>
    <w:uiPriority w:val="99"/>
    <w:semiHidden/>
    <w:rsid w:val="008818AB"/>
    <w:rPr>
      <w:rFonts w:ascii="Arial" w:hAnsi="Arial"/>
      <w:sz w:val="20"/>
      <w:szCs w:val="20"/>
    </w:rPr>
  </w:style>
  <w:style w:type="paragraph" w:styleId="BalloonText">
    <w:name w:val="Balloon Text"/>
    <w:basedOn w:val="Normal"/>
    <w:link w:val="BalloonTextChar"/>
    <w:uiPriority w:val="99"/>
    <w:semiHidden/>
    <w:unhideWhenUsed/>
    <w:rsid w:val="0088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8AB"/>
    <w:rPr>
      <w:rFonts w:ascii="Tahoma" w:hAnsi="Tahoma" w:cs="Tahoma"/>
      <w:sz w:val="16"/>
      <w:szCs w:val="16"/>
    </w:rPr>
  </w:style>
  <w:style w:type="paragraph" w:styleId="Header">
    <w:name w:val="header"/>
    <w:basedOn w:val="Normal"/>
    <w:link w:val="HeaderChar"/>
    <w:uiPriority w:val="99"/>
    <w:unhideWhenUsed/>
    <w:rsid w:val="005A5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D4D"/>
    <w:rPr>
      <w:rFonts w:ascii="Arial" w:hAnsi="Arial"/>
    </w:rPr>
  </w:style>
  <w:style w:type="paragraph" w:styleId="Footer">
    <w:name w:val="footer"/>
    <w:basedOn w:val="Normal"/>
    <w:link w:val="FooterChar"/>
    <w:uiPriority w:val="99"/>
    <w:unhideWhenUsed/>
    <w:rsid w:val="005A5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D4D"/>
    <w:rPr>
      <w:rFonts w:ascii="Arial" w:hAnsi="Arial"/>
    </w:rPr>
  </w:style>
  <w:style w:type="paragraph" w:styleId="CommentSubject">
    <w:name w:val="annotation subject"/>
    <w:basedOn w:val="CommentText"/>
    <w:next w:val="CommentText"/>
    <w:link w:val="CommentSubjectChar"/>
    <w:uiPriority w:val="99"/>
    <w:semiHidden/>
    <w:unhideWhenUsed/>
    <w:rsid w:val="002C0152"/>
    <w:rPr>
      <w:b/>
      <w:bCs/>
    </w:rPr>
  </w:style>
  <w:style w:type="character" w:customStyle="1" w:styleId="CommentSubjectChar">
    <w:name w:val="Comment Subject Char"/>
    <w:basedOn w:val="CommentTextChar"/>
    <w:link w:val="CommentSubject"/>
    <w:uiPriority w:val="99"/>
    <w:semiHidden/>
    <w:rsid w:val="002C015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8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plpm@gloucester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yplpm@glouceste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A611-5672-45D2-932F-8801716D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2939</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Amie</dc:creator>
  <cp:lastModifiedBy>TYRRELL, Rob</cp:lastModifiedBy>
  <cp:revision>3</cp:revision>
  <dcterms:created xsi:type="dcterms:W3CDTF">2021-11-15T15:51:00Z</dcterms:created>
  <dcterms:modified xsi:type="dcterms:W3CDTF">2021-11-23T14:03:00Z</dcterms:modified>
</cp:coreProperties>
</file>