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1063" w:rsidRPr="008B2F0B" w:rsidRDefault="00FC0A5B">
      <w:pPr>
        <w:spacing w:after="15" w:line="277" w:lineRule="auto"/>
        <w:ind w:left="794" w:right="437" w:hanging="355"/>
        <w:jc w:val="both"/>
        <w:rPr>
          <w:u w:val="single"/>
        </w:rPr>
      </w:pPr>
      <w:r w:rsidRPr="008B2F0B">
        <w:rPr>
          <w:sz w:val="44"/>
          <w:u w:val="single"/>
        </w:rPr>
        <w:t xml:space="preserve">Guidance for the provision of </w:t>
      </w:r>
      <w:r w:rsidRPr="008B2F0B">
        <w:rPr>
          <w:b/>
          <w:sz w:val="44"/>
          <w:u w:val="single"/>
        </w:rPr>
        <w:t xml:space="preserve">Social Care </w:t>
      </w:r>
      <w:r w:rsidRPr="008B2F0B">
        <w:rPr>
          <w:sz w:val="44"/>
          <w:u w:val="single"/>
        </w:rPr>
        <w:t>advice for Education, Health</w:t>
      </w:r>
      <w:r w:rsidR="00402459">
        <w:rPr>
          <w:sz w:val="44"/>
          <w:u w:val="single"/>
        </w:rPr>
        <w:t xml:space="preserve">, </w:t>
      </w:r>
      <w:r w:rsidRPr="008B2F0B">
        <w:rPr>
          <w:sz w:val="44"/>
          <w:u w:val="single"/>
        </w:rPr>
        <w:t xml:space="preserve">Care </w:t>
      </w:r>
      <w:r w:rsidR="00402459">
        <w:rPr>
          <w:sz w:val="44"/>
          <w:u w:val="single"/>
        </w:rPr>
        <w:t xml:space="preserve">Needs </w:t>
      </w:r>
      <w:proofErr w:type="gramStart"/>
      <w:r w:rsidRPr="008B2F0B">
        <w:rPr>
          <w:sz w:val="44"/>
          <w:u w:val="single"/>
        </w:rPr>
        <w:t>Assessments  (</w:t>
      </w:r>
      <w:proofErr w:type="gramEnd"/>
      <w:r w:rsidRPr="008B2F0B">
        <w:rPr>
          <w:sz w:val="44"/>
          <w:u w:val="single"/>
        </w:rPr>
        <w:t>EHC</w:t>
      </w:r>
      <w:r w:rsidR="00F84CFA">
        <w:rPr>
          <w:sz w:val="44"/>
          <w:u w:val="single"/>
        </w:rPr>
        <w:t>NA</w:t>
      </w:r>
      <w:r w:rsidRPr="008B2F0B">
        <w:rPr>
          <w:sz w:val="44"/>
          <w:u w:val="single"/>
        </w:rPr>
        <w:t xml:space="preserve">s) </w:t>
      </w:r>
    </w:p>
    <w:p w:rsidR="00B21063" w:rsidRDefault="00FC0A5B">
      <w:pPr>
        <w:spacing w:after="2" w:line="449" w:lineRule="auto"/>
        <w:ind w:left="0" w:right="8954" w:firstLine="0"/>
        <w:jc w:val="both"/>
      </w:pPr>
      <w:r>
        <w:t xml:space="preserve">    </w:t>
      </w:r>
    </w:p>
    <w:p w:rsidR="00B21063" w:rsidRDefault="00FC0A5B" w:rsidP="00CD210A">
      <w:pPr>
        <w:spacing w:after="1" w:line="450" w:lineRule="auto"/>
        <w:ind w:left="0" w:right="8954" w:firstLine="0"/>
        <w:jc w:val="both"/>
      </w:pPr>
      <w:r>
        <w:t xml:space="preserve">  </w:t>
      </w:r>
    </w:p>
    <w:p w:rsidR="00B21063" w:rsidRDefault="00FC0A5B">
      <w:pPr>
        <w:pStyle w:val="Heading1"/>
        <w:ind w:left="-5"/>
      </w:pPr>
      <w:r>
        <w:t xml:space="preserve">Contents </w:t>
      </w:r>
    </w:p>
    <w:p w:rsidR="00B21063" w:rsidRDefault="00FC0A5B">
      <w:pPr>
        <w:tabs>
          <w:tab w:val="center" w:pos="2160"/>
          <w:tab w:val="center" w:pos="2881"/>
          <w:tab w:val="center" w:pos="3601"/>
          <w:tab w:val="center" w:pos="4321"/>
          <w:tab w:val="center" w:pos="5041"/>
          <w:tab w:val="center" w:pos="5761"/>
          <w:tab w:val="center" w:pos="6481"/>
          <w:tab w:val="center" w:pos="7201"/>
          <w:tab w:val="center" w:pos="8289"/>
        </w:tabs>
        <w:ind w:left="-15" w:firstLine="0"/>
      </w:pPr>
      <w:proofErr w:type="gramStart"/>
      <w:r>
        <w:t xml:space="preserve">Introduction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r>
      <w:r w:rsidR="00542555">
        <w:t xml:space="preserve">           </w:t>
      </w:r>
      <w:r w:rsidR="00F8244E">
        <w:t>P</w:t>
      </w:r>
      <w:r>
        <w:t xml:space="preserve">age </w:t>
      </w:r>
      <w:r w:rsidR="00CD210A">
        <w:t>2</w:t>
      </w:r>
    </w:p>
    <w:p w:rsidR="00B21063" w:rsidRDefault="00FC0A5B">
      <w:pPr>
        <w:tabs>
          <w:tab w:val="center" w:pos="2881"/>
          <w:tab w:val="center" w:pos="3601"/>
          <w:tab w:val="center" w:pos="4321"/>
          <w:tab w:val="center" w:pos="5041"/>
          <w:tab w:val="center" w:pos="5761"/>
          <w:tab w:val="center" w:pos="6481"/>
          <w:tab w:val="center" w:pos="7201"/>
          <w:tab w:val="center" w:pos="8289"/>
        </w:tabs>
        <w:ind w:left="-15" w:firstLine="0"/>
      </w:pPr>
      <w:r>
        <w:t xml:space="preserve">Requests for </w:t>
      </w:r>
      <w:proofErr w:type="gramStart"/>
      <w:r>
        <w:t xml:space="preserve">advice  </w:t>
      </w:r>
      <w:r>
        <w:tab/>
      </w:r>
      <w:proofErr w:type="gramEnd"/>
      <w:r>
        <w:t xml:space="preserve"> </w:t>
      </w:r>
      <w:r>
        <w:tab/>
        <w:t xml:space="preserve"> </w:t>
      </w:r>
      <w:r>
        <w:tab/>
        <w:t xml:space="preserve"> </w:t>
      </w:r>
      <w:r>
        <w:tab/>
        <w:t xml:space="preserve"> </w:t>
      </w:r>
      <w:r>
        <w:tab/>
        <w:t xml:space="preserve"> </w:t>
      </w:r>
      <w:r>
        <w:tab/>
        <w:t xml:space="preserve"> </w:t>
      </w:r>
      <w:r>
        <w:tab/>
        <w:t xml:space="preserve"> </w:t>
      </w:r>
      <w:r w:rsidR="00542555">
        <w:t xml:space="preserve">          </w:t>
      </w:r>
      <w:r w:rsidR="00F8244E">
        <w:t>P</w:t>
      </w:r>
      <w:r>
        <w:t xml:space="preserve">age 3 </w:t>
      </w:r>
    </w:p>
    <w:p w:rsidR="00FE407A" w:rsidRDefault="00FC0A5B">
      <w:pPr>
        <w:spacing w:after="0" w:line="457" w:lineRule="auto"/>
        <w:ind w:left="-5"/>
      </w:pPr>
      <w:r>
        <w:t xml:space="preserve">Developing an Understanding of social care needs </w:t>
      </w:r>
      <w:r>
        <w:tab/>
        <w:t xml:space="preserve"> </w:t>
      </w:r>
      <w:r>
        <w:tab/>
        <w:t xml:space="preserve"> </w:t>
      </w:r>
      <w:r>
        <w:tab/>
        <w:t xml:space="preserve"> </w:t>
      </w:r>
      <w:r w:rsidR="00F8244E">
        <w:t>P</w:t>
      </w:r>
      <w:r>
        <w:t>age</w:t>
      </w:r>
      <w:r w:rsidR="00542555">
        <w:t>s 3-</w:t>
      </w:r>
      <w:r>
        <w:t xml:space="preserve"> </w:t>
      </w:r>
      <w:r w:rsidR="00FE407A">
        <w:t>4</w:t>
      </w:r>
    </w:p>
    <w:p w:rsidR="00542555" w:rsidRDefault="00FC0A5B">
      <w:pPr>
        <w:spacing w:after="0" w:line="457" w:lineRule="auto"/>
        <w:ind w:left="-5"/>
      </w:pPr>
      <w:r>
        <w:t>The Education, Health and Care Plan (Section D</w:t>
      </w:r>
      <w:proofErr w:type="gramStart"/>
      <w:r>
        <w:t xml:space="preserve">)  </w:t>
      </w:r>
      <w:r>
        <w:tab/>
      </w:r>
      <w:proofErr w:type="gramEnd"/>
      <w:r>
        <w:t xml:space="preserve"> </w:t>
      </w:r>
      <w:r>
        <w:tab/>
        <w:t xml:space="preserve"> </w:t>
      </w:r>
      <w:r>
        <w:tab/>
        <w:t xml:space="preserve"> </w:t>
      </w:r>
      <w:r w:rsidR="00F8244E">
        <w:t>P</w:t>
      </w:r>
      <w:r>
        <w:t xml:space="preserve">age 5 </w:t>
      </w:r>
    </w:p>
    <w:p w:rsidR="00B21063" w:rsidRDefault="00FC0A5B">
      <w:pPr>
        <w:spacing w:after="0" w:line="457" w:lineRule="auto"/>
        <w:ind w:left="-5"/>
      </w:pPr>
      <w:r>
        <w:t xml:space="preserve">The Education, Health and Care Plan (Section H1) </w:t>
      </w:r>
      <w:r>
        <w:tab/>
        <w:t xml:space="preserve"> </w:t>
      </w:r>
      <w:r>
        <w:tab/>
        <w:t xml:space="preserve"> </w:t>
      </w:r>
      <w:r>
        <w:tab/>
        <w:t xml:space="preserve"> </w:t>
      </w:r>
      <w:r w:rsidR="00F8244E">
        <w:t>P</w:t>
      </w:r>
      <w:r>
        <w:t xml:space="preserve">age 6 </w:t>
      </w:r>
    </w:p>
    <w:p w:rsidR="00B21063" w:rsidRDefault="00FC0A5B">
      <w:pPr>
        <w:tabs>
          <w:tab w:val="center" w:pos="5761"/>
          <w:tab w:val="center" w:pos="6481"/>
          <w:tab w:val="center" w:pos="7201"/>
          <w:tab w:val="center" w:pos="8289"/>
        </w:tabs>
        <w:ind w:left="-15" w:firstLine="0"/>
      </w:pPr>
      <w:r>
        <w:t xml:space="preserve">The Education, Health and Care Plan (Section H2) </w:t>
      </w:r>
      <w:r>
        <w:tab/>
        <w:t xml:space="preserve"> </w:t>
      </w:r>
      <w:r>
        <w:tab/>
        <w:t xml:space="preserve"> </w:t>
      </w:r>
      <w:r>
        <w:tab/>
        <w:t xml:space="preserve"> </w:t>
      </w:r>
      <w:r w:rsidR="00542555">
        <w:t xml:space="preserve">          </w:t>
      </w:r>
      <w:r w:rsidR="00F8244E">
        <w:t>P</w:t>
      </w:r>
      <w:r>
        <w:t xml:space="preserve">age 7  </w:t>
      </w:r>
    </w:p>
    <w:p w:rsidR="00B21063" w:rsidRDefault="00FC0A5B">
      <w:pPr>
        <w:tabs>
          <w:tab w:val="center" w:pos="5761"/>
          <w:tab w:val="center" w:pos="6481"/>
          <w:tab w:val="center" w:pos="7201"/>
          <w:tab w:val="center" w:pos="8289"/>
        </w:tabs>
        <w:ind w:left="-15" w:firstLine="0"/>
      </w:pPr>
      <w:r>
        <w:t xml:space="preserve">The Education, Health and Care Plan (Section J) </w:t>
      </w:r>
      <w:r>
        <w:tab/>
        <w:t xml:space="preserve"> </w:t>
      </w:r>
      <w:r>
        <w:tab/>
        <w:t xml:space="preserve"> </w:t>
      </w:r>
      <w:r>
        <w:tab/>
        <w:t xml:space="preserve"> </w:t>
      </w:r>
      <w:r w:rsidR="00542555">
        <w:t xml:space="preserve">          </w:t>
      </w:r>
      <w:r w:rsidR="00F8244E">
        <w:t>P</w:t>
      </w:r>
      <w:r>
        <w:t xml:space="preserve">age 8  </w:t>
      </w:r>
    </w:p>
    <w:p w:rsidR="00FE407A" w:rsidRDefault="00FE407A">
      <w:pPr>
        <w:tabs>
          <w:tab w:val="center" w:pos="5761"/>
          <w:tab w:val="center" w:pos="6481"/>
          <w:tab w:val="center" w:pos="7201"/>
          <w:tab w:val="center" w:pos="8289"/>
        </w:tabs>
        <w:ind w:left="-15" w:firstLine="0"/>
      </w:pPr>
      <w:r>
        <w:t>Frequently asked Questions</w:t>
      </w:r>
      <w:r>
        <w:tab/>
      </w:r>
      <w:r>
        <w:tab/>
      </w:r>
      <w:r>
        <w:tab/>
        <w:t xml:space="preserve">          </w:t>
      </w:r>
      <w:r w:rsidR="000648E2">
        <w:t xml:space="preserve">  </w:t>
      </w:r>
      <w:r w:rsidR="00F8244E">
        <w:t>P</w:t>
      </w:r>
      <w:r>
        <w:t>age</w:t>
      </w:r>
      <w:r w:rsidR="00F8244E">
        <w:t>s</w:t>
      </w:r>
      <w:r>
        <w:t xml:space="preserve"> 8</w:t>
      </w:r>
      <w:r w:rsidR="009D0877">
        <w:t>-10</w:t>
      </w:r>
    </w:p>
    <w:p w:rsidR="008C4DBE" w:rsidRDefault="009D0877">
      <w:pPr>
        <w:tabs>
          <w:tab w:val="center" w:pos="5761"/>
          <w:tab w:val="center" w:pos="6481"/>
          <w:tab w:val="center" w:pos="7201"/>
          <w:tab w:val="center" w:pos="8289"/>
        </w:tabs>
        <w:ind w:left="-15" w:firstLine="0"/>
      </w:pPr>
      <w:r>
        <w:t>Relevant Legislation links</w:t>
      </w:r>
      <w:r>
        <w:tab/>
      </w:r>
      <w:r>
        <w:tab/>
      </w:r>
      <w:r>
        <w:tab/>
      </w:r>
      <w:r w:rsidR="00F8244E">
        <w:t xml:space="preserve">             P</w:t>
      </w:r>
      <w:r>
        <w:t>age 11</w:t>
      </w:r>
    </w:p>
    <w:p w:rsidR="000648E2" w:rsidRDefault="000648E2">
      <w:pPr>
        <w:tabs>
          <w:tab w:val="center" w:pos="5761"/>
          <w:tab w:val="center" w:pos="6481"/>
          <w:tab w:val="center" w:pos="7201"/>
          <w:tab w:val="center" w:pos="8289"/>
        </w:tabs>
        <w:ind w:left="-15" w:firstLine="0"/>
      </w:pPr>
      <w:r>
        <w:t>Process Flowchart</w:t>
      </w:r>
      <w:r>
        <w:tab/>
      </w:r>
      <w:r>
        <w:tab/>
      </w:r>
      <w:r>
        <w:tab/>
        <w:t xml:space="preserve">             </w:t>
      </w:r>
      <w:r w:rsidR="00F8244E">
        <w:t>P</w:t>
      </w:r>
      <w:r>
        <w:t xml:space="preserve">age </w:t>
      </w:r>
      <w:r w:rsidR="00E1028C">
        <w:t>1</w:t>
      </w:r>
      <w:r w:rsidR="008C4DBE">
        <w:t>2</w:t>
      </w:r>
      <w:r w:rsidR="00E1028C">
        <w:t xml:space="preserve"> </w:t>
      </w:r>
      <w:r>
        <w:tab/>
      </w:r>
    </w:p>
    <w:p w:rsidR="00CD210A" w:rsidRDefault="00CD210A">
      <w:pPr>
        <w:ind w:left="-5"/>
        <w:rPr>
          <w:b/>
        </w:rPr>
      </w:pPr>
    </w:p>
    <w:p w:rsidR="00CD210A" w:rsidRDefault="00CD210A">
      <w:pPr>
        <w:ind w:left="-5"/>
        <w:rPr>
          <w:b/>
        </w:rPr>
      </w:pPr>
    </w:p>
    <w:p w:rsidR="00CD210A" w:rsidRDefault="00CD210A">
      <w:pPr>
        <w:ind w:left="-5"/>
        <w:rPr>
          <w:b/>
        </w:rPr>
      </w:pPr>
    </w:p>
    <w:p w:rsidR="00CD210A" w:rsidRDefault="00CD210A">
      <w:pPr>
        <w:ind w:left="-5"/>
        <w:rPr>
          <w:b/>
        </w:rPr>
      </w:pPr>
    </w:p>
    <w:p w:rsidR="00CD210A" w:rsidRDefault="00CD210A">
      <w:pPr>
        <w:ind w:left="-5"/>
        <w:rPr>
          <w:b/>
        </w:rPr>
      </w:pPr>
    </w:p>
    <w:p w:rsidR="00CD210A" w:rsidRDefault="00CD210A">
      <w:pPr>
        <w:ind w:left="-5"/>
        <w:rPr>
          <w:b/>
        </w:rPr>
      </w:pPr>
    </w:p>
    <w:p w:rsidR="00CD210A" w:rsidRDefault="00CD210A">
      <w:pPr>
        <w:ind w:left="-5"/>
        <w:rPr>
          <w:b/>
        </w:rPr>
      </w:pPr>
    </w:p>
    <w:p w:rsidR="00CD210A" w:rsidRDefault="00CD210A">
      <w:pPr>
        <w:ind w:left="-5"/>
        <w:rPr>
          <w:b/>
        </w:rPr>
      </w:pPr>
    </w:p>
    <w:p w:rsidR="00CD210A" w:rsidRDefault="00CD210A">
      <w:pPr>
        <w:ind w:left="-5"/>
        <w:rPr>
          <w:b/>
        </w:rPr>
      </w:pPr>
    </w:p>
    <w:p w:rsidR="00CD210A" w:rsidRDefault="00CD210A">
      <w:pPr>
        <w:ind w:left="-5"/>
        <w:rPr>
          <w:b/>
        </w:rPr>
      </w:pPr>
    </w:p>
    <w:p w:rsidR="00CD210A" w:rsidRDefault="00CD210A">
      <w:pPr>
        <w:ind w:left="-5"/>
        <w:rPr>
          <w:b/>
        </w:rPr>
      </w:pPr>
    </w:p>
    <w:p w:rsidR="00CD210A" w:rsidRDefault="00CD210A">
      <w:pPr>
        <w:ind w:left="-5"/>
        <w:rPr>
          <w:b/>
        </w:rPr>
      </w:pPr>
    </w:p>
    <w:p w:rsidR="00CD210A" w:rsidRDefault="00CD210A">
      <w:pPr>
        <w:ind w:left="-5"/>
        <w:rPr>
          <w:b/>
        </w:rPr>
      </w:pPr>
    </w:p>
    <w:p w:rsidR="00B21063" w:rsidRDefault="00FC0A5B">
      <w:pPr>
        <w:ind w:left="-5"/>
      </w:pPr>
      <w:r>
        <w:rPr>
          <w:b/>
        </w:rPr>
        <w:t xml:space="preserve">Introduction </w:t>
      </w:r>
    </w:p>
    <w:p w:rsidR="001119AD" w:rsidRDefault="00FC0A5B" w:rsidP="001119AD">
      <w:pPr>
        <w:ind w:left="-5"/>
        <w:jc w:val="both"/>
        <w:rPr>
          <w:color w:val="auto"/>
        </w:rPr>
      </w:pPr>
      <w:r>
        <w:t xml:space="preserve">The purpose of an Education, Health and Care Plan </w:t>
      </w:r>
      <w:r w:rsidR="001119AD">
        <w:t xml:space="preserve">(EHCP) </w:t>
      </w:r>
      <w:r>
        <w:t xml:space="preserve">is to make special educational provision for the child or young person, to secure the best possible outcomes for them across education, </w:t>
      </w:r>
      <w:proofErr w:type="gramStart"/>
      <w:r>
        <w:t>health</w:t>
      </w:r>
      <w:proofErr w:type="gramEnd"/>
      <w:r>
        <w:t xml:space="preserve"> and social care and as they get older help prepare them for adult life. </w:t>
      </w:r>
      <w:proofErr w:type="gramStart"/>
      <w:r w:rsidR="001119AD">
        <w:rPr>
          <w:color w:val="auto"/>
        </w:rPr>
        <w:t>The majority of</w:t>
      </w:r>
      <w:proofErr w:type="gramEnd"/>
      <w:r w:rsidR="001119AD">
        <w:rPr>
          <w:color w:val="auto"/>
        </w:rPr>
        <w:t xml:space="preserve"> pupils with SEND will have their needs met from the resources ordinarily available in mainstream schools – this is called School Support.  A small proportion (just over 3% of the pupil population) will require provision to be made through an EHCP.  </w:t>
      </w:r>
    </w:p>
    <w:p w:rsidR="007F267E" w:rsidRDefault="007F267E" w:rsidP="001119AD">
      <w:pPr>
        <w:ind w:left="-5"/>
        <w:jc w:val="both"/>
        <w:rPr>
          <w:color w:val="auto"/>
        </w:rPr>
      </w:pPr>
    </w:p>
    <w:p w:rsidR="007F267E" w:rsidRDefault="007F267E" w:rsidP="001119AD">
      <w:pPr>
        <w:ind w:left="-5"/>
        <w:jc w:val="both"/>
        <w:rPr>
          <w:color w:val="auto"/>
        </w:rPr>
      </w:pPr>
      <w:r>
        <w:rPr>
          <w:color w:val="auto"/>
        </w:rPr>
        <w:t xml:space="preserve">There is a </w:t>
      </w:r>
      <w:proofErr w:type="gramStart"/>
      <w:r w:rsidR="00A17AFD">
        <w:rPr>
          <w:color w:val="auto"/>
        </w:rPr>
        <w:t>process  associated</w:t>
      </w:r>
      <w:proofErr w:type="gramEnd"/>
      <w:r w:rsidR="00A17AFD">
        <w:rPr>
          <w:color w:val="auto"/>
        </w:rPr>
        <w:t xml:space="preserve"> with issuing an EHCP.  It starts with a request to consider assessment ordinarily made by the child/young person’s educational setting (although parents can also make a request</w:t>
      </w:r>
      <w:r w:rsidR="0004401C">
        <w:rPr>
          <w:color w:val="auto"/>
        </w:rPr>
        <w:t>)</w:t>
      </w:r>
      <w:r w:rsidR="00A17AFD">
        <w:rPr>
          <w:color w:val="auto"/>
        </w:rPr>
        <w:t>.  All requests are considered at the E</w:t>
      </w:r>
      <w:r w:rsidR="00EE2250">
        <w:rPr>
          <w:color w:val="auto"/>
        </w:rPr>
        <w:t xml:space="preserve">ducation </w:t>
      </w:r>
      <w:r w:rsidR="00A17AFD">
        <w:rPr>
          <w:color w:val="auto"/>
        </w:rPr>
        <w:t>H</w:t>
      </w:r>
      <w:r w:rsidR="00EE2250">
        <w:rPr>
          <w:color w:val="auto"/>
        </w:rPr>
        <w:t xml:space="preserve">ealth </w:t>
      </w:r>
      <w:r w:rsidR="00A17AFD">
        <w:rPr>
          <w:color w:val="auto"/>
        </w:rPr>
        <w:t>C</w:t>
      </w:r>
      <w:r w:rsidR="00EE2250">
        <w:rPr>
          <w:color w:val="auto"/>
        </w:rPr>
        <w:t>are</w:t>
      </w:r>
      <w:r w:rsidR="00A17AFD">
        <w:rPr>
          <w:color w:val="auto"/>
        </w:rPr>
        <w:t xml:space="preserve"> Needs</w:t>
      </w:r>
      <w:r w:rsidR="00EE2250">
        <w:rPr>
          <w:color w:val="auto"/>
        </w:rPr>
        <w:t xml:space="preserve"> </w:t>
      </w:r>
      <w:r w:rsidR="00A17AFD">
        <w:rPr>
          <w:color w:val="auto"/>
        </w:rPr>
        <w:t>Assessment</w:t>
      </w:r>
      <w:r w:rsidR="007D20CE">
        <w:rPr>
          <w:color w:val="auto"/>
        </w:rPr>
        <w:t xml:space="preserve"> (</w:t>
      </w:r>
      <w:proofErr w:type="gramStart"/>
      <w:r w:rsidR="007D20CE">
        <w:rPr>
          <w:color w:val="auto"/>
        </w:rPr>
        <w:t xml:space="preserve">EHCNA)  </w:t>
      </w:r>
      <w:r w:rsidR="00A17AFD">
        <w:rPr>
          <w:color w:val="auto"/>
        </w:rPr>
        <w:t xml:space="preserve"> </w:t>
      </w:r>
      <w:proofErr w:type="gramEnd"/>
      <w:r w:rsidR="00A17AFD">
        <w:rPr>
          <w:color w:val="auto"/>
        </w:rPr>
        <w:t xml:space="preserve">Consideration Panel.   </w:t>
      </w:r>
      <w:r w:rsidR="00C33805">
        <w:rPr>
          <w:color w:val="auto"/>
        </w:rPr>
        <w:t>If an assessment is agreed (there is e</w:t>
      </w:r>
      <w:r w:rsidR="003521A8">
        <w:rPr>
          <w:color w:val="auto"/>
        </w:rPr>
        <w:t>-</w:t>
      </w:r>
      <w:r w:rsidR="00C33805">
        <w:rPr>
          <w:color w:val="auto"/>
        </w:rPr>
        <w:t>learning on the learning gateway regarding this)</w:t>
      </w:r>
      <w:r w:rsidR="00A92D43">
        <w:rPr>
          <w:color w:val="auto"/>
        </w:rPr>
        <w:t xml:space="preserve"> </w:t>
      </w:r>
      <w:r w:rsidR="00466FA5">
        <w:rPr>
          <w:color w:val="auto"/>
        </w:rPr>
        <w:t>key agencies will be contacted requesting their advice. This guidance has been written to support the Social Care elements</w:t>
      </w:r>
      <w:r w:rsidR="00A9048A">
        <w:rPr>
          <w:color w:val="auto"/>
        </w:rPr>
        <w:t xml:space="preserve"> of this assessment</w:t>
      </w:r>
      <w:r w:rsidR="00A17AFD">
        <w:rPr>
          <w:color w:val="auto"/>
        </w:rPr>
        <w:t xml:space="preserve"> once agreed.</w:t>
      </w:r>
    </w:p>
    <w:p w:rsidR="00B21063" w:rsidRDefault="00B21063" w:rsidP="00A9048A">
      <w:pPr>
        <w:ind w:left="0" w:firstLine="0"/>
        <w:jc w:val="both"/>
      </w:pPr>
    </w:p>
    <w:p w:rsidR="00B21063" w:rsidRDefault="000A2ED9" w:rsidP="000A2ED9">
      <w:pPr>
        <w:ind w:left="-5"/>
        <w:jc w:val="both"/>
      </w:pPr>
      <w:r>
        <w:t xml:space="preserve">This guidance is aimed at </w:t>
      </w:r>
      <w:r>
        <w:rPr>
          <w:b/>
        </w:rPr>
        <w:t xml:space="preserve">everyone </w:t>
      </w:r>
      <w:r>
        <w:t>who could be asked to provide social care advice for an Education, Health and Care</w:t>
      </w:r>
      <w:r w:rsidR="00A17AFD">
        <w:t xml:space="preserve"> Needs Assessment</w:t>
      </w:r>
      <w:r w:rsidR="007D20CE">
        <w:t xml:space="preserve"> (EHCNA)</w:t>
      </w:r>
      <w:r>
        <w:t xml:space="preserve">, for example (but not limited to), youth workers, family support workers, family service workers and social workers from both Children and Adult Services. </w:t>
      </w:r>
      <w:proofErr w:type="gramStart"/>
      <w:r>
        <w:t>It’s</w:t>
      </w:r>
      <w:proofErr w:type="gramEnd"/>
      <w:r>
        <w:t xml:space="preserve"> aim is to </w:t>
      </w:r>
      <w:r w:rsidR="00FC0A5B">
        <w:t xml:space="preserve">assist you to provide good quality social </w:t>
      </w:r>
      <w:r w:rsidR="005E2CD7">
        <w:t>needs</w:t>
      </w:r>
      <w:r w:rsidR="00FC0A5B">
        <w:t xml:space="preserve"> advice for the child or young person that you know or are working with. </w:t>
      </w:r>
    </w:p>
    <w:p w:rsidR="00B21063" w:rsidRDefault="00FC0A5B" w:rsidP="000648E2">
      <w:pPr>
        <w:ind w:left="-5"/>
        <w:jc w:val="both"/>
      </w:pPr>
      <w:r>
        <w:t xml:space="preserve">Everyone needs </w:t>
      </w:r>
      <w:proofErr w:type="gramStart"/>
      <w:r>
        <w:t>some kind of support</w:t>
      </w:r>
      <w:proofErr w:type="gramEnd"/>
      <w:r>
        <w:t xml:space="preserve"> for their social care needs.  For many children and young people that support is provided by friends, </w:t>
      </w:r>
      <w:proofErr w:type="gramStart"/>
      <w:r>
        <w:t>family</w:t>
      </w:r>
      <w:proofErr w:type="gramEnd"/>
      <w:r>
        <w:t xml:space="preserve"> and local groups, for example universal services, youth groups or community groups.  At times it may be necessary for </w:t>
      </w:r>
      <w:proofErr w:type="gramStart"/>
      <w:r>
        <w:t>particular support</w:t>
      </w:r>
      <w:proofErr w:type="gramEnd"/>
      <w:r>
        <w:t xml:space="preserve"> to be provided through services delivered or commissioned by </w:t>
      </w:r>
      <w:r w:rsidR="00CD210A">
        <w:t>West Sussex</w:t>
      </w:r>
      <w:r w:rsidR="000A2ED9">
        <w:t xml:space="preserve"> Local Authority</w:t>
      </w:r>
      <w:r>
        <w:t xml:space="preserve">, for </w:t>
      </w:r>
      <w:r w:rsidR="000A2ED9">
        <w:t>ex</w:t>
      </w:r>
      <w:r>
        <w:t>ample services within our Short Breaks Local Offer</w:t>
      </w:r>
      <w:r w:rsidR="00CD210A">
        <w:t>.</w:t>
      </w:r>
    </w:p>
    <w:p w:rsidR="00B21063" w:rsidRDefault="00FC0A5B" w:rsidP="000648E2">
      <w:pPr>
        <w:ind w:left="-5"/>
        <w:jc w:val="both"/>
      </w:pPr>
      <w:r>
        <w:t xml:space="preserve">Identifying the social care needs of a child or young person with a disability does not necessarily require an assessment by a social worker.  In most cases needs can be met through universal services or early help without the need for a formal assessment, provided there is a good understanding of those needs and families have access to clear information about what support is available and how to get it. </w:t>
      </w:r>
      <w:r w:rsidR="000A2ED9">
        <w:t xml:space="preserve">These will be outlined in the local offer or other community resources </w:t>
      </w:r>
      <w:proofErr w:type="spellStart"/>
      <w:r w:rsidR="000A2ED9">
        <w:t>i.e</w:t>
      </w:r>
      <w:proofErr w:type="spellEnd"/>
      <w:r w:rsidR="000A2ED9">
        <w:t xml:space="preserve"> </w:t>
      </w:r>
      <w:r w:rsidR="000A2ED9" w:rsidRPr="00CD210A">
        <w:t xml:space="preserve">swimming classes, Brownies, Cubs, Beavers, after school clubs, special school clubs, SEND </w:t>
      </w:r>
      <w:proofErr w:type="gramStart"/>
      <w:r w:rsidR="000A2ED9" w:rsidRPr="00CD210A">
        <w:t>specific  activities</w:t>
      </w:r>
      <w:proofErr w:type="gramEnd"/>
      <w:r w:rsidR="000A2ED9" w:rsidRPr="00CD210A">
        <w:t xml:space="preserve"> like </w:t>
      </w:r>
      <w:proofErr w:type="spellStart"/>
      <w:r w:rsidR="000A2ED9" w:rsidRPr="00CD210A">
        <w:t>Flipout</w:t>
      </w:r>
      <w:proofErr w:type="spellEnd"/>
      <w:r w:rsidR="000A2ED9">
        <w:t xml:space="preserve"> or Leisure Centre special events.</w:t>
      </w:r>
    </w:p>
    <w:p w:rsidR="00B21063" w:rsidRDefault="000A2ED9" w:rsidP="000648E2">
      <w:pPr>
        <w:ind w:left="-5"/>
        <w:jc w:val="both"/>
      </w:pPr>
      <w:r>
        <w:t>The</w:t>
      </w:r>
      <w:r w:rsidR="00FC0A5B">
        <w:t xml:space="preserve"> legal definitions may be helpful </w:t>
      </w:r>
      <w:r>
        <w:t>for anyone wanting to improve their understanding of the child/YP’s social care needs</w:t>
      </w:r>
      <w:r w:rsidR="00353E1F">
        <w:t>, this</w:t>
      </w:r>
      <w:r w:rsidR="00FC0A5B">
        <w:t xml:space="preserve"> is contained in the link below under Annex A (page 36) </w:t>
      </w:r>
    </w:p>
    <w:p w:rsidR="00B21063" w:rsidRDefault="00B46C98" w:rsidP="000648E2">
      <w:pPr>
        <w:spacing w:after="198" w:line="277" w:lineRule="auto"/>
        <w:ind w:left="-5"/>
        <w:jc w:val="both"/>
      </w:pPr>
      <w:hyperlink r:id="rId8">
        <w:r w:rsidR="00FC0A5B">
          <w:rPr>
            <w:color w:val="0000FF"/>
            <w:u w:val="single" w:color="0000FF"/>
          </w:rPr>
          <w:t xml:space="preserve">https://councilfordisabledchildren.org.uk/sites/default/files/field/attachemnt/socialcare </w:t>
        </w:r>
      </w:hyperlink>
      <w:hyperlink r:id="rId9">
        <w:r w:rsidR="00FC0A5B">
          <w:rPr>
            <w:color w:val="0000FF"/>
            <w:u w:val="single" w:color="0000FF"/>
          </w:rPr>
          <w:t>_implementationofcfa2014_online.pdf</w:t>
        </w:r>
      </w:hyperlink>
      <w:hyperlink r:id="rId10">
        <w:r w:rsidR="00FC0A5B">
          <w:t xml:space="preserve"> </w:t>
        </w:r>
      </w:hyperlink>
      <w:r w:rsidR="00FC0A5B">
        <w:t xml:space="preserve"> </w:t>
      </w:r>
    </w:p>
    <w:p w:rsidR="00B21063" w:rsidRDefault="00B21063" w:rsidP="000648E2">
      <w:pPr>
        <w:spacing w:after="0" w:line="259" w:lineRule="auto"/>
        <w:ind w:left="0" w:firstLine="0"/>
        <w:jc w:val="both"/>
      </w:pPr>
    </w:p>
    <w:p w:rsidR="00B21063" w:rsidRDefault="00FC0A5B" w:rsidP="000648E2">
      <w:pPr>
        <w:pStyle w:val="Heading1"/>
        <w:ind w:left="-5"/>
        <w:jc w:val="both"/>
      </w:pPr>
      <w:r>
        <w:t xml:space="preserve">Requests for input into Plans (direct request) </w:t>
      </w:r>
    </w:p>
    <w:p w:rsidR="00B21063" w:rsidRDefault="00FC0A5B" w:rsidP="000648E2">
      <w:pPr>
        <w:ind w:left="-5"/>
        <w:jc w:val="both"/>
      </w:pPr>
      <w:r>
        <w:t xml:space="preserve">All requests for social care input come from the </w:t>
      </w:r>
      <w:r w:rsidRPr="00CD210A">
        <w:t xml:space="preserve">Special Educational Needs </w:t>
      </w:r>
      <w:r w:rsidR="00CD210A">
        <w:t xml:space="preserve">Assessment </w:t>
      </w:r>
      <w:r w:rsidR="00E1028C">
        <w:t xml:space="preserve">Team </w:t>
      </w:r>
      <w:r w:rsidR="00CD210A">
        <w:t>(SENAT)</w:t>
      </w:r>
      <w:r>
        <w:t xml:space="preserve"> once a decision has been made to undertake an Education Health</w:t>
      </w:r>
      <w:r w:rsidR="00C84263">
        <w:t xml:space="preserve"> and</w:t>
      </w:r>
      <w:r>
        <w:t xml:space="preserve"> Care Needs Assessment.   </w:t>
      </w:r>
    </w:p>
    <w:p w:rsidR="009B272E" w:rsidRDefault="00185F2C" w:rsidP="000648E2">
      <w:pPr>
        <w:ind w:left="-5"/>
        <w:jc w:val="both"/>
      </w:pPr>
      <w:r>
        <w:t>Please see page 1</w:t>
      </w:r>
      <w:r w:rsidR="002D0C94">
        <w:t>1</w:t>
      </w:r>
      <w:r>
        <w:t xml:space="preserve"> for agreed process in a flow chart. </w:t>
      </w:r>
      <w:r w:rsidR="00CC5B45">
        <w:t xml:space="preserve"> </w:t>
      </w:r>
      <w:r w:rsidR="009B272E">
        <w:t xml:space="preserve">For further information please </w:t>
      </w:r>
      <w:proofErr w:type="gramStart"/>
      <w:r w:rsidR="009B272E">
        <w:t xml:space="preserve">use </w:t>
      </w:r>
      <w:r w:rsidR="00CC5B45">
        <w:t xml:space="preserve"> hyperlink</w:t>
      </w:r>
      <w:proofErr w:type="gramEnd"/>
      <w:r w:rsidR="00CC5B45">
        <w:t xml:space="preserve"> </w:t>
      </w:r>
      <w:r w:rsidR="00E528B3">
        <w:t>below for</w:t>
      </w:r>
      <w:r w:rsidR="00CC5B45">
        <w:t xml:space="preserve"> further guidance on </w:t>
      </w:r>
      <w:proofErr w:type="spellStart"/>
      <w:r w:rsidR="00CC5B45">
        <w:t>TriX</w:t>
      </w:r>
      <w:proofErr w:type="spellEnd"/>
      <w:r w:rsidR="00CC5B45">
        <w:t>.</w:t>
      </w:r>
      <w:r w:rsidR="005821DE">
        <w:t xml:space="preserve">  </w:t>
      </w:r>
    </w:p>
    <w:p w:rsidR="00185F2C" w:rsidRDefault="005821DE" w:rsidP="000648E2">
      <w:pPr>
        <w:ind w:left="-5"/>
        <w:jc w:val="both"/>
      </w:pPr>
      <w:r w:rsidRPr="005821DE">
        <w:t>https://proceduresonline.com/trixcms1/media/7687/social-care-advice-for-ehcna-guidance-revised-june-2020-jh-002.docx</w:t>
      </w:r>
    </w:p>
    <w:p w:rsidR="00CC5B45" w:rsidRDefault="00CC5B45" w:rsidP="000648E2">
      <w:pPr>
        <w:ind w:left="-5"/>
        <w:jc w:val="both"/>
      </w:pPr>
    </w:p>
    <w:p w:rsidR="00B21063" w:rsidRDefault="00353E1F">
      <w:pPr>
        <w:spacing w:after="0" w:line="259" w:lineRule="auto"/>
        <w:ind w:left="0" w:firstLine="0"/>
      </w:pPr>
      <w:r>
        <w:t>Social Workers/Early Help Advisors</w:t>
      </w:r>
    </w:p>
    <w:p w:rsidR="00B21063" w:rsidRDefault="00FC0A5B" w:rsidP="000648E2">
      <w:pPr>
        <w:ind w:left="-5"/>
        <w:jc w:val="both"/>
      </w:pPr>
      <w:r>
        <w:t xml:space="preserve">Once the request has been received you </w:t>
      </w:r>
      <w:r>
        <w:rPr>
          <w:b/>
        </w:rPr>
        <w:t>MUST</w:t>
      </w:r>
      <w:r>
        <w:t xml:space="preserve"> return your completed advice </w:t>
      </w:r>
      <w:r>
        <w:rPr>
          <w:b/>
        </w:rPr>
        <w:t>WITHIN 6 WEEKS</w:t>
      </w:r>
      <w:r>
        <w:t xml:space="preserve">.   This is a legal requirement under Section 31 of the Children and Families Act 2014.  This is to ensure adherence to the legal time frame within which an EHCP must be completed and issued to the child or young person and their parents.   If you are late with your advice it is likely to have a detrimental impact on </w:t>
      </w:r>
      <w:r w:rsidR="00CD210A">
        <w:t xml:space="preserve">West Sussex </w:t>
      </w:r>
      <w:proofErr w:type="gramStart"/>
      <w:r w:rsidR="00353E1F">
        <w:t>LA</w:t>
      </w:r>
      <w:r w:rsidR="00CD210A">
        <w:t xml:space="preserve"> </w:t>
      </w:r>
      <w:r>
        <w:t xml:space="preserve"> ability</w:t>
      </w:r>
      <w:proofErr w:type="gramEnd"/>
      <w:r>
        <w:t xml:space="preserve"> to issue the EHCP within the statutory </w:t>
      </w:r>
      <w:r>
        <w:rPr>
          <w:b/>
        </w:rPr>
        <w:t>20 weeks</w:t>
      </w:r>
      <w:r>
        <w:t xml:space="preserve">.  This may in turn result in a delay to the child or young person’s needs being appropriately met, which we all want to avoid.    </w:t>
      </w:r>
      <w:r w:rsidR="00514C27">
        <w:t xml:space="preserve">Please also note that any information/reports you send will be put in the Annex of the EHCP.  </w:t>
      </w:r>
      <w:proofErr w:type="gramStart"/>
      <w:r w:rsidR="00514C27">
        <w:t>Therefore</w:t>
      </w:r>
      <w:proofErr w:type="gramEnd"/>
      <w:r w:rsidR="00514C27">
        <w:t xml:space="preserve"> </w:t>
      </w:r>
      <w:r w:rsidR="00AC7B2E">
        <w:t xml:space="preserve">careful </w:t>
      </w:r>
      <w:r w:rsidR="00514C27">
        <w:t>consider</w:t>
      </w:r>
      <w:r w:rsidR="00AC7B2E">
        <w:t>ation is needed regarding</w:t>
      </w:r>
      <w:r w:rsidR="00514C27">
        <w:t xml:space="preserve"> data protection and what</w:t>
      </w:r>
      <w:r w:rsidR="00AC7B2E">
        <w:t xml:space="preserve"> needs to be shared.  </w:t>
      </w:r>
      <w:proofErr w:type="gramStart"/>
      <w:r w:rsidR="00AC7B2E">
        <w:t>I.e.</w:t>
      </w:r>
      <w:proofErr w:type="gramEnd"/>
      <w:r w:rsidR="00AC7B2E">
        <w:t xml:space="preserve"> a child protection conference report is not appropriate</w:t>
      </w:r>
      <w:r w:rsidR="00E751D4">
        <w:t xml:space="preserve"> as holds information about </w:t>
      </w:r>
      <w:r w:rsidR="00197355">
        <w:t xml:space="preserve">the </w:t>
      </w:r>
      <w:r w:rsidR="000429BC">
        <w:t xml:space="preserve">whole family and not just the child/young person. </w:t>
      </w:r>
      <w:r w:rsidR="00AC7B2E">
        <w:t xml:space="preserve"> </w:t>
      </w:r>
    </w:p>
    <w:p w:rsidR="00FE407A" w:rsidRDefault="00FC0A5B" w:rsidP="00353E1F">
      <w:pPr>
        <w:spacing w:after="220" w:line="259" w:lineRule="auto"/>
        <w:ind w:left="0" w:firstLine="0"/>
        <w:jc w:val="both"/>
      </w:pPr>
      <w:r>
        <w:t xml:space="preserve"> </w:t>
      </w:r>
    </w:p>
    <w:p w:rsidR="00B21063" w:rsidRDefault="00FC0A5B">
      <w:pPr>
        <w:pStyle w:val="Heading1"/>
        <w:ind w:left="-5"/>
      </w:pPr>
      <w:r>
        <w:t xml:space="preserve">Developing an understanding of social care needs </w:t>
      </w:r>
    </w:p>
    <w:p w:rsidR="00B21063" w:rsidRDefault="00FC0A5B" w:rsidP="000648E2">
      <w:pPr>
        <w:ind w:left="-5"/>
        <w:jc w:val="both"/>
      </w:pPr>
      <w:r>
        <w:t xml:space="preserve">Engaging children, young people and their parents or carers is the starting point for establishing social care needs.  This engagement may have already taken place as part of your ongoing relationship or work with the child or young person.  </w:t>
      </w:r>
    </w:p>
    <w:p w:rsidR="00B21063" w:rsidRDefault="00FC0A5B" w:rsidP="000648E2">
      <w:pPr>
        <w:ind w:left="-5"/>
        <w:jc w:val="both"/>
      </w:pPr>
      <w:r>
        <w:t>There may have already been an assessment either through the Children and Families Assessment (CF</w:t>
      </w:r>
      <w:r w:rsidR="007C4CD1">
        <w:t>A</w:t>
      </w:r>
      <w:r>
        <w:t>) completed by a social worker, where the needs of the child or young person may already be known</w:t>
      </w:r>
      <w:r w:rsidR="007C4CD1">
        <w:t xml:space="preserve"> or through an </w:t>
      </w:r>
      <w:r w:rsidR="007F4822" w:rsidRPr="007C4CD1">
        <w:t>Early Help</w:t>
      </w:r>
      <w:r w:rsidR="007C4CD1" w:rsidRPr="007C4CD1">
        <w:t xml:space="preserve"> plan or </w:t>
      </w:r>
      <w:r w:rsidR="007F4822" w:rsidRPr="007C4CD1">
        <w:t xml:space="preserve">/My Plans </w:t>
      </w:r>
      <w:r w:rsidR="007C4CD1">
        <w:t xml:space="preserve">for children with Children with Disabilities team. </w:t>
      </w:r>
    </w:p>
    <w:p w:rsidR="00B21063" w:rsidRDefault="00FC0A5B" w:rsidP="000648E2">
      <w:pPr>
        <w:ind w:left="-5"/>
        <w:jc w:val="both"/>
      </w:pPr>
      <w:r>
        <w:t xml:space="preserve">You may wish to look at the link below.   Annex B on page 39 provides useful information on how assessments, processes and plans link to the EHC needs assessment process and or an ongoing EHC Plan  </w:t>
      </w:r>
    </w:p>
    <w:p w:rsidR="00B21063" w:rsidRDefault="00B46C98" w:rsidP="000648E2">
      <w:pPr>
        <w:spacing w:after="198" w:line="277" w:lineRule="auto"/>
        <w:ind w:left="-5"/>
        <w:jc w:val="both"/>
      </w:pPr>
      <w:hyperlink r:id="rId11">
        <w:r w:rsidR="00FC0A5B">
          <w:rPr>
            <w:color w:val="0000FF"/>
            <w:u w:val="single" w:color="0000FF"/>
          </w:rPr>
          <w:t xml:space="preserve">https://councilfordisabledchildren.org.uk/sites/default/files/field/attachemnt/socialcare </w:t>
        </w:r>
      </w:hyperlink>
      <w:hyperlink r:id="rId12">
        <w:r w:rsidR="00FC0A5B">
          <w:rPr>
            <w:color w:val="0000FF"/>
            <w:u w:val="single" w:color="0000FF"/>
          </w:rPr>
          <w:t>_implementationofcfa2014_online.pdf</w:t>
        </w:r>
      </w:hyperlink>
      <w:hyperlink r:id="rId13">
        <w:r w:rsidR="00FC0A5B">
          <w:t>.</w:t>
        </w:r>
      </w:hyperlink>
      <w:r w:rsidR="00FC0A5B">
        <w:t xml:space="preserve">   </w:t>
      </w:r>
    </w:p>
    <w:p w:rsidR="00B21063" w:rsidRDefault="00FC0A5B" w:rsidP="000648E2">
      <w:pPr>
        <w:ind w:left="-5"/>
        <w:jc w:val="both"/>
      </w:pPr>
      <w:r>
        <w:t xml:space="preserve">You may also want to consider the following questions:   </w:t>
      </w:r>
    </w:p>
    <w:p w:rsidR="00B21063" w:rsidRDefault="00FC0A5B" w:rsidP="000648E2">
      <w:pPr>
        <w:ind w:left="-5"/>
        <w:jc w:val="both"/>
      </w:pPr>
      <w:r>
        <w:t xml:space="preserve">What is important to the child or young person? </w:t>
      </w:r>
    </w:p>
    <w:p w:rsidR="00B21063" w:rsidRDefault="00FC0A5B" w:rsidP="000648E2">
      <w:pPr>
        <w:numPr>
          <w:ilvl w:val="0"/>
          <w:numId w:val="1"/>
        </w:numPr>
        <w:spacing w:after="22"/>
        <w:ind w:hanging="360"/>
        <w:jc w:val="both"/>
      </w:pPr>
      <w:r>
        <w:t xml:space="preserve">What do they do outside of school? Do they see their friends; attend groups, </w:t>
      </w:r>
      <w:proofErr w:type="gramStart"/>
      <w:r>
        <w:t>clubs</w:t>
      </w:r>
      <w:proofErr w:type="gramEnd"/>
      <w:r>
        <w:t xml:space="preserve"> or activities? What are their hobbies or interests?  Where do they go to do these things?  Do they face any challenges or barriers accessing these activities? </w:t>
      </w:r>
    </w:p>
    <w:p w:rsidR="00B21063" w:rsidRDefault="00FC0A5B" w:rsidP="000648E2">
      <w:pPr>
        <w:numPr>
          <w:ilvl w:val="0"/>
          <w:numId w:val="1"/>
        </w:numPr>
        <w:spacing w:after="0"/>
        <w:ind w:hanging="360"/>
        <w:jc w:val="both"/>
      </w:pPr>
      <w:r>
        <w:t xml:space="preserve">What is going well for the child or young person and their family? </w:t>
      </w:r>
    </w:p>
    <w:p w:rsidR="00B21063" w:rsidRDefault="00FC0A5B" w:rsidP="000648E2">
      <w:pPr>
        <w:numPr>
          <w:ilvl w:val="0"/>
          <w:numId w:val="1"/>
        </w:numPr>
        <w:ind w:hanging="360"/>
        <w:jc w:val="both"/>
      </w:pPr>
      <w:r>
        <w:t xml:space="preserve">What support do they receive from family, friends, community members and other professionals? </w:t>
      </w:r>
    </w:p>
    <w:p w:rsidR="00B21063" w:rsidRDefault="00FC0A5B" w:rsidP="000648E2">
      <w:pPr>
        <w:numPr>
          <w:ilvl w:val="0"/>
          <w:numId w:val="1"/>
        </w:numPr>
        <w:spacing w:after="19"/>
        <w:ind w:hanging="360"/>
        <w:jc w:val="both"/>
      </w:pPr>
      <w:r>
        <w:t xml:space="preserve">What do the child, young person and family find difficult, </w:t>
      </w:r>
      <w:proofErr w:type="gramStart"/>
      <w:r>
        <w:t>challenging</w:t>
      </w:r>
      <w:proofErr w:type="gramEnd"/>
      <w:r>
        <w:t xml:space="preserve"> or stressful? What is not working well? </w:t>
      </w:r>
    </w:p>
    <w:p w:rsidR="00B21063" w:rsidRDefault="00FC0A5B" w:rsidP="000648E2">
      <w:pPr>
        <w:numPr>
          <w:ilvl w:val="0"/>
          <w:numId w:val="1"/>
        </w:numPr>
        <w:spacing w:after="19"/>
        <w:ind w:hanging="360"/>
        <w:jc w:val="both"/>
      </w:pPr>
      <w:r>
        <w:t xml:space="preserve">Is the child or young person safe at home and in the community?  Do they feel safe? </w:t>
      </w:r>
    </w:p>
    <w:p w:rsidR="00B21063" w:rsidRDefault="00FC0A5B" w:rsidP="000648E2">
      <w:pPr>
        <w:numPr>
          <w:ilvl w:val="0"/>
          <w:numId w:val="1"/>
        </w:numPr>
        <w:spacing w:after="9"/>
        <w:ind w:hanging="360"/>
        <w:jc w:val="both"/>
      </w:pPr>
      <w:r>
        <w:t xml:space="preserve">Has the family had any previous assessments or involvements? </w:t>
      </w:r>
    </w:p>
    <w:p w:rsidR="00B21063" w:rsidRDefault="00FC0A5B" w:rsidP="000648E2">
      <w:pPr>
        <w:numPr>
          <w:ilvl w:val="0"/>
          <w:numId w:val="1"/>
        </w:numPr>
        <w:ind w:hanging="360"/>
        <w:jc w:val="both"/>
      </w:pPr>
      <w:r>
        <w:t xml:space="preserve">Does the family know how to access the ‘Local Offer’ and Family Information Service? </w:t>
      </w:r>
    </w:p>
    <w:p w:rsidR="00B21063" w:rsidRDefault="00FC0A5B" w:rsidP="000648E2">
      <w:pPr>
        <w:ind w:left="-5"/>
        <w:jc w:val="both"/>
      </w:pPr>
      <w:r>
        <w:t>Accessing the ‘Local Offer’ and signposting children, young people and their families to the services contained within the ‘Local Offer’ is an important task to undertake for anyone developing social care advice for the EHC and then recording this within the social care section of the plan itsel</w:t>
      </w:r>
      <w:r w:rsidR="007C4CD1">
        <w:t>f.</w:t>
      </w:r>
    </w:p>
    <w:p w:rsidR="007C4CD1" w:rsidRDefault="007C4CD1" w:rsidP="000648E2">
      <w:pPr>
        <w:ind w:left="-5"/>
        <w:jc w:val="both"/>
      </w:pPr>
      <w:r>
        <w:t>Please use below link to access West Sussex local offer:</w:t>
      </w:r>
    </w:p>
    <w:p w:rsidR="007C4CD1" w:rsidRDefault="00B46C98" w:rsidP="000648E2">
      <w:pPr>
        <w:ind w:left="-5"/>
        <w:jc w:val="both"/>
      </w:pPr>
      <w:hyperlink r:id="rId14" w:history="1">
        <w:r w:rsidR="007C4CD1" w:rsidRPr="000B1624">
          <w:rPr>
            <w:rStyle w:val="Hyperlink"/>
          </w:rPr>
          <w:t>https://westsussex.local-offer.org/</w:t>
        </w:r>
      </w:hyperlink>
    </w:p>
    <w:p w:rsidR="007C4CD1" w:rsidRDefault="007C4CD1" w:rsidP="000648E2">
      <w:pPr>
        <w:ind w:left="-5"/>
        <w:jc w:val="both"/>
      </w:pPr>
    </w:p>
    <w:p w:rsidR="00B21063" w:rsidRDefault="00FC0A5B" w:rsidP="000648E2">
      <w:pPr>
        <w:spacing w:after="221" w:line="259" w:lineRule="auto"/>
        <w:ind w:left="0" w:firstLine="0"/>
        <w:jc w:val="both"/>
      </w:pPr>
      <w:r>
        <w:t xml:space="preserve"> </w:t>
      </w:r>
    </w:p>
    <w:p w:rsidR="00B21063" w:rsidRDefault="00FC0A5B" w:rsidP="000648E2">
      <w:pPr>
        <w:pStyle w:val="Heading1"/>
        <w:ind w:left="-5"/>
        <w:jc w:val="both"/>
      </w:pPr>
      <w:r>
        <w:t xml:space="preserve">The Education, Health and Care Plan (Section D) </w:t>
      </w:r>
    </w:p>
    <w:p w:rsidR="00B21063" w:rsidRDefault="00FC0A5B" w:rsidP="000648E2">
      <w:pPr>
        <w:ind w:left="-5"/>
        <w:jc w:val="both"/>
      </w:pPr>
      <w:r>
        <w:t xml:space="preserve">Once you have received the request for advice from the SEND Team or as part of the EHCP Annual Review you are only required to provide information relating to the parts of the EHC Plan that relate specifically to social care needs (Section D). </w:t>
      </w:r>
    </w:p>
    <w:p w:rsidR="00B21063" w:rsidRDefault="00FC0A5B" w:rsidP="000648E2">
      <w:pPr>
        <w:ind w:left="-5"/>
        <w:jc w:val="both"/>
      </w:pPr>
      <w:r>
        <w:t xml:space="preserve">Within Section D, you should record </w:t>
      </w:r>
      <w:proofErr w:type="gramStart"/>
      <w:r>
        <w:t>all of</w:t>
      </w:r>
      <w:proofErr w:type="gramEnd"/>
      <w:r>
        <w:t xml:space="preserve"> the needs that you have identified.  Please avoid compiling a list; remember this is the child or young person’s plan and they need to understand what you have written. </w:t>
      </w:r>
    </w:p>
    <w:p w:rsidR="00B21063" w:rsidRDefault="00FC0A5B" w:rsidP="000648E2">
      <w:pPr>
        <w:ind w:left="-5"/>
        <w:jc w:val="both"/>
      </w:pPr>
      <w:r>
        <w:t xml:space="preserve">Examples provided by the Council for Disabled Children </w:t>
      </w:r>
      <w:proofErr w:type="gramStart"/>
      <w:r>
        <w:t xml:space="preserve">include </w:t>
      </w:r>
      <w:r w:rsidR="00594E79">
        <w:t>:</w:t>
      </w:r>
      <w:proofErr w:type="gramEnd"/>
    </w:p>
    <w:p w:rsidR="00B21063" w:rsidRPr="00594E79" w:rsidRDefault="00FC0A5B" w:rsidP="000648E2">
      <w:pPr>
        <w:spacing w:after="208" w:line="270" w:lineRule="auto"/>
        <w:ind w:left="715"/>
        <w:jc w:val="both"/>
        <w:rPr>
          <w:color w:val="2E74B5" w:themeColor="accent5" w:themeShade="BF"/>
        </w:rPr>
      </w:pPr>
      <w:r w:rsidRPr="00594E79">
        <w:rPr>
          <w:b/>
          <w:i/>
          <w:color w:val="2E74B5" w:themeColor="accent5" w:themeShade="BF"/>
        </w:rPr>
        <w:t>Adam</w:t>
      </w:r>
      <w:r w:rsidRPr="00594E79">
        <w:rPr>
          <w:i/>
          <w:color w:val="2E74B5" w:themeColor="accent5" w:themeShade="BF"/>
        </w:rPr>
        <w:t xml:space="preserve"> (12 years old) finds it difficult to engage in social activities as he cannot easily recognise social cues.  This results in him being socially isolated outside the structure of the school day. </w:t>
      </w:r>
    </w:p>
    <w:p w:rsidR="00B21063" w:rsidRPr="00594E79" w:rsidRDefault="00FC0A5B" w:rsidP="000648E2">
      <w:pPr>
        <w:spacing w:after="208" w:line="270" w:lineRule="auto"/>
        <w:ind w:left="715"/>
        <w:jc w:val="both"/>
        <w:rPr>
          <w:color w:val="2E74B5" w:themeColor="accent5" w:themeShade="BF"/>
        </w:rPr>
      </w:pPr>
      <w:r w:rsidRPr="00594E79">
        <w:rPr>
          <w:b/>
          <w:i/>
          <w:color w:val="2E74B5" w:themeColor="accent5" w:themeShade="BF"/>
        </w:rPr>
        <w:t>Toby</w:t>
      </w:r>
      <w:r w:rsidRPr="00594E79">
        <w:rPr>
          <w:i/>
          <w:color w:val="2E74B5" w:themeColor="accent5" w:themeShade="BF"/>
        </w:rPr>
        <w:t xml:space="preserve"> (18 years old) has a learning disability and is at the early stages of developing his adult independence skills.  He understands how to use public transport but not how to maintain personal safety while using it.  He has little understanding of how to manage his money and is at risk of others taking advantage of him. </w:t>
      </w:r>
    </w:p>
    <w:p w:rsidR="00B21063" w:rsidRPr="00594E79" w:rsidRDefault="00FC0A5B" w:rsidP="000648E2">
      <w:pPr>
        <w:spacing w:after="208" w:line="270" w:lineRule="auto"/>
        <w:ind w:left="715"/>
        <w:jc w:val="both"/>
        <w:rPr>
          <w:color w:val="2E74B5" w:themeColor="accent5" w:themeShade="BF"/>
        </w:rPr>
      </w:pPr>
      <w:r w:rsidRPr="00594E79">
        <w:rPr>
          <w:b/>
          <w:i/>
          <w:color w:val="2E74B5" w:themeColor="accent5" w:themeShade="BF"/>
        </w:rPr>
        <w:t>Matthew</w:t>
      </w:r>
      <w:r w:rsidRPr="00594E79">
        <w:rPr>
          <w:i/>
          <w:color w:val="2E74B5" w:themeColor="accent5" w:themeShade="BF"/>
        </w:rPr>
        <w:t xml:space="preserve"> (14 years old) has Down Syndrome and finds it difficult to express himself.  This can result in challenging behaviour in the home and in the community and is very difficult for his family to manage.  He can have periods requiring both parents to contain his behaviour if he does not feel safe. </w:t>
      </w:r>
    </w:p>
    <w:p w:rsidR="00B21063" w:rsidRPr="00594E79" w:rsidRDefault="00FC0A5B" w:rsidP="000648E2">
      <w:pPr>
        <w:spacing w:after="208" w:line="270" w:lineRule="auto"/>
        <w:ind w:left="715"/>
        <w:jc w:val="both"/>
        <w:rPr>
          <w:color w:val="2E74B5" w:themeColor="accent5" w:themeShade="BF"/>
        </w:rPr>
      </w:pPr>
      <w:r w:rsidRPr="00594E79">
        <w:rPr>
          <w:b/>
          <w:i/>
          <w:color w:val="2E74B5" w:themeColor="accent5" w:themeShade="BF"/>
        </w:rPr>
        <w:t>Kian’s</w:t>
      </w:r>
      <w:r w:rsidRPr="00594E79">
        <w:rPr>
          <w:i/>
          <w:color w:val="2E74B5" w:themeColor="accent5" w:themeShade="BF"/>
        </w:rPr>
        <w:t xml:space="preserve"> (6 years old) behaviour at home arising from his learning difficulties and autism means that there are times when his personal safety and that of his sibling can be at risk </w:t>
      </w:r>
    </w:p>
    <w:p w:rsidR="00B21063" w:rsidRPr="00594E79" w:rsidRDefault="00FC0A5B" w:rsidP="000648E2">
      <w:pPr>
        <w:spacing w:after="208" w:line="270" w:lineRule="auto"/>
        <w:ind w:left="715"/>
        <w:jc w:val="both"/>
        <w:rPr>
          <w:color w:val="2E74B5" w:themeColor="accent5" w:themeShade="BF"/>
        </w:rPr>
      </w:pPr>
      <w:r w:rsidRPr="00594E79">
        <w:rPr>
          <w:b/>
          <w:i/>
          <w:color w:val="2E74B5" w:themeColor="accent5" w:themeShade="BF"/>
        </w:rPr>
        <w:t xml:space="preserve">Emma </w:t>
      </w:r>
      <w:r w:rsidRPr="00594E79">
        <w:rPr>
          <w:i/>
          <w:color w:val="2E74B5" w:themeColor="accent5" w:themeShade="BF"/>
        </w:rPr>
        <w:t xml:space="preserve">(11 years old) has extremely limited mobility, as described within the health needs section.  This means that she faces significant challenges in joining in with social activities of her choosing, including family outings and holidays. </w:t>
      </w:r>
    </w:p>
    <w:p w:rsidR="00B21063" w:rsidRPr="00594E79" w:rsidRDefault="00FC0A5B" w:rsidP="000648E2">
      <w:pPr>
        <w:spacing w:after="223" w:line="259" w:lineRule="auto"/>
        <w:ind w:left="720" w:firstLine="0"/>
        <w:jc w:val="both"/>
        <w:rPr>
          <w:color w:val="2E74B5" w:themeColor="accent5" w:themeShade="BF"/>
        </w:rPr>
      </w:pPr>
      <w:r w:rsidRPr="00594E79">
        <w:rPr>
          <w:i/>
          <w:color w:val="2E74B5" w:themeColor="accent5" w:themeShade="BF"/>
        </w:rPr>
        <w:t xml:space="preserve"> </w:t>
      </w:r>
    </w:p>
    <w:p w:rsidR="007C4CD1" w:rsidRPr="00594E79" w:rsidRDefault="007C4CD1" w:rsidP="000648E2">
      <w:pPr>
        <w:pStyle w:val="Heading1"/>
        <w:ind w:left="-5"/>
        <w:jc w:val="both"/>
        <w:rPr>
          <w:color w:val="2E74B5" w:themeColor="accent5" w:themeShade="BF"/>
        </w:rPr>
      </w:pPr>
    </w:p>
    <w:p w:rsidR="007C4CD1" w:rsidRPr="00594E79" w:rsidRDefault="007C4CD1" w:rsidP="000648E2">
      <w:pPr>
        <w:pStyle w:val="Heading1"/>
        <w:ind w:left="-5"/>
        <w:jc w:val="both"/>
        <w:rPr>
          <w:color w:val="2E74B5" w:themeColor="accent5" w:themeShade="BF"/>
        </w:rPr>
      </w:pPr>
    </w:p>
    <w:p w:rsidR="00B21063" w:rsidRDefault="00FC0A5B" w:rsidP="000648E2">
      <w:pPr>
        <w:pStyle w:val="Heading1"/>
        <w:ind w:left="-5"/>
        <w:jc w:val="both"/>
      </w:pPr>
      <w:r>
        <w:t xml:space="preserve">The Education, Health and Care Plan (Section H1) </w:t>
      </w:r>
      <w:r w:rsidR="00353E1F">
        <w:t xml:space="preserve">– to be completed by Social </w:t>
      </w:r>
      <w:proofErr w:type="gramStart"/>
      <w:r w:rsidR="00353E1F">
        <w:t>Worker  if</w:t>
      </w:r>
      <w:proofErr w:type="gramEnd"/>
      <w:r w:rsidR="00353E1F">
        <w:t xml:space="preserve"> open to Children’s Social Care or Early Help. </w:t>
      </w:r>
    </w:p>
    <w:p w:rsidR="00B21063" w:rsidRDefault="00FC0A5B" w:rsidP="000648E2">
      <w:pPr>
        <w:ind w:left="-5"/>
        <w:jc w:val="both"/>
      </w:pPr>
      <w:r>
        <w:t xml:space="preserve">One of the pieces of legislation that enables the local authorities to deliver social care support to disabled children is Section 2 of the Chronically Sick and Disabled Person’s Act 1970 (CSDPA1970). </w:t>
      </w:r>
    </w:p>
    <w:p w:rsidR="00B21063" w:rsidRDefault="00FC0A5B" w:rsidP="000648E2">
      <w:pPr>
        <w:ind w:left="-5"/>
        <w:jc w:val="both"/>
      </w:pPr>
      <w:r>
        <w:t xml:space="preserve">Any support that is being delivered in relation to the needs that you have identified in Section D that are being delivered under this legislation </w:t>
      </w:r>
      <w:r>
        <w:rPr>
          <w:b/>
        </w:rPr>
        <w:t>must</w:t>
      </w:r>
      <w:r>
        <w:t xml:space="preserve"> be recorded within H1. </w:t>
      </w:r>
    </w:p>
    <w:p w:rsidR="00B21063" w:rsidRDefault="00FC0A5B" w:rsidP="000648E2">
      <w:pPr>
        <w:ind w:left="-5"/>
        <w:jc w:val="both"/>
      </w:pPr>
      <w:r>
        <w:t xml:space="preserve">You should set out exactly what the support is, where it is taking place, how often it takes place and when it will be reviewed.  The services that can be delivered under the CSDPA 1970 are broad and include support at home, support across the community and help with adaptations to the home.  It is worth noting that overnight short break support is not delivered under CSDPA 1970 so should not be recorded in this section (please see H2).  </w:t>
      </w:r>
    </w:p>
    <w:p w:rsidR="00AB16B6" w:rsidRPr="00B238FC" w:rsidRDefault="00AB16B6" w:rsidP="00AB16B6">
      <w:pPr>
        <w:rPr>
          <w:rFonts w:cstheme="minorHAnsi"/>
          <w:i/>
          <w:iCs/>
          <w:sz w:val="22"/>
        </w:rPr>
      </w:pPr>
      <w:r w:rsidRPr="00B238FC">
        <w:rPr>
          <w:rFonts w:cstheme="minorHAnsi"/>
          <w:i/>
          <w:iCs/>
          <w:sz w:val="22"/>
        </w:rPr>
        <w:t xml:space="preserve">H1 will predominantly include Child </w:t>
      </w:r>
      <w:proofErr w:type="gramStart"/>
      <w:r w:rsidRPr="00B238FC">
        <w:rPr>
          <w:rFonts w:cstheme="minorHAnsi"/>
          <w:i/>
          <w:iCs/>
          <w:sz w:val="22"/>
        </w:rPr>
        <w:t>In</w:t>
      </w:r>
      <w:proofErr w:type="gramEnd"/>
      <w:r w:rsidRPr="00B238FC">
        <w:rPr>
          <w:rFonts w:cstheme="minorHAnsi"/>
          <w:i/>
          <w:iCs/>
          <w:sz w:val="22"/>
        </w:rPr>
        <w:t xml:space="preserve"> Need plans for children receiving support due to their disability needs</w:t>
      </w:r>
      <w:r w:rsidR="007445D9">
        <w:rPr>
          <w:rFonts w:cstheme="minorHAnsi"/>
          <w:i/>
          <w:iCs/>
          <w:sz w:val="22"/>
        </w:rPr>
        <w:t>.</w:t>
      </w:r>
    </w:p>
    <w:p w:rsidR="00AB16B6" w:rsidRPr="00D26997" w:rsidRDefault="00AB16B6" w:rsidP="00D26997">
      <w:pPr>
        <w:rPr>
          <w:rFonts w:cstheme="minorHAnsi"/>
          <w:b/>
          <w:bCs/>
          <w:i/>
          <w:iCs/>
          <w:sz w:val="22"/>
        </w:rPr>
      </w:pPr>
      <w:r w:rsidRPr="00B238FC">
        <w:rPr>
          <w:rFonts w:cstheme="minorHAnsi"/>
          <w:b/>
          <w:bCs/>
          <w:i/>
          <w:iCs/>
          <w:sz w:val="22"/>
        </w:rPr>
        <w:t xml:space="preserve">Only for children aged 0 – 18 years. No overnight care. Include Social Care Direct Payments (for children allocated to the Children </w:t>
      </w:r>
      <w:proofErr w:type="gramStart"/>
      <w:r w:rsidR="00D26997">
        <w:rPr>
          <w:rFonts w:cstheme="minorHAnsi"/>
          <w:b/>
          <w:bCs/>
          <w:i/>
          <w:iCs/>
          <w:sz w:val="22"/>
        </w:rPr>
        <w:t>With</w:t>
      </w:r>
      <w:proofErr w:type="gramEnd"/>
      <w:r w:rsidR="00D26997">
        <w:rPr>
          <w:rFonts w:cstheme="minorHAnsi"/>
          <w:b/>
          <w:bCs/>
          <w:i/>
          <w:iCs/>
          <w:sz w:val="22"/>
        </w:rPr>
        <w:t xml:space="preserve"> Disability Team (CWD).</w:t>
      </w:r>
    </w:p>
    <w:p w:rsidR="00B21063" w:rsidRDefault="00FC0A5B" w:rsidP="000648E2">
      <w:pPr>
        <w:ind w:left="-5"/>
        <w:jc w:val="both"/>
      </w:pPr>
      <w:r>
        <w:t xml:space="preserve">Examples, some of which are provided by the Council for Disabled Children: </w:t>
      </w:r>
    </w:p>
    <w:p w:rsidR="00B21063" w:rsidRPr="00594E79" w:rsidRDefault="00FC0A5B" w:rsidP="000648E2">
      <w:pPr>
        <w:spacing w:after="8" w:line="270" w:lineRule="auto"/>
        <w:ind w:left="715"/>
        <w:jc w:val="both"/>
        <w:rPr>
          <w:color w:val="2E74B5" w:themeColor="accent5" w:themeShade="BF"/>
        </w:rPr>
      </w:pPr>
      <w:r w:rsidRPr="00594E79">
        <w:rPr>
          <w:b/>
          <w:i/>
          <w:color w:val="2E74B5" w:themeColor="accent5" w:themeShade="BF"/>
        </w:rPr>
        <w:t xml:space="preserve">Anna </w:t>
      </w:r>
      <w:r w:rsidRPr="00594E79">
        <w:rPr>
          <w:i/>
          <w:color w:val="2E74B5" w:themeColor="accent5" w:themeShade="BF"/>
        </w:rPr>
        <w:t xml:space="preserve">(16 years old) will receive two hours per day help at home from a personal assistant to support feeding and dressing/undressing.  The time will be split across morning and afternoon and be provided 7 days per week.  This will be funded via a direct payment through the Children with Disabilities </w:t>
      </w:r>
    </w:p>
    <w:p w:rsidR="00B21063" w:rsidRPr="00594E79" w:rsidRDefault="00FC0A5B" w:rsidP="000648E2">
      <w:pPr>
        <w:spacing w:after="208" w:line="270" w:lineRule="auto"/>
        <w:ind w:left="715"/>
        <w:jc w:val="both"/>
        <w:rPr>
          <w:color w:val="2E74B5" w:themeColor="accent5" w:themeShade="BF"/>
        </w:rPr>
      </w:pPr>
      <w:r w:rsidRPr="00594E79">
        <w:rPr>
          <w:i/>
          <w:color w:val="2E74B5" w:themeColor="accent5" w:themeShade="BF"/>
        </w:rPr>
        <w:t xml:space="preserve">Team </w:t>
      </w:r>
    </w:p>
    <w:p w:rsidR="00B21063" w:rsidRPr="00594E79" w:rsidRDefault="00FC0A5B" w:rsidP="000648E2">
      <w:pPr>
        <w:spacing w:after="208" w:line="270" w:lineRule="auto"/>
        <w:ind w:left="715"/>
        <w:jc w:val="both"/>
        <w:rPr>
          <w:color w:val="2E74B5" w:themeColor="accent5" w:themeShade="BF"/>
        </w:rPr>
      </w:pPr>
      <w:r w:rsidRPr="00594E79">
        <w:rPr>
          <w:b/>
          <w:i/>
          <w:color w:val="2E74B5" w:themeColor="accent5" w:themeShade="BF"/>
        </w:rPr>
        <w:t xml:space="preserve">Amir </w:t>
      </w:r>
      <w:r w:rsidRPr="00594E79">
        <w:rPr>
          <w:i/>
          <w:color w:val="2E74B5" w:themeColor="accent5" w:themeShade="BF"/>
        </w:rPr>
        <w:t xml:space="preserve">(12 years old) will have his home adapted to provide a lift from the ground floor to the first floor and for a </w:t>
      </w:r>
      <w:proofErr w:type="gramStart"/>
      <w:r w:rsidRPr="00594E79">
        <w:rPr>
          <w:i/>
          <w:color w:val="2E74B5" w:themeColor="accent5" w:themeShade="BF"/>
        </w:rPr>
        <w:t>walk in</w:t>
      </w:r>
      <w:proofErr w:type="gramEnd"/>
      <w:r w:rsidRPr="00594E79">
        <w:rPr>
          <w:i/>
          <w:color w:val="2E74B5" w:themeColor="accent5" w:themeShade="BF"/>
        </w:rPr>
        <w:t xml:space="preserve"> shower.  This will be provided from a Disabled Facilities Grant and organised by the Occupational Therapy service. </w:t>
      </w:r>
    </w:p>
    <w:p w:rsidR="00B21063" w:rsidRPr="00594E79" w:rsidRDefault="00FC0A5B" w:rsidP="000648E2">
      <w:pPr>
        <w:spacing w:after="232" w:line="270" w:lineRule="auto"/>
        <w:ind w:left="715"/>
        <w:jc w:val="both"/>
        <w:rPr>
          <w:color w:val="2E74B5" w:themeColor="accent5" w:themeShade="BF"/>
        </w:rPr>
      </w:pPr>
      <w:r w:rsidRPr="00594E79">
        <w:rPr>
          <w:b/>
          <w:i/>
          <w:color w:val="2E74B5" w:themeColor="accent5" w:themeShade="BF"/>
        </w:rPr>
        <w:t xml:space="preserve">Maria </w:t>
      </w:r>
      <w:r w:rsidRPr="00594E79">
        <w:rPr>
          <w:i/>
          <w:color w:val="2E74B5" w:themeColor="accent5" w:themeShade="BF"/>
        </w:rPr>
        <w:t xml:space="preserve">(5 years old) will access Early Help Individual Payments (EHIPs) of £650 and purchase an annual pass to her local trampoline club.  Maria will be able to access ‘rebound therapy’ and 60 group sessions over the next 12 months.  The EHIP will be provided by the Short Breaks Team and managed through the pre-paid card process.   </w:t>
      </w:r>
    </w:p>
    <w:p w:rsidR="00B21063" w:rsidRPr="00594E79" w:rsidRDefault="00FC0A5B" w:rsidP="000648E2">
      <w:pPr>
        <w:spacing w:after="208" w:line="270" w:lineRule="auto"/>
        <w:ind w:left="715"/>
        <w:jc w:val="both"/>
        <w:rPr>
          <w:color w:val="2E74B5" w:themeColor="accent5" w:themeShade="BF"/>
        </w:rPr>
      </w:pPr>
      <w:r w:rsidRPr="00594E79">
        <w:rPr>
          <w:i/>
          <w:color w:val="2E74B5" w:themeColor="accent5" w:themeShade="BF"/>
        </w:rPr>
        <w:t xml:space="preserve">This will be reviewed in line with Maria’s re-application for Disability Living Allowance. </w:t>
      </w:r>
    </w:p>
    <w:p w:rsidR="00B21063" w:rsidRPr="00594E79" w:rsidRDefault="00FC0A5B" w:rsidP="000648E2">
      <w:pPr>
        <w:spacing w:after="254" w:line="270" w:lineRule="auto"/>
        <w:ind w:left="715"/>
        <w:jc w:val="both"/>
        <w:rPr>
          <w:color w:val="2E74B5" w:themeColor="accent5" w:themeShade="BF"/>
        </w:rPr>
      </w:pPr>
      <w:r w:rsidRPr="00594E79">
        <w:rPr>
          <w:b/>
          <w:i/>
          <w:color w:val="2E74B5" w:themeColor="accent5" w:themeShade="BF"/>
        </w:rPr>
        <w:t xml:space="preserve">Jack </w:t>
      </w:r>
      <w:r w:rsidRPr="00594E79">
        <w:rPr>
          <w:i/>
          <w:color w:val="2E74B5" w:themeColor="accent5" w:themeShade="BF"/>
        </w:rPr>
        <w:t xml:space="preserve">(10 years old) will access the specialist summer scheme operated by one of our commissioned providers through our ‘Local Offer’.  Jack will attend every day for half the day; this will also provide his parents with a break from their caring responsibility. </w:t>
      </w:r>
    </w:p>
    <w:p w:rsidR="00B21063" w:rsidRPr="00594E79" w:rsidRDefault="00FC0A5B" w:rsidP="000648E2">
      <w:pPr>
        <w:spacing w:after="208" w:line="270" w:lineRule="auto"/>
        <w:ind w:left="715"/>
        <w:jc w:val="both"/>
        <w:rPr>
          <w:color w:val="2E74B5" w:themeColor="accent5" w:themeShade="BF"/>
        </w:rPr>
      </w:pPr>
      <w:r w:rsidRPr="00594E79">
        <w:rPr>
          <w:b/>
          <w:i/>
          <w:color w:val="2E74B5" w:themeColor="accent5" w:themeShade="BF"/>
        </w:rPr>
        <w:t xml:space="preserve">Mike </w:t>
      </w:r>
      <w:r w:rsidRPr="00594E79">
        <w:rPr>
          <w:i/>
          <w:color w:val="2E74B5" w:themeColor="accent5" w:themeShade="BF"/>
        </w:rPr>
        <w:t xml:space="preserve">(10 years old), Mike’s family and his short breaks worker will plan an individual activity programme for him which will give him access to a range of leisure activities away from his family home.  Planning will be completed by the last week of the summer term to ensure that he has activities during the summer holidays. </w:t>
      </w:r>
    </w:p>
    <w:p w:rsidR="00B21063" w:rsidRPr="00594E79" w:rsidRDefault="00FC0A5B" w:rsidP="000648E2">
      <w:pPr>
        <w:spacing w:after="208" w:line="270" w:lineRule="auto"/>
        <w:ind w:left="715"/>
        <w:jc w:val="both"/>
        <w:rPr>
          <w:color w:val="2E74B5" w:themeColor="accent5" w:themeShade="BF"/>
        </w:rPr>
      </w:pPr>
      <w:r w:rsidRPr="00594E79">
        <w:rPr>
          <w:i/>
          <w:color w:val="2E74B5" w:themeColor="accent5" w:themeShade="BF"/>
        </w:rPr>
        <w:t xml:space="preserve">The activity programme will consist of: </w:t>
      </w:r>
    </w:p>
    <w:p w:rsidR="00B21063" w:rsidRPr="00594E79" w:rsidRDefault="00FC0A5B" w:rsidP="000648E2">
      <w:pPr>
        <w:numPr>
          <w:ilvl w:val="0"/>
          <w:numId w:val="2"/>
        </w:numPr>
        <w:spacing w:after="0" w:line="259" w:lineRule="auto"/>
        <w:ind w:right="149" w:hanging="360"/>
        <w:jc w:val="both"/>
        <w:rPr>
          <w:color w:val="2E74B5" w:themeColor="accent5" w:themeShade="BF"/>
        </w:rPr>
      </w:pPr>
      <w:r w:rsidRPr="00594E79">
        <w:rPr>
          <w:i/>
          <w:color w:val="2E74B5" w:themeColor="accent5" w:themeShade="BF"/>
        </w:rPr>
        <w:t xml:space="preserve">One activity per week for two hours delivered on a </w:t>
      </w:r>
      <w:proofErr w:type="gramStart"/>
      <w:r w:rsidRPr="00594E79">
        <w:rPr>
          <w:i/>
          <w:color w:val="2E74B5" w:themeColor="accent5" w:themeShade="BF"/>
        </w:rPr>
        <w:t>one to one</w:t>
      </w:r>
      <w:proofErr w:type="gramEnd"/>
      <w:r w:rsidRPr="00594E79">
        <w:rPr>
          <w:i/>
          <w:color w:val="2E74B5" w:themeColor="accent5" w:themeShade="BF"/>
        </w:rPr>
        <w:t xml:space="preserve"> basis.   </w:t>
      </w:r>
    </w:p>
    <w:p w:rsidR="00B21063" w:rsidRPr="00594E79" w:rsidRDefault="00FC0A5B" w:rsidP="000648E2">
      <w:pPr>
        <w:numPr>
          <w:ilvl w:val="0"/>
          <w:numId w:val="2"/>
        </w:numPr>
        <w:spacing w:after="10" w:line="270" w:lineRule="auto"/>
        <w:ind w:right="149" w:hanging="360"/>
        <w:jc w:val="both"/>
        <w:rPr>
          <w:color w:val="2E74B5" w:themeColor="accent5" w:themeShade="BF"/>
        </w:rPr>
      </w:pPr>
      <w:r w:rsidRPr="00594E79">
        <w:rPr>
          <w:i/>
          <w:color w:val="2E74B5" w:themeColor="accent5" w:themeShade="BF"/>
        </w:rPr>
        <w:t xml:space="preserve">One activity per month within a group setting of children with similar needs to Mike.  This will be accessed via our commissioned services. </w:t>
      </w:r>
    </w:p>
    <w:p w:rsidR="00B21063" w:rsidRPr="00594E79" w:rsidRDefault="00FC0A5B" w:rsidP="000648E2">
      <w:pPr>
        <w:spacing w:after="231" w:line="259" w:lineRule="auto"/>
        <w:ind w:left="1507" w:firstLine="0"/>
        <w:jc w:val="both"/>
        <w:rPr>
          <w:color w:val="2E74B5" w:themeColor="accent5" w:themeShade="BF"/>
        </w:rPr>
      </w:pPr>
      <w:r w:rsidRPr="00594E79">
        <w:rPr>
          <w:color w:val="2E74B5" w:themeColor="accent5" w:themeShade="BF"/>
        </w:rPr>
        <w:t xml:space="preserve"> </w:t>
      </w:r>
      <w:r w:rsidRPr="00594E79">
        <w:rPr>
          <w:color w:val="2E74B5" w:themeColor="accent5" w:themeShade="BF"/>
        </w:rPr>
        <w:tab/>
      </w:r>
      <w:r w:rsidRPr="00594E79">
        <w:rPr>
          <w:i/>
          <w:color w:val="2E74B5" w:themeColor="accent5" w:themeShade="BF"/>
        </w:rPr>
        <w:t xml:space="preserve"> </w:t>
      </w:r>
    </w:p>
    <w:p w:rsidR="00B21063" w:rsidRDefault="00FC0A5B" w:rsidP="000648E2">
      <w:pPr>
        <w:pStyle w:val="Heading1"/>
        <w:ind w:left="-5"/>
        <w:jc w:val="both"/>
      </w:pPr>
      <w:r>
        <w:t xml:space="preserve">The Education, Health and Care Plan (Section H2) </w:t>
      </w:r>
    </w:p>
    <w:p w:rsidR="00B21063" w:rsidRDefault="00FC0A5B" w:rsidP="000648E2">
      <w:pPr>
        <w:ind w:left="-5"/>
        <w:jc w:val="both"/>
      </w:pPr>
      <w:r>
        <w:t xml:space="preserve">This section relates to support delivered outside of the CSDPA 1970.  This will include that is provided under the Children Act 1989, for example overnight short break support, cared for and child protection support, as well as some early help support.  Support that is provided under the Care Act 2014 for young people who have eligible needs for care and support from adult services, must also be recorded in this section.  </w:t>
      </w:r>
    </w:p>
    <w:p w:rsidR="00B21063" w:rsidRDefault="00FC0A5B" w:rsidP="000648E2">
      <w:pPr>
        <w:ind w:left="-5"/>
        <w:jc w:val="both"/>
      </w:pPr>
      <w:r>
        <w:t xml:space="preserve"> Examples, some of which are provided by the Council for Disabled Children: </w:t>
      </w:r>
    </w:p>
    <w:p w:rsidR="00B21063" w:rsidRPr="00594E79" w:rsidRDefault="00FC0A5B" w:rsidP="000648E2">
      <w:pPr>
        <w:spacing w:after="208" w:line="270" w:lineRule="auto"/>
        <w:ind w:left="715"/>
        <w:jc w:val="both"/>
        <w:rPr>
          <w:color w:val="2E74B5" w:themeColor="accent5" w:themeShade="BF"/>
        </w:rPr>
      </w:pPr>
      <w:r w:rsidRPr="00594E79">
        <w:rPr>
          <w:b/>
          <w:i/>
          <w:color w:val="2E74B5" w:themeColor="accent5" w:themeShade="BF"/>
        </w:rPr>
        <w:t xml:space="preserve">Marcus </w:t>
      </w:r>
      <w:r w:rsidRPr="00594E79">
        <w:rPr>
          <w:i/>
          <w:color w:val="2E74B5" w:themeColor="accent5" w:themeShade="BF"/>
        </w:rPr>
        <w:t xml:space="preserve">(14 years old) will receive 76 overnight short breaks at an independent residential short break provision in Cheadle.  As this is over the </w:t>
      </w:r>
      <w:proofErr w:type="gramStart"/>
      <w:r w:rsidRPr="00594E79">
        <w:rPr>
          <w:i/>
          <w:color w:val="2E74B5" w:themeColor="accent5" w:themeShade="BF"/>
        </w:rPr>
        <w:t>75 night</w:t>
      </w:r>
      <w:proofErr w:type="gramEnd"/>
      <w:r w:rsidRPr="00594E79">
        <w:rPr>
          <w:i/>
          <w:color w:val="2E74B5" w:themeColor="accent5" w:themeShade="BF"/>
        </w:rPr>
        <w:t xml:space="preserve"> threshold, Marcus will become a </w:t>
      </w:r>
      <w:r w:rsidR="00353E1F" w:rsidRPr="00594E79">
        <w:rPr>
          <w:i/>
          <w:color w:val="2E74B5" w:themeColor="accent5" w:themeShade="BF"/>
        </w:rPr>
        <w:t>looked after</w:t>
      </w:r>
      <w:r w:rsidRPr="00594E79">
        <w:rPr>
          <w:i/>
          <w:color w:val="2E74B5" w:themeColor="accent5" w:themeShade="BF"/>
        </w:rPr>
        <w:t xml:space="preserve"> child for the purpose of short breaks under Section 20 of the Children Act 1989.  His case will remain allocated within the Children with Disabilities Social Work Team and he will be allocated an Independent Reviewing Officer, who will review his care plan in line with the ‘looked after procedures. </w:t>
      </w:r>
    </w:p>
    <w:p w:rsidR="00B21063" w:rsidRPr="00594E79" w:rsidRDefault="00FC0A5B" w:rsidP="000648E2">
      <w:pPr>
        <w:spacing w:after="208" w:line="270" w:lineRule="auto"/>
        <w:ind w:left="715"/>
        <w:jc w:val="both"/>
        <w:rPr>
          <w:i/>
          <w:color w:val="2E74B5" w:themeColor="accent5" w:themeShade="BF"/>
        </w:rPr>
      </w:pPr>
      <w:r w:rsidRPr="00594E79">
        <w:rPr>
          <w:i/>
          <w:color w:val="2E74B5" w:themeColor="accent5" w:themeShade="BF"/>
        </w:rPr>
        <w:t xml:space="preserve">This will be funded via a direct invoicing arrangement and be paid for by the Children with Disabilities Service. </w:t>
      </w:r>
    </w:p>
    <w:p w:rsidR="00353E1F" w:rsidRPr="00594E79" w:rsidRDefault="00353E1F" w:rsidP="000648E2">
      <w:pPr>
        <w:spacing w:after="208" w:line="270" w:lineRule="auto"/>
        <w:ind w:left="715"/>
        <w:jc w:val="both"/>
        <w:rPr>
          <w:iCs/>
          <w:color w:val="2E74B5" w:themeColor="accent5" w:themeShade="BF"/>
        </w:rPr>
      </w:pPr>
      <w:r w:rsidRPr="00594E79">
        <w:rPr>
          <w:iCs/>
          <w:color w:val="2E74B5" w:themeColor="accent5" w:themeShade="BF"/>
        </w:rPr>
        <w:t>(This is an example and funding arrangements may be different and just need to be identified and made clear</w:t>
      </w:r>
      <w:proofErr w:type="gramStart"/>
      <w:r w:rsidRPr="00594E79">
        <w:rPr>
          <w:iCs/>
          <w:color w:val="2E74B5" w:themeColor="accent5" w:themeShade="BF"/>
        </w:rPr>
        <w:t>. )</w:t>
      </w:r>
      <w:proofErr w:type="gramEnd"/>
    </w:p>
    <w:p w:rsidR="00B21063" w:rsidRPr="00594E79" w:rsidRDefault="00FC0A5B" w:rsidP="000648E2">
      <w:pPr>
        <w:spacing w:after="208" w:line="270" w:lineRule="auto"/>
        <w:ind w:left="715"/>
        <w:jc w:val="both"/>
        <w:rPr>
          <w:color w:val="2E74B5" w:themeColor="accent5" w:themeShade="BF"/>
        </w:rPr>
      </w:pPr>
      <w:r w:rsidRPr="00594E79">
        <w:rPr>
          <w:b/>
          <w:i/>
          <w:color w:val="2E74B5" w:themeColor="accent5" w:themeShade="BF"/>
        </w:rPr>
        <w:t>Alan</w:t>
      </w:r>
      <w:r w:rsidRPr="00594E79">
        <w:rPr>
          <w:i/>
          <w:color w:val="2E74B5" w:themeColor="accent5" w:themeShade="BF"/>
        </w:rPr>
        <w:t xml:space="preserve"> (19 years old) will have his accommodation adapted to give him: </w:t>
      </w:r>
    </w:p>
    <w:p w:rsidR="00B21063" w:rsidRPr="00594E79" w:rsidRDefault="00FC0A5B" w:rsidP="000648E2">
      <w:pPr>
        <w:numPr>
          <w:ilvl w:val="0"/>
          <w:numId w:val="3"/>
        </w:numPr>
        <w:spacing w:after="0" w:line="270" w:lineRule="auto"/>
        <w:ind w:hanging="360"/>
        <w:jc w:val="both"/>
        <w:rPr>
          <w:color w:val="2E74B5" w:themeColor="accent5" w:themeShade="BF"/>
        </w:rPr>
      </w:pPr>
      <w:r w:rsidRPr="00594E79">
        <w:rPr>
          <w:i/>
          <w:color w:val="2E74B5" w:themeColor="accent5" w:themeShade="BF"/>
        </w:rPr>
        <w:t xml:space="preserve">A self-contained bedroom with a </w:t>
      </w:r>
      <w:proofErr w:type="gramStart"/>
      <w:r w:rsidRPr="00594E79">
        <w:rPr>
          <w:i/>
          <w:color w:val="2E74B5" w:themeColor="accent5" w:themeShade="BF"/>
        </w:rPr>
        <w:t>walk in</w:t>
      </w:r>
      <w:proofErr w:type="gramEnd"/>
      <w:r w:rsidRPr="00594E79">
        <w:rPr>
          <w:i/>
          <w:color w:val="2E74B5" w:themeColor="accent5" w:themeShade="BF"/>
        </w:rPr>
        <w:t xml:space="preserve"> shower. </w:t>
      </w:r>
    </w:p>
    <w:p w:rsidR="00B21063" w:rsidRPr="00594E79" w:rsidRDefault="00FC0A5B" w:rsidP="000648E2">
      <w:pPr>
        <w:numPr>
          <w:ilvl w:val="0"/>
          <w:numId w:val="3"/>
        </w:numPr>
        <w:spacing w:after="164" w:line="270" w:lineRule="auto"/>
        <w:ind w:hanging="360"/>
        <w:jc w:val="both"/>
        <w:rPr>
          <w:color w:val="2E74B5" w:themeColor="accent5" w:themeShade="BF"/>
        </w:rPr>
      </w:pPr>
      <w:r w:rsidRPr="00594E79">
        <w:rPr>
          <w:i/>
          <w:color w:val="2E74B5" w:themeColor="accent5" w:themeShade="BF"/>
        </w:rPr>
        <w:t xml:space="preserve">Storage space for the equipment that he uses on a </w:t>
      </w:r>
      <w:proofErr w:type="gramStart"/>
      <w:r w:rsidRPr="00594E79">
        <w:rPr>
          <w:i/>
          <w:color w:val="2E74B5" w:themeColor="accent5" w:themeShade="BF"/>
        </w:rPr>
        <w:t>day to day</w:t>
      </w:r>
      <w:proofErr w:type="gramEnd"/>
      <w:r w:rsidRPr="00594E79">
        <w:rPr>
          <w:i/>
          <w:color w:val="2E74B5" w:themeColor="accent5" w:themeShade="BF"/>
        </w:rPr>
        <w:t xml:space="preserve"> basis </w:t>
      </w:r>
    </w:p>
    <w:p w:rsidR="00B21063" w:rsidRPr="00594E79" w:rsidRDefault="00FC0A5B" w:rsidP="000648E2">
      <w:pPr>
        <w:spacing w:after="208" w:line="270" w:lineRule="auto"/>
        <w:ind w:left="715"/>
        <w:jc w:val="both"/>
        <w:rPr>
          <w:color w:val="2E74B5" w:themeColor="accent5" w:themeShade="BF"/>
        </w:rPr>
      </w:pPr>
      <w:r w:rsidRPr="00594E79">
        <w:rPr>
          <w:i/>
          <w:color w:val="2E74B5" w:themeColor="accent5" w:themeShade="BF"/>
        </w:rPr>
        <w:t xml:space="preserve">This will be commissioned through Occupational Therapy by the Adult Learning Disabilities Team. </w:t>
      </w:r>
    </w:p>
    <w:p w:rsidR="00B21063" w:rsidRPr="00594E79" w:rsidRDefault="00FC0A5B" w:rsidP="000648E2">
      <w:pPr>
        <w:spacing w:after="9" w:line="270" w:lineRule="auto"/>
        <w:ind w:left="715"/>
        <w:jc w:val="both"/>
        <w:rPr>
          <w:color w:val="2E74B5" w:themeColor="accent5" w:themeShade="BF"/>
        </w:rPr>
      </w:pPr>
      <w:r w:rsidRPr="00594E79">
        <w:rPr>
          <w:b/>
          <w:i/>
          <w:color w:val="2E74B5" w:themeColor="accent5" w:themeShade="BF"/>
        </w:rPr>
        <w:t xml:space="preserve">John </w:t>
      </w:r>
      <w:r w:rsidRPr="00594E79">
        <w:rPr>
          <w:i/>
          <w:color w:val="2E74B5" w:themeColor="accent5" w:themeShade="BF"/>
        </w:rPr>
        <w:t xml:space="preserve">(17 years old) will work with his social worker from the Children with </w:t>
      </w:r>
    </w:p>
    <w:p w:rsidR="00B21063" w:rsidRPr="00594E79" w:rsidRDefault="00FC0A5B" w:rsidP="000648E2">
      <w:pPr>
        <w:spacing w:after="208" w:line="270" w:lineRule="auto"/>
        <w:ind w:left="715"/>
        <w:jc w:val="both"/>
        <w:rPr>
          <w:color w:val="2E74B5" w:themeColor="accent5" w:themeShade="BF"/>
        </w:rPr>
      </w:pPr>
      <w:r w:rsidRPr="00594E79">
        <w:rPr>
          <w:i/>
          <w:color w:val="2E74B5" w:themeColor="accent5" w:themeShade="BF"/>
        </w:rPr>
        <w:t xml:space="preserve">Disabilities Team and his identified worker from adult services to identify two </w:t>
      </w:r>
      <w:proofErr w:type="gramStart"/>
      <w:r w:rsidRPr="00594E79">
        <w:rPr>
          <w:i/>
          <w:color w:val="2E74B5" w:themeColor="accent5" w:themeShade="BF"/>
        </w:rPr>
        <w:t>community based</w:t>
      </w:r>
      <w:proofErr w:type="gramEnd"/>
      <w:r w:rsidRPr="00594E79">
        <w:rPr>
          <w:i/>
          <w:color w:val="2E74B5" w:themeColor="accent5" w:themeShade="BF"/>
        </w:rPr>
        <w:t xml:space="preserve"> activities for him to take part in on the days that he is not at College. </w:t>
      </w:r>
    </w:p>
    <w:p w:rsidR="00B21063" w:rsidRPr="00594E79" w:rsidRDefault="00FC0A5B" w:rsidP="000648E2">
      <w:pPr>
        <w:spacing w:after="208" w:line="270" w:lineRule="auto"/>
        <w:ind w:left="715"/>
        <w:jc w:val="both"/>
        <w:rPr>
          <w:color w:val="2E74B5" w:themeColor="accent5" w:themeShade="BF"/>
        </w:rPr>
      </w:pPr>
      <w:r w:rsidRPr="00594E79">
        <w:rPr>
          <w:b/>
          <w:i/>
          <w:color w:val="2E74B5" w:themeColor="accent5" w:themeShade="BF"/>
        </w:rPr>
        <w:t xml:space="preserve">Joanna </w:t>
      </w:r>
      <w:r w:rsidRPr="00594E79">
        <w:rPr>
          <w:i/>
          <w:color w:val="2E74B5" w:themeColor="accent5" w:themeShade="BF"/>
        </w:rPr>
        <w:t xml:space="preserve">(13 years old) will be provided with 12 overnight short breaks within our own Short Break Foster Carer in Congleton.  Joanna, her parents, the foster </w:t>
      </w:r>
      <w:proofErr w:type="gramStart"/>
      <w:r w:rsidRPr="00594E79">
        <w:rPr>
          <w:i/>
          <w:color w:val="2E74B5" w:themeColor="accent5" w:themeShade="BF"/>
        </w:rPr>
        <w:t>carer</w:t>
      </w:r>
      <w:proofErr w:type="gramEnd"/>
      <w:r w:rsidRPr="00594E79">
        <w:rPr>
          <w:i/>
          <w:color w:val="2E74B5" w:themeColor="accent5" w:themeShade="BF"/>
        </w:rPr>
        <w:t xml:space="preserve"> and the foster carers supervising social worker will agree the dates of these overnight breaks, however they should be on an approximate monthly basis.  This will be funded through the fostering team and reviewed in 12 months. </w:t>
      </w:r>
    </w:p>
    <w:p w:rsidR="00B21063" w:rsidRDefault="00FC0A5B" w:rsidP="000648E2">
      <w:pPr>
        <w:ind w:left="-5"/>
        <w:jc w:val="both"/>
      </w:pPr>
      <w:r>
        <w:t xml:space="preserve">It is worth highlighting that there may well be situations where children and young people have support recorded in both H1 and H2, for example:  </w:t>
      </w:r>
    </w:p>
    <w:p w:rsidR="00B21063" w:rsidRPr="00594E79" w:rsidRDefault="00FC0A5B" w:rsidP="000648E2">
      <w:pPr>
        <w:spacing w:after="208" w:line="270" w:lineRule="auto"/>
        <w:ind w:left="715"/>
        <w:jc w:val="both"/>
        <w:rPr>
          <w:color w:val="2E74B5" w:themeColor="accent5" w:themeShade="BF"/>
        </w:rPr>
      </w:pPr>
      <w:r w:rsidRPr="00594E79">
        <w:rPr>
          <w:i/>
          <w:color w:val="2E74B5" w:themeColor="accent5" w:themeShade="BF"/>
        </w:rPr>
        <w:t xml:space="preserve">In addition to his 76 overnights at Together Trust in Cheadle, </w:t>
      </w:r>
      <w:r w:rsidRPr="00594E79">
        <w:rPr>
          <w:b/>
          <w:i/>
          <w:color w:val="2E74B5" w:themeColor="accent5" w:themeShade="BF"/>
        </w:rPr>
        <w:t xml:space="preserve">Marcus </w:t>
      </w:r>
      <w:r w:rsidRPr="00594E79">
        <w:rPr>
          <w:i/>
          <w:color w:val="2E74B5" w:themeColor="accent5" w:themeShade="BF"/>
        </w:rPr>
        <w:t xml:space="preserve">also receives 6 hours support per week, via a personal assistant who helps with his personal care needs for 3 hours on a Saturday and Sunday </w:t>
      </w:r>
    </w:p>
    <w:p w:rsidR="00B21063" w:rsidRDefault="00FC0A5B" w:rsidP="000648E2">
      <w:pPr>
        <w:spacing w:after="208" w:line="270" w:lineRule="auto"/>
        <w:ind w:left="715"/>
        <w:jc w:val="both"/>
        <w:rPr>
          <w:i/>
          <w:color w:val="2E74B5" w:themeColor="accent5" w:themeShade="BF"/>
        </w:rPr>
      </w:pPr>
      <w:r w:rsidRPr="00594E79">
        <w:rPr>
          <w:i/>
          <w:color w:val="2E74B5" w:themeColor="accent5" w:themeShade="BF"/>
        </w:rPr>
        <w:t xml:space="preserve">This equates to 312 hours support per year, which is a personal budget of £3,238.56.  This is provided by the Children with Disabilities Service and will be reviewed in 6 months.  </w:t>
      </w:r>
    </w:p>
    <w:p w:rsidR="0023630E" w:rsidRPr="0023630E" w:rsidRDefault="0023630E" w:rsidP="0023630E">
      <w:pPr>
        <w:spacing w:after="160" w:line="259" w:lineRule="auto"/>
        <w:ind w:left="0" w:firstLine="0"/>
        <w:rPr>
          <w:rFonts w:asciiTheme="minorHAnsi" w:eastAsiaTheme="minorHAnsi" w:hAnsiTheme="minorHAnsi" w:cstheme="minorBidi"/>
          <w:color w:val="auto"/>
          <w:sz w:val="22"/>
          <w:lang w:eastAsia="en-US"/>
        </w:rPr>
      </w:pPr>
      <w:r w:rsidRPr="0023630E">
        <w:rPr>
          <w:rFonts w:asciiTheme="minorHAnsi" w:eastAsiaTheme="minorHAnsi" w:hAnsiTheme="minorHAnsi" w:cstheme="minorBidi"/>
          <w:color w:val="auto"/>
          <w:sz w:val="22"/>
          <w:highlight w:val="yellow"/>
          <w:lang w:eastAsia="en-US"/>
        </w:rPr>
        <w:t xml:space="preserve">TOP </w:t>
      </w:r>
      <w:proofErr w:type="gramStart"/>
      <w:r w:rsidRPr="0023630E">
        <w:rPr>
          <w:rFonts w:asciiTheme="minorHAnsi" w:eastAsiaTheme="minorHAnsi" w:hAnsiTheme="minorHAnsi" w:cstheme="minorBidi"/>
          <w:color w:val="auto"/>
          <w:sz w:val="22"/>
          <w:highlight w:val="yellow"/>
          <w:lang w:eastAsia="en-US"/>
        </w:rPr>
        <w:t>TIP :</w:t>
      </w:r>
      <w:proofErr w:type="gramEnd"/>
      <w:r w:rsidRPr="0023630E">
        <w:rPr>
          <w:rFonts w:asciiTheme="minorHAnsi" w:eastAsiaTheme="minorHAnsi" w:hAnsiTheme="minorHAnsi" w:cstheme="minorBidi"/>
          <w:color w:val="auto"/>
          <w:sz w:val="22"/>
          <w:highlight w:val="yellow"/>
          <w:lang w:eastAsia="en-US"/>
        </w:rPr>
        <w:t xml:space="preserve"> all overnight care, and any adult care need</w:t>
      </w:r>
      <w:r>
        <w:rPr>
          <w:rFonts w:asciiTheme="minorHAnsi" w:eastAsiaTheme="minorHAnsi" w:hAnsiTheme="minorHAnsi" w:cstheme="minorBidi"/>
          <w:color w:val="auto"/>
          <w:sz w:val="22"/>
          <w:highlight w:val="yellow"/>
          <w:lang w:eastAsia="en-US"/>
        </w:rPr>
        <w:t>s</w:t>
      </w:r>
      <w:r w:rsidRPr="0023630E">
        <w:rPr>
          <w:rFonts w:asciiTheme="minorHAnsi" w:eastAsiaTheme="minorHAnsi" w:hAnsiTheme="minorHAnsi" w:cstheme="minorBidi"/>
          <w:color w:val="auto"/>
          <w:sz w:val="22"/>
          <w:highlight w:val="yellow"/>
          <w:lang w:eastAsia="en-US"/>
        </w:rPr>
        <w:t xml:space="preserve"> to go in H2.</w:t>
      </w:r>
    </w:p>
    <w:p w:rsidR="00B21063" w:rsidRDefault="00FC0A5B" w:rsidP="0023630E">
      <w:pPr>
        <w:spacing w:after="223" w:line="259" w:lineRule="auto"/>
        <w:jc w:val="both"/>
      </w:pPr>
      <w:r>
        <w:rPr>
          <w:i/>
        </w:rPr>
        <w:t xml:space="preserve"> </w:t>
      </w:r>
    </w:p>
    <w:p w:rsidR="00B21063" w:rsidRDefault="00FC0A5B" w:rsidP="000648E2">
      <w:pPr>
        <w:pStyle w:val="Heading1"/>
        <w:ind w:left="-5"/>
        <w:jc w:val="both"/>
      </w:pPr>
      <w:r>
        <w:t xml:space="preserve">The Education, Health and Care Plan (Section J) </w:t>
      </w:r>
    </w:p>
    <w:p w:rsidR="00B21063" w:rsidRDefault="00FC0A5B" w:rsidP="000648E2">
      <w:pPr>
        <w:ind w:left="-5"/>
        <w:jc w:val="both"/>
      </w:pPr>
      <w:r>
        <w:t xml:space="preserve">Where there are specific requests from the parent or young person over the age of 16 for a personal budget to be defined within the EHCP </w:t>
      </w:r>
      <w:r w:rsidR="007C4CD1">
        <w:t xml:space="preserve">the SENAT team will </w:t>
      </w:r>
      <w:r w:rsidR="00C84263">
        <w:t>consider this.  You should provide any details of a personal budget already agreed by social care (as demonstrated in the examples above).</w:t>
      </w:r>
    </w:p>
    <w:p w:rsidR="007C4CD1" w:rsidRDefault="007C4CD1" w:rsidP="000648E2">
      <w:pPr>
        <w:ind w:left="-5"/>
        <w:jc w:val="both"/>
      </w:pPr>
    </w:p>
    <w:p w:rsidR="007C4CD1" w:rsidRPr="00D346D2" w:rsidRDefault="00D346D2" w:rsidP="000648E2">
      <w:pPr>
        <w:ind w:left="-5"/>
        <w:jc w:val="both"/>
        <w:rPr>
          <w:b/>
          <w:bCs/>
          <w:u w:val="single"/>
        </w:rPr>
      </w:pPr>
      <w:r w:rsidRPr="00D346D2">
        <w:rPr>
          <w:b/>
          <w:bCs/>
          <w:u w:val="single"/>
        </w:rPr>
        <w:t>Frequently asked Questions:</w:t>
      </w:r>
    </w:p>
    <w:p w:rsidR="007C4CD1" w:rsidRDefault="007C4CD1" w:rsidP="000648E2">
      <w:pPr>
        <w:ind w:left="-5"/>
        <w:jc w:val="both"/>
      </w:pPr>
    </w:p>
    <w:p w:rsidR="007C4CD1" w:rsidRPr="00382670" w:rsidRDefault="007C4CD1" w:rsidP="000648E2">
      <w:pPr>
        <w:ind w:left="-5"/>
        <w:jc w:val="both"/>
        <w:rPr>
          <w:b/>
          <w:bCs/>
          <w:i/>
          <w:iCs/>
          <w:color w:val="F4B083" w:themeColor="accent2" w:themeTint="99"/>
          <w:u w:val="single"/>
        </w:rPr>
      </w:pPr>
      <w:r w:rsidRPr="00382670">
        <w:rPr>
          <w:b/>
          <w:bCs/>
          <w:i/>
          <w:iCs/>
          <w:color w:val="F4B083" w:themeColor="accent2" w:themeTint="99"/>
          <w:u w:val="single"/>
        </w:rPr>
        <w:t>Is there any training to help me as I’m still not sure what to do?</w:t>
      </w:r>
    </w:p>
    <w:p w:rsidR="00F25EE5" w:rsidRDefault="007C4CD1" w:rsidP="000648E2">
      <w:pPr>
        <w:ind w:left="-5"/>
        <w:jc w:val="both"/>
      </w:pPr>
      <w:r>
        <w:t xml:space="preserve">There is SEND </w:t>
      </w:r>
      <w:r w:rsidR="00E22D35">
        <w:t>eLearning</w:t>
      </w:r>
      <w:r>
        <w:t xml:space="preserve"> on West Sussex learning gateway and </w:t>
      </w:r>
      <w:r w:rsidR="00F25EE5">
        <w:t>there will be some more training launching in the new Autumn term.</w:t>
      </w:r>
    </w:p>
    <w:p w:rsidR="00583F71" w:rsidRDefault="00583F71" w:rsidP="000648E2">
      <w:pPr>
        <w:ind w:left="-5"/>
        <w:jc w:val="both"/>
      </w:pPr>
    </w:p>
    <w:p w:rsidR="00583F71" w:rsidRDefault="00583F71" w:rsidP="000648E2">
      <w:pPr>
        <w:ind w:left="-5"/>
        <w:jc w:val="both"/>
      </w:pPr>
      <w:r>
        <w:t xml:space="preserve">There is also free e-learning </w:t>
      </w:r>
      <w:r w:rsidR="00746E4C">
        <w:t>you can access through the Council for disabled children</w:t>
      </w:r>
      <w:r w:rsidR="00382670">
        <w:t xml:space="preserve">. </w:t>
      </w:r>
      <w:r w:rsidR="00382670">
        <w:rPr>
          <w:lang w:val="en"/>
        </w:rPr>
        <w:t>The courses have been developed to improve knowledge, understanding and practical skills and support in range of key areas that impact children and young people, particularly those with special educational needs and disability. </w:t>
      </w:r>
    </w:p>
    <w:p w:rsidR="00583F71" w:rsidRDefault="00B46C98" w:rsidP="000648E2">
      <w:pPr>
        <w:ind w:left="-5"/>
        <w:jc w:val="both"/>
      </w:pPr>
      <w:hyperlink r:id="rId15" w:history="1">
        <w:r w:rsidR="00382670" w:rsidRPr="000B1624">
          <w:rPr>
            <w:rStyle w:val="Hyperlink"/>
          </w:rPr>
          <w:t>https://councilfordisabledchildren.org.uk/cdc-learning</w:t>
        </w:r>
      </w:hyperlink>
    </w:p>
    <w:p w:rsidR="00382670" w:rsidRDefault="00382670" w:rsidP="000648E2">
      <w:pPr>
        <w:ind w:left="-5"/>
        <w:jc w:val="both"/>
      </w:pPr>
    </w:p>
    <w:p w:rsidR="00B30859" w:rsidRDefault="00B30859" w:rsidP="000648E2">
      <w:pPr>
        <w:ind w:left="-5"/>
        <w:jc w:val="both"/>
      </w:pPr>
    </w:p>
    <w:p w:rsidR="0053524F" w:rsidRDefault="0053524F" w:rsidP="000648E2">
      <w:pPr>
        <w:ind w:left="-5"/>
        <w:jc w:val="both"/>
        <w:rPr>
          <w:b/>
          <w:bCs/>
          <w:i/>
          <w:iCs/>
          <w:color w:val="F4B083" w:themeColor="accent2" w:themeTint="99"/>
          <w:u w:val="single"/>
        </w:rPr>
      </w:pPr>
    </w:p>
    <w:p w:rsidR="0053524F" w:rsidRDefault="0053524F" w:rsidP="000648E2">
      <w:pPr>
        <w:ind w:left="-5"/>
        <w:jc w:val="both"/>
        <w:rPr>
          <w:b/>
          <w:bCs/>
          <w:i/>
          <w:iCs/>
          <w:color w:val="F4B083" w:themeColor="accent2" w:themeTint="99"/>
          <w:u w:val="single"/>
        </w:rPr>
      </w:pPr>
    </w:p>
    <w:p w:rsidR="00F25EE5" w:rsidRPr="00382670" w:rsidRDefault="00F25EE5" w:rsidP="000648E2">
      <w:pPr>
        <w:ind w:left="-5"/>
        <w:jc w:val="both"/>
        <w:rPr>
          <w:b/>
          <w:bCs/>
          <w:i/>
          <w:iCs/>
          <w:color w:val="F4B083" w:themeColor="accent2" w:themeTint="99"/>
          <w:u w:val="single"/>
        </w:rPr>
      </w:pPr>
      <w:r w:rsidRPr="00382670">
        <w:rPr>
          <w:b/>
          <w:bCs/>
          <w:i/>
          <w:iCs/>
          <w:color w:val="F4B083" w:themeColor="accent2" w:themeTint="99"/>
          <w:u w:val="single"/>
        </w:rPr>
        <w:t xml:space="preserve">Who can I ask for </w:t>
      </w:r>
      <w:proofErr w:type="gramStart"/>
      <w:r w:rsidRPr="00382670">
        <w:rPr>
          <w:b/>
          <w:bCs/>
          <w:i/>
          <w:iCs/>
          <w:color w:val="F4B083" w:themeColor="accent2" w:themeTint="99"/>
          <w:u w:val="single"/>
        </w:rPr>
        <w:t>help ?</w:t>
      </w:r>
      <w:proofErr w:type="gramEnd"/>
    </w:p>
    <w:p w:rsidR="00F25EE5" w:rsidRDefault="00F25EE5" w:rsidP="000648E2">
      <w:pPr>
        <w:ind w:left="-5"/>
        <w:jc w:val="both"/>
      </w:pPr>
      <w:r>
        <w:t xml:space="preserve">Please contact the SENAT worker linked to your child on mosaic. They will be happy to help you. </w:t>
      </w:r>
    </w:p>
    <w:p w:rsidR="00353E1F" w:rsidRDefault="00F25EE5" w:rsidP="00353E1F">
      <w:pPr>
        <w:ind w:left="-5"/>
        <w:jc w:val="both"/>
      </w:pPr>
      <w:r>
        <w:t>SEND champions</w:t>
      </w:r>
      <w:r w:rsidR="00353E1F">
        <w:t xml:space="preserve"> are currently being identified across Children Social Care </w:t>
      </w:r>
      <w:r>
        <w:t xml:space="preserve">and </w:t>
      </w:r>
      <w:r w:rsidR="00353E1F">
        <w:t>in</w:t>
      </w:r>
      <w:r w:rsidR="0019146A">
        <w:t xml:space="preserve"> </w:t>
      </w:r>
      <w:proofErr w:type="gramStart"/>
      <w:r w:rsidR="0019146A">
        <w:t xml:space="preserve">the </w:t>
      </w:r>
      <w:r w:rsidR="00353E1F">
        <w:t xml:space="preserve"> Autumn</w:t>
      </w:r>
      <w:proofErr w:type="gramEnd"/>
      <w:r w:rsidR="0019146A">
        <w:t>,</w:t>
      </w:r>
      <w:r w:rsidR="00353E1F">
        <w:t xml:space="preserve"> </w:t>
      </w:r>
      <w:r>
        <w:t xml:space="preserve"> drop in sessions </w:t>
      </w:r>
      <w:r w:rsidR="00BA665F">
        <w:t>for a</w:t>
      </w:r>
      <w:r w:rsidR="00353E1F">
        <w:t xml:space="preserve">dvice will be launched. </w:t>
      </w:r>
    </w:p>
    <w:p w:rsidR="00BA0A16" w:rsidRDefault="00353E1F" w:rsidP="00353E1F">
      <w:pPr>
        <w:ind w:left="-5"/>
        <w:jc w:val="both"/>
      </w:pPr>
      <w:r>
        <w:t>Contacting</w:t>
      </w:r>
      <w:r w:rsidR="00BA0A16">
        <w:t xml:space="preserve"> the MASH Child</w:t>
      </w:r>
      <w:r w:rsidR="00BD09FF">
        <w:t xml:space="preserve">ren with </w:t>
      </w:r>
      <w:r w:rsidR="00BA0A16">
        <w:t>Disability Social Workers who sit in the Integrated Front Door</w:t>
      </w:r>
      <w:r w:rsidR="001119AD">
        <w:t>.</w:t>
      </w:r>
      <w:r w:rsidR="00B7712A">
        <w:t xml:space="preserve"> </w:t>
      </w:r>
    </w:p>
    <w:p w:rsidR="00F25EE5" w:rsidRPr="00382670" w:rsidRDefault="00F25EE5" w:rsidP="000648E2">
      <w:pPr>
        <w:ind w:left="-5"/>
        <w:jc w:val="both"/>
        <w:rPr>
          <w:b/>
          <w:bCs/>
          <w:i/>
          <w:iCs/>
          <w:color w:val="F4B083" w:themeColor="accent2" w:themeTint="99"/>
          <w:u w:val="single"/>
        </w:rPr>
      </w:pPr>
      <w:r w:rsidRPr="00382670">
        <w:rPr>
          <w:b/>
          <w:bCs/>
          <w:i/>
          <w:iCs/>
          <w:color w:val="F4B083" w:themeColor="accent2" w:themeTint="99"/>
          <w:u w:val="single"/>
        </w:rPr>
        <w:t xml:space="preserve">What happens if a child/YP isn’t in school and not receiving any support and doesn’t have a </w:t>
      </w:r>
      <w:proofErr w:type="gramStart"/>
      <w:r w:rsidRPr="00382670">
        <w:rPr>
          <w:b/>
          <w:bCs/>
          <w:i/>
          <w:iCs/>
          <w:color w:val="F4B083" w:themeColor="accent2" w:themeTint="99"/>
          <w:u w:val="single"/>
        </w:rPr>
        <w:t>plan ?</w:t>
      </w:r>
      <w:proofErr w:type="gramEnd"/>
    </w:p>
    <w:p w:rsidR="005D6546" w:rsidRDefault="005D6546" w:rsidP="000648E2">
      <w:pPr>
        <w:ind w:left="-5"/>
        <w:jc w:val="both"/>
        <w:rPr>
          <w:color w:val="auto"/>
        </w:rPr>
      </w:pPr>
      <w:r>
        <w:rPr>
          <w:color w:val="auto"/>
        </w:rPr>
        <w:t xml:space="preserve">If a child is not attending </w:t>
      </w:r>
      <w:proofErr w:type="gramStart"/>
      <w:r>
        <w:rPr>
          <w:color w:val="auto"/>
        </w:rPr>
        <w:t>school</w:t>
      </w:r>
      <w:proofErr w:type="gramEnd"/>
      <w:r>
        <w:rPr>
          <w:color w:val="auto"/>
        </w:rPr>
        <w:t xml:space="preserve"> there could be a variety of reasons for this and a range of supportive approaches ordinarily available to support that situation.</w:t>
      </w:r>
    </w:p>
    <w:p w:rsidR="005D6546" w:rsidRDefault="005D6546" w:rsidP="000648E2">
      <w:pPr>
        <w:ind w:left="-5"/>
        <w:jc w:val="both"/>
        <w:rPr>
          <w:color w:val="auto"/>
        </w:rPr>
      </w:pPr>
      <w:r>
        <w:rPr>
          <w:color w:val="auto"/>
        </w:rPr>
        <w:t>You can find further information here:</w:t>
      </w:r>
    </w:p>
    <w:p w:rsidR="005D6546" w:rsidRDefault="005D6546" w:rsidP="000648E2">
      <w:pPr>
        <w:ind w:left="-5"/>
        <w:jc w:val="both"/>
        <w:rPr>
          <w:color w:val="auto"/>
        </w:rPr>
      </w:pPr>
      <w:r w:rsidRPr="005D6546">
        <w:rPr>
          <w:color w:val="auto"/>
        </w:rPr>
        <w:t>https://westsussex.local-offer.org/information_pages/480-support-at-school-for-my-child-young-person</w:t>
      </w:r>
    </w:p>
    <w:p w:rsidR="00847489" w:rsidRPr="00E22D35" w:rsidRDefault="00847489" w:rsidP="000648E2">
      <w:pPr>
        <w:ind w:left="-5"/>
        <w:jc w:val="both"/>
        <w:rPr>
          <w:b/>
          <w:bCs/>
          <w:i/>
          <w:iCs/>
          <w:color w:val="4472C4" w:themeColor="accent1"/>
          <w:u w:val="single"/>
        </w:rPr>
      </w:pPr>
    </w:p>
    <w:p w:rsidR="00537C57" w:rsidRPr="00382670" w:rsidRDefault="00567ACD" w:rsidP="000648E2">
      <w:pPr>
        <w:ind w:left="-5"/>
        <w:jc w:val="both"/>
        <w:rPr>
          <w:b/>
          <w:bCs/>
          <w:i/>
          <w:iCs/>
          <w:color w:val="F4B083" w:themeColor="accent2" w:themeTint="99"/>
          <w:u w:val="single"/>
        </w:rPr>
      </w:pPr>
      <w:r w:rsidRPr="00382670">
        <w:rPr>
          <w:b/>
          <w:bCs/>
          <w:i/>
          <w:iCs/>
          <w:color w:val="F4B083" w:themeColor="accent2" w:themeTint="99"/>
          <w:u w:val="single"/>
        </w:rPr>
        <w:t xml:space="preserve">Parent/carers want my advice regarding a EHCA or certain school </w:t>
      </w:r>
      <w:proofErr w:type="gramStart"/>
      <w:r w:rsidRPr="00382670">
        <w:rPr>
          <w:b/>
          <w:bCs/>
          <w:i/>
          <w:iCs/>
          <w:color w:val="F4B083" w:themeColor="accent2" w:themeTint="99"/>
          <w:u w:val="single"/>
        </w:rPr>
        <w:t>placement ?</w:t>
      </w:r>
      <w:proofErr w:type="gramEnd"/>
    </w:p>
    <w:p w:rsidR="00567ACD" w:rsidRPr="00567ACD" w:rsidRDefault="00605E30" w:rsidP="001D33BE">
      <w:pPr>
        <w:spacing w:after="160" w:line="259" w:lineRule="auto"/>
        <w:ind w:left="0" w:firstLine="0"/>
        <w:jc w:val="both"/>
        <w:rPr>
          <w:rFonts w:asciiTheme="minorHAnsi" w:eastAsiaTheme="minorHAnsi" w:hAnsiTheme="minorHAnsi" w:cstheme="minorBidi"/>
          <w:color w:val="auto"/>
          <w:sz w:val="22"/>
          <w:lang w:eastAsia="en-US"/>
        </w:rPr>
      </w:pPr>
      <w:r>
        <w:rPr>
          <w:rFonts w:asciiTheme="minorHAnsi" w:eastAsiaTheme="minorHAnsi" w:hAnsiTheme="minorHAnsi" w:cstheme="minorBidi"/>
          <w:color w:val="auto"/>
          <w:sz w:val="22"/>
          <w:lang w:eastAsia="en-US"/>
        </w:rPr>
        <w:t>Even though you</w:t>
      </w:r>
      <w:r w:rsidR="00EE09C8">
        <w:rPr>
          <w:rFonts w:asciiTheme="minorHAnsi" w:eastAsiaTheme="minorHAnsi" w:hAnsiTheme="minorHAnsi" w:cstheme="minorBidi"/>
          <w:color w:val="auto"/>
          <w:sz w:val="22"/>
          <w:lang w:eastAsia="en-US"/>
        </w:rPr>
        <w:t>r</w:t>
      </w:r>
      <w:r>
        <w:rPr>
          <w:rFonts w:asciiTheme="minorHAnsi" w:eastAsiaTheme="minorHAnsi" w:hAnsiTheme="minorHAnsi" w:cstheme="minorBidi"/>
          <w:color w:val="auto"/>
          <w:sz w:val="22"/>
          <w:lang w:eastAsia="en-US"/>
        </w:rPr>
        <w:t xml:space="preserve"> intentions</w:t>
      </w:r>
      <w:r w:rsidR="000A44B8">
        <w:rPr>
          <w:rFonts w:asciiTheme="minorHAnsi" w:eastAsiaTheme="minorHAnsi" w:hAnsiTheme="minorHAnsi" w:cstheme="minorBidi"/>
          <w:color w:val="auto"/>
          <w:sz w:val="22"/>
          <w:lang w:eastAsia="en-US"/>
        </w:rPr>
        <w:t xml:space="preserve"> will</w:t>
      </w:r>
      <w:r w:rsidR="00B7712A">
        <w:rPr>
          <w:rFonts w:asciiTheme="minorHAnsi" w:eastAsiaTheme="minorHAnsi" w:hAnsiTheme="minorHAnsi" w:cstheme="minorBidi"/>
          <w:color w:val="auto"/>
          <w:sz w:val="22"/>
          <w:lang w:eastAsia="en-US"/>
        </w:rPr>
        <w:t xml:space="preserve"> be to </w:t>
      </w:r>
      <w:proofErr w:type="gramStart"/>
      <w:r w:rsidR="00B7712A">
        <w:rPr>
          <w:rFonts w:asciiTheme="minorHAnsi" w:eastAsiaTheme="minorHAnsi" w:hAnsiTheme="minorHAnsi" w:cstheme="minorBidi"/>
          <w:color w:val="auto"/>
          <w:sz w:val="22"/>
          <w:lang w:eastAsia="en-US"/>
        </w:rPr>
        <w:t xml:space="preserve">try </w:t>
      </w:r>
      <w:r>
        <w:rPr>
          <w:rFonts w:asciiTheme="minorHAnsi" w:eastAsiaTheme="minorHAnsi" w:hAnsiTheme="minorHAnsi" w:cstheme="minorBidi"/>
          <w:color w:val="auto"/>
          <w:sz w:val="22"/>
          <w:lang w:eastAsia="en-US"/>
        </w:rPr>
        <w:t xml:space="preserve"> </w:t>
      </w:r>
      <w:r w:rsidR="00B7712A">
        <w:rPr>
          <w:rFonts w:asciiTheme="minorHAnsi" w:eastAsiaTheme="minorHAnsi" w:hAnsiTheme="minorHAnsi" w:cstheme="minorBidi"/>
          <w:color w:val="auto"/>
          <w:sz w:val="22"/>
          <w:lang w:eastAsia="en-US"/>
        </w:rPr>
        <w:t>and</w:t>
      </w:r>
      <w:proofErr w:type="gramEnd"/>
      <w:r w:rsidR="00B7712A">
        <w:rPr>
          <w:rFonts w:asciiTheme="minorHAnsi" w:eastAsiaTheme="minorHAnsi" w:hAnsiTheme="minorHAnsi" w:cstheme="minorBidi"/>
          <w:color w:val="auto"/>
          <w:sz w:val="22"/>
          <w:lang w:eastAsia="en-US"/>
        </w:rPr>
        <w:t xml:space="preserve"> </w:t>
      </w:r>
      <w:r>
        <w:rPr>
          <w:rFonts w:asciiTheme="minorHAnsi" w:eastAsiaTheme="minorHAnsi" w:hAnsiTheme="minorHAnsi" w:cstheme="minorBidi"/>
          <w:color w:val="auto"/>
          <w:sz w:val="22"/>
          <w:lang w:eastAsia="en-US"/>
        </w:rPr>
        <w:t xml:space="preserve">offer support to the child, YP and parent </w:t>
      </w:r>
      <w:r w:rsidR="00567ACD" w:rsidRPr="00567ACD">
        <w:rPr>
          <w:rFonts w:asciiTheme="minorHAnsi" w:eastAsiaTheme="minorHAnsi" w:hAnsiTheme="minorHAnsi" w:cstheme="minorBidi"/>
          <w:color w:val="auto"/>
          <w:sz w:val="22"/>
          <w:lang w:eastAsia="en-US"/>
        </w:rPr>
        <w:t xml:space="preserve">it is absolutely not within </w:t>
      </w:r>
      <w:r w:rsidR="00A07EA0">
        <w:rPr>
          <w:rFonts w:asciiTheme="minorHAnsi" w:eastAsiaTheme="minorHAnsi" w:hAnsiTheme="minorHAnsi" w:cstheme="minorBidi"/>
          <w:color w:val="auto"/>
          <w:sz w:val="22"/>
          <w:lang w:eastAsia="en-US"/>
        </w:rPr>
        <w:t>Social Care</w:t>
      </w:r>
      <w:r w:rsidR="00567ACD" w:rsidRPr="00567ACD">
        <w:rPr>
          <w:rFonts w:asciiTheme="minorHAnsi" w:eastAsiaTheme="minorHAnsi" w:hAnsiTheme="minorHAnsi" w:cstheme="minorBidi"/>
          <w:color w:val="auto"/>
          <w:sz w:val="22"/>
          <w:lang w:eastAsia="en-US"/>
        </w:rPr>
        <w:t>’s role to make recommendations on educational placements or level of support needed</w:t>
      </w:r>
      <w:r w:rsidR="005D6546">
        <w:rPr>
          <w:rFonts w:asciiTheme="minorHAnsi" w:eastAsiaTheme="minorHAnsi" w:hAnsiTheme="minorHAnsi" w:cstheme="minorBidi"/>
          <w:color w:val="auto"/>
          <w:sz w:val="22"/>
          <w:lang w:eastAsia="en-US"/>
        </w:rPr>
        <w:t xml:space="preserve"> in their educational setting</w:t>
      </w:r>
      <w:r w:rsidR="00567ACD" w:rsidRPr="00567ACD">
        <w:rPr>
          <w:rFonts w:asciiTheme="minorHAnsi" w:eastAsiaTheme="minorHAnsi" w:hAnsiTheme="minorHAnsi" w:cstheme="minorBidi"/>
          <w:color w:val="auto"/>
          <w:sz w:val="22"/>
          <w:lang w:eastAsia="en-US"/>
        </w:rPr>
        <w:t>. It is clearly stated in the SEND Code of Practice 2015, that professionals should limit their advice to areas in which they have expertise.</w:t>
      </w:r>
      <w:r w:rsidR="009D762C">
        <w:rPr>
          <w:rFonts w:asciiTheme="minorHAnsi" w:eastAsiaTheme="minorHAnsi" w:hAnsiTheme="minorHAnsi" w:cstheme="minorBidi"/>
          <w:color w:val="auto"/>
          <w:sz w:val="22"/>
          <w:lang w:eastAsia="en-US"/>
        </w:rPr>
        <w:t xml:space="preserve"> </w:t>
      </w:r>
    </w:p>
    <w:p w:rsidR="00567ACD" w:rsidRPr="00567ACD" w:rsidRDefault="005D6546" w:rsidP="001D33BE">
      <w:pPr>
        <w:spacing w:after="160" w:line="259" w:lineRule="auto"/>
        <w:ind w:left="0" w:firstLine="0"/>
        <w:jc w:val="both"/>
        <w:rPr>
          <w:rFonts w:asciiTheme="minorHAnsi" w:eastAsiaTheme="minorHAnsi" w:hAnsiTheme="minorHAnsi" w:cstheme="minorBidi"/>
          <w:color w:val="auto"/>
          <w:sz w:val="22"/>
          <w:lang w:eastAsia="en-US"/>
        </w:rPr>
      </w:pPr>
      <w:r>
        <w:rPr>
          <w:rFonts w:asciiTheme="minorHAnsi" w:eastAsiaTheme="minorHAnsi" w:hAnsiTheme="minorHAnsi" w:cstheme="minorBidi"/>
          <w:color w:val="auto"/>
          <w:sz w:val="22"/>
          <w:lang w:eastAsia="en-US"/>
        </w:rPr>
        <w:t xml:space="preserve">The type of educational placement or supportive approaches required within a setting are decisions which the SEN Assessment Team will make.  To do this they will consider the holistic picture of the child provided through the assessment or annual review process – which is why it is so important that all professionals contribute their relevant professional view to the process.  </w:t>
      </w:r>
    </w:p>
    <w:p w:rsidR="005D6546" w:rsidRDefault="005D6546" w:rsidP="001D33BE">
      <w:pPr>
        <w:spacing w:after="160" w:line="259" w:lineRule="auto"/>
        <w:ind w:left="0" w:firstLine="0"/>
        <w:jc w:val="both"/>
        <w:rPr>
          <w:rFonts w:asciiTheme="minorHAnsi" w:eastAsiaTheme="minorHAnsi" w:hAnsiTheme="minorHAnsi" w:cstheme="minorBidi"/>
          <w:color w:val="auto"/>
          <w:sz w:val="22"/>
          <w:lang w:eastAsia="en-US"/>
        </w:rPr>
      </w:pPr>
      <w:r>
        <w:rPr>
          <w:rFonts w:asciiTheme="minorHAnsi" w:eastAsiaTheme="minorHAnsi" w:hAnsiTheme="minorHAnsi" w:cstheme="minorBidi"/>
          <w:color w:val="auto"/>
          <w:sz w:val="22"/>
          <w:lang w:eastAsia="en-US"/>
        </w:rPr>
        <w:t>SENAT have two panels which operate to make key decisions:</w:t>
      </w:r>
    </w:p>
    <w:p w:rsidR="005D6546" w:rsidRDefault="005D6546" w:rsidP="005D6546">
      <w:pPr>
        <w:spacing w:after="160" w:line="259" w:lineRule="auto"/>
        <w:ind w:left="0" w:firstLine="720"/>
        <w:jc w:val="both"/>
        <w:rPr>
          <w:rFonts w:asciiTheme="minorHAnsi" w:eastAsiaTheme="minorHAnsi" w:hAnsiTheme="minorHAnsi" w:cstheme="minorBidi"/>
          <w:color w:val="auto"/>
          <w:sz w:val="22"/>
          <w:lang w:eastAsia="en-US"/>
        </w:rPr>
      </w:pPr>
      <w:r>
        <w:rPr>
          <w:rFonts w:asciiTheme="minorHAnsi" w:eastAsiaTheme="minorHAnsi" w:hAnsiTheme="minorHAnsi" w:cstheme="minorBidi"/>
          <w:color w:val="auto"/>
          <w:sz w:val="22"/>
          <w:lang w:eastAsia="en-US"/>
        </w:rPr>
        <w:t xml:space="preserve"> – the EHC Needs Assessment Consideration Panel – which considers the suitability of EHC needs assessment</w:t>
      </w:r>
    </w:p>
    <w:p w:rsidR="005D6546" w:rsidRDefault="005D6546" w:rsidP="005D6546">
      <w:pPr>
        <w:pStyle w:val="ListParagraph"/>
        <w:numPr>
          <w:ilvl w:val="0"/>
          <w:numId w:val="5"/>
        </w:numPr>
        <w:spacing w:after="160" w:line="259" w:lineRule="auto"/>
        <w:jc w:val="both"/>
      </w:pPr>
      <w:r>
        <w:t>The SEN Panel – which considers more complex and potentially costly decisions such as additional funding for a setting or request for an independent school.</w:t>
      </w:r>
    </w:p>
    <w:p w:rsidR="005D6546" w:rsidRPr="000C1FBB" w:rsidRDefault="005D6546" w:rsidP="004C2218">
      <w:pPr>
        <w:spacing w:after="160" w:line="259" w:lineRule="auto"/>
        <w:jc w:val="both"/>
        <w:rPr>
          <w:rFonts w:asciiTheme="minorHAnsi" w:hAnsiTheme="minorHAnsi" w:cstheme="minorHAnsi"/>
          <w:sz w:val="22"/>
        </w:rPr>
      </w:pPr>
      <w:r w:rsidRPr="000C1FBB">
        <w:rPr>
          <w:rFonts w:asciiTheme="minorHAnsi" w:hAnsiTheme="minorHAnsi" w:cstheme="minorHAnsi"/>
          <w:sz w:val="22"/>
        </w:rPr>
        <w:t>Both panels have regular representation from a range of educational professionals a</w:t>
      </w:r>
      <w:r w:rsidR="00E702E5" w:rsidRPr="000C1FBB">
        <w:rPr>
          <w:rFonts w:asciiTheme="minorHAnsi" w:hAnsiTheme="minorHAnsi" w:cstheme="minorHAnsi"/>
          <w:sz w:val="22"/>
        </w:rPr>
        <w:t>s well as parent/carer representatives (via the West Sussex Parent/Carer Forum) and on a less frequent basis social care and health colleagues attend.</w:t>
      </w:r>
    </w:p>
    <w:p w:rsidR="00E702E5" w:rsidRDefault="00E702E5" w:rsidP="001D33BE">
      <w:pPr>
        <w:spacing w:after="160" w:line="259" w:lineRule="auto"/>
        <w:ind w:left="0" w:firstLine="0"/>
        <w:jc w:val="both"/>
        <w:rPr>
          <w:rFonts w:asciiTheme="minorHAnsi" w:eastAsiaTheme="minorHAnsi" w:hAnsiTheme="minorHAnsi" w:cstheme="minorBidi"/>
          <w:color w:val="auto"/>
          <w:sz w:val="22"/>
          <w:lang w:eastAsia="en-US"/>
        </w:rPr>
      </w:pPr>
      <w:r>
        <w:rPr>
          <w:rFonts w:asciiTheme="minorHAnsi" w:eastAsiaTheme="minorHAnsi" w:hAnsiTheme="minorHAnsi" w:cstheme="minorBidi"/>
          <w:color w:val="auto"/>
          <w:sz w:val="22"/>
          <w:lang w:eastAsia="en-US"/>
        </w:rPr>
        <w:t>The EHCP is a legal document which requires the education specific elements to be delivered by law.  There are various points where an appeal against the decisions reached can be undertaken by families.  This is explained at each stage in writing through letters issued by the SEN Assessment Team.</w:t>
      </w:r>
    </w:p>
    <w:p w:rsidR="00567ACD" w:rsidRPr="00567ACD" w:rsidRDefault="00E702E5" w:rsidP="001D33BE">
      <w:pPr>
        <w:spacing w:after="160" w:line="259" w:lineRule="auto"/>
        <w:ind w:left="0" w:firstLine="0"/>
        <w:jc w:val="both"/>
        <w:rPr>
          <w:rFonts w:asciiTheme="minorHAnsi" w:eastAsiaTheme="minorHAnsi" w:hAnsiTheme="minorHAnsi" w:cstheme="minorBidi"/>
          <w:color w:val="auto"/>
          <w:sz w:val="22"/>
          <w:lang w:eastAsia="en-US"/>
        </w:rPr>
      </w:pPr>
      <w:r>
        <w:rPr>
          <w:rFonts w:asciiTheme="minorHAnsi" w:eastAsiaTheme="minorHAnsi" w:hAnsiTheme="minorHAnsi" w:cstheme="minorBidi"/>
          <w:color w:val="auto"/>
          <w:sz w:val="22"/>
          <w:lang w:eastAsia="en-US"/>
        </w:rPr>
        <w:t xml:space="preserve">This tribunal process can make legal directions around the educational elements of an EHCP, it cannot make legal direction around health and care </w:t>
      </w:r>
      <w:proofErr w:type="gramStart"/>
      <w:r>
        <w:rPr>
          <w:rFonts w:asciiTheme="minorHAnsi" w:eastAsiaTheme="minorHAnsi" w:hAnsiTheme="minorHAnsi" w:cstheme="minorBidi"/>
          <w:color w:val="auto"/>
          <w:sz w:val="22"/>
          <w:lang w:eastAsia="en-US"/>
        </w:rPr>
        <w:t>elements</w:t>
      </w:r>
      <w:proofErr w:type="gramEnd"/>
      <w:r>
        <w:rPr>
          <w:rFonts w:asciiTheme="minorHAnsi" w:eastAsiaTheme="minorHAnsi" w:hAnsiTheme="minorHAnsi" w:cstheme="minorBidi"/>
          <w:color w:val="auto"/>
          <w:sz w:val="22"/>
          <w:lang w:eastAsia="en-US"/>
        </w:rPr>
        <w:t xml:space="preserve"> but it can make recommendations through a special type of appeal called the ‘Single Route of Redress’.  If these recommendations are not delivered by the Local Authority the family could raise a further </w:t>
      </w:r>
      <w:proofErr w:type="gramStart"/>
      <w:r>
        <w:rPr>
          <w:rFonts w:asciiTheme="minorHAnsi" w:eastAsiaTheme="minorHAnsi" w:hAnsiTheme="minorHAnsi" w:cstheme="minorBidi"/>
          <w:color w:val="auto"/>
          <w:sz w:val="22"/>
          <w:lang w:eastAsia="en-US"/>
        </w:rPr>
        <w:t>challeng</w:t>
      </w:r>
      <w:r w:rsidR="00DF34CB">
        <w:rPr>
          <w:rFonts w:asciiTheme="minorHAnsi" w:eastAsiaTheme="minorHAnsi" w:hAnsiTheme="minorHAnsi" w:cstheme="minorBidi"/>
          <w:color w:val="auto"/>
          <w:sz w:val="22"/>
          <w:lang w:eastAsia="en-US"/>
        </w:rPr>
        <w:t xml:space="preserve">e </w:t>
      </w:r>
      <w:r>
        <w:rPr>
          <w:rFonts w:asciiTheme="minorHAnsi" w:eastAsiaTheme="minorHAnsi" w:hAnsiTheme="minorHAnsi" w:cstheme="minorBidi"/>
          <w:color w:val="auto"/>
          <w:sz w:val="22"/>
          <w:lang w:eastAsia="en-US"/>
        </w:rPr>
        <w:t xml:space="preserve"> about</w:t>
      </w:r>
      <w:proofErr w:type="gramEnd"/>
      <w:r>
        <w:rPr>
          <w:rFonts w:asciiTheme="minorHAnsi" w:eastAsiaTheme="minorHAnsi" w:hAnsiTheme="minorHAnsi" w:cstheme="minorBidi"/>
          <w:color w:val="auto"/>
          <w:sz w:val="22"/>
          <w:lang w:eastAsia="en-US"/>
        </w:rPr>
        <w:t xml:space="preserve"> this which could be subject to Judicial Review.  </w:t>
      </w:r>
    </w:p>
    <w:p w:rsidR="00567ACD" w:rsidRPr="00567ACD" w:rsidRDefault="00E702E5" w:rsidP="001D33BE">
      <w:pPr>
        <w:spacing w:after="160" w:line="259" w:lineRule="auto"/>
        <w:ind w:left="0" w:firstLine="0"/>
        <w:jc w:val="both"/>
        <w:rPr>
          <w:rFonts w:asciiTheme="minorHAnsi" w:eastAsiaTheme="minorHAnsi" w:hAnsiTheme="minorHAnsi" w:cstheme="minorBidi"/>
          <w:color w:val="auto"/>
          <w:sz w:val="22"/>
          <w:lang w:eastAsia="en-US"/>
        </w:rPr>
      </w:pPr>
      <w:r>
        <w:rPr>
          <w:rFonts w:asciiTheme="minorHAnsi" w:eastAsiaTheme="minorHAnsi" w:hAnsiTheme="minorHAnsi" w:cstheme="minorBidi"/>
          <w:color w:val="auto"/>
          <w:sz w:val="22"/>
          <w:lang w:eastAsia="en-US"/>
        </w:rPr>
        <w:t>It is imperative that all professionals remain within their professional remit when contributing to all these processes.  If</w:t>
      </w:r>
      <w:r w:rsidR="00567ACD" w:rsidRPr="00567ACD">
        <w:rPr>
          <w:rFonts w:asciiTheme="minorHAnsi" w:eastAsiaTheme="minorHAnsi" w:hAnsiTheme="minorHAnsi" w:cstheme="minorBidi"/>
          <w:color w:val="auto"/>
          <w:sz w:val="22"/>
          <w:lang w:eastAsia="en-US"/>
        </w:rPr>
        <w:t xml:space="preserve"> a </w:t>
      </w:r>
      <w:r w:rsidR="00515F00">
        <w:rPr>
          <w:rFonts w:asciiTheme="minorHAnsi" w:eastAsiaTheme="minorHAnsi" w:hAnsiTheme="minorHAnsi" w:cstheme="minorBidi"/>
          <w:color w:val="auto"/>
          <w:sz w:val="22"/>
          <w:lang w:eastAsia="en-US"/>
        </w:rPr>
        <w:t>Social Worker</w:t>
      </w:r>
      <w:r w:rsidR="00567ACD" w:rsidRPr="00567ACD">
        <w:rPr>
          <w:rFonts w:asciiTheme="minorHAnsi" w:eastAsiaTheme="minorHAnsi" w:hAnsiTheme="minorHAnsi" w:cstheme="minorBidi"/>
          <w:color w:val="auto"/>
          <w:sz w:val="22"/>
          <w:lang w:eastAsia="en-US"/>
        </w:rPr>
        <w:t xml:space="preserve"> </w:t>
      </w:r>
      <w:r>
        <w:rPr>
          <w:rFonts w:asciiTheme="minorHAnsi" w:eastAsiaTheme="minorHAnsi" w:hAnsiTheme="minorHAnsi" w:cstheme="minorBidi"/>
          <w:color w:val="auto"/>
          <w:sz w:val="22"/>
          <w:lang w:eastAsia="en-US"/>
        </w:rPr>
        <w:t xml:space="preserve">or indeed any professional </w:t>
      </w:r>
      <w:r w:rsidR="00567ACD" w:rsidRPr="00567ACD">
        <w:rPr>
          <w:rFonts w:asciiTheme="minorHAnsi" w:eastAsiaTheme="minorHAnsi" w:hAnsiTheme="minorHAnsi" w:cstheme="minorBidi"/>
          <w:color w:val="auto"/>
          <w:sz w:val="22"/>
          <w:lang w:eastAsia="en-US"/>
        </w:rPr>
        <w:t>has made recommendation</w:t>
      </w:r>
      <w:r w:rsidR="007C3445">
        <w:rPr>
          <w:rFonts w:asciiTheme="minorHAnsi" w:eastAsiaTheme="minorHAnsi" w:hAnsiTheme="minorHAnsi" w:cstheme="minorBidi"/>
          <w:color w:val="auto"/>
          <w:sz w:val="22"/>
          <w:lang w:eastAsia="en-US"/>
        </w:rPr>
        <w:t>s</w:t>
      </w:r>
      <w:r w:rsidR="00567ACD" w:rsidRPr="00567ACD">
        <w:rPr>
          <w:rFonts w:asciiTheme="minorHAnsi" w:eastAsiaTheme="minorHAnsi" w:hAnsiTheme="minorHAnsi" w:cstheme="minorBidi"/>
          <w:color w:val="auto"/>
          <w:sz w:val="22"/>
          <w:lang w:eastAsia="en-US"/>
        </w:rPr>
        <w:t xml:space="preserve"> supporting an EHCNA, EHCP or </w:t>
      </w:r>
      <w:r>
        <w:rPr>
          <w:rFonts w:asciiTheme="minorHAnsi" w:eastAsiaTheme="minorHAnsi" w:hAnsiTheme="minorHAnsi" w:cstheme="minorBidi"/>
          <w:color w:val="auto"/>
          <w:sz w:val="22"/>
          <w:lang w:eastAsia="en-US"/>
        </w:rPr>
        <w:t>type of</w:t>
      </w:r>
      <w:r w:rsidRPr="00567ACD">
        <w:rPr>
          <w:rFonts w:asciiTheme="minorHAnsi" w:eastAsiaTheme="minorHAnsi" w:hAnsiTheme="minorHAnsi" w:cstheme="minorBidi"/>
          <w:color w:val="auto"/>
          <w:sz w:val="22"/>
          <w:lang w:eastAsia="en-US"/>
        </w:rPr>
        <w:t xml:space="preserve"> </w:t>
      </w:r>
      <w:r w:rsidR="00567ACD" w:rsidRPr="00567ACD">
        <w:rPr>
          <w:rFonts w:asciiTheme="minorHAnsi" w:eastAsiaTheme="minorHAnsi" w:hAnsiTheme="minorHAnsi" w:cstheme="minorBidi"/>
          <w:color w:val="auto"/>
          <w:sz w:val="22"/>
          <w:lang w:eastAsia="en-US"/>
        </w:rPr>
        <w:t xml:space="preserve">placement that is used as evidence in a tribunal, the author of the report </w:t>
      </w:r>
      <w:r>
        <w:rPr>
          <w:rFonts w:asciiTheme="minorHAnsi" w:eastAsiaTheme="minorHAnsi" w:hAnsiTheme="minorHAnsi" w:cstheme="minorBidi"/>
          <w:color w:val="auto"/>
          <w:sz w:val="22"/>
          <w:lang w:eastAsia="en-US"/>
        </w:rPr>
        <w:t>may</w:t>
      </w:r>
      <w:r w:rsidRPr="00567ACD">
        <w:rPr>
          <w:rFonts w:asciiTheme="minorHAnsi" w:eastAsiaTheme="minorHAnsi" w:hAnsiTheme="minorHAnsi" w:cstheme="minorBidi"/>
          <w:color w:val="auto"/>
          <w:sz w:val="22"/>
          <w:lang w:eastAsia="en-US"/>
        </w:rPr>
        <w:t xml:space="preserve"> </w:t>
      </w:r>
      <w:r w:rsidR="00567ACD" w:rsidRPr="00567ACD">
        <w:rPr>
          <w:rFonts w:asciiTheme="minorHAnsi" w:eastAsiaTheme="minorHAnsi" w:hAnsiTheme="minorHAnsi" w:cstheme="minorBidi"/>
          <w:color w:val="auto"/>
          <w:sz w:val="22"/>
          <w:lang w:eastAsia="en-US"/>
        </w:rPr>
        <w:t xml:space="preserve">be called to attend the tribunal hearing to explain </w:t>
      </w:r>
      <w:r>
        <w:rPr>
          <w:rFonts w:asciiTheme="minorHAnsi" w:eastAsiaTheme="minorHAnsi" w:hAnsiTheme="minorHAnsi" w:cstheme="minorBidi"/>
          <w:color w:val="auto"/>
          <w:sz w:val="22"/>
          <w:lang w:eastAsia="en-US"/>
        </w:rPr>
        <w:t xml:space="preserve">their position. </w:t>
      </w:r>
    </w:p>
    <w:p w:rsidR="00567ACD" w:rsidRPr="00567ACD" w:rsidRDefault="00567ACD" w:rsidP="001D33BE">
      <w:pPr>
        <w:spacing w:after="160" w:line="259" w:lineRule="auto"/>
        <w:ind w:left="0" w:firstLine="0"/>
        <w:jc w:val="both"/>
        <w:rPr>
          <w:rFonts w:asciiTheme="minorHAnsi" w:eastAsiaTheme="minorHAnsi" w:hAnsiTheme="minorHAnsi" w:cstheme="minorBidi"/>
          <w:color w:val="auto"/>
          <w:sz w:val="22"/>
          <w:lang w:eastAsia="en-US"/>
        </w:rPr>
      </w:pPr>
      <w:r w:rsidRPr="00567ACD">
        <w:rPr>
          <w:rFonts w:asciiTheme="minorHAnsi" w:eastAsiaTheme="minorHAnsi" w:hAnsiTheme="minorHAnsi" w:cstheme="minorBidi"/>
          <w:color w:val="auto"/>
          <w:sz w:val="22"/>
          <w:lang w:eastAsia="en-US"/>
        </w:rPr>
        <w:t xml:space="preserve">To protect yourself </w:t>
      </w:r>
      <w:r w:rsidR="00D7134E">
        <w:rPr>
          <w:rFonts w:asciiTheme="minorHAnsi" w:eastAsiaTheme="minorHAnsi" w:hAnsiTheme="minorHAnsi" w:cstheme="minorBidi"/>
          <w:color w:val="auto"/>
          <w:sz w:val="22"/>
          <w:lang w:eastAsia="en-US"/>
        </w:rPr>
        <w:t xml:space="preserve">as professionals </w:t>
      </w:r>
      <w:r w:rsidRPr="00567ACD">
        <w:rPr>
          <w:rFonts w:asciiTheme="minorHAnsi" w:eastAsiaTheme="minorHAnsi" w:hAnsiTheme="minorHAnsi" w:cstheme="minorBidi"/>
          <w:color w:val="auto"/>
          <w:sz w:val="22"/>
          <w:lang w:eastAsia="en-US"/>
        </w:rPr>
        <w:t>and reduce confusion for families, please refrain from making recommendations about the need for</w:t>
      </w:r>
      <w:r w:rsidR="00AC2E56">
        <w:rPr>
          <w:rFonts w:asciiTheme="minorHAnsi" w:eastAsiaTheme="minorHAnsi" w:hAnsiTheme="minorHAnsi" w:cstheme="minorBidi"/>
          <w:color w:val="auto"/>
          <w:sz w:val="22"/>
          <w:lang w:eastAsia="en-US"/>
        </w:rPr>
        <w:t xml:space="preserve"> </w:t>
      </w:r>
      <w:proofErr w:type="gramStart"/>
      <w:r w:rsidR="00AC2E56">
        <w:rPr>
          <w:rFonts w:asciiTheme="minorHAnsi" w:eastAsiaTheme="minorHAnsi" w:hAnsiTheme="minorHAnsi" w:cstheme="minorBidi"/>
          <w:color w:val="auto"/>
          <w:sz w:val="22"/>
          <w:lang w:eastAsia="en-US"/>
        </w:rPr>
        <w:t xml:space="preserve">an </w:t>
      </w:r>
      <w:r w:rsidRPr="00567ACD">
        <w:rPr>
          <w:rFonts w:asciiTheme="minorHAnsi" w:eastAsiaTheme="minorHAnsi" w:hAnsiTheme="minorHAnsi" w:cstheme="minorBidi"/>
          <w:color w:val="auto"/>
          <w:sz w:val="22"/>
          <w:lang w:eastAsia="en-US"/>
        </w:rPr>
        <w:t xml:space="preserve"> EHCP</w:t>
      </w:r>
      <w:proofErr w:type="gramEnd"/>
      <w:r w:rsidRPr="00567ACD">
        <w:rPr>
          <w:rFonts w:asciiTheme="minorHAnsi" w:eastAsiaTheme="minorHAnsi" w:hAnsiTheme="minorHAnsi" w:cstheme="minorBidi"/>
          <w:color w:val="auto"/>
          <w:sz w:val="22"/>
          <w:lang w:eastAsia="en-US"/>
        </w:rPr>
        <w:t xml:space="preserve"> or </w:t>
      </w:r>
      <w:r w:rsidR="00AC2E56">
        <w:rPr>
          <w:rFonts w:asciiTheme="minorHAnsi" w:eastAsiaTheme="minorHAnsi" w:hAnsiTheme="minorHAnsi" w:cstheme="minorBidi"/>
          <w:color w:val="auto"/>
          <w:sz w:val="22"/>
          <w:lang w:eastAsia="en-US"/>
        </w:rPr>
        <w:t xml:space="preserve">for a specific </w:t>
      </w:r>
      <w:r w:rsidRPr="00567ACD">
        <w:rPr>
          <w:rFonts w:asciiTheme="minorHAnsi" w:eastAsiaTheme="minorHAnsi" w:hAnsiTheme="minorHAnsi" w:cstheme="minorBidi"/>
          <w:color w:val="auto"/>
          <w:sz w:val="22"/>
          <w:lang w:eastAsia="en-US"/>
        </w:rPr>
        <w:t xml:space="preserve">educational setting.  If a family is asking for support on this, explain you cannot comment on whether a child needs an EHCP or specialist setting as this is decided by </w:t>
      </w:r>
      <w:r w:rsidR="00AC2E56">
        <w:rPr>
          <w:rFonts w:asciiTheme="minorHAnsi" w:eastAsiaTheme="minorHAnsi" w:hAnsiTheme="minorHAnsi" w:cstheme="minorBidi"/>
          <w:color w:val="auto"/>
          <w:sz w:val="22"/>
          <w:lang w:eastAsia="en-US"/>
        </w:rPr>
        <w:t>the SEN Assessment Team</w:t>
      </w:r>
      <w:r w:rsidRPr="00567ACD">
        <w:rPr>
          <w:rFonts w:asciiTheme="minorHAnsi" w:eastAsiaTheme="minorHAnsi" w:hAnsiTheme="minorHAnsi" w:cstheme="minorBidi"/>
          <w:color w:val="auto"/>
          <w:sz w:val="22"/>
          <w:lang w:eastAsia="en-US"/>
        </w:rPr>
        <w:t xml:space="preserve">, however you can contribute through </w:t>
      </w:r>
      <w:r w:rsidR="00D7134E">
        <w:rPr>
          <w:rFonts w:asciiTheme="minorHAnsi" w:eastAsiaTheme="minorHAnsi" w:hAnsiTheme="minorHAnsi" w:cstheme="minorBidi"/>
          <w:color w:val="auto"/>
          <w:sz w:val="22"/>
          <w:lang w:eastAsia="en-US"/>
        </w:rPr>
        <w:t>a social work report</w:t>
      </w:r>
      <w:r w:rsidRPr="00567ACD">
        <w:rPr>
          <w:rFonts w:asciiTheme="minorHAnsi" w:eastAsiaTheme="minorHAnsi" w:hAnsiTheme="minorHAnsi" w:cstheme="minorBidi"/>
          <w:color w:val="auto"/>
          <w:sz w:val="22"/>
          <w:lang w:eastAsia="en-US"/>
        </w:rPr>
        <w:t xml:space="preserve"> to help them understand the needs and support the child is receiving from your service’s perspective.</w:t>
      </w:r>
    </w:p>
    <w:p w:rsidR="00567ACD" w:rsidRPr="00567ACD" w:rsidRDefault="00567ACD" w:rsidP="001D33BE">
      <w:pPr>
        <w:spacing w:after="160" w:line="259" w:lineRule="auto"/>
        <w:ind w:left="0" w:firstLine="0"/>
        <w:jc w:val="both"/>
        <w:rPr>
          <w:rFonts w:asciiTheme="minorHAnsi" w:eastAsiaTheme="minorHAnsi" w:hAnsiTheme="minorHAnsi" w:cstheme="minorBidi"/>
          <w:color w:val="auto"/>
          <w:sz w:val="22"/>
          <w:lang w:eastAsia="en-US"/>
        </w:rPr>
      </w:pPr>
      <w:r w:rsidRPr="00567ACD">
        <w:rPr>
          <w:rFonts w:asciiTheme="minorHAnsi" w:eastAsiaTheme="minorHAnsi" w:hAnsiTheme="minorHAnsi" w:cstheme="minorBidi"/>
          <w:color w:val="auto"/>
          <w:sz w:val="22"/>
          <w:lang w:eastAsia="en-US"/>
        </w:rPr>
        <w:t xml:space="preserve">West Sussex SENDIAS (SEND Information, Advice and Support) Service provides information, advice and support to children and young people who have special educational needs and/or disabilities and to their parent carers.  Please signpost parents to this service who can talk to them about their rights under the SEND Code of Practice. </w:t>
      </w:r>
    </w:p>
    <w:p w:rsidR="00567ACD" w:rsidRPr="00567ACD" w:rsidRDefault="00567ACD" w:rsidP="001D33BE">
      <w:pPr>
        <w:spacing w:after="160" w:line="259" w:lineRule="auto"/>
        <w:ind w:left="0" w:firstLine="0"/>
        <w:jc w:val="both"/>
        <w:rPr>
          <w:rFonts w:asciiTheme="minorHAnsi" w:eastAsiaTheme="minorHAnsi" w:hAnsiTheme="minorHAnsi" w:cstheme="minorBidi"/>
          <w:color w:val="auto"/>
          <w:sz w:val="22"/>
          <w:lang w:eastAsia="en-US"/>
        </w:rPr>
      </w:pPr>
      <w:r w:rsidRPr="00567ACD">
        <w:rPr>
          <w:rFonts w:asciiTheme="minorHAnsi" w:eastAsiaTheme="minorHAnsi" w:hAnsiTheme="minorHAnsi" w:cstheme="minorBidi"/>
          <w:color w:val="auto"/>
          <w:sz w:val="22"/>
          <w:lang w:eastAsia="en-US"/>
        </w:rPr>
        <w:t>SENDIAS details:</w:t>
      </w:r>
    </w:p>
    <w:p w:rsidR="00567ACD" w:rsidRPr="00567ACD" w:rsidRDefault="00B46C98" w:rsidP="001D33BE">
      <w:pPr>
        <w:spacing w:after="160" w:line="259" w:lineRule="auto"/>
        <w:ind w:left="0" w:firstLine="0"/>
        <w:jc w:val="both"/>
        <w:rPr>
          <w:rFonts w:asciiTheme="minorHAnsi" w:eastAsiaTheme="minorHAnsi" w:hAnsiTheme="minorHAnsi" w:cstheme="minorBidi"/>
          <w:color w:val="auto"/>
          <w:sz w:val="22"/>
          <w:lang w:eastAsia="en-US"/>
        </w:rPr>
      </w:pPr>
      <w:hyperlink r:id="rId16" w:history="1">
        <w:r w:rsidR="00567ACD" w:rsidRPr="00567ACD">
          <w:rPr>
            <w:rFonts w:asciiTheme="minorHAnsi" w:eastAsiaTheme="minorHAnsi" w:hAnsiTheme="minorHAnsi" w:cstheme="minorBidi"/>
            <w:color w:val="0563C1" w:themeColor="hyperlink"/>
            <w:sz w:val="22"/>
            <w:u w:val="single"/>
            <w:lang w:eastAsia="en-US"/>
          </w:rPr>
          <w:t>https://westsussexsendias.org/</w:t>
        </w:r>
      </w:hyperlink>
      <w:r w:rsidR="00567ACD" w:rsidRPr="00567ACD">
        <w:rPr>
          <w:rFonts w:asciiTheme="minorHAnsi" w:eastAsiaTheme="minorHAnsi" w:hAnsiTheme="minorHAnsi" w:cstheme="minorBidi"/>
          <w:color w:val="auto"/>
          <w:sz w:val="22"/>
          <w:lang w:eastAsia="en-US"/>
        </w:rPr>
        <w:t xml:space="preserve">  </w:t>
      </w:r>
    </w:p>
    <w:p w:rsidR="00567ACD" w:rsidRPr="00567ACD" w:rsidRDefault="00567ACD" w:rsidP="001D33BE">
      <w:pPr>
        <w:spacing w:after="160" w:line="259" w:lineRule="auto"/>
        <w:ind w:left="0" w:firstLine="0"/>
        <w:jc w:val="both"/>
        <w:rPr>
          <w:rFonts w:asciiTheme="minorHAnsi" w:eastAsiaTheme="minorHAnsi" w:hAnsiTheme="minorHAnsi" w:cstheme="minorBidi"/>
          <w:color w:val="auto"/>
          <w:sz w:val="22"/>
          <w:lang w:eastAsia="en-US"/>
        </w:rPr>
      </w:pPr>
      <w:r w:rsidRPr="00567ACD">
        <w:rPr>
          <w:rFonts w:asciiTheme="minorHAnsi" w:eastAsiaTheme="minorHAnsi" w:hAnsiTheme="minorHAnsi" w:cstheme="minorBidi"/>
          <w:color w:val="auto"/>
          <w:sz w:val="22"/>
          <w:lang w:eastAsia="en-US"/>
        </w:rPr>
        <w:t xml:space="preserve">Advice and support can be offered on the telephone (0330 222 8555), and by email: </w:t>
      </w:r>
      <w:hyperlink r:id="rId17" w:history="1">
        <w:r w:rsidRPr="00567ACD">
          <w:rPr>
            <w:rFonts w:asciiTheme="minorHAnsi" w:eastAsiaTheme="minorHAnsi" w:hAnsiTheme="minorHAnsi" w:cstheme="minorBidi"/>
            <w:color w:val="0563C1" w:themeColor="hyperlink"/>
            <w:sz w:val="22"/>
            <w:u w:val="single"/>
            <w:lang w:eastAsia="en-US"/>
          </w:rPr>
          <w:t>send.ias@westsussex.gov.uk</w:t>
        </w:r>
      </w:hyperlink>
      <w:r w:rsidRPr="00567ACD">
        <w:rPr>
          <w:rFonts w:asciiTheme="minorHAnsi" w:eastAsiaTheme="minorHAnsi" w:hAnsiTheme="minorHAnsi" w:cstheme="minorBidi"/>
          <w:color w:val="auto"/>
          <w:sz w:val="22"/>
          <w:lang w:eastAsia="en-US"/>
        </w:rPr>
        <w:t xml:space="preserve"> </w:t>
      </w:r>
    </w:p>
    <w:p w:rsidR="00567ACD" w:rsidRDefault="00567ACD" w:rsidP="001D33BE">
      <w:pPr>
        <w:spacing w:after="160" w:line="259" w:lineRule="auto"/>
        <w:ind w:left="0" w:firstLine="0"/>
        <w:jc w:val="both"/>
        <w:rPr>
          <w:rFonts w:asciiTheme="minorHAnsi" w:eastAsiaTheme="minorHAnsi" w:hAnsiTheme="minorHAnsi" w:cstheme="minorBidi"/>
          <w:color w:val="auto"/>
          <w:sz w:val="22"/>
          <w:lang w:eastAsia="en-US"/>
        </w:rPr>
      </w:pPr>
      <w:proofErr w:type="gramStart"/>
      <w:r w:rsidRPr="00567ACD">
        <w:rPr>
          <w:rFonts w:asciiTheme="minorHAnsi" w:eastAsiaTheme="minorHAnsi" w:hAnsiTheme="minorHAnsi" w:cstheme="minorBidi"/>
          <w:color w:val="auto"/>
          <w:sz w:val="22"/>
          <w:lang w:eastAsia="en-US"/>
        </w:rPr>
        <w:t>Myself and the SENAT team manager</w:t>
      </w:r>
      <w:proofErr w:type="gramEnd"/>
      <w:r w:rsidRPr="00567ACD">
        <w:rPr>
          <w:rFonts w:asciiTheme="minorHAnsi" w:eastAsiaTheme="minorHAnsi" w:hAnsiTheme="minorHAnsi" w:cstheme="minorBidi"/>
          <w:color w:val="auto"/>
          <w:sz w:val="22"/>
          <w:lang w:eastAsia="en-US"/>
        </w:rPr>
        <w:t xml:space="preserve"> are more than happy to come to team meetings to explain the process and legal framework that the </w:t>
      </w:r>
      <w:r w:rsidR="00AC2E56">
        <w:rPr>
          <w:rFonts w:asciiTheme="minorHAnsi" w:eastAsiaTheme="minorHAnsi" w:hAnsiTheme="minorHAnsi" w:cstheme="minorBidi"/>
          <w:color w:val="auto"/>
          <w:sz w:val="22"/>
          <w:lang w:eastAsia="en-US"/>
        </w:rPr>
        <w:t xml:space="preserve">whole </w:t>
      </w:r>
      <w:r w:rsidRPr="00567ACD">
        <w:rPr>
          <w:rFonts w:asciiTheme="minorHAnsi" w:eastAsiaTheme="minorHAnsi" w:hAnsiTheme="minorHAnsi" w:cstheme="minorBidi"/>
          <w:color w:val="auto"/>
          <w:sz w:val="22"/>
          <w:lang w:eastAsia="en-US"/>
        </w:rPr>
        <w:t>LA</w:t>
      </w:r>
      <w:r w:rsidR="00AC2E56">
        <w:rPr>
          <w:rFonts w:asciiTheme="minorHAnsi" w:eastAsiaTheme="minorHAnsi" w:hAnsiTheme="minorHAnsi" w:cstheme="minorBidi"/>
          <w:color w:val="auto"/>
          <w:sz w:val="22"/>
          <w:lang w:eastAsia="en-US"/>
        </w:rPr>
        <w:t xml:space="preserve"> (including social care teams)</w:t>
      </w:r>
      <w:r w:rsidRPr="00567ACD">
        <w:rPr>
          <w:rFonts w:asciiTheme="minorHAnsi" w:eastAsiaTheme="minorHAnsi" w:hAnsiTheme="minorHAnsi" w:cstheme="minorBidi"/>
          <w:color w:val="auto"/>
          <w:sz w:val="22"/>
          <w:lang w:eastAsia="en-US"/>
        </w:rPr>
        <w:t xml:space="preserve"> have to work under as set in the SEND Code of Practice further and answer questions should this be helpful.   Please let me know if this would be something you would like to pursue by contacting me on: </w:t>
      </w:r>
      <w:hyperlink r:id="rId18" w:history="1">
        <w:r w:rsidR="00041039" w:rsidRPr="000B1624">
          <w:rPr>
            <w:rStyle w:val="Hyperlink"/>
            <w:rFonts w:asciiTheme="minorHAnsi" w:eastAsiaTheme="minorHAnsi" w:hAnsiTheme="minorHAnsi" w:cstheme="minorBidi"/>
            <w:sz w:val="22"/>
            <w:lang w:eastAsia="en-US"/>
          </w:rPr>
          <w:t>natalie.mcneill@westsussex.gov.uk</w:t>
        </w:r>
      </w:hyperlink>
      <w:r w:rsidRPr="00567ACD">
        <w:rPr>
          <w:rFonts w:asciiTheme="minorHAnsi" w:eastAsiaTheme="minorHAnsi" w:hAnsiTheme="minorHAnsi" w:cstheme="minorBidi"/>
          <w:color w:val="auto"/>
          <w:sz w:val="22"/>
          <w:lang w:eastAsia="en-US"/>
        </w:rPr>
        <w:t xml:space="preserve"> </w:t>
      </w:r>
    </w:p>
    <w:p w:rsidR="0053524F" w:rsidRDefault="0053524F" w:rsidP="001D33BE">
      <w:pPr>
        <w:spacing w:after="160" w:line="259" w:lineRule="auto"/>
        <w:ind w:left="0" w:firstLine="0"/>
        <w:jc w:val="both"/>
        <w:rPr>
          <w:rFonts w:asciiTheme="minorHAnsi" w:eastAsiaTheme="minorHAnsi" w:hAnsiTheme="minorHAnsi" w:cstheme="minorBidi"/>
          <w:color w:val="auto"/>
          <w:sz w:val="22"/>
          <w:lang w:eastAsia="en-US"/>
        </w:rPr>
      </w:pPr>
    </w:p>
    <w:p w:rsidR="0053524F" w:rsidRDefault="0053524F" w:rsidP="001D33BE">
      <w:pPr>
        <w:spacing w:after="160" w:line="259" w:lineRule="auto"/>
        <w:ind w:left="0" w:firstLine="0"/>
        <w:jc w:val="both"/>
        <w:rPr>
          <w:rFonts w:asciiTheme="minorHAnsi" w:eastAsiaTheme="minorHAnsi" w:hAnsiTheme="minorHAnsi" w:cstheme="minorBidi"/>
          <w:color w:val="auto"/>
          <w:sz w:val="22"/>
          <w:lang w:eastAsia="en-US"/>
        </w:rPr>
      </w:pPr>
    </w:p>
    <w:p w:rsidR="00B41399" w:rsidRDefault="00B41399" w:rsidP="001D33BE">
      <w:pPr>
        <w:spacing w:after="160" w:line="259" w:lineRule="auto"/>
        <w:ind w:left="0" w:firstLine="0"/>
        <w:jc w:val="both"/>
        <w:rPr>
          <w:rFonts w:asciiTheme="minorHAnsi" w:eastAsiaTheme="minorHAnsi" w:hAnsiTheme="minorHAnsi" w:cstheme="minorBidi"/>
          <w:color w:val="auto"/>
          <w:sz w:val="22"/>
          <w:lang w:eastAsia="en-US"/>
        </w:rPr>
      </w:pPr>
    </w:p>
    <w:p w:rsidR="00B41399" w:rsidRDefault="00B41399" w:rsidP="001D33BE">
      <w:pPr>
        <w:spacing w:after="160" w:line="259" w:lineRule="auto"/>
        <w:ind w:left="0" w:firstLine="0"/>
        <w:jc w:val="both"/>
        <w:rPr>
          <w:rFonts w:asciiTheme="minorHAnsi" w:eastAsiaTheme="minorHAnsi" w:hAnsiTheme="minorHAnsi" w:cstheme="minorBidi"/>
          <w:color w:val="auto"/>
          <w:sz w:val="22"/>
          <w:lang w:eastAsia="en-US"/>
        </w:rPr>
      </w:pPr>
      <w:r>
        <w:rPr>
          <w:rFonts w:asciiTheme="minorHAnsi" w:eastAsiaTheme="minorHAnsi" w:hAnsiTheme="minorHAnsi" w:cstheme="minorBidi"/>
          <w:noProof/>
          <w:color w:val="auto"/>
          <w:sz w:val="22"/>
          <w:lang w:eastAsia="en-US"/>
        </w:rPr>
        <w:drawing>
          <wp:inline distT="0" distB="0" distL="0" distR="0" wp14:anchorId="6A853165" wp14:editId="7A49686A">
            <wp:extent cx="5734050" cy="3276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4050" cy="3276600"/>
                    </a:xfrm>
                    <a:prstGeom prst="rect">
                      <a:avLst/>
                    </a:prstGeom>
                    <a:noFill/>
                  </pic:spPr>
                </pic:pic>
              </a:graphicData>
            </a:graphic>
          </wp:inline>
        </w:drawing>
      </w:r>
    </w:p>
    <w:p w:rsidR="00B41399" w:rsidRPr="00567ACD" w:rsidRDefault="00B41399" w:rsidP="001D33BE">
      <w:pPr>
        <w:spacing w:after="160" w:line="259" w:lineRule="auto"/>
        <w:ind w:left="0" w:firstLine="0"/>
        <w:jc w:val="both"/>
        <w:rPr>
          <w:rFonts w:asciiTheme="minorHAnsi" w:eastAsiaTheme="minorHAnsi" w:hAnsiTheme="minorHAnsi" w:cstheme="minorBidi"/>
          <w:color w:val="auto"/>
          <w:sz w:val="22"/>
          <w:lang w:eastAsia="en-US"/>
        </w:rPr>
      </w:pPr>
    </w:p>
    <w:p w:rsidR="004E50B6" w:rsidRDefault="004E50B6" w:rsidP="001D33BE">
      <w:pPr>
        <w:spacing w:after="160" w:line="259" w:lineRule="auto"/>
        <w:ind w:left="0" w:firstLine="0"/>
        <w:jc w:val="both"/>
        <w:rPr>
          <w:rFonts w:asciiTheme="minorHAnsi" w:eastAsiaTheme="minorHAnsi" w:hAnsiTheme="minorHAnsi" w:cstheme="minorBidi"/>
          <w:color w:val="auto"/>
          <w:sz w:val="22"/>
          <w:lang w:eastAsia="en-US"/>
        </w:rPr>
      </w:pPr>
    </w:p>
    <w:p w:rsidR="00B41399" w:rsidRDefault="00B41399" w:rsidP="001D33BE">
      <w:pPr>
        <w:spacing w:after="160" w:line="259" w:lineRule="auto"/>
        <w:ind w:left="0" w:firstLine="0"/>
        <w:jc w:val="both"/>
        <w:rPr>
          <w:rFonts w:asciiTheme="minorHAnsi" w:eastAsiaTheme="minorHAnsi" w:hAnsiTheme="minorHAnsi" w:cstheme="minorBidi"/>
          <w:color w:val="auto"/>
          <w:sz w:val="22"/>
          <w:lang w:eastAsia="en-US"/>
        </w:rPr>
      </w:pPr>
    </w:p>
    <w:p w:rsidR="00B41399" w:rsidRDefault="00B41399" w:rsidP="001D33BE">
      <w:pPr>
        <w:spacing w:after="160" w:line="259" w:lineRule="auto"/>
        <w:ind w:left="0" w:firstLine="0"/>
        <w:jc w:val="both"/>
        <w:rPr>
          <w:rFonts w:asciiTheme="minorHAnsi" w:eastAsiaTheme="minorHAnsi" w:hAnsiTheme="minorHAnsi" w:cstheme="minorBidi"/>
          <w:color w:val="auto"/>
          <w:sz w:val="22"/>
          <w:lang w:eastAsia="en-US"/>
        </w:rPr>
      </w:pPr>
    </w:p>
    <w:p w:rsidR="00B41399" w:rsidRDefault="00B41399" w:rsidP="001D33BE">
      <w:pPr>
        <w:spacing w:after="160" w:line="259" w:lineRule="auto"/>
        <w:ind w:left="0" w:firstLine="0"/>
        <w:jc w:val="both"/>
        <w:rPr>
          <w:rFonts w:asciiTheme="minorHAnsi" w:eastAsiaTheme="minorHAnsi" w:hAnsiTheme="minorHAnsi" w:cstheme="minorBidi"/>
          <w:color w:val="auto"/>
          <w:sz w:val="22"/>
          <w:lang w:eastAsia="en-US"/>
        </w:rPr>
      </w:pPr>
    </w:p>
    <w:p w:rsidR="004E50B6" w:rsidRDefault="004E50B6" w:rsidP="001D33BE">
      <w:pPr>
        <w:spacing w:after="160" w:line="259" w:lineRule="auto"/>
        <w:ind w:left="0" w:firstLine="0"/>
        <w:jc w:val="both"/>
        <w:rPr>
          <w:rFonts w:asciiTheme="minorHAnsi" w:eastAsiaTheme="minorHAnsi" w:hAnsiTheme="minorHAnsi" w:cstheme="minorBidi"/>
          <w:color w:val="auto"/>
          <w:sz w:val="22"/>
          <w:lang w:eastAsia="en-US"/>
        </w:rPr>
      </w:pPr>
      <w:r>
        <w:rPr>
          <w:rFonts w:asciiTheme="minorHAnsi" w:eastAsiaTheme="minorHAnsi" w:hAnsiTheme="minorHAnsi" w:cstheme="minorBidi"/>
          <w:color w:val="auto"/>
          <w:sz w:val="22"/>
          <w:lang w:eastAsia="en-US"/>
        </w:rPr>
        <w:t>Produced by:</w:t>
      </w:r>
    </w:p>
    <w:p w:rsidR="004E50B6" w:rsidRDefault="00041039" w:rsidP="001D33BE">
      <w:pPr>
        <w:spacing w:after="160" w:line="259" w:lineRule="auto"/>
        <w:ind w:left="0" w:firstLine="0"/>
        <w:jc w:val="both"/>
        <w:rPr>
          <w:rFonts w:asciiTheme="minorHAnsi" w:eastAsiaTheme="minorHAnsi" w:hAnsiTheme="minorHAnsi" w:cstheme="minorBidi"/>
          <w:color w:val="auto"/>
          <w:sz w:val="22"/>
          <w:lang w:eastAsia="en-US"/>
        </w:rPr>
      </w:pPr>
      <w:r>
        <w:rPr>
          <w:rFonts w:asciiTheme="minorHAnsi" w:eastAsiaTheme="minorHAnsi" w:hAnsiTheme="minorHAnsi" w:cstheme="minorBidi"/>
          <w:color w:val="auto"/>
          <w:sz w:val="22"/>
          <w:lang w:eastAsia="en-US"/>
        </w:rPr>
        <w:t>Natalie McNeill</w:t>
      </w:r>
      <w:r w:rsidR="00AF24E6">
        <w:rPr>
          <w:rFonts w:asciiTheme="minorHAnsi" w:eastAsiaTheme="minorHAnsi" w:hAnsiTheme="minorHAnsi" w:cstheme="minorBidi"/>
          <w:color w:val="auto"/>
          <w:sz w:val="22"/>
          <w:lang w:eastAsia="en-US"/>
        </w:rPr>
        <w:t xml:space="preserve"> 07.10.21</w:t>
      </w:r>
    </w:p>
    <w:p w:rsidR="00567ACD" w:rsidRDefault="00041039" w:rsidP="001D33BE">
      <w:pPr>
        <w:spacing w:after="160" w:line="259" w:lineRule="auto"/>
        <w:ind w:left="0" w:firstLine="0"/>
        <w:jc w:val="both"/>
        <w:rPr>
          <w:rFonts w:asciiTheme="minorHAnsi" w:eastAsiaTheme="minorHAnsi" w:hAnsiTheme="minorHAnsi" w:cstheme="minorBidi"/>
          <w:color w:val="auto"/>
          <w:sz w:val="22"/>
          <w:lang w:eastAsia="en-US"/>
        </w:rPr>
      </w:pPr>
      <w:r>
        <w:rPr>
          <w:rFonts w:asciiTheme="minorHAnsi" w:eastAsiaTheme="minorHAnsi" w:hAnsiTheme="minorHAnsi" w:cstheme="minorBidi"/>
          <w:color w:val="auto"/>
          <w:sz w:val="22"/>
          <w:lang w:eastAsia="en-US"/>
        </w:rPr>
        <w:t>Designated Social Care Officer (DSCO</w:t>
      </w:r>
      <w:r w:rsidR="00E22D35">
        <w:rPr>
          <w:rFonts w:asciiTheme="minorHAnsi" w:eastAsiaTheme="minorHAnsi" w:hAnsiTheme="minorHAnsi" w:cstheme="minorBidi"/>
          <w:color w:val="auto"/>
          <w:sz w:val="22"/>
          <w:lang w:eastAsia="en-US"/>
        </w:rPr>
        <w:t>)</w:t>
      </w:r>
      <w:r>
        <w:rPr>
          <w:rFonts w:asciiTheme="minorHAnsi" w:eastAsiaTheme="minorHAnsi" w:hAnsiTheme="minorHAnsi" w:cstheme="minorBidi"/>
          <w:color w:val="auto"/>
          <w:sz w:val="22"/>
          <w:lang w:eastAsia="en-US"/>
        </w:rPr>
        <w:t>, SEND Commissioning</w:t>
      </w:r>
    </w:p>
    <w:p w:rsidR="004E50B6" w:rsidRDefault="004E50B6" w:rsidP="001D33BE">
      <w:pPr>
        <w:spacing w:after="160" w:line="259" w:lineRule="auto"/>
        <w:ind w:left="0" w:firstLine="0"/>
        <w:jc w:val="both"/>
        <w:rPr>
          <w:rFonts w:asciiTheme="minorHAnsi" w:eastAsiaTheme="minorHAnsi" w:hAnsiTheme="minorHAnsi" w:cstheme="minorBidi"/>
          <w:color w:val="auto"/>
          <w:sz w:val="22"/>
          <w:lang w:eastAsia="en-US"/>
        </w:rPr>
      </w:pPr>
    </w:p>
    <w:p w:rsidR="004E50B6" w:rsidRPr="00567ACD" w:rsidRDefault="004E50B6" w:rsidP="001D33BE">
      <w:pPr>
        <w:spacing w:after="160" w:line="259" w:lineRule="auto"/>
        <w:ind w:left="0" w:firstLine="0"/>
        <w:jc w:val="both"/>
        <w:rPr>
          <w:rFonts w:asciiTheme="minorHAnsi" w:eastAsiaTheme="minorHAnsi" w:hAnsiTheme="minorHAnsi" w:cstheme="minorBidi"/>
          <w:color w:val="auto"/>
          <w:sz w:val="22"/>
          <w:lang w:eastAsia="en-US"/>
        </w:rPr>
      </w:pPr>
      <w:r>
        <w:rPr>
          <w:rFonts w:asciiTheme="minorHAnsi" w:eastAsiaTheme="minorHAnsi" w:hAnsiTheme="minorHAnsi" w:cstheme="minorBidi"/>
          <w:color w:val="auto"/>
          <w:sz w:val="22"/>
          <w:lang w:eastAsia="en-US"/>
        </w:rPr>
        <w:t xml:space="preserve">In </w:t>
      </w:r>
      <w:r w:rsidR="00483409">
        <w:rPr>
          <w:rFonts w:asciiTheme="minorHAnsi" w:eastAsiaTheme="minorHAnsi" w:hAnsiTheme="minorHAnsi" w:cstheme="minorBidi"/>
          <w:color w:val="auto"/>
          <w:sz w:val="22"/>
          <w:lang w:eastAsia="en-US"/>
        </w:rPr>
        <w:t>consultation</w:t>
      </w:r>
      <w:r>
        <w:rPr>
          <w:rFonts w:asciiTheme="minorHAnsi" w:eastAsiaTheme="minorHAnsi" w:hAnsiTheme="minorHAnsi" w:cstheme="minorBidi"/>
          <w:color w:val="auto"/>
          <w:sz w:val="22"/>
          <w:lang w:eastAsia="en-US"/>
        </w:rPr>
        <w:t xml:space="preserve"> with </w:t>
      </w:r>
      <w:r w:rsidR="00AF24E6">
        <w:rPr>
          <w:rFonts w:asciiTheme="minorHAnsi" w:eastAsiaTheme="minorHAnsi" w:hAnsiTheme="minorHAnsi" w:cstheme="minorBidi"/>
          <w:color w:val="auto"/>
          <w:sz w:val="22"/>
          <w:lang w:eastAsia="en-US"/>
        </w:rPr>
        <w:t xml:space="preserve">West Sussex </w:t>
      </w:r>
      <w:r>
        <w:rPr>
          <w:rFonts w:asciiTheme="minorHAnsi" w:eastAsiaTheme="minorHAnsi" w:hAnsiTheme="minorHAnsi" w:cstheme="minorBidi"/>
          <w:color w:val="auto"/>
          <w:sz w:val="22"/>
          <w:lang w:eastAsia="en-US"/>
        </w:rPr>
        <w:t>SENAT team, Legal services, Social care representative</w:t>
      </w:r>
      <w:r w:rsidR="00483409">
        <w:rPr>
          <w:rFonts w:asciiTheme="minorHAnsi" w:eastAsiaTheme="minorHAnsi" w:hAnsiTheme="minorHAnsi" w:cstheme="minorBidi"/>
          <w:color w:val="auto"/>
          <w:sz w:val="22"/>
          <w:lang w:eastAsia="en-US"/>
        </w:rPr>
        <w:t>s</w:t>
      </w:r>
      <w:r w:rsidR="008C4DBE">
        <w:rPr>
          <w:rFonts w:asciiTheme="minorHAnsi" w:eastAsiaTheme="minorHAnsi" w:hAnsiTheme="minorHAnsi" w:cstheme="minorBidi"/>
          <w:color w:val="auto"/>
          <w:sz w:val="22"/>
          <w:lang w:eastAsia="en-US"/>
        </w:rPr>
        <w:t>, other DSCO’s, CDC</w:t>
      </w:r>
      <w:r w:rsidR="00483409">
        <w:rPr>
          <w:rFonts w:asciiTheme="minorHAnsi" w:eastAsiaTheme="minorHAnsi" w:hAnsiTheme="minorHAnsi" w:cstheme="minorBidi"/>
          <w:color w:val="auto"/>
          <w:sz w:val="22"/>
          <w:lang w:eastAsia="en-US"/>
        </w:rPr>
        <w:t xml:space="preserve"> and </w:t>
      </w:r>
      <w:r>
        <w:rPr>
          <w:rFonts w:asciiTheme="minorHAnsi" w:eastAsiaTheme="minorHAnsi" w:hAnsiTheme="minorHAnsi" w:cstheme="minorBidi"/>
          <w:color w:val="auto"/>
          <w:sz w:val="22"/>
          <w:lang w:eastAsia="en-US"/>
        </w:rPr>
        <w:t>WSPCF</w:t>
      </w:r>
      <w:r w:rsidR="00483409">
        <w:rPr>
          <w:rFonts w:asciiTheme="minorHAnsi" w:eastAsiaTheme="minorHAnsi" w:hAnsiTheme="minorHAnsi" w:cstheme="minorBidi"/>
          <w:color w:val="auto"/>
          <w:sz w:val="22"/>
          <w:lang w:eastAsia="en-US"/>
        </w:rPr>
        <w:t>.</w:t>
      </w:r>
    </w:p>
    <w:p w:rsidR="00567ACD" w:rsidRPr="00F25EE5" w:rsidRDefault="00567ACD" w:rsidP="000648E2">
      <w:pPr>
        <w:ind w:left="-5"/>
        <w:jc w:val="both"/>
        <w:rPr>
          <w:color w:val="auto"/>
        </w:rPr>
      </w:pPr>
    </w:p>
    <w:p w:rsidR="00F25EE5" w:rsidRDefault="00F25EE5" w:rsidP="000648E2">
      <w:pPr>
        <w:ind w:left="-5"/>
        <w:jc w:val="both"/>
      </w:pPr>
    </w:p>
    <w:p w:rsidR="00F25EE5" w:rsidRDefault="00F25EE5" w:rsidP="000648E2">
      <w:pPr>
        <w:ind w:left="-5"/>
        <w:jc w:val="both"/>
      </w:pPr>
    </w:p>
    <w:p w:rsidR="001E1F57" w:rsidRDefault="001E1F57" w:rsidP="003A60C5">
      <w:pPr>
        <w:ind w:left="-5"/>
        <w:jc w:val="both"/>
      </w:pPr>
    </w:p>
    <w:p w:rsidR="008C4DBE" w:rsidRDefault="008C4DBE" w:rsidP="003A60C5">
      <w:pPr>
        <w:ind w:left="-5"/>
        <w:jc w:val="both"/>
      </w:pPr>
    </w:p>
    <w:p w:rsidR="008C4DBE" w:rsidRDefault="008C4DBE" w:rsidP="003A60C5">
      <w:pPr>
        <w:ind w:left="-5"/>
        <w:jc w:val="both"/>
      </w:pPr>
    </w:p>
    <w:p w:rsidR="008C4DBE" w:rsidRPr="003A60C5" w:rsidRDefault="008C4DBE" w:rsidP="003A60C5">
      <w:pPr>
        <w:ind w:left="-5"/>
        <w:jc w:val="both"/>
      </w:pPr>
    </w:p>
    <w:p w:rsidR="003E60B5" w:rsidRPr="00443817" w:rsidRDefault="0074164C" w:rsidP="005E2CD7">
      <w:pPr>
        <w:ind w:left="0" w:firstLine="0"/>
        <w:rPr>
          <w:rFonts w:cstheme="minorHAnsi"/>
          <w:b/>
          <w:bCs/>
        </w:rPr>
      </w:pPr>
      <w:r>
        <w:rPr>
          <w:rFonts w:cstheme="minorHAnsi"/>
          <w:b/>
          <w:bCs/>
          <w:noProof/>
        </w:rPr>
        <mc:AlternateContent>
          <mc:Choice Requires="wps">
            <w:drawing>
              <wp:anchor distT="0" distB="0" distL="114300" distR="114300" simplePos="0" relativeHeight="251649024" behindDoc="1" locked="0" layoutInCell="1" allowOverlap="1" wp14:anchorId="11478E4E" wp14:editId="2FD933AC">
                <wp:simplePos x="0" y="0"/>
                <wp:positionH relativeFrom="column">
                  <wp:posOffset>146050</wp:posOffset>
                </wp:positionH>
                <wp:positionV relativeFrom="paragraph">
                  <wp:posOffset>516255</wp:posOffset>
                </wp:positionV>
                <wp:extent cx="5854700" cy="57785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5854700" cy="5778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4EFE1" id="Rectangle 5" o:spid="_x0000_s1026" style="position:absolute;margin-left:11.5pt;margin-top:40.65pt;width:461pt;height: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" fillcolor="#b4c6e7 [1300]" strokecolor="#1f3763 [1604]" strokeweight="1pt"/>
            </w:pict>
          </mc:Fallback>
        </mc:AlternateContent>
      </w:r>
      <w:r w:rsidR="003E60B5" w:rsidRPr="00443817">
        <w:rPr>
          <w:rFonts w:cstheme="minorHAnsi"/>
          <w:b/>
          <w:bCs/>
        </w:rPr>
        <w:t>Agreed procedure in West Sussex for completing an EHCNA Statutory Request for Advice (Social Care / Early Help):</w:t>
      </w:r>
    </w:p>
    <w:p w:rsidR="003E60B5" w:rsidRPr="00174570" w:rsidRDefault="00697614" w:rsidP="00174570">
      <w:pPr>
        <w:spacing w:after="160" w:line="259" w:lineRule="auto"/>
        <w:ind w:left="360" w:firstLine="0"/>
        <w:jc w:val="both"/>
        <w:rPr>
          <w:rFonts w:cstheme="minorHAnsi"/>
        </w:rPr>
      </w:pPr>
      <w:r>
        <w:rPr>
          <w:rFonts w:cstheme="minorHAnsi"/>
          <w:b/>
          <w:bCs/>
          <w:noProof/>
        </w:rPr>
        <mc:AlternateContent>
          <mc:Choice Requires="wps">
            <w:drawing>
              <wp:anchor distT="0" distB="0" distL="114300" distR="114300" simplePos="0" relativeHeight="251653120" behindDoc="0" locked="0" layoutInCell="1" allowOverlap="1" wp14:anchorId="057996A6" wp14:editId="54B6124E">
                <wp:simplePos x="0" y="0"/>
                <wp:positionH relativeFrom="rightMargin">
                  <wp:posOffset>-375285</wp:posOffset>
                </wp:positionH>
                <wp:positionV relativeFrom="paragraph">
                  <wp:posOffset>551815</wp:posOffset>
                </wp:positionV>
                <wp:extent cx="254000" cy="2311400"/>
                <wp:effectExtent l="38100" t="0" r="31750" b="50800"/>
                <wp:wrapNone/>
                <wp:docPr id="8" name="Straight Arrow Connector 8"/>
                <wp:cNvGraphicFramePr/>
                <a:graphic xmlns:a="http://schemas.openxmlformats.org/drawingml/2006/main">
                  <a:graphicData uri="http://schemas.microsoft.com/office/word/2010/wordprocessingShape">
                    <wps:wsp>
                      <wps:cNvCnPr/>
                      <wps:spPr>
                        <a:xfrm flipH="1">
                          <a:off x="0" y="0"/>
                          <a:ext cx="254000" cy="2311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6485F7" id="_x0000_t32" coordsize="21600,21600" o:spt="32" o:oned="t" path="m,l21600,21600e" filled="f">
                <v:path arrowok="t" fillok="f" o:connecttype="none"/>
                <o:lock v:ext="edit" shapetype="t"/>
              </v:shapetype>
              <v:shape id="Straight Arrow Connector 8" o:spid="_x0000_s1026" type="#_x0000_t32" style="position:absolute;margin-left:-29.55pt;margin-top:43.45pt;width:20pt;height:182pt;flip:x;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" strokecolor="#4472c4 [3204]" strokeweight=".5pt">
                <v:stroke endarrow="block" joinstyle="miter"/>
                <w10:wrap anchorx="margin"/>
              </v:shape>
            </w:pict>
          </mc:Fallback>
        </mc:AlternateContent>
      </w:r>
      <w:r w:rsidR="003E7D1C">
        <w:rPr>
          <w:rFonts w:cstheme="minorHAnsi"/>
          <w:b/>
          <w:bCs/>
          <w:noProof/>
        </w:rPr>
        <mc:AlternateContent>
          <mc:Choice Requires="wps">
            <w:drawing>
              <wp:anchor distT="0" distB="0" distL="114300" distR="114300" simplePos="0" relativeHeight="251654144" behindDoc="0" locked="0" layoutInCell="1" allowOverlap="1" wp14:anchorId="02E0529B" wp14:editId="3F79CB79">
                <wp:simplePos x="0" y="0"/>
                <wp:positionH relativeFrom="column">
                  <wp:posOffset>3105150</wp:posOffset>
                </wp:positionH>
                <wp:positionV relativeFrom="paragraph">
                  <wp:posOffset>580390</wp:posOffset>
                </wp:positionV>
                <wp:extent cx="0" cy="762000"/>
                <wp:effectExtent l="7620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76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BAD463" id="Straight Arrow Connector 9" o:spid="_x0000_s1026" type="#_x0000_t32" style="position:absolute;margin-left:244.5pt;margin-top:45.7pt;width:0;height:60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" strokecolor="#4472c4 [3204]" strokeweight=".5pt">
                <v:stroke endarrow="block" joinstyle="miter"/>
              </v:shape>
            </w:pict>
          </mc:Fallback>
        </mc:AlternateContent>
      </w:r>
      <w:r w:rsidR="0074164C">
        <w:rPr>
          <w:rFonts w:cstheme="minorHAnsi"/>
          <w:b/>
          <w:bCs/>
          <w:noProof/>
        </w:rPr>
        <mc:AlternateContent>
          <mc:Choice Requires="wps">
            <w:drawing>
              <wp:anchor distT="0" distB="0" distL="114300" distR="114300" simplePos="0" relativeHeight="251651072" behindDoc="0" locked="0" layoutInCell="1" allowOverlap="1" wp14:anchorId="0FB4808B" wp14:editId="43B17BC3">
                <wp:simplePos x="0" y="0"/>
                <wp:positionH relativeFrom="column">
                  <wp:posOffset>977900</wp:posOffset>
                </wp:positionH>
                <wp:positionV relativeFrom="paragraph">
                  <wp:posOffset>599440</wp:posOffset>
                </wp:positionV>
                <wp:extent cx="666750" cy="901700"/>
                <wp:effectExtent l="38100" t="0" r="19050" b="50800"/>
                <wp:wrapNone/>
                <wp:docPr id="6" name="Straight Arrow Connector 6"/>
                <wp:cNvGraphicFramePr/>
                <a:graphic xmlns:a="http://schemas.openxmlformats.org/drawingml/2006/main">
                  <a:graphicData uri="http://schemas.microsoft.com/office/word/2010/wordprocessingShape">
                    <wps:wsp>
                      <wps:cNvCnPr/>
                      <wps:spPr>
                        <a:xfrm flipH="1">
                          <a:off x="0" y="0"/>
                          <a:ext cx="666750" cy="901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69F22E" id="Straight Arrow Connector 6" o:spid="_x0000_s1026" type="#_x0000_t32" style="position:absolute;margin-left:77pt;margin-top:47.2pt;width:52.5pt;height:71pt;flip:x;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" strokecolor="#4472c4 [3204]" strokeweight=".5pt">
                <v:stroke endarrow="block" joinstyle="miter"/>
              </v:shape>
            </w:pict>
          </mc:Fallback>
        </mc:AlternateContent>
      </w:r>
      <w:r w:rsidR="003E60B5" w:rsidRPr="00174570">
        <w:rPr>
          <w:rFonts w:cstheme="minorHAnsi"/>
        </w:rPr>
        <w:t>Special Educational Needs Assessment Team (SENAT) send a request via the MASH</w:t>
      </w:r>
      <w:r w:rsidR="00A17B04">
        <w:rPr>
          <w:rFonts w:cstheme="minorHAnsi"/>
        </w:rPr>
        <w:t xml:space="preserve"> (mosaic </w:t>
      </w:r>
      <w:r w:rsidR="009769C0">
        <w:rPr>
          <w:rFonts w:cstheme="minorHAnsi"/>
        </w:rPr>
        <w:t>episode EHC</w:t>
      </w:r>
      <w:r w:rsidR="007C7071">
        <w:rPr>
          <w:rFonts w:cstheme="minorHAnsi"/>
        </w:rPr>
        <w:t xml:space="preserve"> needs assessment episode)</w:t>
      </w:r>
      <w:r w:rsidR="003E60B5" w:rsidRPr="00174570">
        <w:rPr>
          <w:rFonts w:cstheme="minorHAnsi"/>
        </w:rPr>
        <w:t xml:space="preserve"> when statutory advice </w:t>
      </w:r>
      <w:r w:rsidR="007C7071" w:rsidRPr="00174570">
        <w:rPr>
          <w:rFonts w:cstheme="minorHAnsi"/>
        </w:rPr>
        <w:t>is being requested.</w:t>
      </w:r>
    </w:p>
    <w:p w:rsidR="00174570" w:rsidRDefault="00174570" w:rsidP="00174570">
      <w:pPr>
        <w:spacing w:after="160" w:line="259" w:lineRule="auto"/>
        <w:ind w:left="360" w:firstLine="0"/>
        <w:jc w:val="both"/>
        <w:rPr>
          <w:rFonts w:cstheme="minorHAnsi"/>
        </w:rPr>
      </w:pPr>
    </w:p>
    <w:p w:rsidR="00174570" w:rsidRDefault="00174570" w:rsidP="00174570">
      <w:pPr>
        <w:spacing w:after="160" w:line="259" w:lineRule="auto"/>
        <w:ind w:left="360" w:firstLine="0"/>
        <w:jc w:val="both"/>
        <w:rPr>
          <w:rFonts w:cstheme="minorHAnsi"/>
        </w:rPr>
      </w:pPr>
    </w:p>
    <w:p w:rsidR="00174570" w:rsidRDefault="00583E20" w:rsidP="00174570">
      <w:pPr>
        <w:spacing w:after="160" w:line="259" w:lineRule="auto"/>
        <w:ind w:left="360" w:firstLine="0"/>
        <w:jc w:val="both"/>
        <w:rPr>
          <w:rFonts w:cstheme="minorHAnsi"/>
        </w:rPr>
      </w:pPr>
      <w:r>
        <w:rPr>
          <w:rFonts w:cstheme="minorHAnsi"/>
          <w:noProof/>
        </w:rPr>
        <mc:AlternateContent>
          <mc:Choice Requires="wps">
            <w:drawing>
              <wp:anchor distT="0" distB="0" distL="114300" distR="114300" simplePos="0" relativeHeight="251657216" behindDoc="1" locked="0" layoutInCell="1" allowOverlap="1" wp14:anchorId="6874B4E6" wp14:editId="51C20751">
                <wp:simplePos x="0" y="0"/>
                <wp:positionH relativeFrom="column">
                  <wp:posOffset>2425700</wp:posOffset>
                </wp:positionH>
                <wp:positionV relativeFrom="paragraph">
                  <wp:posOffset>15875</wp:posOffset>
                </wp:positionV>
                <wp:extent cx="2787650" cy="1371600"/>
                <wp:effectExtent l="0" t="0" r="12700" b="19050"/>
                <wp:wrapNone/>
                <wp:docPr id="11" name="Oval 11"/>
                <wp:cNvGraphicFramePr/>
                <a:graphic xmlns:a="http://schemas.openxmlformats.org/drawingml/2006/main">
                  <a:graphicData uri="http://schemas.microsoft.com/office/word/2010/wordprocessingShape">
                    <wps:wsp>
                      <wps:cNvSpPr/>
                      <wps:spPr>
                        <a:xfrm>
                          <a:off x="0" y="0"/>
                          <a:ext cx="2787650" cy="137160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AED9A0" id="Oval 11" o:spid="_x0000_s1026" style="position:absolute;margin-left:191pt;margin-top:1.25pt;width:2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" fillcolor="#d9e2f3 [660]" strokecolor="#1f3763 [1604]" strokeweight="1pt">
                <v:stroke joinstyle="miter"/>
              </v:oval>
            </w:pict>
          </mc:Fallback>
        </mc:AlternateContent>
      </w:r>
    </w:p>
    <w:p w:rsidR="00A61324" w:rsidRDefault="00583E20" w:rsidP="00A61324">
      <w:pPr>
        <w:spacing w:after="160" w:line="259" w:lineRule="auto"/>
        <w:ind w:left="360" w:firstLine="0"/>
        <w:jc w:val="both"/>
        <w:rPr>
          <w:rFonts w:cstheme="minorHAnsi"/>
        </w:rPr>
      </w:pPr>
      <w:r>
        <w:rPr>
          <w:rFonts w:cstheme="minorHAnsi"/>
          <w:noProof/>
        </w:rPr>
        <mc:AlternateContent>
          <mc:Choice Requires="wps">
            <w:drawing>
              <wp:anchor distT="0" distB="0" distL="114300" distR="114300" simplePos="0" relativeHeight="251659264" behindDoc="1" locked="0" layoutInCell="1" allowOverlap="1" wp14:anchorId="2FB71C46" wp14:editId="3C2C1930">
                <wp:simplePos x="0" y="0"/>
                <wp:positionH relativeFrom="column">
                  <wp:posOffset>-234950</wp:posOffset>
                </wp:positionH>
                <wp:positionV relativeFrom="paragraph">
                  <wp:posOffset>55245</wp:posOffset>
                </wp:positionV>
                <wp:extent cx="2520950" cy="2133600"/>
                <wp:effectExtent l="0" t="0" r="12700" b="19050"/>
                <wp:wrapNone/>
                <wp:docPr id="10" name="Rectangle: Rounded Corners 10"/>
                <wp:cNvGraphicFramePr/>
                <a:graphic xmlns:a="http://schemas.openxmlformats.org/drawingml/2006/main">
                  <a:graphicData uri="http://schemas.microsoft.com/office/word/2010/wordprocessingShape">
                    <wps:wsp>
                      <wps:cNvSpPr/>
                      <wps:spPr>
                        <a:xfrm>
                          <a:off x="0" y="0"/>
                          <a:ext cx="2520950" cy="2133600"/>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B745A5" id="Rectangle: Rounded Corners 10" o:spid="_x0000_s1026" style="position:absolute;margin-left:-18.5pt;margin-top:4.35pt;width:198.5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" fillcolor="#fff2cc [663]" strokecolor="#1f3763 [1604]" strokeweight="1pt">
                <v:stroke joinstyle="miter"/>
              </v:roundrect>
            </w:pict>
          </mc:Fallback>
        </mc:AlternateContent>
      </w:r>
      <w:r w:rsidR="00CE70DE">
        <w:rPr>
          <w:rFonts w:cstheme="minorHAnsi"/>
        </w:rPr>
        <w:tab/>
      </w:r>
      <w:r w:rsidR="00CE70DE">
        <w:rPr>
          <w:rFonts w:cstheme="minorHAnsi"/>
        </w:rPr>
        <w:tab/>
      </w:r>
      <w:r w:rsidR="00CE70DE">
        <w:rPr>
          <w:rFonts w:cstheme="minorHAnsi"/>
        </w:rPr>
        <w:tab/>
      </w:r>
      <w:r w:rsidR="00CE70DE">
        <w:rPr>
          <w:rFonts w:cstheme="minorHAnsi"/>
        </w:rPr>
        <w:tab/>
      </w:r>
      <w:r w:rsidR="00CE70DE">
        <w:rPr>
          <w:rFonts w:cstheme="minorHAnsi"/>
        </w:rPr>
        <w:tab/>
      </w:r>
      <w:r w:rsidR="00CE70DE">
        <w:rPr>
          <w:rFonts w:cstheme="minorHAnsi"/>
        </w:rPr>
        <w:tab/>
        <w:t>If a child/YP is know</w:t>
      </w:r>
      <w:r w:rsidR="00AC2E56">
        <w:rPr>
          <w:rFonts w:cstheme="minorHAnsi"/>
        </w:rPr>
        <w:t>n</w:t>
      </w:r>
      <w:r w:rsidR="00CE70DE">
        <w:rPr>
          <w:rFonts w:cstheme="minorHAnsi"/>
        </w:rPr>
        <w:t xml:space="preserve"> to Early Help</w:t>
      </w:r>
    </w:p>
    <w:p w:rsidR="0061406C" w:rsidRDefault="0061406C" w:rsidP="00583E20">
      <w:pPr>
        <w:spacing w:after="160" w:line="259" w:lineRule="auto"/>
        <w:ind w:left="0" w:firstLine="0"/>
        <w:jc w:val="both"/>
        <w:rPr>
          <w:rFonts w:cstheme="minorHAnsi"/>
        </w:rPr>
      </w:pPr>
      <w:r w:rsidRPr="00174570">
        <w:rPr>
          <w:rFonts w:cstheme="minorHAnsi"/>
        </w:rPr>
        <w:t>If child or young person is</w:t>
      </w:r>
      <w:r w:rsidR="00A61324">
        <w:rPr>
          <w:rFonts w:cstheme="minorHAnsi"/>
        </w:rPr>
        <w:tab/>
      </w:r>
      <w:r w:rsidR="00A61324">
        <w:rPr>
          <w:rFonts w:cstheme="minorHAnsi"/>
        </w:rPr>
        <w:tab/>
      </w:r>
      <w:r w:rsidR="00583E20">
        <w:rPr>
          <w:rFonts w:cstheme="minorHAnsi"/>
        </w:rPr>
        <w:t xml:space="preserve">     </w:t>
      </w:r>
      <w:r w:rsidR="00A61324">
        <w:rPr>
          <w:rFonts w:cstheme="minorHAnsi"/>
        </w:rPr>
        <w:t xml:space="preserve">currently MASH SW complete the K13, </w:t>
      </w:r>
      <w:r w:rsidR="00A61324">
        <w:rPr>
          <w:rFonts w:cstheme="minorHAnsi"/>
        </w:rPr>
        <w:tab/>
      </w:r>
    </w:p>
    <w:p w:rsidR="0061406C" w:rsidRDefault="0061406C" w:rsidP="00583E20">
      <w:pPr>
        <w:spacing w:after="160" w:line="259" w:lineRule="auto"/>
        <w:jc w:val="both"/>
        <w:rPr>
          <w:rFonts w:cstheme="minorHAnsi"/>
        </w:rPr>
      </w:pPr>
      <w:r w:rsidRPr="00174570">
        <w:rPr>
          <w:rFonts w:cstheme="minorHAnsi"/>
        </w:rPr>
        <w:t xml:space="preserve"> known to a SW </w:t>
      </w:r>
      <w:r>
        <w:rPr>
          <w:rFonts w:cstheme="minorHAnsi"/>
        </w:rPr>
        <w:t>the episode</w:t>
      </w:r>
      <w:r w:rsidR="00A61324">
        <w:rPr>
          <w:rFonts w:cstheme="minorHAnsi"/>
        </w:rPr>
        <w:tab/>
      </w:r>
      <w:r w:rsidR="00A61324">
        <w:rPr>
          <w:rFonts w:cstheme="minorHAnsi"/>
        </w:rPr>
        <w:tab/>
        <w:t xml:space="preserve">but this is under review. </w:t>
      </w:r>
      <w:r>
        <w:rPr>
          <w:rFonts w:cstheme="minorHAnsi"/>
        </w:rPr>
        <w:t xml:space="preserve"> </w:t>
      </w:r>
    </w:p>
    <w:p w:rsidR="0061406C" w:rsidRDefault="0061406C" w:rsidP="00583E20">
      <w:pPr>
        <w:spacing w:after="160" w:line="259" w:lineRule="auto"/>
        <w:jc w:val="both"/>
        <w:rPr>
          <w:rFonts w:cstheme="minorHAnsi"/>
        </w:rPr>
      </w:pPr>
      <w:r>
        <w:rPr>
          <w:rFonts w:cstheme="minorHAnsi"/>
        </w:rPr>
        <w:t xml:space="preserve">will be sent </w:t>
      </w:r>
      <w:r w:rsidRPr="00174570">
        <w:rPr>
          <w:rFonts w:cstheme="minorHAnsi"/>
        </w:rPr>
        <w:t>to that allocated</w:t>
      </w:r>
    </w:p>
    <w:p w:rsidR="0061406C" w:rsidRDefault="00697614" w:rsidP="0061406C">
      <w:pPr>
        <w:spacing w:after="160" w:line="259" w:lineRule="auto"/>
        <w:jc w:val="both"/>
        <w:rPr>
          <w:rFonts w:cstheme="minorHAnsi"/>
        </w:rPr>
      </w:pPr>
      <w:r>
        <w:rPr>
          <w:rFonts w:cstheme="minorHAnsi"/>
          <w:noProof/>
        </w:rPr>
        <mc:AlternateContent>
          <mc:Choice Requires="wps">
            <w:drawing>
              <wp:anchor distT="0" distB="0" distL="114300" distR="114300" simplePos="0" relativeHeight="251663360" behindDoc="0" locked="0" layoutInCell="1" allowOverlap="1" wp14:anchorId="4040FEE8" wp14:editId="6021CA0C">
                <wp:simplePos x="0" y="0"/>
                <wp:positionH relativeFrom="column">
                  <wp:posOffset>2800350</wp:posOffset>
                </wp:positionH>
                <wp:positionV relativeFrom="paragraph">
                  <wp:posOffset>198755</wp:posOffset>
                </wp:positionV>
                <wp:extent cx="3467100" cy="13144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3467100" cy="1314450"/>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70903" w:rsidRPr="00470903" w:rsidRDefault="00470903" w:rsidP="00470903">
                            <w:pPr>
                              <w:ind w:left="0"/>
                              <w:jc w:val="both"/>
                              <w:rPr>
                                <w:sz w:val="18"/>
                                <w:szCs w:val="18"/>
                              </w:rPr>
                            </w:pPr>
                            <w:r w:rsidRPr="00470903">
                              <w:rPr>
                                <w:sz w:val="18"/>
                                <w:szCs w:val="18"/>
                              </w:rPr>
                              <w:t>If child or young person is not known to Children’s</w:t>
                            </w:r>
                          </w:p>
                          <w:p w:rsidR="00470903" w:rsidRPr="00470903" w:rsidRDefault="00470903" w:rsidP="00470903">
                            <w:pPr>
                              <w:ind w:left="0"/>
                              <w:jc w:val="both"/>
                              <w:rPr>
                                <w:sz w:val="18"/>
                                <w:szCs w:val="18"/>
                              </w:rPr>
                            </w:pPr>
                            <w:r w:rsidRPr="00470903">
                              <w:rPr>
                                <w:sz w:val="18"/>
                                <w:szCs w:val="18"/>
                              </w:rPr>
                              <w:t xml:space="preserve">Social Care, the request for statutory advice </w:t>
                            </w:r>
                          </w:p>
                          <w:p w:rsidR="00470903" w:rsidRDefault="00470903" w:rsidP="00470903">
                            <w:pPr>
                              <w:ind w:left="0"/>
                              <w:jc w:val="both"/>
                              <w:rPr>
                                <w:sz w:val="18"/>
                                <w:szCs w:val="18"/>
                              </w:rPr>
                            </w:pPr>
                            <w:r w:rsidRPr="00470903">
                              <w:rPr>
                                <w:sz w:val="18"/>
                                <w:szCs w:val="18"/>
                              </w:rPr>
                              <w:t>will be sent to the CDT social worker based in the MASH. S/he will complete the form below within</w:t>
                            </w:r>
                          </w:p>
                          <w:p w:rsidR="00470903" w:rsidRPr="00470903" w:rsidRDefault="00470903" w:rsidP="00470903">
                            <w:pPr>
                              <w:ind w:left="0"/>
                              <w:jc w:val="both"/>
                              <w:rPr>
                                <w:sz w:val="18"/>
                                <w:szCs w:val="18"/>
                              </w:rPr>
                            </w:pPr>
                            <w:r w:rsidRPr="00470903">
                              <w:rPr>
                                <w:sz w:val="18"/>
                                <w:szCs w:val="18"/>
                              </w:rPr>
                              <w:t xml:space="preserve"> </w:t>
                            </w:r>
                            <w:r w:rsidRPr="00470903">
                              <w:rPr>
                                <w:sz w:val="18"/>
                                <w:szCs w:val="18"/>
                                <w:u w:val="single"/>
                              </w:rPr>
                              <w:t>six weeks of the original request.</w:t>
                            </w:r>
                          </w:p>
                          <w:p w:rsidR="00470903" w:rsidRPr="00470903" w:rsidRDefault="00470903" w:rsidP="00470903">
                            <w:pPr>
                              <w:ind w:left="0"/>
                              <w:jc w:val="both"/>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40FEE8" id="Rectangle 20" o:spid="_x0000_s1026" style="position:absolute;left:0;text-align:left;margin-left:220.5pt;margin-top:15.65pt;width:273pt;height:10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" fillcolor="#fbe4d5 [661]" strokecolor="#1f3763 [1604]" strokeweight="1pt">
                <v:textbox>
                  <w:txbxContent>
                    <w:p w:rsidR="00470903" w:rsidRPr="00470903" w:rsidRDefault="00470903" w:rsidP="00470903">
                      <w:pPr>
                        <w:ind w:left="0"/>
                        <w:jc w:val="both"/>
                        <w:rPr>
                          <w:sz w:val="18"/>
                          <w:szCs w:val="18"/>
                        </w:rPr>
                      </w:pPr>
                      <w:r w:rsidRPr="00470903">
                        <w:rPr>
                          <w:sz w:val="18"/>
                          <w:szCs w:val="18"/>
                        </w:rPr>
                        <w:t>If child or young person is not known to Children’s</w:t>
                      </w:r>
                    </w:p>
                    <w:p w:rsidR="00470903" w:rsidRPr="00470903" w:rsidRDefault="00470903" w:rsidP="00470903">
                      <w:pPr>
                        <w:ind w:left="0"/>
                        <w:jc w:val="both"/>
                        <w:rPr>
                          <w:sz w:val="18"/>
                          <w:szCs w:val="18"/>
                        </w:rPr>
                      </w:pPr>
                      <w:r w:rsidRPr="00470903">
                        <w:rPr>
                          <w:sz w:val="18"/>
                          <w:szCs w:val="18"/>
                        </w:rPr>
                        <w:t xml:space="preserve">Social Care, the request for statutory advice </w:t>
                      </w:r>
                    </w:p>
                    <w:p w:rsidR="00470903" w:rsidRDefault="00470903" w:rsidP="00470903">
                      <w:pPr>
                        <w:ind w:left="0"/>
                        <w:jc w:val="both"/>
                        <w:rPr>
                          <w:sz w:val="18"/>
                          <w:szCs w:val="18"/>
                        </w:rPr>
                      </w:pPr>
                      <w:r w:rsidRPr="00470903">
                        <w:rPr>
                          <w:sz w:val="18"/>
                          <w:szCs w:val="18"/>
                        </w:rPr>
                        <w:t>will be sent to the CDT social worker based in the MASH. S/he will complete the form below within</w:t>
                      </w:r>
                    </w:p>
                    <w:p w:rsidR="00470903" w:rsidRPr="00470903" w:rsidRDefault="00470903" w:rsidP="00470903">
                      <w:pPr>
                        <w:ind w:left="0"/>
                        <w:jc w:val="both"/>
                        <w:rPr>
                          <w:sz w:val="18"/>
                          <w:szCs w:val="18"/>
                        </w:rPr>
                      </w:pPr>
                      <w:r w:rsidRPr="00470903">
                        <w:rPr>
                          <w:sz w:val="18"/>
                          <w:szCs w:val="18"/>
                        </w:rPr>
                        <w:t xml:space="preserve"> </w:t>
                      </w:r>
                      <w:r w:rsidRPr="00470903">
                        <w:rPr>
                          <w:sz w:val="18"/>
                          <w:szCs w:val="18"/>
                          <w:u w:val="single"/>
                        </w:rPr>
                        <w:t>six weeks of the original request.</w:t>
                      </w:r>
                    </w:p>
                    <w:p w:rsidR="00470903" w:rsidRPr="00470903" w:rsidRDefault="00470903" w:rsidP="00470903">
                      <w:pPr>
                        <w:ind w:left="0"/>
                        <w:jc w:val="both"/>
                        <w:rPr>
                          <w:sz w:val="18"/>
                          <w:szCs w:val="18"/>
                        </w:rPr>
                      </w:pPr>
                    </w:p>
                  </w:txbxContent>
                </v:textbox>
              </v:rect>
            </w:pict>
          </mc:Fallback>
        </mc:AlternateContent>
      </w:r>
      <w:r w:rsidR="0061406C" w:rsidRPr="00174570">
        <w:rPr>
          <w:rFonts w:cstheme="minorHAnsi"/>
        </w:rPr>
        <w:t>worker</w:t>
      </w:r>
      <w:r w:rsidR="0061406C">
        <w:rPr>
          <w:rFonts w:cstheme="minorHAnsi"/>
        </w:rPr>
        <w:t>.  The worker will complete</w:t>
      </w:r>
    </w:p>
    <w:p w:rsidR="0061406C" w:rsidRDefault="0061406C" w:rsidP="0061406C">
      <w:pPr>
        <w:spacing w:after="160" w:line="259" w:lineRule="auto"/>
        <w:jc w:val="both"/>
        <w:rPr>
          <w:rFonts w:cstheme="minorHAnsi"/>
        </w:rPr>
      </w:pPr>
      <w:r>
        <w:rPr>
          <w:rFonts w:cstheme="minorHAnsi"/>
        </w:rPr>
        <w:t xml:space="preserve"> K13 of the form </w:t>
      </w:r>
      <w:r w:rsidRPr="00174570">
        <w:rPr>
          <w:rFonts w:cstheme="minorHAnsi"/>
        </w:rPr>
        <w:t xml:space="preserve">within </w:t>
      </w:r>
      <w:r w:rsidR="007752AB">
        <w:rPr>
          <w:rFonts w:cstheme="minorHAnsi"/>
        </w:rPr>
        <w:tab/>
      </w:r>
      <w:r w:rsidR="007752AB">
        <w:rPr>
          <w:rFonts w:cstheme="minorHAnsi"/>
        </w:rPr>
        <w:tab/>
      </w:r>
      <w:r w:rsidR="007752AB">
        <w:rPr>
          <w:rFonts w:cstheme="minorHAnsi"/>
        </w:rPr>
        <w:tab/>
      </w:r>
      <w:r w:rsidR="007752AB">
        <w:rPr>
          <w:rFonts w:cstheme="minorHAnsi"/>
        </w:rPr>
        <w:tab/>
      </w:r>
      <w:r w:rsidR="007752AB">
        <w:rPr>
          <w:rFonts w:cstheme="minorHAnsi"/>
        </w:rPr>
        <w:tab/>
      </w:r>
      <w:r w:rsidR="007752AB">
        <w:rPr>
          <w:rFonts w:cstheme="minorHAnsi"/>
        </w:rPr>
        <w:tab/>
      </w:r>
    </w:p>
    <w:p w:rsidR="0061406C" w:rsidRDefault="0061406C" w:rsidP="0061406C">
      <w:pPr>
        <w:spacing w:after="160" w:line="259" w:lineRule="auto"/>
        <w:jc w:val="both"/>
        <w:rPr>
          <w:rFonts w:cstheme="minorHAnsi"/>
          <w:u w:val="single"/>
        </w:rPr>
      </w:pPr>
      <w:r w:rsidRPr="00174570">
        <w:rPr>
          <w:rFonts w:cstheme="minorHAnsi"/>
          <w:u w:val="single"/>
        </w:rPr>
        <w:t>six weeks of the original request.</w:t>
      </w:r>
    </w:p>
    <w:p w:rsidR="006E1BFF" w:rsidRDefault="00DE3C0E" w:rsidP="0061406C">
      <w:pPr>
        <w:spacing w:after="160" w:line="259" w:lineRule="auto"/>
        <w:jc w:val="both"/>
        <w:rPr>
          <w:rFonts w:cstheme="minorHAnsi"/>
          <w:u w:val="single"/>
        </w:rPr>
      </w:pPr>
      <w:r>
        <w:rPr>
          <w:rFonts w:cstheme="minorHAnsi"/>
          <w:noProof/>
          <w:u w:val="single"/>
        </w:rPr>
        <mc:AlternateContent>
          <mc:Choice Requires="wps">
            <w:drawing>
              <wp:anchor distT="0" distB="0" distL="114300" distR="114300" simplePos="0" relativeHeight="251660288" behindDoc="0" locked="0" layoutInCell="1" allowOverlap="1" wp14:anchorId="432CE33F" wp14:editId="3B6D2EF2">
                <wp:simplePos x="0" y="0"/>
                <wp:positionH relativeFrom="column">
                  <wp:posOffset>709931</wp:posOffset>
                </wp:positionH>
                <wp:positionV relativeFrom="paragraph">
                  <wp:posOffset>56515</wp:posOffset>
                </wp:positionV>
                <wp:extent cx="45719" cy="323850"/>
                <wp:effectExtent l="57150" t="0" r="50165" b="57150"/>
                <wp:wrapNone/>
                <wp:docPr id="15" name="Straight Arrow Connector 15"/>
                <wp:cNvGraphicFramePr/>
                <a:graphic xmlns:a="http://schemas.openxmlformats.org/drawingml/2006/main">
                  <a:graphicData uri="http://schemas.microsoft.com/office/word/2010/wordprocessingShape">
                    <wps:wsp>
                      <wps:cNvCnPr/>
                      <wps:spPr>
                        <a:xfrm flipH="1">
                          <a:off x="0" y="0"/>
                          <a:ext cx="45719"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BA1A03" id="Straight Arrow Connector 15" o:spid="_x0000_s1026" type="#_x0000_t32" style="position:absolute;margin-left:55.9pt;margin-top:4.45pt;width:3.6pt;height:2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" strokecolor="#4472c4 [3204]" strokeweight=".5pt">
                <v:stroke endarrow="block" joinstyle="miter"/>
              </v:shape>
            </w:pict>
          </mc:Fallback>
        </mc:AlternateContent>
      </w:r>
    </w:p>
    <w:p w:rsidR="0061406C" w:rsidRDefault="00703134" w:rsidP="00ED5586">
      <w:pPr>
        <w:tabs>
          <w:tab w:val="left" w:pos="2920"/>
        </w:tabs>
        <w:spacing w:after="160" w:line="259" w:lineRule="auto"/>
        <w:ind w:left="0" w:firstLine="0"/>
        <w:jc w:val="both"/>
        <w:rPr>
          <w:rFonts w:cstheme="minorHAnsi"/>
        </w:rPr>
      </w:pPr>
      <w:r>
        <w:rPr>
          <w:rFonts w:cstheme="minorHAnsi"/>
          <w:noProof/>
        </w:rPr>
        <mc:AlternateContent>
          <mc:Choice Requires="wps">
            <w:drawing>
              <wp:anchor distT="0" distB="0" distL="114300" distR="114300" simplePos="0" relativeHeight="251665408" behindDoc="0" locked="0" layoutInCell="1" allowOverlap="1" wp14:anchorId="4641304A" wp14:editId="6403C0CB">
                <wp:simplePos x="0" y="0"/>
                <wp:positionH relativeFrom="column">
                  <wp:posOffset>-869950</wp:posOffset>
                </wp:positionH>
                <wp:positionV relativeFrom="paragraph">
                  <wp:posOffset>127635</wp:posOffset>
                </wp:positionV>
                <wp:extent cx="2692400" cy="1866900"/>
                <wp:effectExtent l="0" t="0" r="12700" b="19050"/>
                <wp:wrapNone/>
                <wp:docPr id="18" name="Rectangle: Rounded Corners 18"/>
                <wp:cNvGraphicFramePr/>
                <a:graphic xmlns:a="http://schemas.openxmlformats.org/drawingml/2006/main">
                  <a:graphicData uri="http://schemas.microsoft.com/office/word/2010/wordprocessingShape">
                    <wps:wsp>
                      <wps:cNvSpPr/>
                      <wps:spPr>
                        <a:xfrm>
                          <a:off x="0" y="0"/>
                          <a:ext cx="2692400" cy="1866900"/>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03134" w:rsidRDefault="00703134" w:rsidP="00703134">
                            <w:pPr>
                              <w:spacing w:after="160" w:line="259" w:lineRule="auto"/>
                              <w:ind w:left="360" w:firstLine="0"/>
                              <w:jc w:val="both"/>
                              <w:rPr>
                                <w:rFonts w:cstheme="minorHAnsi"/>
                              </w:rPr>
                            </w:pPr>
                            <w:r>
                              <w:rPr>
                                <w:rFonts w:cstheme="minorHAnsi"/>
                              </w:rPr>
                              <w:t>Social Workers may want to share what type of plan the chid/YP is on but please think carefully what you share and relevance as any information past to the SENAT service will be added as an Annex</w:t>
                            </w:r>
                            <w:r w:rsidR="00AC2E56">
                              <w:rPr>
                                <w:rFonts w:cstheme="minorHAnsi"/>
                              </w:rPr>
                              <w:t xml:space="preserve"> to the EHCP (if issued)</w:t>
                            </w:r>
                            <w:r>
                              <w:rPr>
                                <w:rFonts w:cstheme="minorHAnsi"/>
                              </w:rPr>
                              <w:t xml:space="preserve">. </w:t>
                            </w:r>
                          </w:p>
                          <w:p w:rsidR="00703134" w:rsidRDefault="00703134" w:rsidP="00703134">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41304A" id="Rectangle: Rounded Corners 18" o:spid="_x0000_s1027" style="position:absolute;left:0;text-align:left;margin-left:-68.5pt;margin-top:10.05pt;width:212pt;height:1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" fillcolor="#fff2cc [663]" strokecolor="#1f3763 [1604]" strokeweight="1pt">
                <v:stroke joinstyle="miter"/>
                <v:textbox>
                  <w:txbxContent>
                    <w:p w:rsidR="00703134" w:rsidRDefault="00703134" w:rsidP="00703134">
                      <w:pPr>
                        <w:spacing w:after="160" w:line="259" w:lineRule="auto"/>
                        <w:ind w:left="360" w:firstLine="0"/>
                        <w:jc w:val="both"/>
                        <w:rPr>
                          <w:rFonts w:cstheme="minorHAnsi"/>
                        </w:rPr>
                      </w:pPr>
                      <w:r>
                        <w:rPr>
                          <w:rFonts w:cstheme="minorHAnsi"/>
                        </w:rPr>
                        <w:t>Social Workers may want to share what type of plan the chid/YP is on but please think carefully what you share and relevance as any information past to the SENAT service will be added as an Annex</w:t>
                      </w:r>
                      <w:r w:rsidR="00AC2E56">
                        <w:rPr>
                          <w:rFonts w:cstheme="minorHAnsi"/>
                        </w:rPr>
                        <w:t xml:space="preserve"> to the EHCP (if issued)</w:t>
                      </w:r>
                      <w:r>
                        <w:rPr>
                          <w:rFonts w:cstheme="minorHAnsi"/>
                        </w:rPr>
                        <w:t xml:space="preserve">. </w:t>
                      </w:r>
                    </w:p>
                    <w:p w:rsidR="00703134" w:rsidRDefault="00703134" w:rsidP="00703134">
                      <w:pPr>
                        <w:ind w:left="0"/>
                        <w:jc w:val="center"/>
                      </w:pPr>
                    </w:p>
                  </w:txbxContent>
                </v:textbox>
              </v:roundrect>
            </w:pict>
          </mc:Fallback>
        </mc:AlternateContent>
      </w:r>
    </w:p>
    <w:p w:rsidR="00174570" w:rsidRDefault="00470903" w:rsidP="00174570">
      <w:pPr>
        <w:spacing w:after="160" w:line="259" w:lineRule="auto"/>
        <w:ind w:left="360" w:firstLine="0"/>
        <w:jc w:val="both"/>
        <w:rPr>
          <w:rFonts w:cstheme="minorHAnsi"/>
        </w:rPr>
      </w:pPr>
      <w:r>
        <w:rPr>
          <w:rFonts w:cstheme="minorHAnsi"/>
          <w:noProof/>
        </w:rPr>
        <mc:AlternateContent>
          <mc:Choice Requires="wps">
            <w:drawing>
              <wp:anchor distT="0" distB="0" distL="114300" distR="114300" simplePos="0" relativeHeight="251661312" behindDoc="1" locked="0" layoutInCell="1" allowOverlap="1" wp14:anchorId="44C0F2C1" wp14:editId="4D0C934D">
                <wp:simplePos x="0" y="0"/>
                <wp:positionH relativeFrom="column">
                  <wp:posOffset>4298315</wp:posOffset>
                </wp:positionH>
                <wp:positionV relativeFrom="paragraph">
                  <wp:posOffset>72390</wp:posOffset>
                </wp:positionV>
                <wp:extent cx="45719" cy="400050"/>
                <wp:effectExtent l="57150" t="0" r="50165" b="57150"/>
                <wp:wrapNone/>
                <wp:docPr id="13" name="Straight Arrow Connector 13"/>
                <wp:cNvGraphicFramePr/>
                <a:graphic xmlns:a="http://schemas.openxmlformats.org/drawingml/2006/main">
                  <a:graphicData uri="http://schemas.microsoft.com/office/word/2010/wordprocessingShape">
                    <wps:wsp>
                      <wps:cNvCnPr/>
                      <wps:spPr>
                        <a:xfrm flipH="1">
                          <a:off x="0" y="0"/>
                          <a:ext cx="45719"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2D481F" id="Straight Arrow Connector 13" o:spid="_x0000_s1026" type="#_x0000_t32" style="position:absolute;margin-left:338.45pt;margin-top:5.7pt;width:3.6pt;height:31.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" strokecolor="#4472c4 [3204]" strokeweight=".5pt">
                <v:stroke endarrow="block" joinstyle="miter"/>
              </v:shape>
            </w:pict>
          </mc:Fallback>
        </mc:AlternateContent>
      </w:r>
    </w:p>
    <w:p w:rsidR="00174570" w:rsidRDefault="00174570" w:rsidP="00174570">
      <w:pPr>
        <w:spacing w:after="160" w:line="259" w:lineRule="auto"/>
        <w:ind w:left="360" w:firstLine="0"/>
        <w:jc w:val="both"/>
        <w:rPr>
          <w:rFonts w:cstheme="minorHAnsi"/>
        </w:rPr>
      </w:pPr>
    </w:p>
    <w:p w:rsidR="00174570" w:rsidRDefault="0035360B" w:rsidP="00174570">
      <w:pPr>
        <w:spacing w:after="160" w:line="259" w:lineRule="auto"/>
        <w:ind w:left="360" w:firstLine="0"/>
        <w:jc w:val="both"/>
        <w:rPr>
          <w:rFonts w:cstheme="minorHAnsi"/>
        </w:rPr>
      </w:pPr>
      <w:r>
        <w:rPr>
          <w:rFonts w:cstheme="minorHAnsi"/>
          <w:noProof/>
        </w:rPr>
        <mc:AlternateContent>
          <mc:Choice Requires="wps">
            <w:drawing>
              <wp:anchor distT="0" distB="0" distL="114300" distR="114300" simplePos="0" relativeHeight="251664384" behindDoc="1" locked="0" layoutInCell="1" allowOverlap="1" wp14:anchorId="39655058" wp14:editId="726CB24E">
                <wp:simplePos x="0" y="0"/>
                <wp:positionH relativeFrom="column">
                  <wp:posOffset>2114550</wp:posOffset>
                </wp:positionH>
                <wp:positionV relativeFrom="paragraph">
                  <wp:posOffset>5080</wp:posOffset>
                </wp:positionV>
                <wp:extent cx="4197350" cy="2184400"/>
                <wp:effectExtent l="0" t="0" r="12700" b="25400"/>
                <wp:wrapNone/>
                <wp:docPr id="23" name="Rectangle: Rounded Corners 23"/>
                <wp:cNvGraphicFramePr/>
                <a:graphic xmlns:a="http://schemas.openxmlformats.org/drawingml/2006/main">
                  <a:graphicData uri="http://schemas.microsoft.com/office/word/2010/wordprocessingShape">
                    <wps:wsp>
                      <wps:cNvSpPr/>
                      <wps:spPr>
                        <a:xfrm>
                          <a:off x="0" y="0"/>
                          <a:ext cx="4197350" cy="2184400"/>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E3C0E" w:rsidRPr="00DE3C0E" w:rsidRDefault="0035360B" w:rsidP="0035360B">
                            <w:pPr>
                              <w:spacing w:after="160" w:line="259" w:lineRule="auto"/>
                              <w:ind w:left="360" w:firstLine="0"/>
                              <w:jc w:val="both"/>
                              <w:rPr>
                                <w:rFonts w:cstheme="minorHAnsi"/>
                              </w:rPr>
                            </w:pPr>
                            <w:r w:rsidRPr="00174570">
                              <w:rPr>
                                <w:rFonts w:cstheme="minorHAnsi"/>
                              </w:rPr>
                              <w:t>The CDT MASH social worker in consultation with her manager and/or ‘SEND Champions’ in the service, will consider whether a Social Care Assessment is required at this point</w:t>
                            </w:r>
                            <w:r>
                              <w:rPr>
                                <w:rFonts w:cstheme="minorHAnsi"/>
                              </w:rPr>
                              <w:t xml:space="preserve"> form information shared. If assessment is not needed information to families of universal offers and the assessment offer will be sent by email. </w:t>
                            </w:r>
                            <w:r w:rsidR="00DE3C0E" w:rsidRPr="00DE3C0E">
                              <w:rPr>
                                <w:rFonts w:cstheme="minorHAnsi"/>
                              </w:rPr>
                              <w:t xml:space="preserve">Should an assessment be needed, this will be screened in the same way as any referral to MASH and will be passed to Early Help, A&amp;I or </w:t>
                            </w:r>
                            <w:r w:rsidR="004A072A">
                              <w:rPr>
                                <w:rFonts w:cstheme="minorHAnsi"/>
                              </w:rPr>
                              <w:t>Child with Disability Team.</w:t>
                            </w:r>
                          </w:p>
                          <w:p w:rsidR="0035360B" w:rsidRDefault="0035360B" w:rsidP="0035360B">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655058" id="Rectangle: Rounded Corners 23" o:spid="_x0000_s1028" style="position:absolute;left:0;text-align:left;margin-left:166.5pt;margin-top:.4pt;width:330.5pt;height:172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" fillcolor="#fbe4d5 [661]" strokecolor="#1f3763 [1604]" strokeweight="1pt">
                <v:stroke joinstyle="miter"/>
                <v:textbox>
                  <w:txbxContent>
                    <w:p w:rsidR="00DE3C0E" w:rsidRPr="00DE3C0E" w:rsidRDefault="0035360B" w:rsidP="0035360B">
                      <w:pPr>
                        <w:spacing w:after="160" w:line="259" w:lineRule="auto"/>
                        <w:ind w:left="360" w:firstLine="0"/>
                        <w:jc w:val="both"/>
                        <w:rPr>
                          <w:rFonts w:cstheme="minorHAnsi"/>
                        </w:rPr>
                      </w:pPr>
                      <w:r w:rsidRPr="00174570">
                        <w:rPr>
                          <w:rFonts w:cstheme="minorHAnsi"/>
                        </w:rPr>
                        <w:t>The CDT MASH social worker in consultation with her manager and/or ‘SEND Champions’ in the service, will consider whether a Social Care Assessment is required at this point</w:t>
                      </w:r>
                      <w:r>
                        <w:rPr>
                          <w:rFonts w:cstheme="minorHAnsi"/>
                        </w:rPr>
                        <w:t xml:space="preserve"> form information shared. If assessment is not needed information to families of universal offers and the assessment offer will be sent by email. </w:t>
                      </w:r>
                      <w:r w:rsidR="00DE3C0E" w:rsidRPr="00DE3C0E">
                        <w:rPr>
                          <w:rFonts w:cstheme="minorHAnsi"/>
                        </w:rPr>
                        <w:t xml:space="preserve">Should an assessment be needed, this will be screened in the same way as any referral to MASH and will be passed to Early Help, A&amp;I or </w:t>
                      </w:r>
                      <w:r w:rsidR="004A072A">
                        <w:rPr>
                          <w:rFonts w:cstheme="minorHAnsi"/>
                        </w:rPr>
                        <w:t>Child with Disability Team.</w:t>
                      </w:r>
                    </w:p>
                    <w:p w:rsidR="0035360B" w:rsidRDefault="0035360B" w:rsidP="0035360B">
                      <w:pPr>
                        <w:ind w:left="0"/>
                        <w:jc w:val="center"/>
                      </w:pPr>
                    </w:p>
                  </w:txbxContent>
                </v:textbox>
              </v:roundrect>
            </w:pict>
          </mc:Fallback>
        </mc:AlternateContent>
      </w:r>
    </w:p>
    <w:p w:rsidR="00174570" w:rsidRDefault="00174570" w:rsidP="00174570">
      <w:pPr>
        <w:spacing w:after="160" w:line="259" w:lineRule="auto"/>
        <w:ind w:left="360" w:firstLine="0"/>
        <w:jc w:val="both"/>
        <w:rPr>
          <w:rFonts w:cstheme="minorHAnsi"/>
        </w:rPr>
      </w:pPr>
    </w:p>
    <w:p w:rsidR="00DE3C0E" w:rsidRDefault="00DE3C0E" w:rsidP="00174570">
      <w:pPr>
        <w:spacing w:after="160" w:line="259" w:lineRule="auto"/>
        <w:ind w:left="360" w:firstLine="0"/>
        <w:jc w:val="both"/>
        <w:rPr>
          <w:rFonts w:cstheme="minorHAnsi"/>
        </w:rPr>
      </w:pPr>
    </w:p>
    <w:p w:rsidR="00DE3C0E" w:rsidRPr="00174570" w:rsidRDefault="006F53F8" w:rsidP="00DE3C0E">
      <w:pPr>
        <w:spacing w:after="160" w:line="259" w:lineRule="auto"/>
        <w:ind w:left="360" w:firstLine="0"/>
        <w:jc w:val="both"/>
        <w:rPr>
          <w:rFonts w:cstheme="minorHAnsi"/>
        </w:rPr>
      </w:pPr>
      <w:r w:rsidRPr="00DE3C0E">
        <w:rPr>
          <w:rFonts w:cstheme="minorHAnsi"/>
          <w:sz w:val="20"/>
          <w:szCs w:val="20"/>
        </w:rPr>
        <w:t xml:space="preserve"> </w:t>
      </w:r>
    </w:p>
    <w:p w:rsidR="003E60B5" w:rsidRPr="00174570" w:rsidRDefault="003E60B5" w:rsidP="00174570">
      <w:pPr>
        <w:spacing w:after="160" w:line="259" w:lineRule="auto"/>
        <w:ind w:left="360" w:firstLine="0"/>
        <w:jc w:val="both"/>
        <w:rPr>
          <w:rFonts w:cstheme="minorHAnsi"/>
        </w:rPr>
      </w:pPr>
    </w:p>
    <w:p w:rsidR="003E60B5" w:rsidRDefault="003E60B5" w:rsidP="003E60B5">
      <w:pPr>
        <w:ind w:left="-5"/>
      </w:pPr>
    </w:p>
    <w:p w:rsidR="003E60B5" w:rsidRDefault="003E60B5" w:rsidP="003E60B5">
      <w:pPr>
        <w:ind w:left="0" w:firstLine="0"/>
        <w:jc w:val="both"/>
      </w:pPr>
    </w:p>
    <w:p w:rsidR="003A60C5" w:rsidRDefault="003A60C5" w:rsidP="003E60B5">
      <w:pPr>
        <w:ind w:left="0" w:firstLine="0"/>
        <w:jc w:val="both"/>
        <w:rPr>
          <w:sz w:val="16"/>
          <w:szCs w:val="16"/>
        </w:rPr>
      </w:pPr>
    </w:p>
    <w:p w:rsidR="003A60C5" w:rsidRDefault="003A60C5" w:rsidP="003E60B5">
      <w:pPr>
        <w:ind w:left="0" w:firstLine="0"/>
        <w:jc w:val="both"/>
        <w:rPr>
          <w:sz w:val="16"/>
          <w:szCs w:val="16"/>
        </w:rPr>
      </w:pPr>
    </w:p>
    <w:p w:rsidR="00CF2851" w:rsidRPr="00890E83" w:rsidRDefault="003A60C5" w:rsidP="003E60B5">
      <w:pPr>
        <w:ind w:left="0" w:firstLine="0"/>
        <w:jc w:val="both"/>
        <w:rPr>
          <w:sz w:val="16"/>
          <w:szCs w:val="16"/>
        </w:rPr>
      </w:pPr>
      <w:r w:rsidRPr="003A60C5">
        <w:rPr>
          <w:rFonts w:ascii="Calibri" w:eastAsia="Calibri" w:hAnsi="Calibri" w:cs="Calibri"/>
          <w:noProof/>
          <w:color w:val="auto"/>
          <w:sz w:val="22"/>
          <w:lang w:eastAsia="en-US"/>
        </w:rPr>
        <mc:AlternateContent>
          <mc:Choice Requires="wps">
            <w:drawing>
              <wp:anchor distT="0" distB="0" distL="114300" distR="114300" simplePos="0" relativeHeight="251669504" behindDoc="0" locked="0" layoutInCell="1" allowOverlap="1" wp14:anchorId="023C3A18" wp14:editId="6CC615D6">
                <wp:simplePos x="0" y="0"/>
                <wp:positionH relativeFrom="margin">
                  <wp:posOffset>-38100</wp:posOffset>
                </wp:positionH>
                <wp:positionV relativeFrom="paragraph">
                  <wp:posOffset>1778635</wp:posOffset>
                </wp:positionV>
                <wp:extent cx="5756910" cy="2247900"/>
                <wp:effectExtent l="0" t="0" r="15240" b="19050"/>
                <wp:wrapNone/>
                <wp:docPr id="21" name="Text Box 21"/>
                <wp:cNvGraphicFramePr/>
                <a:graphic xmlns:a="http://schemas.openxmlformats.org/drawingml/2006/main">
                  <a:graphicData uri="http://schemas.microsoft.com/office/word/2010/wordprocessingShape">
                    <wps:wsp>
                      <wps:cNvSpPr txBox="1"/>
                      <wps:spPr>
                        <a:xfrm>
                          <a:off x="0" y="0"/>
                          <a:ext cx="5756910" cy="2247900"/>
                        </a:xfrm>
                        <a:prstGeom prst="rect">
                          <a:avLst/>
                        </a:prstGeom>
                        <a:solidFill>
                          <a:srgbClr val="1F497D">
                            <a:lumMod val="20000"/>
                            <a:lumOff val="80000"/>
                          </a:srgbClr>
                        </a:solidFill>
                        <a:ln w="6350">
                          <a:solidFill>
                            <a:prstClr val="black"/>
                          </a:solidFill>
                        </a:ln>
                      </wps:spPr>
                      <wps:txbx>
                        <w:txbxContent>
                          <w:p w:rsidR="003A60C5" w:rsidRPr="003A60C5" w:rsidRDefault="003A60C5" w:rsidP="003A60C5">
                            <w:pPr>
                              <w:rPr>
                                <w:rFonts w:cs="Calibri"/>
                                <w:szCs w:val="24"/>
                              </w:rPr>
                            </w:pPr>
                            <w:r w:rsidRPr="003A60C5">
                              <w:rPr>
                                <w:rFonts w:cs="Calibri"/>
                                <w:szCs w:val="24"/>
                              </w:rPr>
                              <w:t>This guidance has been developed using the following legislation:</w:t>
                            </w:r>
                          </w:p>
                          <w:p w:rsidR="003A60C5" w:rsidRPr="003A60C5" w:rsidRDefault="003A60C5" w:rsidP="003A60C5">
                            <w:pPr>
                              <w:rPr>
                                <w:rFonts w:cs="Calibri"/>
                                <w:szCs w:val="24"/>
                              </w:rPr>
                            </w:pPr>
                          </w:p>
                          <w:p w:rsidR="003A60C5" w:rsidRPr="003A60C5" w:rsidRDefault="003A60C5" w:rsidP="003A60C5">
                            <w:pPr>
                              <w:pStyle w:val="ListParagraph"/>
                              <w:numPr>
                                <w:ilvl w:val="0"/>
                                <w:numId w:val="6"/>
                              </w:numPr>
                              <w:spacing w:after="0" w:line="240" w:lineRule="auto"/>
                              <w:rPr>
                                <w:rFonts w:cs="Calibri"/>
                                <w:szCs w:val="24"/>
                              </w:rPr>
                            </w:pPr>
                            <w:r w:rsidRPr="003A60C5">
                              <w:rPr>
                                <w:rFonts w:cs="Calibri"/>
                                <w:szCs w:val="24"/>
                              </w:rPr>
                              <w:t xml:space="preserve">The Children and Families Act 2014 </w:t>
                            </w:r>
                          </w:p>
                          <w:p w:rsidR="003A60C5" w:rsidRPr="003A60C5" w:rsidRDefault="00B46C98" w:rsidP="003A60C5">
                            <w:pPr>
                              <w:rPr>
                                <w:rFonts w:cs="Calibri"/>
                                <w:szCs w:val="24"/>
                              </w:rPr>
                            </w:pPr>
                            <w:hyperlink r:id="rId20" w:history="1">
                              <w:r w:rsidR="003A60C5" w:rsidRPr="003A60C5">
                                <w:rPr>
                                  <w:rStyle w:val="Hyperlink"/>
                                  <w:rFonts w:cs="Calibri"/>
                                  <w:szCs w:val="24"/>
                                </w:rPr>
                                <w:t>https://assets.publishing.service.gov.uk/government/uploads/system/uploads/attachment_data/file/359681/Young_Person_s_Guide_to_the_Children_and_Families_Act.pdf</w:t>
                              </w:r>
                            </w:hyperlink>
                          </w:p>
                          <w:p w:rsidR="003A60C5" w:rsidRPr="003A60C5" w:rsidRDefault="003A60C5" w:rsidP="003A60C5">
                            <w:pPr>
                              <w:pStyle w:val="ListParagraph"/>
                              <w:numPr>
                                <w:ilvl w:val="0"/>
                                <w:numId w:val="6"/>
                              </w:numPr>
                              <w:spacing w:after="0" w:line="240" w:lineRule="auto"/>
                              <w:rPr>
                                <w:rStyle w:val="Hyperlink"/>
                                <w:rFonts w:cs="Calibri"/>
                                <w:szCs w:val="24"/>
                              </w:rPr>
                            </w:pPr>
                            <w:r w:rsidRPr="003A60C5">
                              <w:rPr>
                                <w:rFonts w:cs="Calibri"/>
                                <w:szCs w:val="24"/>
                              </w:rPr>
                              <w:t xml:space="preserve">The Chronically Sick and Disabled Person’s Act 1970 </w:t>
                            </w:r>
                            <w:hyperlink r:id="rId21" w:history="1">
                              <w:r w:rsidRPr="003A60C5">
                                <w:rPr>
                                  <w:rStyle w:val="Hyperlink"/>
                                  <w:rFonts w:cs="Calibri"/>
                                  <w:szCs w:val="24"/>
                                </w:rPr>
                                <w:t>https://www.legislation.gov.uk/ukpga/1970/44/enacted</w:t>
                              </w:r>
                            </w:hyperlink>
                          </w:p>
                          <w:p w:rsidR="003A60C5" w:rsidRPr="003A60C5" w:rsidRDefault="003A60C5" w:rsidP="003A60C5">
                            <w:pPr>
                              <w:pStyle w:val="ListParagraph"/>
                              <w:numPr>
                                <w:ilvl w:val="0"/>
                                <w:numId w:val="6"/>
                              </w:numPr>
                              <w:spacing w:after="0" w:line="240" w:lineRule="auto"/>
                              <w:rPr>
                                <w:rFonts w:cs="Calibri"/>
                                <w:szCs w:val="24"/>
                              </w:rPr>
                            </w:pPr>
                            <w:r w:rsidRPr="003A60C5">
                              <w:rPr>
                                <w:rFonts w:cs="Calibri"/>
                                <w:szCs w:val="24"/>
                              </w:rPr>
                              <w:t xml:space="preserve">The Special Educational Needs and Disability Code of Practice: 0-25 years, Department of Education and Department of Health, January 2015 </w:t>
                            </w:r>
                          </w:p>
                          <w:p w:rsidR="003A60C5" w:rsidRPr="003A60C5" w:rsidRDefault="00B46C98" w:rsidP="003A60C5">
                            <w:pPr>
                              <w:ind w:left="360"/>
                              <w:rPr>
                                <w:rStyle w:val="Hyperlink"/>
                                <w:rFonts w:cs="Calibri"/>
                                <w:szCs w:val="24"/>
                              </w:rPr>
                            </w:pPr>
                            <w:hyperlink r:id="rId22" w:history="1">
                              <w:r w:rsidR="003A60C5" w:rsidRPr="003A60C5">
                                <w:rPr>
                                  <w:rStyle w:val="Hyperlink"/>
                                  <w:rFonts w:cs="Calibri"/>
                                  <w:szCs w:val="24"/>
                                </w:rPr>
                                <w:t>https://www.gov.uk/government/publications/send-code-of-practice-0-to-25</w:t>
                              </w:r>
                            </w:hyperlink>
                          </w:p>
                          <w:p w:rsidR="003A60C5" w:rsidRPr="003A60C5" w:rsidRDefault="003A60C5" w:rsidP="003A60C5">
                            <w:pPr>
                              <w:pStyle w:val="ListParagraph"/>
                              <w:numPr>
                                <w:ilvl w:val="0"/>
                                <w:numId w:val="7"/>
                              </w:numPr>
                              <w:spacing w:after="0" w:line="240" w:lineRule="auto"/>
                              <w:rPr>
                                <w:rFonts w:cs="Calibri"/>
                                <w:szCs w:val="24"/>
                              </w:rPr>
                            </w:pPr>
                            <w:r w:rsidRPr="004402F0">
                              <w:rPr>
                                <w:rFonts w:cs="Arial"/>
                                <w:szCs w:val="24"/>
                              </w:rPr>
                              <w:t>The Care Act 2014</w:t>
                            </w:r>
                          </w:p>
                          <w:p w:rsidR="003A60C5" w:rsidRPr="004402F0" w:rsidRDefault="00B46C98" w:rsidP="003A60C5">
                            <w:pPr>
                              <w:ind w:left="360"/>
                              <w:rPr>
                                <w:rStyle w:val="Hyperlink"/>
                                <w:szCs w:val="24"/>
                              </w:rPr>
                            </w:pPr>
                            <w:hyperlink r:id="rId23" w:anchor="general-responsibilities-and-universal-services" w:history="1">
                              <w:r w:rsidR="003A60C5" w:rsidRPr="004402F0">
                                <w:rPr>
                                  <w:rStyle w:val="Hyperlink"/>
                                  <w:szCs w:val="24"/>
                                </w:rPr>
                                <w:t>https://www.gov.uk/government/publications/care-act-statutory-guidance/care-and-support-statutory-guidance#general-responsibilities-and-universal-services</w:t>
                              </w:r>
                            </w:hyperlink>
                            <w:r w:rsidR="003A60C5" w:rsidRPr="004402F0">
                              <w:rPr>
                                <w:rStyle w:val="Hyperlink"/>
                                <w:szCs w:val="24"/>
                              </w:rPr>
                              <w:t xml:space="preserve"> </w:t>
                            </w:r>
                          </w:p>
                          <w:p w:rsidR="003A60C5" w:rsidRPr="003A60C5" w:rsidRDefault="003A60C5" w:rsidP="003A60C5">
                            <w:pPr>
                              <w:pStyle w:val="ListParagraph"/>
                              <w:numPr>
                                <w:ilvl w:val="0"/>
                                <w:numId w:val="7"/>
                              </w:numPr>
                              <w:spacing w:after="0" w:line="240" w:lineRule="auto"/>
                              <w:rPr>
                                <w:rFonts w:cs="Arial"/>
                                <w:color w:val="000000"/>
                                <w:szCs w:val="24"/>
                                <w:u w:val="single"/>
                              </w:rPr>
                            </w:pPr>
                            <w:r w:rsidRPr="004402F0">
                              <w:rPr>
                                <w:rFonts w:cs="Arial"/>
                                <w:szCs w:val="24"/>
                              </w:rPr>
                              <w:t xml:space="preserve">Working Together to Safeguard Children 2018 </w:t>
                            </w:r>
                            <w:hyperlink r:id="rId24" w:history="1">
                              <w:r w:rsidRPr="004402F0">
                                <w:rPr>
                                  <w:rStyle w:val="Hyperlink"/>
                                  <w:rFonts w:cs="Arial"/>
                                  <w:szCs w:val="24"/>
                                </w:rPr>
                                <w:t>https://www.gov.uk/government/publications/working-together-to-safeguard-children--2</w:t>
                              </w:r>
                            </w:hyperlink>
                          </w:p>
                          <w:p w:rsidR="003A60C5" w:rsidRPr="004402F0" w:rsidRDefault="003A60C5" w:rsidP="003A60C5">
                            <w:pPr>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C3A18" id="_x0000_t202" coordsize="21600,21600" o:spt="202" path="m,l,21600r21600,l21600,xe">
                <v:stroke joinstyle="miter"/>
                <v:path gradientshapeok="t" o:connecttype="rect"/>
              </v:shapetype>
              <v:shape id="Text Box 21" o:spid="_x0000_s1029" type="#_x0000_t202" style="position:absolute;left:0;text-align:left;margin-left:-3pt;margin-top:140.05pt;width:453.3pt;height:17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" fillcolor="#c6d9f1" strokeweight=".5pt">
                <v:textbox>
                  <w:txbxContent>
                    <w:p w:rsidR="003A60C5" w:rsidRPr="003A60C5" w:rsidRDefault="003A60C5" w:rsidP="003A60C5">
                      <w:pPr>
                        <w:rPr>
                          <w:rFonts w:cs="Calibri"/>
                          <w:szCs w:val="24"/>
                        </w:rPr>
                      </w:pPr>
                      <w:r w:rsidRPr="003A60C5">
                        <w:rPr>
                          <w:rFonts w:cs="Calibri"/>
                          <w:szCs w:val="24"/>
                        </w:rPr>
                        <w:t>This guidance has been developed using the following legislation:</w:t>
                      </w:r>
                    </w:p>
                    <w:p w:rsidR="003A60C5" w:rsidRPr="003A60C5" w:rsidRDefault="003A60C5" w:rsidP="003A60C5">
                      <w:pPr>
                        <w:rPr>
                          <w:rFonts w:cs="Calibri"/>
                          <w:szCs w:val="24"/>
                        </w:rPr>
                      </w:pPr>
                    </w:p>
                    <w:p w:rsidR="003A60C5" w:rsidRPr="003A60C5" w:rsidRDefault="003A60C5" w:rsidP="003A60C5">
                      <w:pPr>
                        <w:pStyle w:val="ListParagraph"/>
                        <w:numPr>
                          <w:ilvl w:val="0"/>
                          <w:numId w:val="6"/>
                        </w:numPr>
                        <w:spacing w:after="0" w:line="240" w:lineRule="auto"/>
                        <w:rPr>
                          <w:rFonts w:cs="Calibri"/>
                          <w:szCs w:val="24"/>
                        </w:rPr>
                      </w:pPr>
                      <w:r w:rsidRPr="003A60C5">
                        <w:rPr>
                          <w:rFonts w:cs="Calibri"/>
                          <w:szCs w:val="24"/>
                        </w:rPr>
                        <w:t xml:space="preserve">The Children and Families Act 2014 </w:t>
                      </w:r>
                    </w:p>
                    <w:p w:rsidR="003A60C5" w:rsidRPr="003A60C5" w:rsidRDefault="00B46C98" w:rsidP="003A60C5">
                      <w:pPr>
                        <w:rPr>
                          <w:rFonts w:cs="Calibri"/>
                          <w:szCs w:val="24"/>
                        </w:rPr>
                      </w:pPr>
                      <w:hyperlink r:id="rId25" w:history="1">
                        <w:r w:rsidR="003A60C5" w:rsidRPr="003A60C5">
                          <w:rPr>
                            <w:rStyle w:val="Hyperlink"/>
                            <w:rFonts w:cs="Calibri"/>
                            <w:szCs w:val="24"/>
                          </w:rPr>
                          <w:t>https://assets.publishing.service.gov.uk/government/uploads/system/uploads/attachment_data/file/359681/Young_Person_s_Guide_to_the_Children_and_Families_Act.pdf</w:t>
                        </w:r>
                      </w:hyperlink>
                    </w:p>
                    <w:p w:rsidR="003A60C5" w:rsidRPr="003A60C5" w:rsidRDefault="003A60C5" w:rsidP="003A60C5">
                      <w:pPr>
                        <w:pStyle w:val="ListParagraph"/>
                        <w:numPr>
                          <w:ilvl w:val="0"/>
                          <w:numId w:val="6"/>
                        </w:numPr>
                        <w:spacing w:after="0" w:line="240" w:lineRule="auto"/>
                        <w:rPr>
                          <w:rStyle w:val="Hyperlink"/>
                          <w:rFonts w:cs="Calibri"/>
                          <w:szCs w:val="24"/>
                        </w:rPr>
                      </w:pPr>
                      <w:r w:rsidRPr="003A60C5">
                        <w:rPr>
                          <w:rFonts w:cs="Calibri"/>
                          <w:szCs w:val="24"/>
                        </w:rPr>
                        <w:t xml:space="preserve">The Chronically Sick and Disabled Person’s Act 1970 </w:t>
                      </w:r>
                      <w:hyperlink r:id="rId26" w:history="1">
                        <w:r w:rsidRPr="003A60C5">
                          <w:rPr>
                            <w:rStyle w:val="Hyperlink"/>
                            <w:rFonts w:cs="Calibri"/>
                            <w:szCs w:val="24"/>
                          </w:rPr>
                          <w:t>https://www.legislation.gov.uk/ukpga/1970/44/enacted</w:t>
                        </w:r>
                      </w:hyperlink>
                    </w:p>
                    <w:p w:rsidR="003A60C5" w:rsidRPr="003A60C5" w:rsidRDefault="003A60C5" w:rsidP="003A60C5">
                      <w:pPr>
                        <w:pStyle w:val="ListParagraph"/>
                        <w:numPr>
                          <w:ilvl w:val="0"/>
                          <w:numId w:val="6"/>
                        </w:numPr>
                        <w:spacing w:after="0" w:line="240" w:lineRule="auto"/>
                        <w:rPr>
                          <w:rFonts w:cs="Calibri"/>
                          <w:szCs w:val="24"/>
                        </w:rPr>
                      </w:pPr>
                      <w:r w:rsidRPr="003A60C5">
                        <w:rPr>
                          <w:rFonts w:cs="Calibri"/>
                          <w:szCs w:val="24"/>
                        </w:rPr>
                        <w:t xml:space="preserve">The Special Educational Needs and Disability Code of Practice: 0-25 years, Department of Education and Department of Health, January 2015 </w:t>
                      </w:r>
                    </w:p>
                    <w:p w:rsidR="003A60C5" w:rsidRPr="003A60C5" w:rsidRDefault="00B46C98" w:rsidP="003A60C5">
                      <w:pPr>
                        <w:ind w:left="360"/>
                        <w:rPr>
                          <w:rStyle w:val="Hyperlink"/>
                          <w:rFonts w:cs="Calibri"/>
                          <w:szCs w:val="24"/>
                        </w:rPr>
                      </w:pPr>
                      <w:hyperlink r:id="rId27" w:history="1">
                        <w:r w:rsidR="003A60C5" w:rsidRPr="003A60C5">
                          <w:rPr>
                            <w:rStyle w:val="Hyperlink"/>
                            <w:rFonts w:cs="Calibri"/>
                            <w:szCs w:val="24"/>
                          </w:rPr>
                          <w:t>https://www.gov.uk/government/publications/send-code-of-practice-0-to-25</w:t>
                        </w:r>
                      </w:hyperlink>
                    </w:p>
                    <w:p w:rsidR="003A60C5" w:rsidRPr="003A60C5" w:rsidRDefault="003A60C5" w:rsidP="003A60C5">
                      <w:pPr>
                        <w:pStyle w:val="ListParagraph"/>
                        <w:numPr>
                          <w:ilvl w:val="0"/>
                          <w:numId w:val="7"/>
                        </w:numPr>
                        <w:spacing w:after="0" w:line="240" w:lineRule="auto"/>
                        <w:rPr>
                          <w:rFonts w:cs="Calibri"/>
                          <w:szCs w:val="24"/>
                        </w:rPr>
                      </w:pPr>
                      <w:r w:rsidRPr="004402F0">
                        <w:rPr>
                          <w:rFonts w:cs="Arial"/>
                          <w:szCs w:val="24"/>
                        </w:rPr>
                        <w:t>The Care Act 2014</w:t>
                      </w:r>
                    </w:p>
                    <w:p w:rsidR="003A60C5" w:rsidRPr="004402F0" w:rsidRDefault="00B46C98" w:rsidP="003A60C5">
                      <w:pPr>
                        <w:ind w:left="360"/>
                        <w:rPr>
                          <w:rStyle w:val="Hyperlink"/>
                          <w:szCs w:val="24"/>
                        </w:rPr>
                      </w:pPr>
                      <w:hyperlink r:id="rId28" w:anchor="general-responsibilities-and-universal-services" w:history="1">
                        <w:r w:rsidR="003A60C5" w:rsidRPr="004402F0">
                          <w:rPr>
                            <w:rStyle w:val="Hyperlink"/>
                            <w:szCs w:val="24"/>
                          </w:rPr>
                          <w:t>https://www.gov.uk/government/publications/care-act-statutory-guidance/care-and-support-statutory-guidance#general-responsibilities-and-universal-services</w:t>
                        </w:r>
                      </w:hyperlink>
                      <w:r w:rsidR="003A60C5" w:rsidRPr="004402F0">
                        <w:rPr>
                          <w:rStyle w:val="Hyperlink"/>
                          <w:szCs w:val="24"/>
                        </w:rPr>
                        <w:t xml:space="preserve"> </w:t>
                      </w:r>
                    </w:p>
                    <w:p w:rsidR="003A60C5" w:rsidRPr="003A60C5" w:rsidRDefault="003A60C5" w:rsidP="003A60C5">
                      <w:pPr>
                        <w:pStyle w:val="ListParagraph"/>
                        <w:numPr>
                          <w:ilvl w:val="0"/>
                          <w:numId w:val="7"/>
                        </w:numPr>
                        <w:spacing w:after="0" w:line="240" w:lineRule="auto"/>
                        <w:rPr>
                          <w:rFonts w:cs="Arial"/>
                          <w:color w:val="000000"/>
                          <w:szCs w:val="24"/>
                          <w:u w:val="single"/>
                        </w:rPr>
                      </w:pPr>
                      <w:r w:rsidRPr="004402F0">
                        <w:rPr>
                          <w:rFonts w:cs="Arial"/>
                          <w:szCs w:val="24"/>
                        </w:rPr>
                        <w:t xml:space="preserve">Working Together to Safeguard Children 2018 </w:t>
                      </w:r>
                      <w:hyperlink r:id="rId29" w:history="1">
                        <w:r w:rsidRPr="004402F0">
                          <w:rPr>
                            <w:rStyle w:val="Hyperlink"/>
                            <w:rFonts w:cs="Arial"/>
                            <w:szCs w:val="24"/>
                          </w:rPr>
                          <w:t>https://www.gov.uk/government/publications/working-together-to-safeguard-children--2</w:t>
                        </w:r>
                      </w:hyperlink>
                    </w:p>
                    <w:p w:rsidR="003A60C5" w:rsidRPr="004402F0" w:rsidRDefault="003A60C5" w:rsidP="003A60C5">
                      <w:pPr>
                        <w:rPr>
                          <w:szCs w:val="24"/>
                        </w:rPr>
                      </w:pPr>
                    </w:p>
                  </w:txbxContent>
                </v:textbox>
                <w10:wrap anchorx="margin"/>
              </v:shape>
            </w:pict>
          </mc:Fallback>
        </mc:AlternateContent>
      </w:r>
      <w:r w:rsidR="00A34B01">
        <w:rPr>
          <w:noProof/>
        </w:rPr>
        <mc:AlternateContent>
          <mc:Choice Requires="wps">
            <w:drawing>
              <wp:anchor distT="0" distB="0" distL="114300" distR="114300" simplePos="0" relativeHeight="251667456" behindDoc="1" locked="0" layoutInCell="1" allowOverlap="1" wp14:anchorId="6A77363E" wp14:editId="02CD8925">
                <wp:simplePos x="0" y="0"/>
                <wp:positionH relativeFrom="margin">
                  <wp:posOffset>-628650</wp:posOffset>
                </wp:positionH>
                <wp:positionV relativeFrom="paragraph">
                  <wp:posOffset>94615</wp:posOffset>
                </wp:positionV>
                <wp:extent cx="7035800" cy="1054100"/>
                <wp:effectExtent l="0" t="0" r="12700" b="12700"/>
                <wp:wrapNone/>
                <wp:docPr id="26" name="Rectangle: Rounded Corners 26"/>
                <wp:cNvGraphicFramePr/>
                <a:graphic xmlns:a="http://schemas.openxmlformats.org/drawingml/2006/main">
                  <a:graphicData uri="http://schemas.microsoft.com/office/word/2010/wordprocessingShape">
                    <wps:wsp>
                      <wps:cNvSpPr/>
                      <wps:spPr>
                        <a:xfrm>
                          <a:off x="0" y="0"/>
                          <a:ext cx="7035800" cy="1054100"/>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13FCE" w:rsidRPr="00013FCE" w:rsidRDefault="00013FCE" w:rsidP="00013FCE">
                            <w:pPr>
                              <w:ind w:left="0" w:firstLine="0"/>
                              <w:jc w:val="both"/>
                              <w:rPr>
                                <w:sz w:val="22"/>
                              </w:rPr>
                            </w:pPr>
                            <w:r w:rsidRPr="00013FCE">
                              <w:rPr>
                                <w:sz w:val="22"/>
                              </w:rPr>
                              <w:t xml:space="preserve">The SENAT team have 20 weeks to complete the assessment.  A copy will be uploaded to Mosaic, please do not delete any </w:t>
                            </w:r>
                            <w:r w:rsidR="000D2F16">
                              <w:rPr>
                                <w:sz w:val="22"/>
                              </w:rPr>
                              <w:t>steps</w:t>
                            </w:r>
                            <w:r w:rsidRPr="00013FCE">
                              <w:rPr>
                                <w:sz w:val="22"/>
                              </w:rPr>
                              <w:t xml:space="preserve"> related to SEND education as these are working </w:t>
                            </w:r>
                            <w:r w:rsidR="000D2F16">
                              <w:rPr>
                                <w:sz w:val="22"/>
                              </w:rPr>
                              <w:t>steps</w:t>
                            </w:r>
                            <w:r w:rsidRPr="00013FCE">
                              <w:rPr>
                                <w:sz w:val="22"/>
                              </w:rPr>
                              <w:t>. There are EHCP yearly reviews that Social Workers need to attend and best practice would be to co-ordinate these meetings with Social Care review meeting.</w:t>
                            </w:r>
                          </w:p>
                          <w:p w:rsidR="00013FCE" w:rsidRDefault="00013FCE" w:rsidP="00013FCE">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77363E" id="Rectangle: Rounded Corners 26" o:spid="_x0000_s1030" style="position:absolute;left:0;text-align:left;margin-left:-49.5pt;margin-top:7.45pt;width:554pt;height:83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" fillcolor="#bdd6ee [1304]" strokecolor="#1f3763 [1604]" strokeweight="1pt">
                <v:stroke joinstyle="miter"/>
                <v:textbox>
                  <w:txbxContent>
                    <w:p w:rsidR="00013FCE" w:rsidRPr="00013FCE" w:rsidRDefault="00013FCE" w:rsidP="00013FCE">
                      <w:pPr>
                        <w:ind w:left="0" w:firstLine="0"/>
                        <w:jc w:val="both"/>
                        <w:rPr>
                          <w:sz w:val="22"/>
                        </w:rPr>
                      </w:pPr>
                      <w:r w:rsidRPr="00013FCE">
                        <w:rPr>
                          <w:sz w:val="22"/>
                        </w:rPr>
                        <w:t xml:space="preserve">The SENAT team have 20 weeks to complete the assessment.  A copy will be uploaded to Mosaic, please do not delete any </w:t>
                      </w:r>
                      <w:r w:rsidR="000D2F16">
                        <w:rPr>
                          <w:sz w:val="22"/>
                        </w:rPr>
                        <w:t>steps</w:t>
                      </w:r>
                      <w:r w:rsidRPr="00013FCE">
                        <w:rPr>
                          <w:sz w:val="22"/>
                        </w:rPr>
                        <w:t xml:space="preserve"> related to SEND education as these are working </w:t>
                      </w:r>
                      <w:r w:rsidR="000D2F16">
                        <w:rPr>
                          <w:sz w:val="22"/>
                        </w:rPr>
                        <w:t>steps</w:t>
                      </w:r>
                      <w:r w:rsidRPr="00013FCE">
                        <w:rPr>
                          <w:sz w:val="22"/>
                        </w:rPr>
                        <w:t>. There are EHCP yearly reviews that Social Workers need to attend and best practice would be to co-ordinate these meetings with Social Care review meeting.</w:t>
                      </w:r>
                    </w:p>
                    <w:p w:rsidR="00013FCE" w:rsidRDefault="00013FCE" w:rsidP="00013FCE">
                      <w:pPr>
                        <w:ind w:left="0"/>
                        <w:jc w:val="center"/>
                      </w:pPr>
                    </w:p>
                  </w:txbxContent>
                </v:textbox>
                <w10:wrap anchorx="margin"/>
              </v:roundrect>
            </w:pict>
          </mc:Fallback>
        </mc:AlternateContent>
      </w:r>
    </w:p>
    <w:sectPr w:rsidR="00CF2851" w:rsidRPr="00890E83">
      <w:headerReference w:type="default" r:id="rId30"/>
      <w:footerReference w:type="even" r:id="rId31"/>
      <w:footerReference w:type="default" r:id="rId32"/>
      <w:footerReference w:type="first" r:id="rId33"/>
      <w:pgSz w:w="11906" w:h="16838"/>
      <w:pgMar w:top="1444" w:right="1445" w:bottom="1450" w:left="1440"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6C98" w:rsidRDefault="00B46C98">
      <w:pPr>
        <w:spacing w:after="0" w:line="240" w:lineRule="auto"/>
      </w:pPr>
      <w:r>
        <w:separator/>
      </w:r>
    </w:p>
  </w:endnote>
  <w:endnote w:type="continuationSeparator" w:id="0">
    <w:p w:rsidR="00B46C98" w:rsidRDefault="00B46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1063" w:rsidRDefault="00FC0A5B">
    <w:pPr>
      <w:spacing w:after="0" w:line="259" w:lineRule="auto"/>
      <w:ind w:left="7"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1063" w:rsidRDefault="00FC0A5B">
    <w:pPr>
      <w:spacing w:after="0" w:line="259" w:lineRule="auto"/>
      <w:ind w:left="7"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1063" w:rsidRDefault="00FC0A5B">
    <w:pPr>
      <w:spacing w:after="0" w:line="259" w:lineRule="auto"/>
      <w:ind w:left="7"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6C98" w:rsidRDefault="00B46C98">
      <w:pPr>
        <w:spacing w:after="0" w:line="240" w:lineRule="auto"/>
      </w:pPr>
      <w:r>
        <w:separator/>
      </w:r>
    </w:p>
  </w:footnote>
  <w:footnote w:type="continuationSeparator" w:id="0">
    <w:p w:rsidR="00B46C98" w:rsidRDefault="00B46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1B70" w:rsidRPr="001D1B70" w:rsidRDefault="001D1B70" w:rsidP="001D1B70">
    <w:pPr>
      <w:pStyle w:val="Header"/>
      <w:rPr>
        <w:b/>
        <w:bCs/>
        <w:i/>
        <w:iCs/>
      </w:rPr>
    </w:pPr>
    <w:r>
      <w:tab/>
    </w:r>
    <w:r>
      <w:tab/>
    </w:r>
    <w:r w:rsidRPr="001D1B70">
      <w:rPr>
        <w:noProof/>
      </w:rPr>
      <w:drawing>
        <wp:inline distT="0" distB="0" distL="0" distR="0" wp14:anchorId="301D221E" wp14:editId="68B2ACE4">
          <wp:extent cx="1286059" cy="437347"/>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 fir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0785" cy="438954"/>
                  </a:xfrm>
                  <a:prstGeom prst="rect">
                    <a:avLst/>
                  </a:prstGeom>
                </pic:spPr>
              </pic:pic>
            </a:graphicData>
          </a:graphic>
        </wp:inline>
      </w:drawing>
    </w:r>
    <w:r w:rsidRPr="001D1B70">
      <w:rPr>
        <w:b/>
        <w:bCs/>
        <w:i/>
        <w:iCs/>
      </w:rPr>
      <w:t xml:space="preserve"> </w:t>
    </w:r>
    <w:r w:rsidRPr="001D1B70">
      <w:rPr>
        <w:noProof/>
      </w:rPr>
      <w:drawing>
        <wp:inline distT="0" distB="0" distL="0" distR="0" wp14:anchorId="299F986C" wp14:editId="6AA728CB">
          <wp:extent cx="965200" cy="5382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06073" cy="561080"/>
                  </a:xfrm>
                  <a:prstGeom prst="rect">
                    <a:avLst/>
                  </a:prstGeom>
                  <a:noFill/>
                  <a:ln>
                    <a:noFill/>
                  </a:ln>
                </pic:spPr>
              </pic:pic>
            </a:graphicData>
          </a:graphic>
        </wp:inline>
      </w:drawing>
    </w:r>
  </w:p>
  <w:p w:rsidR="00CD210A" w:rsidRDefault="00CD2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656C"/>
    <w:multiLevelType w:val="hybridMultilevel"/>
    <w:tmpl w:val="E79C035A"/>
    <w:lvl w:ilvl="0" w:tplc="9ED039B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DA52E4"/>
    <w:multiLevelType w:val="hybridMultilevel"/>
    <w:tmpl w:val="04BE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6698D"/>
    <w:multiLevelType w:val="hybridMultilevel"/>
    <w:tmpl w:val="03288D26"/>
    <w:lvl w:ilvl="0" w:tplc="79B80D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B4F4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3ACD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5499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42AB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7AB3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E417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B291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AAB6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5D07E33"/>
    <w:multiLevelType w:val="hybridMultilevel"/>
    <w:tmpl w:val="963CFCE0"/>
    <w:lvl w:ilvl="0" w:tplc="DA52347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2E33EE">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3C5CE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7849D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1689E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EED6C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668BF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78DE7A">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3AE354">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F5705D1"/>
    <w:multiLevelType w:val="hybridMultilevel"/>
    <w:tmpl w:val="95346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0C4D84"/>
    <w:multiLevelType w:val="hybridMultilevel"/>
    <w:tmpl w:val="30BC1564"/>
    <w:lvl w:ilvl="0" w:tplc="23FE381E">
      <w:start w:val="1"/>
      <w:numFmt w:val="bullet"/>
      <w:lvlText w:val="•"/>
      <w:lvlJc w:val="left"/>
      <w:pPr>
        <w:ind w:left="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2488E6">
      <w:start w:val="1"/>
      <w:numFmt w:val="bullet"/>
      <w:lvlText w:val="o"/>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6C3604">
      <w:start w:val="1"/>
      <w:numFmt w:val="bullet"/>
      <w:lvlText w:val="▪"/>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2A640C">
      <w:start w:val="1"/>
      <w:numFmt w:val="bullet"/>
      <w:lvlText w:val="•"/>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623672">
      <w:start w:val="1"/>
      <w:numFmt w:val="bullet"/>
      <w:lvlText w:val="o"/>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E87C48">
      <w:start w:val="1"/>
      <w:numFmt w:val="bullet"/>
      <w:lvlText w:val="▪"/>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1819C2">
      <w:start w:val="1"/>
      <w:numFmt w:val="bullet"/>
      <w:lvlText w:val="•"/>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920FF6">
      <w:start w:val="1"/>
      <w:numFmt w:val="bullet"/>
      <w:lvlText w:val="o"/>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D4AEEE">
      <w:start w:val="1"/>
      <w:numFmt w:val="bullet"/>
      <w:lvlText w:val="▪"/>
      <w:lvlJc w:val="left"/>
      <w:pPr>
        <w:ind w:left="7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DE120C7"/>
    <w:multiLevelType w:val="hybridMultilevel"/>
    <w:tmpl w:val="F60CE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63"/>
    <w:rsid w:val="00013FCE"/>
    <w:rsid w:val="00041039"/>
    <w:rsid w:val="000429BC"/>
    <w:rsid w:val="0004401C"/>
    <w:rsid w:val="000648E2"/>
    <w:rsid w:val="000A2ED9"/>
    <w:rsid w:val="000A44B8"/>
    <w:rsid w:val="000C1FBB"/>
    <w:rsid w:val="000D2F16"/>
    <w:rsid w:val="001119AD"/>
    <w:rsid w:val="00174570"/>
    <w:rsid w:val="00174B2E"/>
    <w:rsid w:val="00185F2C"/>
    <w:rsid w:val="0019146A"/>
    <w:rsid w:val="00197355"/>
    <w:rsid w:val="001D1B70"/>
    <w:rsid w:val="001D33BE"/>
    <w:rsid w:val="001E1F57"/>
    <w:rsid w:val="0023630E"/>
    <w:rsid w:val="00246A3B"/>
    <w:rsid w:val="002D039F"/>
    <w:rsid w:val="002D0C94"/>
    <w:rsid w:val="00306145"/>
    <w:rsid w:val="00341838"/>
    <w:rsid w:val="003521A8"/>
    <w:rsid w:val="0035360B"/>
    <w:rsid w:val="00353E1F"/>
    <w:rsid w:val="00382670"/>
    <w:rsid w:val="00382C49"/>
    <w:rsid w:val="003A60C5"/>
    <w:rsid w:val="003C40E6"/>
    <w:rsid w:val="003D2A9E"/>
    <w:rsid w:val="003E60B5"/>
    <w:rsid w:val="003E7D1C"/>
    <w:rsid w:val="00402459"/>
    <w:rsid w:val="0044574C"/>
    <w:rsid w:val="00466FA5"/>
    <w:rsid w:val="00470903"/>
    <w:rsid w:val="00483409"/>
    <w:rsid w:val="00494D5B"/>
    <w:rsid w:val="004A072A"/>
    <w:rsid w:val="004C2218"/>
    <w:rsid w:val="004E50B6"/>
    <w:rsid w:val="00514C27"/>
    <w:rsid w:val="00515F00"/>
    <w:rsid w:val="0053524F"/>
    <w:rsid w:val="00537C57"/>
    <w:rsid w:val="00542555"/>
    <w:rsid w:val="00567ACD"/>
    <w:rsid w:val="005821DE"/>
    <w:rsid w:val="00583E20"/>
    <w:rsid w:val="00583F71"/>
    <w:rsid w:val="00594E79"/>
    <w:rsid w:val="005A2A3F"/>
    <w:rsid w:val="005A316A"/>
    <w:rsid w:val="005D6546"/>
    <w:rsid w:val="005E2CD7"/>
    <w:rsid w:val="00605E30"/>
    <w:rsid w:val="0061406C"/>
    <w:rsid w:val="00697614"/>
    <w:rsid w:val="006E1BFF"/>
    <w:rsid w:val="006F53F8"/>
    <w:rsid w:val="00703134"/>
    <w:rsid w:val="0074164C"/>
    <w:rsid w:val="00742B61"/>
    <w:rsid w:val="007445D9"/>
    <w:rsid w:val="00746E4C"/>
    <w:rsid w:val="007752AB"/>
    <w:rsid w:val="007B03F2"/>
    <w:rsid w:val="007C3445"/>
    <w:rsid w:val="007C4CD1"/>
    <w:rsid w:val="007C7071"/>
    <w:rsid w:val="007D20CE"/>
    <w:rsid w:val="007E3FC0"/>
    <w:rsid w:val="007F267E"/>
    <w:rsid w:val="007F4822"/>
    <w:rsid w:val="00847489"/>
    <w:rsid w:val="00890E83"/>
    <w:rsid w:val="008B2F0B"/>
    <w:rsid w:val="008C4DBE"/>
    <w:rsid w:val="008D7DA6"/>
    <w:rsid w:val="008F7505"/>
    <w:rsid w:val="0093232A"/>
    <w:rsid w:val="00950DA8"/>
    <w:rsid w:val="0096226F"/>
    <w:rsid w:val="009769C0"/>
    <w:rsid w:val="00997B58"/>
    <w:rsid w:val="009A16F2"/>
    <w:rsid w:val="009B272E"/>
    <w:rsid w:val="009D0877"/>
    <w:rsid w:val="009D762C"/>
    <w:rsid w:val="00A07EA0"/>
    <w:rsid w:val="00A17AFD"/>
    <w:rsid w:val="00A17B04"/>
    <w:rsid w:val="00A34B01"/>
    <w:rsid w:val="00A61324"/>
    <w:rsid w:val="00A801DD"/>
    <w:rsid w:val="00A9048A"/>
    <w:rsid w:val="00A92D43"/>
    <w:rsid w:val="00AB16B6"/>
    <w:rsid w:val="00AB5E4D"/>
    <w:rsid w:val="00AC2E56"/>
    <w:rsid w:val="00AC7B2E"/>
    <w:rsid w:val="00AE0AB4"/>
    <w:rsid w:val="00AF107F"/>
    <w:rsid w:val="00AF24E6"/>
    <w:rsid w:val="00B21063"/>
    <w:rsid w:val="00B30859"/>
    <w:rsid w:val="00B41399"/>
    <w:rsid w:val="00B46C98"/>
    <w:rsid w:val="00B7712A"/>
    <w:rsid w:val="00B850F9"/>
    <w:rsid w:val="00BA0A16"/>
    <w:rsid w:val="00BA665F"/>
    <w:rsid w:val="00BA76D8"/>
    <w:rsid w:val="00BD09FF"/>
    <w:rsid w:val="00C33805"/>
    <w:rsid w:val="00C60E24"/>
    <w:rsid w:val="00C75584"/>
    <w:rsid w:val="00C76529"/>
    <w:rsid w:val="00C82207"/>
    <w:rsid w:val="00C84263"/>
    <w:rsid w:val="00CC5B45"/>
    <w:rsid w:val="00CD210A"/>
    <w:rsid w:val="00CE70DE"/>
    <w:rsid w:val="00CF2851"/>
    <w:rsid w:val="00D04D80"/>
    <w:rsid w:val="00D15143"/>
    <w:rsid w:val="00D26997"/>
    <w:rsid w:val="00D346D2"/>
    <w:rsid w:val="00D54174"/>
    <w:rsid w:val="00D7134E"/>
    <w:rsid w:val="00D91D36"/>
    <w:rsid w:val="00DB0BDE"/>
    <w:rsid w:val="00DB4C22"/>
    <w:rsid w:val="00DD666A"/>
    <w:rsid w:val="00DE3C0E"/>
    <w:rsid w:val="00DF34CB"/>
    <w:rsid w:val="00E00925"/>
    <w:rsid w:val="00E1028C"/>
    <w:rsid w:val="00E22D35"/>
    <w:rsid w:val="00E528B3"/>
    <w:rsid w:val="00E702E5"/>
    <w:rsid w:val="00E751D4"/>
    <w:rsid w:val="00EB3EBE"/>
    <w:rsid w:val="00ED5586"/>
    <w:rsid w:val="00EE09C8"/>
    <w:rsid w:val="00EE2250"/>
    <w:rsid w:val="00F07C32"/>
    <w:rsid w:val="00F25EE5"/>
    <w:rsid w:val="00F8244E"/>
    <w:rsid w:val="00F84CFA"/>
    <w:rsid w:val="00FB0137"/>
    <w:rsid w:val="00FC0A5B"/>
    <w:rsid w:val="00FC36F2"/>
    <w:rsid w:val="00FC386A"/>
    <w:rsid w:val="00FE4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F4A85"/>
  <w15:docId w15:val="{451688F7-E1E7-4EE0-9F15-E509716C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71"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19"/>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CD2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10A"/>
    <w:rPr>
      <w:rFonts w:ascii="Arial" w:eastAsia="Arial" w:hAnsi="Arial" w:cs="Arial"/>
      <w:color w:val="000000"/>
      <w:sz w:val="24"/>
    </w:rPr>
  </w:style>
  <w:style w:type="paragraph" w:styleId="NormalWeb">
    <w:name w:val="Normal (Web)"/>
    <w:basedOn w:val="Normal"/>
    <w:uiPriority w:val="99"/>
    <w:semiHidden/>
    <w:unhideWhenUsed/>
    <w:rsid w:val="00CD210A"/>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ListParagraph">
    <w:name w:val="List Paragraph"/>
    <w:basedOn w:val="Normal"/>
    <w:uiPriority w:val="34"/>
    <w:qFormat/>
    <w:rsid w:val="00CD210A"/>
    <w:pPr>
      <w:spacing w:after="200" w:line="276" w:lineRule="auto"/>
      <w:ind w:left="720" w:firstLine="0"/>
      <w:contextualSpacing/>
    </w:pPr>
    <w:rPr>
      <w:rFonts w:asciiTheme="minorHAnsi" w:eastAsiaTheme="minorHAnsi" w:hAnsiTheme="minorHAnsi" w:cstheme="minorBidi"/>
      <w:color w:val="auto"/>
      <w:sz w:val="22"/>
      <w:lang w:eastAsia="en-US"/>
    </w:rPr>
  </w:style>
  <w:style w:type="character" w:styleId="Hyperlink">
    <w:name w:val="Hyperlink"/>
    <w:basedOn w:val="DefaultParagraphFont"/>
    <w:uiPriority w:val="99"/>
    <w:unhideWhenUsed/>
    <w:rsid w:val="007C4CD1"/>
    <w:rPr>
      <w:color w:val="0563C1" w:themeColor="hyperlink"/>
      <w:u w:val="single"/>
    </w:rPr>
  </w:style>
  <w:style w:type="character" w:styleId="UnresolvedMention">
    <w:name w:val="Unresolved Mention"/>
    <w:basedOn w:val="DefaultParagraphFont"/>
    <w:uiPriority w:val="99"/>
    <w:semiHidden/>
    <w:unhideWhenUsed/>
    <w:rsid w:val="007C4CD1"/>
    <w:rPr>
      <w:color w:val="605E5C"/>
      <w:shd w:val="clear" w:color="auto" w:fill="E1DFDD"/>
    </w:rPr>
  </w:style>
  <w:style w:type="character" w:styleId="CommentReference">
    <w:name w:val="annotation reference"/>
    <w:basedOn w:val="DefaultParagraphFont"/>
    <w:uiPriority w:val="99"/>
    <w:semiHidden/>
    <w:unhideWhenUsed/>
    <w:rsid w:val="00C84263"/>
    <w:rPr>
      <w:sz w:val="16"/>
      <w:szCs w:val="16"/>
    </w:rPr>
  </w:style>
  <w:style w:type="paragraph" w:styleId="CommentText">
    <w:name w:val="annotation text"/>
    <w:basedOn w:val="Normal"/>
    <w:link w:val="CommentTextChar"/>
    <w:uiPriority w:val="99"/>
    <w:semiHidden/>
    <w:unhideWhenUsed/>
    <w:rsid w:val="00C84263"/>
    <w:pPr>
      <w:spacing w:line="240" w:lineRule="auto"/>
    </w:pPr>
    <w:rPr>
      <w:sz w:val="20"/>
      <w:szCs w:val="20"/>
    </w:rPr>
  </w:style>
  <w:style w:type="character" w:customStyle="1" w:styleId="CommentTextChar">
    <w:name w:val="Comment Text Char"/>
    <w:basedOn w:val="DefaultParagraphFont"/>
    <w:link w:val="CommentText"/>
    <w:uiPriority w:val="99"/>
    <w:semiHidden/>
    <w:rsid w:val="00C8426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84263"/>
    <w:rPr>
      <w:b/>
      <w:bCs/>
    </w:rPr>
  </w:style>
  <w:style w:type="character" w:customStyle="1" w:styleId="CommentSubjectChar">
    <w:name w:val="Comment Subject Char"/>
    <w:basedOn w:val="CommentTextChar"/>
    <w:link w:val="CommentSubject"/>
    <w:uiPriority w:val="99"/>
    <w:semiHidden/>
    <w:rsid w:val="00C84263"/>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C84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26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cilfordisabledchildren.org.uk/sites/default/files/field/attachemnt/socialcare_implementationofcfa2014_online.pdf" TargetMode="External"/><Relationship Id="rId13" Type="http://schemas.openxmlformats.org/officeDocument/2006/relationships/hyperlink" Target="https://councilfordisabledchildren.org.uk/sites/default/files/field/attachemnt/socialcare_implementationofcfa2014_online.pdf" TargetMode="External"/><Relationship Id="rId18" Type="http://schemas.openxmlformats.org/officeDocument/2006/relationships/hyperlink" Target="mailto:natalie.mcneill@westsussex.gov.uk" TargetMode="External"/><Relationship Id="rId26" Type="http://schemas.openxmlformats.org/officeDocument/2006/relationships/hyperlink" Target="https://www.legislation.gov.uk/ukpga/1970/44/enacted" TargetMode="External"/><Relationship Id="rId3" Type="http://schemas.openxmlformats.org/officeDocument/2006/relationships/styles" Target="styles.xml"/><Relationship Id="rId21" Type="http://schemas.openxmlformats.org/officeDocument/2006/relationships/hyperlink" Target="https://www.legislation.gov.uk/ukpga/1970/44/enacte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uncilfordisabledchildren.org.uk/sites/default/files/field/attachemnt/socialcare_implementationofcfa2014_online.pdf" TargetMode="External"/><Relationship Id="rId17" Type="http://schemas.openxmlformats.org/officeDocument/2006/relationships/hyperlink" Target="mailto:send.ias@westsussex.gov.uk" TargetMode="External"/><Relationship Id="rId25" Type="http://schemas.openxmlformats.org/officeDocument/2006/relationships/hyperlink" Target="https://assets.publishing.service.gov.uk/government/uploads/system/uploads/attachment_data/file/359681/Young_Person_s_Guide_to_the_Children_and_Families_Act.pdf"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estsussexsendias.org/" TargetMode="External"/><Relationship Id="rId20" Type="http://schemas.openxmlformats.org/officeDocument/2006/relationships/hyperlink" Target="https://assets.publishing.service.gov.uk/government/uploads/system/uploads/attachment_data/file/359681/Young_Person_s_Guide_to_the_Children_and_Families_Act.pdf" TargetMode="External"/><Relationship Id="rId29" Type="http://schemas.openxmlformats.org/officeDocument/2006/relationships/hyperlink" Target="https://www.gov.uk/government/publications/working-together-to-safeguard-children--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ncilfordisabledchildren.org.uk/sites/default/files/field/attachemnt/socialcare_implementationofcfa2014_online.pdf" TargetMode="External"/><Relationship Id="rId24" Type="http://schemas.openxmlformats.org/officeDocument/2006/relationships/hyperlink" Target="https://www.gov.uk/government/publications/working-together-to-safeguard-children--2"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ouncilfordisabledchildren.org.uk/cdc-learning" TargetMode="External"/><Relationship Id="rId23" Type="http://schemas.openxmlformats.org/officeDocument/2006/relationships/hyperlink" Target="https://www.gov.uk/government/publications/care-act-statutory-guidance/care-and-support-statutory-guidance" TargetMode="External"/><Relationship Id="rId28" Type="http://schemas.openxmlformats.org/officeDocument/2006/relationships/hyperlink" Target="https://www.gov.uk/government/publications/care-act-statutory-guidance/care-and-support-statutory-guidance" TargetMode="External"/><Relationship Id="rId10" Type="http://schemas.openxmlformats.org/officeDocument/2006/relationships/hyperlink" Target="https://councilfordisabledchildren.org.uk/sites/default/files/field/attachemnt/socialcare_implementationofcfa2014_online.pdf" TargetMode="External"/><Relationship Id="rId19" Type="http://schemas.openxmlformats.org/officeDocument/2006/relationships/image" Target="media/image1.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uncilfordisabledchildren.org.uk/sites/default/files/field/attachemnt/socialcare_implementationofcfa2014_online.pdf" TargetMode="External"/><Relationship Id="rId14" Type="http://schemas.openxmlformats.org/officeDocument/2006/relationships/hyperlink" Target="https://westsussex.local-offer.org/" TargetMode="External"/><Relationship Id="rId22" Type="http://schemas.openxmlformats.org/officeDocument/2006/relationships/hyperlink" Target="https://www.gov.uk/government/publications/send-code-of-practice-0-to-25" TargetMode="External"/><Relationship Id="rId27" Type="http://schemas.openxmlformats.org/officeDocument/2006/relationships/hyperlink" Target="https://www.gov.uk/government/publications/send-code-of-practice-0-to-25" TargetMode="Externa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2.png@01D7A4C1.ED4F7590"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B3CE6-E3CE-4AF0-8A31-BA0A12DF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3385</Words>
  <Characters>19296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Guidance for the provision of Social Care advice for EHCP</vt:lpstr>
    </vt:vector>
  </TitlesOfParts>
  <Company/>
  <LinksUpToDate>false</LinksUpToDate>
  <CharactersWithSpaces>22636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the provision of Social Care advice for EHCP</dc:title>
  <dc:subject/>
  <dc:creator>Jim Skillander</dc:creator>
  <cp:keywords/>
  <cp:lastModifiedBy>Amanda Cole</cp:lastModifiedBy>
  <cp:revision>1</cp:revision>
  <dcterms:created xsi:type="dcterms:W3CDTF">2021-12-15T15:17:00Z</dcterms:created>
  <dcterms:modified xsi:type="dcterms:W3CDTF">2021-12-15T15:17:00Z</dcterms:modified>
</cp:coreProperties>
</file>