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3065DA5E" w:rsidR="000106E8" w:rsidRPr="00571D24" w:rsidRDefault="7610F62A" w:rsidP="1986B9B7">
      <w:pPr>
        <w:rPr>
          <w:b/>
          <w:bCs/>
          <w:sz w:val="24"/>
          <w:szCs w:val="24"/>
          <w:u w:val="single"/>
        </w:rPr>
      </w:pPr>
      <w:r w:rsidRPr="1986B9B7">
        <w:rPr>
          <w:b/>
          <w:bCs/>
          <w:sz w:val="24"/>
          <w:szCs w:val="24"/>
          <w:u w:val="single"/>
        </w:rPr>
        <w:t>P</w:t>
      </w:r>
      <w:r w:rsidR="5B33C8D1" w:rsidRPr="1986B9B7">
        <w:rPr>
          <w:b/>
          <w:bCs/>
          <w:sz w:val="24"/>
          <w:szCs w:val="24"/>
          <w:u w:val="single"/>
        </w:rPr>
        <w:t xml:space="preserve">ublic </w:t>
      </w:r>
      <w:r w:rsidRPr="1986B9B7">
        <w:rPr>
          <w:b/>
          <w:bCs/>
          <w:sz w:val="24"/>
          <w:szCs w:val="24"/>
          <w:u w:val="single"/>
        </w:rPr>
        <w:t>L</w:t>
      </w:r>
      <w:r w:rsidR="4D47E73C" w:rsidRPr="1986B9B7">
        <w:rPr>
          <w:b/>
          <w:bCs/>
          <w:sz w:val="24"/>
          <w:szCs w:val="24"/>
          <w:u w:val="single"/>
        </w:rPr>
        <w:t xml:space="preserve">aw </w:t>
      </w:r>
      <w:r w:rsidRPr="1986B9B7">
        <w:rPr>
          <w:b/>
          <w:bCs/>
          <w:sz w:val="24"/>
          <w:szCs w:val="24"/>
          <w:u w:val="single"/>
        </w:rPr>
        <w:t>O</w:t>
      </w:r>
      <w:r w:rsidR="1972FF47" w:rsidRPr="1986B9B7">
        <w:rPr>
          <w:b/>
          <w:bCs/>
          <w:sz w:val="24"/>
          <w:szCs w:val="24"/>
          <w:u w:val="single"/>
        </w:rPr>
        <w:t>utline (PLO)</w:t>
      </w:r>
      <w:r w:rsidRPr="1986B9B7">
        <w:rPr>
          <w:b/>
          <w:bCs/>
          <w:sz w:val="24"/>
          <w:szCs w:val="24"/>
          <w:u w:val="single"/>
        </w:rPr>
        <w:t xml:space="preserve"> PRE-PROCEEDINGS CHECKLIST AND GUIDANCE </w:t>
      </w:r>
    </w:p>
    <w:p w14:paraId="4AF6D91F" w14:textId="1C7EDB0A" w:rsidR="00992964" w:rsidRDefault="796DC81C" w:rsidP="1986B9B7">
      <w:pPr>
        <w:rPr>
          <w:b/>
          <w:bCs/>
          <w:i/>
          <w:iCs/>
          <w:sz w:val="24"/>
          <w:szCs w:val="24"/>
        </w:rPr>
      </w:pPr>
      <w:r w:rsidRPr="1986B9B7">
        <w:rPr>
          <w:b/>
          <w:bCs/>
          <w:i/>
          <w:iCs/>
          <w:sz w:val="24"/>
          <w:szCs w:val="24"/>
        </w:rPr>
        <w:t xml:space="preserve">For guidance on </w:t>
      </w:r>
      <w:proofErr w:type="spellStart"/>
      <w:r w:rsidR="1401CA57" w:rsidRPr="1986B9B7">
        <w:rPr>
          <w:b/>
          <w:bCs/>
          <w:i/>
          <w:iCs/>
          <w:sz w:val="24"/>
          <w:szCs w:val="24"/>
        </w:rPr>
        <w:t>Unborn's</w:t>
      </w:r>
      <w:proofErr w:type="spellEnd"/>
      <w:r w:rsidRPr="1986B9B7">
        <w:rPr>
          <w:b/>
          <w:bCs/>
          <w:i/>
          <w:iCs/>
          <w:sz w:val="24"/>
          <w:szCs w:val="24"/>
        </w:rPr>
        <w:t xml:space="preserve"> please refer to the unborn procedure</w:t>
      </w:r>
      <w:r w:rsidR="40C716C2" w:rsidRPr="1986B9B7">
        <w:rPr>
          <w:b/>
          <w:bCs/>
          <w:i/>
          <w:iCs/>
          <w:sz w:val="24"/>
          <w:szCs w:val="24"/>
        </w:rPr>
        <w:t xml:space="preserve"> </w:t>
      </w:r>
      <w:r w:rsidR="75C497B3" w:rsidRPr="1986B9B7">
        <w:rPr>
          <w:b/>
          <w:bCs/>
          <w:i/>
          <w:iCs/>
          <w:sz w:val="24"/>
          <w:szCs w:val="24"/>
        </w:rPr>
        <w:t xml:space="preserve">- please click </w:t>
      </w:r>
      <w:hyperlink r:id="rId10" w:anchor="search=&quot;Unborn plo procedure&quot;">
        <w:r w:rsidR="75C497B3" w:rsidRPr="00DC61E2">
          <w:rPr>
            <w:rStyle w:val="Hyperlink"/>
            <w:b/>
            <w:bCs/>
            <w:i/>
            <w:iCs/>
            <w:color w:val="0070C0"/>
            <w:sz w:val="24"/>
            <w:szCs w:val="24"/>
          </w:rPr>
          <w:t>here</w:t>
        </w:r>
      </w:hyperlink>
    </w:p>
    <w:p w14:paraId="63697C21" w14:textId="77777777" w:rsidR="00034FA9" w:rsidRPr="00571D24" w:rsidRDefault="00034FA9" w:rsidP="1986B9B7">
      <w:pPr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"/>
        <w:gridCol w:w="4569"/>
        <w:gridCol w:w="5915"/>
      </w:tblGrid>
      <w:tr w:rsidR="00C620E6" w14:paraId="420C5742" w14:textId="77777777" w:rsidTr="0F16623A">
        <w:trPr>
          <w:gridBefore w:val="1"/>
          <w:wBefore w:w="6" w:type="dxa"/>
          <w:trHeight w:val="570"/>
        </w:trPr>
        <w:tc>
          <w:tcPr>
            <w:tcW w:w="4569" w:type="dxa"/>
          </w:tcPr>
          <w:p w14:paraId="389F9BE0" w14:textId="28CEF9AD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Check and review the child’s </w:t>
            </w:r>
            <w:r w:rsidR="00D92D4E" w:rsidRPr="1986B9B7">
              <w:rPr>
                <w:b/>
                <w:bCs/>
              </w:rPr>
              <w:t>timeline</w:t>
            </w:r>
            <w:r w:rsidR="008D1EBF" w:rsidRPr="1986B9B7">
              <w:rPr>
                <w:b/>
                <w:bCs/>
              </w:rPr>
              <w:t xml:space="preserve"> and plan rules.  </w:t>
            </w:r>
          </w:p>
          <w:p w14:paraId="5E2BB498" w14:textId="77777777" w:rsidR="00C620E6" w:rsidRPr="006A26B5" w:rsidRDefault="00C620E6" w:rsidP="1986B9B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15" w:type="dxa"/>
          </w:tcPr>
          <w:p w14:paraId="4DBC0B5A" w14:textId="77777777" w:rsidR="00C620E6" w:rsidRDefault="00C620E6" w:rsidP="1986B9B7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</w:tr>
      <w:tr w:rsidR="00C620E6" w14:paraId="68E39C08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6E7C5777" w14:textId="77777777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Check all assessments are completed.</w:t>
            </w:r>
          </w:p>
          <w:p w14:paraId="33345DED" w14:textId="77777777" w:rsidR="00C620E6" w:rsidRPr="00CF1B73" w:rsidRDefault="00C620E6" w:rsidP="1986B9B7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  <w:tc>
          <w:tcPr>
            <w:tcW w:w="5915" w:type="dxa"/>
          </w:tcPr>
          <w:p w14:paraId="06CCE66E" w14:textId="4859D062" w:rsidR="00C620E6" w:rsidRDefault="671FFF01" w:rsidP="1986B9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Do you have a parenting assessment? </w:t>
            </w:r>
            <w:proofErr w:type="gramStart"/>
            <w:r w:rsidRPr="1986B9B7">
              <w:t>what</w:t>
            </w:r>
            <w:proofErr w:type="gramEnd"/>
            <w:r w:rsidRPr="1986B9B7">
              <w:t xml:space="preserve"> is the outcome?</w:t>
            </w:r>
          </w:p>
          <w:p w14:paraId="3730D126" w14:textId="2BF6BB1D" w:rsidR="7124E9EF" w:rsidRDefault="7124E9EF" w:rsidP="1986B9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</w:rPr>
            </w:pPr>
            <w:r w:rsidRPr="1986B9B7">
              <w:t>Has harm matrix been completed?</w:t>
            </w:r>
          </w:p>
          <w:p w14:paraId="2504BFEC" w14:textId="3AF43B13" w:rsidR="515B14BE" w:rsidRDefault="515B14BE" w:rsidP="1986B9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</w:rPr>
            </w:pPr>
            <w:r w:rsidRPr="1986B9B7">
              <w:t>Has a PAMS Been undertaken and considered?</w:t>
            </w:r>
            <w:r w:rsidR="3A9B9CD9" w:rsidRPr="1986B9B7">
              <w:t xml:space="preserve"> If ongoing or complete, timescale for teaching programme</w:t>
            </w:r>
          </w:p>
          <w:p w14:paraId="45AB5CB5" w14:textId="5F60630A" w:rsidR="434D7353" w:rsidRDefault="434D7353" w:rsidP="1986B9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</w:rPr>
            </w:pPr>
            <w:r w:rsidRPr="1986B9B7">
              <w:t>Has Multi Agency planned work been completed and evidence in the timeline?</w:t>
            </w:r>
          </w:p>
          <w:p w14:paraId="25DD2943" w14:textId="35C2AB18" w:rsidR="00DB6C2F" w:rsidRDefault="32B3E64D" w:rsidP="1986B9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</w:rPr>
            </w:pPr>
            <w:r w:rsidRPr="1986B9B7">
              <w:t>If</w:t>
            </w:r>
            <w:r w:rsidR="4DBB5C11" w:rsidRPr="1986B9B7">
              <w:t xml:space="preserve"> </w:t>
            </w:r>
            <w:r w:rsidR="4102333D" w:rsidRPr="1986B9B7">
              <w:t>assessments</w:t>
            </w:r>
            <w:r w:rsidR="4DBB5C11" w:rsidRPr="1986B9B7">
              <w:t xml:space="preserve"> have been</w:t>
            </w:r>
            <w:r w:rsidRPr="1986B9B7">
              <w:t xml:space="preserve"> positive what has changed? Or if </w:t>
            </w:r>
            <w:r w:rsidR="245CE8B3" w:rsidRPr="1986B9B7">
              <w:t>an assessment is required agree timescales for completion</w:t>
            </w:r>
            <w:r w:rsidR="4768C9A1" w:rsidRPr="1986B9B7">
              <w:t>, with which professional is taking on what role</w:t>
            </w:r>
            <w:r w:rsidR="245CE8B3" w:rsidRPr="1986B9B7">
              <w:t xml:space="preserve">.  </w:t>
            </w:r>
          </w:p>
          <w:p w14:paraId="25B2C078" w14:textId="3EE91F30" w:rsidR="00C620E6" w:rsidRDefault="00C620E6" w:rsidP="1986B9B7">
            <w:pPr>
              <w:pStyle w:val="ListParagraph"/>
              <w:spacing w:line="276" w:lineRule="auto"/>
            </w:pPr>
          </w:p>
          <w:p w14:paraId="7B0423F0" w14:textId="1827E782" w:rsidR="00C620E6" w:rsidRDefault="00C620E6" w:rsidP="1986B9B7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</w:tr>
      <w:tr w:rsidR="00C620E6" w:rsidRPr="00695D7B" w14:paraId="63CDD5CE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7EE5C3D5" w14:textId="77777777" w:rsidR="00C620E6" w:rsidRPr="00CF1B73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Check that any support the family should have been offered or provided with has been completed.    </w:t>
            </w:r>
          </w:p>
        </w:tc>
        <w:tc>
          <w:tcPr>
            <w:tcW w:w="5915" w:type="dxa"/>
          </w:tcPr>
          <w:p w14:paraId="4F96B5EB" w14:textId="3E1E592B" w:rsidR="00C620E6" w:rsidRPr="00695D7B" w:rsidRDefault="00C620E6" w:rsidP="1986B9B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If </w:t>
            </w:r>
            <w:r w:rsidR="64D6B19C" w:rsidRPr="1986B9B7">
              <w:t>not,</w:t>
            </w:r>
            <w:r w:rsidRPr="1986B9B7">
              <w:t xml:space="preserve"> this support should be provided before progressing and returning to point 1 </w:t>
            </w:r>
            <w:r w:rsidR="00DF74F0" w:rsidRPr="1986B9B7">
              <w:t>if this support has not been offered agree timescales and implement</w:t>
            </w:r>
            <w:r w:rsidRPr="1986B9B7">
              <w:t xml:space="preserve">.  </w:t>
            </w:r>
          </w:p>
        </w:tc>
      </w:tr>
      <w:tr w:rsidR="00C620E6" w14:paraId="7E3D9062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6A902D14" w14:textId="77777777" w:rsidR="00C620E6" w:rsidRPr="00CF1B73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Gain the views of the Core Group/Care Team, Family, </w:t>
            </w:r>
            <w:proofErr w:type="gramStart"/>
            <w:r w:rsidRPr="1986B9B7">
              <w:rPr>
                <w:b/>
                <w:bCs/>
              </w:rPr>
              <w:t>IRO</w:t>
            </w:r>
            <w:proofErr w:type="gramEnd"/>
            <w:r w:rsidRPr="1986B9B7">
              <w:rPr>
                <w:b/>
                <w:bCs/>
              </w:rPr>
              <w:t>.</w:t>
            </w:r>
          </w:p>
        </w:tc>
        <w:tc>
          <w:tcPr>
            <w:tcW w:w="5915" w:type="dxa"/>
          </w:tcPr>
          <w:p w14:paraId="381E5206" w14:textId="2FE38043" w:rsidR="00C620E6" w:rsidRPr="00D4579C" w:rsidRDefault="001A0C32" w:rsidP="1986B9B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There are various ways to capture </w:t>
            </w:r>
            <w:r w:rsidR="00A95FD5" w:rsidRPr="1986B9B7">
              <w:t>the views either through strategy, care team/core group minutes</w:t>
            </w:r>
            <w:r w:rsidR="003F5272" w:rsidRPr="1986B9B7">
              <w:t xml:space="preserve"> or as a case note or telephone conversation.  </w:t>
            </w:r>
          </w:p>
        </w:tc>
      </w:tr>
      <w:tr w:rsidR="00CE2E4B" w:rsidRPr="00A400B1" w14:paraId="6B755F37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095C6961" w14:textId="649847A4" w:rsidR="00CE2E4B" w:rsidRPr="00C7594C" w:rsidRDefault="00CE2E4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Has Safety Circles been completed/network </w:t>
            </w:r>
            <w:proofErr w:type="gramStart"/>
            <w:r w:rsidRPr="1986B9B7">
              <w:rPr>
                <w:b/>
                <w:bCs/>
              </w:rPr>
              <w:t>identified.</w:t>
            </w:r>
            <w:proofErr w:type="gramEnd"/>
          </w:p>
        </w:tc>
        <w:tc>
          <w:tcPr>
            <w:tcW w:w="5915" w:type="dxa"/>
          </w:tcPr>
          <w:p w14:paraId="394371E6" w14:textId="77777777" w:rsidR="00CE2E4B" w:rsidRPr="00A400B1" w:rsidRDefault="00CE2E4B" w:rsidP="1986B9B7">
            <w:pPr>
              <w:pStyle w:val="ListParagraph"/>
              <w:spacing w:line="276" w:lineRule="auto"/>
              <w:ind w:left="322"/>
            </w:pPr>
          </w:p>
        </w:tc>
      </w:tr>
      <w:tr w:rsidR="00C620E6" w:rsidRPr="00A400B1" w14:paraId="4FE7EC09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1AD90880" w14:textId="57EAFE26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Has a Family </w:t>
            </w:r>
            <w:r w:rsidR="22DD33D3" w:rsidRPr="1986B9B7">
              <w:rPr>
                <w:b/>
                <w:bCs/>
              </w:rPr>
              <w:t>network meeting</w:t>
            </w:r>
            <w:r w:rsidRPr="1986B9B7">
              <w:rPr>
                <w:b/>
                <w:bCs/>
              </w:rPr>
              <w:t xml:space="preserve"> been held?  </w:t>
            </w:r>
          </w:p>
          <w:p w14:paraId="1327C495" w14:textId="77777777" w:rsidR="00C620E6" w:rsidRPr="00CF1B73" w:rsidRDefault="00C620E6" w:rsidP="1986B9B7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  <w:tc>
          <w:tcPr>
            <w:tcW w:w="5915" w:type="dxa"/>
          </w:tcPr>
          <w:p w14:paraId="77AD56CD" w14:textId="77777777" w:rsidR="00C620E6" w:rsidRPr="00A400B1" w:rsidRDefault="00C620E6" w:rsidP="1986B9B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If not can one be held? </w:t>
            </w:r>
          </w:p>
        </w:tc>
      </w:tr>
      <w:tr w:rsidR="00C620E6" w:rsidRPr="00A400B1" w14:paraId="24F52214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0F56EEF6" w14:textId="7D651868" w:rsidR="00C620E6" w:rsidRPr="00CF1B73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Show any progress/outcomes of </w:t>
            </w:r>
            <w:r w:rsidR="520CEFB9" w:rsidRPr="1986B9B7">
              <w:rPr>
                <w:b/>
                <w:bCs/>
              </w:rPr>
              <w:t>Network meeting</w:t>
            </w:r>
          </w:p>
        </w:tc>
        <w:tc>
          <w:tcPr>
            <w:tcW w:w="5915" w:type="dxa"/>
          </w:tcPr>
          <w:p w14:paraId="151A171B" w14:textId="1E538105" w:rsidR="00C620E6" w:rsidRPr="00D327A7" w:rsidRDefault="003E4A00" w:rsidP="1986B9B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Theme="minorEastAsia"/>
              </w:rPr>
            </w:pPr>
            <w:r w:rsidRPr="1986B9B7">
              <w:t>Within your core group/care team minutes</w:t>
            </w:r>
            <w:r w:rsidR="00CC295F" w:rsidRPr="1986B9B7">
              <w:t xml:space="preserve">.  </w:t>
            </w:r>
          </w:p>
        </w:tc>
      </w:tr>
      <w:tr w:rsidR="00C620E6" w:rsidRPr="00A400B1" w14:paraId="78AB5C2F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6B2926BD" w14:textId="2FD03BF2" w:rsidR="00C620E6" w:rsidRPr="00CF1B73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F16623A">
              <w:rPr>
                <w:b/>
                <w:bCs/>
              </w:rPr>
              <w:t xml:space="preserve">Make sure that the chronology </w:t>
            </w:r>
            <w:r w:rsidR="00247B4B" w:rsidRPr="0F16623A">
              <w:rPr>
                <w:b/>
                <w:bCs/>
              </w:rPr>
              <w:t>is</w:t>
            </w:r>
            <w:r w:rsidRPr="0F16623A">
              <w:rPr>
                <w:b/>
                <w:bCs/>
              </w:rPr>
              <w:t xml:space="preserve"> up to date.</w:t>
            </w:r>
          </w:p>
        </w:tc>
        <w:tc>
          <w:tcPr>
            <w:tcW w:w="5915" w:type="dxa"/>
          </w:tcPr>
          <w:p w14:paraId="24C019D2" w14:textId="191D51FA" w:rsidR="00C620E6" w:rsidRPr="00A400B1" w:rsidRDefault="00C620E6" w:rsidP="1986B9B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Admin can assist in </w:t>
            </w:r>
            <w:r w:rsidR="00247B4B" w:rsidRPr="1986B9B7">
              <w:t>this task</w:t>
            </w:r>
            <w:r w:rsidRPr="1986B9B7">
              <w:t xml:space="preserve">.  </w:t>
            </w:r>
          </w:p>
        </w:tc>
      </w:tr>
      <w:tr w:rsidR="00247B4B" w:rsidRPr="00A400B1" w14:paraId="6E715ADA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36AA19F2" w14:textId="31675F46" w:rsidR="00247B4B" w:rsidRDefault="00247B4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Make sure that the genogram is up to date.</w:t>
            </w:r>
            <w:r w:rsidRPr="1986B9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915" w:type="dxa"/>
          </w:tcPr>
          <w:p w14:paraId="36B23A3F" w14:textId="63E86EDC" w:rsidR="00247B4B" w:rsidRPr="00A400B1" w:rsidRDefault="00247B4B" w:rsidP="1986B9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Admin can assist in this task.  </w:t>
            </w:r>
          </w:p>
        </w:tc>
      </w:tr>
      <w:tr w:rsidR="00C620E6" w:rsidRPr="00A400B1" w14:paraId="2F623357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22E28238" w14:textId="502F29FE" w:rsidR="00C620E6" w:rsidRPr="00E1084F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Check to see if any </w:t>
            </w:r>
            <w:proofErr w:type="gramStart"/>
            <w:r w:rsidRPr="1986B9B7">
              <w:rPr>
                <w:b/>
                <w:bCs/>
              </w:rPr>
              <w:t>viabilities</w:t>
            </w:r>
            <w:proofErr w:type="gramEnd"/>
            <w:r w:rsidRPr="1986B9B7">
              <w:rPr>
                <w:b/>
                <w:bCs/>
              </w:rPr>
              <w:t xml:space="preserve"> have been identified on </w:t>
            </w:r>
            <w:r w:rsidR="5ED10BB0" w:rsidRPr="1986B9B7">
              <w:rPr>
                <w:b/>
                <w:bCs/>
              </w:rPr>
              <w:t>those</w:t>
            </w:r>
            <w:r w:rsidRPr="1986B9B7">
              <w:rPr>
                <w:b/>
                <w:bCs/>
              </w:rPr>
              <w:t xml:space="preserve"> who could care for the child.</w:t>
            </w:r>
          </w:p>
        </w:tc>
        <w:tc>
          <w:tcPr>
            <w:tcW w:w="5915" w:type="dxa"/>
          </w:tcPr>
          <w:p w14:paraId="66AA53EA" w14:textId="77777777" w:rsidR="00C620E6" w:rsidRPr="00A400B1" w:rsidRDefault="00C620E6" w:rsidP="1986B9B7">
            <w:pPr>
              <w:pStyle w:val="ListParagraph"/>
              <w:spacing w:line="276" w:lineRule="auto"/>
              <w:ind w:left="322"/>
            </w:pPr>
          </w:p>
        </w:tc>
      </w:tr>
      <w:tr w:rsidR="00C620E6" w:rsidRPr="00A400B1" w14:paraId="15DF9B7B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655869B1" w14:textId="54832203" w:rsidR="00C620E6" w:rsidRPr="0076591A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Arrange case discussion with Team Manager to discuss if meets the </w:t>
            </w:r>
            <w:r w:rsidRPr="1986B9B7">
              <w:rPr>
                <w:b/>
                <w:bCs/>
              </w:rPr>
              <w:lastRenderedPageBreak/>
              <w:t xml:space="preserve">threshold for a legal planning meeting.  </w:t>
            </w:r>
            <w:r w:rsidR="3E237E49" w:rsidRPr="1986B9B7">
              <w:rPr>
                <w:b/>
                <w:bCs/>
                <w:i/>
                <w:iCs/>
              </w:rPr>
              <w:t>Do we need a timescale for this?</w:t>
            </w:r>
          </w:p>
        </w:tc>
        <w:tc>
          <w:tcPr>
            <w:tcW w:w="5915" w:type="dxa"/>
          </w:tcPr>
          <w:p w14:paraId="0BDBAA62" w14:textId="6521F973" w:rsidR="00C620E6" w:rsidRPr="00A400B1" w:rsidRDefault="00C620E6" w:rsidP="1986B9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Theme="minorEastAsia"/>
              </w:rPr>
            </w:pPr>
            <w:r w:rsidRPr="1986B9B7">
              <w:lastRenderedPageBreak/>
              <w:t>If any gaps are identified put these in place</w:t>
            </w:r>
            <w:r w:rsidR="687450CD" w:rsidRPr="1986B9B7">
              <w:t>,</w:t>
            </w:r>
            <w:r w:rsidRPr="1986B9B7">
              <w:t xml:space="preserve"> book another case discussion with your Team manager</w:t>
            </w:r>
            <w:r w:rsidR="06999CA7" w:rsidRPr="1986B9B7">
              <w:t xml:space="preserve"> in </w:t>
            </w:r>
            <w:r w:rsidR="06999CA7" w:rsidRPr="1986B9B7">
              <w:lastRenderedPageBreak/>
              <w:t xml:space="preserve">timescale agreed within this case </w:t>
            </w:r>
            <w:r w:rsidR="4332330B" w:rsidRPr="1986B9B7">
              <w:t>discussion</w:t>
            </w:r>
            <w:r w:rsidRPr="1986B9B7">
              <w:t>.</w:t>
            </w:r>
          </w:p>
          <w:p w14:paraId="0524277B" w14:textId="77777777" w:rsidR="00C620E6" w:rsidRPr="00A400B1" w:rsidRDefault="00C620E6" w:rsidP="1986B9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Theme="minorEastAsia"/>
              </w:rPr>
            </w:pPr>
            <w:r w:rsidRPr="1986B9B7">
              <w:t>Ensure any actions are added to the timeline agreed with Manager.</w:t>
            </w:r>
          </w:p>
          <w:p w14:paraId="570B3DCC" w14:textId="0ABA8F4E" w:rsidR="00C620E6" w:rsidRPr="00A400B1" w:rsidRDefault="00C620E6" w:rsidP="1986B9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Rebook case discussion </w:t>
            </w:r>
            <w:r w:rsidR="2B67B49B" w:rsidRPr="1986B9B7">
              <w:t>or if agreed LPM is the next action follow plan below:</w:t>
            </w:r>
            <w:r w:rsidRPr="1986B9B7">
              <w:t xml:space="preserve"> </w:t>
            </w:r>
          </w:p>
          <w:p w14:paraId="654EAA14" w14:textId="77777777" w:rsidR="00C620E6" w:rsidRPr="00A400B1" w:rsidRDefault="00C620E6" w:rsidP="1986B9B7">
            <w:pPr>
              <w:spacing w:line="276" w:lineRule="auto"/>
            </w:pPr>
          </w:p>
        </w:tc>
      </w:tr>
      <w:tr w:rsidR="61666F4E" w14:paraId="23A4A698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16259DD2" w14:textId="6AEA6C0D" w:rsidR="61666F4E" w:rsidRDefault="61666F4E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lastRenderedPageBreak/>
              <w:t>Order birth certificates</w:t>
            </w:r>
            <w:r w:rsidR="008645AE" w:rsidRPr="1986B9B7">
              <w:rPr>
                <w:b/>
                <w:bCs/>
              </w:rPr>
              <w:t xml:space="preserve">, </w:t>
            </w:r>
            <w:r w:rsidR="00ED1270" w:rsidRPr="1986B9B7">
              <w:rPr>
                <w:b/>
                <w:bCs/>
              </w:rPr>
              <w:t xml:space="preserve">once received admin will store these in the birth certificate folder for you.  </w:t>
            </w:r>
          </w:p>
        </w:tc>
        <w:tc>
          <w:tcPr>
            <w:tcW w:w="5915" w:type="dxa"/>
          </w:tcPr>
          <w:p w14:paraId="0DDD3D78" w14:textId="77777777" w:rsidR="61666F4E" w:rsidRDefault="61666F4E" w:rsidP="1986B9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Theme="minorEastAsia"/>
              </w:rPr>
            </w:pPr>
            <w:r w:rsidRPr="1986B9B7">
              <w:t>SWSA or Admin can order birth certificates.</w:t>
            </w:r>
          </w:p>
        </w:tc>
      </w:tr>
      <w:tr w:rsidR="00C620E6" w:rsidRPr="00FE31E0" w14:paraId="0C5E6CEB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3E5C8BD6" w14:textId="77777777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If agreement is achieved for a legal planning meeting invite legal, Senior Manager, Team Manager and Admin (who will take the minutes and start off the legal planning template).  </w:t>
            </w:r>
          </w:p>
        </w:tc>
        <w:tc>
          <w:tcPr>
            <w:tcW w:w="5915" w:type="dxa"/>
          </w:tcPr>
          <w:p w14:paraId="7F6D5586" w14:textId="77777777" w:rsidR="00C620E6" w:rsidRPr="00A400B1" w:rsidRDefault="00C620E6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To invite legal to the meeting please use – </w:t>
            </w:r>
          </w:p>
          <w:p w14:paraId="2076EC25" w14:textId="77777777" w:rsidR="00C620E6" w:rsidRDefault="00DC61E2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  <w:i/>
                <w:iCs/>
              </w:rPr>
            </w:pPr>
            <w:hyperlink r:id="rId11">
              <w:r w:rsidR="00C620E6" w:rsidRPr="1986B9B7">
                <w:rPr>
                  <w:rStyle w:val="Hyperlink"/>
                  <w:i/>
                  <w:iCs/>
                  <w:color w:val="auto"/>
                </w:rPr>
                <w:t>childcare.lpm@northumberland.gov.uk</w:t>
              </w:r>
            </w:hyperlink>
          </w:p>
          <w:p w14:paraId="0D4E01AA" w14:textId="77777777" w:rsidR="00C620E6" w:rsidRDefault="00C620E6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1986B9B7">
              <w:rPr>
                <w:b/>
                <w:bCs/>
                <w:i/>
                <w:iCs/>
                <w:sz w:val="18"/>
                <w:szCs w:val="18"/>
              </w:rPr>
              <w:t>for</w:t>
            </w:r>
            <w:proofErr w:type="gramEnd"/>
            <w:r w:rsidRPr="1986B9B7">
              <w:rPr>
                <w:b/>
                <w:bCs/>
                <w:i/>
                <w:iCs/>
                <w:sz w:val="18"/>
                <w:szCs w:val="18"/>
              </w:rPr>
              <w:t xml:space="preserve"> legal planning meeting requests only.</w:t>
            </w:r>
          </w:p>
          <w:p w14:paraId="04A28F68" w14:textId="77777777" w:rsidR="00C620E6" w:rsidRPr="007007D3" w:rsidRDefault="00C620E6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LPM templates are located on </w:t>
            </w:r>
            <w:proofErr w:type="spellStart"/>
            <w:r w:rsidRPr="1986B9B7">
              <w:t>Tri.x</w:t>
            </w:r>
            <w:proofErr w:type="spellEnd"/>
            <w:r w:rsidRPr="1986B9B7">
              <w:t xml:space="preserve"> </w:t>
            </w:r>
          </w:p>
          <w:p w14:paraId="6B64488B" w14:textId="0E8597B3" w:rsidR="00C620E6" w:rsidRDefault="00DC61E2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  <w:sz w:val="20"/>
                <w:szCs w:val="20"/>
              </w:rPr>
            </w:pPr>
            <w:hyperlink r:id="rId12">
              <w:r w:rsidR="00C620E6" w:rsidRPr="1986B9B7">
                <w:rPr>
                  <w:rStyle w:val="Hyperlink"/>
                  <w:color w:val="auto"/>
                  <w:sz w:val="20"/>
                  <w:szCs w:val="20"/>
                </w:rPr>
                <w:t>www.proceduresonline.com/northumberlandcs/#</w:t>
              </w:r>
            </w:hyperlink>
          </w:p>
          <w:p w14:paraId="013FEC71" w14:textId="77777777" w:rsidR="00C620E6" w:rsidRPr="00FE31E0" w:rsidRDefault="00C620E6" w:rsidP="1986B9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1986B9B7">
              <w:rPr>
                <w:b/>
                <w:bCs/>
                <w:i/>
                <w:iCs/>
                <w:sz w:val="18"/>
                <w:szCs w:val="18"/>
              </w:rPr>
              <w:t>ask</w:t>
            </w:r>
            <w:proofErr w:type="gramEnd"/>
            <w:r w:rsidRPr="1986B9B7">
              <w:rPr>
                <w:b/>
                <w:bCs/>
                <w:i/>
                <w:iCs/>
                <w:sz w:val="18"/>
                <w:szCs w:val="18"/>
              </w:rPr>
              <w:t xml:space="preserve"> admin to start these off for you, if not already.</w:t>
            </w:r>
          </w:p>
        </w:tc>
      </w:tr>
      <w:tr w:rsidR="00C620E6" w:rsidRPr="002F1C26" w14:paraId="0618EF52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1D8519E3" w14:textId="74FE23F0" w:rsidR="00C620E6" w:rsidRPr="00F941DA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Admin will complete the child</w:t>
            </w:r>
            <w:r w:rsidR="6954F322" w:rsidRPr="1986B9B7">
              <w:rPr>
                <w:b/>
                <w:bCs/>
              </w:rPr>
              <w:t>’</w:t>
            </w:r>
            <w:r w:rsidRPr="1986B9B7">
              <w:rPr>
                <w:b/>
                <w:bCs/>
              </w:rPr>
              <w:t>s/workers details and insert the genogram</w:t>
            </w:r>
            <w:r w:rsidR="42E36384" w:rsidRPr="1986B9B7">
              <w:rPr>
                <w:b/>
                <w:bCs/>
              </w:rPr>
              <w:t xml:space="preserve"> into the Legal Planning Meeting template.</w:t>
            </w:r>
          </w:p>
        </w:tc>
        <w:tc>
          <w:tcPr>
            <w:tcW w:w="5915" w:type="dxa"/>
          </w:tcPr>
          <w:p w14:paraId="77B2EBEB" w14:textId="2D1DF649" w:rsidR="00C620E6" w:rsidRPr="008E7531" w:rsidRDefault="00C620E6" w:rsidP="1986B9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</w:rPr>
            </w:pPr>
            <w:r w:rsidRPr="1986B9B7">
              <w:t>Admin to complete Name of Child, ICS No, DOB, Name of Social Worker, Team Manager, Children’s Senior Manager, IRO and the genogram.</w:t>
            </w:r>
          </w:p>
          <w:p w14:paraId="163EE662" w14:textId="168CA45E" w:rsidR="00C620E6" w:rsidRPr="008E7531" w:rsidRDefault="43FC2677" w:rsidP="1986B9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Allocated social worker to complete the rest of the legal planning template including what they are asking the </w:t>
            </w:r>
            <w:r w:rsidR="015FBC7E" w:rsidRPr="1986B9B7">
              <w:t>LPM to consider</w:t>
            </w:r>
            <w:r w:rsidRPr="1986B9B7">
              <w:t xml:space="preserve">, with an outline of what we are asking from the family within PLO. </w:t>
            </w:r>
            <w:r w:rsidR="00C620E6" w:rsidRPr="1986B9B7">
              <w:t xml:space="preserve">  </w:t>
            </w:r>
          </w:p>
        </w:tc>
      </w:tr>
      <w:tr w:rsidR="00C620E6" w14:paraId="146C66DC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05A1D0FB" w14:textId="77777777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Legal Planning Meeting to take place.  </w:t>
            </w:r>
          </w:p>
          <w:p w14:paraId="2BDAE126" w14:textId="77777777" w:rsidR="00C620E6" w:rsidRDefault="00C620E6" w:rsidP="1986B9B7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  <w:tc>
          <w:tcPr>
            <w:tcW w:w="5915" w:type="dxa"/>
          </w:tcPr>
          <w:p w14:paraId="06FC343B" w14:textId="4BB50D91" w:rsidR="00C620E6" w:rsidRDefault="00AB51D9" w:rsidP="1986B9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Minutes will be produced as a result of this.  </w:t>
            </w:r>
            <w:r w:rsidR="3325F30C" w:rsidRPr="1986B9B7">
              <w:t xml:space="preserve"> </w:t>
            </w:r>
          </w:p>
        </w:tc>
      </w:tr>
      <w:tr w:rsidR="00C620E6" w:rsidRPr="00622B73" w14:paraId="2670C05B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1DB2B039" w14:textId="37FF1B8D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Once the</w:t>
            </w:r>
            <w:r w:rsidR="000D4E71" w:rsidRPr="1986B9B7">
              <w:rPr>
                <w:b/>
                <w:bCs/>
              </w:rPr>
              <w:t xml:space="preserve"> minutes</w:t>
            </w:r>
            <w:r w:rsidRPr="1986B9B7">
              <w:rPr>
                <w:b/>
                <w:bCs/>
              </w:rPr>
              <w:t xml:space="preserve"> have been authorised by your Team Manager please e-mail to legal.  </w:t>
            </w:r>
          </w:p>
        </w:tc>
        <w:tc>
          <w:tcPr>
            <w:tcW w:w="5915" w:type="dxa"/>
          </w:tcPr>
          <w:p w14:paraId="6B1F2F91" w14:textId="77777777" w:rsidR="00C620E6" w:rsidRPr="00622B73" w:rsidRDefault="00DC61E2" w:rsidP="1986B9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Theme="minorEastAsia"/>
                <w:i/>
                <w:iCs/>
              </w:rPr>
            </w:pPr>
            <w:hyperlink r:id="rId13">
              <w:r w:rsidR="00C620E6" w:rsidRPr="1986B9B7">
                <w:rPr>
                  <w:rStyle w:val="Hyperlink"/>
                  <w:i/>
                  <w:iCs/>
                  <w:color w:val="auto"/>
                </w:rPr>
                <w:t>Childcare.legal@northumberland.gov.uk</w:t>
              </w:r>
            </w:hyperlink>
            <w:r w:rsidR="00C620E6" w:rsidRPr="1986B9B7">
              <w:rPr>
                <w:i/>
                <w:iCs/>
              </w:rPr>
              <w:t xml:space="preserve"> </w:t>
            </w:r>
            <w:r w:rsidR="00C620E6" w:rsidRPr="1986B9B7">
              <w:t xml:space="preserve"> </w:t>
            </w:r>
          </w:p>
        </w:tc>
      </w:tr>
      <w:tr w:rsidR="00C620E6" w14:paraId="426C8897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4E9029DE" w14:textId="647BA687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Outcome received</w:t>
            </w:r>
            <w:r w:rsidR="77648DAE" w:rsidRPr="1986B9B7">
              <w:rPr>
                <w:b/>
                <w:bCs/>
              </w:rPr>
              <w:t xml:space="preserve"> or agreed</w:t>
            </w:r>
            <w:proofErr w:type="gramStart"/>
            <w:r w:rsidR="77648DAE" w:rsidRPr="1986B9B7">
              <w:rPr>
                <w:b/>
                <w:bCs/>
              </w:rPr>
              <w:t>?</w:t>
            </w:r>
            <w:r w:rsidRPr="1986B9B7">
              <w:rPr>
                <w:b/>
                <w:bCs/>
              </w:rPr>
              <w:t>.</w:t>
            </w:r>
            <w:proofErr w:type="gramEnd"/>
            <w:r w:rsidRPr="1986B9B7">
              <w:rPr>
                <w:b/>
                <w:bCs/>
              </w:rPr>
              <w:t xml:space="preserve"> </w:t>
            </w:r>
          </w:p>
        </w:tc>
        <w:tc>
          <w:tcPr>
            <w:tcW w:w="5915" w:type="dxa"/>
          </w:tcPr>
          <w:p w14:paraId="0BA2F614" w14:textId="77777777" w:rsidR="00C620E6" w:rsidRPr="008E7531" w:rsidRDefault="00C620E6" w:rsidP="1986B9B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</w:rPr>
            </w:pPr>
            <w:r w:rsidRPr="1986B9B7">
              <w:t>If threshold not met go to Point 1.</w:t>
            </w:r>
          </w:p>
          <w:p w14:paraId="05C71B3C" w14:textId="21400CDA" w:rsidR="00C620E6" w:rsidRPr="008E7531" w:rsidRDefault="00C620E6" w:rsidP="1986B9B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</w:rPr>
            </w:pPr>
            <w:r w:rsidRPr="1986B9B7">
              <w:t>If threshold is met go to Point 1</w:t>
            </w:r>
            <w:r w:rsidR="005C7424" w:rsidRPr="1986B9B7">
              <w:t>8</w:t>
            </w:r>
            <w:r w:rsidRPr="1986B9B7">
              <w:t>.</w:t>
            </w:r>
            <w:r w:rsidRPr="1986B9B7">
              <w:rPr>
                <w:i/>
                <w:iCs/>
              </w:rPr>
              <w:t xml:space="preserve">  </w:t>
            </w:r>
          </w:p>
        </w:tc>
      </w:tr>
      <w:tr w:rsidR="00C620E6" w:rsidRPr="002049ED" w14:paraId="09482A1F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58C0E0BF" w14:textId="6FCE9EF8" w:rsidR="00C620E6" w:rsidRDefault="00C620E6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Legal Gateway Panel template to be completed by 2 pm the Friday before the next Legal Gateway Panel and emailed to</w:t>
            </w:r>
            <w:r w:rsidRPr="1986B9B7">
              <w:rPr>
                <w:b/>
                <w:bCs/>
                <w:i/>
                <w:iCs/>
              </w:rPr>
              <w:t xml:space="preserve"> </w:t>
            </w:r>
            <w:r w:rsidR="0B2D4BF6" w:rsidRPr="1986B9B7">
              <w:rPr>
                <w:b/>
                <w:bCs/>
              </w:rPr>
              <w:t xml:space="preserve">Elise </w:t>
            </w:r>
            <w:proofErr w:type="spellStart"/>
            <w:r w:rsidR="0B2D4BF6" w:rsidRPr="1986B9B7">
              <w:rPr>
                <w:b/>
                <w:bCs/>
              </w:rPr>
              <w:t>Mielnick</w:t>
            </w:r>
            <w:proofErr w:type="spellEnd"/>
            <w:r w:rsidRPr="1986B9B7">
              <w:rPr>
                <w:b/>
                <w:bCs/>
              </w:rPr>
              <w:t xml:space="preserve"> </w:t>
            </w:r>
          </w:p>
        </w:tc>
        <w:tc>
          <w:tcPr>
            <w:tcW w:w="5915" w:type="dxa"/>
          </w:tcPr>
          <w:p w14:paraId="63F0004B" w14:textId="4342E7AC" w:rsidR="00C620E6" w:rsidRPr="003E2B6C" w:rsidRDefault="00DC61E2" w:rsidP="1986B9B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i/>
                <w:iCs/>
              </w:rPr>
            </w:pPr>
            <w:hyperlink r:id="rId14">
              <w:r w:rsidR="00E72C77" w:rsidRPr="1986B9B7">
                <w:rPr>
                  <w:rStyle w:val="Hyperlink"/>
                  <w:i/>
                  <w:iCs/>
                  <w:color w:val="auto"/>
                </w:rPr>
                <w:t>Elise.Mielnick@northumberland.gov.uk</w:t>
              </w:r>
            </w:hyperlink>
            <w:r w:rsidR="00E72C77" w:rsidRPr="1986B9B7">
              <w:rPr>
                <w:i/>
                <w:iCs/>
              </w:rPr>
              <w:t xml:space="preserve"> </w:t>
            </w:r>
          </w:p>
        </w:tc>
      </w:tr>
      <w:tr w:rsidR="009A0C6B" w14:paraId="7F1DDA66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006240F9" w14:textId="718AC0C1" w:rsidR="009A0C6B" w:rsidRPr="009A0C6B" w:rsidRDefault="009A0C6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Attend Legal Gateway panel</w:t>
            </w:r>
          </w:p>
        </w:tc>
        <w:tc>
          <w:tcPr>
            <w:tcW w:w="5915" w:type="dxa"/>
          </w:tcPr>
          <w:p w14:paraId="54634368" w14:textId="6F77EDF7" w:rsidR="009A0C6B" w:rsidRDefault="00734A33" w:rsidP="1986B9B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</w:rPr>
            </w:pPr>
            <w:r w:rsidRPr="1986B9B7">
              <w:t>These are held every Tuesday morning</w:t>
            </w:r>
            <w:r w:rsidR="009A0C6B" w:rsidRPr="1986B9B7">
              <w:t>, allocated social worker and/or team manager to attend and present</w:t>
            </w:r>
          </w:p>
        </w:tc>
      </w:tr>
      <w:tr w:rsidR="009A0C6B" w:rsidRPr="00542326" w14:paraId="46CEB162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308497D1" w14:textId="724EB815" w:rsidR="009A0C6B" w:rsidRDefault="009A0C6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If PLO approved a letter before proceedings will need to be started.    </w:t>
            </w:r>
          </w:p>
        </w:tc>
        <w:tc>
          <w:tcPr>
            <w:tcW w:w="5915" w:type="dxa"/>
          </w:tcPr>
          <w:p w14:paraId="69C0FB60" w14:textId="32E87216" w:rsidR="009A0C6B" w:rsidRDefault="009A0C6B" w:rsidP="1986B9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This can be obtained from </w:t>
            </w:r>
            <w:proofErr w:type="spellStart"/>
            <w:r w:rsidR="00B02CE1" w:rsidRPr="1986B9B7">
              <w:t>Tri.x</w:t>
            </w:r>
            <w:proofErr w:type="spellEnd"/>
          </w:p>
          <w:p w14:paraId="0E8738FE" w14:textId="59281B88" w:rsidR="009A0C6B" w:rsidRPr="00542326" w:rsidRDefault="009A0C6B" w:rsidP="1986B9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i/>
                <w:iCs/>
              </w:rPr>
            </w:pPr>
            <w:r w:rsidRPr="1986B9B7">
              <w:rPr>
                <w:i/>
                <w:iCs/>
              </w:rPr>
              <w:t>Enclosing list of solicitors</w:t>
            </w:r>
          </w:p>
          <w:p w14:paraId="3D820ADF" w14:textId="36E6537E" w:rsidR="665EDB62" w:rsidRDefault="665EDB62" w:rsidP="1986B9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i/>
                <w:iCs/>
              </w:rPr>
            </w:pPr>
            <w:r w:rsidRPr="1986B9B7">
              <w:rPr>
                <w:i/>
                <w:iCs/>
              </w:rPr>
              <w:t>Immediately following Legal Gateway Panel, Team Manager to book initial Letter before Proceedings meeting and ensure</w:t>
            </w:r>
            <w:r w:rsidR="038FEE8E" w:rsidRPr="1986B9B7">
              <w:rPr>
                <w:i/>
                <w:iCs/>
              </w:rPr>
              <w:t>:</w:t>
            </w:r>
          </w:p>
          <w:p w14:paraId="2B787289" w14:textId="3BCC7990" w:rsidR="009A0C6B" w:rsidRPr="00542326" w:rsidRDefault="009A0C6B" w:rsidP="1986B9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i/>
                <w:iCs/>
              </w:rPr>
            </w:pPr>
            <w:r w:rsidRPr="1986B9B7">
              <w:rPr>
                <w:i/>
                <w:iCs/>
              </w:rPr>
              <w:t>Giving the family 10 days' notice to the PLO meeting to give them time to find legal support.</w:t>
            </w:r>
          </w:p>
        </w:tc>
      </w:tr>
      <w:tr w:rsidR="009A0C6B" w14:paraId="4F9DFC38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0DB52EF4" w14:textId="4986CCCB" w:rsidR="009A0C6B" w:rsidRPr="00B84BBA" w:rsidRDefault="009A0C6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Initial PLO meeting held, Chaired by Team manager and attending </w:t>
            </w:r>
            <w:r w:rsidR="4DF4C682" w:rsidRPr="1986B9B7">
              <w:rPr>
                <w:b/>
                <w:bCs/>
              </w:rPr>
              <w:t xml:space="preserve">by </w:t>
            </w:r>
            <w:r w:rsidRPr="1986B9B7">
              <w:rPr>
                <w:b/>
                <w:bCs/>
              </w:rPr>
              <w:lastRenderedPageBreak/>
              <w:t>allocated social worker, Legal representative f</w:t>
            </w:r>
            <w:r w:rsidR="56F6EDE0" w:rsidRPr="1986B9B7">
              <w:rPr>
                <w:b/>
                <w:bCs/>
              </w:rPr>
              <w:t>r</w:t>
            </w:r>
            <w:r w:rsidRPr="1986B9B7">
              <w:rPr>
                <w:b/>
                <w:bCs/>
              </w:rPr>
              <w:t>om Local Authority, parents and their Legal Representatives, Admin to take minutes</w:t>
            </w:r>
          </w:p>
        </w:tc>
        <w:tc>
          <w:tcPr>
            <w:tcW w:w="5915" w:type="dxa"/>
          </w:tcPr>
          <w:p w14:paraId="781A6307" w14:textId="5B23A001" w:rsidR="009A0C6B" w:rsidRPr="008E7531" w:rsidRDefault="009A0C6B" w:rsidP="1986B9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 w:rsidRPr="1986B9B7">
              <w:lastRenderedPageBreak/>
              <w:t xml:space="preserve">Team manager to go over what brought us here today, and the outline of the proposed plan, giving the family </w:t>
            </w:r>
            <w:r w:rsidRPr="1986B9B7">
              <w:lastRenderedPageBreak/>
              <w:t>the opportunity to share their views</w:t>
            </w:r>
          </w:p>
          <w:p w14:paraId="36E15EC2" w14:textId="610D80AA" w:rsidR="009A0C6B" w:rsidRPr="008E7531" w:rsidRDefault="009A0C6B" w:rsidP="1986B9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 w:rsidRPr="1986B9B7">
              <w:t>Agree plan</w:t>
            </w:r>
          </w:p>
          <w:p w14:paraId="63A55B4B" w14:textId="514A6EF8" w:rsidR="009A0C6B" w:rsidRPr="008E7531" w:rsidRDefault="009A0C6B" w:rsidP="1986B9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 w:rsidRPr="1986B9B7">
              <w:t>Set next review meeting date and time, ideally 6 weeks to review the plan</w:t>
            </w:r>
          </w:p>
          <w:p w14:paraId="60C511CB" w14:textId="3DD4308A" w:rsidR="009A0C6B" w:rsidRPr="008E7531" w:rsidRDefault="009A0C6B" w:rsidP="1986B9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Share minutes within 48 hours with all parties. </w:t>
            </w:r>
          </w:p>
        </w:tc>
      </w:tr>
      <w:tr w:rsidR="009A0C6B" w14:paraId="77976AF3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6DE8BA70" w14:textId="6AD334C5" w:rsidR="009A0C6B" w:rsidRPr="00B84BBA" w:rsidRDefault="009A0C6B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lastRenderedPageBreak/>
              <w:t xml:space="preserve">Monitor the plan </w:t>
            </w:r>
            <w:r w:rsidR="004064C0" w:rsidRPr="1986B9B7">
              <w:rPr>
                <w:b/>
                <w:bCs/>
              </w:rPr>
              <w:t>consistently throughout</w:t>
            </w:r>
          </w:p>
        </w:tc>
        <w:tc>
          <w:tcPr>
            <w:tcW w:w="5915" w:type="dxa"/>
          </w:tcPr>
          <w:p w14:paraId="46AD68FB" w14:textId="2D165203" w:rsidR="009A0C6B" w:rsidRPr="008E7531" w:rsidRDefault="009A0C6B" w:rsidP="1986B9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</w:rPr>
            </w:pPr>
            <w:r w:rsidRPr="1986B9B7">
              <w:t>Prior to the review PLO meeting, have a meeting with legal, team manager to review the plan.</w:t>
            </w:r>
          </w:p>
          <w:p w14:paraId="5C04F651" w14:textId="28B78910" w:rsidR="009A0C6B" w:rsidRPr="008E7531" w:rsidRDefault="009A0C6B" w:rsidP="1986B9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</w:rPr>
            </w:pPr>
            <w:r w:rsidRPr="1986B9B7">
              <w:t>Follow process from step 18 up to either review, end PLO.</w:t>
            </w:r>
          </w:p>
          <w:p w14:paraId="7CEC7FE8" w14:textId="40E410D0" w:rsidR="009A0C6B" w:rsidRPr="003E2B6C" w:rsidRDefault="009A0C6B" w:rsidP="1986B9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</w:rPr>
            </w:pPr>
            <w:r w:rsidRPr="1986B9B7">
              <w:t>If plan not progressing hold a LPM and take case back to Legal Gateway following steps f</w:t>
            </w:r>
            <w:r w:rsidR="71700F7F" w:rsidRPr="1986B9B7">
              <w:t>r</w:t>
            </w:r>
            <w:r w:rsidRPr="1986B9B7">
              <w:t>om point 13 with request to issue, with timescales</w:t>
            </w:r>
            <w:r w:rsidR="003E2B6C" w:rsidRPr="1986B9B7">
              <w:t>.</w:t>
            </w:r>
          </w:p>
          <w:p w14:paraId="1D9985BF" w14:textId="69FAD6DF" w:rsidR="009A0C6B" w:rsidRDefault="009A0C6B" w:rsidP="1986B9B7">
            <w:pPr>
              <w:spacing w:line="276" w:lineRule="auto"/>
            </w:pPr>
          </w:p>
        </w:tc>
      </w:tr>
      <w:tr w:rsidR="00A13595" w14:paraId="1B27EF74" w14:textId="77777777" w:rsidTr="0F16623A">
        <w:trPr>
          <w:gridBefore w:val="1"/>
          <w:wBefore w:w="6" w:type="dxa"/>
        </w:trPr>
        <w:tc>
          <w:tcPr>
            <w:tcW w:w="4569" w:type="dxa"/>
          </w:tcPr>
          <w:p w14:paraId="5627A400" w14:textId="47851B09" w:rsidR="00A13595" w:rsidRPr="00B84BBA" w:rsidRDefault="00A13595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 xml:space="preserve">At </w:t>
            </w:r>
            <w:r w:rsidR="00E7700A" w:rsidRPr="1986B9B7">
              <w:rPr>
                <w:b/>
                <w:bCs/>
              </w:rPr>
              <w:t>10/</w:t>
            </w:r>
            <w:r w:rsidRPr="1986B9B7">
              <w:rPr>
                <w:b/>
                <w:bCs/>
              </w:rPr>
              <w:t>11 weeks</w:t>
            </w:r>
          </w:p>
        </w:tc>
        <w:tc>
          <w:tcPr>
            <w:tcW w:w="5915" w:type="dxa"/>
          </w:tcPr>
          <w:p w14:paraId="4BE6F460" w14:textId="77777777" w:rsidR="00252A9C" w:rsidRPr="008E7531" w:rsidRDefault="00252A9C" w:rsidP="1986B9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</w:rPr>
            </w:pPr>
            <w:r w:rsidRPr="1986B9B7">
              <w:t xml:space="preserve">Review the plan with legal and senior manager to prevent drift. </w:t>
            </w:r>
          </w:p>
          <w:p w14:paraId="08F76268" w14:textId="77777777" w:rsidR="00A13595" w:rsidRDefault="00E7700A" w:rsidP="1986B9B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1986B9B7">
              <w:t>Return to Legal Gateway panel to request permission to extend over 12 weeks</w:t>
            </w:r>
            <w:r w:rsidR="00D00B2F" w:rsidRPr="1986B9B7">
              <w:t>.</w:t>
            </w:r>
          </w:p>
          <w:p w14:paraId="49CB667F" w14:textId="7E0104E6" w:rsidR="002040E8" w:rsidRPr="00E7700A" w:rsidRDefault="002040E8" w:rsidP="1986B9B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1986B9B7">
              <w:t>See point 18</w:t>
            </w:r>
            <w:r w:rsidR="00FD7C0E" w:rsidRPr="1986B9B7">
              <w:t>.</w:t>
            </w:r>
          </w:p>
        </w:tc>
      </w:tr>
      <w:tr w:rsidR="0AB1189D" w14:paraId="2E457BDD" w14:textId="77777777" w:rsidTr="0F16623A">
        <w:tc>
          <w:tcPr>
            <w:tcW w:w="4575" w:type="dxa"/>
            <w:gridSpan w:val="2"/>
          </w:tcPr>
          <w:p w14:paraId="4040CB56" w14:textId="57B89BD8" w:rsidR="25FBB963" w:rsidRPr="00B651F1" w:rsidRDefault="00B651F1" w:rsidP="00AA45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1986B9B7">
              <w:rPr>
                <w:b/>
                <w:bCs/>
              </w:rPr>
              <w:t>At 12 weeks</w:t>
            </w:r>
          </w:p>
        </w:tc>
        <w:tc>
          <w:tcPr>
            <w:tcW w:w="5915" w:type="dxa"/>
          </w:tcPr>
          <w:p w14:paraId="1E00B1F0" w14:textId="432719ED" w:rsidR="25FBB963" w:rsidRDefault="25FBB963" w:rsidP="1986B9B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986B9B7">
              <w:t>End PLO/ extend PLO/Progress to issue proceedings</w:t>
            </w:r>
          </w:p>
          <w:p w14:paraId="22CF1729" w14:textId="1E422691" w:rsidR="25FBB963" w:rsidRDefault="3A677C82" w:rsidP="1986B9B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986B9B7">
              <w:t>Hold PLO review meeting with all parties</w:t>
            </w:r>
            <w:r w:rsidR="00D00B2F" w:rsidRPr="1986B9B7">
              <w:t>.</w:t>
            </w:r>
          </w:p>
        </w:tc>
      </w:tr>
    </w:tbl>
    <w:p w14:paraId="172F33FE" w14:textId="77777777" w:rsidR="003B4E4B" w:rsidRPr="00B9761F" w:rsidRDefault="003B4E4B" w:rsidP="1986B9B7">
      <w:pPr>
        <w:rPr>
          <w:b/>
          <w:bCs/>
        </w:rPr>
      </w:pPr>
    </w:p>
    <w:sectPr w:rsidR="003B4E4B" w:rsidRPr="00B976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598CE6B"/>
  <w15:commentEx w15:done="1" w15:paraId="212FE7F3" w15:paraIdParent="2598CE6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15665E" w16cex:dateUtc="2021-11-02T14:56:00Z"/>
  <w16cex:commentExtensible w16cex:durableId="10A2AB20" w16cex:dateUtc="2021-11-03T08:5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98CE6B" w16cid:durableId="2A15665E"/>
  <w16cid:commentId w16cid:paraId="212FE7F3" w16cid:durableId="10A2AB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4D"/>
    <w:multiLevelType w:val="hybridMultilevel"/>
    <w:tmpl w:val="5F4E8D82"/>
    <w:lvl w:ilvl="0" w:tplc="5B7AE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E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84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CA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0D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E7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6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06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6D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3F6F"/>
    <w:multiLevelType w:val="hybridMultilevel"/>
    <w:tmpl w:val="A8BA8F32"/>
    <w:lvl w:ilvl="0" w:tplc="1A826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A5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A0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F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3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8F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2AA"/>
    <w:multiLevelType w:val="hybridMultilevel"/>
    <w:tmpl w:val="5060D91E"/>
    <w:lvl w:ilvl="0" w:tplc="FC2A9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E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8E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1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6F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A6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C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A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2081"/>
    <w:multiLevelType w:val="hybridMultilevel"/>
    <w:tmpl w:val="59628078"/>
    <w:lvl w:ilvl="0" w:tplc="EC10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B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83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45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0F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A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A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5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01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5D9"/>
    <w:multiLevelType w:val="hybridMultilevel"/>
    <w:tmpl w:val="1E5C1778"/>
    <w:lvl w:ilvl="0" w:tplc="CF44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6B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4D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02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A6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D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48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5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E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7A6"/>
    <w:multiLevelType w:val="hybridMultilevel"/>
    <w:tmpl w:val="E8ACB9EA"/>
    <w:lvl w:ilvl="0" w:tplc="D0F4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6F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08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F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8A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7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5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50FD"/>
    <w:multiLevelType w:val="hybridMultilevel"/>
    <w:tmpl w:val="7DD82D48"/>
    <w:lvl w:ilvl="0" w:tplc="815E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0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4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8B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C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6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C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83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7362D"/>
    <w:multiLevelType w:val="hybridMultilevel"/>
    <w:tmpl w:val="213A26F6"/>
    <w:lvl w:ilvl="0" w:tplc="293E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8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69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0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0C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8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C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7EF7"/>
    <w:multiLevelType w:val="hybridMultilevel"/>
    <w:tmpl w:val="550C0B30"/>
    <w:lvl w:ilvl="0" w:tplc="73DE9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2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4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A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A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E8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EE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7C6"/>
    <w:multiLevelType w:val="hybridMultilevel"/>
    <w:tmpl w:val="C6FC3AE6"/>
    <w:lvl w:ilvl="0" w:tplc="EDEA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22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E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AF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7B37"/>
    <w:multiLevelType w:val="hybridMultilevel"/>
    <w:tmpl w:val="DDE4FF9C"/>
    <w:lvl w:ilvl="0" w:tplc="67E67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5AF4"/>
    <w:multiLevelType w:val="hybridMultilevel"/>
    <w:tmpl w:val="23885BA6"/>
    <w:lvl w:ilvl="0" w:tplc="64987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E8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6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4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63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F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E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0A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1703F"/>
    <w:multiLevelType w:val="hybridMultilevel"/>
    <w:tmpl w:val="C6D210A6"/>
    <w:lvl w:ilvl="0" w:tplc="1B54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E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E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3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A9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7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9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6F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D364D"/>
    <w:multiLevelType w:val="hybridMultilevel"/>
    <w:tmpl w:val="BE2C22CA"/>
    <w:lvl w:ilvl="0" w:tplc="F578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2C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9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E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8E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E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2E27"/>
    <w:multiLevelType w:val="hybridMultilevel"/>
    <w:tmpl w:val="7A4E9608"/>
    <w:lvl w:ilvl="0" w:tplc="3D902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81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8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08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7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7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C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F3F68"/>
    <w:multiLevelType w:val="hybridMultilevel"/>
    <w:tmpl w:val="4FE21504"/>
    <w:lvl w:ilvl="0" w:tplc="889A0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F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45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9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A4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D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5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C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65439"/>
    <w:multiLevelType w:val="hybridMultilevel"/>
    <w:tmpl w:val="C672B298"/>
    <w:lvl w:ilvl="0" w:tplc="FF4E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5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B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6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44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9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E5496"/>
    <w:multiLevelType w:val="hybridMultilevel"/>
    <w:tmpl w:val="855A3036"/>
    <w:lvl w:ilvl="0" w:tplc="F7DE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AA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8E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A0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44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6B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A4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E5BE2"/>
    <w:multiLevelType w:val="hybridMultilevel"/>
    <w:tmpl w:val="4D066A78"/>
    <w:lvl w:ilvl="0" w:tplc="0AD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28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E3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8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3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84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62651"/>
    <w:multiLevelType w:val="hybridMultilevel"/>
    <w:tmpl w:val="4A620B64"/>
    <w:lvl w:ilvl="0" w:tplc="55506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08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E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05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E3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01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65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F53F0"/>
    <w:multiLevelType w:val="hybridMultilevel"/>
    <w:tmpl w:val="C628A99A"/>
    <w:lvl w:ilvl="0" w:tplc="E40A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C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E8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6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6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C2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7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03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4120B"/>
    <w:multiLevelType w:val="hybridMultilevel"/>
    <w:tmpl w:val="BCDCF722"/>
    <w:lvl w:ilvl="0" w:tplc="9BF23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6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0B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5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C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EA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63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8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48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3"/>
  </w:num>
  <w:num w:numId="10">
    <w:abstractNumId w:val="16"/>
  </w:num>
  <w:num w:numId="11">
    <w:abstractNumId w:val="19"/>
  </w:num>
  <w:num w:numId="12">
    <w:abstractNumId w:val="21"/>
  </w:num>
  <w:num w:numId="13">
    <w:abstractNumId w:val="7"/>
  </w:num>
  <w:num w:numId="14">
    <w:abstractNumId w:val="20"/>
  </w:num>
  <w:num w:numId="15">
    <w:abstractNumId w:val="8"/>
  </w:num>
  <w:num w:numId="16">
    <w:abstractNumId w:val="1"/>
  </w:num>
  <w:num w:numId="17">
    <w:abstractNumId w:val="15"/>
  </w:num>
  <w:num w:numId="18">
    <w:abstractNumId w:val="18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Boyle">
    <w15:presenceInfo w15:providerId="AD" w15:userId="S::patrick.boyle@northumberland.gov.uk::64476099-ba4c-48cf-8283-21b467b1e913"/>
  </w15:person>
  <w15:person w15:author="Jennifer Armatage">
    <w15:presenceInfo w15:providerId="AD" w15:userId="S::jennifer.armatage@northumberland.gov.uk::d59aec44-80cf-40ea-9621-706e1980d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524E"/>
    <w:rsid w:val="0000426B"/>
    <w:rsid w:val="00006A38"/>
    <w:rsid w:val="000106E8"/>
    <w:rsid w:val="00015955"/>
    <w:rsid w:val="00016F69"/>
    <w:rsid w:val="00034FA9"/>
    <w:rsid w:val="0005605F"/>
    <w:rsid w:val="0006417F"/>
    <w:rsid w:val="000C6BD2"/>
    <w:rsid w:val="000D18DD"/>
    <w:rsid w:val="000D4E71"/>
    <w:rsid w:val="000F59C1"/>
    <w:rsid w:val="001123F0"/>
    <w:rsid w:val="00125DFD"/>
    <w:rsid w:val="0013012E"/>
    <w:rsid w:val="00133517"/>
    <w:rsid w:val="00144DDF"/>
    <w:rsid w:val="00146D23"/>
    <w:rsid w:val="001557A0"/>
    <w:rsid w:val="00180923"/>
    <w:rsid w:val="00186CCE"/>
    <w:rsid w:val="00187203"/>
    <w:rsid w:val="001A0C32"/>
    <w:rsid w:val="001A5C2E"/>
    <w:rsid w:val="001B0922"/>
    <w:rsid w:val="001C775D"/>
    <w:rsid w:val="001F1658"/>
    <w:rsid w:val="001F7778"/>
    <w:rsid w:val="002040E8"/>
    <w:rsid w:val="002049ED"/>
    <w:rsid w:val="00243E78"/>
    <w:rsid w:val="00247B4B"/>
    <w:rsid w:val="00252A9C"/>
    <w:rsid w:val="0026158C"/>
    <w:rsid w:val="00261946"/>
    <w:rsid w:val="00284B2F"/>
    <w:rsid w:val="002A7984"/>
    <w:rsid w:val="002B50D9"/>
    <w:rsid w:val="002C0810"/>
    <w:rsid w:val="002C3E60"/>
    <w:rsid w:val="002E6C9F"/>
    <w:rsid w:val="002F0F92"/>
    <w:rsid w:val="002F1C26"/>
    <w:rsid w:val="003743A6"/>
    <w:rsid w:val="00390507"/>
    <w:rsid w:val="003944CA"/>
    <w:rsid w:val="003947D1"/>
    <w:rsid w:val="003A0597"/>
    <w:rsid w:val="003B4A53"/>
    <w:rsid w:val="003B4E4B"/>
    <w:rsid w:val="003E2B6C"/>
    <w:rsid w:val="003E2D25"/>
    <w:rsid w:val="003E4A00"/>
    <w:rsid w:val="003F5272"/>
    <w:rsid w:val="003F7977"/>
    <w:rsid w:val="004064C0"/>
    <w:rsid w:val="0043589A"/>
    <w:rsid w:val="0045583E"/>
    <w:rsid w:val="004572BA"/>
    <w:rsid w:val="00457C82"/>
    <w:rsid w:val="004D15C0"/>
    <w:rsid w:val="00525AFD"/>
    <w:rsid w:val="00531FC5"/>
    <w:rsid w:val="00532ABC"/>
    <w:rsid w:val="0054189B"/>
    <w:rsid w:val="00542326"/>
    <w:rsid w:val="0054458D"/>
    <w:rsid w:val="00571D24"/>
    <w:rsid w:val="005947AC"/>
    <w:rsid w:val="00596DE1"/>
    <w:rsid w:val="005970F0"/>
    <w:rsid w:val="005A4079"/>
    <w:rsid w:val="005B5325"/>
    <w:rsid w:val="005C7424"/>
    <w:rsid w:val="005E7BFB"/>
    <w:rsid w:val="005F3B02"/>
    <w:rsid w:val="00600639"/>
    <w:rsid w:val="00614FA8"/>
    <w:rsid w:val="006178D1"/>
    <w:rsid w:val="00622B73"/>
    <w:rsid w:val="00627ADE"/>
    <w:rsid w:val="00657833"/>
    <w:rsid w:val="006628F9"/>
    <w:rsid w:val="00695D7B"/>
    <w:rsid w:val="006A26B5"/>
    <w:rsid w:val="006C24B1"/>
    <w:rsid w:val="006F229E"/>
    <w:rsid w:val="006F4792"/>
    <w:rsid w:val="007007D3"/>
    <w:rsid w:val="0071062D"/>
    <w:rsid w:val="00725B29"/>
    <w:rsid w:val="0073415D"/>
    <w:rsid w:val="00734A33"/>
    <w:rsid w:val="0075072A"/>
    <w:rsid w:val="0076591A"/>
    <w:rsid w:val="007666B1"/>
    <w:rsid w:val="00770056"/>
    <w:rsid w:val="00784231"/>
    <w:rsid w:val="007A5471"/>
    <w:rsid w:val="007A6E82"/>
    <w:rsid w:val="007C018F"/>
    <w:rsid w:val="007D4030"/>
    <w:rsid w:val="007F5B86"/>
    <w:rsid w:val="007F6D03"/>
    <w:rsid w:val="00806D32"/>
    <w:rsid w:val="00841049"/>
    <w:rsid w:val="008645AE"/>
    <w:rsid w:val="0087731C"/>
    <w:rsid w:val="00882D46"/>
    <w:rsid w:val="008913F5"/>
    <w:rsid w:val="008B702D"/>
    <w:rsid w:val="008D1EBF"/>
    <w:rsid w:val="008E0612"/>
    <w:rsid w:val="008E7531"/>
    <w:rsid w:val="009000B6"/>
    <w:rsid w:val="00960DED"/>
    <w:rsid w:val="00965F4A"/>
    <w:rsid w:val="0099093A"/>
    <w:rsid w:val="00992964"/>
    <w:rsid w:val="00996A3C"/>
    <w:rsid w:val="009A042F"/>
    <w:rsid w:val="009A0C6B"/>
    <w:rsid w:val="009B6A6C"/>
    <w:rsid w:val="009E6A70"/>
    <w:rsid w:val="00A1076A"/>
    <w:rsid w:val="00A13595"/>
    <w:rsid w:val="00A1596C"/>
    <w:rsid w:val="00A22A1E"/>
    <w:rsid w:val="00A400B1"/>
    <w:rsid w:val="00A51B8C"/>
    <w:rsid w:val="00A77D8C"/>
    <w:rsid w:val="00A956FA"/>
    <w:rsid w:val="00A95FD5"/>
    <w:rsid w:val="00AA45B4"/>
    <w:rsid w:val="00AA678F"/>
    <w:rsid w:val="00AB51D9"/>
    <w:rsid w:val="00AF0CB5"/>
    <w:rsid w:val="00B02CE1"/>
    <w:rsid w:val="00B16E44"/>
    <w:rsid w:val="00B62CA4"/>
    <w:rsid w:val="00B651F1"/>
    <w:rsid w:val="00B84BBA"/>
    <w:rsid w:val="00B9761F"/>
    <w:rsid w:val="00BC6744"/>
    <w:rsid w:val="00C11FC6"/>
    <w:rsid w:val="00C1308B"/>
    <w:rsid w:val="00C170AE"/>
    <w:rsid w:val="00C32756"/>
    <w:rsid w:val="00C3283E"/>
    <w:rsid w:val="00C41BBB"/>
    <w:rsid w:val="00C620E6"/>
    <w:rsid w:val="00C67132"/>
    <w:rsid w:val="00C70A79"/>
    <w:rsid w:val="00C729BE"/>
    <w:rsid w:val="00C7594C"/>
    <w:rsid w:val="00C75EFA"/>
    <w:rsid w:val="00C8043A"/>
    <w:rsid w:val="00C808AA"/>
    <w:rsid w:val="00C97C07"/>
    <w:rsid w:val="00CA657C"/>
    <w:rsid w:val="00CC295F"/>
    <w:rsid w:val="00CE2E4B"/>
    <w:rsid w:val="00CF1B73"/>
    <w:rsid w:val="00D00B2F"/>
    <w:rsid w:val="00D327A7"/>
    <w:rsid w:val="00D4579C"/>
    <w:rsid w:val="00D5712B"/>
    <w:rsid w:val="00D711DD"/>
    <w:rsid w:val="00D9114E"/>
    <w:rsid w:val="00D92D4E"/>
    <w:rsid w:val="00DB6C2F"/>
    <w:rsid w:val="00DC0F2C"/>
    <w:rsid w:val="00DC5044"/>
    <w:rsid w:val="00DC5F4E"/>
    <w:rsid w:val="00DC61E2"/>
    <w:rsid w:val="00DD782D"/>
    <w:rsid w:val="00DF74F0"/>
    <w:rsid w:val="00E1084F"/>
    <w:rsid w:val="00E12494"/>
    <w:rsid w:val="00E31EDA"/>
    <w:rsid w:val="00E40FF5"/>
    <w:rsid w:val="00E43AE9"/>
    <w:rsid w:val="00E56A4D"/>
    <w:rsid w:val="00E72143"/>
    <w:rsid w:val="00E729C4"/>
    <w:rsid w:val="00E72C77"/>
    <w:rsid w:val="00E7700A"/>
    <w:rsid w:val="00E77C13"/>
    <w:rsid w:val="00E82DF5"/>
    <w:rsid w:val="00EA3AE7"/>
    <w:rsid w:val="00EB0856"/>
    <w:rsid w:val="00EB436B"/>
    <w:rsid w:val="00EB4876"/>
    <w:rsid w:val="00ED1270"/>
    <w:rsid w:val="00EF1662"/>
    <w:rsid w:val="00F07785"/>
    <w:rsid w:val="00F431CE"/>
    <w:rsid w:val="00F941DA"/>
    <w:rsid w:val="00FB5646"/>
    <w:rsid w:val="00FB6B5D"/>
    <w:rsid w:val="00FD7C0E"/>
    <w:rsid w:val="00FE31E0"/>
    <w:rsid w:val="00FF6982"/>
    <w:rsid w:val="015FBC7E"/>
    <w:rsid w:val="024AAB58"/>
    <w:rsid w:val="027F30BE"/>
    <w:rsid w:val="038FEE8E"/>
    <w:rsid w:val="04FCE4CD"/>
    <w:rsid w:val="06999CA7"/>
    <w:rsid w:val="06A56A6F"/>
    <w:rsid w:val="06E0D85E"/>
    <w:rsid w:val="0A1F0CC8"/>
    <w:rsid w:val="0A69C4C6"/>
    <w:rsid w:val="0AB1189D"/>
    <w:rsid w:val="0B2D4BF6"/>
    <w:rsid w:val="0B692C6F"/>
    <w:rsid w:val="0C0920FF"/>
    <w:rsid w:val="0C566BDA"/>
    <w:rsid w:val="0CA0F11A"/>
    <w:rsid w:val="0CE5E809"/>
    <w:rsid w:val="0D483804"/>
    <w:rsid w:val="0EC6E4DF"/>
    <w:rsid w:val="0F16623A"/>
    <w:rsid w:val="0F4033E8"/>
    <w:rsid w:val="10F898CB"/>
    <w:rsid w:val="1112E31C"/>
    <w:rsid w:val="118275E6"/>
    <w:rsid w:val="11A457CF"/>
    <w:rsid w:val="1250906A"/>
    <w:rsid w:val="1270448C"/>
    <w:rsid w:val="12B53B7B"/>
    <w:rsid w:val="1401CA57"/>
    <w:rsid w:val="14C0A200"/>
    <w:rsid w:val="15BE43C7"/>
    <w:rsid w:val="15EF0AFD"/>
    <w:rsid w:val="16C93FF0"/>
    <w:rsid w:val="18DC2662"/>
    <w:rsid w:val="193032C8"/>
    <w:rsid w:val="1972FF47"/>
    <w:rsid w:val="1986B9B7"/>
    <w:rsid w:val="19FB4917"/>
    <w:rsid w:val="1A1A1603"/>
    <w:rsid w:val="1AFFBB0E"/>
    <w:rsid w:val="1D1FBB09"/>
    <w:rsid w:val="1D69983B"/>
    <w:rsid w:val="1F5E4538"/>
    <w:rsid w:val="1F91DEB7"/>
    <w:rsid w:val="1FC3FE61"/>
    <w:rsid w:val="1FFD9398"/>
    <w:rsid w:val="20E28A1E"/>
    <w:rsid w:val="22B8FDB8"/>
    <w:rsid w:val="22DD33D3"/>
    <w:rsid w:val="22EB76A9"/>
    <w:rsid w:val="233B0F20"/>
    <w:rsid w:val="2429C8D5"/>
    <w:rsid w:val="245CE8B3"/>
    <w:rsid w:val="24C654AE"/>
    <w:rsid w:val="25C6270F"/>
    <w:rsid w:val="25FBB963"/>
    <w:rsid w:val="2692BCE3"/>
    <w:rsid w:val="26B292FB"/>
    <w:rsid w:val="26FF8730"/>
    <w:rsid w:val="276D6769"/>
    <w:rsid w:val="28350B87"/>
    <w:rsid w:val="28E275CA"/>
    <w:rsid w:val="29C9EB7C"/>
    <w:rsid w:val="2A4564A4"/>
    <w:rsid w:val="2B3F8FCE"/>
    <w:rsid w:val="2B67B49B"/>
    <w:rsid w:val="2BDE26B4"/>
    <w:rsid w:val="2C3CC840"/>
    <w:rsid w:val="2D45EBB5"/>
    <w:rsid w:val="2DF5C56B"/>
    <w:rsid w:val="2E01CE48"/>
    <w:rsid w:val="2F8EA60E"/>
    <w:rsid w:val="2FEEF725"/>
    <w:rsid w:val="326B4FA4"/>
    <w:rsid w:val="328EF0CE"/>
    <w:rsid w:val="32B3E64D"/>
    <w:rsid w:val="3325F30C"/>
    <w:rsid w:val="332A106B"/>
    <w:rsid w:val="34340663"/>
    <w:rsid w:val="3511F315"/>
    <w:rsid w:val="3646263C"/>
    <w:rsid w:val="365A9725"/>
    <w:rsid w:val="377F7AE7"/>
    <w:rsid w:val="37AF6F24"/>
    <w:rsid w:val="37C82261"/>
    <w:rsid w:val="38411A07"/>
    <w:rsid w:val="38B46CEE"/>
    <w:rsid w:val="3946508C"/>
    <w:rsid w:val="3A677C82"/>
    <w:rsid w:val="3A9B9CD9"/>
    <w:rsid w:val="3ADAF21D"/>
    <w:rsid w:val="3BAE072D"/>
    <w:rsid w:val="3E237E49"/>
    <w:rsid w:val="3EEFD8F7"/>
    <w:rsid w:val="40C716C2"/>
    <w:rsid w:val="4102333D"/>
    <w:rsid w:val="410B98FF"/>
    <w:rsid w:val="4200F7C3"/>
    <w:rsid w:val="42E36384"/>
    <w:rsid w:val="4332330B"/>
    <w:rsid w:val="434D7353"/>
    <w:rsid w:val="434FA99F"/>
    <w:rsid w:val="435A82B4"/>
    <w:rsid w:val="43FC2677"/>
    <w:rsid w:val="44E60BF9"/>
    <w:rsid w:val="451F7028"/>
    <w:rsid w:val="46CECEA8"/>
    <w:rsid w:val="46D468E6"/>
    <w:rsid w:val="4761B226"/>
    <w:rsid w:val="4768C9A1"/>
    <w:rsid w:val="48703947"/>
    <w:rsid w:val="4A0C09A8"/>
    <w:rsid w:val="4AB95153"/>
    <w:rsid w:val="4BA7DA09"/>
    <w:rsid w:val="4C3BAEA1"/>
    <w:rsid w:val="4CE453F4"/>
    <w:rsid w:val="4D47E73C"/>
    <w:rsid w:val="4DBB5C11"/>
    <w:rsid w:val="4DF4C682"/>
    <w:rsid w:val="4EA352D2"/>
    <w:rsid w:val="4EDF7ACB"/>
    <w:rsid w:val="515B14BE"/>
    <w:rsid w:val="520CEFB9"/>
    <w:rsid w:val="52300097"/>
    <w:rsid w:val="533B2205"/>
    <w:rsid w:val="5421E168"/>
    <w:rsid w:val="551D9E57"/>
    <w:rsid w:val="56F6EDE0"/>
    <w:rsid w:val="5797350B"/>
    <w:rsid w:val="57C52746"/>
    <w:rsid w:val="5B33C8D1"/>
    <w:rsid w:val="5C989869"/>
    <w:rsid w:val="5C9CF6FA"/>
    <w:rsid w:val="5DE059D9"/>
    <w:rsid w:val="5ED10BB0"/>
    <w:rsid w:val="5F251DB2"/>
    <w:rsid w:val="5FE4F1E3"/>
    <w:rsid w:val="60D5C4CE"/>
    <w:rsid w:val="61666F4E"/>
    <w:rsid w:val="62A93861"/>
    <w:rsid w:val="63241029"/>
    <w:rsid w:val="63535467"/>
    <w:rsid w:val="64D6B19C"/>
    <w:rsid w:val="6512B528"/>
    <w:rsid w:val="665EDB62"/>
    <w:rsid w:val="671FFF01"/>
    <w:rsid w:val="687450CD"/>
    <w:rsid w:val="68A77C40"/>
    <w:rsid w:val="68D31E4F"/>
    <w:rsid w:val="6954F322"/>
    <w:rsid w:val="6A641536"/>
    <w:rsid w:val="6BFFE597"/>
    <w:rsid w:val="6E527A1A"/>
    <w:rsid w:val="6F632573"/>
    <w:rsid w:val="7124E9EF"/>
    <w:rsid w:val="71700F7F"/>
    <w:rsid w:val="74A89341"/>
    <w:rsid w:val="74DC2E25"/>
    <w:rsid w:val="7502533A"/>
    <w:rsid w:val="75C497B3"/>
    <w:rsid w:val="7610F62A"/>
    <w:rsid w:val="766B4A3F"/>
    <w:rsid w:val="7761E7F8"/>
    <w:rsid w:val="77648DAE"/>
    <w:rsid w:val="777D4411"/>
    <w:rsid w:val="79181B62"/>
    <w:rsid w:val="796DC81C"/>
    <w:rsid w:val="79C6E89F"/>
    <w:rsid w:val="7A02C1DF"/>
    <w:rsid w:val="7AF5524E"/>
    <w:rsid w:val="7B30FD22"/>
    <w:rsid w:val="7B430240"/>
    <w:rsid w:val="7C3F9914"/>
    <w:rsid w:val="7C41F1B5"/>
    <w:rsid w:val="7E4907C0"/>
    <w:rsid w:val="7E50107C"/>
    <w:rsid w:val="7F8CA45C"/>
    <w:rsid w:val="7F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5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44"/>
    <w:pPr>
      <w:ind w:left="720"/>
      <w:contextualSpacing/>
    </w:pPr>
  </w:style>
  <w:style w:type="table" w:styleId="TableGrid">
    <w:name w:val="Table Grid"/>
    <w:basedOn w:val="TableNormal"/>
    <w:uiPriority w:val="39"/>
    <w:rsid w:val="00B9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2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3F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8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44"/>
    <w:pPr>
      <w:ind w:left="720"/>
      <w:contextualSpacing/>
    </w:pPr>
  </w:style>
  <w:style w:type="table" w:styleId="TableGrid">
    <w:name w:val="Table Grid"/>
    <w:basedOn w:val="TableNormal"/>
    <w:uiPriority w:val="39"/>
    <w:rsid w:val="00B9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2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3F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8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ildcare.legal@northumberland.gov.uk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www.proceduresonline.com/northumberlandcs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care.lpm@northumberlan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proceduresonline.com/northumberlandcs/files/unborn_baby.pdf?zoom_highlight=Unborn+plo+procedure" TargetMode="Externa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lise.Mielnick@northumberland.gov.uk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CD36C58-C3C6-4C58-B9FA-A27986875524}">
    <t:Anchor>
      <t:Comment id="706045534"/>
    </t:Anchor>
    <t:History>
      <t:Event id="{8176F350-F7A2-43C4-8F90-9AE4867FF405}" time="2021-11-03T08:54:51.748Z">
        <t:Attribution userId="S::jennifer.armatage@northumberland.gov.uk::d59aec44-80cf-40ea-9621-706e1980d852" userProvider="AD" userName="Jennifer Armatage"/>
        <t:Anchor>
          <t:Comment id="279096096"/>
        </t:Anchor>
        <t:Create/>
      </t:Event>
      <t:Event id="{37E8B275-5A42-4058-9050-1B3851DEEA62}" time="2021-11-03T08:54:51.748Z">
        <t:Attribution userId="S::jennifer.armatage@northumberland.gov.uk::d59aec44-80cf-40ea-9621-706e1980d852" userProvider="AD" userName="Jennifer Armatage"/>
        <t:Anchor>
          <t:Comment id="279096096"/>
        </t:Anchor>
        <t:Assign userId="S::Rachel.Gregory@northumberland.gov.uk::ffc481ac-b26d-4810-9e16-eb892191f504" userProvider="AD" userName="Rachel Gregory"/>
      </t:Event>
      <t:Event id="{67D50128-AFDB-43B7-9216-627ABE67DE20}" time="2021-11-03T08:54:51.748Z">
        <t:Attribution userId="S::jennifer.armatage@northumberland.gov.uk::d59aec44-80cf-40ea-9621-706e1980d852" userProvider="AD" userName="Jennifer Armatage"/>
        <t:Anchor>
          <t:Comment id="279096096"/>
        </t:Anchor>
        <t:SetTitle title="@Rachel Gregory can you add this for me pleas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plete xmlns="1eac8f90-48c2-42e8-9dfc-4d9bdbc9af90" xsi:nil="true"/>
    <SharedWithUsers xmlns="a73c4f44-59d3-4782-ad57-7cd8d77cc50e">
      <UserInfo>
        <DisplayName>Adele Moore</DisplayName>
        <AccountId>28</AccountId>
        <AccountType/>
      </UserInfo>
      <UserInfo>
        <DisplayName>Ann Hindmarsh-Bell</DisplayName>
        <AccountId>57</AccountId>
        <AccountType/>
      </UserInfo>
    </SharedWithUsers>
    <_dlc_DocId xmlns="a73c4f44-59d3-4782-ad57-7cd8d77cc50e">EDPN53YC5AR7-1554850204-122778</_dlc_DocId>
    <_dlc_DocIdUrl xmlns="a73c4f44-59d3-4782-ad57-7cd8d77cc50e">
      <Url>https://northumberland365.sharepoint.com/sites/ED-SeniorManager/_layouts/15/DocIdRedir.aspx?ID=EDPN53YC5AR7-1554850204-122778</Url>
      <Description>EDPN53YC5AR7-1554850204-122778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6" ma:contentTypeDescription="Create a new document." ma:contentTypeScope="" ma:versionID="e26dc38a7ff73058b6fa8ba079e7db38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6e627dc598f750642b662ef86862015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omplet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4" nillable="true" ma:displayName="complete" ma:format="Dropdown" ma:internalName="complet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A765CC-3B60-4151-9904-6E98FD27C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E198A-19F5-4066-95E2-425E6BB5A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ac8f90-48c2-42e8-9dfc-4d9bdbc9af90"/>
    <ds:schemaRef ds:uri="a73c4f44-59d3-4782-ad57-7cd8d77cc50e"/>
  </ds:schemaRefs>
</ds:datastoreItem>
</file>

<file path=customXml/itemProps3.xml><?xml version="1.0" encoding="utf-8"?>
<ds:datastoreItem xmlns:ds="http://schemas.openxmlformats.org/officeDocument/2006/customXml" ds:itemID="{24D771CD-9F08-41D3-B320-5CA54B02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EAF66-833F-4644-A199-D6749B4BE2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Gregory</dc:creator>
  <cp:keywords/>
  <dc:description/>
  <cp:lastModifiedBy>Hindmarsh-Bell, Ann</cp:lastModifiedBy>
  <cp:revision>201</cp:revision>
  <dcterms:created xsi:type="dcterms:W3CDTF">2021-09-17T11:13:00Z</dcterms:created>
  <dcterms:modified xsi:type="dcterms:W3CDTF">2022-02-01T07:59:00Z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613800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d6a33219-ca08-43aa-b47d-399f92486d73</vt:lpwstr>
  </property>
</Properties>
</file>