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7A1A" w:rsidRDefault="00197A1A" w:rsidP="00197A1A"/>
    <w:p w:rsidR="00197A1A" w:rsidRPr="006C5A87" w:rsidRDefault="00197A1A" w:rsidP="00197A1A">
      <w:pPr>
        <w:spacing w:before="1"/>
        <w:rPr>
          <w:rFonts w:asciiTheme="majorHAnsi" w:eastAsia="Times New Roman" w:hAnsiTheme="majorHAnsi" w:cs="Times New Roman"/>
          <w:sz w:val="24"/>
          <w:szCs w:val="24"/>
        </w:rPr>
      </w:pPr>
    </w:p>
    <w:p w:rsidR="00197A1A" w:rsidRPr="006C5A87" w:rsidRDefault="00197A1A" w:rsidP="00197A1A">
      <w:pPr>
        <w:spacing w:line="200" w:lineRule="atLeast"/>
        <w:rPr>
          <w:rFonts w:asciiTheme="majorHAnsi" w:eastAsia="Times New Roman" w:hAnsiTheme="majorHAnsi" w:cs="Times New Roman"/>
          <w:sz w:val="24"/>
          <w:szCs w:val="24"/>
        </w:rPr>
      </w:pPr>
      <w:r w:rsidRPr="006C5A87">
        <w:rPr>
          <w:rFonts w:asciiTheme="majorHAnsi" w:hAnsiTheme="majorHAnsi"/>
          <w:noProof/>
          <w:sz w:val="24"/>
          <w:szCs w:val="24"/>
          <w:lang w:eastAsia="en-GB"/>
        </w:rPr>
        <mc:AlternateContent>
          <mc:Choice Requires="wpg">
            <w:drawing>
              <wp:anchor distT="0" distB="0" distL="114300" distR="114300" simplePos="0" relativeHeight="251659264" behindDoc="1" locked="0" layoutInCell="1" allowOverlap="1" wp14:anchorId="3AB247FC" wp14:editId="56C38546">
                <wp:simplePos x="0" y="0"/>
                <wp:positionH relativeFrom="page">
                  <wp:posOffset>787400</wp:posOffset>
                </wp:positionH>
                <wp:positionV relativeFrom="paragraph">
                  <wp:posOffset>2659380</wp:posOffset>
                </wp:positionV>
                <wp:extent cx="6016625" cy="1301750"/>
                <wp:effectExtent l="0" t="0" r="22225" b="1270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1301750"/>
                          <a:chOff x="1210" y="-1937"/>
                          <a:chExt cx="9475" cy="4062"/>
                        </a:xfrm>
                      </wpg:grpSpPr>
                      <wpg:grpSp>
                        <wpg:cNvPr id="7" name="Group 6"/>
                        <wpg:cNvGrpSpPr>
                          <a:grpSpLocks/>
                        </wpg:cNvGrpSpPr>
                        <wpg:grpSpPr bwMode="auto">
                          <a:xfrm>
                            <a:off x="6826" y="-1937"/>
                            <a:ext cx="2" cy="4038"/>
                            <a:chOff x="6826" y="-1937"/>
                            <a:chExt cx="2" cy="4038"/>
                          </a:xfrm>
                        </wpg:grpSpPr>
                        <wps:wsp>
                          <wps:cNvPr id="8" name="Freeform 7"/>
                          <wps:cNvSpPr>
                            <a:spLocks/>
                          </wps:cNvSpPr>
                          <wps:spPr bwMode="auto">
                            <a:xfrm>
                              <a:off x="6826" y="-1937"/>
                              <a:ext cx="2" cy="4038"/>
                            </a:xfrm>
                            <a:custGeom>
                              <a:avLst/>
                              <a:gdLst>
                                <a:gd name="T0" fmla="+- 0 -1937 -1937"/>
                                <a:gd name="T1" fmla="*/ -1937 h 4038"/>
                                <a:gd name="T2" fmla="+- 0 2101 -1937"/>
                                <a:gd name="T3" fmla="*/ 2101 h 4038"/>
                              </a:gdLst>
                              <a:ahLst/>
                              <a:cxnLst>
                                <a:cxn ang="0">
                                  <a:pos x="0" y="T1"/>
                                </a:cxn>
                                <a:cxn ang="0">
                                  <a:pos x="0" y="T3"/>
                                </a:cxn>
                              </a:cxnLst>
                              <a:rect l="0" t="0" r="r" b="b"/>
                              <a:pathLst>
                                <a:path h="4038">
                                  <a:moveTo>
                                    <a:pt x="0" y="0"/>
                                  </a:moveTo>
                                  <a:lnTo>
                                    <a:pt x="0" y="4038"/>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
                        <wpg:cNvGrpSpPr>
                          <a:grpSpLocks/>
                        </wpg:cNvGrpSpPr>
                        <wpg:grpSpPr bwMode="auto">
                          <a:xfrm>
                            <a:off x="1210" y="2123"/>
                            <a:ext cx="9475" cy="2"/>
                            <a:chOff x="1210" y="2123"/>
                            <a:chExt cx="9475" cy="2"/>
                          </a:xfrm>
                        </wpg:grpSpPr>
                        <wps:wsp>
                          <wps:cNvPr id="10" name="Freeform 5"/>
                          <wps:cNvSpPr>
                            <a:spLocks/>
                          </wps:cNvSpPr>
                          <wps:spPr bwMode="auto">
                            <a:xfrm>
                              <a:off x="1210" y="2123"/>
                              <a:ext cx="9475" cy="2"/>
                            </a:xfrm>
                            <a:custGeom>
                              <a:avLst/>
                              <a:gdLst>
                                <a:gd name="T0" fmla="+- 0 1210 1210"/>
                                <a:gd name="T1" fmla="*/ T0 w 9475"/>
                                <a:gd name="T2" fmla="+- 0 10684 1210"/>
                                <a:gd name="T3" fmla="*/ T2 w 9475"/>
                              </a:gdLst>
                              <a:ahLst/>
                              <a:cxnLst>
                                <a:cxn ang="0">
                                  <a:pos x="T1" y="0"/>
                                </a:cxn>
                                <a:cxn ang="0">
                                  <a:pos x="T3" y="0"/>
                                </a:cxn>
                              </a:cxnLst>
                              <a:rect l="0" t="0" r="r" b="b"/>
                              <a:pathLst>
                                <a:path w="9475">
                                  <a:moveTo>
                                    <a:pt x="0" y="0"/>
                                  </a:moveTo>
                                  <a:lnTo>
                                    <a:pt x="9474"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CA9945" id="Group 3" o:spid="_x0000_s1026" style="position:absolute;margin-left:62pt;margin-top:209.4pt;width:473.75pt;height:102.5pt;z-index:-251657216;mso-position-horizontal-relative:page" coordorigin="1210,-1937" coordsize="9475,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">
                <v:group id="Group 6" o:spid="_x0000_s1027" style="position:absolute;left:6826;top:-1937;width:2;height:4038" coordorigin="6826,-1937" coordsize="2,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6826;top:-1937;width:2;height:4038;visibility:visible;mso-wrap-style:square;v-text-anchor:top" coordsize="2,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" path="m,l,4038e" filled="f" strokecolor="gray" strokeweight="2.26pt">
                    <v:path arrowok="t" o:connecttype="custom" o:connectlocs="0,-1937;0,2101" o:connectangles="0,0"/>
                  </v:shape>
                </v:group>
                <v:group id="Group 4" o:spid="_x0000_s1029" style="position:absolute;left:1210;top:2123;width:9475;height:2" coordorigin="1210,2123"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30" style="position:absolute;left:1210;top:2123;width:9475;height:2;visibility:visible;mso-wrap-style:square;v-text-anchor:top"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" path="m,l9474,e" filled="f" strokecolor="gray" strokeweight="2.26pt">
                    <v:path arrowok="t" o:connecttype="custom" o:connectlocs="0,0;9474,0" o:connectangles="0,0"/>
                  </v:shape>
                </v:group>
                <w10:wrap anchorx="page"/>
              </v:group>
            </w:pict>
          </mc:Fallback>
        </mc:AlternateContent>
      </w:r>
      <w:r>
        <w:rPr>
          <w:rFonts w:asciiTheme="majorHAnsi" w:eastAsia="Times New Roman" w:hAnsiTheme="majorHAnsi" w:cs="Times New Roman"/>
          <w:sz w:val="24"/>
          <w:szCs w:val="24"/>
        </w:rPr>
        <w:t xml:space="preserve">                                           </w:t>
      </w:r>
      <w:r>
        <w:rPr>
          <w:noProof/>
          <w:lang w:eastAsia="en-GB"/>
        </w:rPr>
        <w:drawing>
          <wp:inline distT="0" distB="0" distL="0" distR="0" wp14:anchorId="0BBF60A8" wp14:editId="47EBC35B">
            <wp:extent cx="3286125" cy="2527300"/>
            <wp:effectExtent l="0" t="0" r="9525" b="6350"/>
            <wp:docPr id="1" name="Picture 1"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with medium confidence"/>
                    <pic:cNvPicPr/>
                  </pic:nvPicPr>
                  <pic:blipFill>
                    <a:blip r:embed="rId5"/>
                    <a:stretch>
                      <a:fillRect/>
                    </a:stretch>
                  </pic:blipFill>
                  <pic:spPr>
                    <a:xfrm>
                      <a:off x="0" y="0"/>
                      <a:ext cx="3286125" cy="2527300"/>
                    </a:xfrm>
                    <a:prstGeom prst="rect">
                      <a:avLst/>
                    </a:prstGeom>
                  </pic:spPr>
                </pic:pic>
              </a:graphicData>
            </a:graphic>
          </wp:inline>
        </w:drawing>
      </w:r>
    </w:p>
    <w:p w:rsidR="00197A1A" w:rsidRPr="006C5A87" w:rsidRDefault="00197A1A" w:rsidP="00197A1A">
      <w:pPr>
        <w:spacing w:before="2"/>
        <w:rPr>
          <w:rFonts w:asciiTheme="majorHAnsi" w:eastAsia="Times New Roman" w:hAnsiTheme="majorHAnsi" w:cs="Times New Roman"/>
          <w:sz w:val="24"/>
          <w:szCs w:val="24"/>
        </w:rPr>
      </w:pPr>
    </w:p>
    <w:p w:rsidR="00197A1A" w:rsidRDefault="00197A1A" w:rsidP="00197A1A">
      <w:pPr>
        <w:spacing w:before="150"/>
        <w:ind w:left="360"/>
        <w:rPr>
          <w:rFonts w:ascii="Arial" w:eastAsia="Times New Roman" w:hAnsi="Arial" w:cs="Arial"/>
          <w:b/>
          <w:bCs/>
          <w:color w:val="4F81BD" w:themeColor="accent1"/>
          <w:kern w:val="36"/>
          <w:sz w:val="29"/>
          <w:szCs w:val="29"/>
          <w:lang w:eastAsia="en-GB"/>
        </w:rPr>
      </w:pPr>
      <w:bookmarkStart w:id="0" w:name="coversheet_for_activities_and_risk_asses"/>
      <w:bookmarkEnd w:id="0"/>
      <w:r w:rsidRPr="00331522">
        <w:rPr>
          <w:rFonts w:asciiTheme="majorHAnsi" w:hAnsiTheme="majorHAnsi"/>
          <w:color w:val="4F81BD" w:themeColor="accent1"/>
          <w:sz w:val="24"/>
          <w:szCs w:val="24"/>
        </w:rPr>
        <w:t xml:space="preserve"> </w:t>
      </w:r>
      <w:r w:rsidRPr="00197A1A">
        <w:rPr>
          <w:rFonts w:ascii="Arial" w:eastAsia="Times New Roman" w:hAnsi="Arial" w:cs="Arial"/>
          <w:b/>
          <w:bCs/>
          <w:color w:val="4F81BD" w:themeColor="accent1"/>
          <w:kern w:val="36"/>
          <w:lang w:eastAsia="en-GB"/>
        </w:rPr>
        <w:t>5.8.11 Adoption Case File Procedures</w:t>
      </w:r>
      <w:r w:rsidRPr="00197A1A">
        <w:rPr>
          <w:rFonts w:ascii="Arial" w:eastAsia="Times New Roman" w:hAnsi="Arial" w:cs="Arial"/>
          <w:b/>
          <w:bCs/>
          <w:color w:val="4F81BD" w:themeColor="accent1"/>
          <w:kern w:val="36"/>
          <w:sz w:val="29"/>
          <w:szCs w:val="29"/>
          <w:lang w:eastAsia="en-GB"/>
        </w:rPr>
        <w:t xml:space="preserve"> </w:t>
      </w:r>
    </w:p>
    <w:p w:rsidR="00197A1A" w:rsidRDefault="00197A1A" w:rsidP="00197A1A">
      <w:pPr>
        <w:spacing w:before="150"/>
        <w:ind w:left="360"/>
        <w:rPr>
          <w:rFonts w:ascii="Arial" w:eastAsia="Times New Roman" w:hAnsi="Arial" w:cs="Arial"/>
          <w:b/>
          <w:bCs/>
          <w:color w:val="4F81BD" w:themeColor="accent1"/>
          <w:kern w:val="36"/>
          <w:sz w:val="29"/>
          <w:szCs w:val="29"/>
          <w:lang w:eastAsia="en-GB"/>
        </w:rPr>
      </w:pPr>
    </w:p>
    <w:p w:rsidR="00197A1A" w:rsidRDefault="00197A1A" w:rsidP="00197A1A">
      <w:pPr>
        <w:spacing w:before="150"/>
        <w:ind w:left="360"/>
        <w:rPr>
          <w:rFonts w:ascii="Arial" w:eastAsia="Times New Roman" w:hAnsi="Arial" w:cs="Arial"/>
          <w:b/>
          <w:bCs/>
          <w:color w:val="4F81BD" w:themeColor="accent1"/>
          <w:kern w:val="36"/>
          <w:sz w:val="29"/>
          <w:szCs w:val="29"/>
          <w:lang w:eastAsia="en-GB"/>
        </w:rPr>
      </w:pPr>
    </w:p>
    <w:p w:rsidR="00197A1A" w:rsidRDefault="00197A1A" w:rsidP="00197A1A">
      <w:pPr>
        <w:spacing w:before="150"/>
        <w:ind w:left="360"/>
        <w:rPr>
          <w:rFonts w:asciiTheme="majorHAnsi" w:hAnsiTheme="majorHAnsi"/>
          <w:sz w:val="96"/>
          <w:szCs w:val="96"/>
        </w:rPr>
      </w:pPr>
      <w:r>
        <w:rPr>
          <w:rFonts w:asciiTheme="majorHAnsi" w:hAnsiTheme="majorHAnsi"/>
          <w:sz w:val="96"/>
          <w:szCs w:val="96"/>
        </w:rPr>
        <w:t>June 2021</w:t>
      </w:r>
    </w:p>
    <w:p w:rsidR="00197A1A" w:rsidRDefault="00197A1A" w:rsidP="00197A1A">
      <w:pPr>
        <w:spacing w:before="150"/>
        <w:ind w:left="360"/>
        <w:rPr>
          <w:rFonts w:asciiTheme="majorHAnsi" w:hAnsiTheme="majorHAnsi"/>
          <w:sz w:val="96"/>
          <w:szCs w:val="96"/>
        </w:rPr>
      </w:pPr>
    </w:p>
    <w:p w:rsidR="00197A1A" w:rsidRDefault="00197A1A" w:rsidP="00197A1A">
      <w:pPr>
        <w:spacing w:before="150"/>
        <w:ind w:left="360"/>
        <w:rPr>
          <w:rFonts w:asciiTheme="majorHAnsi" w:hAnsiTheme="majorHAnsi"/>
          <w:sz w:val="96"/>
          <w:szCs w:val="96"/>
        </w:rPr>
      </w:pPr>
    </w:p>
    <w:p w:rsidR="00197A1A" w:rsidRDefault="00197A1A" w:rsidP="00197A1A">
      <w:pPr>
        <w:spacing w:before="150"/>
        <w:ind w:left="360"/>
        <w:rPr>
          <w:rFonts w:asciiTheme="majorHAnsi" w:hAnsiTheme="majorHAnsi"/>
          <w:sz w:val="96"/>
          <w:szCs w:val="96"/>
        </w:rPr>
      </w:pPr>
    </w:p>
    <w:p w:rsidR="00197A1A" w:rsidRDefault="00197A1A" w:rsidP="00E6075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bookmarkStart w:id="1" w:name="top"/>
      <w:bookmarkEnd w:id="1"/>
    </w:p>
    <w:p w:rsidR="00E60757" w:rsidRPr="00E60757" w:rsidRDefault="00E60757" w:rsidP="00E6075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 xml:space="preserve">Note: for information on accessing adoption records see </w:t>
      </w:r>
      <w:hyperlink r:id="rId6" w:history="1">
        <w:r w:rsidRPr="00E60757">
          <w:rPr>
            <w:rFonts w:ascii="Arial" w:eastAsia="Times New Roman" w:hAnsi="Arial" w:cs="Arial"/>
            <w:b/>
            <w:bCs/>
            <w:color w:val="017BBA"/>
            <w:sz w:val="18"/>
            <w:szCs w:val="18"/>
            <w:lang w:eastAsia="en-GB"/>
          </w:rPr>
          <w:t>Access to Birth Records and Adoption Case Records</w:t>
        </w:r>
      </w:hyperlink>
      <w:r w:rsidRPr="00E60757">
        <w:rPr>
          <w:rFonts w:ascii="Arial" w:eastAsia="Times New Roman" w:hAnsi="Arial" w:cs="Arial"/>
          <w:color w:val="5A5B5B"/>
          <w:sz w:val="18"/>
          <w:szCs w:val="18"/>
          <w:lang w:eastAsia="en-GB"/>
        </w:rPr>
        <w:t>.</w:t>
      </w:r>
    </w:p>
    <w:p w:rsidR="00E60757" w:rsidRPr="00E60757" w:rsidRDefault="00E60757" w:rsidP="00E60757">
      <w:pPr>
        <w:shd w:val="clear" w:color="auto" w:fill="FFFFFF"/>
        <w:spacing w:after="0"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This chapter was introduced into the manual in February 2016</w:t>
      </w:r>
      <w:r w:rsidR="00A37BA9">
        <w:rPr>
          <w:rFonts w:ascii="Arial" w:eastAsia="Times New Roman" w:hAnsi="Arial" w:cs="Arial"/>
          <w:color w:val="5A5B5B"/>
          <w:sz w:val="18"/>
          <w:szCs w:val="18"/>
          <w:lang w:eastAsia="en-GB"/>
        </w:rPr>
        <w:t xml:space="preserve"> and further updated in March 2021.</w:t>
      </w:r>
    </w:p>
    <w:p w:rsidR="00E60757" w:rsidRPr="00E60757" w:rsidRDefault="00E60757" w:rsidP="00E60757">
      <w:pPr>
        <w:shd w:val="clear" w:color="auto" w:fill="FFFFFF"/>
        <w:spacing w:after="0" w:line="336" w:lineRule="auto"/>
        <w:rPr>
          <w:rFonts w:ascii="Arial" w:eastAsia="Times New Roman" w:hAnsi="Arial" w:cs="Arial"/>
          <w:color w:val="5A5B5B"/>
          <w:sz w:val="18"/>
          <w:szCs w:val="18"/>
          <w:lang w:eastAsia="en-GB"/>
        </w:rPr>
      </w:pPr>
    </w:p>
    <w:p w:rsidR="00E60757" w:rsidRPr="00E60757" w:rsidRDefault="00E60757" w:rsidP="00E6075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E60757">
        <w:rPr>
          <w:rFonts w:ascii="Arial" w:eastAsia="Times New Roman" w:hAnsi="Arial" w:cs="Arial"/>
          <w:b/>
          <w:bCs/>
          <w:color w:val="50575B"/>
          <w:sz w:val="23"/>
          <w:szCs w:val="23"/>
          <w:lang w:eastAsia="en-GB"/>
        </w:rPr>
        <w:t>Contents</w:t>
      </w:r>
    </w:p>
    <w:p w:rsidR="00E60757" w:rsidRPr="00E60757" w:rsidRDefault="00DF3C22" w:rsidP="00E60757">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7" w:anchor="openfile" w:history="1">
        <w:r w:rsidR="00E60757" w:rsidRPr="00E60757">
          <w:rPr>
            <w:rFonts w:ascii="Arial" w:eastAsia="Times New Roman" w:hAnsi="Arial" w:cs="Arial"/>
            <w:b/>
            <w:bCs/>
            <w:color w:val="017BBA"/>
            <w:sz w:val="18"/>
            <w:szCs w:val="18"/>
            <w:lang w:eastAsia="en-GB"/>
          </w:rPr>
          <w:t xml:space="preserve">Opening an Adoption Case File </w:t>
        </w:r>
      </w:hyperlink>
    </w:p>
    <w:p w:rsidR="00E60757" w:rsidRPr="00E60757" w:rsidRDefault="00DF3C22" w:rsidP="00E60757">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8" w:anchor="content" w:history="1">
        <w:r w:rsidR="00E60757" w:rsidRPr="00E60757">
          <w:rPr>
            <w:rFonts w:ascii="Arial" w:eastAsia="Times New Roman" w:hAnsi="Arial" w:cs="Arial"/>
            <w:b/>
            <w:bCs/>
            <w:color w:val="017BBA"/>
            <w:sz w:val="18"/>
            <w:szCs w:val="18"/>
            <w:lang w:eastAsia="en-GB"/>
          </w:rPr>
          <w:t>Contents       </w:t>
        </w:r>
      </w:hyperlink>
    </w:p>
    <w:p w:rsidR="00E60757" w:rsidRPr="00E60757" w:rsidRDefault="00DF3C22" w:rsidP="00E60757">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9" w:anchor="secur" w:history="1">
        <w:r w:rsidR="00E60757" w:rsidRPr="00E60757">
          <w:rPr>
            <w:rFonts w:ascii="Arial" w:eastAsia="Times New Roman" w:hAnsi="Arial" w:cs="Arial"/>
            <w:b/>
            <w:bCs/>
            <w:color w:val="017BBA"/>
            <w:sz w:val="18"/>
            <w:szCs w:val="18"/>
            <w:lang w:eastAsia="en-GB"/>
          </w:rPr>
          <w:t>Security and Retention of Records </w:t>
        </w:r>
      </w:hyperlink>
    </w:p>
    <w:p w:rsidR="00E60757" w:rsidRPr="00E60757" w:rsidRDefault="00E60757" w:rsidP="00E6075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E60757">
        <w:rPr>
          <w:rFonts w:ascii="Arial" w:eastAsia="Times New Roman" w:hAnsi="Arial" w:cs="Arial"/>
          <w:b/>
          <w:bCs/>
          <w:color w:val="50575B"/>
          <w:sz w:val="23"/>
          <w:szCs w:val="23"/>
          <w:lang w:eastAsia="en-GB"/>
        </w:rPr>
        <w:br/>
        <w:t>1.</w:t>
      </w:r>
      <w:bookmarkStart w:id="2" w:name="openfile"/>
      <w:bookmarkEnd w:id="2"/>
      <w:r w:rsidRPr="00E60757">
        <w:rPr>
          <w:rFonts w:ascii="Arial" w:eastAsia="Times New Roman" w:hAnsi="Arial" w:cs="Arial"/>
          <w:b/>
          <w:bCs/>
          <w:color w:val="50575B"/>
          <w:sz w:val="23"/>
          <w:szCs w:val="23"/>
          <w:lang w:eastAsia="en-GB"/>
        </w:rPr>
        <w:t xml:space="preserve"> Opening an Adoption Case File</w:t>
      </w:r>
    </w:p>
    <w:p w:rsidR="00E60757" w:rsidRPr="00E60757" w:rsidRDefault="00E60757" w:rsidP="00E60757">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E60757">
        <w:rPr>
          <w:rFonts w:ascii="Arial" w:eastAsia="Times New Roman" w:hAnsi="Arial" w:cs="Arial"/>
          <w:b/>
          <w:bCs/>
          <w:color w:val="50575B"/>
          <w:sz w:val="21"/>
          <w:szCs w:val="21"/>
          <w:lang w:eastAsia="en-GB"/>
        </w:rPr>
        <w:t>1.1 Children</w:t>
      </w:r>
    </w:p>
    <w:p w:rsidR="00E60757" w:rsidRPr="00E60757" w:rsidRDefault="00E60757" w:rsidP="00E6075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 xml:space="preserve">An Adoption Case File for a child should be opened as soon as there is an adoption plan for the child, i.e. once adoption has been identified as the </w:t>
      </w:r>
      <w:hyperlink r:id="rId10" w:tgtFrame="_blank" w:history="1">
        <w:r w:rsidRPr="00E60757">
          <w:rPr>
            <w:rFonts w:ascii="Arial" w:eastAsia="Times New Roman" w:hAnsi="Arial" w:cs="Arial"/>
            <w:b/>
            <w:bCs/>
            <w:color w:val="017BBA"/>
            <w:sz w:val="18"/>
            <w:szCs w:val="18"/>
            <w:lang w:eastAsia="en-GB"/>
          </w:rPr>
          <w:t>Permanence Plan</w:t>
        </w:r>
      </w:hyperlink>
      <w:r w:rsidRPr="00E60757">
        <w:rPr>
          <w:rFonts w:ascii="Arial" w:eastAsia="Times New Roman" w:hAnsi="Arial" w:cs="Arial"/>
          <w:color w:val="5A5B5B"/>
          <w:sz w:val="18"/>
          <w:szCs w:val="18"/>
          <w:lang w:eastAsia="en-GB"/>
        </w:rPr>
        <w:t xml:space="preserve"> for the child at his or her </w:t>
      </w:r>
      <w:hyperlink r:id="rId11" w:tgtFrame="_blank" w:history="1">
        <w:r w:rsidRPr="00E60757">
          <w:rPr>
            <w:rFonts w:ascii="Arial" w:eastAsia="Times New Roman" w:hAnsi="Arial" w:cs="Arial"/>
            <w:b/>
            <w:bCs/>
            <w:color w:val="017BBA"/>
            <w:sz w:val="18"/>
            <w:szCs w:val="18"/>
            <w:lang w:eastAsia="en-GB"/>
          </w:rPr>
          <w:t>Looked After Review</w:t>
        </w:r>
      </w:hyperlink>
      <w:r w:rsidRPr="00E60757">
        <w:rPr>
          <w:rFonts w:ascii="Arial" w:eastAsia="Times New Roman" w:hAnsi="Arial" w:cs="Arial"/>
          <w:color w:val="5A5B5B"/>
          <w:sz w:val="18"/>
          <w:szCs w:val="18"/>
          <w:lang w:eastAsia="en-GB"/>
        </w:rPr>
        <w:t xml:space="preserve"> or, where a child has been </w:t>
      </w:r>
      <w:hyperlink r:id="rId12" w:tgtFrame="_blank" w:history="1">
        <w:r w:rsidRPr="00E60757">
          <w:rPr>
            <w:rFonts w:ascii="Arial" w:eastAsia="Times New Roman" w:hAnsi="Arial" w:cs="Arial"/>
            <w:b/>
            <w:bCs/>
            <w:color w:val="017BBA"/>
            <w:sz w:val="18"/>
            <w:szCs w:val="18"/>
            <w:lang w:eastAsia="en-GB"/>
          </w:rPr>
          <w:t xml:space="preserve">Relinquished </w:t>
        </w:r>
      </w:hyperlink>
      <w:r w:rsidRPr="00E60757">
        <w:rPr>
          <w:rFonts w:ascii="Arial" w:eastAsia="Times New Roman" w:hAnsi="Arial" w:cs="Arial"/>
          <w:color w:val="5A5B5B"/>
          <w:sz w:val="18"/>
          <w:szCs w:val="18"/>
          <w:lang w:eastAsia="en-GB"/>
        </w:rPr>
        <w:t>for adoption, as soon as the parent's request for adoption has been made. The child's social worker should immediately transfer to the Adoption Case File the following information in order for this to be done:</w:t>
      </w:r>
    </w:p>
    <w:p w:rsidR="00E60757" w:rsidRPr="00E60757" w:rsidRDefault="00E60757" w:rsidP="00E60757">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 xml:space="preserve">The child’s </w:t>
      </w:r>
      <w:hyperlink r:id="rId13" w:tgtFrame="_blank" w:history="1">
        <w:r w:rsidRPr="00E60757">
          <w:rPr>
            <w:rFonts w:ascii="Arial" w:eastAsia="Times New Roman" w:hAnsi="Arial" w:cs="Arial"/>
            <w:b/>
            <w:bCs/>
            <w:color w:val="017BBA"/>
            <w:sz w:val="18"/>
            <w:szCs w:val="18"/>
            <w:lang w:eastAsia="en-GB"/>
          </w:rPr>
          <w:t>Care Plan</w:t>
        </w:r>
      </w:hyperlink>
      <w:r w:rsidRPr="00E60757">
        <w:rPr>
          <w:rFonts w:ascii="Arial" w:eastAsia="Times New Roman" w:hAnsi="Arial" w:cs="Arial"/>
          <w:color w:val="5A5B5B"/>
          <w:sz w:val="18"/>
          <w:szCs w:val="18"/>
          <w:lang w:eastAsia="en-GB"/>
        </w:rPr>
        <w:t>;</w:t>
      </w:r>
    </w:p>
    <w:p w:rsidR="00E60757" w:rsidRPr="00E60757" w:rsidRDefault="00E60757" w:rsidP="00E60757">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Any relevant reports, e.g. Child and Family Assessments, medical reports, specialist assessments;</w:t>
      </w:r>
    </w:p>
    <w:p w:rsidR="00E60757" w:rsidRPr="00E60757" w:rsidRDefault="00DF3C22" w:rsidP="00E60757">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hyperlink r:id="rId14" w:tgtFrame="_blank" w:history="1">
        <w:r w:rsidR="00E60757" w:rsidRPr="00E60757">
          <w:rPr>
            <w:rFonts w:ascii="Arial" w:eastAsia="Times New Roman" w:hAnsi="Arial" w:cs="Arial"/>
            <w:b/>
            <w:bCs/>
            <w:color w:val="017BBA"/>
            <w:sz w:val="18"/>
            <w:szCs w:val="18"/>
            <w:lang w:eastAsia="en-GB"/>
          </w:rPr>
          <w:t xml:space="preserve">Looked After Review </w:t>
        </w:r>
      </w:hyperlink>
      <w:r w:rsidR="00E60757" w:rsidRPr="00E60757">
        <w:rPr>
          <w:rFonts w:ascii="Arial" w:eastAsia="Times New Roman" w:hAnsi="Arial" w:cs="Arial"/>
          <w:color w:val="5A5B5B"/>
          <w:sz w:val="18"/>
          <w:szCs w:val="18"/>
          <w:lang w:eastAsia="en-GB"/>
        </w:rPr>
        <w:t>minutes;</w:t>
      </w:r>
    </w:p>
    <w:p w:rsidR="00E60757" w:rsidRPr="00E60757" w:rsidRDefault="00E60757" w:rsidP="00E60757">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Any reports or assessments relating to a decision to place siblings separately.</w:t>
      </w:r>
    </w:p>
    <w:p w:rsidR="00E60757" w:rsidRPr="00E60757" w:rsidRDefault="00E60757" w:rsidP="00E6075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 xml:space="preserve">The child’s social worker should then provide additional reports and information for the Adoption Case File throughout the adoption process as they become available - see </w:t>
      </w:r>
      <w:hyperlink r:id="rId15" w:history="1">
        <w:r w:rsidRPr="00E60757">
          <w:rPr>
            <w:rFonts w:ascii="Arial" w:eastAsia="Times New Roman" w:hAnsi="Arial" w:cs="Arial"/>
            <w:b/>
            <w:bCs/>
            <w:color w:val="017BBA"/>
            <w:sz w:val="18"/>
            <w:szCs w:val="18"/>
            <w:lang w:eastAsia="en-GB"/>
          </w:rPr>
          <w:t>Oxfordshire Children's Services Procedures Manual, Adoption Case Records, Contents</w:t>
        </w:r>
      </w:hyperlink>
      <w:r w:rsidRPr="00E60757">
        <w:rPr>
          <w:rFonts w:ascii="Arial" w:eastAsia="Times New Roman" w:hAnsi="Arial" w:cs="Arial"/>
          <w:color w:val="5A5B5B"/>
          <w:sz w:val="18"/>
          <w:szCs w:val="18"/>
          <w:lang w:eastAsia="en-GB"/>
        </w:rPr>
        <w:t xml:space="preserve"> for details of the information to be supplied.</w:t>
      </w:r>
    </w:p>
    <w:p w:rsidR="00E60757" w:rsidRPr="00E60757" w:rsidRDefault="00E60757" w:rsidP="00E6075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The Adoption Case File is separate from the existing case file. </w:t>
      </w:r>
    </w:p>
    <w:p w:rsidR="00E60757" w:rsidRPr="00E60757" w:rsidRDefault="00E60757" w:rsidP="00E6075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 xml:space="preserve">The child’s Looked After case file should indicate on the front sheet that a separate Adoption Case File exists. </w:t>
      </w:r>
      <w:r w:rsidRPr="00E60757">
        <w:rPr>
          <w:rFonts w:ascii="Arial" w:eastAsia="Times New Roman" w:hAnsi="Arial" w:cs="Arial"/>
          <w:b/>
          <w:bCs/>
          <w:color w:val="666666"/>
          <w:sz w:val="18"/>
          <w:szCs w:val="18"/>
          <w:lang w:eastAsia="en-GB"/>
        </w:rPr>
        <w:t xml:space="preserve">The case file must include information in relation to the new identity or address of the child or any information whereby the child’s pre and post-adoption identity could be linked - such information should only be contained on the Adoption Case File. </w:t>
      </w:r>
    </w:p>
    <w:p w:rsidR="00E60757" w:rsidRPr="00E60757" w:rsidRDefault="00E60757" w:rsidP="00E60757">
      <w:pPr>
        <w:shd w:val="clear" w:color="auto" w:fill="FFFFFF"/>
        <w:spacing w:before="100" w:beforeAutospacing="1" w:after="100" w:afterAutospacing="1" w:line="336" w:lineRule="auto"/>
        <w:rPr>
          <w:rFonts w:ascii="Arial" w:eastAsia="Times New Roman" w:hAnsi="Arial" w:cs="Arial"/>
          <w:b/>
          <w:bCs/>
          <w:color w:val="666666"/>
          <w:sz w:val="18"/>
          <w:szCs w:val="18"/>
          <w:lang w:eastAsia="en-GB"/>
        </w:rPr>
      </w:pPr>
      <w:r w:rsidRPr="00E60757">
        <w:rPr>
          <w:rFonts w:ascii="Arial" w:eastAsia="Times New Roman" w:hAnsi="Arial" w:cs="Arial"/>
          <w:b/>
          <w:bCs/>
          <w:color w:val="666666"/>
          <w:sz w:val="18"/>
          <w:szCs w:val="18"/>
          <w:lang w:eastAsia="en-GB"/>
        </w:rPr>
        <w:t>Where the plan relates to a group of siblings, there must be a separate Adoption Case File for each child.</w:t>
      </w:r>
    </w:p>
    <w:p w:rsidR="00E60757" w:rsidRPr="00E60757" w:rsidRDefault="00E60757" w:rsidP="00E60757">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E60757">
        <w:rPr>
          <w:rFonts w:ascii="Arial" w:eastAsia="Times New Roman" w:hAnsi="Arial" w:cs="Arial"/>
          <w:b/>
          <w:bCs/>
          <w:color w:val="50575B"/>
          <w:sz w:val="21"/>
          <w:szCs w:val="21"/>
          <w:lang w:eastAsia="en-GB"/>
        </w:rPr>
        <w:t>1.2 Applicants to Adopt</w:t>
      </w:r>
    </w:p>
    <w:p w:rsidR="00E60757" w:rsidRPr="00E60757" w:rsidRDefault="00E60757" w:rsidP="00E6075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An Adoption Case File should also be opened for every prospective adopter who pursues an application for approval. In the case of a couple, a single Adoption Case File can be set up for them both. If foster carers wish to be considered as adopters, a separate Adoption Case File should be set up for each single person or couple.</w:t>
      </w:r>
    </w:p>
    <w:p w:rsidR="00E60757" w:rsidRPr="00E60757" w:rsidRDefault="00E60757" w:rsidP="00E60757">
      <w:pPr>
        <w:shd w:val="clear" w:color="auto" w:fill="FFFFFF"/>
        <w:spacing w:after="0" w:line="336" w:lineRule="auto"/>
        <w:rPr>
          <w:rFonts w:ascii="Arial" w:eastAsia="Times New Roman" w:hAnsi="Arial" w:cs="Arial"/>
          <w:color w:val="5A5B5B"/>
          <w:sz w:val="18"/>
          <w:szCs w:val="18"/>
          <w:lang w:eastAsia="en-GB"/>
        </w:rPr>
      </w:pPr>
    </w:p>
    <w:p w:rsidR="00E60757" w:rsidRPr="00E60757" w:rsidRDefault="00E60757" w:rsidP="00E6075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E60757">
        <w:rPr>
          <w:rFonts w:ascii="Arial" w:eastAsia="Times New Roman" w:hAnsi="Arial" w:cs="Arial"/>
          <w:b/>
          <w:bCs/>
          <w:color w:val="50575B"/>
          <w:sz w:val="23"/>
          <w:szCs w:val="23"/>
          <w:lang w:eastAsia="en-GB"/>
        </w:rPr>
        <w:t>2.</w:t>
      </w:r>
      <w:bookmarkStart w:id="3" w:name="content"/>
      <w:bookmarkEnd w:id="3"/>
      <w:r w:rsidRPr="00E60757">
        <w:rPr>
          <w:rFonts w:ascii="Arial" w:eastAsia="Times New Roman" w:hAnsi="Arial" w:cs="Arial"/>
          <w:b/>
          <w:bCs/>
          <w:color w:val="50575B"/>
          <w:sz w:val="23"/>
          <w:szCs w:val="23"/>
          <w:lang w:eastAsia="en-GB"/>
        </w:rPr>
        <w:t> Contents</w:t>
      </w:r>
    </w:p>
    <w:p w:rsidR="00E60757" w:rsidRPr="00E60757" w:rsidRDefault="00E60757" w:rsidP="00E60757">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E60757">
        <w:rPr>
          <w:rFonts w:ascii="Arial" w:eastAsia="Times New Roman" w:hAnsi="Arial" w:cs="Arial"/>
          <w:b/>
          <w:bCs/>
          <w:color w:val="50575B"/>
          <w:sz w:val="21"/>
          <w:szCs w:val="21"/>
          <w:lang w:eastAsia="en-GB"/>
        </w:rPr>
        <w:t>2.1 Children</w:t>
      </w:r>
    </w:p>
    <w:p w:rsidR="00E60757" w:rsidRPr="00E60757" w:rsidRDefault="00E60757" w:rsidP="00E6075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The child’s Adoption Case File should contain the following information and documents:</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The child’s original birth certificate and birth details (time, weight, type of delivery etc.);</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Description and details (including family tree) of the birth family and household set out in a Child and Family Assessment or other relevant document;</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Photographs, certificates, other significant personal mementos and Life Story information;</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Completed CoramBAAF Forms M and B (Neonatal and obstetric reports);</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CoramBAAF Form A (completed by birth parents);</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CoramBAAF Development Assessment Forms or equivalent;</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The Child’s Permanence Report;</w:t>
      </w:r>
    </w:p>
    <w:p w:rsidR="00E60757" w:rsidRPr="00E60757" w:rsidRDefault="00DF3C22"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hyperlink r:id="rId16" w:tgtFrame="_blank" w:history="1">
        <w:r w:rsidR="00E60757" w:rsidRPr="00E60757">
          <w:rPr>
            <w:rFonts w:ascii="Arial" w:eastAsia="Times New Roman" w:hAnsi="Arial" w:cs="Arial"/>
            <w:b/>
            <w:bCs/>
            <w:color w:val="017BBA"/>
            <w:sz w:val="18"/>
            <w:szCs w:val="18"/>
            <w:lang w:eastAsia="en-GB"/>
          </w:rPr>
          <w:t>Prospective Adopter’s Report</w:t>
        </w:r>
      </w:hyperlink>
      <w:r w:rsidR="00E60757" w:rsidRPr="00E60757">
        <w:rPr>
          <w:rFonts w:ascii="Arial" w:eastAsia="Times New Roman" w:hAnsi="Arial" w:cs="Arial"/>
          <w:color w:val="5A5B5B"/>
          <w:sz w:val="18"/>
          <w:szCs w:val="18"/>
          <w:lang w:eastAsia="en-GB"/>
        </w:rPr>
        <w:t xml:space="preserve"> and </w:t>
      </w:r>
      <w:hyperlink r:id="rId17" w:tgtFrame="_blank" w:history="1">
        <w:r w:rsidR="00E60757" w:rsidRPr="00E60757">
          <w:rPr>
            <w:rFonts w:ascii="Arial" w:eastAsia="Times New Roman" w:hAnsi="Arial" w:cs="Arial"/>
            <w:b/>
            <w:bCs/>
            <w:color w:val="017BBA"/>
            <w:sz w:val="18"/>
            <w:szCs w:val="18"/>
            <w:lang w:eastAsia="en-GB"/>
          </w:rPr>
          <w:t>Adoption Placement Report</w:t>
        </w:r>
      </w:hyperlink>
      <w:r w:rsidR="00E60757" w:rsidRPr="00E60757">
        <w:rPr>
          <w:rFonts w:ascii="Arial" w:eastAsia="Times New Roman" w:hAnsi="Arial" w:cs="Arial"/>
          <w:color w:val="5A5B5B"/>
          <w:sz w:val="18"/>
          <w:szCs w:val="18"/>
          <w:lang w:eastAsia="en-GB"/>
        </w:rPr>
        <w:t>;</w:t>
      </w:r>
    </w:p>
    <w:p w:rsidR="00E60757" w:rsidRPr="00E60757" w:rsidRDefault="00DF3C22"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hyperlink r:id="rId18" w:tgtFrame="_blank" w:history="1">
        <w:r w:rsidR="00E60757" w:rsidRPr="00E60757">
          <w:rPr>
            <w:rFonts w:ascii="Arial" w:eastAsia="Times New Roman" w:hAnsi="Arial" w:cs="Arial"/>
            <w:b/>
            <w:bCs/>
            <w:color w:val="017BBA"/>
            <w:sz w:val="18"/>
            <w:szCs w:val="18"/>
            <w:lang w:eastAsia="en-GB"/>
          </w:rPr>
          <w:t>Adoption Support Plan</w:t>
        </w:r>
      </w:hyperlink>
      <w:r w:rsidR="00E60757" w:rsidRPr="00E60757">
        <w:rPr>
          <w:rFonts w:ascii="Arial" w:eastAsia="Times New Roman" w:hAnsi="Arial" w:cs="Arial"/>
          <w:color w:val="5A5B5B"/>
          <w:sz w:val="18"/>
          <w:szCs w:val="18"/>
          <w:lang w:eastAsia="en-GB"/>
        </w:rPr>
        <w:t xml:space="preserve"> where this is not included in the Adoption Placement Report;</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The child’s Profile, Family Finding Meeting minutes and any other documents prepared and presented for the matching decision;</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Record of social work with child about adoption, including recording of direct work;</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Details of siblings, together with any assessments and decisions to place brothers and sisters separately, including minutes of relevant meetings;</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Pre Agency Decision Making minutes (if completed and held on file);</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All relevant minutes and Agency Decision-Maker’s decisions in relation to the child’s adoption plan and placement, including records of discussions held by the Agency Decision-Maker;</w:t>
      </w:r>
    </w:p>
    <w:p w:rsidR="00E60757" w:rsidRPr="00E60757" w:rsidRDefault="00DF3C22"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hyperlink r:id="rId19" w:tgtFrame="_blank" w:history="1">
        <w:r w:rsidR="00E60757" w:rsidRPr="00E60757">
          <w:rPr>
            <w:rFonts w:ascii="Arial" w:eastAsia="Times New Roman" w:hAnsi="Arial" w:cs="Arial"/>
            <w:b/>
            <w:bCs/>
            <w:color w:val="017BBA"/>
            <w:sz w:val="18"/>
            <w:szCs w:val="18"/>
            <w:lang w:eastAsia="en-GB"/>
          </w:rPr>
          <w:t>Looked After Review</w:t>
        </w:r>
      </w:hyperlink>
      <w:r w:rsidR="00E60757" w:rsidRPr="00E60757">
        <w:rPr>
          <w:rFonts w:ascii="Arial" w:eastAsia="Times New Roman" w:hAnsi="Arial" w:cs="Arial"/>
          <w:color w:val="5A5B5B"/>
          <w:sz w:val="18"/>
          <w:szCs w:val="18"/>
          <w:lang w:eastAsia="en-GB"/>
        </w:rPr>
        <w:t xml:space="preserve"> minutes and the child’s </w:t>
      </w:r>
      <w:hyperlink r:id="rId20" w:tgtFrame="_blank" w:history="1">
        <w:r w:rsidR="00E60757" w:rsidRPr="00E60757">
          <w:rPr>
            <w:rFonts w:ascii="Arial" w:eastAsia="Times New Roman" w:hAnsi="Arial" w:cs="Arial"/>
            <w:b/>
            <w:bCs/>
            <w:color w:val="017BBA"/>
            <w:sz w:val="18"/>
            <w:szCs w:val="18"/>
            <w:lang w:eastAsia="en-GB"/>
          </w:rPr>
          <w:t>Care Plan</w:t>
        </w:r>
      </w:hyperlink>
      <w:r w:rsidR="00E60757" w:rsidRPr="00E60757">
        <w:rPr>
          <w:rFonts w:ascii="Arial" w:eastAsia="Times New Roman" w:hAnsi="Arial" w:cs="Arial"/>
          <w:color w:val="5A5B5B"/>
          <w:sz w:val="18"/>
          <w:szCs w:val="18"/>
          <w:lang w:eastAsia="en-GB"/>
        </w:rPr>
        <w:t xml:space="preserve"> from the point when adoption was identified as the plan;</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Assessments, correspondence and signed agreements relating to post-adoption contact;</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Any other key correspondence to and from members of the child’s birth family;</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Minutes from Placement Planning Meetings;</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Itemised List and copies of information supplied to child;</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Itemised List and copies of information supplied to adopters;</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Any letters/information from the birth parents to the child;</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Letter of Origin from the social worker outlining the circumstances of the adoption plan;</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 xml:space="preserve">The </w:t>
      </w:r>
      <w:hyperlink r:id="rId21" w:tgtFrame="_blank" w:history="1">
        <w:r w:rsidRPr="00E60757">
          <w:rPr>
            <w:rFonts w:ascii="Arial" w:eastAsia="Times New Roman" w:hAnsi="Arial" w:cs="Arial"/>
            <w:b/>
            <w:bCs/>
            <w:color w:val="017BBA"/>
            <w:sz w:val="18"/>
            <w:szCs w:val="18"/>
            <w:lang w:eastAsia="en-GB"/>
          </w:rPr>
          <w:t>Adoption Placement Plan</w:t>
        </w:r>
      </w:hyperlink>
      <w:r w:rsidRPr="00E60757">
        <w:rPr>
          <w:rFonts w:ascii="Arial" w:eastAsia="Times New Roman" w:hAnsi="Arial" w:cs="Arial"/>
          <w:color w:val="5A5B5B"/>
          <w:sz w:val="18"/>
          <w:szCs w:val="18"/>
          <w:lang w:eastAsia="en-GB"/>
        </w:rPr>
        <w:t xml:space="preserve"> and any amendments;</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 xml:space="preserve">Reports of visits to the child post-placement and records of any </w:t>
      </w:r>
      <w:hyperlink r:id="rId22" w:tgtFrame="_blank" w:history="1">
        <w:r w:rsidRPr="00E60757">
          <w:rPr>
            <w:rFonts w:ascii="Arial" w:eastAsia="Times New Roman" w:hAnsi="Arial" w:cs="Arial"/>
            <w:b/>
            <w:bCs/>
            <w:color w:val="017BBA"/>
            <w:sz w:val="18"/>
            <w:szCs w:val="18"/>
            <w:lang w:eastAsia="en-GB"/>
          </w:rPr>
          <w:t>Adoption Review</w:t>
        </w:r>
      </w:hyperlink>
      <w:r w:rsidRPr="00E60757">
        <w:rPr>
          <w:rFonts w:ascii="Arial" w:eastAsia="Times New Roman" w:hAnsi="Arial" w:cs="Arial"/>
          <w:color w:val="5A5B5B"/>
          <w:sz w:val="18"/>
          <w:szCs w:val="18"/>
          <w:lang w:eastAsia="en-GB"/>
        </w:rPr>
        <w:t xml:space="preserve"> Meetings;</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 xml:space="preserve">Court reports and other documents prepared for </w:t>
      </w:r>
      <w:hyperlink r:id="rId23" w:tgtFrame="_blank" w:history="1">
        <w:r w:rsidRPr="00E60757">
          <w:rPr>
            <w:rFonts w:ascii="Arial" w:eastAsia="Times New Roman" w:hAnsi="Arial" w:cs="Arial"/>
            <w:b/>
            <w:bCs/>
            <w:color w:val="017BBA"/>
            <w:sz w:val="18"/>
            <w:szCs w:val="18"/>
            <w:lang w:eastAsia="en-GB"/>
          </w:rPr>
          <w:t>Placement Order</w:t>
        </w:r>
      </w:hyperlink>
      <w:r w:rsidRPr="00E60757">
        <w:rPr>
          <w:rFonts w:ascii="Arial" w:eastAsia="Times New Roman" w:hAnsi="Arial" w:cs="Arial"/>
          <w:color w:val="5A5B5B"/>
          <w:sz w:val="18"/>
          <w:szCs w:val="18"/>
          <w:lang w:eastAsia="en-GB"/>
        </w:rPr>
        <w:t xml:space="preserve"> application (if applicable) and adoption application;</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 xml:space="preserve">Copy of </w:t>
      </w:r>
      <w:hyperlink r:id="rId24" w:tgtFrame="_blank" w:history="1">
        <w:r w:rsidRPr="00E60757">
          <w:rPr>
            <w:rFonts w:ascii="Arial" w:eastAsia="Times New Roman" w:hAnsi="Arial" w:cs="Arial"/>
            <w:b/>
            <w:bCs/>
            <w:color w:val="017BBA"/>
            <w:sz w:val="18"/>
            <w:szCs w:val="18"/>
            <w:lang w:eastAsia="en-GB"/>
          </w:rPr>
          <w:t xml:space="preserve">Care Order </w:t>
        </w:r>
      </w:hyperlink>
      <w:r w:rsidRPr="00E60757">
        <w:rPr>
          <w:rFonts w:ascii="Arial" w:eastAsia="Times New Roman" w:hAnsi="Arial" w:cs="Arial"/>
          <w:color w:val="5A5B5B"/>
          <w:sz w:val="18"/>
          <w:szCs w:val="18"/>
          <w:lang w:eastAsia="en-GB"/>
        </w:rPr>
        <w:t xml:space="preserve">(including </w:t>
      </w:r>
      <w:hyperlink r:id="rId25" w:tgtFrame="_blank" w:history="1">
        <w:r w:rsidRPr="00E60757">
          <w:rPr>
            <w:rFonts w:ascii="Arial" w:eastAsia="Times New Roman" w:hAnsi="Arial" w:cs="Arial"/>
            <w:b/>
            <w:bCs/>
            <w:color w:val="017BBA"/>
            <w:sz w:val="18"/>
            <w:szCs w:val="18"/>
            <w:lang w:eastAsia="en-GB"/>
          </w:rPr>
          <w:t>Interim Care Orders</w:t>
        </w:r>
      </w:hyperlink>
      <w:r w:rsidRPr="00E60757">
        <w:rPr>
          <w:rFonts w:ascii="Arial" w:eastAsia="Times New Roman" w:hAnsi="Arial" w:cs="Arial"/>
          <w:color w:val="5A5B5B"/>
          <w:sz w:val="18"/>
          <w:szCs w:val="18"/>
          <w:lang w:eastAsia="en-GB"/>
        </w:rPr>
        <w:t>);</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 xml:space="preserve">Copy of </w:t>
      </w:r>
      <w:hyperlink r:id="rId26" w:tgtFrame="_blank" w:history="1">
        <w:r w:rsidRPr="00E60757">
          <w:rPr>
            <w:rFonts w:ascii="Arial" w:eastAsia="Times New Roman" w:hAnsi="Arial" w:cs="Arial"/>
            <w:b/>
            <w:bCs/>
            <w:color w:val="017BBA"/>
            <w:sz w:val="18"/>
            <w:szCs w:val="18"/>
            <w:lang w:eastAsia="en-GB"/>
          </w:rPr>
          <w:t>Parental Consent to Adoptive Placement</w:t>
        </w:r>
      </w:hyperlink>
      <w:r w:rsidRPr="00E60757">
        <w:rPr>
          <w:rFonts w:ascii="Arial" w:eastAsia="Times New Roman" w:hAnsi="Arial" w:cs="Arial"/>
          <w:color w:val="5A5B5B"/>
          <w:sz w:val="18"/>
          <w:szCs w:val="18"/>
          <w:lang w:eastAsia="en-GB"/>
        </w:rPr>
        <w:t xml:space="preserve"> and copy of the Placement Order or </w:t>
      </w:r>
      <w:hyperlink r:id="rId27" w:tgtFrame="_blank" w:history="1">
        <w:r w:rsidRPr="00E60757">
          <w:rPr>
            <w:rFonts w:ascii="Arial" w:eastAsia="Times New Roman" w:hAnsi="Arial" w:cs="Arial"/>
            <w:b/>
            <w:bCs/>
            <w:color w:val="017BBA"/>
            <w:sz w:val="18"/>
            <w:szCs w:val="18"/>
            <w:lang w:eastAsia="en-GB"/>
          </w:rPr>
          <w:t>Freeing Order</w:t>
        </w:r>
      </w:hyperlink>
      <w:r w:rsidRPr="00E60757">
        <w:rPr>
          <w:rFonts w:ascii="Arial" w:eastAsia="Times New Roman" w:hAnsi="Arial" w:cs="Arial"/>
          <w:color w:val="5A5B5B"/>
          <w:sz w:val="18"/>
          <w:szCs w:val="18"/>
          <w:lang w:eastAsia="en-GB"/>
        </w:rPr>
        <w:t>;</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 xml:space="preserve">Copy of </w:t>
      </w:r>
      <w:hyperlink r:id="rId28" w:tgtFrame="_blank" w:history="1">
        <w:r w:rsidRPr="00E60757">
          <w:rPr>
            <w:rFonts w:ascii="Arial" w:eastAsia="Times New Roman" w:hAnsi="Arial" w:cs="Arial"/>
            <w:b/>
            <w:bCs/>
            <w:color w:val="017BBA"/>
            <w:sz w:val="18"/>
            <w:szCs w:val="18"/>
            <w:lang w:eastAsia="en-GB"/>
          </w:rPr>
          <w:t>Adoption Order</w:t>
        </w:r>
      </w:hyperlink>
      <w:r w:rsidRPr="00E60757">
        <w:rPr>
          <w:rFonts w:ascii="Arial" w:eastAsia="Times New Roman" w:hAnsi="Arial" w:cs="Arial"/>
          <w:color w:val="5A5B5B"/>
          <w:sz w:val="18"/>
          <w:szCs w:val="18"/>
          <w:lang w:eastAsia="en-GB"/>
        </w:rPr>
        <w:t>;</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Any recording relating to requests for access to birth records by the adopted person or the Adoption Case File by any person;</w:t>
      </w:r>
    </w:p>
    <w:p w:rsidR="00E60757" w:rsidRPr="00E60757" w:rsidRDefault="00E60757" w:rsidP="00E6075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 xml:space="preserve">Any </w:t>
      </w:r>
      <w:hyperlink r:id="rId29" w:tgtFrame="_blank" w:history="1">
        <w:r w:rsidRPr="00E60757">
          <w:rPr>
            <w:rFonts w:ascii="Arial" w:eastAsia="Times New Roman" w:hAnsi="Arial" w:cs="Arial"/>
            <w:b/>
            <w:bCs/>
            <w:color w:val="017BBA"/>
            <w:sz w:val="18"/>
            <w:szCs w:val="18"/>
            <w:lang w:eastAsia="en-GB"/>
          </w:rPr>
          <w:t>Veto</w:t>
        </w:r>
      </w:hyperlink>
      <w:r w:rsidRPr="00E60757">
        <w:rPr>
          <w:rFonts w:ascii="Arial" w:eastAsia="Times New Roman" w:hAnsi="Arial" w:cs="Arial"/>
          <w:color w:val="5A5B5B"/>
          <w:sz w:val="18"/>
          <w:szCs w:val="18"/>
          <w:lang w:eastAsia="en-GB"/>
        </w:rPr>
        <w:t xml:space="preserve"> - absolute or qualified - registered by the adopted person.</w:t>
      </w:r>
    </w:p>
    <w:p w:rsidR="00E60757" w:rsidRPr="00E60757" w:rsidRDefault="00E60757" w:rsidP="00E60757">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E60757">
        <w:rPr>
          <w:rFonts w:ascii="Arial" w:eastAsia="Times New Roman" w:hAnsi="Arial" w:cs="Arial"/>
          <w:b/>
          <w:bCs/>
          <w:color w:val="50575B"/>
          <w:sz w:val="21"/>
          <w:szCs w:val="21"/>
          <w:lang w:eastAsia="en-GB"/>
        </w:rPr>
        <w:t>2.2 Applicants to Adopt</w:t>
      </w:r>
    </w:p>
    <w:p w:rsidR="00E60757" w:rsidRPr="00E60757" w:rsidRDefault="00E60757" w:rsidP="00E60757">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 xml:space="preserve">The prospective adopter’s Adoption Case File should contain all the information obtained about him or her in relation to their application for approval, including the CoramBAAF Form F1 or </w:t>
      </w:r>
      <w:hyperlink r:id="rId30" w:tgtFrame="_blank" w:history="1">
        <w:r w:rsidRPr="00E60757">
          <w:rPr>
            <w:rFonts w:ascii="Arial" w:eastAsia="Times New Roman" w:hAnsi="Arial" w:cs="Arial"/>
            <w:b/>
            <w:bCs/>
            <w:color w:val="017BBA"/>
            <w:sz w:val="18"/>
            <w:szCs w:val="18"/>
            <w:lang w:eastAsia="en-GB"/>
          </w:rPr>
          <w:t>Prospective Adopter’s Report</w:t>
        </w:r>
      </w:hyperlink>
      <w:r w:rsidRPr="00E60757">
        <w:rPr>
          <w:rFonts w:ascii="Arial" w:eastAsia="Times New Roman" w:hAnsi="Arial" w:cs="Arial"/>
          <w:color w:val="5A5B5B"/>
          <w:sz w:val="18"/>
          <w:szCs w:val="18"/>
          <w:lang w:eastAsia="en-GB"/>
        </w:rPr>
        <w:t>, photographs etc; </w:t>
      </w:r>
    </w:p>
    <w:p w:rsidR="00E60757" w:rsidRPr="00E60757" w:rsidRDefault="00E60757" w:rsidP="00E60757">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All relevant checks;</w:t>
      </w:r>
    </w:p>
    <w:p w:rsidR="00E60757" w:rsidRPr="00E60757" w:rsidRDefault="00E60757" w:rsidP="00E60757">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References;</w:t>
      </w:r>
    </w:p>
    <w:p w:rsidR="00E60757" w:rsidRPr="00E60757" w:rsidRDefault="00E60757" w:rsidP="00E60757">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 xml:space="preserve">All relevant Panel minutes and the </w:t>
      </w:r>
      <w:hyperlink r:id="rId31" w:tgtFrame="_blank" w:history="1">
        <w:r w:rsidRPr="00E60757">
          <w:rPr>
            <w:rFonts w:ascii="Arial" w:eastAsia="Times New Roman" w:hAnsi="Arial" w:cs="Arial"/>
            <w:b/>
            <w:bCs/>
            <w:color w:val="017BBA"/>
            <w:sz w:val="18"/>
            <w:szCs w:val="18"/>
            <w:lang w:eastAsia="en-GB"/>
          </w:rPr>
          <w:t>Agency Decision-Maker’s</w:t>
        </w:r>
      </w:hyperlink>
      <w:r w:rsidRPr="00E60757">
        <w:rPr>
          <w:rFonts w:ascii="Arial" w:eastAsia="Times New Roman" w:hAnsi="Arial" w:cs="Arial"/>
          <w:color w:val="5A5B5B"/>
          <w:sz w:val="18"/>
          <w:szCs w:val="18"/>
          <w:lang w:eastAsia="en-GB"/>
        </w:rPr>
        <w:t xml:space="preserve"> decisions in relation to the suitability of the adopters and the placement of the child with them;</w:t>
      </w:r>
    </w:p>
    <w:p w:rsidR="00E60757" w:rsidRPr="00E60757" w:rsidRDefault="00E60757" w:rsidP="00E60757">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Assessments, correspondence and signed agreements relating to post-adoption contact;    </w:t>
      </w:r>
    </w:p>
    <w:p w:rsidR="00E60757" w:rsidRPr="00E60757" w:rsidRDefault="00E60757" w:rsidP="00E60757">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The Adoption Placement Plan;</w:t>
      </w:r>
    </w:p>
    <w:p w:rsidR="00E60757" w:rsidRPr="00E60757" w:rsidRDefault="00E60757" w:rsidP="00E60757">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Itemised List and copies of information supplied to adopters;</w:t>
      </w:r>
    </w:p>
    <w:p w:rsidR="00E60757" w:rsidRPr="00E60757" w:rsidRDefault="00E60757" w:rsidP="00E60757">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Any other key correspondence;</w:t>
      </w:r>
    </w:p>
    <w:p w:rsidR="00E60757" w:rsidRPr="00E60757" w:rsidRDefault="00E60757" w:rsidP="00E60757">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Reports of visits to the adopters.</w:t>
      </w:r>
    </w:p>
    <w:p w:rsidR="00E60757" w:rsidRPr="00E60757" w:rsidRDefault="00E60757" w:rsidP="00E6075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60757">
        <w:rPr>
          <w:rFonts w:ascii="Arial" w:eastAsia="Times New Roman" w:hAnsi="Arial" w:cs="Arial"/>
          <w:b/>
          <w:bCs/>
          <w:color w:val="666666"/>
          <w:sz w:val="18"/>
          <w:szCs w:val="18"/>
          <w:lang w:eastAsia="en-GB"/>
        </w:rPr>
        <w:t>Note:</w:t>
      </w:r>
      <w:r w:rsidRPr="00E60757">
        <w:rPr>
          <w:rFonts w:ascii="Arial" w:eastAsia="Times New Roman" w:hAnsi="Arial" w:cs="Arial"/>
          <w:color w:val="5A5B5B"/>
          <w:sz w:val="18"/>
          <w:szCs w:val="18"/>
          <w:lang w:eastAsia="en-GB"/>
        </w:rPr>
        <w:t xml:space="preserve"> Where the placement of a child is with an adopter approved by another adoption agency, an Adoption Case File for the prospective adopter(s) must still be set up and maintained </w:t>
      </w:r>
      <w:r w:rsidR="00A37BA9">
        <w:rPr>
          <w:rFonts w:ascii="Arial" w:eastAsia="Times New Roman" w:hAnsi="Arial" w:cs="Arial"/>
          <w:color w:val="5A5B5B"/>
          <w:sz w:val="18"/>
          <w:szCs w:val="18"/>
          <w:lang w:eastAsia="en-GB"/>
        </w:rPr>
        <w:t>by the relevant placing Local Authority.</w:t>
      </w:r>
    </w:p>
    <w:p w:rsidR="00E60757" w:rsidRPr="00E60757" w:rsidRDefault="00E60757" w:rsidP="00E6075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E60757">
        <w:rPr>
          <w:rFonts w:ascii="Arial" w:eastAsia="Times New Roman" w:hAnsi="Arial" w:cs="Arial"/>
          <w:b/>
          <w:bCs/>
          <w:color w:val="50575B"/>
          <w:sz w:val="23"/>
          <w:szCs w:val="23"/>
          <w:lang w:eastAsia="en-GB"/>
        </w:rPr>
        <w:br/>
        <w:t>3.</w:t>
      </w:r>
      <w:bookmarkStart w:id="4" w:name="secur"/>
      <w:bookmarkEnd w:id="4"/>
      <w:r w:rsidRPr="00E60757">
        <w:rPr>
          <w:rFonts w:ascii="Arial" w:eastAsia="Times New Roman" w:hAnsi="Arial" w:cs="Arial"/>
          <w:b/>
          <w:bCs/>
          <w:color w:val="50575B"/>
          <w:sz w:val="23"/>
          <w:szCs w:val="23"/>
          <w:lang w:eastAsia="en-GB"/>
        </w:rPr>
        <w:t> Security and Retention of Records</w:t>
      </w:r>
    </w:p>
    <w:p w:rsidR="00E60757" w:rsidRPr="00E60757" w:rsidRDefault="00E60757" w:rsidP="00E6075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Adoption Case Files must be stored in secure conditions. Paper records should be kept in locked cabinets that are sufficiently fireproof and waterproof. Electronic records should be password protected.</w:t>
      </w:r>
    </w:p>
    <w:p w:rsidR="00E60757" w:rsidRPr="00E60757" w:rsidRDefault="00E60757" w:rsidP="00E6075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 xml:space="preserve">In cases where an Adoption Order is made, Adoption Case Files will be retained for a minimum of 100 years after the Adoption Order is made. The </w:t>
      </w:r>
      <w:r w:rsidR="00A37BA9">
        <w:rPr>
          <w:rFonts w:ascii="Arial" w:eastAsia="Times New Roman" w:hAnsi="Arial" w:cs="Arial"/>
          <w:color w:val="5A5B5B"/>
          <w:sz w:val="18"/>
          <w:szCs w:val="18"/>
          <w:lang w:eastAsia="en-GB"/>
        </w:rPr>
        <w:t>relevant Child Care</w:t>
      </w:r>
      <w:r w:rsidRPr="00E60757">
        <w:rPr>
          <w:rFonts w:ascii="Arial" w:eastAsia="Times New Roman" w:hAnsi="Arial" w:cs="Arial"/>
          <w:color w:val="5A5B5B"/>
          <w:sz w:val="18"/>
          <w:szCs w:val="18"/>
          <w:lang w:eastAsia="en-GB"/>
        </w:rPr>
        <w:t xml:space="preserve"> Manager will first ensure that the Adoption Case File is complete, and especially contains the ‘Letter of Origin’ and Post-Adoption Contact Agreements.</w:t>
      </w:r>
    </w:p>
    <w:p w:rsidR="00E60757" w:rsidRPr="00E60757" w:rsidRDefault="00E60757" w:rsidP="00E6075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Where an Adoption Order is not made, children’s Adoption Case Files should be transferred back to the child’s Looked After file. Any duplicated information should be shredded.</w:t>
      </w:r>
    </w:p>
    <w:p w:rsidR="00E60757" w:rsidRPr="00E60757" w:rsidRDefault="00E60757" w:rsidP="00E6075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60757">
        <w:rPr>
          <w:rFonts w:ascii="Arial" w:eastAsia="Times New Roman" w:hAnsi="Arial" w:cs="Arial"/>
          <w:color w:val="5A5B5B"/>
          <w:sz w:val="18"/>
          <w:szCs w:val="18"/>
          <w:lang w:eastAsia="en-GB"/>
        </w:rPr>
        <w:t>Where an Adoption Order is not made and the child is no longer in the placement, the prospective adopter’s Adoption Case File should be retained until both applicants would reach 70 years of age. </w:t>
      </w:r>
    </w:p>
    <w:p w:rsidR="00E60757" w:rsidRPr="00E60757" w:rsidRDefault="00E60757" w:rsidP="00E60757">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r w:rsidRPr="00E60757">
        <w:rPr>
          <w:rFonts w:ascii="Arial" w:eastAsia="Times New Roman" w:hAnsi="Arial" w:cs="Arial"/>
          <w:b/>
          <w:bCs/>
          <w:color w:val="50575B"/>
          <w:sz w:val="18"/>
          <w:szCs w:val="18"/>
          <w:lang w:eastAsia="en-GB"/>
        </w:rPr>
        <w:t xml:space="preserve">End </w:t>
      </w:r>
    </w:p>
    <w:p w:rsidR="00197A1A" w:rsidRPr="0097475E" w:rsidRDefault="00197A1A" w:rsidP="00197A1A">
      <w:pPr>
        <w:tabs>
          <w:tab w:val="left" w:pos="4792"/>
        </w:tabs>
        <w:spacing w:before="56"/>
        <w:ind w:left="360"/>
        <w:rPr>
          <w:rFonts w:ascii="Arial" w:hAnsi="Arial" w:cs="Arial"/>
          <w:spacing w:val="-1"/>
          <w:sz w:val="20"/>
          <w:szCs w:val="20"/>
        </w:rPr>
      </w:pPr>
      <w:r w:rsidRPr="0097475E">
        <w:rPr>
          <w:rFonts w:ascii="Arial" w:hAnsi="Arial" w:cs="Arial"/>
          <w:spacing w:val="-1"/>
          <w:sz w:val="20"/>
          <w:szCs w:val="20"/>
        </w:rPr>
        <w:t xml:space="preserve">Author: </w:t>
      </w:r>
      <w:r>
        <w:rPr>
          <w:rFonts w:ascii="Arial" w:hAnsi="Arial" w:cs="Arial"/>
          <w:spacing w:val="-1"/>
          <w:sz w:val="20"/>
          <w:szCs w:val="20"/>
        </w:rPr>
        <w:t xml:space="preserve">Wandzia Cody </w:t>
      </w:r>
      <w:r w:rsidRPr="0097475E">
        <w:rPr>
          <w:rFonts w:ascii="Arial" w:hAnsi="Arial" w:cs="Arial"/>
          <w:spacing w:val="-1"/>
          <w:sz w:val="20"/>
          <w:szCs w:val="20"/>
        </w:rPr>
        <w:tab/>
        <w:t>Last</w:t>
      </w:r>
      <w:r w:rsidRPr="0097475E">
        <w:rPr>
          <w:rFonts w:ascii="Arial" w:hAnsi="Arial" w:cs="Arial"/>
          <w:spacing w:val="-4"/>
          <w:sz w:val="20"/>
          <w:szCs w:val="20"/>
        </w:rPr>
        <w:t xml:space="preserve"> </w:t>
      </w:r>
      <w:r w:rsidRPr="0097475E">
        <w:rPr>
          <w:rFonts w:ascii="Arial" w:hAnsi="Arial" w:cs="Arial"/>
          <w:spacing w:val="-1"/>
          <w:sz w:val="20"/>
          <w:szCs w:val="20"/>
        </w:rPr>
        <w:t>Updated:</w:t>
      </w:r>
      <w:r>
        <w:rPr>
          <w:rFonts w:ascii="Arial" w:hAnsi="Arial" w:cs="Arial"/>
          <w:spacing w:val="-1"/>
          <w:sz w:val="20"/>
          <w:szCs w:val="20"/>
        </w:rPr>
        <w:t xml:space="preserve"> June 2021</w:t>
      </w:r>
    </w:p>
    <w:p w:rsidR="00197A1A" w:rsidRPr="0097475E" w:rsidRDefault="00197A1A" w:rsidP="00197A1A">
      <w:pPr>
        <w:tabs>
          <w:tab w:val="left" w:pos="4792"/>
        </w:tabs>
        <w:ind w:left="360"/>
        <w:rPr>
          <w:rFonts w:ascii="Arial" w:eastAsia="Calibri" w:hAnsi="Arial" w:cs="Arial"/>
          <w:sz w:val="20"/>
          <w:szCs w:val="20"/>
        </w:rPr>
      </w:pPr>
      <w:r w:rsidRPr="0097475E">
        <w:rPr>
          <w:rFonts w:ascii="Arial" w:hAnsi="Arial" w:cs="Arial"/>
          <w:spacing w:val="-1"/>
          <w:w w:val="95"/>
          <w:sz w:val="20"/>
          <w:szCs w:val="20"/>
        </w:rPr>
        <w:t xml:space="preserve">Date: </w:t>
      </w:r>
      <w:r>
        <w:rPr>
          <w:rFonts w:ascii="Arial" w:hAnsi="Arial" w:cs="Arial"/>
          <w:spacing w:val="-1"/>
          <w:w w:val="95"/>
          <w:sz w:val="20"/>
          <w:szCs w:val="20"/>
        </w:rPr>
        <w:t>01</w:t>
      </w:r>
      <w:r w:rsidRPr="0097475E">
        <w:rPr>
          <w:rFonts w:ascii="Arial" w:hAnsi="Arial" w:cs="Arial"/>
          <w:spacing w:val="-1"/>
          <w:w w:val="95"/>
          <w:sz w:val="20"/>
          <w:szCs w:val="20"/>
        </w:rPr>
        <w:t>/</w:t>
      </w:r>
      <w:r>
        <w:rPr>
          <w:rFonts w:ascii="Arial" w:hAnsi="Arial" w:cs="Arial"/>
          <w:spacing w:val="-1"/>
          <w:w w:val="95"/>
          <w:sz w:val="20"/>
          <w:szCs w:val="20"/>
        </w:rPr>
        <w:t>06</w:t>
      </w:r>
      <w:r w:rsidRPr="0097475E">
        <w:rPr>
          <w:rFonts w:ascii="Arial" w:hAnsi="Arial" w:cs="Arial"/>
          <w:spacing w:val="-1"/>
          <w:w w:val="95"/>
          <w:sz w:val="20"/>
          <w:szCs w:val="20"/>
        </w:rPr>
        <w:t>/20</w:t>
      </w:r>
      <w:r>
        <w:rPr>
          <w:rFonts w:ascii="Arial" w:hAnsi="Arial" w:cs="Arial"/>
          <w:spacing w:val="-1"/>
          <w:w w:val="95"/>
          <w:sz w:val="20"/>
          <w:szCs w:val="20"/>
        </w:rPr>
        <w:t>21</w:t>
      </w:r>
      <w:r w:rsidRPr="0097475E">
        <w:rPr>
          <w:rFonts w:ascii="Arial" w:hAnsi="Arial" w:cs="Arial"/>
          <w:spacing w:val="-1"/>
          <w:w w:val="95"/>
          <w:sz w:val="20"/>
          <w:szCs w:val="20"/>
        </w:rPr>
        <w:tab/>
      </w:r>
      <w:r w:rsidRPr="0097475E">
        <w:rPr>
          <w:rFonts w:ascii="Arial" w:hAnsi="Arial" w:cs="Arial"/>
          <w:sz w:val="20"/>
          <w:szCs w:val="20"/>
        </w:rPr>
        <w:t>Next</w:t>
      </w:r>
      <w:r w:rsidRPr="0097475E">
        <w:rPr>
          <w:rFonts w:ascii="Arial" w:hAnsi="Arial" w:cs="Arial"/>
          <w:spacing w:val="-4"/>
          <w:sz w:val="20"/>
          <w:szCs w:val="20"/>
        </w:rPr>
        <w:t xml:space="preserve"> </w:t>
      </w:r>
      <w:r w:rsidRPr="0097475E">
        <w:rPr>
          <w:rFonts w:ascii="Arial" w:hAnsi="Arial" w:cs="Arial"/>
          <w:spacing w:val="-1"/>
          <w:sz w:val="20"/>
          <w:szCs w:val="20"/>
        </w:rPr>
        <w:t>Update:</w:t>
      </w:r>
      <w:r w:rsidRPr="0097475E">
        <w:rPr>
          <w:rFonts w:ascii="Arial" w:hAnsi="Arial" w:cs="Arial"/>
          <w:spacing w:val="45"/>
          <w:sz w:val="20"/>
          <w:szCs w:val="20"/>
        </w:rPr>
        <w:t xml:space="preserve"> </w:t>
      </w:r>
      <w:r>
        <w:rPr>
          <w:rFonts w:ascii="Arial" w:hAnsi="Arial" w:cs="Arial"/>
          <w:spacing w:val="-1"/>
          <w:sz w:val="20"/>
          <w:szCs w:val="20"/>
        </w:rPr>
        <w:t>June 2024</w:t>
      </w:r>
    </w:p>
    <w:p w:rsidR="003852EB" w:rsidRDefault="003852EB"/>
    <w:sectPr w:rsidR="00385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224"/>
    <w:multiLevelType w:val="multilevel"/>
    <w:tmpl w:val="AB2EA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3497D"/>
    <w:multiLevelType w:val="multilevel"/>
    <w:tmpl w:val="06F2A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3027F1"/>
    <w:multiLevelType w:val="multilevel"/>
    <w:tmpl w:val="FCB0A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3E5CEE"/>
    <w:multiLevelType w:val="multilevel"/>
    <w:tmpl w:val="AB6A9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57"/>
    <w:rsid w:val="00197A1A"/>
    <w:rsid w:val="003852EB"/>
    <w:rsid w:val="00A37BA9"/>
    <w:rsid w:val="00D15F50"/>
    <w:rsid w:val="00E60757"/>
    <w:rsid w:val="00F21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4691"/>
  <w15:docId w15:val="{80BE0A09-5ACA-4861-99D0-9819CB56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0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6075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607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6075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7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6075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607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60757"/>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E60757"/>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E60757"/>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bold">
    <w:name w:val="bold"/>
    <w:basedOn w:val="Normal"/>
    <w:rsid w:val="00E60757"/>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paragraph" w:customStyle="1" w:styleId="endofchapter">
    <w:name w:val="end_of_chapter"/>
    <w:basedOn w:val="Normal"/>
    <w:rsid w:val="00E60757"/>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styleId="z-TopofForm">
    <w:name w:val="HTML Top of Form"/>
    <w:basedOn w:val="Normal"/>
    <w:next w:val="Normal"/>
    <w:link w:val="z-TopofFormChar"/>
    <w:hidden/>
    <w:uiPriority w:val="99"/>
    <w:semiHidden/>
    <w:unhideWhenUsed/>
    <w:rsid w:val="00E6075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6075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E6075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E60757"/>
    <w:rPr>
      <w:rFonts w:ascii="Arial" w:eastAsia="Times New Roman" w:hAnsi="Arial" w:cs="Arial"/>
      <w:vanish/>
      <w:sz w:val="16"/>
      <w:szCs w:val="16"/>
      <w:lang w:eastAsia="en-GB"/>
    </w:rPr>
  </w:style>
  <w:style w:type="character" w:customStyle="1" w:styleId="bold1">
    <w:name w:val="bold1"/>
    <w:basedOn w:val="DefaultParagraphFont"/>
    <w:rsid w:val="00E60757"/>
    <w:rPr>
      <w:b/>
      <w:bCs/>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8167">
      <w:bodyDiv w:val="1"/>
      <w:marLeft w:val="0"/>
      <w:marRight w:val="0"/>
      <w:marTop w:val="0"/>
      <w:marBottom w:val="0"/>
      <w:divBdr>
        <w:top w:val="none" w:sz="0" w:space="0" w:color="auto"/>
        <w:left w:val="none" w:sz="0" w:space="0" w:color="auto"/>
        <w:bottom w:val="none" w:sz="0" w:space="0" w:color="auto"/>
        <w:right w:val="none" w:sz="0" w:space="0" w:color="auto"/>
      </w:divBdr>
      <w:divsChild>
        <w:div w:id="366956246">
          <w:marLeft w:val="0"/>
          <w:marRight w:val="0"/>
          <w:marTop w:val="75"/>
          <w:marBottom w:val="0"/>
          <w:divBdr>
            <w:top w:val="none" w:sz="0" w:space="0" w:color="auto"/>
            <w:left w:val="none" w:sz="0" w:space="0" w:color="auto"/>
            <w:bottom w:val="none" w:sz="0" w:space="0" w:color="auto"/>
            <w:right w:val="none" w:sz="0" w:space="0" w:color="auto"/>
          </w:divBdr>
          <w:divsChild>
            <w:div w:id="739408471">
              <w:marLeft w:val="0"/>
              <w:marRight w:val="0"/>
              <w:marTop w:val="0"/>
              <w:marBottom w:val="0"/>
              <w:divBdr>
                <w:top w:val="single" w:sz="6" w:space="8" w:color="CCCCCC"/>
                <w:left w:val="single" w:sz="6" w:space="11" w:color="CCCCCC"/>
                <w:bottom w:val="single" w:sz="18" w:space="19" w:color="999999"/>
                <w:right w:val="single" w:sz="18" w:space="8" w:color="999999"/>
              </w:divBdr>
              <w:divsChild>
                <w:div w:id="1650552692">
                  <w:marLeft w:val="0"/>
                  <w:marRight w:val="0"/>
                  <w:marTop w:val="0"/>
                  <w:marBottom w:val="0"/>
                  <w:divBdr>
                    <w:top w:val="none" w:sz="0" w:space="0" w:color="auto"/>
                    <w:left w:val="none" w:sz="0" w:space="0" w:color="auto"/>
                    <w:bottom w:val="none" w:sz="0" w:space="0" w:color="auto"/>
                    <w:right w:val="none" w:sz="0" w:space="0" w:color="auto"/>
                  </w:divBdr>
                  <w:divsChild>
                    <w:div w:id="53504459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80125996">
                  <w:marLeft w:val="0"/>
                  <w:marRight w:val="0"/>
                  <w:marTop w:val="0"/>
                  <w:marBottom w:val="0"/>
                  <w:divBdr>
                    <w:top w:val="none" w:sz="0" w:space="0" w:color="auto"/>
                    <w:left w:val="none" w:sz="0" w:space="0" w:color="auto"/>
                    <w:bottom w:val="none" w:sz="0" w:space="0" w:color="auto"/>
                    <w:right w:val="none" w:sz="0" w:space="0" w:color="auto"/>
                  </w:divBdr>
                  <w:divsChild>
                    <w:div w:id="1744639964">
                      <w:marLeft w:val="0"/>
                      <w:marRight w:val="0"/>
                      <w:marTop w:val="0"/>
                      <w:marBottom w:val="0"/>
                      <w:divBdr>
                        <w:top w:val="dashed" w:sz="12" w:space="4" w:color="008000"/>
                        <w:left w:val="dashed" w:sz="12" w:space="4" w:color="008000"/>
                        <w:bottom w:val="dashed" w:sz="12" w:space="4" w:color="008000"/>
                        <w:right w:val="dashed" w:sz="12" w:space="4" w:color="008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owsleychildcare.proceduresonline.com/chapters/p_adopt_case_file.html" TargetMode="External"/><Relationship Id="rId13" Type="http://schemas.openxmlformats.org/officeDocument/2006/relationships/hyperlink" Target="http://trixresources.proceduresonline.com/nat_key/keywords/care_plan.html" TargetMode="External"/><Relationship Id="rId18" Type="http://schemas.openxmlformats.org/officeDocument/2006/relationships/hyperlink" Target="http://trixresources.proceduresonline.com/nat_key/keywords/adoption_support_plan.html" TargetMode="External"/><Relationship Id="rId26" Type="http://schemas.openxmlformats.org/officeDocument/2006/relationships/hyperlink" Target="http://trixresources.proceduresonline.com/nat_key/keywords/parental_consent_adoptive.html" TargetMode="External"/><Relationship Id="rId3" Type="http://schemas.openxmlformats.org/officeDocument/2006/relationships/settings" Target="settings.xml"/><Relationship Id="rId21" Type="http://schemas.openxmlformats.org/officeDocument/2006/relationships/hyperlink" Target="http://trixresources.proceduresonline.com/nat_key/keywords/adoption_place_plan.html" TargetMode="External"/><Relationship Id="rId7" Type="http://schemas.openxmlformats.org/officeDocument/2006/relationships/hyperlink" Target="http://knowsleychildcare.proceduresonline.com/chapters/p_adopt_case_file.html" TargetMode="External"/><Relationship Id="rId12" Type="http://schemas.openxmlformats.org/officeDocument/2006/relationships/hyperlink" Target="http://trixresources.proceduresonline.com/nat_key/keywords/relinquished_children.html" TargetMode="External"/><Relationship Id="rId17" Type="http://schemas.openxmlformats.org/officeDocument/2006/relationships/hyperlink" Target="http://trixresources.proceduresonline.com/nat_key/keywords/adoption_placement_report.html" TargetMode="External"/><Relationship Id="rId25" Type="http://schemas.openxmlformats.org/officeDocument/2006/relationships/hyperlink" Target="http://trixresources.proceduresonline.com/nat_key/keywords/interim_care_order.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rixresources.proceduresonline.com/nat_key/keywords/prospective_adopters_report.html" TargetMode="External"/><Relationship Id="rId20" Type="http://schemas.openxmlformats.org/officeDocument/2006/relationships/hyperlink" Target="http://trixresources.proceduresonline.com/nat_key/keywords/care_plan.html" TargetMode="External"/><Relationship Id="rId29" Type="http://schemas.openxmlformats.org/officeDocument/2006/relationships/hyperlink" Target="http://trixresources.proceduresonline.com/nat_key/keywords/veto.html" TargetMode="External"/><Relationship Id="rId1" Type="http://schemas.openxmlformats.org/officeDocument/2006/relationships/numbering" Target="numbering.xml"/><Relationship Id="rId6" Type="http://schemas.openxmlformats.org/officeDocument/2006/relationships/hyperlink" Target="http://knowsleychildcare.proceduresonline.com/chapters/p_BR_access_to_birth_records.html" TargetMode="External"/><Relationship Id="rId11" Type="http://schemas.openxmlformats.org/officeDocument/2006/relationships/hyperlink" Target="http://trixresources.proceduresonline.com/nat_key/keywords/looked_aft_review.html" TargetMode="External"/><Relationship Id="rId24" Type="http://schemas.openxmlformats.org/officeDocument/2006/relationships/hyperlink" Target="http://trixresources.proceduresonline.com/nat_key/keywords/care_order.html"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proceduresonline.com/oxfordshire/childcare/p_adop_cas_recs.html?zoom_highlight=adopt" TargetMode="External"/><Relationship Id="rId23" Type="http://schemas.openxmlformats.org/officeDocument/2006/relationships/hyperlink" Target="http://trixresources.proceduresonline.com/nat_key/keywords/placement_order.html" TargetMode="External"/><Relationship Id="rId28" Type="http://schemas.openxmlformats.org/officeDocument/2006/relationships/hyperlink" Target="http://trixresources.proceduresonline.com/nat_key/keywords/adoption_order.html" TargetMode="External"/><Relationship Id="rId10" Type="http://schemas.openxmlformats.org/officeDocument/2006/relationships/hyperlink" Target="http://trixresources.proceduresonline.com/nat_key/keywords/permanence_plan.html" TargetMode="External"/><Relationship Id="rId19" Type="http://schemas.openxmlformats.org/officeDocument/2006/relationships/hyperlink" Target="http://trixresources.proceduresonline.com/nat_key/keywords/looked_aft_review.html" TargetMode="External"/><Relationship Id="rId31" Type="http://schemas.openxmlformats.org/officeDocument/2006/relationships/hyperlink" Target="http://trixresources.proceduresonline.com/nat_key/keywords/agency_dec_maker.html" TargetMode="External"/><Relationship Id="rId4" Type="http://schemas.openxmlformats.org/officeDocument/2006/relationships/webSettings" Target="webSettings.xml"/><Relationship Id="rId9" Type="http://schemas.openxmlformats.org/officeDocument/2006/relationships/hyperlink" Target="http://knowsleychildcare.proceduresonline.com/chapters/p_adopt_case_file.html" TargetMode="External"/><Relationship Id="rId14" Type="http://schemas.openxmlformats.org/officeDocument/2006/relationships/hyperlink" Target="http://trixresources.proceduresonline.com/nat_key/keywords/looked_aft_review.html" TargetMode="External"/><Relationship Id="rId22" Type="http://schemas.openxmlformats.org/officeDocument/2006/relationships/hyperlink" Target="http://trixresources.proceduresonline.com/nat_key/keywords/adoption_review.html" TargetMode="External"/><Relationship Id="rId27" Type="http://schemas.openxmlformats.org/officeDocument/2006/relationships/hyperlink" Target="http://trixresources.proceduresonline.com/nat_key/keywords/freeing_order.html" TargetMode="External"/><Relationship Id="rId30" Type="http://schemas.openxmlformats.org/officeDocument/2006/relationships/hyperlink" Target="http://trixresources.proceduresonline.com/nat_key/keywords/prospective_adopters_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Ruth</dc:creator>
  <cp:lastModifiedBy>Lesage, Karen J. (CYPD)</cp:lastModifiedBy>
  <cp:revision>1</cp:revision>
  <dcterms:created xsi:type="dcterms:W3CDTF">2022-02-11T14:20:00Z</dcterms:created>
  <dcterms:modified xsi:type="dcterms:W3CDTF">2022-02-11T14:20:00Z</dcterms:modified>
</cp:coreProperties>
</file>