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F6" w:rsidRPr="00195A2E" w:rsidRDefault="00930228" w:rsidP="00B921C5">
      <w:pPr>
        <w:spacing w:line="276" w:lineRule="auto"/>
        <w:rPr>
          <w:rFonts w:cstheme="minorHAnsi"/>
        </w:rPr>
      </w:pPr>
      <w:r w:rsidRPr="00195A2E">
        <w:rPr>
          <w:rFonts w:cstheme="minorHAnsi"/>
          <w:b/>
          <w:noProof/>
        </w:rPr>
        <mc:AlternateContent>
          <mc:Choice Requires="wps">
            <w:drawing>
              <wp:anchor distT="0" distB="0" distL="114300" distR="114300" simplePos="0" relativeHeight="251667456" behindDoc="0" locked="0" layoutInCell="1" allowOverlap="1" wp14:anchorId="56B98225" wp14:editId="0EEB40AF">
                <wp:simplePos x="0" y="0"/>
                <wp:positionH relativeFrom="margin">
                  <wp:align>center</wp:align>
                </wp:positionH>
                <wp:positionV relativeFrom="paragraph">
                  <wp:posOffset>157480</wp:posOffset>
                </wp:positionV>
                <wp:extent cx="5953125" cy="7239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5953125" cy="72390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2F25" w:rsidRPr="0029547E" w:rsidRDefault="003E2F25" w:rsidP="003E2F25">
                            <w:pPr>
                              <w:jc w:val="center"/>
                              <w:rPr>
                                <w:b/>
                                <w:sz w:val="28"/>
                                <w:szCs w:val="40"/>
                              </w:rPr>
                            </w:pPr>
                            <w:r w:rsidRPr="0029547E">
                              <w:rPr>
                                <w:b/>
                                <w:sz w:val="28"/>
                                <w:szCs w:val="40"/>
                              </w:rPr>
                              <w:t xml:space="preserve">Practice Note for all Practitioners, </w:t>
                            </w:r>
                            <w:r w:rsidRPr="007738C0">
                              <w:rPr>
                                <w:rStyle w:val="BookTitle"/>
                                <w:i w:val="0"/>
                                <w:sz w:val="28"/>
                                <w:szCs w:val="36"/>
                              </w:rPr>
                              <w:t>Managers</w:t>
                            </w:r>
                            <w:r w:rsidRPr="007738C0">
                              <w:rPr>
                                <w:b/>
                                <w:i/>
                                <w:sz w:val="28"/>
                                <w:szCs w:val="36"/>
                              </w:rPr>
                              <w:t xml:space="preserve"> </w:t>
                            </w:r>
                            <w:r w:rsidRPr="007738C0">
                              <w:rPr>
                                <w:b/>
                                <w:i/>
                                <w:sz w:val="28"/>
                                <w:szCs w:val="40"/>
                              </w:rPr>
                              <w:t>a</w:t>
                            </w:r>
                            <w:r w:rsidRPr="0029547E">
                              <w:rPr>
                                <w:b/>
                                <w:sz w:val="28"/>
                                <w:szCs w:val="40"/>
                              </w:rPr>
                              <w:t>nd Staff:</w:t>
                            </w:r>
                          </w:p>
                          <w:p w:rsidR="003E2F25" w:rsidRPr="005C1381" w:rsidRDefault="003E2F25" w:rsidP="003E2F25">
                            <w:pPr>
                              <w:jc w:val="center"/>
                              <w:rPr>
                                <w:b/>
                                <w:sz w:val="28"/>
                                <w:szCs w:val="40"/>
                              </w:rPr>
                            </w:pPr>
                            <w:r w:rsidRPr="0029547E">
                              <w:rPr>
                                <w:b/>
                                <w:i/>
                                <w:sz w:val="28"/>
                                <w:szCs w:val="40"/>
                              </w:rPr>
                              <w:t xml:space="preserve"> </w:t>
                            </w:r>
                            <w:r w:rsidRPr="005C1381">
                              <w:rPr>
                                <w:b/>
                                <w:sz w:val="28"/>
                                <w:szCs w:val="40"/>
                              </w:rPr>
                              <w:t>The Child’s Journey</w:t>
                            </w:r>
                          </w:p>
                          <w:p w:rsidR="003E2F25" w:rsidRDefault="003E2F25" w:rsidP="003E2F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98225" id="Rectangle: Rounded Corners 1" o:spid="_x0000_s1026" style="position:absolute;margin-left:0;margin-top:12.4pt;width:468.75pt;height:5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" fillcolor="#066" strokecolor="#066" strokeweight="1pt">
                <v:stroke joinstyle="miter"/>
                <v:textbox>
                  <w:txbxContent>
                    <w:p w:rsidR="003E2F25" w:rsidRPr="0029547E" w:rsidRDefault="003E2F25" w:rsidP="003E2F25">
                      <w:pPr>
                        <w:jc w:val="center"/>
                        <w:rPr>
                          <w:b/>
                          <w:sz w:val="28"/>
                          <w:szCs w:val="40"/>
                        </w:rPr>
                      </w:pPr>
                      <w:r w:rsidRPr="0029547E">
                        <w:rPr>
                          <w:b/>
                          <w:sz w:val="28"/>
                          <w:szCs w:val="40"/>
                        </w:rPr>
                        <w:t xml:space="preserve">Practice Note for all Practitioners, </w:t>
                      </w:r>
                      <w:r w:rsidRPr="007738C0">
                        <w:rPr>
                          <w:rStyle w:val="BookTitle"/>
                          <w:i w:val="0"/>
                          <w:sz w:val="28"/>
                          <w:szCs w:val="36"/>
                        </w:rPr>
                        <w:t>Managers</w:t>
                      </w:r>
                      <w:r w:rsidRPr="007738C0">
                        <w:rPr>
                          <w:b/>
                          <w:i/>
                          <w:sz w:val="28"/>
                          <w:szCs w:val="36"/>
                        </w:rPr>
                        <w:t xml:space="preserve"> </w:t>
                      </w:r>
                      <w:r w:rsidRPr="007738C0">
                        <w:rPr>
                          <w:b/>
                          <w:i/>
                          <w:sz w:val="28"/>
                          <w:szCs w:val="40"/>
                        </w:rPr>
                        <w:t>a</w:t>
                      </w:r>
                      <w:r w:rsidRPr="0029547E">
                        <w:rPr>
                          <w:b/>
                          <w:sz w:val="28"/>
                          <w:szCs w:val="40"/>
                        </w:rPr>
                        <w:t>nd Staff:</w:t>
                      </w:r>
                    </w:p>
                    <w:p w:rsidR="003E2F25" w:rsidRPr="005C1381" w:rsidRDefault="003E2F25" w:rsidP="003E2F25">
                      <w:pPr>
                        <w:jc w:val="center"/>
                        <w:rPr>
                          <w:b/>
                          <w:sz w:val="28"/>
                          <w:szCs w:val="40"/>
                        </w:rPr>
                      </w:pPr>
                      <w:r w:rsidRPr="0029547E">
                        <w:rPr>
                          <w:b/>
                          <w:i/>
                          <w:sz w:val="28"/>
                          <w:szCs w:val="40"/>
                        </w:rPr>
                        <w:t xml:space="preserve"> </w:t>
                      </w:r>
                      <w:r w:rsidRPr="005C1381">
                        <w:rPr>
                          <w:b/>
                          <w:sz w:val="28"/>
                          <w:szCs w:val="40"/>
                        </w:rPr>
                        <w:t>The Child’s Journey</w:t>
                      </w:r>
                    </w:p>
                    <w:p w:rsidR="003E2F25" w:rsidRDefault="003E2F25" w:rsidP="003E2F25">
                      <w:pPr>
                        <w:jc w:val="center"/>
                      </w:pPr>
                    </w:p>
                  </w:txbxContent>
                </v:textbox>
                <w10:wrap anchorx="margin"/>
              </v:roundrect>
            </w:pict>
          </mc:Fallback>
        </mc:AlternateContent>
      </w:r>
    </w:p>
    <w:p w:rsidR="003E2F25" w:rsidRPr="00195A2E" w:rsidRDefault="003E2F25" w:rsidP="00B921C5">
      <w:pPr>
        <w:spacing w:line="276" w:lineRule="auto"/>
        <w:ind w:right="-330"/>
        <w:jc w:val="both"/>
        <w:rPr>
          <w:rFonts w:cstheme="minorHAnsi"/>
        </w:rPr>
      </w:pPr>
    </w:p>
    <w:p w:rsidR="003E2F25" w:rsidRPr="00195A2E" w:rsidRDefault="003E2F25" w:rsidP="00B921C5">
      <w:pPr>
        <w:spacing w:line="276" w:lineRule="auto"/>
        <w:ind w:right="-330"/>
        <w:jc w:val="both"/>
        <w:rPr>
          <w:rFonts w:cstheme="minorHAnsi"/>
        </w:rPr>
      </w:pPr>
    </w:p>
    <w:p w:rsidR="001C5873" w:rsidRDefault="001C5873" w:rsidP="00B921C5">
      <w:pPr>
        <w:spacing w:line="276" w:lineRule="auto"/>
        <w:ind w:right="-330"/>
        <w:jc w:val="both"/>
        <w:rPr>
          <w:rFonts w:cstheme="minorHAnsi"/>
        </w:rPr>
      </w:pPr>
    </w:p>
    <w:p w:rsidR="008D6F26" w:rsidRDefault="00AF620C" w:rsidP="00B921C5">
      <w:pPr>
        <w:spacing w:line="276" w:lineRule="auto"/>
        <w:jc w:val="both"/>
        <w:rPr>
          <w:rFonts w:cstheme="minorHAnsi"/>
        </w:rPr>
      </w:pPr>
      <w:r>
        <w:rPr>
          <w:rFonts w:cstheme="minorHAnsi"/>
        </w:rPr>
        <w:t>Understanding the C</w:t>
      </w:r>
      <w:r w:rsidR="00C86123" w:rsidRPr="00CA6A41">
        <w:rPr>
          <w:rFonts w:cstheme="minorHAnsi"/>
        </w:rPr>
        <w:t xml:space="preserve">hild’s Journey </w:t>
      </w:r>
      <w:r w:rsidR="00CA6A41">
        <w:rPr>
          <w:rFonts w:cstheme="minorHAnsi"/>
        </w:rPr>
        <w:t xml:space="preserve">is the first principle </w:t>
      </w:r>
      <w:r>
        <w:rPr>
          <w:rFonts w:cstheme="minorHAnsi"/>
        </w:rPr>
        <w:t>within</w:t>
      </w:r>
      <w:r w:rsidR="00CA6A41">
        <w:rPr>
          <w:rFonts w:cstheme="minorHAnsi"/>
        </w:rPr>
        <w:t xml:space="preserve"> Sandwell’s Practice Framework</w:t>
      </w:r>
      <w:r>
        <w:rPr>
          <w:rFonts w:cstheme="minorHAnsi"/>
        </w:rPr>
        <w:t xml:space="preserve"> and </w:t>
      </w:r>
      <w:r w:rsidR="004E3A7F">
        <w:rPr>
          <w:rFonts w:cstheme="minorHAnsi"/>
        </w:rPr>
        <w:t xml:space="preserve">Model. </w:t>
      </w:r>
      <w:r w:rsidR="005C1381">
        <w:rPr>
          <w:rFonts w:cstheme="minorHAnsi"/>
        </w:rPr>
        <w:t xml:space="preserve">It is a principle that </w:t>
      </w:r>
      <w:r w:rsidR="004E3A7F">
        <w:rPr>
          <w:rFonts w:cstheme="minorHAnsi"/>
        </w:rPr>
        <w:t xml:space="preserve">represents the </w:t>
      </w:r>
      <w:r w:rsidR="005C1381">
        <w:rPr>
          <w:rFonts w:cstheme="minorHAnsi"/>
        </w:rPr>
        <w:t>importance of practiti</w:t>
      </w:r>
      <w:r w:rsidR="00EC16B5">
        <w:rPr>
          <w:rFonts w:cstheme="minorHAnsi"/>
        </w:rPr>
        <w:t>on</w:t>
      </w:r>
      <w:r w:rsidR="005C1381">
        <w:rPr>
          <w:rFonts w:cstheme="minorHAnsi"/>
        </w:rPr>
        <w:t xml:space="preserve">ers </w:t>
      </w:r>
      <w:r w:rsidR="00EC16B5">
        <w:rPr>
          <w:rFonts w:cstheme="minorHAnsi"/>
        </w:rPr>
        <w:t>reflecting upon what this</w:t>
      </w:r>
      <w:r w:rsidR="00EA3997">
        <w:rPr>
          <w:rFonts w:cstheme="minorHAnsi"/>
        </w:rPr>
        <w:t xml:space="preserve"> journe</w:t>
      </w:r>
      <w:r w:rsidR="00BD6DEE">
        <w:rPr>
          <w:rFonts w:cstheme="minorHAnsi"/>
        </w:rPr>
        <w:t>y</w:t>
      </w:r>
      <w:r w:rsidR="00EA3997">
        <w:rPr>
          <w:rFonts w:cstheme="minorHAnsi"/>
        </w:rPr>
        <w:t xml:space="preserve"> </w:t>
      </w:r>
      <w:r w:rsidR="00EC16B5">
        <w:rPr>
          <w:rFonts w:cstheme="minorHAnsi"/>
        </w:rPr>
        <w:t>look</w:t>
      </w:r>
      <w:r w:rsidR="00EA3997">
        <w:rPr>
          <w:rFonts w:cstheme="minorHAnsi"/>
        </w:rPr>
        <w:t>s</w:t>
      </w:r>
      <w:r w:rsidR="00EC16B5">
        <w:rPr>
          <w:rFonts w:cstheme="minorHAnsi"/>
        </w:rPr>
        <w:t xml:space="preserve"> like </w:t>
      </w:r>
      <w:r w:rsidR="00BD6DEE">
        <w:rPr>
          <w:rFonts w:cstheme="minorHAnsi"/>
        </w:rPr>
        <w:t xml:space="preserve">for the child/ren </w:t>
      </w:r>
      <w:r w:rsidR="00EA3997">
        <w:rPr>
          <w:rFonts w:cstheme="minorHAnsi"/>
        </w:rPr>
        <w:t xml:space="preserve">now in the context of any previous involvement with the family. As it is a principle, it </w:t>
      </w:r>
      <w:r>
        <w:rPr>
          <w:rFonts w:cstheme="minorHAnsi"/>
        </w:rPr>
        <w:t>need</w:t>
      </w:r>
      <w:r w:rsidR="00EA3997">
        <w:rPr>
          <w:rFonts w:cstheme="minorHAnsi"/>
        </w:rPr>
        <w:t>s</w:t>
      </w:r>
      <w:r>
        <w:rPr>
          <w:rFonts w:cstheme="minorHAnsi"/>
        </w:rPr>
        <w:t xml:space="preserve"> </w:t>
      </w:r>
      <w:r w:rsidR="00415410">
        <w:rPr>
          <w:rFonts w:cstheme="minorHAnsi"/>
        </w:rPr>
        <w:t>to underpin</w:t>
      </w:r>
      <w:r>
        <w:rPr>
          <w:rFonts w:cstheme="minorHAnsi"/>
        </w:rPr>
        <w:t xml:space="preserve"> all the work</w:t>
      </w:r>
      <w:r w:rsidR="00EA3997">
        <w:rPr>
          <w:rFonts w:cstheme="minorHAnsi"/>
        </w:rPr>
        <w:t xml:space="preserve"> with our families. </w:t>
      </w:r>
      <w:r>
        <w:rPr>
          <w:rFonts w:cstheme="minorHAnsi"/>
        </w:rPr>
        <w:t xml:space="preserve">In Sandwell, </w:t>
      </w:r>
      <w:r w:rsidR="00972D68">
        <w:rPr>
          <w:rFonts w:cstheme="minorHAnsi"/>
        </w:rPr>
        <w:t>children and practiti</w:t>
      </w:r>
      <w:r w:rsidR="00D320EA">
        <w:rPr>
          <w:rFonts w:cstheme="minorHAnsi"/>
        </w:rPr>
        <w:t>o</w:t>
      </w:r>
      <w:r w:rsidR="00972D68">
        <w:rPr>
          <w:rFonts w:cstheme="minorHAnsi"/>
        </w:rPr>
        <w:t>ners have</w:t>
      </w:r>
      <w:r>
        <w:rPr>
          <w:rFonts w:cstheme="minorHAnsi"/>
        </w:rPr>
        <w:t xml:space="preserve"> developed</w:t>
      </w:r>
      <w:r w:rsidR="00EC16B5">
        <w:rPr>
          <w:rFonts w:cstheme="minorHAnsi"/>
        </w:rPr>
        <w:t xml:space="preserve"> the ‘Child’s </w:t>
      </w:r>
      <w:r w:rsidR="00EE5A52">
        <w:rPr>
          <w:rFonts w:cstheme="minorHAnsi"/>
        </w:rPr>
        <w:t>J</w:t>
      </w:r>
      <w:r w:rsidR="00EC16B5">
        <w:rPr>
          <w:rFonts w:cstheme="minorHAnsi"/>
        </w:rPr>
        <w:t>ourney’</w:t>
      </w:r>
      <w:r>
        <w:rPr>
          <w:rFonts w:cstheme="minorHAnsi"/>
        </w:rPr>
        <w:t xml:space="preserve"> into a map which provides a </w:t>
      </w:r>
      <w:r w:rsidR="00710B55" w:rsidRPr="001C5873">
        <w:rPr>
          <w:rFonts w:cstheme="minorHAnsi"/>
        </w:rPr>
        <w:t xml:space="preserve">pictorial representation </w:t>
      </w:r>
      <w:r w:rsidR="0093305E" w:rsidRPr="001C5873">
        <w:rPr>
          <w:rFonts w:cstheme="minorHAnsi"/>
        </w:rPr>
        <w:t xml:space="preserve">of the </w:t>
      </w:r>
      <w:r w:rsidR="00737579" w:rsidRPr="001C5873">
        <w:rPr>
          <w:rFonts w:cstheme="minorHAnsi"/>
        </w:rPr>
        <w:t>chi</w:t>
      </w:r>
      <w:r w:rsidR="00C86123" w:rsidRPr="001C5873">
        <w:rPr>
          <w:rFonts w:cstheme="minorHAnsi"/>
        </w:rPr>
        <w:t>l</w:t>
      </w:r>
      <w:r w:rsidR="00737579" w:rsidRPr="001C5873">
        <w:rPr>
          <w:rFonts w:cstheme="minorHAnsi"/>
        </w:rPr>
        <w:t>d and family’s involvement through services such as</w:t>
      </w:r>
      <w:r w:rsidR="00C86123" w:rsidRPr="001C5873">
        <w:rPr>
          <w:rFonts w:cstheme="minorHAnsi"/>
        </w:rPr>
        <w:t>,</w:t>
      </w:r>
      <w:r w:rsidR="00737579" w:rsidRPr="001C5873">
        <w:rPr>
          <w:rFonts w:cstheme="minorHAnsi"/>
        </w:rPr>
        <w:t xml:space="preserve"> Early Help, Front Door</w:t>
      </w:r>
      <w:r w:rsidR="00DE04B7" w:rsidRPr="001C5873">
        <w:rPr>
          <w:rFonts w:cstheme="minorHAnsi"/>
        </w:rPr>
        <w:t>, Care Management, Children in Care and</w:t>
      </w:r>
      <w:r w:rsidR="00737579" w:rsidRPr="001C5873">
        <w:rPr>
          <w:rFonts w:cstheme="minorHAnsi"/>
        </w:rPr>
        <w:t xml:space="preserve"> Leaving Care Service</w:t>
      </w:r>
      <w:r w:rsidR="001939D7" w:rsidRPr="00737579">
        <w:rPr>
          <w:rFonts w:cstheme="minorHAnsi"/>
        </w:rPr>
        <w:t>.</w:t>
      </w:r>
      <w:r w:rsidR="00972D68" w:rsidRPr="008D6F26">
        <w:t xml:space="preserve"> </w:t>
      </w:r>
      <w:r w:rsidR="00972D68">
        <w:rPr>
          <w:rFonts w:cstheme="minorHAnsi"/>
        </w:rPr>
        <w:t xml:space="preserve">At the heart of this principle, is the yellow heart </w:t>
      </w:r>
      <w:r w:rsidR="00611896">
        <w:rPr>
          <w:rFonts w:cstheme="minorHAnsi"/>
        </w:rPr>
        <w:t xml:space="preserve">(see diagram below) </w:t>
      </w:r>
      <w:r w:rsidR="00972D68">
        <w:rPr>
          <w:rFonts w:cstheme="minorHAnsi"/>
        </w:rPr>
        <w:t>wh</w:t>
      </w:r>
      <w:r w:rsidR="00611896">
        <w:rPr>
          <w:rFonts w:cstheme="minorHAnsi"/>
        </w:rPr>
        <w:t>i</w:t>
      </w:r>
      <w:r w:rsidR="00972D68">
        <w:rPr>
          <w:rFonts w:cstheme="minorHAnsi"/>
        </w:rPr>
        <w:t xml:space="preserve">ch represents the objective of achieving permanence for children and young people within their timescales. </w:t>
      </w:r>
    </w:p>
    <w:p w:rsidR="00AF620C" w:rsidRDefault="00195A2E" w:rsidP="00B921C5">
      <w:pPr>
        <w:spacing w:line="276" w:lineRule="auto"/>
        <w:jc w:val="both"/>
        <w:rPr>
          <w:rFonts w:cstheme="minorHAnsi"/>
        </w:rPr>
      </w:pPr>
      <w:r w:rsidRPr="008C77F3">
        <w:rPr>
          <w:rFonts w:cstheme="minorHAnsi"/>
        </w:rPr>
        <w:t xml:space="preserve">This practice note will </w:t>
      </w:r>
      <w:r w:rsidR="00722DEE" w:rsidRPr="008C77F3">
        <w:rPr>
          <w:rFonts w:cstheme="minorHAnsi"/>
        </w:rPr>
        <w:t>support practi</w:t>
      </w:r>
      <w:r w:rsidR="006D55AA" w:rsidRPr="008C77F3">
        <w:rPr>
          <w:rFonts w:cstheme="minorHAnsi"/>
        </w:rPr>
        <w:t>ti</w:t>
      </w:r>
      <w:r w:rsidR="00722DEE" w:rsidRPr="008C77F3">
        <w:rPr>
          <w:rFonts w:cstheme="minorHAnsi"/>
        </w:rPr>
        <w:t>oners in understanding</w:t>
      </w:r>
      <w:r w:rsidR="00311356" w:rsidRPr="008C77F3">
        <w:rPr>
          <w:rFonts w:cstheme="minorHAnsi"/>
        </w:rPr>
        <w:t xml:space="preserve"> what </w:t>
      </w:r>
      <w:r w:rsidR="006012D0" w:rsidRPr="008C77F3">
        <w:rPr>
          <w:rFonts w:cstheme="minorHAnsi"/>
        </w:rPr>
        <w:t>the Child’s Journey is</w:t>
      </w:r>
      <w:r w:rsidR="007D3EED" w:rsidRPr="008C77F3">
        <w:rPr>
          <w:rFonts w:cstheme="minorHAnsi"/>
        </w:rPr>
        <w:t xml:space="preserve"> and why it</w:t>
      </w:r>
      <w:r w:rsidR="00F2463C">
        <w:rPr>
          <w:rFonts w:cstheme="minorHAnsi"/>
        </w:rPr>
        <w:t xml:space="preserve"> is </w:t>
      </w:r>
      <w:r w:rsidR="00EC16B5">
        <w:rPr>
          <w:rFonts w:cstheme="minorHAnsi"/>
        </w:rPr>
        <w:t>a principle within</w:t>
      </w:r>
      <w:r w:rsidR="00F2463C">
        <w:rPr>
          <w:rFonts w:cstheme="minorHAnsi"/>
        </w:rPr>
        <w:t xml:space="preserve"> </w:t>
      </w:r>
      <w:r w:rsidR="007D3EED" w:rsidRPr="008C77F3">
        <w:rPr>
          <w:rFonts w:cstheme="minorHAnsi"/>
        </w:rPr>
        <w:t>Sandwell’s Practice Framework and Model</w:t>
      </w:r>
      <w:r w:rsidR="00722DEE" w:rsidRPr="008C77F3">
        <w:rPr>
          <w:rFonts w:cstheme="minorHAnsi"/>
        </w:rPr>
        <w:t xml:space="preserve">. </w:t>
      </w:r>
      <w:r w:rsidR="008C77F3" w:rsidRPr="008C77F3">
        <w:rPr>
          <w:rFonts w:cstheme="minorHAnsi"/>
        </w:rPr>
        <w:t>This</w:t>
      </w:r>
      <w:r w:rsidR="008C77F3">
        <w:rPr>
          <w:rFonts w:cstheme="minorHAnsi"/>
        </w:rPr>
        <w:t xml:space="preserve"> note will he</w:t>
      </w:r>
      <w:r w:rsidR="006012D0">
        <w:rPr>
          <w:rFonts w:cstheme="minorHAnsi"/>
        </w:rPr>
        <w:t>l</w:t>
      </w:r>
      <w:r w:rsidR="008C77F3">
        <w:rPr>
          <w:rFonts w:cstheme="minorHAnsi"/>
        </w:rPr>
        <w:t xml:space="preserve">p practitioners to </w:t>
      </w:r>
      <w:r w:rsidR="00F2463C">
        <w:rPr>
          <w:rFonts w:cstheme="minorHAnsi"/>
        </w:rPr>
        <w:t xml:space="preserve">reflect and </w:t>
      </w:r>
      <w:r w:rsidR="008C77F3">
        <w:rPr>
          <w:rFonts w:cstheme="minorHAnsi"/>
        </w:rPr>
        <w:t>apply their understanding of the</w:t>
      </w:r>
      <w:r w:rsidR="008C77F3" w:rsidRPr="00737579">
        <w:rPr>
          <w:rFonts w:cstheme="minorHAnsi"/>
        </w:rPr>
        <w:t xml:space="preserve"> </w:t>
      </w:r>
      <w:r w:rsidR="00460C64" w:rsidRPr="00737579">
        <w:rPr>
          <w:rFonts w:cstheme="minorHAnsi"/>
        </w:rPr>
        <w:t xml:space="preserve">Child’s Journey </w:t>
      </w:r>
      <w:r w:rsidR="008C77F3">
        <w:rPr>
          <w:rFonts w:cstheme="minorHAnsi"/>
        </w:rPr>
        <w:t>throughout their practice</w:t>
      </w:r>
      <w:r w:rsidR="00EC16B5">
        <w:rPr>
          <w:rFonts w:cstheme="minorHAnsi"/>
        </w:rPr>
        <w:t xml:space="preserve"> </w:t>
      </w:r>
      <w:r w:rsidR="00972D68">
        <w:rPr>
          <w:rFonts w:cstheme="minorHAnsi"/>
        </w:rPr>
        <w:t xml:space="preserve">particularly as a direct work tool </w:t>
      </w:r>
      <w:r w:rsidR="00F2463C">
        <w:rPr>
          <w:rFonts w:cstheme="minorHAnsi"/>
        </w:rPr>
        <w:t>illustrat</w:t>
      </w:r>
      <w:r w:rsidR="00972D68">
        <w:rPr>
          <w:rFonts w:cstheme="minorHAnsi"/>
        </w:rPr>
        <w:t xml:space="preserve">ing </w:t>
      </w:r>
      <w:r w:rsidR="00F2463C">
        <w:rPr>
          <w:rFonts w:cstheme="minorHAnsi"/>
        </w:rPr>
        <w:t xml:space="preserve">ways </w:t>
      </w:r>
      <w:r w:rsidR="00EC16B5">
        <w:rPr>
          <w:rFonts w:cstheme="minorHAnsi"/>
        </w:rPr>
        <w:t xml:space="preserve">in which </w:t>
      </w:r>
      <w:r w:rsidR="00972D68">
        <w:rPr>
          <w:rFonts w:cstheme="minorHAnsi"/>
        </w:rPr>
        <w:t>it c</w:t>
      </w:r>
      <w:r w:rsidR="00F2463C">
        <w:rPr>
          <w:rFonts w:cstheme="minorHAnsi"/>
        </w:rPr>
        <w:t xml:space="preserve">an strengthen </w:t>
      </w:r>
      <w:r w:rsidR="00972D68">
        <w:rPr>
          <w:rFonts w:cstheme="minorHAnsi"/>
        </w:rPr>
        <w:t xml:space="preserve">our </w:t>
      </w:r>
      <w:r w:rsidR="00F2463C">
        <w:rPr>
          <w:rFonts w:cstheme="minorHAnsi"/>
        </w:rPr>
        <w:t xml:space="preserve">work with families. Finally, the note concludes with ways that </w:t>
      </w:r>
      <w:r w:rsidR="00972D68">
        <w:rPr>
          <w:rFonts w:cstheme="minorHAnsi"/>
        </w:rPr>
        <w:t>the Child’s</w:t>
      </w:r>
      <w:r w:rsidR="00F2463C">
        <w:rPr>
          <w:rFonts w:cstheme="minorHAnsi"/>
        </w:rPr>
        <w:t xml:space="preserve"> </w:t>
      </w:r>
      <w:r w:rsidR="00460C64">
        <w:rPr>
          <w:rFonts w:cstheme="minorHAnsi"/>
        </w:rPr>
        <w:t>J</w:t>
      </w:r>
      <w:r w:rsidR="00F2463C">
        <w:rPr>
          <w:rFonts w:cstheme="minorHAnsi"/>
        </w:rPr>
        <w:t>ourney can be</w:t>
      </w:r>
      <w:r w:rsidR="008C77F3">
        <w:rPr>
          <w:rFonts w:cstheme="minorHAnsi"/>
        </w:rPr>
        <w:t xml:space="preserve"> </w:t>
      </w:r>
      <w:r w:rsidR="00972D68">
        <w:rPr>
          <w:rFonts w:cstheme="minorHAnsi"/>
        </w:rPr>
        <w:t xml:space="preserve">used within reflective spaces such as supervision, </w:t>
      </w:r>
      <w:r w:rsidR="008C77F3">
        <w:rPr>
          <w:rFonts w:cstheme="minorHAnsi"/>
        </w:rPr>
        <w:t xml:space="preserve">evidenced on children and young </w:t>
      </w:r>
      <w:r w:rsidR="006012D0">
        <w:rPr>
          <w:rFonts w:cstheme="minorHAnsi"/>
        </w:rPr>
        <w:t>people’s</w:t>
      </w:r>
      <w:r w:rsidR="008C77F3">
        <w:rPr>
          <w:rFonts w:cstheme="minorHAnsi"/>
        </w:rPr>
        <w:t xml:space="preserve"> case files</w:t>
      </w:r>
      <w:r w:rsidR="00F2463C">
        <w:rPr>
          <w:rFonts w:cstheme="minorHAnsi"/>
        </w:rPr>
        <w:t>,</w:t>
      </w:r>
      <w:r w:rsidR="008C77F3">
        <w:rPr>
          <w:rFonts w:cstheme="minorHAnsi"/>
        </w:rPr>
        <w:t xml:space="preserve"> good practice points, and further reading</w:t>
      </w:r>
      <w:r w:rsidR="00F2463C">
        <w:rPr>
          <w:rFonts w:cstheme="minorHAnsi"/>
        </w:rPr>
        <w:t>.</w:t>
      </w:r>
    </w:p>
    <w:p w:rsidR="006E7A0F" w:rsidRDefault="006E7A0F" w:rsidP="00B921C5">
      <w:pPr>
        <w:spacing w:line="276" w:lineRule="auto"/>
        <w:jc w:val="both"/>
        <w:rPr>
          <w:rFonts w:cstheme="minorHAnsi"/>
        </w:rPr>
      </w:pPr>
    </w:p>
    <w:p w:rsidR="006012D0" w:rsidRDefault="00195A2E" w:rsidP="00B921C5">
      <w:pPr>
        <w:spacing w:line="276" w:lineRule="auto"/>
        <w:jc w:val="both"/>
        <w:rPr>
          <w:rFonts w:cstheme="minorHAnsi"/>
          <w:b/>
        </w:rPr>
      </w:pPr>
      <w:r w:rsidRPr="00195A2E">
        <w:rPr>
          <w:rFonts w:cstheme="minorHAnsi"/>
          <w:b/>
        </w:rPr>
        <w:t xml:space="preserve">What is the </w:t>
      </w:r>
      <w:r w:rsidR="00EA3997">
        <w:rPr>
          <w:rFonts w:cstheme="minorHAnsi"/>
          <w:b/>
        </w:rPr>
        <w:t>C</w:t>
      </w:r>
      <w:r w:rsidRPr="00195A2E">
        <w:rPr>
          <w:rFonts w:cstheme="minorHAnsi"/>
          <w:b/>
        </w:rPr>
        <w:t xml:space="preserve">hild’s </w:t>
      </w:r>
      <w:r w:rsidR="00EA3997">
        <w:rPr>
          <w:rFonts w:cstheme="minorHAnsi"/>
          <w:b/>
        </w:rPr>
        <w:t>J</w:t>
      </w:r>
      <w:r w:rsidRPr="00195A2E">
        <w:rPr>
          <w:rFonts w:cstheme="minorHAnsi"/>
          <w:b/>
        </w:rPr>
        <w:t>ourney?</w:t>
      </w:r>
    </w:p>
    <w:p w:rsidR="00EA3997" w:rsidRDefault="00EA3997" w:rsidP="00B921C5">
      <w:pPr>
        <w:spacing w:line="276" w:lineRule="auto"/>
        <w:jc w:val="both"/>
        <w:rPr>
          <w:rFonts w:cstheme="minorHAnsi"/>
        </w:rPr>
      </w:pPr>
      <w:r>
        <w:rPr>
          <w:bCs/>
        </w:rPr>
        <w:t xml:space="preserve">The ‘Child’s Journey’ (as pictured </w:t>
      </w:r>
      <w:r w:rsidR="00460C64">
        <w:rPr>
          <w:bCs/>
        </w:rPr>
        <w:t>below</w:t>
      </w:r>
      <w:r>
        <w:rPr>
          <w:bCs/>
        </w:rPr>
        <w:t xml:space="preserve">) </w:t>
      </w:r>
      <w:r w:rsidR="00752EF1">
        <w:rPr>
          <w:bCs/>
        </w:rPr>
        <w:t xml:space="preserve">is a principle in our Practice Framework as it </w:t>
      </w:r>
      <w:r>
        <w:rPr>
          <w:bCs/>
        </w:rPr>
        <w:t xml:space="preserve">helps us to think about </w:t>
      </w:r>
      <w:r w:rsidR="00415410">
        <w:rPr>
          <w:bCs/>
        </w:rPr>
        <w:t>their journey</w:t>
      </w:r>
      <w:r>
        <w:rPr>
          <w:bCs/>
        </w:rPr>
        <w:t xml:space="preserve"> through services and supports practitioners in applying this to the assessment, decision making and planning. </w:t>
      </w:r>
      <w:r w:rsidR="001939D7">
        <w:rPr>
          <w:bCs/>
        </w:rPr>
        <w:t xml:space="preserve">It is important for practitioners to understand the journey before making contact and </w:t>
      </w:r>
      <w:r w:rsidR="0035497E">
        <w:rPr>
          <w:bCs/>
        </w:rPr>
        <w:t xml:space="preserve">whilst </w:t>
      </w:r>
      <w:r w:rsidR="001939D7">
        <w:rPr>
          <w:bCs/>
        </w:rPr>
        <w:t>providing help and support.</w:t>
      </w:r>
    </w:p>
    <w:p w:rsidR="006E7A0F" w:rsidRDefault="00DC2EE8" w:rsidP="00B921C5">
      <w:pPr>
        <w:spacing w:line="276" w:lineRule="auto"/>
        <w:jc w:val="both"/>
        <w:rPr>
          <w:rFonts w:cstheme="minorHAnsi"/>
        </w:rPr>
      </w:pPr>
      <w:r w:rsidRPr="00A27BC4">
        <w:rPr>
          <w:noProof/>
        </w:rPr>
        <w:drawing>
          <wp:anchor distT="0" distB="0" distL="114300" distR="114300" simplePos="0" relativeHeight="251669504" behindDoc="0" locked="0" layoutInCell="1" allowOverlap="1" wp14:anchorId="36A49BFC" wp14:editId="1E1440AE">
            <wp:simplePos x="0" y="0"/>
            <wp:positionH relativeFrom="margin">
              <wp:posOffset>19050</wp:posOffset>
            </wp:positionH>
            <wp:positionV relativeFrom="paragraph">
              <wp:posOffset>21590</wp:posOffset>
            </wp:positionV>
            <wp:extent cx="1761490" cy="2324100"/>
            <wp:effectExtent l="95250" t="57150" r="86360" b="95250"/>
            <wp:wrapSquare wrapText="bothSides"/>
            <wp:docPr id="2" name="Picture 18">
              <a:extLst xmlns:a="http://schemas.openxmlformats.org/drawingml/2006/main">
                <a:ext uri="{FF2B5EF4-FFF2-40B4-BE49-F238E27FC236}">
                  <a16:creationId xmlns:a16="http://schemas.microsoft.com/office/drawing/2014/main" id="{7971B2FB-87FC-4736-B738-752BD76157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a:extLst>
                        <a:ext uri="{FF2B5EF4-FFF2-40B4-BE49-F238E27FC236}">
                          <a16:creationId xmlns:a16="http://schemas.microsoft.com/office/drawing/2014/main" id="{7971B2FB-87FC-4736-B738-752BD7615755}"/>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490" cy="23241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sidR="008602C9">
        <w:rPr>
          <w:bCs/>
        </w:rPr>
        <w:t xml:space="preserve">This </w:t>
      </w:r>
      <w:r w:rsidR="00752EF1">
        <w:rPr>
          <w:bCs/>
        </w:rPr>
        <w:t xml:space="preserve">principle </w:t>
      </w:r>
      <w:r w:rsidR="008602C9">
        <w:rPr>
          <w:bCs/>
        </w:rPr>
        <w:t xml:space="preserve">sits </w:t>
      </w:r>
      <w:r w:rsidR="006012D0">
        <w:rPr>
          <w:bCs/>
        </w:rPr>
        <w:t>alongside</w:t>
      </w:r>
      <w:r w:rsidR="008602C9">
        <w:rPr>
          <w:bCs/>
        </w:rPr>
        <w:t xml:space="preserve"> Child</w:t>
      </w:r>
      <w:r w:rsidR="006E7A0F">
        <w:rPr>
          <w:bCs/>
        </w:rPr>
        <w:t>ren’s</w:t>
      </w:r>
      <w:r w:rsidR="008602C9">
        <w:rPr>
          <w:bCs/>
        </w:rPr>
        <w:t xml:space="preserve"> Participation (Principle 2) and Knowledge and Skills Statements (KSS Principle 3) (See Practice Note on Practice Framework and Model).</w:t>
      </w:r>
      <w:r w:rsidR="00A27BC4" w:rsidRPr="00311356">
        <w:rPr>
          <w:rFonts w:cstheme="minorHAnsi"/>
        </w:rPr>
        <w:t xml:space="preserve"> Children</w:t>
      </w:r>
      <w:r w:rsidR="006E7A0F">
        <w:rPr>
          <w:rFonts w:cstheme="minorHAnsi"/>
        </w:rPr>
        <w:t xml:space="preserve">, </w:t>
      </w:r>
      <w:r w:rsidR="00A27BC4" w:rsidRPr="00311356">
        <w:rPr>
          <w:rFonts w:cstheme="minorHAnsi"/>
        </w:rPr>
        <w:t xml:space="preserve">young people and families </w:t>
      </w:r>
      <w:r w:rsidR="0018186E">
        <w:rPr>
          <w:rFonts w:cstheme="minorHAnsi"/>
        </w:rPr>
        <w:t xml:space="preserve">will be known to other services such as Education and Health </w:t>
      </w:r>
      <w:r>
        <w:rPr>
          <w:rFonts w:cstheme="minorHAnsi"/>
        </w:rPr>
        <w:t xml:space="preserve">and </w:t>
      </w:r>
      <w:r w:rsidR="00A27BC4" w:rsidRPr="00311356">
        <w:rPr>
          <w:rFonts w:cstheme="minorHAnsi"/>
        </w:rPr>
        <w:t>other</w:t>
      </w:r>
      <w:r w:rsidR="0018186E">
        <w:rPr>
          <w:rFonts w:cstheme="minorHAnsi"/>
        </w:rPr>
        <w:t>s</w:t>
      </w:r>
      <w:r w:rsidR="00A27BC4" w:rsidRPr="00311356">
        <w:rPr>
          <w:rFonts w:cstheme="minorHAnsi"/>
        </w:rPr>
        <w:t xml:space="preserve"> such Youth Offending </w:t>
      </w:r>
      <w:r w:rsidR="0018186E">
        <w:rPr>
          <w:rFonts w:cstheme="minorHAnsi"/>
        </w:rPr>
        <w:t>Service</w:t>
      </w:r>
      <w:r w:rsidR="00A27BC4" w:rsidRPr="00311356">
        <w:rPr>
          <w:rFonts w:cstheme="minorHAnsi"/>
        </w:rPr>
        <w:t xml:space="preserve"> (YOS).  </w:t>
      </w:r>
    </w:p>
    <w:p w:rsidR="00B138A4" w:rsidRDefault="00F54FC1" w:rsidP="00B921C5">
      <w:pPr>
        <w:spacing w:line="276" w:lineRule="auto"/>
        <w:jc w:val="both"/>
        <w:rPr>
          <w:rFonts w:cstheme="minorHAnsi"/>
        </w:rPr>
      </w:pPr>
      <w:r>
        <w:rPr>
          <w:rFonts w:cstheme="minorHAnsi"/>
        </w:rPr>
        <w:t>All services are linked to t</w:t>
      </w:r>
      <w:r w:rsidR="004C6F7A">
        <w:rPr>
          <w:rFonts w:cstheme="minorHAnsi"/>
        </w:rPr>
        <w:t>he yellow heart</w:t>
      </w:r>
      <w:r>
        <w:rPr>
          <w:rFonts w:cstheme="minorHAnsi"/>
        </w:rPr>
        <w:t xml:space="preserve"> which </w:t>
      </w:r>
      <w:r w:rsidR="004C6F7A">
        <w:rPr>
          <w:rFonts w:cstheme="minorHAnsi"/>
        </w:rPr>
        <w:t xml:space="preserve">represents our key objective of providing a permanent family providing safe, loving care for the child and young person. </w:t>
      </w:r>
      <w:r w:rsidR="00070462" w:rsidRPr="00A27BC4">
        <w:rPr>
          <w:rFonts w:cstheme="minorHAnsi"/>
        </w:rPr>
        <w:t>Reading the information held on their files (LCS), paper files, previous systems (ICS,</w:t>
      </w:r>
      <w:r w:rsidR="00DC2EE8">
        <w:rPr>
          <w:rFonts w:cstheme="minorHAnsi"/>
        </w:rPr>
        <w:t xml:space="preserve"> SWIFT</w:t>
      </w:r>
      <w:r w:rsidR="00070462" w:rsidRPr="00A27BC4">
        <w:rPr>
          <w:rFonts w:cstheme="minorHAnsi"/>
        </w:rPr>
        <w:t>) and Early Help (ECAF) to</w:t>
      </w:r>
      <w:r w:rsidR="00070462">
        <w:rPr>
          <w:rFonts w:cstheme="minorHAnsi"/>
        </w:rPr>
        <w:t xml:space="preserve"> discuss any previous </w:t>
      </w:r>
      <w:r w:rsidR="00415410">
        <w:rPr>
          <w:rFonts w:cstheme="minorHAnsi"/>
        </w:rPr>
        <w:t>involvement</w:t>
      </w:r>
      <w:r w:rsidR="00070462">
        <w:rPr>
          <w:rFonts w:cstheme="minorHAnsi"/>
        </w:rPr>
        <w:t xml:space="preserve"> within Sandwell or</w:t>
      </w:r>
      <w:r w:rsidR="00070462" w:rsidRPr="00311356">
        <w:rPr>
          <w:rFonts w:cstheme="minorHAnsi"/>
        </w:rPr>
        <w:t xml:space="preserve"> any other authority such as Dudley or Wolverhampton </w:t>
      </w:r>
      <w:r w:rsidR="00070462">
        <w:rPr>
          <w:rFonts w:cstheme="minorHAnsi"/>
        </w:rPr>
        <w:t xml:space="preserve">is important. </w:t>
      </w:r>
    </w:p>
    <w:p w:rsidR="00CD295A" w:rsidRDefault="00CD295A" w:rsidP="00B921C5">
      <w:pPr>
        <w:spacing w:line="276" w:lineRule="auto"/>
        <w:jc w:val="both"/>
        <w:rPr>
          <w:rFonts w:cstheme="minorHAnsi"/>
        </w:rPr>
      </w:pPr>
    </w:p>
    <w:p w:rsidR="00A455B1" w:rsidRDefault="00A455B1" w:rsidP="00B921C5">
      <w:pPr>
        <w:spacing w:line="276" w:lineRule="auto"/>
        <w:jc w:val="both"/>
        <w:rPr>
          <w:rFonts w:cstheme="minorHAnsi"/>
        </w:rPr>
      </w:pPr>
    </w:p>
    <w:p w:rsidR="006E7A0F" w:rsidRPr="006E7A0F" w:rsidRDefault="00B138A4" w:rsidP="00B921C5">
      <w:pPr>
        <w:spacing w:line="276" w:lineRule="auto"/>
        <w:jc w:val="both"/>
        <w:rPr>
          <w:rFonts w:cstheme="minorHAnsi"/>
        </w:rPr>
      </w:pPr>
      <w:r>
        <w:rPr>
          <w:rFonts w:cstheme="minorHAnsi"/>
        </w:rPr>
        <w:lastRenderedPageBreak/>
        <w:t xml:space="preserve">In Sandwell, </w:t>
      </w:r>
      <w:r w:rsidR="006E7A0F">
        <w:rPr>
          <w:rFonts w:cstheme="minorHAnsi"/>
        </w:rPr>
        <w:t>there are several process maps linked to the</w:t>
      </w:r>
      <w:r>
        <w:rPr>
          <w:rFonts w:cstheme="minorHAnsi"/>
        </w:rPr>
        <w:t xml:space="preserve"> Child’s Journey</w:t>
      </w:r>
      <w:r w:rsidR="006E7A0F">
        <w:rPr>
          <w:rFonts w:cstheme="minorHAnsi"/>
        </w:rPr>
        <w:t xml:space="preserve"> which are available on TRI-X (</w:t>
      </w:r>
      <w:r w:rsidR="00123FE1">
        <w:rPr>
          <w:rFonts w:cstheme="minorHAnsi"/>
        </w:rPr>
        <w:t>See Further Reading</w:t>
      </w:r>
      <w:r w:rsidR="006E7A0F">
        <w:rPr>
          <w:rFonts w:cstheme="minorHAnsi"/>
        </w:rPr>
        <w:t>)</w:t>
      </w:r>
      <w:r w:rsidR="00123FE1">
        <w:rPr>
          <w:rFonts w:cstheme="minorHAnsi"/>
        </w:rPr>
        <w:t>.</w:t>
      </w:r>
      <w:r>
        <w:rPr>
          <w:rFonts w:cstheme="minorHAnsi"/>
        </w:rPr>
        <w:t xml:space="preserve"> These detailed process maps help practitioners, managers and staff to understand what needs to be completed, by whom and when. These process maps also act as a framework that assists with the timeliness of our work with children, young people and young adults. The process maps mean that we have a consistent approach to our work and a common understanding about </w:t>
      </w:r>
      <w:r w:rsidR="00123FE1">
        <w:rPr>
          <w:rFonts w:cstheme="minorHAnsi"/>
        </w:rPr>
        <w:t>each other’s</w:t>
      </w:r>
      <w:r>
        <w:rPr>
          <w:rFonts w:cstheme="minorHAnsi"/>
        </w:rPr>
        <w:t xml:space="preserve"> roles.  </w:t>
      </w:r>
    </w:p>
    <w:p w:rsidR="00DF6F3A" w:rsidRPr="00DF6F3A" w:rsidRDefault="00DF6F3A" w:rsidP="00B921C5">
      <w:pPr>
        <w:pStyle w:val="CommentText"/>
        <w:spacing w:line="276" w:lineRule="auto"/>
        <w:jc w:val="both"/>
        <w:rPr>
          <w:b/>
          <w:sz w:val="22"/>
        </w:rPr>
      </w:pPr>
      <w:r w:rsidRPr="00DF6F3A">
        <w:rPr>
          <w:b/>
          <w:sz w:val="22"/>
        </w:rPr>
        <w:t>Why is</w:t>
      </w:r>
      <w:r w:rsidR="001C5873" w:rsidRPr="001C5873">
        <w:rPr>
          <w:b/>
          <w:color w:val="00B050"/>
          <w:sz w:val="22"/>
        </w:rPr>
        <w:t xml:space="preserve"> </w:t>
      </w:r>
      <w:r w:rsidR="00417BE9">
        <w:rPr>
          <w:b/>
          <w:sz w:val="22"/>
        </w:rPr>
        <w:t xml:space="preserve">the </w:t>
      </w:r>
      <w:r w:rsidR="001C5873">
        <w:rPr>
          <w:b/>
          <w:sz w:val="22"/>
        </w:rPr>
        <w:t xml:space="preserve">Child’s Journey </w:t>
      </w:r>
      <w:r w:rsidR="0090378A">
        <w:rPr>
          <w:b/>
          <w:sz w:val="22"/>
        </w:rPr>
        <w:t xml:space="preserve">an important </w:t>
      </w:r>
      <w:r w:rsidR="006012D0">
        <w:rPr>
          <w:b/>
          <w:sz w:val="22"/>
        </w:rPr>
        <w:t>par</w:t>
      </w:r>
      <w:r w:rsidR="006012D0" w:rsidRPr="0090378A">
        <w:rPr>
          <w:b/>
          <w:sz w:val="22"/>
        </w:rPr>
        <w:t>t of</w:t>
      </w:r>
      <w:r w:rsidR="00794902" w:rsidRPr="0090378A">
        <w:rPr>
          <w:b/>
          <w:sz w:val="22"/>
        </w:rPr>
        <w:t xml:space="preserve"> our </w:t>
      </w:r>
      <w:r w:rsidR="00417BE9" w:rsidRPr="0090378A">
        <w:rPr>
          <w:b/>
          <w:sz w:val="22"/>
        </w:rPr>
        <w:t xml:space="preserve">Practice </w:t>
      </w:r>
      <w:r w:rsidR="00737579" w:rsidRPr="0090378A">
        <w:rPr>
          <w:b/>
          <w:sz w:val="22"/>
        </w:rPr>
        <w:t>Framework</w:t>
      </w:r>
      <w:r w:rsidR="00417BE9" w:rsidRPr="0090378A">
        <w:rPr>
          <w:b/>
          <w:sz w:val="22"/>
        </w:rPr>
        <w:t xml:space="preserve"> and Model?</w:t>
      </w:r>
      <w:r w:rsidR="00417BE9">
        <w:rPr>
          <w:b/>
          <w:sz w:val="22"/>
        </w:rPr>
        <w:t xml:space="preserve"> </w:t>
      </w:r>
    </w:p>
    <w:p w:rsidR="00F3412C" w:rsidRDefault="00EA3997" w:rsidP="00B921C5">
      <w:pPr>
        <w:spacing w:line="276" w:lineRule="auto"/>
        <w:jc w:val="both"/>
        <w:rPr>
          <w:rFonts w:eastAsiaTheme="minorEastAsia" w:hAnsi="Calibri"/>
          <w:kern w:val="24"/>
          <w:szCs w:val="28"/>
        </w:rPr>
      </w:pPr>
      <w:r w:rsidRPr="00311356">
        <w:rPr>
          <w:rFonts w:eastAsiaTheme="minorEastAsia" w:hAnsi="Calibri"/>
          <w:kern w:val="24"/>
          <w:szCs w:val="28"/>
        </w:rPr>
        <w:t xml:space="preserve">Each child and young person’s journey </w:t>
      </w:r>
      <w:r w:rsidR="00D320EA">
        <w:rPr>
          <w:rFonts w:eastAsiaTheme="minorEastAsia" w:hAnsi="Calibri"/>
          <w:kern w:val="24"/>
          <w:szCs w:val="28"/>
        </w:rPr>
        <w:t xml:space="preserve">through our service </w:t>
      </w:r>
      <w:r w:rsidR="00972D68">
        <w:rPr>
          <w:rFonts w:eastAsiaTheme="minorEastAsia" w:hAnsi="Calibri"/>
          <w:kern w:val="24"/>
          <w:szCs w:val="28"/>
        </w:rPr>
        <w:t>is</w:t>
      </w:r>
      <w:r w:rsidRPr="00311356">
        <w:rPr>
          <w:rFonts w:eastAsiaTheme="minorEastAsia" w:hAnsi="Calibri"/>
          <w:kern w:val="24"/>
          <w:szCs w:val="28"/>
        </w:rPr>
        <w:t xml:space="preserve"> unique</w:t>
      </w:r>
      <w:r w:rsidR="00752EF1">
        <w:rPr>
          <w:rFonts w:eastAsiaTheme="minorEastAsia" w:hAnsi="Calibri"/>
          <w:kern w:val="24"/>
          <w:szCs w:val="28"/>
        </w:rPr>
        <w:t xml:space="preserve"> even if they </w:t>
      </w:r>
      <w:r w:rsidR="00D320EA">
        <w:rPr>
          <w:rFonts w:eastAsiaTheme="minorEastAsia" w:hAnsi="Calibri"/>
          <w:kern w:val="24"/>
          <w:szCs w:val="28"/>
        </w:rPr>
        <w:t>are</w:t>
      </w:r>
      <w:r w:rsidR="00752EF1">
        <w:rPr>
          <w:rFonts w:eastAsiaTheme="minorEastAsia" w:hAnsi="Calibri"/>
          <w:kern w:val="24"/>
          <w:szCs w:val="28"/>
        </w:rPr>
        <w:t xml:space="preserve"> part of a sibling group </w:t>
      </w:r>
      <w:r w:rsidR="00972D68">
        <w:rPr>
          <w:rFonts w:eastAsiaTheme="minorEastAsia" w:hAnsi="Calibri"/>
          <w:kern w:val="24"/>
          <w:szCs w:val="28"/>
        </w:rPr>
        <w:t>and understanding it is important</w:t>
      </w:r>
      <w:r w:rsidR="00752EF1">
        <w:rPr>
          <w:rFonts w:eastAsiaTheme="minorEastAsia" w:hAnsi="Calibri"/>
          <w:kern w:val="24"/>
          <w:szCs w:val="28"/>
        </w:rPr>
        <w:t xml:space="preserve">. </w:t>
      </w:r>
      <w:r w:rsidR="00127B07">
        <w:rPr>
          <w:rFonts w:eastAsiaTheme="minorEastAsia" w:hAnsi="Calibri"/>
          <w:kern w:val="24"/>
          <w:szCs w:val="28"/>
        </w:rPr>
        <w:t xml:space="preserve"> Using </w:t>
      </w:r>
      <w:r w:rsidR="00070462">
        <w:rPr>
          <w:rFonts w:eastAsiaTheme="minorEastAsia" w:hAnsi="Calibri"/>
          <w:kern w:val="24"/>
          <w:szCs w:val="28"/>
        </w:rPr>
        <w:t xml:space="preserve">the ‘Child’s Journey’ </w:t>
      </w:r>
      <w:r w:rsidR="00F3412C">
        <w:rPr>
          <w:rFonts w:eastAsiaTheme="minorEastAsia" w:hAnsi="Calibri"/>
          <w:kern w:val="24"/>
          <w:szCs w:val="28"/>
        </w:rPr>
        <w:t>in this way,</w:t>
      </w:r>
      <w:r w:rsidR="00070462">
        <w:rPr>
          <w:rFonts w:eastAsiaTheme="minorEastAsia" w:hAnsi="Calibri"/>
          <w:kern w:val="24"/>
          <w:szCs w:val="28"/>
        </w:rPr>
        <w:t xml:space="preserve"> helps us to </w:t>
      </w:r>
      <w:r w:rsidR="00127B07">
        <w:rPr>
          <w:rFonts w:eastAsiaTheme="minorEastAsia" w:hAnsi="Calibri"/>
          <w:kern w:val="24"/>
          <w:szCs w:val="28"/>
        </w:rPr>
        <w:t>think about the risks</w:t>
      </w:r>
      <w:r w:rsidR="001939D7">
        <w:rPr>
          <w:rFonts w:eastAsiaTheme="minorEastAsia" w:hAnsi="Calibri"/>
          <w:kern w:val="24"/>
          <w:szCs w:val="28"/>
        </w:rPr>
        <w:t xml:space="preserve"> and </w:t>
      </w:r>
      <w:r w:rsidR="00127B07" w:rsidRPr="0033662A">
        <w:rPr>
          <w:rFonts w:eastAsiaTheme="minorEastAsia" w:hAnsi="Calibri"/>
          <w:kern w:val="24"/>
          <w:szCs w:val="28"/>
        </w:rPr>
        <w:t>needs</w:t>
      </w:r>
      <w:r w:rsidR="0035497E" w:rsidRPr="0033662A">
        <w:rPr>
          <w:rFonts w:eastAsiaTheme="minorEastAsia" w:hAnsi="Calibri"/>
          <w:kern w:val="24"/>
          <w:szCs w:val="28"/>
        </w:rPr>
        <w:t xml:space="preserve"> of each child</w:t>
      </w:r>
      <w:r w:rsidR="00127B07" w:rsidRPr="0033662A">
        <w:rPr>
          <w:rFonts w:eastAsiaTheme="minorEastAsia" w:hAnsi="Calibri"/>
          <w:kern w:val="24"/>
          <w:szCs w:val="28"/>
        </w:rPr>
        <w:t xml:space="preserve"> whilst </w:t>
      </w:r>
      <w:r w:rsidR="00F3412C" w:rsidRPr="0033662A">
        <w:rPr>
          <w:rFonts w:eastAsiaTheme="minorEastAsia" w:hAnsi="Calibri"/>
          <w:kern w:val="24"/>
          <w:szCs w:val="28"/>
        </w:rPr>
        <w:t>evaluat</w:t>
      </w:r>
      <w:r w:rsidR="00127B07" w:rsidRPr="0033662A">
        <w:rPr>
          <w:rFonts w:eastAsiaTheme="minorEastAsia" w:hAnsi="Calibri"/>
          <w:kern w:val="24"/>
          <w:szCs w:val="28"/>
        </w:rPr>
        <w:t>ing</w:t>
      </w:r>
      <w:r w:rsidR="00F3412C" w:rsidRPr="0033662A">
        <w:rPr>
          <w:rFonts w:eastAsiaTheme="minorEastAsia" w:hAnsi="Calibri"/>
          <w:kern w:val="24"/>
          <w:szCs w:val="28"/>
        </w:rPr>
        <w:t xml:space="preserve"> the quality of the previous support to </w:t>
      </w:r>
      <w:r w:rsidR="001939D7" w:rsidRPr="0033662A">
        <w:rPr>
          <w:rFonts w:eastAsiaTheme="minorEastAsia" w:hAnsi="Calibri"/>
          <w:kern w:val="24"/>
          <w:szCs w:val="28"/>
        </w:rPr>
        <w:t>strengthen</w:t>
      </w:r>
      <w:r w:rsidR="00F3412C" w:rsidRPr="0033662A">
        <w:rPr>
          <w:rFonts w:eastAsiaTheme="minorEastAsia" w:hAnsi="Calibri"/>
          <w:kern w:val="24"/>
          <w:szCs w:val="28"/>
        </w:rPr>
        <w:t xml:space="preserve"> our current </w:t>
      </w:r>
      <w:r w:rsidR="0035497E" w:rsidRPr="0033662A">
        <w:rPr>
          <w:rFonts w:eastAsiaTheme="minorEastAsia" w:hAnsi="Calibri"/>
          <w:kern w:val="24"/>
          <w:szCs w:val="28"/>
        </w:rPr>
        <w:t>intervention</w:t>
      </w:r>
      <w:r w:rsidR="00F3412C" w:rsidRPr="0033662A">
        <w:rPr>
          <w:rFonts w:eastAsiaTheme="minorEastAsia" w:hAnsi="Calibri"/>
          <w:kern w:val="24"/>
          <w:szCs w:val="28"/>
        </w:rPr>
        <w:t xml:space="preserve">. </w:t>
      </w:r>
      <w:r w:rsidR="00827EAF" w:rsidRPr="0033662A">
        <w:rPr>
          <w:rFonts w:eastAsiaTheme="minorEastAsia" w:hAnsi="Calibri"/>
          <w:kern w:val="24"/>
          <w:szCs w:val="28"/>
        </w:rPr>
        <w:t xml:space="preserve">This </w:t>
      </w:r>
      <w:r w:rsidR="00752EF1" w:rsidRPr="0033662A">
        <w:rPr>
          <w:rFonts w:eastAsiaTheme="minorEastAsia" w:hAnsi="Calibri"/>
          <w:kern w:val="24"/>
          <w:szCs w:val="28"/>
        </w:rPr>
        <w:t>helps us to</w:t>
      </w:r>
      <w:r w:rsidR="0035497E" w:rsidRPr="0033662A">
        <w:rPr>
          <w:rFonts w:eastAsiaTheme="minorEastAsia" w:hAnsi="Calibri"/>
          <w:kern w:val="24"/>
          <w:szCs w:val="28"/>
        </w:rPr>
        <w:t xml:space="preserve"> </w:t>
      </w:r>
      <w:r w:rsidR="00827EAF" w:rsidRPr="0033662A">
        <w:rPr>
          <w:rFonts w:eastAsiaTheme="minorEastAsia" w:hAnsi="Calibri"/>
          <w:kern w:val="24"/>
          <w:szCs w:val="28"/>
        </w:rPr>
        <w:t xml:space="preserve">think about whether the </w:t>
      </w:r>
      <w:r w:rsidR="0035497E" w:rsidRPr="0033662A">
        <w:rPr>
          <w:rFonts w:eastAsiaTheme="minorEastAsia" w:hAnsi="Calibri"/>
          <w:kern w:val="24"/>
          <w:szCs w:val="28"/>
        </w:rPr>
        <w:t xml:space="preserve">help and </w:t>
      </w:r>
      <w:r w:rsidR="00827EAF" w:rsidRPr="0033662A">
        <w:rPr>
          <w:rFonts w:eastAsiaTheme="minorEastAsia" w:hAnsi="Calibri"/>
          <w:kern w:val="24"/>
          <w:szCs w:val="28"/>
        </w:rPr>
        <w:t>support provided addressed both the root ca</w:t>
      </w:r>
      <w:r w:rsidR="001939D7" w:rsidRPr="0033662A">
        <w:rPr>
          <w:rFonts w:eastAsiaTheme="minorEastAsia" w:hAnsi="Calibri"/>
          <w:kern w:val="24"/>
          <w:szCs w:val="28"/>
        </w:rPr>
        <w:t>use</w:t>
      </w:r>
      <w:r w:rsidR="00827EAF" w:rsidRPr="0033662A">
        <w:rPr>
          <w:rFonts w:eastAsiaTheme="minorEastAsia" w:hAnsi="Calibri"/>
          <w:kern w:val="24"/>
          <w:szCs w:val="28"/>
        </w:rPr>
        <w:t xml:space="preserve"> as well as the presenting concerns. </w:t>
      </w:r>
      <w:r w:rsidR="0035497E" w:rsidRPr="0033662A">
        <w:rPr>
          <w:rFonts w:eastAsiaTheme="minorEastAsia" w:hAnsi="Calibri"/>
          <w:kern w:val="24"/>
          <w:szCs w:val="28"/>
        </w:rPr>
        <w:t xml:space="preserve"> </w:t>
      </w:r>
      <w:r w:rsidR="00D320EA" w:rsidRPr="0033662A">
        <w:rPr>
          <w:rFonts w:eastAsiaTheme="minorEastAsia" w:hAnsi="Calibri"/>
          <w:kern w:val="24"/>
          <w:szCs w:val="28"/>
        </w:rPr>
        <w:t>By also c</w:t>
      </w:r>
      <w:r w:rsidR="0035497E" w:rsidRPr="0033662A">
        <w:rPr>
          <w:rFonts w:eastAsiaTheme="minorEastAsia" w:hAnsi="Calibri"/>
          <w:kern w:val="24"/>
          <w:szCs w:val="28"/>
        </w:rPr>
        <w:t>onsidering the journey of older siblings, means that we develop a better understanding of how long there might have been difficulties in the family</w:t>
      </w:r>
      <w:r w:rsidR="00752EF1" w:rsidRPr="0033662A">
        <w:rPr>
          <w:rFonts w:eastAsiaTheme="minorEastAsia" w:hAnsi="Calibri"/>
          <w:kern w:val="24"/>
          <w:szCs w:val="28"/>
        </w:rPr>
        <w:t xml:space="preserve"> and</w:t>
      </w:r>
      <w:r w:rsidR="0035497E" w:rsidRPr="0033662A">
        <w:rPr>
          <w:rFonts w:eastAsiaTheme="minorEastAsia" w:hAnsi="Calibri"/>
          <w:kern w:val="24"/>
          <w:szCs w:val="28"/>
        </w:rPr>
        <w:t xml:space="preserve"> what might have worked well previously.</w:t>
      </w:r>
      <w:r w:rsidR="0035497E">
        <w:rPr>
          <w:rFonts w:eastAsiaTheme="minorEastAsia" w:hAnsi="Calibri"/>
          <w:kern w:val="24"/>
          <w:szCs w:val="28"/>
        </w:rPr>
        <w:t xml:space="preserve"> </w:t>
      </w:r>
    </w:p>
    <w:p w:rsidR="00827EAF" w:rsidRDefault="00F3412C" w:rsidP="00B921C5">
      <w:pPr>
        <w:spacing w:line="276" w:lineRule="auto"/>
        <w:jc w:val="both"/>
        <w:rPr>
          <w:rFonts w:eastAsiaTheme="minorEastAsia" w:hAnsi="Calibri"/>
          <w:kern w:val="24"/>
          <w:szCs w:val="28"/>
        </w:rPr>
      </w:pPr>
      <w:r>
        <w:rPr>
          <w:rFonts w:eastAsiaTheme="minorEastAsia" w:hAnsi="Calibri"/>
          <w:kern w:val="24"/>
          <w:szCs w:val="28"/>
        </w:rPr>
        <w:t>Using this principle within the Practice Framework and Model</w:t>
      </w:r>
      <w:r w:rsidR="00683515">
        <w:rPr>
          <w:rFonts w:eastAsiaTheme="minorEastAsia" w:hAnsi="Calibri"/>
          <w:kern w:val="24"/>
          <w:szCs w:val="28"/>
        </w:rPr>
        <w:t xml:space="preserve"> </w:t>
      </w:r>
      <w:r>
        <w:rPr>
          <w:rFonts w:eastAsiaTheme="minorEastAsia" w:hAnsi="Calibri"/>
          <w:kern w:val="24"/>
          <w:szCs w:val="28"/>
        </w:rPr>
        <w:t xml:space="preserve">means that we are more likely </w:t>
      </w:r>
      <w:r w:rsidR="00070462" w:rsidRPr="00311356">
        <w:rPr>
          <w:rFonts w:eastAsiaTheme="minorEastAsia" w:hAnsi="Calibri"/>
          <w:kern w:val="24"/>
          <w:szCs w:val="28"/>
        </w:rPr>
        <w:t xml:space="preserve">to achieve </w:t>
      </w:r>
      <w:r w:rsidR="00127B07">
        <w:rPr>
          <w:rFonts w:eastAsiaTheme="minorEastAsia" w:hAnsi="Calibri"/>
          <w:kern w:val="24"/>
          <w:szCs w:val="28"/>
        </w:rPr>
        <w:t xml:space="preserve">a more </w:t>
      </w:r>
      <w:r w:rsidR="001939D7">
        <w:rPr>
          <w:rFonts w:eastAsiaTheme="minorEastAsia" w:hAnsi="Calibri"/>
          <w:kern w:val="24"/>
          <w:szCs w:val="28"/>
        </w:rPr>
        <w:t>holistic</w:t>
      </w:r>
      <w:r w:rsidR="00127B07">
        <w:rPr>
          <w:rFonts w:eastAsiaTheme="minorEastAsia" w:hAnsi="Calibri"/>
          <w:kern w:val="24"/>
          <w:szCs w:val="28"/>
        </w:rPr>
        <w:t xml:space="preserve"> assessmen</w:t>
      </w:r>
      <w:r w:rsidR="004C6F7A">
        <w:rPr>
          <w:rFonts w:eastAsiaTheme="minorEastAsia" w:hAnsi="Calibri"/>
          <w:kern w:val="24"/>
          <w:szCs w:val="28"/>
        </w:rPr>
        <w:t xml:space="preserve">t which </w:t>
      </w:r>
      <w:r w:rsidR="001939D7">
        <w:rPr>
          <w:rFonts w:eastAsiaTheme="minorEastAsia" w:hAnsi="Calibri"/>
          <w:kern w:val="24"/>
          <w:szCs w:val="28"/>
        </w:rPr>
        <w:t>considers</w:t>
      </w:r>
      <w:r w:rsidR="004C6F7A">
        <w:rPr>
          <w:rFonts w:eastAsiaTheme="minorEastAsia" w:hAnsi="Calibri"/>
          <w:kern w:val="24"/>
          <w:szCs w:val="28"/>
        </w:rPr>
        <w:t xml:space="preserve"> this journey</w:t>
      </w:r>
      <w:r w:rsidR="0035497E">
        <w:rPr>
          <w:rFonts w:eastAsiaTheme="minorEastAsia" w:hAnsi="Calibri"/>
          <w:kern w:val="24"/>
          <w:szCs w:val="28"/>
        </w:rPr>
        <w:t xml:space="preserve">. It also means that we think about whether we have got the </w:t>
      </w:r>
      <w:r w:rsidR="00070462" w:rsidRPr="00311356">
        <w:rPr>
          <w:rFonts w:eastAsiaTheme="minorEastAsia" w:hAnsi="Calibri"/>
          <w:kern w:val="24"/>
          <w:szCs w:val="28"/>
        </w:rPr>
        <w:t xml:space="preserve">balance </w:t>
      </w:r>
      <w:r w:rsidR="004C6F7A">
        <w:rPr>
          <w:rFonts w:eastAsiaTheme="minorEastAsia" w:hAnsi="Calibri"/>
          <w:kern w:val="24"/>
          <w:szCs w:val="28"/>
        </w:rPr>
        <w:t xml:space="preserve">right </w:t>
      </w:r>
      <w:r w:rsidR="00070462" w:rsidRPr="00311356">
        <w:rPr>
          <w:rFonts w:eastAsiaTheme="minorEastAsia" w:hAnsi="Calibri"/>
          <w:kern w:val="24"/>
          <w:szCs w:val="28"/>
        </w:rPr>
        <w:t xml:space="preserve">between the </w:t>
      </w:r>
      <w:r w:rsidR="001939D7">
        <w:rPr>
          <w:rFonts w:eastAsiaTheme="minorEastAsia" w:hAnsi="Calibri"/>
          <w:kern w:val="24"/>
          <w:szCs w:val="28"/>
        </w:rPr>
        <w:t>processes</w:t>
      </w:r>
      <w:r w:rsidR="00070462">
        <w:rPr>
          <w:rFonts w:eastAsiaTheme="minorEastAsia" w:hAnsi="Calibri"/>
          <w:kern w:val="24"/>
          <w:szCs w:val="28"/>
        </w:rPr>
        <w:t xml:space="preserve"> we need to follow </w:t>
      </w:r>
      <w:r w:rsidR="00070462" w:rsidRPr="00311356">
        <w:rPr>
          <w:rFonts w:eastAsiaTheme="minorEastAsia" w:hAnsi="Calibri"/>
          <w:kern w:val="24"/>
          <w:szCs w:val="28"/>
        </w:rPr>
        <w:t>such as assessment</w:t>
      </w:r>
      <w:r w:rsidR="00127B07">
        <w:rPr>
          <w:rFonts w:eastAsiaTheme="minorEastAsia" w:hAnsi="Calibri"/>
          <w:kern w:val="24"/>
          <w:szCs w:val="28"/>
        </w:rPr>
        <w:t xml:space="preserve">s </w:t>
      </w:r>
      <w:r>
        <w:rPr>
          <w:rFonts w:eastAsiaTheme="minorEastAsia" w:hAnsi="Calibri"/>
          <w:kern w:val="24"/>
          <w:szCs w:val="28"/>
        </w:rPr>
        <w:t xml:space="preserve">and the </w:t>
      </w:r>
      <w:r w:rsidR="00683515">
        <w:rPr>
          <w:rFonts w:eastAsiaTheme="minorEastAsia" w:hAnsi="Calibri"/>
          <w:kern w:val="24"/>
          <w:szCs w:val="28"/>
        </w:rPr>
        <w:t xml:space="preserve">quality of the </w:t>
      </w:r>
      <w:r w:rsidR="00070462" w:rsidRPr="00311356">
        <w:rPr>
          <w:rFonts w:eastAsiaTheme="minorEastAsia" w:hAnsi="Calibri"/>
          <w:kern w:val="24"/>
          <w:szCs w:val="28"/>
        </w:rPr>
        <w:t>intervention</w:t>
      </w:r>
      <w:r w:rsidR="00683515">
        <w:rPr>
          <w:rFonts w:eastAsiaTheme="minorEastAsia" w:hAnsi="Calibri"/>
          <w:kern w:val="24"/>
          <w:szCs w:val="28"/>
        </w:rPr>
        <w:t xml:space="preserve"> provided</w:t>
      </w:r>
      <w:r w:rsidR="00070462">
        <w:rPr>
          <w:rFonts w:eastAsiaTheme="minorEastAsia" w:hAnsi="Calibri"/>
          <w:kern w:val="24"/>
          <w:szCs w:val="28"/>
        </w:rPr>
        <w:t>. I</w:t>
      </w:r>
      <w:r w:rsidR="00752EF1">
        <w:rPr>
          <w:rFonts w:eastAsiaTheme="minorEastAsia" w:hAnsi="Calibri"/>
          <w:kern w:val="24"/>
          <w:szCs w:val="28"/>
        </w:rPr>
        <w:t>n doing so, it h</w:t>
      </w:r>
      <w:r w:rsidR="00070462">
        <w:rPr>
          <w:rFonts w:eastAsiaTheme="minorEastAsia" w:hAnsi="Calibri"/>
          <w:kern w:val="24"/>
          <w:szCs w:val="28"/>
        </w:rPr>
        <w:t>elps us to make sure that we prov</w:t>
      </w:r>
      <w:r w:rsidR="00683515">
        <w:rPr>
          <w:rFonts w:eastAsiaTheme="minorEastAsia" w:hAnsi="Calibri"/>
          <w:kern w:val="24"/>
          <w:szCs w:val="28"/>
        </w:rPr>
        <w:t>i</w:t>
      </w:r>
      <w:r w:rsidR="00070462">
        <w:rPr>
          <w:rFonts w:eastAsiaTheme="minorEastAsia" w:hAnsi="Calibri"/>
          <w:kern w:val="24"/>
          <w:szCs w:val="28"/>
        </w:rPr>
        <w:t>d</w:t>
      </w:r>
      <w:r w:rsidR="00827EAF">
        <w:rPr>
          <w:rFonts w:eastAsiaTheme="minorEastAsia" w:hAnsi="Calibri"/>
          <w:kern w:val="24"/>
          <w:szCs w:val="28"/>
        </w:rPr>
        <w:t>e the right type of s</w:t>
      </w:r>
      <w:r w:rsidR="00070462">
        <w:rPr>
          <w:rFonts w:eastAsiaTheme="minorEastAsia" w:hAnsi="Calibri"/>
          <w:kern w:val="24"/>
          <w:szCs w:val="28"/>
        </w:rPr>
        <w:t xml:space="preserve">upport at the right time and at the right level which </w:t>
      </w:r>
      <w:r w:rsidR="00683515">
        <w:rPr>
          <w:rFonts w:eastAsiaTheme="minorEastAsia" w:hAnsi="Calibri"/>
          <w:kern w:val="24"/>
          <w:szCs w:val="28"/>
        </w:rPr>
        <w:t>is more likely to make</w:t>
      </w:r>
      <w:r w:rsidR="00070462">
        <w:rPr>
          <w:rFonts w:eastAsiaTheme="minorEastAsia" w:hAnsi="Calibri"/>
          <w:kern w:val="24"/>
          <w:szCs w:val="28"/>
        </w:rPr>
        <w:t xml:space="preserve"> </w:t>
      </w:r>
      <w:r w:rsidR="00070462" w:rsidRPr="00311356">
        <w:rPr>
          <w:rFonts w:eastAsiaTheme="minorEastAsia" w:hAnsi="Calibri"/>
          <w:kern w:val="24"/>
          <w:szCs w:val="28"/>
        </w:rPr>
        <w:t xml:space="preserve">a </w:t>
      </w:r>
      <w:r w:rsidR="00070462">
        <w:rPr>
          <w:rFonts w:eastAsiaTheme="minorEastAsia" w:hAnsi="Calibri"/>
          <w:kern w:val="24"/>
          <w:szCs w:val="28"/>
        </w:rPr>
        <w:t>difference to the</w:t>
      </w:r>
      <w:r w:rsidR="00070462" w:rsidRPr="00311356">
        <w:rPr>
          <w:rFonts w:eastAsiaTheme="minorEastAsia" w:hAnsi="Calibri"/>
          <w:kern w:val="24"/>
          <w:szCs w:val="28"/>
        </w:rPr>
        <w:t xml:space="preserve"> child and young person</w:t>
      </w:r>
      <w:r w:rsidR="004C6F7A">
        <w:rPr>
          <w:rFonts w:eastAsiaTheme="minorEastAsia" w:hAnsi="Calibri"/>
          <w:kern w:val="24"/>
          <w:szCs w:val="28"/>
        </w:rPr>
        <w:t xml:space="preserve"> in timescales appropriate for them</w:t>
      </w:r>
      <w:r>
        <w:rPr>
          <w:rFonts w:eastAsiaTheme="minorEastAsia" w:hAnsi="Calibri"/>
          <w:kern w:val="24"/>
          <w:szCs w:val="28"/>
        </w:rPr>
        <w:t xml:space="preserve">. </w:t>
      </w:r>
    </w:p>
    <w:p w:rsidR="00BD6DEE" w:rsidRDefault="00BD6DEE" w:rsidP="00B921C5">
      <w:pPr>
        <w:spacing w:line="276" w:lineRule="auto"/>
        <w:jc w:val="both"/>
        <w:rPr>
          <w:rFonts w:eastAsiaTheme="minorEastAsia" w:hAnsi="Calibri"/>
          <w:kern w:val="24"/>
          <w:szCs w:val="28"/>
        </w:rPr>
      </w:pPr>
      <w:r>
        <w:rPr>
          <w:rFonts w:eastAsiaTheme="minorEastAsia" w:hAnsi="Calibri"/>
          <w:noProof/>
          <w:kern w:val="24"/>
          <w:szCs w:val="28"/>
        </w:rPr>
        <mc:AlternateContent>
          <mc:Choice Requires="wps">
            <w:drawing>
              <wp:anchor distT="0" distB="0" distL="114300" distR="114300" simplePos="0" relativeHeight="251673600" behindDoc="0" locked="0" layoutInCell="1" allowOverlap="1" wp14:anchorId="4AD23E3F" wp14:editId="10A10A94">
                <wp:simplePos x="0" y="0"/>
                <wp:positionH relativeFrom="margin">
                  <wp:align>center</wp:align>
                </wp:positionH>
                <wp:positionV relativeFrom="paragraph">
                  <wp:posOffset>17780</wp:posOffset>
                </wp:positionV>
                <wp:extent cx="6051550" cy="2381250"/>
                <wp:effectExtent l="76200" t="57150" r="101600" b="95250"/>
                <wp:wrapNone/>
                <wp:docPr id="6" name="Rectangle: Rounded Corners 6"/>
                <wp:cNvGraphicFramePr/>
                <a:graphic xmlns:a="http://schemas.openxmlformats.org/drawingml/2006/main">
                  <a:graphicData uri="http://schemas.microsoft.com/office/word/2010/wordprocessingShape">
                    <wps:wsp>
                      <wps:cNvSpPr/>
                      <wps:spPr>
                        <a:xfrm>
                          <a:off x="0" y="0"/>
                          <a:ext cx="6051550" cy="2381250"/>
                        </a:xfrm>
                        <a:prstGeom prst="roundRect">
                          <a:avLst/>
                        </a:prstGeom>
                        <a:solidFill>
                          <a:srgbClr val="006666"/>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BD6DEE" w:rsidRDefault="00BD6DEE" w:rsidP="00BD6DEE">
                            <w:pPr>
                              <w:jc w:val="both"/>
                            </w:pPr>
                            <w:r>
                              <w:t xml:space="preserve">For example, Sara is 5 years old and lives in Oldbury. She has previously been subject to a Child in Need and Child Protection Plan in Dudley due to neglect concerns. She has recently been made subject to another Child Protection plan in Sandwell. </w:t>
                            </w:r>
                          </w:p>
                          <w:p w:rsidR="00BD6DEE" w:rsidRDefault="00BD6DEE" w:rsidP="00BD6DEE">
                            <w:pPr>
                              <w:jc w:val="both"/>
                            </w:pPr>
                            <w:r>
                              <w:t xml:space="preserve">This is the third time that Sara and her family have been provided help and </w:t>
                            </w:r>
                            <w:r w:rsidR="00123FE1">
                              <w:t>support,</w:t>
                            </w:r>
                            <w:r>
                              <w:t xml:space="preserve"> so we need to carefully consider what her journey now means for our current involvement.</w:t>
                            </w:r>
                          </w:p>
                          <w:p w:rsidR="00BD6DEE" w:rsidRDefault="00BD6DEE" w:rsidP="00BD6DEE">
                            <w:pPr>
                              <w:jc w:val="both"/>
                            </w:pPr>
                            <w:r>
                              <w:t xml:space="preserve">By using the ‘Child </w:t>
                            </w:r>
                            <w:r w:rsidR="00460C64">
                              <w:t>J</w:t>
                            </w:r>
                            <w:r>
                              <w:t xml:space="preserve">ourney’ as part of a direct work session we can develop a better understanding of </w:t>
                            </w:r>
                            <w:r w:rsidR="00B138A4">
                              <w:t xml:space="preserve">her </w:t>
                            </w:r>
                            <w:r>
                              <w:t xml:space="preserve">journey from the family’s perspective whilst also making enquiries with Dudley. Building a </w:t>
                            </w:r>
                            <w:r w:rsidR="00123FE1">
                              <w:t>relationship</w:t>
                            </w:r>
                            <w:r>
                              <w:t xml:space="preserve"> with the </w:t>
                            </w:r>
                            <w:r w:rsidR="00123FE1">
                              <w:t>family</w:t>
                            </w:r>
                            <w:r>
                              <w:t>, explaining that we will work together to provide the help and support required whilst thinking with them about other possible options to enable her to achieve permanence if this is unsuccessful.</w:t>
                            </w:r>
                          </w:p>
                          <w:p w:rsidR="00BD6DEE" w:rsidRDefault="00BD6DEE" w:rsidP="00BD6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23E3F" id="Rectangle: Rounded Corners 6" o:spid="_x0000_s1027" style="position:absolute;left:0;text-align:left;margin-left:0;margin-top:1.4pt;width:476.5pt;height:18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" fillcolor="#066" stroked="f" strokeweight="1pt">
                <v:stroke joinstyle="miter"/>
                <v:shadow on="t" color="black" opacity="20971f" offset="0,2.2pt"/>
                <v:textbox>
                  <w:txbxContent>
                    <w:p w:rsidR="00BD6DEE" w:rsidRDefault="00BD6DEE" w:rsidP="00BD6DEE">
                      <w:pPr>
                        <w:jc w:val="both"/>
                      </w:pPr>
                      <w:r>
                        <w:t xml:space="preserve">For example, Sara is 5 years old and lives in Oldbury. She has previously been subject to a Child in Need and Child Protection Plan in Dudley due to neglect concerns. She has recently been made subject to another Child Protection plan in Sandwell. </w:t>
                      </w:r>
                    </w:p>
                    <w:p w:rsidR="00BD6DEE" w:rsidRDefault="00BD6DEE" w:rsidP="00BD6DEE">
                      <w:pPr>
                        <w:jc w:val="both"/>
                      </w:pPr>
                      <w:r>
                        <w:t xml:space="preserve">This is the third time that Sara and her family have been provided help and </w:t>
                      </w:r>
                      <w:r w:rsidR="00123FE1">
                        <w:t>support,</w:t>
                      </w:r>
                      <w:r>
                        <w:t xml:space="preserve"> so we need to carefully consider what her journey now means for our current involvement.</w:t>
                      </w:r>
                    </w:p>
                    <w:p w:rsidR="00BD6DEE" w:rsidRDefault="00BD6DEE" w:rsidP="00BD6DEE">
                      <w:pPr>
                        <w:jc w:val="both"/>
                      </w:pPr>
                      <w:r>
                        <w:t xml:space="preserve">By using the ‘Child </w:t>
                      </w:r>
                      <w:r w:rsidR="00460C64">
                        <w:t>J</w:t>
                      </w:r>
                      <w:r>
                        <w:t xml:space="preserve">ourney’ as part of a direct work session we can develop a better understanding of </w:t>
                      </w:r>
                      <w:r w:rsidR="00B138A4">
                        <w:t xml:space="preserve">her </w:t>
                      </w:r>
                      <w:r>
                        <w:t xml:space="preserve">journey from the family’s perspective whilst also making enquiries with Dudley. Building a </w:t>
                      </w:r>
                      <w:r w:rsidR="00123FE1">
                        <w:t>relationship</w:t>
                      </w:r>
                      <w:r>
                        <w:t xml:space="preserve"> with the </w:t>
                      </w:r>
                      <w:r w:rsidR="00123FE1">
                        <w:t>family</w:t>
                      </w:r>
                      <w:r>
                        <w:t>, explaining that we will work together to provide the help and support required whilst thinking with them about other possible options to enable her to achieve permanence if this is unsuccessful.</w:t>
                      </w:r>
                    </w:p>
                    <w:p w:rsidR="00BD6DEE" w:rsidRDefault="00BD6DEE" w:rsidP="00BD6DEE">
                      <w:pPr>
                        <w:jc w:val="center"/>
                      </w:pPr>
                    </w:p>
                  </w:txbxContent>
                </v:textbox>
                <w10:wrap anchorx="margin"/>
              </v:roundrect>
            </w:pict>
          </mc:Fallback>
        </mc:AlternateContent>
      </w:r>
    </w:p>
    <w:p w:rsidR="00BD6DEE" w:rsidRDefault="00BD6DEE" w:rsidP="00B921C5">
      <w:pPr>
        <w:spacing w:line="276" w:lineRule="auto"/>
        <w:jc w:val="both"/>
        <w:rPr>
          <w:rFonts w:eastAsiaTheme="minorEastAsia" w:hAnsi="Calibri"/>
          <w:kern w:val="24"/>
          <w:szCs w:val="28"/>
        </w:rPr>
      </w:pPr>
    </w:p>
    <w:p w:rsidR="00BD6DEE" w:rsidRDefault="00BD6DEE" w:rsidP="00B921C5">
      <w:pPr>
        <w:spacing w:line="276" w:lineRule="auto"/>
        <w:jc w:val="both"/>
        <w:rPr>
          <w:rFonts w:eastAsiaTheme="minorEastAsia" w:hAnsi="Calibri"/>
          <w:kern w:val="24"/>
          <w:szCs w:val="28"/>
        </w:rPr>
      </w:pPr>
    </w:p>
    <w:p w:rsidR="00BD6DEE" w:rsidRDefault="00BD6DEE" w:rsidP="00B921C5">
      <w:pPr>
        <w:spacing w:line="276" w:lineRule="auto"/>
        <w:jc w:val="both"/>
        <w:rPr>
          <w:rFonts w:eastAsiaTheme="minorEastAsia" w:hAnsi="Calibri"/>
          <w:kern w:val="24"/>
          <w:szCs w:val="28"/>
        </w:rPr>
      </w:pPr>
    </w:p>
    <w:p w:rsidR="00BD6DEE" w:rsidRDefault="00BD6DEE" w:rsidP="00B921C5">
      <w:pPr>
        <w:spacing w:line="276" w:lineRule="auto"/>
        <w:jc w:val="both"/>
        <w:rPr>
          <w:rFonts w:eastAsiaTheme="minorEastAsia" w:hAnsi="Calibri"/>
          <w:kern w:val="24"/>
          <w:szCs w:val="28"/>
        </w:rPr>
      </w:pPr>
    </w:p>
    <w:p w:rsidR="008A24F0" w:rsidRDefault="008A24F0" w:rsidP="00B921C5">
      <w:pPr>
        <w:spacing w:line="276" w:lineRule="auto"/>
        <w:jc w:val="both"/>
        <w:rPr>
          <w:rFonts w:eastAsiaTheme="minorEastAsia" w:hAnsi="Calibri"/>
          <w:kern w:val="24"/>
          <w:szCs w:val="28"/>
        </w:rPr>
      </w:pPr>
    </w:p>
    <w:p w:rsidR="008A24F0" w:rsidRDefault="008A24F0" w:rsidP="00B921C5">
      <w:pPr>
        <w:spacing w:line="276" w:lineRule="auto"/>
        <w:jc w:val="both"/>
        <w:rPr>
          <w:rFonts w:eastAsiaTheme="minorEastAsia" w:hAnsi="Calibri"/>
          <w:kern w:val="24"/>
          <w:szCs w:val="28"/>
        </w:rPr>
      </w:pPr>
    </w:p>
    <w:p w:rsidR="008A24F0" w:rsidRDefault="008A24F0" w:rsidP="00B921C5">
      <w:pPr>
        <w:spacing w:line="276" w:lineRule="auto"/>
        <w:jc w:val="both"/>
        <w:rPr>
          <w:rFonts w:eastAsiaTheme="minorEastAsia" w:hAnsi="Calibri"/>
          <w:kern w:val="24"/>
          <w:szCs w:val="28"/>
        </w:rPr>
      </w:pPr>
    </w:p>
    <w:p w:rsidR="008A24F0" w:rsidRDefault="008A24F0" w:rsidP="00B921C5">
      <w:pPr>
        <w:spacing w:line="276" w:lineRule="auto"/>
        <w:jc w:val="both"/>
        <w:rPr>
          <w:rFonts w:eastAsiaTheme="minorEastAsia" w:hAnsi="Calibri"/>
          <w:kern w:val="24"/>
          <w:szCs w:val="28"/>
        </w:rPr>
      </w:pPr>
    </w:p>
    <w:p w:rsidR="004C6F7A" w:rsidRDefault="00415410" w:rsidP="00B921C5">
      <w:pPr>
        <w:spacing w:line="276" w:lineRule="auto"/>
        <w:jc w:val="both"/>
        <w:rPr>
          <w:rFonts w:cstheme="minorHAnsi"/>
        </w:rPr>
      </w:pPr>
      <w:r>
        <w:rPr>
          <w:rFonts w:cstheme="minorHAnsi"/>
        </w:rPr>
        <w:t>F</w:t>
      </w:r>
      <w:r w:rsidR="004C6F7A">
        <w:rPr>
          <w:rFonts w:cstheme="minorHAnsi"/>
        </w:rPr>
        <w:t xml:space="preserve">ocusing on </w:t>
      </w:r>
      <w:r w:rsidR="004720FA">
        <w:rPr>
          <w:rFonts w:cstheme="minorHAnsi"/>
        </w:rPr>
        <w:t xml:space="preserve">our </w:t>
      </w:r>
      <w:r w:rsidR="00EF3C0F">
        <w:rPr>
          <w:rFonts w:cstheme="minorHAnsi"/>
        </w:rPr>
        <w:t>permanence</w:t>
      </w:r>
      <w:r w:rsidR="004720FA">
        <w:rPr>
          <w:rFonts w:cstheme="minorHAnsi"/>
        </w:rPr>
        <w:t xml:space="preserve"> and the yellow heart </w:t>
      </w:r>
      <w:r w:rsidR="004C6F7A">
        <w:rPr>
          <w:rFonts w:cstheme="minorHAnsi"/>
        </w:rPr>
        <w:t xml:space="preserve">means </w:t>
      </w:r>
      <w:r w:rsidR="00827EAF">
        <w:rPr>
          <w:rFonts w:cstheme="minorHAnsi"/>
        </w:rPr>
        <w:t>that we</w:t>
      </w:r>
      <w:r w:rsidR="00EF3C0F">
        <w:rPr>
          <w:rFonts w:cstheme="minorHAnsi"/>
        </w:rPr>
        <w:t xml:space="preserve"> are</w:t>
      </w:r>
      <w:r w:rsidR="00827EAF">
        <w:rPr>
          <w:rFonts w:cstheme="minorHAnsi"/>
        </w:rPr>
        <w:t xml:space="preserve"> </w:t>
      </w:r>
      <w:r w:rsidR="004720FA">
        <w:rPr>
          <w:rFonts w:cstheme="minorHAnsi"/>
        </w:rPr>
        <w:t>clear when working with the</w:t>
      </w:r>
      <w:r w:rsidR="00827EAF">
        <w:rPr>
          <w:rFonts w:cstheme="minorHAnsi"/>
        </w:rPr>
        <w:t xml:space="preserve"> family </w:t>
      </w:r>
      <w:r w:rsidR="004720FA">
        <w:rPr>
          <w:rFonts w:cstheme="minorHAnsi"/>
        </w:rPr>
        <w:t xml:space="preserve">and </w:t>
      </w:r>
      <w:r w:rsidR="00EF3C0F">
        <w:rPr>
          <w:rFonts w:cstheme="minorHAnsi"/>
        </w:rPr>
        <w:t>professionals</w:t>
      </w:r>
      <w:r w:rsidR="004720FA">
        <w:rPr>
          <w:rFonts w:cstheme="minorHAnsi"/>
        </w:rPr>
        <w:t xml:space="preserve"> that this is </w:t>
      </w:r>
      <w:r w:rsidR="00752EF1">
        <w:rPr>
          <w:rFonts w:cstheme="minorHAnsi"/>
        </w:rPr>
        <w:t xml:space="preserve">always </w:t>
      </w:r>
      <w:r w:rsidR="004720FA">
        <w:rPr>
          <w:rFonts w:cstheme="minorHAnsi"/>
        </w:rPr>
        <w:t xml:space="preserve">our </w:t>
      </w:r>
      <w:r>
        <w:rPr>
          <w:rFonts w:cstheme="minorHAnsi"/>
        </w:rPr>
        <w:t>objective</w:t>
      </w:r>
      <w:r w:rsidR="004720FA">
        <w:rPr>
          <w:rFonts w:cstheme="minorHAnsi"/>
        </w:rPr>
        <w:t>.</w:t>
      </w:r>
      <w:r w:rsidR="00D320EA">
        <w:rPr>
          <w:rFonts w:cstheme="minorHAnsi"/>
        </w:rPr>
        <w:t xml:space="preserve"> </w:t>
      </w:r>
      <w:r w:rsidR="004720FA">
        <w:rPr>
          <w:rFonts w:cstheme="minorHAnsi"/>
        </w:rPr>
        <w:t>At the same time, we are planning with the family and their network what needs to happen if increased</w:t>
      </w:r>
      <w:r w:rsidR="00827EAF">
        <w:rPr>
          <w:rFonts w:cstheme="minorHAnsi"/>
        </w:rPr>
        <w:t xml:space="preserve"> support </w:t>
      </w:r>
      <w:r w:rsidR="004720FA">
        <w:rPr>
          <w:rFonts w:cstheme="minorHAnsi"/>
        </w:rPr>
        <w:t xml:space="preserve">needs </w:t>
      </w:r>
      <w:r w:rsidR="00827EAF">
        <w:rPr>
          <w:rFonts w:cstheme="minorHAnsi"/>
        </w:rPr>
        <w:t>or risks</w:t>
      </w:r>
      <w:r w:rsidR="004720FA">
        <w:rPr>
          <w:rFonts w:cstheme="minorHAnsi"/>
        </w:rPr>
        <w:t xml:space="preserve"> are identified</w:t>
      </w:r>
      <w:r w:rsidR="00460C64">
        <w:rPr>
          <w:rFonts w:cstheme="minorHAnsi"/>
        </w:rPr>
        <w:t>,</w:t>
      </w:r>
      <w:r w:rsidR="004720FA">
        <w:rPr>
          <w:rFonts w:cstheme="minorHAnsi"/>
        </w:rPr>
        <w:t xml:space="preserve"> which might mean </w:t>
      </w:r>
      <w:r w:rsidR="00EF3C0F">
        <w:rPr>
          <w:rFonts w:cstheme="minorHAnsi"/>
        </w:rPr>
        <w:t>that care</w:t>
      </w:r>
      <w:r w:rsidR="00827EAF">
        <w:rPr>
          <w:rFonts w:cstheme="minorHAnsi"/>
        </w:rPr>
        <w:t xml:space="preserve"> </w:t>
      </w:r>
      <w:r w:rsidR="004720FA">
        <w:rPr>
          <w:rFonts w:cstheme="minorHAnsi"/>
        </w:rPr>
        <w:t>might need to be provided</w:t>
      </w:r>
      <w:r w:rsidR="00827EAF">
        <w:rPr>
          <w:rFonts w:cstheme="minorHAnsi"/>
        </w:rPr>
        <w:t xml:space="preserve"> by others within their network.  </w:t>
      </w:r>
      <w:r w:rsidR="00B138A4">
        <w:rPr>
          <w:rFonts w:cstheme="minorHAnsi"/>
        </w:rPr>
        <w:t xml:space="preserve">Using process maps </w:t>
      </w:r>
      <w:r w:rsidR="00B50A83">
        <w:rPr>
          <w:rFonts w:cstheme="minorHAnsi"/>
        </w:rPr>
        <w:t>to think about the</w:t>
      </w:r>
      <w:r w:rsidR="00EB709E">
        <w:rPr>
          <w:rFonts w:cstheme="minorHAnsi"/>
        </w:rPr>
        <w:t xml:space="preserve"> </w:t>
      </w:r>
      <w:r w:rsidR="00B50A83">
        <w:rPr>
          <w:rFonts w:cstheme="minorHAnsi"/>
        </w:rPr>
        <w:t>other steps needed to secure perm</w:t>
      </w:r>
      <w:r w:rsidR="00CD295A">
        <w:rPr>
          <w:rFonts w:cstheme="minorHAnsi"/>
        </w:rPr>
        <w:t>ane</w:t>
      </w:r>
      <w:r w:rsidR="00B50A83">
        <w:rPr>
          <w:rFonts w:cstheme="minorHAnsi"/>
        </w:rPr>
        <w:t xml:space="preserve">nce can help us to parallel plan with families and their networks. </w:t>
      </w:r>
      <w:r w:rsidR="004C6F7A">
        <w:rPr>
          <w:rFonts w:cstheme="minorHAnsi"/>
        </w:rPr>
        <w:t>Working with families in this way, includ</w:t>
      </w:r>
      <w:r w:rsidR="004720FA">
        <w:rPr>
          <w:rFonts w:cstheme="minorHAnsi"/>
        </w:rPr>
        <w:t>ing</w:t>
      </w:r>
      <w:r w:rsidR="004C6F7A">
        <w:rPr>
          <w:rFonts w:cstheme="minorHAnsi"/>
        </w:rPr>
        <w:t xml:space="preserve"> their perspective, provides more transparency</w:t>
      </w:r>
      <w:r w:rsidR="004720FA">
        <w:rPr>
          <w:rFonts w:cstheme="minorHAnsi"/>
        </w:rPr>
        <w:t>, support</w:t>
      </w:r>
      <w:r w:rsidR="00EF3C0F">
        <w:rPr>
          <w:rFonts w:cstheme="minorHAnsi"/>
        </w:rPr>
        <w:t>s</w:t>
      </w:r>
      <w:r w:rsidR="004720FA">
        <w:rPr>
          <w:rFonts w:cstheme="minorHAnsi"/>
        </w:rPr>
        <w:t xml:space="preserve"> a </w:t>
      </w:r>
      <w:r w:rsidR="0018186E">
        <w:rPr>
          <w:rFonts w:cstheme="minorHAnsi"/>
        </w:rPr>
        <w:t>shared understanding about the reasons for involvement whilst</w:t>
      </w:r>
      <w:r w:rsidR="004C6F7A">
        <w:rPr>
          <w:rFonts w:cstheme="minorHAnsi"/>
        </w:rPr>
        <w:t xml:space="preserve"> </w:t>
      </w:r>
      <w:r w:rsidR="00827EAF">
        <w:rPr>
          <w:rFonts w:cstheme="minorHAnsi"/>
        </w:rPr>
        <w:t>focu</w:t>
      </w:r>
      <w:r w:rsidR="0018186E">
        <w:rPr>
          <w:rFonts w:cstheme="minorHAnsi"/>
        </w:rPr>
        <w:t>sing</w:t>
      </w:r>
      <w:r w:rsidR="00827EAF">
        <w:rPr>
          <w:rFonts w:cstheme="minorHAnsi"/>
        </w:rPr>
        <w:t xml:space="preserve"> on </w:t>
      </w:r>
      <w:r w:rsidR="00EF3C0F">
        <w:rPr>
          <w:rFonts w:cstheme="minorHAnsi"/>
        </w:rPr>
        <w:t>strengths</w:t>
      </w:r>
      <w:r w:rsidR="00827EAF">
        <w:rPr>
          <w:rFonts w:cstheme="minorHAnsi"/>
        </w:rPr>
        <w:t xml:space="preserve"> </w:t>
      </w:r>
      <w:r w:rsidR="0018186E">
        <w:rPr>
          <w:rFonts w:cstheme="minorHAnsi"/>
        </w:rPr>
        <w:t>and</w:t>
      </w:r>
      <w:r w:rsidR="000C57FC">
        <w:rPr>
          <w:rFonts w:cstheme="minorHAnsi"/>
        </w:rPr>
        <w:t xml:space="preserve"> relationship building</w:t>
      </w:r>
      <w:r w:rsidR="004C6F7A">
        <w:rPr>
          <w:rFonts w:cstheme="minorHAnsi"/>
        </w:rPr>
        <w:t xml:space="preserve">. </w:t>
      </w:r>
      <w:bookmarkStart w:id="0" w:name="_Hlk73083586"/>
    </w:p>
    <w:p w:rsidR="002B7C98" w:rsidRDefault="002B7C98" w:rsidP="00B921C5">
      <w:pPr>
        <w:spacing w:line="276" w:lineRule="auto"/>
        <w:jc w:val="both"/>
        <w:rPr>
          <w:rFonts w:cstheme="minorHAnsi"/>
        </w:rPr>
      </w:pPr>
    </w:p>
    <w:p w:rsidR="004C6F7A" w:rsidRPr="001C5873" w:rsidRDefault="004C6F7A" w:rsidP="00B921C5">
      <w:pPr>
        <w:spacing w:line="276" w:lineRule="auto"/>
        <w:jc w:val="both"/>
        <w:rPr>
          <w:rFonts w:cstheme="minorHAnsi"/>
        </w:rPr>
      </w:pPr>
      <w:r>
        <w:rPr>
          <w:rFonts w:cstheme="minorHAnsi"/>
        </w:rPr>
        <w:lastRenderedPageBreak/>
        <w:t>The Child’s Journey support</w:t>
      </w:r>
      <w:r w:rsidR="00827EAF">
        <w:rPr>
          <w:rFonts w:cstheme="minorHAnsi"/>
        </w:rPr>
        <w:t>s</w:t>
      </w:r>
      <w:r>
        <w:rPr>
          <w:rFonts w:cstheme="minorHAnsi"/>
        </w:rPr>
        <w:t xml:space="preserve"> </w:t>
      </w:r>
      <w:r w:rsidR="00827EAF">
        <w:rPr>
          <w:rFonts w:cstheme="minorHAnsi"/>
        </w:rPr>
        <w:t>p</w:t>
      </w:r>
      <w:r>
        <w:rPr>
          <w:rFonts w:cstheme="minorHAnsi"/>
        </w:rPr>
        <w:t>ractitioners in asking things such as:</w:t>
      </w:r>
    </w:p>
    <w:p w:rsidR="004C6F7A" w:rsidRPr="00195A2E" w:rsidRDefault="004C6F7A" w:rsidP="00B921C5">
      <w:pPr>
        <w:pStyle w:val="ListParagraph"/>
        <w:numPr>
          <w:ilvl w:val="0"/>
          <w:numId w:val="3"/>
        </w:numPr>
        <w:spacing w:after="0" w:line="276" w:lineRule="auto"/>
        <w:ind w:left="0"/>
        <w:jc w:val="both"/>
        <w:rPr>
          <w:rFonts w:cstheme="minorHAnsi"/>
        </w:rPr>
      </w:pPr>
      <w:r w:rsidRPr="00195A2E">
        <w:rPr>
          <w:rFonts w:cstheme="minorHAnsi"/>
        </w:rPr>
        <w:t xml:space="preserve">What needs to happen for us to no longer be involved? </w:t>
      </w:r>
    </w:p>
    <w:p w:rsidR="00827EAF" w:rsidRPr="00827EAF" w:rsidRDefault="004C6F7A" w:rsidP="00B921C5">
      <w:pPr>
        <w:pStyle w:val="ListParagraph"/>
        <w:numPr>
          <w:ilvl w:val="0"/>
          <w:numId w:val="3"/>
        </w:numPr>
        <w:spacing w:after="0" w:line="276" w:lineRule="auto"/>
        <w:ind w:left="0"/>
        <w:jc w:val="both"/>
        <w:rPr>
          <w:rFonts w:cstheme="minorHAnsi"/>
        </w:rPr>
      </w:pPr>
      <w:r w:rsidRPr="00195A2E">
        <w:rPr>
          <w:rFonts w:cstheme="minorHAnsi"/>
        </w:rPr>
        <w:t xml:space="preserve">What should happen if things get worse and concerns and risks escalate? </w:t>
      </w:r>
    </w:p>
    <w:p w:rsidR="004C6F7A" w:rsidRDefault="004C6F7A" w:rsidP="00B921C5">
      <w:pPr>
        <w:pStyle w:val="ListParagraph"/>
        <w:numPr>
          <w:ilvl w:val="0"/>
          <w:numId w:val="3"/>
        </w:numPr>
        <w:spacing w:after="0" w:line="276" w:lineRule="auto"/>
        <w:ind w:left="0"/>
        <w:jc w:val="both"/>
        <w:rPr>
          <w:rFonts w:cstheme="minorHAnsi"/>
        </w:rPr>
      </w:pPr>
      <w:r w:rsidRPr="009513FC">
        <w:rPr>
          <w:rFonts w:cstheme="minorHAnsi"/>
        </w:rPr>
        <w:t xml:space="preserve">What should happen if there are improvements?  </w:t>
      </w:r>
    </w:p>
    <w:p w:rsidR="00A97BAD" w:rsidRDefault="00A97BAD" w:rsidP="00B921C5">
      <w:pPr>
        <w:spacing w:after="0" w:line="276" w:lineRule="auto"/>
        <w:jc w:val="both"/>
        <w:rPr>
          <w:rFonts w:cstheme="minorHAnsi"/>
        </w:rPr>
      </w:pPr>
    </w:p>
    <w:p w:rsidR="00821DCE" w:rsidRDefault="004720FA" w:rsidP="00B921C5">
      <w:pPr>
        <w:spacing w:after="0" w:line="276" w:lineRule="auto"/>
        <w:jc w:val="both"/>
        <w:rPr>
          <w:rFonts w:cstheme="minorHAnsi"/>
          <w:bCs/>
          <w:color w:val="000000" w:themeColor="text1"/>
        </w:rPr>
      </w:pPr>
      <w:r>
        <w:rPr>
          <w:rFonts w:cstheme="minorHAnsi"/>
        </w:rPr>
        <w:t>By</w:t>
      </w:r>
      <w:r w:rsidR="00821DCE">
        <w:rPr>
          <w:rFonts w:cstheme="minorHAnsi"/>
        </w:rPr>
        <w:t xml:space="preserve"> using the Child’s </w:t>
      </w:r>
      <w:r w:rsidR="00460C64">
        <w:rPr>
          <w:rFonts w:cstheme="minorHAnsi"/>
        </w:rPr>
        <w:t>J</w:t>
      </w:r>
      <w:r w:rsidR="00821DCE">
        <w:rPr>
          <w:rFonts w:cstheme="minorHAnsi"/>
        </w:rPr>
        <w:t>ourney to</w:t>
      </w:r>
      <w:r>
        <w:rPr>
          <w:rFonts w:cstheme="minorHAnsi"/>
        </w:rPr>
        <w:t xml:space="preserve"> focus on the </w:t>
      </w:r>
      <w:r w:rsidR="00EF3C0F">
        <w:rPr>
          <w:rFonts w:cstheme="minorHAnsi"/>
        </w:rPr>
        <w:t>strengths</w:t>
      </w:r>
      <w:r w:rsidR="0033662A">
        <w:rPr>
          <w:rFonts w:cstheme="minorHAnsi"/>
        </w:rPr>
        <w:t>, relationships</w:t>
      </w:r>
      <w:r w:rsidR="00821DCE">
        <w:rPr>
          <w:rFonts w:cstheme="minorHAnsi"/>
        </w:rPr>
        <w:t xml:space="preserve">, the child’s participation </w:t>
      </w:r>
      <w:r>
        <w:rPr>
          <w:rFonts w:cstheme="minorHAnsi"/>
        </w:rPr>
        <w:t>as well as the difficulties</w:t>
      </w:r>
      <w:r w:rsidR="00821DCE">
        <w:rPr>
          <w:rFonts w:cstheme="minorHAnsi"/>
        </w:rPr>
        <w:t xml:space="preserve"> </w:t>
      </w:r>
      <w:r w:rsidR="00821DCE">
        <w:rPr>
          <w:rFonts w:cstheme="minorHAnsi"/>
          <w:bCs/>
          <w:color w:val="000000" w:themeColor="text1"/>
        </w:rPr>
        <w:t>ensures that we understand how th</w:t>
      </w:r>
      <w:r w:rsidR="007F4473">
        <w:rPr>
          <w:rFonts w:cstheme="minorHAnsi"/>
          <w:bCs/>
          <w:color w:val="000000" w:themeColor="text1"/>
        </w:rPr>
        <w:t>i</w:t>
      </w:r>
      <w:r w:rsidR="00821DCE">
        <w:rPr>
          <w:rFonts w:cstheme="minorHAnsi"/>
          <w:bCs/>
          <w:color w:val="000000" w:themeColor="text1"/>
        </w:rPr>
        <w:t xml:space="preserve">s can influence </w:t>
      </w:r>
      <w:r w:rsidR="00821DCE" w:rsidRPr="00311356">
        <w:rPr>
          <w:rFonts w:cstheme="minorHAnsi"/>
          <w:bCs/>
          <w:color w:val="000000" w:themeColor="text1"/>
        </w:rPr>
        <w:t>and shape the right interventions provided, through direct work, assessments, plans, updating the plan and review</w:t>
      </w:r>
      <w:r w:rsidR="00821DCE">
        <w:rPr>
          <w:rFonts w:cstheme="minorHAnsi"/>
          <w:bCs/>
          <w:color w:val="000000" w:themeColor="text1"/>
        </w:rPr>
        <w:t>.</w:t>
      </w:r>
    </w:p>
    <w:p w:rsidR="00415410" w:rsidRDefault="00415410" w:rsidP="00B921C5">
      <w:pPr>
        <w:spacing w:after="0" w:line="276" w:lineRule="auto"/>
        <w:jc w:val="both"/>
        <w:rPr>
          <w:rFonts w:cstheme="minorHAnsi"/>
          <w:bCs/>
          <w:color w:val="000000" w:themeColor="text1"/>
        </w:rPr>
      </w:pPr>
    </w:p>
    <w:p w:rsidR="004720FA" w:rsidRPr="000C150D" w:rsidRDefault="00417BE9" w:rsidP="00B921C5">
      <w:pPr>
        <w:pStyle w:val="CommentText"/>
        <w:spacing w:line="276" w:lineRule="auto"/>
        <w:jc w:val="both"/>
        <w:rPr>
          <w:rFonts w:cstheme="minorHAnsi"/>
        </w:rPr>
      </w:pPr>
      <w:r w:rsidRPr="00EB197E">
        <w:rPr>
          <w:b/>
          <w:sz w:val="22"/>
        </w:rPr>
        <w:t xml:space="preserve">How can we use the </w:t>
      </w:r>
      <w:r w:rsidR="00656770" w:rsidRPr="00EB197E">
        <w:rPr>
          <w:b/>
          <w:sz w:val="22"/>
        </w:rPr>
        <w:t xml:space="preserve">Child’s Journey </w:t>
      </w:r>
      <w:r w:rsidRPr="00EB197E">
        <w:rPr>
          <w:b/>
          <w:sz w:val="22"/>
        </w:rPr>
        <w:t>when working with families?</w:t>
      </w:r>
    </w:p>
    <w:p w:rsidR="00804A9A" w:rsidRDefault="004720FA" w:rsidP="00B921C5">
      <w:pPr>
        <w:spacing w:line="276" w:lineRule="auto"/>
        <w:jc w:val="both"/>
        <w:rPr>
          <w:rFonts w:cstheme="minorHAnsi"/>
        </w:rPr>
      </w:pPr>
      <w:r w:rsidRPr="00311356">
        <w:rPr>
          <w:rFonts w:cstheme="minorHAnsi"/>
        </w:rPr>
        <w:t xml:space="preserve">Working with the family to support them </w:t>
      </w:r>
      <w:r w:rsidR="007C6334">
        <w:rPr>
          <w:rFonts w:cstheme="minorHAnsi"/>
        </w:rPr>
        <w:t>to</w:t>
      </w:r>
      <w:r w:rsidRPr="00311356">
        <w:rPr>
          <w:rFonts w:cstheme="minorHAnsi"/>
        </w:rPr>
        <w:t xml:space="preserve"> understand their </w:t>
      </w:r>
      <w:r w:rsidR="00460C64">
        <w:rPr>
          <w:rFonts w:cstheme="minorHAnsi"/>
        </w:rPr>
        <w:t xml:space="preserve">Child’s </w:t>
      </w:r>
      <w:r w:rsidR="00460C64" w:rsidRPr="00311356">
        <w:rPr>
          <w:rFonts w:cstheme="minorHAnsi"/>
        </w:rPr>
        <w:t xml:space="preserve">Journey </w:t>
      </w:r>
      <w:r w:rsidRPr="00311356">
        <w:rPr>
          <w:rFonts w:cstheme="minorHAnsi"/>
        </w:rPr>
        <w:t xml:space="preserve">may reduce some anxieties for families </w:t>
      </w:r>
      <w:r w:rsidR="00442CED">
        <w:rPr>
          <w:rFonts w:cstheme="minorHAnsi"/>
        </w:rPr>
        <w:t>when we become involved</w:t>
      </w:r>
      <w:r w:rsidR="0033662A">
        <w:rPr>
          <w:rFonts w:cstheme="minorHAnsi"/>
        </w:rPr>
        <w:t>. In other families, our involvement might</w:t>
      </w:r>
      <w:r w:rsidR="00442CED">
        <w:rPr>
          <w:rFonts w:cstheme="minorHAnsi"/>
        </w:rPr>
        <w:t xml:space="preserve"> trigger feelings linked to previous involvement. Acknowledging </w:t>
      </w:r>
      <w:r w:rsidR="0018186E">
        <w:rPr>
          <w:rFonts w:cstheme="minorHAnsi"/>
        </w:rPr>
        <w:t xml:space="preserve">how families might feel when providing </w:t>
      </w:r>
      <w:r w:rsidR="00442CED">
        <w:rPr>
          <w:rFonts w:cstheme="minorHAnsi"/>
        </w:rPr>
        <w:t xml:space="preserve">help and support enables us to work in a relationship based and trauma informed way.  Using the </w:t>
      </w:r>
      <w:r w:rsidRPr="001C5873">
        <w:rPr>
          <w:rFonts w:cstheme="minorHAnsi"/>
        </w:rPr>
        <w:t xml:space="preserve">Child’s Journey can </w:t>
      </w:r>
      <w:r>
        <w:rPr>
          <w:rFonts w:cstheme="minorHAnsi"/>
        </w:rPr>
        <w:t xml:space="preserve">help us to </w:t>
      </w:r>
      <w:r w:rsidR="00442CED">
        <w:rPr>
          <w:rFonts w:cstheme="minorHAnsi"/>
        </w:rPr>
        <w:t>also focus on the stre</w:t>
      </w:r>
      <w:r w:rsidR="00460C64">
        <w:rPr>
          <w:rFonts w:cstheme="minorHAnsi"/>
        </w:rPr>
        <w:t>n</w:t>
      </w:r>
      <w:r w:rsidR="00442CED">
        <w:rPr>
          <w:rFonts w:cstheme="minorHAnsi"/>
        </w:rPr>
        <w:t>gths</w:t>
      </w:r>
      <w:r w:rsidR="00460C64">
        <w:rPr>
          <w:rFonts w:cstheme="minorHAnsi"/>
        </w:rPr>
        <w:t>,</w:t>
      </w:r>
      <w:r w:rsidR="00442CED">
        <w:rPr>
          <w:rFonts w:cstheme="minorHAnsi"/>
        </w:rPr>
        <w:t xml:space="preserve"> particularly the changes made by parents and the wider family that led to our involvement ceasing</w:t>
      </w:r>
      <w:r w:rsidRPr="001C5873">
        <w:rPr>
          <w:rFonts w:cstheme="minorHAnsi"/>
        </w:rPr>
        <w:t>.</w:t>
      </w:r>
      <w:r>
        <w:rPr>
          <w:rFonts w:cstheme="minorHAnsi"/>
        </w:rPr>
        <w:t xml:space="preserve"> </w:t>
      </w:r>
    </w:p>
    <w:p w:rsidR="00F05137" w:rsidRDefault="00F05137" w:rsidP="00B921C5">
      <w:pPr>
        <w:spacing w:line="276" w:lineRule="auto"/>
        <w:jc w:val="both"/>
        <w:rPr>
          <w:rFonts w:cstheme="minorHAnsi"/>
        </w:rPr>
      </w:pPr>
      <w:r>
        <w:rPr>
          <w:rFonts w:cstheme="minorHAnsi"/>
          <w:noProof/>
        </w:rPr>
        <mc:AlternateContent>
          <mc:Choice Requires="wps">
            <w:drawing>
              <wp:anchor distT="0" distB="0" distL="114300" distR="114300" simplePos="0" relativeHeight="251675648" behindDoc="0" locked="0" layoutInCell="1" allowOverlap="1" wp14:anchorId="23F34D4A" wp14:editId="0ED54A5D">
                <wp:simplePos x="0" y="0"/>
                <wp:positionH relativeFrom="margin">
                  <wp:posOffset>-134620</wp:posOffset>
                </wp:positionH>
                <wp:positionV relativeFrom="paragraph">
                  <wp:posOffset>73660</wp:posOffset>
                </wp:positionV>
                <wp:extent cx="6000750" cy="5073650"/>
                <wp:effectExtent l="95250" t="57150" r="95250" b="88900"/>
                <wp:wrapNone/>
                <wp:docPr id="8" name="Rectangle: Rounded Corners 8"/>
                <wp:cNvGraphicFramePr/>
                <a:graphic xmlns:a="http://schemas.openxmlformats.org/drawingml/2006/main">
                  <a:graphicData uri="http://schemas.microsoft.com/office/word/2010/wordprocessingShape">
                    <wps:wsp>
                      <wps:cNvSpPr/>
                      <wps:spPr>
                        <a:xfrm>
                          <a:off x="0" y="0"/>
                          <a:ext cx="6000750" cy="5073650"/>
                        </a:xfrm>
                        <a:prstGeom prst="roundRect">
                          <a:avLst/>
                        </a:prstGeom>
                        <a:solidFill>
                          <a:srgbClr val="006666"/>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F05137" w:rsidRPr="00F05137" w:rsidRDefault="00F05137" w:rsidP="00F05137">
                            <w:pPr>
                              <w:spacing w:line="276" w:lineRule="auto"/>
                              <w:ind w:right="-330"/>
                              <w:jc w:val="both"/>
                              <w:rPr>
                                <w:rFonts w:cstheme="minorHAnsi"/>
                                <w:b/>
                              </w:rPr>
                            </w:pPr>
                            <w:r w:rsidRPr="00F05137">
                              <w:rPr>
                                <w:rFonts w:cstheme="minorHAnsi"/>
                                <w:b/>
                              </w:rPr>
                              <w:t>Below are some points to consider when using the Child’s Journey in practice:</w:t>
                            </w:r>
                          </w:p>
                          <w:p w:rsidR="0072248C" w:rsidRDefault="0072248C" w:rsidP="00CD295A">
                            <w:pPr>
                              <w:pStyle w:val="ListParagraph"/>
                              <w:numPr>
                                <w:ilvl w:val="0"/>
                                <w:numId w:val="27"/>
                              </w:numPr>
                              <w:ind w:left="360"/>
                              <w:jc w:val="both"/>
                            </w:pPr>
                            <w:r>
                              <w:t xml:space="preserve">Using the map of the ‘Child’s </w:t>
                            </w:r>
                            <w:r w:rsidR="00460C64">
                              <w:t>J</w:t>
                            </w:r>
                            <w:r>
                              <w:t>ourney’ is a</w:t>
                            </w:r>
                            <w:r w:rsidR="00F05137">
                              <w:t xml:space="preserve"> visual and inclusive </w:t>
                            </w:r>
                            <w:r>
                              <w:t>dir</w:t>
                            </w:r>
                            <w:r w:rsidR="00460C64">
                              <w:t>e</w:t>
                            </w:r>
                            <w:r>
                              <w:t xml:space="preserve">ct work </w:t>
                            </w:r>
                            <w:r w:rsidR="00F05137">
                              <w:t xml:space="preserve">tool that supports </w:t>
                            </w:r>
                            <w:r>
                              <w:t xml:space="preserve">practitioners to have conversations with </w:t>
                            </w:r>
                            <w:r w:rsidR="00F05137">
                              <w:t>children</w:t>
                            </w:r>
                            <w:r>
                              <w:t>,</w:t>
                            </w:r>
                            <w:r w:rsidR="00F05137">
                              <w:t xml:space="preserve"> young people </w:t>
                            </w:r>
                            <w:r>
                              <w:t>and their families</w:t>
                            </w:r>
                            <w:r w:rsidR="00B138A4">
                              <w:t xml:space="preserve">. </w:t>
                            </w:r>
                          </w:p>
                          <w:p w:rsidR="0072248C" w:rsidRDefault="0072248C" w:rsidP="00CD295A">
                            <w:pPr>
                              <w:pStyle w:val="ListParagraph"/>
                              <w:ind w:left="360"/>
                              <w:jc w:val="both"/>
                            </w:pPr>
                          </w:p>
                          <w:p w:rsidR="00F05137" w:rsidRDefault="0072248C" w:rsidP="00CD295A">
                            <w:pPr>
                              <w:pStyle w:val="ListParagraph"/>
                              <w:numPr>
                                <w:ilvl w:val="0"/>
                                <w:numId w:val="27"/>
                              </w:numPr>
                              <w:ind w:left="360"/>
                              <w:jc w:val="both"/>
                            </w:pPr>
                            <w:r>
                              <w:t xml:space="preserve">As it is a visual tool, it can be helpful to explain what can be a complex map </w:t>
                            </w:r>
                            <w:r w:rsidR="00CD295A">
                              <w:t>of different</w:t>
                            </w:r>
                            <w:r>
                              <w:t xml:space="preserve"> parts of the </w:t>
                            </w:r>
                            <w:r w:rsidR="00CD295A">
                              <w:t>service to</w:t>
                            </w:r>
                            <w:r>
                              <w:t xml:space="preserve"> families with a range of learning styles, for people who might not understand our services or where English might not be their first language. </w:t>
                            </w:r>
                          </w:p>
                          <w:p w:rsidR="00F05137" w:rsidRDefault="00F05137" w:rsidP="00CD295A">
                            <w:pPr>
                              <w:pStyle w:val="ListParagraph"/>
                              <w:ind w:left="360"/>
                              <w:jc w:val="both"/>
                            </w:pPr>
                          </w:p>
                          <w:p w:rsidR="00DB53DC" w:rsidRPr="00DB53DC" w:rsidRDefault="00DB53DC" w:rsidP="00CD295A">
                            <w:pPr>
                              <w:pStyle w:val="ListParagraph"/>
                              <w:numPr>
                                <w:ilvl w:val="0"/>
                                <w:numId w:val="27"/>
                              </w:numPr>
                              <w:spacing w:line="276" w:lineRule="auto"/>
                              <w:ind w:left="360"/>
                              <w:jc w:val="both"/>
                              <w:rPr>
                                <w:rFonts w:cstheme="minorHAnsi"/>
                                <w:color w:val="FFFFFF" w:themeColor="background1"/>
                              </w:rPr>
                            </w:pPr>
                            <w:r w:rsidRPr="00DB53DC">
                              <w:rPr>
                                <w:rFonts w:cstheme="minorHAnsi"/>
                                <w:color w:val="FFFFFF" w:themeColor="background1"/>
                              </w:rPr>
                              <w:t xml:space="preserve">Use alongside Cultural Genograms and Impact Chronologies to support an understanding of the </w:t>
                            </w:r>
                            <w:r w:rsidR="00460C64" w:rsidRPr="00DB53DC">
                              <w:rPr>
                                <w:rFonts w:cstheme="minorHAnsi"/>
                                <w:color w:val="FFFFFF" w:themeColor="background1"/>
                              </w:rPr>
                              <w:t>Child’s Journey</w:t>
                            </w:r>
                            <w:r w:rsidRPr="00DB53DC">
                              <w:rPr>
                                <w:rFonts w:cstheme="minorHAnsi"/>
                                <w:color w:val="FFFFFF" w:themeColor="background1"/>
                              </w:rPr>
                              <w:t xml:space="preserve">. This will evidence the impact of any previous and current work with the family and support planning for next steps. </w:t>
                            </w:r>
                          </w:p>
                          <w:p w:rsidR="0072248C" w:rsidRPr="00DB53DC" w:rsidRDefault="0072248C" w:rsidP="00CD295A">
                            <w:pPr>
                              <w:pStyle w:val="ListParagraph"/>
                              <w:ind w:left="360"/>
                              <w:jc w:val="both"/>
                              <w:rPr>
                                <w:color w:val="FFFFFF" w:themeColor="background1"/>
                              </w:rPr>
                            </w:pPr>
                          </w:p>
                          <w:p w:rsidR="00F05137" w:rsidRDefault="00F05137" w:rsidP="00CD295A">
                            <w:pPr>
                              <w:pStyle w:val="ListParagraph"/>
                              <w:numPr>
                                <w:ilvl w:val="0"/>
                                <w:numId w:val="27"/>
                              </w:numPr>
                              <w:ind w:left="360"/>
                              <w:jc w:val="both"/>
                            </w:pPr>
                            <w:r w:rsidRPr="00DB53DC">
                              <w:rPr>
                                <w:color w:val="FFFFFF" w:themeColor="background1"/>
                              </w:rPr>
                              <w:t>It</w:t>
                            </w:r>
                            <w:r w:rsidR="0072248C" w:rsidRPr="00DB53DC">
                              <w:rPr>
                                <w:color w:val="FFFFFF" w:themeColor="background1"/>
                              </w:rPr>
                              <w:t xml:space="preserve"> is a </w:t>
                            </w:r>
                            <w:r w:rsidRPr="00DB53DC">
                              <w:rPr>
                                <w:color w:val="FFFFFF" w:themeColor="background1"/>
                              </w:rPr>
                              <w:t xml:space="preserve">useful tool </w:t>
                            </w:r>
                            <w:r>
                              <w:t xml:space="preserve">to be used within reflective </w:t>
                            </w:r>
                            <w:r w:rsidR="00CD295A">
                              <w:t>s</w:t>
                            </w:r>
                            <w:r>
                              <w:t>upervision</w:t>
                            </w:r>
                            <w:r w:rsidR="0072248C">
                              <w:t xml:space="preserve"> to think about our intervention </w:t>
                            </w:r>
                            <w:r w:rsidR="00123FE1">
                              <w:t>and permanence</w:t>
                            </w:r>
                            <w:r w:rsidR="00CD295A">
                              <w:t>.</w:t>
                            </w:r>
                            <w:r w:rsidR="0072248C">
                              <w:t xml:space="preserve"> </w:t>
                            </w:r>
                            <w:r>
                              <w:t xml:space="preserve">This can support us when we are planning our intervention with the child/young person/young adult, to explain and explore how the child, young person/young adult and their family will achieve the ultimate goal of a permanent, loving and caring family. </w:t>
                            </w:r>
                          </w:p>
                          <w:p w:rsidR="00F05137" w:rsidRDefault="00F05137" w:rsidP="00CD295A">
                            <w:pPr>
                              <w:pStyle w:val="ListParagraph"/>
                              <w:ind w:left="360"/>
                            </w:pPr>
                          </w:p>
                          <w:p w:rsidR="00F05137" w:rsidRDefault="0072248C" w:rsidP="00CD295A">
                            <w:pPr>
                              <w:pStyle w:val="ListParagraph"/>
                              <w:numPr>
                                <w:ilvl w:val="0"/>
                                <w:numId w:val="27"/>
                              </w:numPr>
                              <w:ind w:left="360"/>
                              <w:jc w:val="both"/>
                            </w:pPr>
                            <w:r>
                              <w:t xml:space="preserve">Using the ‘Child’s </w:t>
                            </w:r>
                            <w:r w:rsidR="00460C64">
                              <w:t>J</w:t>
                            </w:r>
                            <w:r>
                              <w:t>ourney’ helps us to parallel plan</w:t>
                            </w:r>
                            <w:r w:rsidR="00CD295A">
                              <w:t>,</w:t>
                            </w:r>
                            <w:r>
                              <w:t xml:space="preserve"> which involves thinking at the same time we are providing support, what other option</w:t>
                            </w:r>
                            <w:r w:rsidR="00B138A4">
                              <w:t>s and process maps</w:t>
                            </w:r>
                            <w:r>
                              <w:t xml:space="preserve"> mi</w:t>
                            </w:r>
                            <w:r w:rsidR="0018186E">
                              <w:t>g</w:t>
                            </w:r>
                            <w:r>
                              <w:t xml:space="preserve">ht we need to consider with the family if we need to </w:t>
                            </w:r>
                            <w:r w:rsidR="008D59D2">
                              <w:t>think about</w:t>
                            </w:r>
                            <w:r>
                              <w:t xml:space="preserve"> alternative care options </w:t>
                            </w:r>
                            <w:r w:rsidR="00F05137">
                              <w:t>such as extended family, special guardianship, connected carer arrangements or foster care?</w:t>
                            </w:r>
                          </w:p>
                          <w:p w:rsidR="00DB53DC" w:rsidRDefault="00DB53DC" w:rsidP="00DB53DC">
                            <w:pPr>
                              <w:pStyle w:val="ListParagraph"/>
                            </w:pPr>
                          </w:p>
                          <w:p w:rsidR="00F05137" w:rsidRDefault="00F05137" w:rsidP="0072248C">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34D4A" id="Rectangle: Rounded Corners 8" o:spid="_x0000_s1028" style="position:absolute;left:0;text-align:left;margin-left:-10.6pt;margin-top:5.8pt;width:472.5pt;height:39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" fillcolor="#066" stroked="f" strokeweight="1pt">
                <v:stroke joinstyle="miter"/>
                <v:shadow on="t" color="black" opacity="20971f" offset="0,2.2pt"/>
                <v:textbox>
                  <w:txbxContent>
                    <w:p w:rsidR="00F05137" w:rsidRPr="00F05137" w:rsidRDefault="00F05137" w:rsidP="00F05137">
                      <w:pPr>
                        <w:spacing w:line="276" w:lineRule="auto"/>
                        <w:ind w:right="-330"/>
                        <w:jc w:val="both"/>
                        <w:rPr>
                          <w:rFonts w:cstheme="minorHAnsi"/>
                          <w:b/>
                        </w:rPr>
                      </w:pPr>
                      <w:bookmarkStart w:id="2" w:name="_GoBack"/>
                      <w:r w:rsidRPr="00F05137">
                        <w:rPr>
                          <w:rFonts w:cstheme="minorHAnsi"/>
                          <w:b/>
                        </w:rPr>
                        <w:t>Below are some points to consider when using the Child’s Journey in practice:</w:t>
                      </w:r>
                    </w:p>
                    <w:p w:rsidR="0072248C" w:rsidRDefault="0072248C" w:rsidP="00CD295A">
                      <w:pPr>
                        <w:pStyle w:val="ListParagraph"/>
                        <w:numPr>
                          <w:ilvl w:val="0"/>
                          <w:numId w:val="27"/>
                        </w:numPr>
                        <w:ind w:left="360"/>
                        <w:jc w:val="both"/>
                      </w:pPr>
                      <w:r>
                        <w:t xml:space="preserve">Using the map of the ‘Child’s </w:t>
                      </w:r>
                      <w:r w:rsidR="00460C64">
                        <w:t>J</w:t>
                      </w:r>
                      <w:r>
                        <w:t>ourney’ is a</w:t>
                      </w:r>
                      <w:r w:rsidR="00F05137">
                        <w:t xml:space="preserve"> visual and inclusive </w:t>
                      </w:r>
                      <w:r>
                        <w:t>dir</w:t>
                      </w:r>
                      <w:r w:rsidR="00460C64">
                        <w:t>e</w:t>
                      </w:r>
                      <w:r>
                        <w:t xml:space="preserve">ct work </w:t>
                      </w:r>
                      <w:r w:rsidR="00F05137">
                        <w:t xml:space="preserve">tool that supports </w:t>
                      </w:r>
                      <w:r>
                        <w:t xml:space="preserve">practitioners to have conversations with </w:t>
                      </w:r>
                      <w:r w:rsidR="00F05137">
                        <w:t>children</w:t>
                      </w:r>
                      <w:r>
                        <w:t>,</w:t>
                      </w:r>
                      <w:r w:rsidR="00F05137">
                        <w:t xml:space="preserve"> young people </w:t>
                      </w:r>
                      <w:r>
                        <w:t>and their families</w:t>
                      </w:r>
                      <w:r w:rsidR="00B138A4">
                        <w:t xml:space="preserve">. </w:t>
                      </w:r>
                    </w:p>
                    <w:p w:rsidR="0072248C" w:rsidRDefault="0072248C" w:rsidP="00CD295A">
                      <w:pPr>
                        <w:pStyle w:val="ListParagraph"/>
                        <w:ind w:left="360"/>
                        <w:jc w:val="both"/>
                      </w:pPr>
                    </w:p>
                    <w:p w:rsidR="00F05137" w:rsidRDefault="0072248C" w:rsidP="00CD295A">
                      <w:pPr>
                        <w:pStyle w:val="ListParagraph"/>
                        <w:numPr>
                          <w:ilvl w:val="0"/>
                          <w:numId w:val="27"/>
                        </w:numPr>
                        <w:ind w:left="360"/>
                        <w:jc w:val="both"/>
                      </w:pPr>
                      <w:r>
                        <w:t xml:space="preserve">As it is a visual tool, it can be helpful to explain what can be a complex map </w:t>
                      </w:r>
                      <w:r w:rsidR="00CD295A">
                        <w:t>of different</w:t>
                      </w:r>
                      <w:r>
                        <w:t xml:space="preserve"> parts of the </w:t>
                      </w:r>
                      <w:r w:rsidR="00CD295A">
                        <w:t>service to</w:t>
                      </w:r>
                      <w:r>
                        <w:t xml:space="preserve"> families with a range of learning styles, for people who might not understand our services or where English might not be their first language. </w:t>
                      </w:r>
                    </w:p>
                    <w:p w:rsidR="00F05137" w:rsidRDefault="00F05137" w:rsidP="00CD295A">
                      <w:pPr>
                        <w:pStyle w:val="ListParagraph"/>
                        <w:ind w:left="360"/>
                        <w:jc w:val="both"/>
                      </w:pPr>
                    </w:p>
                    <w:p w:rsidR="00DB53DC" w:rsidRPr="00DB53DC" w:rsidRDefault="00DB53DC" w:rsidP="00CD295A">
                      <w:pPr>
                        <w:pStyle w:val="ListParagraph"/>
                        <w:numPr>
                          <w:ilvl w:val="0"/>
                          <w:numId w:val="27"/>
                        </w:numPr>
                        <w:spacing w:line="276" w:lineRule="auto"/>
                        <w:ind w:left="360"/>
                        <w:jc w:val="both"/>
                        <w:rPr>
                          <w:rFonts w:cstheme="minorHAnsi"/>
                          <w:color w:val="FFFFFF" w:themeColor="background1"/>
                        </w:rPr>
                      </w:pPr>
                      <w:r w:rsidRPr="00DB53DC">
                        <w:rPr>
                          <w:rFonts w:cstheme="minorHAnsi"/>
                          <w:color w:val="FFFFFF" w:themeColor="background1"/>
                        </w:rPr>
                        <w:t xml:space="preserve">Use alongside Cultural Genograms and Impact Chronologies to support an understanding of the </w:t>
                      </w:r>
                      <w:r w:rsidR="00460C64" w:rsidRPr="00DB53DC">
                        <w:rPr>
                          <w:rFonts w:cstheme="minorHAnsi"/>
                          <w:color w:val="FFFFFF" w:themeColor="background1"/>
                        </w:rPr>
                        <w:t>Child’s Journey</w:t>
                      </w:r>
                      <w:r w:rsidRPr="00DB53DC">
                        <w:rPr>
                          <w:rFonts w:cstheme="minorHAnsi"/>
                          <w:color w:val="FFFFFF" w:themeColor="background1"/>
                        </w:rPr>
                        <w:t xml:space="preserve">. This will evidence the impact of any previous and current work with the family and support planning for next steps. </w:t>
                      </w:r>
                    </w:p>
                    <w:p w:rsidR="0072248C" w:rsidRPr="00DB53DC" w:rsidRDefault="0072248C" w:rsidP="00CD295A">
                      <w:pPr>
                        <w:pStyle w:val="ListParagraph"/>
                        <w:ind w:left="360"/>
                        <w:jc w:val="both"/>
                        <w:rPr>
                          <w:color w:val="FFFFFF" w:themeColor="background1"/>
                        </w:rPr>
                      </w:pPr>
                    </w:p>
                    <w:p w:rsidR="00F05137" w:rsidRDefault="00F05137" w:rsidP="00CD295A">
                      <w:pPr>
                        <w:pStyle w:val="ListParagraph"/>
                        <w:numPr>
                          <w:ilvl w:val="0"/>
                          <w:numId w:val="27"/>
                        </w:numPr>
                        <w:ind w:left="360"/>
                        <w:jc w:val="both"/>
                      </w:pPr>
                      <w:r w:rsidRPr="00DB53DC">
                        <w:rPr>
                          <w:color w:val="FFFFFF" w:themeColor="background1"/>
                        </w:rPr>
                        <w:t>It</w:t>
                      </w:r>
                      <w:r w:rsidR="0072248C" w:rsidRPr="00DB53DC">
                        <w:rPr>
                          <w:color w:val="FFFFFF" w:themeColor="background1"/>
                        </w:rPr>
                        <w:t xml:space="preserve"> is a </w:t>
                      </w:r>
                      <w:r w:rsidRPr="00DB53DC">
                        <w:rPr>
                          <w:color w:val="FFFFFF" w:themeColor="background1"/>
                        </w:rPr>
                        <w:t xml:space="preserve">useful tool </w:t>
                      </w:r>
                      <w:r>
                        <w:t xml:space="preserve">to be used within reflective </w:t>
                      </w:r>
                      <w:r w:rsidR="00CD295A">
                        <w:t>s</w:t>
                      </w:r>
                      <w:r>
                        <w:t>upervision</w:t>
                      </w:r>
                      <w:r w:rsidR="0072248C">
                        <w:t xml:space="preserve"> to think about our intervention </w:t>
                      </w:r>
                      <w:r w:rsidR="00123FE1">
                        <w:t>and permanence</w:t>
                      </w:r>
                      <w:r w:rsidR="00CD295A">
                        <w:t>.</w:t>
                      </w:r>
                      <w:r w:rsidR="0072248C">
                        <w:t xml:space="preserve"> </w:t>
                      </w:r>
                      <w:r>
                        <w:t xml:space="preserve">This can support us when we are planning our intervention with the child/young person/young adult, to explain and explore how the child, young person/young adult and their family will achieve the ultimate goal of a permanent, loving and caring family. </w:t>
                      </w:r>
                    </w:p>
                    <w:p w:rsidR="00F05137" w:rsidRDefault="00F05137" w:rsidP="00CD295A">
                      <w:pPr>
                        <w:pStyle w:val="ListParagraph"/>
                        <w:ind w:left="360"/>
                      </w:pPr>
                    </w:p>
                    <w:p w:rsidR="00F05137" w:rsidRDefault="0072248C" w:rsidP="00CD295A">
                      <w:pPr>
                        <w:pStyle w:val="ListParagraph"/>
                        <w:numPr>
                          <w:ilvl w:val="0"/>
                          <w:numId w:val="27"/>
                        </w:numPr>
                        <w:ind w:left="360"/>
                        <w:jc w:val="both"/>
                      </w:pPr>
                      <w:r>
                        <w:t xml:space="preserve">Using the ‘Child’s </w:t>
                      </w:r>
                      <w:r w:rsidR="00460C64">
                        <w:t>J</w:t>
                      </w:r>
                      <w:r>
                        <w:t>ourney’ helps us to parallel plan</w:t>
                      </w:r>
                      <w:r w:rsidR="00CD295A">
                        <w:t>,</w:t>
                      </w:r>
                      <w:r>
                        <w:t xml:space="preserve"> which involves thinking at the same time we are providing support, what other option</w:t>
                      </w:r>
                      <w:r w:rsidR="00B138A4">
                        <w:t>s and process maps</w:t>
                      </w:r>
                      <w:r>
                        <w:t xml:space="preserve"> mi</w:t>
                      </w:r>
                      <w:r w:rsidR="0018186E">
                        <w:t>g</w:t>
                      </w:r>
                      <w:r>
                        <w:t xml:space="preserve">ht we need to consider with the family if we need to </w:t>
                      </w:r>
                      <w:r w:rsidR="008D59D2">
                        <w:t>think about</w:t>
                      </w:r>
                      <w:r>
                        <w:t xml:space="preserve"> alternative care options </w:t>
                      </w:r>
                      <w:r w:rsidR="00F05137">
                        <w:t>such as extended family, special guardianship, connected carer arrangements or foster care?</w:t>
                      </w:r>
                    </w:p>
                    <w:p w:rsidR="00DB53DC" w:rsidRDefault="00DB53DC" w:rsidP="00DB53DC">
                      <w:pPr>
                        <w:pStyle w:val="ListParagraph"/>
                      </w:pPr>
                    </w:p>
                    <w:p w:rsidR="00F05137" w:rsidRDefault="00F05137" w:rsidP="0072248C">
                      <w:r>
                        <w:tab/>
                      </w:r>
                      <w:bookmarkEnd w:id="2"/>
                    </w:p>
                  </w:txbxContent>
                </v:textbox>
                <w10:wrap anchorx="margin"/>
              </v:roundrect>
            </w:pict>
          </mc:Fallback>
        </mc:AlternateContent>
      </w: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F05137" w:rsidRDefault="00F05137" w:rsidP="00B921C5">
      <w:pPr>
        <w:spacing w:line="276" w:lineRule="auto"/>
        <w:jc w:val="both"/>
        <w:rPr>
          <w:rFonts w:cstheme="minorHAnsi"/>
        </w:rPr>
      </w:pPr>
    </w:p>
    <w:p w:rsidR="00CD295A" w:rsidRDefault="00CD295A" w:rsidP="00B921C5">
      <w:pPr>
        <w:spacing w:line="276" w:lineRule="auto"/>
        <w:jc w:val="both"/>
        <w:rPr>
          <w:rFonts w:cstheme="minorHAnsi"/>
        </w:rPr>
      </w:pPr>
    </w:p>
    <w:p w:rsidR="00CD295A" w:rsidRDefault="00CD295A" w:rsidP="00B921C5">
      <w:pPr>
        <w:spacing w:line="276" w:lineRule="auto"/>
        <w:jc w:val="both"/>
        <w:rPr>
          <w:rFonts w:cstheme="minorHAnsi"/>
        </w:rPr>
      </w:pPr>
    </w:p>
    <w:p w:rsidR="00CD295A" w:rsidRDefault="00CD295A" w:rsidP="00B921C5">
      <w:pPr>
        <w:spacing w:line="276" w:lineRule="auto"/>
        <w:jc w:val="both"/>
        <w:rPr>
          <w:rFonts w:cstheme="minorHAnsi"/>
        </w:rPr>
      </w:pPr>
    </w:p>
    <w:p w:rsidR="00EF3C0F" w:rsidRDefault="009513FC" w:rsidP="00B921C5">
      <w:pPr>
        <w:spacing w:line="276" w:lineRule="auto"/>
        <w:jc w:val="both"/>
        <w:rPr>
          <w:rFonts w:cstheme="minorHAnsi"/>
        </w:rPr>
      </w:pPr>
      <w:r w:rsidRPr="001C5873">
        <w:rPr>
          <w:rFonts w:cstheme="minorHAnsi"/>
        </w:rPr>
        <w:t xml:space="preserve">Information from a range of sources </w:t>
      </w:r>
      <w:r w:rsidR="009277FF">
        <w:rPr>
          <w:rFonts w:cstheme="minorHAnsi"/>
        </w:rPr>
        <w:t xml:space="preserve">such as other </w:t>
      </w:r>
      <w:r w:rsidR="00B85E79">
        <w:rPr>
          <w:rFonts w:cstheme="minorHAnsi"/>
        </w:rPr>
        <w:t>professionals</w:t>
      </w:r>
      <w:r w:rsidR="009277FF">
        <w:rPr>
          <w:rFonts w:cstheme="minorHAnsi"/>
        </w:rPr>
        <w:t xml:space="preserve"> and partner agencies </w:t>
      </w:r>
      <w:r w:rsidRPr="001C5873">
        <w:rPr>
          <w:rFonts w:cstheme="minorHAnsi"/>
        </w:rPr>
        <w:t xml:space="preserve">will </w:t>
      </w:r>
      <w:r w:rsidR="00995951">
        <w:rPr>
          <w:rFonts w:cstheme="minorHAnsi"/>
        </w:rPr>
        <w:t xml:space="preserve">also </w:t>
      </w:r>
      <w:r w:rsidR="00442CED">
        <w:rPr>
          <w:rFonts w:cstheme="minorHAnsi"/>
        </w:rPr>
        <w:t>in</w:t>
      </w:r>
      <w:r w:rsidRPr="001C5873">
        <w:rPr>
          <w:rFonts w:cstheme="minorHAnsi"/>
        </w:rPr>
        <w:t xml:space="preserve">form </w:t>
      </w:r>
      <w:r w:rsidR="00442CED">
        <w:rPr>
          <w:rFonts w:cstheme="minorHAnsi"/>
        </w:rPr>
        <w:t>our understanding of the</w:t>
      </w:r>
      <w:r w:rsidR="00123FE1">
        <w:rPr>
          <w:rFonts w:cstheme="minorHAnsi"/>
        </w:rPr>
        <w:t xml:space="preserve"> </w:t>
      </w:r>
      <w:r w:rsidR="00460C64">
        <w:rPr>
          <w:rFonts w:cstheme="minorHAnsi"/>
        </w:rPr>
        <w:t xml:space="preserve">Child’s Journey </w:t>
      </w:r>
      <w:r w:rsidR="00995951">
        <w:rPr>
          <w:rFonts w:cstheme="minorHAnsi"/>
        </w:rPr>
        <w:t>in addition to</w:t>
      </w:r>
      <w:r w:rsidR="0033662A">
        <w:rPr>
          <w:rFonts w:cstheme="minorHAnsi"/>
        </w:rPr>
        <w:t xml:space="preserve"> the </w:t>
      </w:r>
      <w:r w:rsidR="00460C64">
        <w:rPr>
          <w:rFonts w:cstheme="minorHAnsi"/>
        </w:rPr>
        <w:t xml:space="preserve">Impact </w:t>
      </w:r>
      <w:r w:rsidR="00460C64" w:rsidRPr="001C5873">
        <w:rPr>
          <w:rFonts w:cstheme="minorHAnsi"/>
        </w:rPr>
        <w:t>Chronology</w:t>
      </w:r>
      <w:r w:rsidR="00995951">
        <w:rPr>
          <w:rFonts w:cstheme="minorHAnsi"/>
        </w:rPr>
        <w:t xml:space="preserve">. These strengthen our assessments, </w:t>
      </w:r>
      <w:r w:rsidR="00123FE1">
        <w:rPr>
          <w:rFonts w:cstheme="minorHAnsi"/>
        </w:rPr>
        <w:t>analysis</w:t>
      </w:r>
      <w:r w:rsidR="00995951">
        <w:rPr>
          <w:rFonts w:cstheme="minorHAnsi"/>
        </w:rPr>
        <w:t xml:space="preserve"> and plans</w:t>
      </w:r>
      <w:r w:rsidR="00AD714B" w:rsidRPr="00AD714B">
        <w:rPr>
          <w:rFonts w:cstheme="minorHAnsi"/>
        </w:rPr>
        <w:t xml:space="preserve">. </w:t>
      </w:r>
      <w:bookmarkStart w:id="1" w:name="_Hlk49888503"/>
      <w:bookmarkStart w:id="2" w:name="_Hlk49771191"/>
      <w:bookmarkEnd w:id="0"/>
      <w:r w:rsidR="00415410">
        <w:rPr>
          <w:rFonts w:cstheme="minorHAnsi"/>
        </w:rPr>
        <w:t>Understanding</w:t>
      </w:r>
      <w:r w:rsidR="00F7118E">
        <w:rPr>
          <w:rFonts w:cstheme="minorHAnsi"/>
        </w:rPr>
        <w:t xml:space="preserve"> c</w:t>
      </w:r>
      <w:r w:rsidR="004720FA" w:rsidRPr="001C5873">
        <w:rPr>
          <w:rFonts w:cstheme="minorHAnsi"/>
        </w:rPr>
        <w:t xml:space="preserve">hildren and </w:t>
      </w:r>
      <w:r w:rsidR="00415410" w:rsidRPr="001C5873">
        <w:rPr>
          <w:rFonts w:cstheme="minorHAnsi"/>
        </w:rPr>
        <w:t>family’s</w:t>
      </w:r>
      <w:r w:rsidR="004720FA">
        <w:rPr>
          <w:rFonts w:cstheme="minorHAnsi"/>
        </w:rPr>
        <w:t xml:space="preserve"> perspectives about the previous </w:t>
      </w:r>
      <w:r w:rsidR="00995951">
        <w:rPr>
          <w:rFonts w:cstheme="minorHAnsi"/>
        </w:rPr>
        <w:t xml:space="preserve">and current </w:t>
      </w:r>
      <w:r w:rsidR="004720FA">
        <w:rPr>
          <w:rFonts w:cstheme="minorHAnsi"/>
        </w:rPr>
        <w:t>support helps</w:t>
      </w:r>
      <w:r w:rsidR="00F7118E">
        <w:rPr>
          <w:rFonts w:cstheme="minorHAnsi"/>
        </w:rPr>
        <w:t xml:space="preserve"> us to</w:t>
      </w:r>
      <w:r w:rsidR="004720FA" w:rsidRPr="001C5873">
        <w:rPr>
          <w:rFonts w:cstheme="minorHAnsi"/>
        </w:rPr>
        <w:t xml:space="preserve"> be clear on what we are hoping to achieve through various stages of their journey as well as how this will impact on them and their current circumstances. </w:t>
      </w:r>
      <w:r w:rsidR="004720FA">
        <w:rPr>
          <w:rFonts w:cstheme="minorHAnsi"/>
        </w:rPr>
        <w:t xml:space="preserve">This will include ensuring parents and children are aware of their rights as well as access to complaints procedures and advocacy. </w:t>
      </w:r>
    </w:p>
    <w:p w:rsidR="00CD295A" w:rsidRPr="00B921C5" w:rsidRDefault="00683515" w:rsidP="00B921C5">
      <w:pPr>
        <w:pStyle w:val="CommentText"/>
        <w:spacing w:line="276" w:lineRule="auto"/>
        <w:jc w:val="both"/>
        <w:rPr>
          <w:rFonts w:cstheme="minorHAnsi"/>
          <w:b/>
          <w:sz w:val="22"/>
        </w:rPr>
      </w:pPr>
      <w:r w:rsidRPr="00B921C5">
        <w:rPr>
          <w:rFonts w:cstheme="minorHAnsi"/>
          <w:b/>
          <w:sz w:val="22"/>
        </w:rPr>
        <w:t xml:space="preserve">Using the ‘Child’s Journey’ within reflective spaces such as </w:t>
      </w:r>
      <w:r w:rsidR="00CD295A" w:rsidRPr="00B921C5">
        <w:rPr>
          <w:rFonts w:cstheme="minorHAnsi"/>
          <w:b/>
          <w:sz w:val="22"/>
        </w:rPr>
        <w:t>s</w:t>
      </w:r>
      <w:r w:rsidRPr="00B921C5">
        <w:rPr>
          <w:rFonts w:cstheme="minorHAnsi"/>
          <w:b/>
          <w:sz w:val="22"/>
        </w:rPr>
        <w:t>upervision</w:t>
      </w:r>
    </w:p>
    <w:p w:rsidR="00C55CF8" w:rsidRPr="00CD295A" w:rsidRDefault="000A028C" w:rsidP="00B921C5">
      <w:pPr>
        <w:pStyle w:val="CommentText"/>
        <w:spacing w:line="276" w:lineRule="auto"/>
        <w:jc w:val="both"/>
        <w:rPr>
          <w:rFonts w:cstheme="minorHAnsi"/>
          <w:b/>
          <w:sz w:val="22"/>
          <w:u w:val="single"/>
        </w:rPr>
      </w:pPr>
      <w:r>
        <w:rPr>
          <w:rFonts w:cstheme="minorHAnsi"/>
          <w:sz w:val="22"/>
        </w:rPr>
        <w:t>Refl</w:t>
      </w:r>
      <w:r w:rsidR="006C2D35">
        <w:rPr>
          <w:rFonts w:cstheme="minorHAnsi"/>
          <w:sz w:val="22"/>
        </w:rPr>
        <w:t>e</w:t>
      </w:r>
      <w:r>
        <w:rPr>
          <w:rFonts w:cstheme="minorHAnsi"/>
          <w:sz w:val="22"/>
        </w:rPr>
        <w:t xml:space="preserve">cting upon the ‘Child’s </w:t>
      </w:r>
      <w:r w:rsidR="00460C64">
        <w:rPr>
          <w:rFonts w:cstheme="minorHAnsi"/>
          <w:sz w:val="22"/>
        </w:rPr>
        <w:t>J</w:t>
      </w:r>
      <w:r>
        <w:rPr>
          <w:rFonts w:cstheme="minorHAnsi"/>
          <w:sz w:val="22"/>
        </w:rPr>
        <w:t xml:space="preserve">ourney’ in </w:t>
      </w:r>
      <w:r w:rsidR="00417BE9" w:rsidRPr="001C5873">
        <w:rPr>
          <w:rFonts w:cstheme="minorHAnsi"/>
          <w:sz w:val="22"/>
        </w:rPr>
        <w:t>supervision</w:t>
      </w:r>
      <w:r w:rsidR="0018186E">
        <w:rPr>
          <w:rFonts w:cstheme="minorHAnsi"/>
          <w:sz w:val="22"/>
        </w:rPr>
        <w:t xml:space="preserve"> </w:t>
      </w:r>
      <w:r>
        <w:rPr>
          <w:rFonts w:cstheme="minorHAnsi"/>
          <w:sz w:val="22"/>
        </w:rPr>
        <w:t>as part of you</w:t>
      </w:r>
      <w:r w:rsidR="00C55CF8">
        <w:rPr>
          <w:rFonts w:cstheme="minorHAnsi"/>
          <w:sz w:val="22"/>
        </w:rPr>
        <w:t>r</w:t>
      </w:r>
      <w:r>
        <w:rPr>
          <w:rFonts w:cstheme="minorHAnsi"/>
          <w:sz w:val="22"/>
        </w:rPr>
        <w:t xml:space="preserve"> assessment, decision </w:t>
      </w:r>
      <w:proofErr w:type="gramStart"/>
      <w:r>
        <w:rPr>
          <w:rFonts w:cstheme="minorHAnsi"/>
          <w:sz w:val="22"/>
        </w:rPr>
        <w:t>making</w:t>
      </w:r>
      <w:proofErr w:type="gramEnd"/>
      <w:r>
        <w:rPr>
          <w:rFonts w:cstheme="minorHAnsi"/>
          <w:sz w:val="22"/>
        </w:rPr>
        <w:t xml:space="preserve"> and planning supports us to think about</w:t>
      </w:r>
      <w:r w:rsidR="00417BE9" w:rsidRPr="001C5873">
        <w:rPr>
          <w:rFonts w:cstheme="minorHAnsi"/>
          <w:sz w:val="22"/>
        </w:rPr>
        <w:t xml:space="preserve"> how we can achieve safe, permanent care </w:t>
      </w:r>
      <w:r>
        <w:rPr>
          <w:rFonts w:cstheme="minorHAnsi"/>
          <w:sz w:val="22"/>
        </w:rPr>
        <w:t>for children and young people</w:t>
      </w:r>
      <w:r w:rsidR="00FE6425" w:rsidRPr="001C5873">
        <w:rPr>
          <w:rFonts w:cstheme="minorHAnsi"/>
          <w:sz w:val="22"/>
        </w:rPr>
        <w:t>.</w:t>
      </w:r>
      <w:r w:rsidR="00C55CF8">
        <w:rPr>
          <w:rFonts w:cstheme="minorHAnsi"/>
          <w:sz w:val="22"/>
        </w:rPr>
        <w:t xml:space="preserve"> </w:t>
      </w:r>
      <w:r w:rsidR="00C55CF8" w:rsidRPr="00C55CF8">
        <w:rPr>
          <w:rFonts w:cstheme="minorHAnsi"/>
          <w:sz w:val="22"/>
          <w:szCs w:val="22"/>
        </w:rPr>
        <w:t xml:space="preserve">Linked to this principle, there are a </w:t>
      </w:r>
      <w:r w:rsidR="00C55CF8">
        <w:rPr>
          <w:rFonts w:cstheme="minorHAnsi"/>
          <w:sz w:val="22"/>
          <w:szCs w:val="22"/>
        </w:rPr>
        <w:t xml:space="preserve">several </w:t>
      </w:r>
      <w:r w:rsidR="00C55CF8" w:rsidRPr="00C55CF8">
        <w:rPr>
          <w:rFonts w:cstheme="minorHAnsi"/>
          <w:sz w:val="22"/>
          <w:szCs w:val="22"/>
        </w:rPr>
        <w:t xml:space="preserve">reflective questions that can be used when considering your work as a practitioner and within supervision to support workers in </w:t>
      </w:r>
      <w:r w:rsidR="00C55CF8" w:rsidRPr="00C55CF8">
        <w:rPr>
          <w:rFonts w:eastAsiaTheme="minorEastAsia"/>
          <w:color w:val="000000" w:themeColor="text1"/>
          <w:kern w:val="24"/>
          <w:sz w:val="22"/>
          <w:szCs w:val="22"/>
        </w:rPr>
        <w:t>applying critical thinking and analysis to our interventions</w:t>
      </w:r>
      <w:r w:rsidR="00C55CF8">
        <w:rPr>
          <w:rFonts w:cstheme="minorHAnsi"/>
          <w:sz w:val="22"/>
          <w:szCs w:val="22"/>
        </w:rPr>
        <w:t xml:space="preserve">. These can be found within </w:t>
      </w:r>
      <w:r w:rsidR="00C55CF8" w:rsidRPr="00A10285">
        <w:rPr>
          <w:rFonts w:cstheme="minorHAnsi"/>
          <w:sz w:val="22"/>
          <w:szCs w:val="22"/>
        </w:rPr>
        <w:t xml:space="preserve">pages </w:t>
      </w:r>
      <w:r w:rsidR="00A10285" w:rsidRPr="00A10285">
        <w:rPr>
          <w:rFonts w:cstheme="minorHAnsi"/>
          <w:sz w:val="22"/>
          <w:szCs w:val="22"/>
        </w:rPr>
        <w:t xml:space="preserve">44-45 of </w:t>
      </w:r>
      <w:r w:rsidR="00C55CF8" w:rsidRPr="00A10285">
        <w:rPr>
          <w:rFonts w:cstheme="minorHAnsi"/>
          <w:sz w:val="22"/>
          <w:szCs w:val="22"/>
        </w:rPr>
        <w:t>the Practice Framework and Model Booklet.</w:t>
      </w:r>
      <w:r w:rsidR="00A10285">
        <w:rPr>
          <w:rFonts w:cstheme="minorHAnsi"/>
          <w:sz w:val="22"/>
          <w:szCs w:val="22"/>
        </w:rPr>
        <w:t xml:space="preserve"> These reflective questions are amongst </w:t>
      </w:r>
      <w:r w:rsidR="00123FE1">
        <w:rPr>
          <w:rFonts w:cstheme="minorHAnsi"/>
          <w:sz w:val="22"/>
          <w:szCs w:val="22"/>
        </w:rPr>
        <w:t>several</w:t>
      </w:r>
      <w:r w:rsidR="00A10285">
        <w:rPr>
          <w:rFonts w:cstheme="minorHAnsi"/>
          <w:sz w:val="22"/>
          <w:szCs w:val="22"/>
        </w:rPr>
        <w:t xml:space="preserve"> others included in the Booklet. </w:t>
      </w:r>
      <w:r w:rsidR="00C55CF8">
        <w:rPr>
          <w:rFonts w:cstheme="minorHAnsi"/>
          <w:sz w:val="22"/>
          <w:szCs w:val="22"/>
        </w:rPr>
        <w:t xml:space="preserve"> </w:t>
      </w:r>
    </w:p>
    <w:p w:rsidR="008A24F0" w:rsidRPr="00C55CF8" w:rsidRDefault="000A028C" w:rsidP="00B921C5">
      <w:pPr>
        <w:pStyle w:val="CommentText"/>
        <w:spacing w:line="276" w:lineRule="auto"/>
        <w:jc w:val="both"/>
        <w:rPr>
          <w:rFonts w:cstheme="minorHAnsi"/>
          <w:sz w:val="22"/>
          <w:szCs w:val="22"/>
        </w:rPr>
      </w:pPr>
      <w:r w:rsidRPr="00C55CF8">
        <w:rPr>
          <w:rFonts w:cstheme="minorHAnsi"/>
          <w:sz w:val="22"/>
          <w:szCs w:val="22"/>
        </w:rPr>
        <w:t>Using</w:t>
      </w:r>
      <w:r w:rsidR="00D60836" w:rsidRPr="00C55CF8">
        <w:rPr>
          <w:rFonts w:cstheme="minorHAnsi"/>
          <w:sz w:val="22"/>
          <w:szCs w:val="22"/>
        </w:rPr>
        <w:t xml:space="preserve"> the </w:t>
      </w:r>
      <w:r w:rsidR="00AD714B" w:rsidRPr="00C55CF8">
        <w:rPr>
          <w:rFonts w:cstheme="minorHAnsi"/>
          <w:sz w:val="22"/>
          <w:szCs w:val="22"/>
        </w:rPr>
        <w:t>Child’s Journe</w:t>
      </w:r>
      <w:r w:rsidR="00D60836" w:rsidRPr="00C55CF8">
        <w:rPr>
          <w:rFonts w:cstheme="minorHAnsi"/>
          <w:sz w:val="22"/>
          <w:szCs w:val="22"/>
        </w:rPr>
        <w:t>y</w:t>
      </w:r>
      <w:r w:rsidR="00C55CF8" w:rsidRPr="00C55CF8">
        <w:rPr>
          <w:rFonts w:cstheme="minorHAnsi"/>
          <w:sz w:val="22"/>
          <w:szCs w:val="22"/>
        </w:rPr>
        <w:t xml:space="preserve"> to reflect upon our work </w:t>
      </w:r>
      <w:r w:rsidR="008A24F0" w:rsidRPr="00C55CF8">
        <w:rPr>
          <w:rFonts w:cstheme="minorHAnsi"/>
          <w:sz w:val="22"/>
          <w:szCs w:val="22"/>
        </w:rPr>
        <w:t>within supervision</w:t>
      </w:r>
      <w:r w:rsidR="00C55CF8">
        <w:rPr>
          <w:rFonts w:cstheme="minorHAnsi"/>
          <w:sz w:val="22"/>
          <w:szCs w:val="22"/>
        </w:rPr>
        <w:t xml:space="preserve"> can help us </w:t>
      </w:r>
      <w:r w:rsidR="00123FE1">
        <w:rPr>
          <w:rFonts w:cstheme="minorHAnsi"/>
          <w:sz w:val="22"/>
          <w:szCs w:val="22"/>
        </w:rPr>
        <w:t xml:space="preserve">to </w:t>
      </w:r>
      <w:r w:rsidR="00123FE1" w:rsidRPr="00C55CF8">
        <w:rPr>
          <w:rFonts w:cstheme="minorHAnsi"/>
          <w:sz w:val="22"/>
          <w:szCs w:val="22"/>
        </w:rPr>
        <w:t>consistently</w:t>
      </w:r>
      <w:r w:rsidR="00C55CF8">
        <w:rPr>
          <w:rFonts w:cstheme="minorHAnsi"/>
          <w:sz w:val="22"/>
          <w:szCs w:val="22"/>
        </w:rPr>
        <w:t xml:space="preserve"> think about their past and current experiences and what is needed </w:t>
      </w:r>
      <w:r w:rsidR="00995951">
        <w:rPr>
          <w:rFonts w:cstheme="minorHAnsi"/>
          <w:sz w:val="22"/>
          <w:szCs w:val="22"/>
        </w:rPr>
        <w:t xml:space="preserve">to </w:t>
      </w:r>
      <w:r w:rsidR="00C55CF8">
        <w:rPr>
          <w:rFonts w:cstheme="minorHAnsi"/>
          <w:sz w:val="22"/>
          <w:szCs w:val="22"/>
        </w:rPr>
        <w:t xml:space="preserve">support them </w:t>
      </w:r>
      <w:r w:rsidR="00195A2E" w:rsidRPr="00C55CF8">
        <w:rPr>
          <w:rFonts w:cstheme="minorHAnsi"/>
          <w:sz w:val="22"/>
          <w:szCs w:val="22"/>
        </w:rPr>
        <w:t>in the future</w:t>
      </w:r>
      <w:r w:rsidR="00995951">
        <w:rPr>
          <w:rFonts w:cstheme="minorHAnsi"/>
          <w:sz w:val="22"/>
          <w:szCs w:val="22"/>
        </w:rPr>
        <w:t xml:space="preserve"> whi</w:t>
      </w:r>
      <w:r w:rsidR="00B138A4">
        <w:rPr>
          <w:rFonts w:cstheme="minorHAnsi"/>
          <w:sz w:val="22"/>
          <w:szCs w:val="22"/>
        </w:rPr>
        <w:t xml:space="preserve">lst </w:t>
      </w:r>
      <w:r w:rsidR="00995951">
        <w:rPr>
          <w:rFonts w:cstheme="minorHAnsi"/>
          <w:sz w:val="22"/>
          <w:szCs w:val="22"/>
        </w:rPr>
        <w:t>reducing any drift and delay</w:t>
      </w:r>
      <w:r w:rsidR="00C55CF8">
        <w:rPr>
          <w:rFonts w:cstheme="minorHAnsi"/>
          <w:sz w:val="22"/>
          <w:szCs w:val="22"/>
        </w:rPr>
        <w:t xml:space="preserve">. This means that we can work with the family and their network, </w:t>
      </w:r>
      <w:r w:rsidR="00195A2E" w:rsidRPr="00C55CF8">
        <w:rPr>
          <w:rFonts w:cstheme="minorHAnsi"/>
          <w:sz w:val="22"/>
          <w:szCs w:val="22"/>
        </w:rPr>
        <w:t>as we make important decisions</w:t>
      </w:r>
      <w:r w:rsidR="0033662A" w:rsidRPr="00C55CF8">
        <w:rPr>
          <w:rFonts w:cstheme="minorHAnsi"/>
          <w:sz w:val="22"/>
          <w:szCs w:val="22"/>
        </w:rPr>
        <w:t xml:space="preserve"> </w:t>
      </w:r>
      <w:r w:rsidR="00C55CF8">
        <w:rPr>
          <w:rFonts w:cstheme="minorHAnsi"/>
          <w:sz w:val="22"/>
          <w:szCs w:val="22"/>
        </w:rPr>
        <w:t xml:space="preserve">to determine how we can improve </w:t>
      </w:r>
      <w:r w:rsidR="00995951">
        <w:rPr>
          <w:rFonts w:cstheme="minorHAnsi"/>
          <w:sz w:val="22"/>
          <w:szCs w:val="22"/>
        </w:rPr>
        <w:t xml:space="preserve">children and young people’s </w:t>
      </w:r>
      <w:r w:rsidR="00C55CF8">
        <w:rPr>
          <w:rFonts w:cstheme="minorHAnsi"/>
          <w:sz w:val="22"/>
          <w:szCs w:val="22"/>
        </w:rPr>
        <w:t>life chances and secure the best possible outcomes</w:t>
      </w:r>
      <w:r w:rsidR="00195A2E" w:rsidRPr="00C55CF8">
        <w:rPr>
          <w:rFonts w:cstheme="minorHAnsi"/>
          <w:sz w:val="22"/>
          <w:szCs w:val="22"/>
        </w:rPr>
        <w:t xml:space="preserve">. </w:t>
      </w:r>
    </w:p>
    <w:p w:rsidR="0033662A" w:rsidRDefault="0033662A" w:rsidP="00B921C5">
      <w:pPr>
        <w:pStyle w:val="NormalWeb"/>
        <w:spacing w:before="0" w:beforeAutospacing="0" w:after="0" w:afterAutospacing="0" w:line="276" w:lineRule="auto"/>
        <w:jc w:val="both"/>
        <w:rPr>
          <w:rFonts w:eastAsiaTheme="minorEastAsia"/>
          <w:color w:val="000000" w:themeColor="text1"/>
          <w:kern w:val="24"/>
        </w:rPr>
      </w:pPr>
      <w:r>
        <w:rPr>
          <w:rFonts w:eastAsiaTheme="minorEastAsia"/>
          <w:noProof/>
          <w:color w:val="000000" w:themeColor="text1"/>
          <w:kern w:val="24"/>
        </w:rPr>
        <mc:AlternateContent>
          <mc:Choice Requires="wps">
            <w:drawing>
              <wp:anchor distT="0" distB="0" distL="114300" distR="114300" simplePos="0" relativeHeight="251672576" behindDoc="0" locked="0" layoutInCell="1" allowOverlap="1" wp14:anchorId="033C0A9B" wp14:editId="03C25DEC">
                <wp:simplePos x="0" y="0"/>
                <wp:positionH relativeFrom="margin">
                  <wp:align>right</wp:align>
                </wp:positionH>
                <wp:positionV relativeFrom="paragraph">
                  <wp:posOffset>180975</wp:posOffset>
                </wp:positionV>
                <wp:extent cx="5791200" cy="1752600"/>
                <wp:effectExtent l="76200" t="57150" r="95250" b="114300"/>
                <wp:wrapNone/>
                <wp:docPr id="4" name="Rectangle: Rounded Corners 4"/>
                <wp:cNvGraphicFramePr/>
                <a:graphic xmlns:a="http://schemas.openxmlformats.org/drawingml/2006/main">
                  <a:graphicData uri="http://schemas.microsoft.com/office/word/2010/wordprocessingShape">
                    <wps:wsp>
                      <wps:cNvSpPr/>
                      <wps:spPr>
                        <a:xfrm>
                          <a:off x="0" y="0"/>
                          <a:ext cx="5791200" cy="1752600"/>
                        </a:xfrm>
                        <a:prstGeom prst="roundRect">
                          <a:avLst/>
                        </a:prstGeom>
                        <a:solidFill>
                          <a:srgbClr val="006666"/>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 xml:space="preserve">Where is the child/young person on the </w:t>
                            </w:r>
                            <w:r w:rsidR="008D59D2" w:rsidRPr="000A028C">
                              <w:rPr>
                                <w:rFonts w:eastAsiaTheme="minorEastAsia"/>
                                <w:color w:val="FFFFFF" w:themeColor="background1"/>
                                <w:kern w:val="24"/>
                              </w:rPr>
                              <w:t>Child’s Journey</w:t>
                            </w:r>
                            <w:r w:rsidRPr="000A028C">
                              <w:rPr>
                                <w:rFonts w:eastAsiaTheme="minorEastAsia"/>
                                <w:color w:val="FFFFFF" w:themeColor="background1"/>
                                <w:kern w:val="24"/>
                              </w:rPr>
                              <w:t>?</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Do we fully understand how they got there?</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Is the threshold right for children/young people?</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 xml:space="preserve">When we look at the </w:t>
                            </w:r>
                            <w:r w:rsidR="008D59D2" w:rsidRPr="000A028C">
                              <w:rPr>
                                <w:rFonts w:eastAsiaTheme="minorEastAsia"/>
                                <w:color w:val="FFFFFF" w:themeColor="background1"/>
                                <w:kern w:val="24"/>
                              </w:rPr>
                              <w:t xml:space="preserve">Child’s Journey </w:t>
                            </w:r>
                            <w:r w:rsidRPr="000A028C">
                              <w:rPr>
                                <w:rFonts w:eastAsiaTheme="minorEastAsia"/>
                                <w:color w:val="FFFFFF" w:themeColor="background1"/>
                                <w:kern w:val="24"/>
                              </w:rPr>
                              <w:t>map, where is the next stage of the children/young person’s journey?</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How will they get there?</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 xml:space="preserve">What timescales do we need to consider and what will the checkpoints be? </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How will we know when we are at the end?</w:t>
                            </w:r>
                          </w:p>
                          <w:p w:rsidR="000A028C" w:rsidRDefault="000A028C" w:rsidP="000A02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C0A9B" id="Rectangle: Rounded Corners 4" o:spid="_x0000_s1029" style="position:absolute;left:0;text-align:left;margin-left:404.8pt;margin-top:14.25pt;width:456pt;height:13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" fillcolor="#066" stroked="f" strokeweight="1pt">
                <v:stroke joinstyle="miter"/>
                <v:shadow on="t" color="black" opacity="20971f" offset="0,2.2pt"/>
                <v:textbox>
                  <w:txbxContent>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 xml:space="preserve">Where is the child/young person on the </w:t>
                      </w:r>
                      <w:r w:rsidR="008D59D2" w:rsidRPr="000A028C">
                        <w:rPr>
                          <w:rFonts w:eastAsiaTheme="minorEastAsia"/>
                          <w:color w:val="FFFFFF" w:themeColor="background1"/>
                          <w:kern w:val="24"/>
                        </w:rPr>
                        <w:t>Child’s Journey</w:t>
                      </w:r>
                      <w:r w:rsidRPr="000A028C">
                        <w:rPr>
                          <w:rFonts w:eastAsiaTheme="minorEastAsia"/>
                          <w:color w:val="FFFFFF" w:themeColor="background1"/>
                          <w:kern w:val="24"/>
                        </w:rPr>
                        <w:t>?</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Do we fully understand how they got there?</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Is the threshold right for children/young people?</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 xml:space="preserve">When we look at the </w:t>
                      </w:r>
                      <w:r w:rsidR="008D59D2" w:rsidRPr="000A028C">
                        <w:rPr>
                          <w:rFonts w:eastAsiaTheme="minorEastAsia"/>
                          <w:color w:val="FFFFFF" w:themeColor="background1"/>
                          <w:kern w:val="24"/>
                        </w:rPr>
                        <w:t xml:space="preserve">Child’s Journey </w:t>
                      </w:r>
                      <w:r w:rsidRPr="000A028C">
                        <w:rPr>
                          <w:rFonts w:eastAsiaTheme="minorEastAsia"/>
                          <w:color w:val="FFFFFF" w:themeColor="background1"/>
                          <w:kern w:val="24"/>
                        </w:rPr>
                        <w:t>map, where is the next stage of the children/young person’s journey?</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How will they get there?</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 xml:space="preserve">What timescales do we need to consider and what will the checkpoints be? </w:t>
                      </w:r>
                    </w:p>
                    <w:p w:rsidR="000A028C" w:rsidRPr="000A028C" w:rsidRDefault="000A028C" w:rsidP="000A028C">
                      <w:pPr>
                        <w:pStyle w:val="NormalWeb"/>
                        <w:numPr>
                          <w:ilvl w:val="0"/>
                          <w:numId w:val="24"/>
                        </w:numPr>
                        <w:rPr>
                          <w:rFonts w:eastAsiaTheme="minorEastAsia"/>
                          <w:color w:val="FFFFFF" w:themeColor="background1"/>
                          <w:kern w:val="24"/>
                        </w:rPr>
                      </w:pPr>
                      <w:r w:rsidRPr="000A028C">
                        <w:rPr>
                          <w:rFonts w:eastAsiaTheme="minorEastAsia"/>
                          <w:color w:val="FFFFFF" w:themeColor="background1"/>
                          <w:kern w:val="24"/>
                        </w:rPr>
                        <w:t>How will we know when we are at the end?</w:t>
                      </w:r>
                    </w:p>
                    <w:p w:rsidR="000A028C" w:rsidRDefault="000A028C" w:rsidP="000A028C">
                      <w:pPr>
                        <w:jc w:val="center"/>
                      </w:pPr>
                    </w:p>
                  </w:txbxContent>
                </v:textbox>
                <w10:wrap anchorx="margin"/>
              </v:roundrect>
            </w:pict>
          </mc:Fallback>
        </mc:AlternateContent>
      </w:r>
    </w:p>
    <w:p w:rsidR="0033662A" w:rsidRDefault="0033662A" w:rsidP="00B921C5">
      <w:pPr>
        <w:pStyle w:val="NormalWeb"/>
        <w:spacing w:before="0" w:beforeAutospacing="0" w:after="0" w:afterAutospacing="0" w:line="276" w:lineRule="auto"/>
        <w:jc w:val="both"/>
        <w:rPr>
          <w:rFonts w:eastAsiaTheme="minorEastAsia"/>
          <w:color w:val="000000" w:themeColor="text1"/>
          <w:kern w:val="24"/>
        </w:rPr>
      </w:pPr>
    </w:p>
    <w:p w:rsidR="00917F3F" w:rsidRDefault="00917F3F" w:rsidP="00B921C5">
      <w:pPr>
        <w:pStyle w:val="NormalWeb"/>
        <w:spacing w:before="0" w:beforeAutospacing="0" w:after="0" w:afterAutospacing="0" w:line="276" w:lineRule="auto"/>
        <w:jc w:val="both"/>
        <w:rPr>
          <w:rFonts w:eastAsiaTheme="minorEastAsia"/>
          <w:strike/>
          <w:color w:val="000000" w:themeColor="text1"/>
          <w:kern w:val="24"/>
        </w:rPr>
      </w:pPr>
    </w:p>
    <w:p w:rsidR="000A028C" w:rsidRDefault="000A028C" w:rsidP="00B921C5">
      <w:pPr>
        <w:pStyle w:val="NormalWeb"/>
        <w:spacing w:before="0" w:beforeAutospacing="0" w:after="0" w:afterAutospacing="0" w:line="276" w:lineRule="auto"/>
        <w:jc w:val="both"/>
        <w:rPr>
          <w:rFonts w:eastAsiaTheme="minorEastAsia"/>
          <w:strike/>
          <w:color w:val="000000" w:themeColor="text1"/>
          <w:kern w:val="24"/>
        </w:rPr>
      </w:pPr>
    </w:p>
    <w:p w:rsidR="000A028C" w:rsidRDefault="000A028C" w:rsidP="00B921C5">
      <w:pPr>
        <w:pStyle w:val="NormalWeb"/>
        <w:spacing w:before="0" w:beforeAutospacing="0" w:after="0" w:afterAutospacing="0" w:line="276" w:lineRule="auto"/>
        <w:jc w:val="both"/>
        <w:rPr>
          <w:rFonts w:eastAsiaTheme="minorEastAsia"/>
          <w:strike/>
          <w:color w:val="000000" w:themeColor="text1"/>
          <w:kern w:val="24"/>
        </w:rPr>
      </w:pPr>
    </w:p>
    <w:p w:rsidR="000A028C" w:rsidRDefault="000A028C" w:rsidP="00B921C5">
      <w:pPr>
        <w:pStyle w:val="NormalWeb"/>
        <w:spacing w:before="0" w:beforeAutospacing="0" w:after="0" w:afterAutospacing="0" w:line="276" w:lineRule="auto"/>
        <w:jc w:val="both"/>
        <w:rPr>
          <w:rFonts w:eastAsiaTheme="minorEastAsia"/>
          <w:strike/>
          <w:color w:val="000000" w:themeColor="text1"/>
          <w:kern w:val="24"/>
        </w:rPr>
      </w:pPr>
    </w:p>
    <w:p w:rsidR="000A028C" w:rsidRPr="008A24F0" w:rsidRDefault="000A028C" w:rsidP="00B921C5">
      <w:pPr>
        <w:pStyle w:val="NormalWeb"/>
        <w:spacing w:before="0" w:beforeAutospacing="0" w:after="0" w:afterAutospacing="0" w:line="276" w:lineRule="auto"/>
        <w:jc w:val="both"/>
        <w:rPr>
          <w:rFonts w:eastAsiaTheme="minorEastAsia"/>
          <w:strike/>
          <w:color w:val="000000" w:themeColor="text1"/>
          <w:kern w:val="24"/>
        </w:rPr>
      </w:pPr>
    </w:p>
    <w:p w:rsidR="000A028C" w:rsidRDefault="000A028C" w:rsidP="00B921C5">
      <w:pPr>
        <w:spacing w:line="276" w:lineRule="auto"/>
        <w:contextualSpacing/>
        <w:jc w:val="both"/>
        <w:rPr>
          <w:rFonts w:cstheme="minorHAnsi"/>
          <w:b/>
        </w:rPr>
      </w:pPr>
    </w:p>
    <w:p w:rsidR="000A028C" w:rsidRDefault="000A028C" w:rsidP="00B921C5">
      <w:pPr>
        <w:spacing w:line="276" w:lineRule="auto"/>
        <w:contextualSpacing/>
        <w:jc w:val="both"/>
        <w:rPr>
          <w:rFonts w:cstheme="minorHAnsi"/>
          <w:b/>
        </w:rPr>
      </w:pPr>
    </w:p>
    <w:p w:rsidR="000A028C" w:rsidRDefault="000A028C" w:rsidP="00B921C5">
      <w:pPr>
        <w:spacing w:line="276" w:lineRule="auto"/>
        <w:contextualSpacing/>
        <w:jc w:val="both"/>
        <w:rPr>
          <w:rFonts w:cstheme="minorHAnsi"/>
          <w:b/>
        </w:rPr>
      </w:pPr>
    </w:p>
    <w:p w:rsidR="000A028C" w:rsidRDefault="000A028C" w:rsidP="00B921C5">
      <w:pPr>
        <w:spacing w:line="276" w:lineRule="auto"/>
        <w:contextualSpacing/>
        <w:jc w:val="both"/>
        <w:rPr>
          <w:rFonts w:cstheme="minorHAnsi"/>
          <w:b/>
        </w:rPr>
      </w:pPr>
    </w:p>
    <w:p w:rsidR="00A455B1" w:rsidRDefault="00A455B1" w:rsidP="00B921C5">
      <w:pPr>
        <w:spacing w:line="276" w:lineRule="auto"/>
        <w:contextualSpacing/>
        <w:jc w:val="both"/>
        <w:rPr>
          <w:rFonts w:cstheme="minorHAnsi"/>
          <w:b/>
        </w:rPr>
      </w:pPr>
    </w:p>
    <w:p w:rsidR="00807A01" w:rsidRPr="00FE6425" w:rsidRDefault="00BC1727" w:rsidP="00B921C5">
      <w:pPr>
        <w:spacing w:line="276" w:lineRule="auto"/>
        <w:contextualSpacing/>
        <w:jc w:val="both"/>
        <w:rPr>
          <w:rFonts w:cstheme="minorHAnsi"/>
          <w:color w:val="70AD47" w:themeColor="accent6"/>
        </w:rPr>
      </w:pPr>
      <w:r w:rsidRPr="00195A2E">
        <w:rPr>
          <w:rFonts w:cstheme="minorHAnsi"/>
          <w:b/>
        </w:rPr>
        <w:t>Good Practice P</w:t>
      </w:r>
      <w:r w:rsidR="009C401A">
        <w:rPr>
          <w:rFonts w:cstheme="minorHAnsi"/>
          <w:b/>
        </w:rPr>
        <w:t>oints</w:t>
      </w:r>
    </w:p>
    <w:p w:rsidR="00FE6425" w:rsidRPr="009C401A" w:rsidRDefault="00FE6425" w:rsidP="00B921C5">
      <w:pPr>
        <w:pStyle w:val="ListParagraph"/>
        <w:numPr>
          <w:ilvl w:val="0"/>
          <w:numId w:val="7"/>
        </w:numPr>
        <w:spacing w:line="276" w:lineRule="auto"/>
        <w:ind w:left="0"/>
        <w:jc w:val="both"/>
        <w:rPr>
          <w:rFonts w:cstheme="minorHAnsi"/>
        </w:rPr>
      </w:pPr>
      <w:r w:rsidRPr="009C401A">
        <w:rPr>
          <w:rFonts w:cstheme="minorHAnsi"/>
        </w:rPr>
        <w:t xml:space="preserve">Practitioners should use the </w:t>
      </w:r>
      <w:r w:rsidR="008B34EE">
        <w:rPr>
          <w:rFonts w:cstheme="minorHAnsi"/>
        </w:rPr>
        <w:t>map</w:t>
      </w:r>
      <w:r w:rsidRPr="009C401A">
        <w:rPr>
          <w:rFonts w:cstheme="minorHAnsi"/>
        </w:rPr>
        <w:t xml:space="preserve"> of the </w:t>
      </w:r>
      <w:r w:rsidR="00460C64" w:rsidRPr="009C401A">
        <w:rPr>
          <w:rFonts w:cstheme="minorHAnsi"/>
        </w:rPr>
        <w:t xml:space="preserve">Child’s Journey </w:t>
      </w:r>
      <w:r w:rsidRPr="009C401A">
        <w:rPr>
          <w:rFonts w:cstheme="minorHAnsi"/>
        </w:rPr>
        <w:t>as</w:t>
      </w:r>
      <w:r w:rsidR="008B34EE">
        <w:rPr>
          <w:rFonts w:cstheme="minorHAnsi"/>
        </w:rPr>
        <w:t xml:space="preserve"> a</w:t>
      </w:r>
      <w:r w:rsidRPr="009C401A">
        <w:rPr>
          <w:rFonts w:cstheme="minorHAnsi"/>
        </w:rPr>
        <w:t xml:space="preserve"> tool to planning for direct work</w:t>
      </w:r>
      <w:r w:rsidR="008B34EE">
        <w:rPr>
          <w:rFonts w:cstheme="minorHAnsi"/>
        </w:rPr>
        <w:t xml:space="preserve"> with families and professionals</w:t>
      </w:r>
      <w:r w:rsidRPr="009C401A">
        <w:rPr>
          <w:rFonts w:cstheme="minorHAnsi"/>
        </w:rPr>
        <w:t>. This can be used a</w:t>
      </w:r>
      <w:r w:rsidR="00FE2FDE" w:rsidRPr="009C401A">
        <w:rPr>
          <w:rFonts w:cstheme="minorHAnsi"/>
        </w:rPr>
        <w:t xml:space="preserve"> visual guide for practitioners and parents to help understand the </w:t>
      </w:r>
      <w:r w:rsidR="008D59D2" w:rsidRPr="009C401A">
        <w:rPr>
          <w:rFonts w:cstheme="minorHAnsi"/>
        </w:rPr>
        <w:t>Child’s Journey</w:t>
      </w:r>
      <w:r w:rsidR="008D59D2">
        <w:rPr>
          <w:rFonts w:cstheme="minorHAnsi"/>
        </w:rPr>
        <w:t xml:space="preserve"> </w:t>
      </w:r>
      <w:r w:rsidR="008B34EE">
        <w:rPr>
          <w:rFonts w:cstheme="minorHAnsi"/>
        </w:rPr>
        <w:t>and considering the most appropriate intervention for the family.</w:t>
      </w:r>
      <w:r w:rsidR="00FE2FDE" w:rsidRPr="009C401A">
        <w:rPr>
          <w:rFonts w:cstheme="minorHAnsi"/>
        </w:rPr>
        <w:t xml:space="preserve"> </w:t>
      </w:r>
    </w:p>
    <w:p w:rsidR="00807A01" w:rsidRPr="00B138A4" w:rsidRDefault="00FE2FDE" w:rsidP="00B921C5">
      <w:pPr>
        <w:pStyle w:val="ListParagraph"/>
        <w:numPr>
          <w:ilvl w:val="0"/>
          <w:numId w:val="7"/>
        </w:numPr>
        <w:spacing w:line="276" w:lineRule="auto"/>
        <w:ind w:left="0"/>
        <w:jc w:val="both"/>
        <w:rPr>
          <w:rFonts w:cstheme="minorHAnsi"/>
          <w:b/>
        </w:rPr>
      </w:pPr>
      <w:r>
        <w:rPr>
          <w:rFonts w:cstheme="minorHAnsi"/>
        </w:rPr>
        <w:t xml:space="preserve">Use the Child’s Journey to understand (at different points) the progress and impact of the work completed with the family and look at where </w:t>
      </w:r>
      <w:r w:rsidR="00AD714B">
        <w:rPr>
          <w:rFonts w:cstheme="minorHAnsi"/>
        </w:rPr>
        <w:t>we</w:t>
      </w:r>
      <w:r>
        <w:rPr>
          <w:rFonts w:cstheme="minorHAnsi"/>
        </w:rPr>
        <w:t xml:space="preserve"> currently are within their journey. </w:t>
      </w:r>
    </w:p>
    <w:p w:rsidR="00A455B1" w:rsidRDefault="00B138A4" w:rsidP="00B921C5">
      <w:pPr>
        <w:pStyle w:val="ListParagraph"/>
        <w:numPr>
          <w:ilvl w:val="0"/>
          <w:numId w:val="7"/>
        </w:numPr>
        <w:spacing w:line="276" w:lineRule="auto"/>
        <w:ind w:left="0"/>
        <w:jc w:val="both"/>
        <w:rPr>
          <w:rFonts w:cstheme="minorHAnsi"/>
        </w:rPr>
      </w:pPr>
      <w:r w:rsidRPr="00B50A83">
        <w:rPr>
          <w:rFonts w:cstheme="minorHAnsi"/>
        </w:rPr>
        <w:t>Regularly referenc</w:t>
      </w:r>
      <w:r w:rsidR="00B50A83" w:rsidRPr="00B50A83">
        <w:rPr>
          <w:rFonts w:cstheme="minorHAnsi"/>
        </w:rPr>
        <w:t>ing</w:t>
      </w:r>
      <w:r w:rsidRPr="00B50A83">
        <w:rPr>
          <w:rFonts w:cstheme="minorHAnsi"/>
        </w:rPr>
        <w:t xml:space="preserve"> the process maps </w:t>
      </w:r>
      <w:r w:rsidR="00B50A83" w:rsidRPr="00B50A83">
        <w:rPr>
          <w:rFonts w:cstheme="minorHAnsi"/>
        </w:rPr>
        <w:t xml:space="preserve">linked to the </w:t>
      </w:r>
      <w:r w:rsidR="00460C64" w:rsidRPr="00B50A83">
        <w:rPr>
          <w:rFonts w:cstheme="minorHAnsi"/>
        </w:rPr>
        <w:t xml:space="preserve">Child’s Journey </w:t>
      </w:r>
      <w:r w:rsidRPr="00B50A83">
        <w:rPr>
          <w:rFonts w:cstheme="minorHAnsi"/>
        </w:rPr>
        <w:t>support</w:t>
      </w:r>
      <w:r w:rsidR="00B50A83" w:rsidRPr="00B50A83">
        <w:rPr>
          <w:rFonts w:cstheme="minorHAnsi"/>
        </w:rPr>
        <w:t>s</w:t>
      </w:r>
      <w:r w:rsidRPr="00B50A83">
        <w:rPr>
          <w:rFonts w:cstheme="minorHAnsi"/>
        </w:rPr>
        <w:t xml:space="preserve"> us to think about how we </w:t>
      </w:r>
      <w:r w:rsidR="00B50A83" w:rsidRPr="00B50A83">
        <w:rPr>
          <w:rFonts w:cstheme="minorHAnsi"/>
        </w:rPr>
        <w:t xml:space="preserve">parallel plan with families. </w:t>
      </w:r>
    </w:p>
    <w:p w:rsidR="00A455B1" w:rsidRPr="00A455B1" w:rsidRDefault="00A455B1" w:rsidP="00B921C5">
      <w:pPr>
        <w:pStyle w:val="ListParagraph"/>
        <w:spacing w:line="276" w:lineRule="auto"/>
        <w:ind w:left="0"/>
        <w:jc w:val="both"/>
        <w:rPr>
          <w:rFonts w:cstheme="minorHAnsi"/>
        </w:rPr>
      </w:pPr>
    </w:p>
    <w:p w:rsidR="00FE2FDE" w:rsidRDefault="00FE2FDE" w:rsidP="00B921C5">
      <w:pPr>
        <w:pStyle w:val="ListParagraph"/>
        <w:numPr>
          <w:ilvl w:val="0"/>
          <w:numId w:val="7"/>
        </w:numPr>
        <w:spacing w:line="276" w:lineRule="auto"/>
        <w:ind w:left="0"/>
        <w:jc w:val="both"/>
        <w:rPr>
          <w:rFonts w:cstheme="minorHAnsi"/>
        </w:rPr>
      </w:pPr>
      <w:r w:rsidRPr="00B50A83">
        <w:rPr>
          <w:rFonts w:cstheme="minorHAnsi"/>
        </w:rPr>
        <w:lastRenderedPageBreak/>
        <w:t>Be creative with how we plan for direct work</w:t>
      </w:r>
      <w:r>
        <w:rPr>
          <w:rFonts w:cstheme="minorHAnsi"/>
        </w:rPr>
        <w:t xml:space="preserve">, use communicative tools in line with family’s language and learning styles/needs. </w:t>
      </w:r>
    </w:p>
    <w:p w:rsidR="006E7A0F" w:rsidRDefault="00AC2888" w:rsidP="00B921C5">
      <w:pPr>
        <w:pStyle w:val="ListParagraph"/>
        <w:numPr>
          <w:ilvl w:val="0"/>
          <w:numId w:val="7"/>
        </w:numPr>
        <w:spacing w:line="276" w:lineRule="auto"/>
        <w:ind w:left="0"/>
        <w:jc w:val="both"/>
        <w:rPr>
          <w:rFonts w:cstheme="minorHAnsi"/>
        </w:rPr>
      </w:pPr>
      <w:r w:rsidRPr="00DB53DC">
        <w:rPr>
          <w:rFonts w:cstheme="minorHAnsi"/>
        </w:rPr>
        <w:t>Reflecti</w:t>
      </w:r>
      <w:r w:rsidR="009277FF" w:rsidRPr="00DB53DC">
        <w:rPr>
          <w:rFonts w:cstheme="minorHAnsi"/>
        </w:rPr>
        <w:t xml:space="preserve">ng </w:t>
      </w:r>
      <w:r w:rsidRPr="00DB53DC">
        <w:rPr>
          <w:rFonts w:cstheme="minorHAnsi"/>
        </w:rPr>
        <w:t xml:space="preserve">on the Child’s Journey within supervision, focusing on permanency for children and young people, and making a difference </w:t>
      </w:r>
      <w:r w:rsidR="009277FF" w:rsidRPr="00DB53DC">
        <w:rPr>
          <w:rFonts w:cstheme="minorHAnsi"/>
        </w:rPr>
        <w:t xml:space="preserve">within the </w:t>
      </w:r>
      <w:r w:rsidRPr="00DB53DC">
        <w:rPr>
          <w:rFonts w:cstheme="minorHAnsi"/>
        </w:rPr>
        <w:t>timescale</w:t>
      </w:r>
      <w:r w:rsidR="009277FF" w:rsidRPr="00DB53DC">
        <w:rPr>
          <w:rFonts w:cstheme="minorHAnsi"/>
        </w:rPr>
        <w:t xml:space="preserve">s for the </w:t>
      </w:r>
      <w:r w:rsidR="00B85E79" w:rsidRPr="00DB53DC">
        <w:rPr>
          <w:rFonts w:cstheme="minorHAnsi"/>
        </w:rPr>
        <w:t>child and</w:t>
      </w:r>
      <w:r w:rsidR="009277FF" w:rsidRPr="00DB53DC">
        <w:rPr>
          <w:rFonts w:cstheme="minorHAnsi"/>
        </w:rPr>
        <w:t xml:space="preserve"> young person</w:t>
      </w:r>
      <w:r w:rsidRPr="00DB53DC">
        <w:rPr>
          <w:rFonts w:cstheme="minorHAnsi"/>
        </w:rPr>
        <w:t>.</w:t>
      </w:r>
    </w:p>
    <w:p w:rsidR="00DB53DC" w:rsidRPr="006E7A0F" w:rsidRDefault="00AC2888" w:rsidP="00B921C5">
      <w:pPr>
        <w:pStyle w:val="ListParagraph"/>
        <w:numPr>
          <w:ilvl w:val="0"/>
          <w:numId w:val="7"/>
        </w:numPr>
        <w:spacing w:line="276" w:lineRule="auto"/>
        <w:ind w:left="0"/>
        <w:jc w:val="both"/>
        <w:rPr>
          <w:rFonts w:cstheme="minorHAnsi"/>
        </w:rPr>
      </w:pPr>
      <w:r w:rsidRPr="006E7A0F">
        <w:rPr>
          <w:rFonts w:cstheme="minorHAnsi"/>
        </w:rPr>
        <w:t>Supervision discussions should include parallel planning as a key focu</w:t>
      </w:r>
      <w:r w:rsidR="006E7A0F" w:rsidRPr="006E7A0F">
        <w:rPr>
          <w:rFonts w:cstheme="minorHAnsi"/>
        </w:rPr>
        <w:t>s</w:t>
      </w:r>
      <w:r w:rsidR="00DB53DC" w:rsidRPr="006E7A0F">
        <w:rPr>
          <w:rFonts w:cstheme="minorHAnsi"/>
        </w:rPr>
        <w:t xml:space="preserve"> whilst also</w:t>
      </w:r>
      <w:r w:rsidRPr="006E7A0F">
        <w:rPr>
          <w:rFonts w:cstheme="minorHAnsi"/>
        </w:rPr>
        <w:t xml:space="preserve">, thinking about </w:t>
      </w:r>
      <w:r w:rsidR="00DB53DC" w:rsidRPr="006E7A0F">
        <w:rPr>
          <w:rFonts w:cstheme="minorHAnsi"/>
        </w:rPr>
        <w:t xml:space="preserve">continuing support needs for the children or young person. </w:t>
      </w:r>
      <w:bookmarkStart w:id="3" w:name="_Hlk49806454"/>
    </w:p>
    <w:p w:rsidR="00B50A83" w:rsidRPr="00B50A83" w:rsidRDefault="00B50A83" w:rsidP="00B921C5">
      <w:pPr>
        <w:pStyle w:val="ListParagraph"/>
        <w:spacing w:line="276" w:lineRule="auto"/>
        <w:ind w:left="0"/>
        <w:jc w:val="both"/>
        <w:rPr>
          <w:rFonts w:cstheme="minorHAnsi"/>
        </w:rPr>
      </w:pPr>
    </w:p>
    <w:p w:rsidR="004720FA" w:rsidRPr="008D59D2" w:rsidRDefault="004720FA" w:rsidP="00B921C5">
      <w:pPr>
        <w:spacing w:line="276" w:lineRule="auto"/>
        <w:jc w:val="both"/>
        <w:rPr>
          <w:rFonts w:cstheme="minorHAnsi"/>
          <w:b/>
        </w:rPr>
      </w:pPr>
      <w:r w:rsidRPr="008D59D2">
        <w:rPr>
          <w:rFonts w:cstheme="minorHAnsi"/>
          <w:b/>
        </w:rPr>
        <w:t xml:space="preserve">How can I evidence this work on the child/young person/young adults file? </w:t>
      </w:r>
    </w:p>
    <w:p w:rsidR="00415410" w:rsidRPr="004720FA" w:rsidRDefault="00415410" w:rsidP="00B921C5">
      <w:pPr>
        <w:pStyle w:val="ListParagraph"/>
        <w:spacing w:line="276" w:lineRule="auto"/>
        <w:ind w:left="0"/>
        <w:jc w:val="both"/>
        <w:rPr>
          <w:rFonts w:cstheme="minorHAnsi"/>
          <w:b/>
          <w:u w:val="single"/>
        </w:rPr>
      </w:pPr>
    </w:p>
    <w:p w:rsidR="004720FA" w:rsidRPr="00F7118E" w:rsidRDefault="00F7118E" w:rsidP="00B921C5">
      <w:pPr>
        <w:pStyle w:val="ListParagraph"/>
        <w:numPr>
          <w:ilvl w:val="0"/>
          <w:numId w:val="7"/>
        </w:numPr>
        <w:spacing w:line="276" w:lineRule="auto"/>
        <w:ind w:left="0"/>
        <w:jc w:val="both"/>
        <w:rPr>
          <w:rFonts w:cstheme="minorHAnsi"/>
          <w:b/>
          <w:u w:val="single"/>
        </w:rPr>
      </w:pPr>
      <w:r>
        <w:rPr>
          <w:rFonts w:cstheme="minorHAnsi"/>
        </w:rPr>
        <w:t xml:space="preserve">When completing assessments, these should include tools </w:t>
      </w:r>
      <w:r w:rsidR="00442CED">
        <w:rPr>
          <w:rFonts w:cstheme="minorHAnsi"/>
        </w:rPr>
        <w:t xml:space="preserve">such as the Child’s Journey </w:t>
      </w:r>
      <w:r>
        <w:rPr>
          <w:rFonts w:cstheme="minorHAnsi"/>
        </w:rPr>
        <w:t xml:space="preserve">you have </w:t>
      </w:r>
      <w:r w:rsidR="00DA693B">
        <w:rPr>
          <w:rFonts w:cstheme="minorHAnsi"/>
        </w:rPr>
        <w:t>used</w:t>
      </w:r>
      <w:r>
        <w:rPr>
          <w:rFonts w:cstheme="minorHAnsi"/>
        </w:rPr>
        <w:t xml:space="preserve"> to support any interventions and direct work. Evidencing these within the assessment makes it clear </w:t>
      </w:r>
      <w:r w:rsidR="00DA693B">
        <w:rPr>
          <w:rFonts w:cstheme="minorHAnsi"/>
        </w:rPr>
        <w:t>to</w:t>
      </w:r>
      <w:r>
        <w:rPr>
          <w:rFonts w:cstheme="minorHAnsi"/>
        </w:rPr>
        <w:t xml:space="preserve"> the interventions used as part of this process. </w:t>
      </w:r>
    </w:p>
    <w:p w:rsidR="00F7118E" w:rsidRPr="00DA693B" w:rsidRDefault="00F7118E" w:rsidP="00B921C5">
      <w:pPr>
        <w:pStyle w:val="ListParagraph"/>
        <w:numPr>
          <w:ilvl w:val="0"/>
          <w:numId w:val="7"/>
        </w:numPr>
        <w:spacing w:line="276" w:lineRule="auto"/>
        <w:ind w:left="0"/>
        <w:jc w:val="both"/>
        <w:rPr>
          <w:rFonts w:cstheme="minorHAnsi"/>
          <w:b/>
          <w:u w:val="single"/>
        </w:rPr>
      </w:pPr>
      <w:r>
        <w:rPr>
          <w:rFonts w:cstheme="minorHAnsi"/>
        </w:rPr>
        <w:t>When completing direct work with children and parents</w:t>
      </w:r>
      <w:r w:rsidR="00DA693B">
        <w:rPr>
          <w:rFonts w:cstheme="minorHAnsi"/>
        </w:rPr>
        <w:t xml:space="preserve">, this can be evidenced by attaching images of this onto the case note and into the documents. </w:t>
      </w:r>
    </w:p>
    <w:p w:rsidR="00DA693B" w:rsidRPr="00DA693B" w:rsidRDefault="00DB53DC" w:rsidP="00B921C5">
      <w:pPr>
        <w:pStyle w:val="ListParagraph"/>
        <w:numPr>
          <w:ilvl w:val="0"/>
          <w:numId w:val="7"/>
        </w:numPr>
        <w:spacing w:line="276" w:lineRule="auto"/>
        <w:ind w:left="0"/>
        <w:jc w:val="both"/>
        <w:rPr>
          <w:rFonts w:cstheme="minorHAnsi"/>
        </w:rPr>
      </w:pPr>
      <w:r>
        <w:rPr>
          <w:rFonts w:cstheme="minorHAnsi"/>
        </w:rPr>
        <w:t>Specifically r</w:t>
      </w:r>
      <w:r w:rsidR="00DA693B" w:rsidRPr="00DA693B">
        <w:rPr>
          <w:rFonts w:cstheme="minorHAnsi"/>
        </w:rPr>
        <w:t>eferenc</w:t>
      </w:r>
      <w:r w:rsidR="006E7A0F">
        <w:rPr>
          <w:rFonts w:cstheme="minorHAnsi"/>
        </w:rPr>
        <w:t>i</w:t>
      </w:r>
      <w:r>
        <w:rPr>
          <w:rFonts w:cstheme="minorHAnsi"/>
        </w:rPr>
        <w:t>ng</w:t>
      </w:r>
      <w:r w:rsidR="00DA693B" w:rsidRPr="00DA693B">
        <w:rPr>
          <w:rFonts w:cstheme="minorHAnsi"/>
        </w:rPr>
        <w:t xml:space="preserve"> the </w:t>
      </w:r>
      <w:r w:rsidR="00442CED">
        <w:rPr>
          <w:rFonts w:cstheme="minorHAnsi"/>
        </w:rPr>
        <w:t>C</w:t>
      </w:r>
      <w:r w:rsidR="00DA693B" w:rsidRPr="00DA693B">
        <w:rPr>
          <w:rFonts w:cstheme="minorHAnsi"/>
        </w:rPr>
        <w:t xml:space="preserve">hild’s </w:t>
      </w:r>
      <w:r w:rsidR="006E7A0F">
        <w:rPr>
          <w:rFonts w:cstheme="minorHAnsi"/>
        </w:rPr>
        <w:t>J</w:t>
      </w:r>
      <w:r w:rsidR="00DA693B" w:rsidRPr="00DA693B">
        <w:rPr>
          <w:rFonts w:cstheme="minorHAnsi"/>
        </w:rPr>
        <w:t xml:space="preserve">ourney throughout the work you complete with families and begin to use this as part of everyday language when working with children young people and families. </w:t>
      </w:r>
    </w:p>
    <w:p w:rsidR="00DB53DC" w:rsidRPr="00DB53DC" w:rsidRDefault="00DA693B" w:rsidP="00B921C5">
      <w:pPr>
        <w:pStyle w:val="ListParagraph"/>
        <w:numPr>
          <w:ilvl w:val="0"/>
          <w:numId w:val="7"/>
        </w:numPr>
        <w:spacing w:line="276" w:lineRule="auto"/>
        <w:ind w:left="0"/>
        <w:jc w:val="both"/>
        <w:rPr>
          <w:rFonts w:cstheme="minorHAnsi"/>
          <w:b/>
          <w:u w:val="single"/>
        </w:rPr>
      </w:pPr>
      <w:r w:rsidRPr="00DB53DC">
        <w:rPr>
          <w:rFonts w:cstheme="minorHAnsi"/>
        </w:rPr>
        <w:t xml:space="preserve">Use of the Child’s Journey can also be evidenced with the Impact Chronology and Cultural </w:t>
      </w:r>
      <w:r w:rsidR="006E7A0F">
        <w:rPr>
          <w:rFonts w:cstheme="minorHAnsi"/>
        </w:rPr>
        <w:t>G</w:t>
      </w:r>
      <w:r w:rsidRPr="00DB53DC">
        <w:rPr>
          <w:rFonts w:cstheme="minorHAnsi"/>
        </w:rPr>
        <w:t>enogram</w:t>
      </w:r>
      <w:r w:rsidR="00DB53DC" w:rsidRPr="00DB53DC">
        <w:rPr>
          <w:rFonts w:cstheme="minorHAnsi"/>
        </w:rPr>
        <w:t>s</w:t>
      </w:r>
      <w:r w:rsidRPr="00DB53DC">
        <w:rPr>
          <w:rFonts w:cstheme="minorHAnsi"/>
        </w:rPr>
        <w:t xml:space="preserve"> which </w:t>
      </w:r>
      <w:r w:rsidR="00DB53DC" w:rsidRPr="00DB53DC">
        <w:rPr>
          <w:rFonts w:cstheme="minorHAnsi"/>
        </w:rPr>
        <w:t xml:space="preserve">inform the assessment and planning. </w:t>
      </w:r>
      <w:r w:rsidRPr="00DB53DC">
        <w:rPr>
          <w:rFonts w:cstheme="minorHAnsi"/>
        </w:rPr>
        <w:t xml:space="preserve"> </w:t>
      </w:r>
    </w:p>
    <w:p w:rsidR="00DB53DC" w:rsidRDefault="00DB53DC" w:rsidP="00B921C5">
      <w:pPr>
        <w:pStyle w:val="ListParagraph"/>
        <w:spacing w:line="276" w:lineRule="auto"/>
        <w:ind w:left="0"/>
        <w:jc w:val="both"/>
        <w:rPr>
          <w:rFonts w:cstheme="minorHAnsi"/>
          <w:b/>
          <w:u w:val="single"/>
        </w:rPr>
      </w:pPr>
    </w:p>
    <w:p w:rsidR="00B50A83" w:rsidRPr="00A455B1" w:rsidRDefault="00F42C7E" w:rsidP="00B921C5">
      <w:pPr>
        <w:spacing w:line="276" w:lineRule="auto"/>
        <w:jc w:val="both"/>
        <w:rPr>
          <w:rFonts w:cstheme="minorHAnsi"/>
          <w:b/>
        </w:rPr>
      </w:pPr>
      <w:r w:rsidRPr="008D59D2">
        <w:rPr>
          <w:rFonts w:cstheme="minorHAnsi"/>
          <w:b/>
        </w:rPr>
        <w:t xml:space="preserve">Further information and reading </w:t>
      </w:r>
    </w:p>
    <w:p w:rsidR="00AD714B" w:rsidRPr="00123FE1" w:rsidRDefault="00F42C7E" w:rsidP="00B921C5">
      <w:pPr>
        <w:pStyle w:val="ListParagraph"/>
        <w:numPr>
          <w:ilvl w:val="0"/>
          <w:numId w:val="16"/>
        </w:numPr>
        <w:spacing w:line="276" w:lineRule="auto"/>
        <w:ind w:left="0"/>
        <w:jc w:val="both"/>
        <w:rPr>
          <w:rFonts w:cstheme="minorHAnsi"/>
          <w:b/>
          <w:u w:val="single"/>
        </w:rPr>
      </w:pPr>
      <w:r w:rsidRPr="00D05EA7">
        <w:rPr>
          <w:rFonts w:cstheme="minorHAnsi"/>
        </w:rPr>
        <w:t xml:space="preserve">Practice notes relating </w:t>
      </w:r>
      <w:r w:rsidR="009513FC" w:rsidRPr="00D05EA7">
        <w:rPr>
          <w:rFonts w:cstheme="minorHAnsi"/>
        </w:rPr>
        <w:t>to The</w:t>
      </w:r>
      <w:r w:rsidR="00FE2FDE" w:rsidRPr="00D05EA7">
        <w:rPr>
          <w:rFonts w:cstheme="minorHAnsi"/>
        </w:rPr>
        <w:t xml:space="preserve"> </w:t>
      </w:r>
      <w:r w:rsidRPr="00D05EA7">
        <w:rPr>
          <w:rFonts w:cstheme="minorHAnsi"/>
        </w:rPr>
        <w:t>Practice Framework</w:t>
      </w:r>
      <w:r w:rsidR="00FE2FDE" w:rsidRPr="00D05EA7">
        <w:rPr>
          <w:rFonts w:cstheme="minorHAnsi"/>
        </w:rPr>
        <w:t xml:space="preserve"> and Model</w:t>
      </w:r>
      <w:r w:rsidR="00334E0D" w:rsidRPr="00D05EA7">
        <w:rPr>
          <w:rFonts w:cstheme="minorHAnsi"/>
        </w:rPr>
        <w:t xml:space="preserve">, </w:t>
      </w:r>
      <w:r w:rsidRPr="00D05EA7">
        <w:rPr>
          <w:rFonts w:cstheme="minorHAnsi"/>
        </w:rPr>
        <w:t xml:space="preserve">Relationship </w:t>
      </w:r>
      <w:r w:rsidR="000E7E93" w:rsidRPr="00D05EA7">
        <w:rPr>
          <w:rFonts w:cstheme="minorHAnsi"/>
        </w:rPr>
        <w:t>B</w:t>
      </w:r>
      <w:r w:rsidRPr="00D05EA7">
        <w:rPr>
          <w:rFonts w:cstheme="minorHAnsi"/>
        </w:rPr>
        <w:t xml:space="preserve">ased </w:t>
      </w:r>
      <w:r w:rsidR="000E7E93" w:rsidRPr="00D05EA7">
        <w:rPr>
          <w:rFonts w:cstheme="minorHAnsi"/>
        </w:rPr>
        <w:t>P</w:t>
      </w:r>
      <w:r w:rsidRPr="00D05EA7">
        <w:rPr>
          <w:rFonts w:cstheme="minorHAnsi"/>
        </w:rPr>
        <w:t>ractice</w:t>
      </w:r>
      <w:r w:rsidR="009513FC" w:rsidRPr="00D05EA7">
        <w:rPr>
          <w:rFonts w:cstheme="minorHAnsi"/>
        </w:rPr>
        <w:t>, Cultural Genograms</w:t>
      </w:r>
      <w:r w:rsidR="00442CED">
        <w:rPr>
          <w:rFonts w:cstheme="minorHAnsi"/>
        </w:rPr>
        <w:t xml:space="preserve">, </w:t>
      </w:r>
      <w:r w:rsidR="000E7E93" w:rsidRPr="00D05EA7">
        <w:rPr>
          <w:rFonts w:cstheme="minorHAnsi"/>
        </w:rPr>
        <w:t>I</w:t>
      </w:r>
      <w:r w:rsidR="00FE2FDE" w:rsidRPr="00D05EA7">
        <w:rPr>
          <w:rFonts w:cstheme="minorHAnsi"/>
        </w:rPr>
        <w:t xml:space="preserve">mpact Chronologies </w:t>
      </w:r>
      <w:r w:rsidRPr="00D05EA7">
        <w:rPr>
          <w:rFonts w:cstheme="minorHAnsi"/>
        </w:rPr>
        <w:t>are available on Tri-X.</w:t>
      </w:r>
    </w:p>
    <w:p w:rsidR="00123FE1" w:rsidRPr="00AD714B" w:rsidRDefault="00123FE1" w:rsidP="00B921C5">
      <w:pPr>
        <w:pStyle w:val="ListParagraph"/>
        <w:numPr>
          <w:ilvl w:val="0"/>
          <w:numId w:val="16"/>
        </w:numPr>
        <w:spacing w:line="276" w:lineRule="auto"/>
        <w:ind w:left="0"/>
        <w:rPr>
          <w:rFonts w:cstheme="minorHAnsi"/>
          <w:b/>
          <w:u w:val="single"/>
        </w:rPr>
      </w:pPr>
      <w:r w:rsidRPr="00123FE1">
        <w:rPr>
          <w:rFonts w:cstheme="minorHAnsi"/>
        </w:rPr>
        <w:t>Process Maps on TRI-X:</w:t>
      </w:r>
      <w:r>
        <w:rPr>
          <w:rFonts w:cstheme="minorHAnsi"/>
          <w:b/>
          <w:u w:val="single"/>
        </w:rPr>
        <w:t xml:space="preserve"> </w:t>
      </w:r>
      <w:r w:rsidRPr="006E7A0F">
        <w:rPr>
          <w:rFonts w:cstheme="minorHAnsi"/>
        </w:rPr>
        <w:t>https://www.proceduresonline.com/sandwell/cs/local_resources.html</w:t>
      </w:r>
    </w:p>
    <w:p w:rsidR="00AD714B" w:rsidRPr="00AD714B" w:rsidRDefault="00F42C7E" w:rsidP="00B921C5">
      <w:pPr>
        <w:pStyle w:val="ListParagraph"/>
        <w:numPr>
          <w:ilvl w:val="0"/>
          <w:numId w:val="16"/>
        </w:numPr>
        <w:spacing w:line="276" w:lineRule="auto"/>
        <w:ind w:left="0"/>
        <w:jc w:val="both"/>
        <w:rPr>
          <w:rFonts w:cstheme="minorHAnsi"/>
          <w:b/>
          <w:u w:val="single"/>
        </w:rPr>
      </w:pPr>
      <w:r w:rsidRPr="00AD714B">
        <w:rPr>
          <w:rFonts w:cstheme="minorHAnsi"/>
        </w:rPr>
        <w:t>The Practice Framework and Model Booklet</w:t>
      </w:r>
      <w:r w:rsidR="00AD714B">
        <w:rPr>
          <w:rFonts w:cstheme="minorHAnsi"/>
        </w:rPr>
        <w:t xml:space="preserve"> </w:t>
      </w:r>
      <w:r w:rsidR="00FE2FDE" w:rsidRPr="00AD714B">
        <w:rPr>
          <w:rFonts w:cstheme="minorHAnsi"/>
        </w:rPr>
        <w:t xml:space="preserve">- </w:t>
      </w:r>
      <w:r w:rsidRPr="00AD714B">
        <w:rPr>
          <w:rFonts w:cstheme="minorHAnsi"/>
        </w:rPr>
        <w:t>Information relating to</w:t>
      </w:r>
      <w:r w:rsidR="007F4473">
        <w:rPr>
          <w:rFonts w:cstheme="minorHAnsi"/>
        </w:rPr>
        <w:t xml:space="preserve"> the reflective questions linked to the</w:t>
      </w:r>
      <w:r w:rsidRPr="00AD714B">
        <w:rPr>
          <w:rFonts w:cstheme="minorHAnsi"/>
        </w:rPr>
        <w:t xml:space="preserve"> Child’s Journey</w:t>
      </w:r>
      <w:r w:rsidR="007F4473">
        <w:rPr>
          <w:rFonts w:cstheme="minorHAnsi"/>
        </w:rPr>
        <w:t xml:space="preserve"> can be found on pages </w:t>
      </w:r>
      <w:r w:rsidR="00E35C32">
        <w:rPr>
          <w:rFonts w:cstheme="minorHAnsi"/>
        </w:rPr>
        <w:t xml:space="preserve">44-45. </w:t>
      </w:r>
    </w:p>
    <w:p w:rsidR="00AD714B" w:rsidRPr="00AD714B" w:rsidRDefault="00F42C7E" w:rsidP="00B921C5">
      <w:pPr>
        <w:pStyle w:val="ListParagraph"/>
        <w:numPr>
          <w:ilvl w:val="0"/>
          <w:numId w:val="16"/>
        </w:numPr>
        <w:spacing w:line="276" w:lineRule="auto"/>
        <w:ind w:left="0"/>
        <w:jc w:val="both"/>
        <w:rPr>
          <w:rFonts w:cstheme="minorHAnsi"/>
          <w:b/>
          <w:u w:val="single"/>
        </w:rPr>
      </w:pPr>
      <w:r w:rsidRPr="00AD714B">
        <w:rPr>
          <w:rFonts w:cstheme="minorHAnsi"/>
        </w:rPr>
        <w:t>Workshop</w:t>
      </w:r>
      <w:r w:rsidR="008971BB" w:rsidRPr="00AD714B">
        <w:rPr>
          <w:rFonts w:cstheme="minorHAnsi"/>
        </w:rPr>
        <w:t>s</w:t>
      </w:r>
      <w:r w:rsidRPr="00AD714B">
        <w:rPr>
          <w:rFonts w:cstheme="minorHAnsi"/>
        </w:rPr>
        <w:t xml:space="preserve"> regarding </w:t>
      </w:r>
      <w:bookmarkEnd w:id="1"/>
      <w:bookmarkEnd w:id="2"/>
      <w:bookmarkEnd w:id="3"/>
      <w:r w:rsidRPr="00AD714B">
        <w:rPr>
          <w:rFonts w:cstheme="minorHAnsi"/>
        </w:rPr>
        <w:t>Voice of the Child</w:t>
      </w:r>
      <w:r w:rsidR="008971BB" w:rsidRPr="00AD714B">
        <w:rPr>
          <w:rFonts w:cstheme="minorHAnsi"/>
        </w:rPr>
        <w:t xml:space="preserve">, Cultural </w:t>
      </w:r>
      <w:r w:rsidR="000E7E93" w:rsidRPr="00AD714B">
        <w:rPr>
          <w:rFonts w:cstheme="minorHAnsi"/>
        </w:rPr>
        <w:t>G</w:t>
      </w:r>
      <w:r w:rsidR="008971BB" w:rsidRPr="00AD714B">
        <w:rPr>
          <w:rFonts w:cstheme="minorHAnsi"/>
        </w:rPr>
        <w:t>enograms and Impact Chronologies</w:t>
      </w:r>
      <w:r w:rsidR="00334E0D" w:rsidRPr="00AD714B">
        <w:rPr>
          <w:rFonts w:cstheme="minorHAnsi"/>
        </w:rPr>
        <w:t xml:space="preserve"> will support this area of learning</w:t>
      </w:r>
      <w:r w:rsidR="00AD714B">
        <w:rPr>
          <w:rFonts w:cstheme="minorHAnsi"/>
        </w:rPr>
        <w:t>.</w:t>
      </w:r>
      <w:r w:rsidR="00334E0D" w:rsidRPr="00AD714B">
        <w:rPr>
          <w:rFonts w:cstheme="minorHAnsi"/>
        </w:rPr>
        <w:t xml:space="preserve"> </w:t>
      </w:r>
    </w:p>
    <w:p w:rsidR="00334E0D" w:rsidRPr="00AD714B" w:rsidRDefault="00334E0D" w:rsidP="00B921C5">
      <w:pPr>
        <w:pStyle w:val="ListParagraph"/>
        <w:numPr>
          <w:ilvl w:val="0"/>
          <w:numId w:val="16"/>
        </w:numPr>
        <w:spacing w:line="276" w:lineRule="auto"/>
        <w:ind w:left="0"/>
        <w:jc w:val="both"/>
        <w:rPr>
          <w:rFonts w:cstheme="minorHAnsi"/>
          <w:b/>
          <w:u w:val="single"/>
        </w:rPr>
      </w:pPr>
      <w:r w:rsidRPr="00AD714B">
        <w:rPr>
          <w:rFonts w:cstheme="minorHAnsi"/>
        </w:rPr>
        <w:t>Access to Community Care Inform and Research in Practice to access a range of tools, research and informatio</w:t>
      </w:r>
      <w:r w:rsidR="007F4473">
        <w:rPr>
          <w:rFonts w:cstheme="minorHAnsi"/>
        </w:rPr>
        <w:t>n.</w:t>
      </w:r>
    </w:p>
    <w:p w:rsidR="00F42C7E" w:rsidRPr="00195A2E" w:rsidRDefault="00F42C7E" w:rsidP="00B921C5">
      <w:pPr>
        <w:spacing w:line="276" w:lineRule="auto"/>
        <w:contextualSpacing/>
        <w:jc w:val="both"/>
        <w:rPr>
          <w:rFonts w:cstheme="minorHAnsi"/>
          <w:b/>
        </w:rPr>
      </w:pPr>
    </w:p>
    <w:p w:rsidR="00F42C7E" w:rsidRPr="00195A2E" w:rsidRDefault="00F42C7E" w:rsidP="00B921C5">
      <w:pPr>
        <w:spacing w:line="276" w:lineRule="auto"/>
        <w:contextualSpacing/>
        <w:jc w:val="both"/>
        <w:rPr>
          <w:rFonts w:cstheme="minorHAnsi"/>
          <w:b/>
        </w:rPr>
      </w:pPr>
      <w:r w:rsidRPr="00195A2E">
        <w:rPr>
          <w:rFonts w:cstheme="minorHAnsi"/>
          <w:b/>
        </w:rPr>
        <w:t xml:space="preserve">Date of Practice Note: </w:t>
      </w:r>
      <w:r w:rsidR="00B921C5">
        <w:rPr>
          <w:rFonts w:cstheme="minorHAnsi"/>
          <w:b/>
        </w:rPr>
        <w:t>September 2021</w:t>
      </w:r>
    </w:p>
    <w:p w:rsidR="00F42C7E" w:rsidRPr="00195A2E" w:rsidRDefault="00F42C7E" w:rsidP="00B921C5">
      <w:pPr>
        <w:pStyle w:val="CommentText"/>
        <w:spacing w:line="276" w:lineRule="auto"/>
        <w:jc w:val="both"/>
        <w:rPr>
          <w:rFonts w:cstheme="minorHAnsi"/>
          <w:b/>
          <w:sz w:val="22"/>
          <w:szCs w:val="22"/>
        </w:rPr>
      </w:pPr>
      <w:r w:rsidRPr="00195A2E">
        <w:rPr>
          <w:rFonts w:cstheme="minorHAnsi"/>
          <w:b/>
          <w:sz w:val="22"/>
          <w:szCs w:val="22"/>
        </w:rPr>
        <w:t>Date to be reviewed</w:t>
      </w:r>
      <w:r w:rsidR="00624ADF" w:rsidRPr="00195A2E">
        <w:rPr>
          <w:rFonts w:cstheme="minorHAnsi"/>
          <w:b/>
          <w:sz w:val="22"/>
          <w:szCs w:val="22"/>
        </w:rPr>
        <w:t>:</w:t>
      </w:r>
      <w:r w:rsidR="00201F80">
        <w:rPr>
          <w:rFonts w:cstheme="minorHAnsi"/>
          <w:b/>
          <w:sz w:val="22"/>
          <w:szCs w:val="22"/>
        </w:rPr>
        <w:t xml:space="preserve"> </w:t>
      </w:r>
      <w:r w:rsidR="00B921C5">
        <w:rPr>
          <w:rFonts w:cstheme="minorHAnsi"/>
          <w:b/>
          <w:sz w:val="22"/>
          <w:szCs w:val="22"/>
        </w:rPr>
        <w:t>September 2022</w:t>
      </w:r>
      <w:r w:rsidR="00201F80">
        <w:rPr>
          <w:rFonts w:cstheme="minorHAnsi"/>
          <w:b/>
          <w:sz w:val="22"/>
          <w:szCs w:val="22"/>
        </w:rPr>
        <w:t xml:space="preserve"> </w:t>
      </w:r>
    </w:p>
    <w:p w:rsidR="00B921C5" w:rsidRPr="003C4A60" w:rsidRDefault="00F42C7E" w:rsidP="00B921C5">
      <w:pPr>
        <w:spacing w:after="0" w:line="240" w:lineRule="auto"/>
        <w:rPr>
          <w:rFonts w:eastAsia="Times New Roman" w:cstheme="minorHAnsi"/>
          <w:lang w:eastAsia="en-GB"/>
        </w:rPr>
      </w:pPr>
      <w:r w:rsidRPr="00195A2E">
        <w:rPr>
          <w:rFonts w:cstheme="minorHAnsi"/>
          <w:b/>
        </w:rPr>
        <w:t>Authorised by:</w:t>
      </w:r>
      <w:r w:rsidR="00201F80" w:rsidRPr="00201F80">
        <w:rPr>
          <w:sz w:val="18"/>
          <w:szCs w:val="18"/>
        </w:rPr>
        <w:t xml:space="preserve"> </w:t>
      </w:r>
      <w:r w:rsidR="00B921C5" w:rsidRPr="003C4A60">
        <w:rPr>
          <w:rFonts w:eastAsia="Times New Roman" w:cstheme="minorHAnsi"/>
          <w:lang w:eastAsia="en-GB"/>
        </w:rPr>
        <w:t>Beyond Auditing Practice and Developme</w:t>
      </w:r>
      <w:bookmarkStart w:id="4" w:name="_GoBack"/>
      <w:bookmarkEnd w:id="4"/>
      <w:r w:rsidR="00B921C5" w:rsidRPr="003C4A60">
        <w:rPr>
          <w:rFonts w:eastAsia="Times New Roman" w:cstheme="minorHAnsi"/>
          <w:lang w:eastAsia="en-GB"/>
        </w:rPr>
        <w:t xml:space="preserve">nt Team: Pauline Dunkwu and </w:t>
      </w:r>
      <w:r w:rsidR="00B921C5">
        <w:rPr>
          <w:rFonts w:eastAsia="Times New Roman" w:cstheme="minorHAnsi"/>
          <w:lang w:eastAsia="en-GB"/>
        </w:rPr>
        <w:t>Faye Walker</w:t>
      </w:r>
    </w:p>
    <w:p w:rsidR="00334E0D" w:rsidRPr="00195A2E" w:rsidRDefault="00334E0D" w:rsidP="00B921C5">
      <w:pPr>
        <w:pStyle w:val="CommentText"/>
        <w:spacing w:line="276" w:lineRule="auto"/>
        <w:jc w:val="both"/>
        <w:rPr>
          <w:rFonts w:cstheme="minorHAnsi"/>
          <w:b/>
          <w:sz w:val="22"/>
          <w:szCs w:val="22"/>
        </w:rPr>
      </w:pPr>
    </w:p>
    <w:p w:rsidR="00334E0D" w:rsidRPr="00195A2E" w:rsidRDefault="00334E0D" w:rsidP="00B921C5">
      <w:pPr>
        <w:pStyle w:val="CommentText"/>
        <w:spacing w:line="276" w:lineRule="auto"/>
        <w:jc w:val="both"/>
        <w:rPr>
          <w:rFonts w:cstheme="minorHAnsi"/>
          <w:b/>
          <w:sz w:val="22"/>
          <w:szCs w:val="22"/>
        </w:rPr>
      </w:pPr>
      <w:r w:rsidRPr="00195A2E">
        <w:rPr>
          <w:rFonts w:cstheme="minorHAnsi"/>
          <w:b/>
          <w:sz w:val="22"/>
          <w:szCs w:val="22"/>
        </w:rPr>
        <w:t>Appendix</w:t>
      </w:r>
      <w:r w:rsidRPr="00195A2E">
        <w:rPr>
          <w:rFonts w:cstheme="minorHAnsi"/>
          <w:noProof/>
          <w:sz w:val="22"/>
          <w:szCs w:val="22"/>
        </w:rPr>
        <w:t xml:space="preserve"> </w:t>
      </w:r>
    </w:p>
    <w:p w:rsidR="00F42C7E" w:rsidRPr="00195A2E" w:rsidRDefault="00F6620B" w:rsidP="00B921C5">
      <w:pPr>
        <w:spacing w:line="276" w:lineRule="auto"/>
        <w:jc w:val="both"/>
        <w:rPr>
          <w:rFonts w:cstheme="minorHAnsi"/>
        </w:rPr>
      </w:pPr>
      <w:r>
        <w:rPr>
          <w:rFonts w:cstheme="minorHAnsi"/>
          <w:noProof/>
        </w:rPr>
        <w:object w:dxaOrig="1495" w:dyaOrig="978" w14:anchorId="21675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48.85pt" o:ole="">
            <v:imagedata r:id="rId9" o:title=""/>
          </v:shape>
          <o:OLEObject Type="Embed" ProgID="Package" ShapeID="_x0000_i1025" DrawAspect="Icon" ObjectID="_1692780593" r:id="rId10"/>
        </w:object>
      </w:r>
      <w:r w:rsidR="001E614B" w:rsidRPr="00195A2E">
        <w:rPr>
          <w:rFonts w:cstheme="minorHAnsi"/>
          <w:noProof/>
        </w:rPr>
        <w:t xml:space="preserve"> </w:t>
      </w:r>
    </w:p>
    <w:sectPr w:rsidR="00F42C7E" w:rsidRPr="00195A2E" w:rsidSect="00A97BA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D7F" w:rsidRDefault="00D91D7F" w:rsidP="00EF0870">
      <w:pPr>
        <w:spacing w:after="0" w:line="240" w:lineRule="auto"/>
      </w:pPr>
      <w:r>
        <w:separator/>
      </w:r>
    </w:p>
  </w:endnote>
  <w:endnote w:type="continuationSeparator" w:id="0">
    <w:p w:rsidR="00D91D7F" w:rsidRDefault="00D91D7F" w:rsidP="00EF0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387275"/>
      <w:docPartObj>
        <w:docPartGallery w:val="Page Numbers (Bottom of Page)"/>
        <w:docPartUnique/>
      </w:docPartObj>
    </w:sdtPr>
    <w:sdtEndPr>
      <w:rPr>
        <w:noProof/>
      </w:rPr>
    </w:sdtEndPr>
    <w:sdtContent>
      <w:p w:rsidR="002A2302" w:rsidRDefault="002A2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F0870" w:rsidRDefault="00EF08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D7F" w:rsidRDefault="00D91D7F" w:rsidP="00EF0870">
      <w:pPr>
        <w:spacing w:after="0" w:line="240" w:lineRule="auto"/>
      </w:pPr>
      <w:r>
        <w:separator/>
      </w:r>
    </w:p>
  </w:footnote>
  <w:footnote w:type="continuationSeparator" w:id="0">
    <w:p w:rsidR="00D91D7F" w:rsidRDefault="00D91D7F" w:rsidP="00EF0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228" w:rsidRDefault="00930228" w:rsidP="00930228">
    <w:pPr>
      <w:pStyle w:val="Header"/>
      <w:jc w:val="right"/>
    </w:pPr>
    <w:r>
      <w:rPr>
        <w:noProof/>
        <w:lang w:eastAsia="en-GB"/>
      </w:rPr>
      <w:drawing>
        <wp:inline distT="0" distB="0" distL="0" distR="0" wp14:anchorId="52BE0C56" wp14:editId="5FEC212C">
          <wp:extent cx="1606550" cy="469900"/>
          <wp:effectExtent l="0" t="0" r="0" b="6350"/>
          <wp:docPr id="3" name="Picture 3"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6550"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9A1"/>
    <w:multiLevelType w:val="hybridMultilevel"/>
    <w:tmpl w:val="84949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53876"/>
    <w:multiLevelType w:val="hybridMultilevel"/>
    <w:tmpl w:val="A5E867C0"/>
    <w:lvl w:ilvl="0" w:tplc="0809000B">
      <w:start w:val="1"/>
      <w:numFmt w:val="bullet"/>
      <w:lvlText w:val=""/>
      <w:lvlJc w:val="left"/>
      <w:pPr>
        <w:tabs>
          <w:tab w:val="num" w:pos="720"/>
        </w:tabs>
        <w:ind w:left="720" w:hanging="360"/>
      </w:pPr>
      <w:rPr>
        <w:rFonts w:ascii="Wingdings" w:hAnsi="Wingdings" w:hint="default"/>
      </w:rPr>
    </w:lvl>
    <w:lvl w:ilvl="1" w:tplc="BB263588" w:tentative="1">
      <w:start w:val="1"/>
      <w:numFmt w:val="bullet"/>
      <w:lvlText w:val="•"/>
      <w:lvlJc w:val="left"/>
      <w:pPr>
        <w:tabs>
          <w:tab w:val="num" w:pos="1440"/>
        </w:tabs>
        <w:ind w:left="1440" w:hanging="360"/>
      </w:pPr>
      <w:rPr>
        <w:rFonts w:ascii="Arial" w:hAnsi="Arial" w:hint="default"/>
      </w:rPr>
    </w:lvl>
    <w:lvl w:ilvl="2" w:tplc="F488900E" w:tentative="1">
      <w:start w:val="1"/>
      <w:numFmt w:val="bullet"/>
      <w:lvlText w:val="•"/>
      <w:lvlJc w:val="left"/>
      <w:pPr>
        <w:tabs>
          <w:tab w:val="num" w:pos="2160"/>
        </w:tabs>
        <w:ind w:left="2160" w:hanging="360"/>
      </w:pPr>
      <w:rPr>
        <w:rFonts w:ascii="Arial" w:hAnsi="Arial" w:hint="default"/>
      </w:rPr>
    </w:lvl>
    <w:lvl w:ilvl="3" w:tplc="F0F0B7AA" w:tentative="1">
      <w:start w:val="1"/>
      <w:numFmt w:val="bullet"/>
      <w:lvlText w:val="•"/>
      <w:lvlJc w:val="left"/>
      <w:pPr>
        <w:tabs>
          <w:tab w:val="num" w:pos="2880"/>
        </w:tabs>
        <w:ind w:left="2880" w:hanging="360"/>
      </w:pPr>
      <w:rPr>
        <w:rFonts w:ascii="Arial" w:hAnsi="Arial" w:hint="default"/>
      </w:rPr>
    </w:lvl>
    <w:lvl w:ilvl="4" w:tplc="658876E6" w:tentative="1">
      <w:start w:val="1"/>
      <w:numFmt w:val="bullet"/>
      <w:lvlText w:val="•"/>
      <w:lvlJc w:val="left"/>
      <w:pPr>
        <w:tabs>
          <w:tab w:val="num" w:pos="3600"/>
        </w:tabs>
        <w:ind w:left="3600" w:hanging="360"/>
      </w:pPr>
      <w:rPr>
        <w:rFonts w:ascii="Arial" w:hAnsi="Arial" w:hint="default"/>
      </w:rPr>
    </w:lvl>
    <w:lvl w:ilvl="5" w:tplc="CC6E335E" w:tentative="1">
      <w:start w:val="1"/>
      <w:numFmt w:val="bullet"/>
      <w:lvlText w:val="•"/>
      <w:lvlJc w:val="left"/>
      <w:pPr>
        <w:tabs>
          <w:tab w:val="num" w:pos="4320"/>
        </w:tabs>
        <w:ind w:left="4320" w:hanging="360"/>
      </w:pPr>
      <w:rPr>
        <w:rFonts w:ascii="Arial" w:hAnsi="Arial" w:hint="default"/>
      </w:rPr>
    </w:lvl>
    <w:lvl w:ilvl="6" w:tplc="EE9C9DD8" w:tentative="1">
      <w:start w:val="1"/>
      <w:numFmt w:val="bullet"/>
      <w:lvlText w:val="•"/>
      <w:lvlJc w:val="left"/>
      <w:pPr>
        <w:tabs>
          <w:tab w:val="num" w:pos="5040"/>
        </w:tabs>
        <w:ind w:left="5040" w:hanging="360"/>
      </w:pPr>
      <w:rPr>
        <w:rFonts w:ascii="Arial" w:hAnsi="Arial" w:hint="default"/>
      </w:rPr>
    </w:lvl>
    <w:lvl w:ilvl="7" w:tplc="E3AAA5C8" w:tentative="1">
      <w:start w:val="1"/>
      <w:numFmt w:val="bullet"/>
      <w:lvlText w:val="•"/>
      <w:lvlJc w:val="left"/>
      <w:pPr>
        <w:tabs>
          <w:tab w:val="num" w:pos="5760"/>
        </w:tabs>
        <w:ind w:left="5760" w:hanging="360"/>
      </w:pPr>
      <w:rPr>
        <w:rFonts w:ascii="Arial" w:hAnsi="Arial" w:hint="default"/>
      </w:rPr>
    </w:lvl>
    <w:lvl w:ilvl="8" w:tplc="9C9EFB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7715B0"/>
    <w:multiLevelType w:val="hybridMultilevel"/>
    <w:tmpl w:val="542A2228"/>
    <w:lvl w:ilvl="0" w:tplc="CDD61130">
      <w:start w:val="1"/>
      <w:numFmt w:val="bullet"/>
      <w:lvlText w:val="•"/>
      <w:lvlJc w:val="left"/>
      <w:pPr>
        <w:tabs>
          <w:tab w:val="num" w:pos="720"/>
        </w:tabs>
        <w:ind w:left="720" w:hanging="360"/>
      </w:pPr>
      <w:rPr>
        <w:rFonts w:ascii="Arial" w:hAnsi="Arial" w:hint="default"/>
      </w:rPr>
    </w:lvl>
    <w:lvl w:ilvl="1" w:tplc="BB263588" w:tentative="1">
      <w:start w:val="1"/>
      <w:numFmt w:val="bullet"/>
      <w:lvlText w:val="•"/>
      <w:lvlJc w:val="left"/>
      <w:pPr>
        <w:tabs>
          <w:tab w:val="num" w:pos="1440"/>
        </w:tabs>
        <w:ind w:left="1440" w:hanging="360"/>
      </w:pPr>
      <w:rPr>
        <w:rFonts w:ascii="Arial" w:hAnsi="Arial" w:hint="default"/>
      </w:rPr>
    </w:lvl>
    <w:lvl w:ilvl="2" w:tplc="F488900E" w:tentative="1">
      <w:start w:val="1"/>
      <w:numFmt w:val="bullet"/>
      <w:lvlText w:val="•"/>
      <w:lvlJc w:val="left"/>
      <w:pPr>
        <w:tabs>
          <w:tab w:val="num" w:pos="2160"/>
        </w:tabs>
        <w:ind w:left="2160" w:hanging="360"/>
      </w:pPr>
      <w:rPr>
        <w:rFonts w:ascii="Arial" w:hAnsi="Arial" w:hint="default"/>
      </w:rPr>
    </w:lvl>
    <w:lvl w:ilvl="3" w:tplc="F0F0B7AA" w:tentative="1">
      <w:start w:val="1"/>
      <w:numFmt w:val="bullet"/>
      <w:lvlText w:val="•"/>
      <w:lvlJc w:val="left"/>
      <w:pPr>
        <w:tabs>
          <w:tab w:val="num" w:pos="2880"/>
        </w:tabs>
        <w:ind w:left="2880" w:hanging="360"/>
      </w:pPr>
      <w:rPr>
        <w:rFonts w:ascii="Arial" w:hAnsi="Arial" w:hint="default"/>
      </w:rPr>
    </w:lvl>
    <w:lvl w:ilvl="4" w:tplc="658876E6" w:tentative="1">
      <w:start w:val="1"/>
      <w:numFmt w:val="bullet"/>
      <w:lvlText w:val="•"/>
      <w:lvlJc w:val="left"/>
      <w:pPr>
        <w:tabs>
          <w:tab w:val="num" w:pos="3600"/>
        </w:tabs>
        <w:ind w:left="3600" w:hanging="360"/>
      </w:pPr>
      <w:rPr>
        <w:rFonts w:ascii="Arial" w:hAnsi="Arial" w:hint="default"/>
      </w:rPr>
    </w:lvl>
    <w:lvl w:ilvl="5" w:tplc="CC6E335E" w:tentative="1">
      <w:start w:val="1"/>
      <w:numFmt w:val="bullet"/>
      <w:lvlText w:val="•"/>
      <w:lvlJc w:val="left"/>
      <w:pPr>
        <w:tabs>
          <w:tab w:val="num" w:pos="4320"/>
        </w:tabs>
        <w:ind w:left="4320" w:hanging="360"/>
      </w:pPr>
      <w:rPr>
        <w:rFonts w:ascii="Arial" w:hAnsi="Arial" w:hint="default"/>
      </w:rPr>
    </w:lvl>
    <w:lvl w:ilvl="6" w:tplc="EE9C9DD8" w:tentative="1">
      <w:start w:val="1"/>
      <w:numFmt w:val="bullet"/>
      <w:lvlText w:val="•"/>
      <w:lvlJc w:val="left"/>
      <w:pPr>
        <w:tabs>
          <w:tab w:val="num" w:pos="5040"/>
        </w:tabs>
        <w:ind w:left="5040" w:hanging="360"/>
      </w:pPr>
      <w:rPr>
        <w:rFonts w:ascii="Arial" w:hAnsi="Arial" w:hint="default"/>
      </w:rPr>
    </w:lvl>
    <w:lvl w:ilvl="7" w:tplc="E3AAA5C8" w:tentative="1">
      <w:start w:val="1"/>
      <w:numFmt w:val="bullet"/>
      <w:lvlText w:val="•"/>
      <w:lvlJc w:val="left"/>
      <w:pPr>
        <w:tabs>
          <w:tab w:val="num" w:pos="5760"/>
        </w:tabs>
        <w:ind w:left="5760" w:hanging="360"/>
      </w:pPr>
      <w:rPr>
        <w:rFonts w:ascii="Arial" w:hAnsi="Arial" w:hint="default"/>
      </w:rPr>
    </w:lvl>
    <w:lvl w:ilvl="8" w:tplc="9C9EFB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B6727F"/>
    <w:multiLevelType w:val="hybridMultilevel"/>
    <w:tmpl w:val="938CE6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00A75"/>
    <w:multiLevelType w:val="hybridMultilevel"/>
    <w:tmpl w:val="FC5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21EC0"/>
    <w:multiLevelType w:val="hybridMultilevel"/>
    <w:tmpl w:val="D05033D4"/>
    <w:lvl w:ilvl="0" w:tplc="DC960F9C">
      <w:start w:val="1"/>
      <w:numFmt w:val="bullet"/>
      <w:lvlText w:val="•"/>
      <w:lvlJc w:val="left"/>
      <w:pPr>
        <w:tabs>
          <w:tab w:val="num" w:pos="720"/>
        </w:tabs>
        <w:ind w:left="720" w:hanging="360"/>
      </w:pPr>
      <w:rPr>
        <w:rFonts w:ascii="Arial" w:hAnsi="Arial" w:hint="default"/>
      </w:rPr>
    </w:lvl>
    <w:lvl w:ilvl="1" w:tplc="135876DC" w:tentative="1">
      <w:start w:val="1"/>
      <w:numFmt w:val="bullet"/>
      <w:lvlText w:val="•"/>
      <w:lvlJc w:val="left"/>
      <w:pPr>
        <w:tabs>
          <w:tab w:val="num" w:pos="1440"/>
        </w:tabs>
        <w:ind w:left="1440" w:hanging="360"/>
      </w:pPr>
      <w:rPr>
        <w:rFonts w:ascii="Arial" w:hAnsi="Arial" w:hint="default"/>
      </w:rPr>
    </w:lvl>
    <w:lvl w:ilvl="2" w:tplc="5EC2AA3C" w:tentative="1">
      <w:start w:val="1"/>
      <w:numFmt w:val="bullet"/>
      <w:lvlText w:val="•"/>
      <w:lvlJc w:val="left"/>
      <w:pPr>
        <w:tabs>
          <w:tab w:val="num" w:pos="2160"/>
        </w:tabs>
        <w:ind w:left="2160" w:hanging="360"/>
      </w:pPr>
      <w:rPr>
        <w:rFonts w:ascii="Arial" w:hAnsi="Arial" w:hint="default"/>
      </w:rPr>
    </w:lvl>
    <w:lvl w:ilvl="3" w:tplc="6778C1BA" w:tentative="1">
      <w:start w:val="1"/>
      <w:numFmt w:val="bullet"/>
      <w:lvlText w:val="•"/>
      <w:lvlJc w:val="left"/>
      <w:pPr>
        <w:tabs>
          <w:tab w:val="num" w:pos="2880"/>
        </w:tabs>
        <w:ind w:left="2880" w:hanging="360"/>
      </w:pPr>
      <w:rPr>
        <w:rFonts w:ascii="Arial" w:hAnsi="Arial" w:hint="default"/>
      </w:rPr>
    </w:lvl>
    <w:lvl w:ilvl="4" w:tplc="917A82AC" w:tentative="1">
      <w:start w:val="1"/>
      <w:numFmt w:val="bullet"/>
      <w:lvlText w:val="•"/>
      <w:lvlJc w:val="left"/>
      <w:pPr>
        <w:tabs>
          <w:tab w:val="num" w:pos="3600"/>
        </w:tabs>
        <w:ind w:left="3600" w:hanging="360"/>
      </w:pPr>
      <w:rPr>
        <w:rFonts w:ascii="Arial" w:hAnsi="Arial" w:hint="default"/>
      </w:rPr>
    </w:lvl>
    <w:lvl w:ilvl="5" w:tplc="6C0C9456" w:tentative="1">
      <w:start w:val="1"/>
      <w:numFmt w:val="bullet"/>
      <w:lvlText w:val="•"/>
      <w:lvlJc w:val="left"/>
      <w:pPr>
        <w:tabs>
          <w:tab w:val="num" w:pos="4320"/>
        </w:tabs>
        <w:ind w:left="4320" w:hanging="360"/>
      </w:pPr>
      <w:rPr>
        <w:rFonts w:ascii="Arial" w:hAnsi="Arial" w:hint="default"/>
      </w:rPr>
    </w:lvl>
    <w:lvl w:ilvl="6" w:tplc="4C34B81A" w:tentative="1">
      <w:start w:val="1"/>
      <w:numFmt w:val="bullet"/>
      <w:lvlText w:val="•"/>
      <w:lvlJc w:val="left"/>
      <w:pPr>
        <w:tabs>
          <w:tab w:val="num" w:pos="5040"/>
        </w:tabs>
        <w:ind w:left="5040" w:hanging="360"/>
      </w:pPr>
      <w:rPr>
        <w:rFonts w:ascii="Arial" w:hAnsi="Arial" w:hint="default"/>
      </w:rPr>
    </w:lvl>
    <w:lvl w:ilvl="7" w:tplc="708C185C" w:tentative="1">
      <w:start w:val="1"/>
      <w:numFmt w:val="bullet"/>
      <w:lvlText w:val="•"/>
      <w:lvlJc w:val="left"/>
      <w:pPr>
        <w:tabs>
          <w:tab w:val="num" w:pos="5760"/>
        </w:tabs>
        <w:ind w:left="5760" w:hanging="360"/>
      </w:pPr>
      <w:rPr>
        <w:rFonts w:ascii="Arial" w:hAnsi="Arial" w:hint="default"/>
      </w:rPr>
    </w:lvl>
    <w:lvl w:ilvl="8" w:tplc="EC9233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E74B6A"/>
    <w:multiLevelType w:val="hybridMultilevel"/>
    <w:tmpl w:val="C78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F4604"/>
    <w:multiLevelType w:val="hybridMultilevel"/>
    <w:tmpl w:val="BAE448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ED3278"/>
    <w:multiLevelType w:val="hybridMultilevel"/>
    <w:tmpl w:val="D5D02C1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9" w15:restartNumberingAfterBreak="0">
    <w:nsid w:val="22484BE7"/>
    <w:multiLevelType w:val="hybridMultilevel"/>
    <w:tmpl w:val="9454FD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84037"/>
    <w:multiLevelType w:val="hybridMultilevel"/>
    <w:tmpl w:val="982075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DD41AB"/>
    <w:multiLevelType w:val="hybridMultilevel"/>
    <w:tmpl w:val="F8DE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F62B1C"/>
    <w:multiLevelType w:val="hybridMultilevel"/>
    <w:tmpl w:val="8DB601CC"/>
    <w:lvl w:ilvl="0" w:tplc="0204D0C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5D15F51"/>
    <w:multiLevelType w:val="hybridMultilevel"/>
    <w:tmpl w:val="82B0FE32"/>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0EC6391"/>
    <w:multiLevelType w:val="hybridMultilevel"/>
    <w:tmpl w:val="1E06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A5EE2"/>
    <w:multiLevelType w:val="hybridMultilevel"/>
    <w:tmpl w:val="AFE8DD24"/>
    <w:lvl w:ilvl="0" w:tplc="08090001">
      <w:start w:val="1"/>
      <w:numFmt w:val="bullet"/>
      <w:lvlText w:val=""/>
      <w:lvlJc w:val="left"/>
      <w:pPr>
        <w:tabs>
          <w:tab w:val="num" w:pos="720"/>
        </w:tabs>
        <w:ind w:left="720" w:hanging="360"/>
      </w:pPr>
      <w:rPr>
        <w:rFonts w:ascii="Symbol" w:hAnsi="Symbol" w:hint="default"/>
      </w:rPr>
    </w:lvl>
    <w:lvl w:ilvl="1" w:tplc="EC6ECC08" w:tentative="1">
      <w:start w:val="1"/>
      <w:numFmt w:val="bullet"/>
      <w:lvlText w:val="•"/>
      <w:lvlJc w:val="left"/>
      <w:pPr>
        <w:tabs>
          <w:tab w:val="num" w:pos="1440"/>
        </w:tabs>
        <w:ind w:left="1440" w:hanging="360"/>
      </w:pPr>
      <w:rPr>
        <w:rFonts w:ascii="Arial" w:hAnsi="Arial" w:hint="default"/>
      </w:rPr>
    </w:lvl>
    <w:lvl w:ilvl="2" w:tplc="CF022348" w:tentative="1">
      <w:start w:val="1"/>
      <w:numFmt w:val="bullet"/>
      <w:lvlText w:val="•"/>
      <w:lvlJc w:val="left"/>
      <w:pPr>
        <w:tabs>
          <w:tab w:val="num" w:pos="2160"/>
        </w:tabs>
        <w:ind w:left="2160" w:hanging="360"/>
      </w:pPr>
      <w:rPr>
        <w:rFonts w:ascii="Arial" w:hAnsi="Arial" w:hint="default"/>
      </w:rPr>
    </w:lvl>
    <w:lvl w:ilvl="3" w:tplc="F28EB14A" w:tentative="1">
      <w:start w:val="1"/>
      <w:numFmt w:val="bullet"/>
      <w:lvlText w:val="•"/>
      <w:lvlJc w:val="left"/>
      <w:pPr>
        <w:tabs>
          <w:tab w:val="num" w:pos="2880"/>
        </w:tabs>
        <w:ind w:left="2880" w:hanging="360"/>
      </w:pPr>
      <w:rPr>
        <w:rFonts w:ascii="Arial" w:hAnsi="Arial" w:hint="default"/>
      </w:rPr>
    </w:lvl>
    <w:lvl w:ilvl="4" w:tplc="18C4897C" w:tentative="1">
      <w:start w:val="1"/>
      <w:numFmt w:val="bullet"/>
      <w:lvlText w:val="•"/>
      <w:lvlJc w:val="left"/>
      <w:pPr>
        <w:tabs>
          <w:tab w:val="num" w:pos="3600"/>
        </w:tabs>
        <w:ind w:left="3600" w:hanging="360"/>
      </w:pPr>
      <w:rPr>
        <w:rFonts w:ascii="Arial" w:hAnsi="Arial" w:hint="default"/>
      </w:rPr>
    </w:lvl>
    <w:lvl w:ilvl="5" w:tplc="F46A1418" w:tentative="1">
      <w:start w:val="1"/>
      <w:numFmt w:val="bullet"/>
      <w:lvlText w:val="•"/>
      <w:lvlJc w:val="left"/>
      <w:pPr>
        <w:tabs>
          <w:tab w:val="num" w:pos="4320"/>
        </w:tabs>
        <w:ind w:left="4320" w:hanging="360"/>
      </w:pPr>
      <w:rPr>
        <w:rFonts w:ascii="Arial" w:hAnsi="Arial" w:hint="default"/>
      </w:rPr>
    </w:lvl>
    <w:lvl w:ilvl="6" w:tplc="36F2632A" w:tentative="1">
      <w:start w:val="1"/>
      <w:numFmt w:val="bullet"/>
      <w:lvlText w:val="•"/>
      <w:lvlJc w:val="left"/>
      <w:pPr>
        <w:tabs>
          <w:tab w:val="num" w:pos="5040"/>
        </w:tabs>
        <w:ind w:left="5040" w:hanging="360"/>
      </w:pPr>
      <w:rPr>
        <w:rFonts w:ascii="Arial" w:hAnsi="Arial" w:hint="default"/>
      </w:rPr>
    </w:lvl>
    <w:lvl w:ilvl="7" w:tplc="BEEE4A64" w:tentative="1">
      <w:start w:val="1"/>
      <w:numFmt w:val="bullet"/>
      <w:lvlText w:val="•"/>
      <w:lvlJc w:val="left"/>
      <w:pPr>
        <w:tabs>
          <w:tab w:val="num" w:pos="5760"/>
        </w:tabs>
        <w:ind w:left="5760" w:hanging="360"/>
      </w:pPr>
      <w:rPr>
        <w:rFonts w:ascii="Arial" w:hAnsi="Arial" w:hint="default"/>
      </w:rPr>
    </w:lvl>
    <w:lvl w:ilvl="8" w:tplc="709805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0F0A56"/>
    <w:multiLevelType w:val="hybridMultilevel"/>
    <w:tmpl w:val="53DA5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811C7D"/>
    <w:multiLevelType w:val="hybridMultilevel"/>
    <w:tmpl w:val="40C05E6E"/>
    <w:lvl w:ilvl="0" w:tplc="0204D0C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4A2A20"/>
    <w:multiLevelType w:val="hybridMultilevel"/>
    <w:tmpl w:val="738C5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941925"/>
    <w:multiLevelType w:val="hybridMultilevel"/>
    <w:tmpl w:val="87985B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5359A5"/>
    <w:multiLevelType w:val="hybridMultilevel"/>
    <w:tmpl w:val="B7D2767A"/>
    <w:lvl w:ilvl="0" w:tplc="0204D0C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B773EB"/>
    <w:multiLevelType w:val="hybridMultilevel"/>
    <w:tmpl w:val="8270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8645B"/>
    <w:multiLevelType w:val="hybridMultilevel"/>
    <w:tmpl w:val="6E2C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22BAE"/>
    <w:multiLevelType w:val="hybridMultilevel"/>
    <w:tmpl w:val="CF24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B7105"/>
    <w:multiLevelType w:val="hybridMultilevel"/>
    <w:tmpl w:val="80585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234C17"/>
    <w:multiLevelType w:val="hybridMultilevel"/>
    <w:tmpl w:val="CBA2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57C53"/>
    <w:multiLevelType w:val="hybridMultilevel"/>
    <w:tmpl w:val="A6E2E0DE"/>
    <w:lvl w:ilvl="0" w:tplc="360A79E0">
      <w:start w:val="1"/>
      <w:numFmt w:val="bullet"/>
      <w:lvlText w:val="•"/>
      <w:lvlJc w:val="left"/>
      <w:pPr>
        <w:tabs>
          <w:tab w:val="num" w:pos="720"/>
        </w:tabs>
        <w:ind w:left="720" w:hanging="360"/>
      </w:pPr>
      <w:rPr>
        <w:rFonts w:ascii="Arial" w:hAnsi="Arial" w:hint="default"/>
      </w:rPr>
    </w:lvl>
    <w:lvl w:ilvl="1" w:tplc="EC6ECC08" w:tentative="1">
      <w:start w:val="1"/>
      <w:numFmt w:val="bullet"/>
      <w:lvlText w:val="•"/>
      <w:lvlJc w:val="left"/>
      <w:pPr>
        <w:tabs>
          <w:tab w:val="num" w:pos="1440"/>
        </w:tabs>
        <w:ind w:left="1440" w:hanging="360"/>
      </w:pPr>
      <w:rPr>
        <w:rFonts w:ascii="Arial" w:hAnsi="Arial" w:hint="default"/>
      </w:rPr>
    </w:lvl>
    <w:lvl w:ilvl="2" w:tplc="CF022348" w:tentative="1">
      <w:start w:val="1"/>
      <w:numFmt w:val="bullet"/>
      <w:lvlText w:val="•"/>
      <w:lvlJc w:val="left"/>
      <w:pPr>
        <w:tabs>
          <w:tab w:val="num" w:pos="2160"/>
        </w:tabs>
        <w:ind w:left="2160" w:hanging="360"/>
      </w:pPr>
      <w:rPr>
        <w:rFonts w:ascii="Arial" w:hAnsi="Arial" w:hint="default"/>
      </w:rPr>
    </w:lvl>
    <w:lvl w:ilvl="3" w:tplc="F28EB14A" w:tentative="1">
      <w:start w:val="1"/>
      <w:numFmt w:val="bullet"/>
      <w:lvlText w:val="•"/>
      <w:lvlJc w:val="left"/>
      <w:pPr>
        <w:tabs>
          <w:tab w:val="num" w:pos="2880"/>
        </w:tabs>
        <w:ind w:left="2880" w:hanging="360"/>
      </w:pPr>
      <w:rPr>
        <w:rFonts w:ascii="Arial" w:hAnsi="Arial" w:hint="default"/>
      </w:rPr>
    </w:lvl>
    <w:lvl w:ilvl="4" w:tplc="18C4897C" w:tentative="1">
      <w:start w:val="1"/>
      <w:numFmt w:val="bullet"/>
      <w:lvlText w:val="•"/>
      <w:lvlJc w:val="left"/>
      <w:pPr>
        <w:tabs>
          <w:tab w:val="num" w:pos="3600"/>
        </w:tabs>
        <w:ind w:left="3600" w:hanging="360"/>
      </w:pPr>
      <w:rPr>
        <w:rFonts w:ascii="Arial" w:hAnsi="Arial" w:hint="default"/>
      </w:rPr>
    </w:lvl>
    <w:lvl w:ilvl="5" w:tplc="F46A1418" w:tentative="1">
      <w:start w:val="1"/>
      <w:numFmt w:val="bullet"/>
      <w:lvlText w:val="•"/>
      <w:lvlJc w:val="left"/>
      <w:pPr>
        <w:tabs>
          <w:tab w:val="num" w:pos="4320"/>
        </w:tabs>
        <w:ind w:left="4320" w:hanging="360"/>
      </w:pPr>
      <w:rPr>
        <w:rFonts w:ascii="Arial" w:hAnsi="Arial" w:hint="default"/>
      </w:rPr>
    </w:lvl>
    <w:lvl w:ilvl="6" w:tplc="36F2632A" w:tentative="1">
      <w:start w:val="1"/>
      <w:numFmt w:val="bullet"/>
      <w:lvlText w:val="•"/>
      <w:lvlJc w:val="left"/>
      <w:pPr>
        <w:tabs>
          <w:tab w:val="num" w:pos="5040"/>
        </w:tabs>
        <w:ind w:left="5040" w:hanging="360"/>
      </w:pPr>
      <w:rPr>
        <w:rFonts w:ascii="Arial" w:hAnsi="Arial" w:hint="default"/>
      </w:rPr>
    </w:lvl>
    <w:lvl w:ilvl="7" w:tplc="BEEE4A64" w:tentative="1">
      <w:start w:val="1"/>
      <w:numFmt w:val="bullet"/>
      <w:lvlText w:val="•"/>
      <w:lvlJc w:val="left"/>
      <w:pPr>
        <w:tabs>
          <w:tab w:val="num" w:pos="5760"/>
        </w:tabs>
        <w:ind w:left="5760" w:hanging="360"/>
      </w:pPr>
      <w:rPr>
        <w:rFonts w:ascii="Arial" w:hAnsi="Arial" w:hint="default"/>
      </w:rPr>
    </w:lvl>
    <w:lvl w:ilvl="8" w:tplc="7098054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16"/>
  </w:num>
  <w:num w:numId="4">
    <w:abstractNumId w:val="18"/>
  </w:num>
  <w:num w:numId="5">
    <w:abstractNumId w:val="4"/>
  </w:num>
  <w:num w:numId="6">
    <w:abstractNumId w:val="9"/>
  </w:num>
  <w:num w:numId="7">
    <w:abstractNumId w:val="24"/>
  </w:num>
  <w:num w:numId="8">
    <w:abstractNumId w:val="19"/>
  </w:num>
  <w:num w:numId="9">
    <w:abstractNumId w:val="7"/>
  </w:num>
  <w:num w:numId="10">
    <w:abstractNumId w:val="10"/>
  </w:num>
  <w:num w:numId="11">
    <w:abstractNumId w:val="2"/>
  </w:num>
  <w:num w:numId="12">
    <w:abstractNumId w:val="1"/>
  </w:num>
  <w:num w:numId="13">
    <w:abstractNumId w:val="0"/>
  </w:num>
  <w:num w:numId="14">
    <w:abstractNumId w:val="22"/>
  </w:num>
  <w:num w:numId="15">
    <w:abstractNumId w:val="11"/>
  </w:num>
  <w:num w:numId="16">
    <w:abstractNumId w:val="25"/>
  </w:num>
  <w:num w:numId="17">
    <w:abstractNumId w:val="23"/>
  </w:num>
  <w:num w:numId="18">
    <w:abstractNumId w:val="20"/>
  </w:num>
  <w:num w:numId="19">
    <w:abstractNumId w:val="12"/>
  </w:num>
  <w:num w:numId="20">
    <w:abstractNumId w:val="17"/>
  </w:num>
  <w:num w:numId="21">
    <w:abstractNumId w:val="26"/>
  </w:num>
  <w:num w:numId="22">
    <w:abstractNumId w:val="14"/>
  </w:num>
  <w:num w:numId="23">
    <w:abstractNumId w:val="8"/>
  </w:num>
  <w:num w:numId="24">
    <w:abstractNumId w:val="6"/>
  </w:num>
  <w:num w:numId="25">
    <w:abstractNumId w:val="5"/>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15"/>
    <w:rsid w:val="00041995"/>
    <w:rsid w:val="0005359C"/>
    <w:rsid w:val="00070462"/>
    <w:rsid w:val="00083260"/>
    <w:rsid w:val="000859AF"/>
    <w:rsid w:val="00096852"/>
    <w:rsid w:val="000A028C"/>
    <w:rsid w:val="000A39BE"/>
    <w:rsid w:val="000B1350"/>
    <w:rsid w:val="000B7DA5"/>
    <w:rsid w:val="000C150D"/>
    <w:rsid w:val="000C57FC"/>
    <w:rsid w:val="000D28C9"/>
    <w:rsid w:val="000E7E93"/>
    <w:rsid w:val="00123196"/>
    <w:rsid w:val="00123FE1"/>
    <w:rsid w:val="001247B0"/>
    <w:rsid w:val="00127B07"/>
    <w:rsid w:val="00130E18"/>
    <w:rsid w:val="0014331F"/>
    <w:rsid w:val="001759BE"/>
    <w:rsid w:val="00175D84"/>
    <w:rsid w:val="0018186E"/>
    <w:rsid w:val="00181F71"/>
    <w:rsid w:val="00185628"/>
    <w:rsid w:val="0018733B"/>
    <w:rsid w:val="001939D7"/>
    <w:rsid w:val="00195A2E"/>
    <w:rsid w:val="001C5873"/>
    <w:rsid w:val="001C7179"/>
    <w:rsid w:val="001E614B"/>
    <w:rsid w:val="001F0F6D"/>
    <w:rsid w:val="00201F80"/>
    <w:rsid w:val="00205BCD"/>
    <w:rsid w:val="00223ABB"/>
    <w:rsid w:val="00226A63"/>
    <w:rsid w:val="002877F8"/>
    <w:rsid w:val="0029547E"/>
    <w:rsid w:val="00295CFA"/>
    <w:rsid w:val="002A2302"/>
    <w:rsid w:val="002A384F"/>
    <w:rsid w:val="002B7C98"/>
    <w:rsid w:val="002D0499"/>
    <w:rsid w:val="002F00A3"/>
    <w:rsid w:val="00306519"/>
    <w:rsid w:val="00311356"/>
    <w:rsid w:val="0033153A"/>
    <w:rsid w:val="00334E0D"/>
    <w:rsid w:val="0033662A"/>
    <w:rsid w:val="00353E9D"/>
    <w:rsid w:val="0035497E"/>
    <w:rsid w:val="0037199D"/>
    <w:rsid w:val="003B566A"/>
    <w:rsid w:val="003D326E"/>
    <w:rsid w:val="003D55C2"/>
    <w:rsid w:val="003E2F25"/>
    <w:rsid w:val="003F28AE"/>
    <w:rsid w:val="00404BD8"/>
    <w:rsid w:val="00415410"/>
    <w:rsid w:val="00417BE9"/>
    <w:rsid w:val="0042026A"/>
    <w:rsid w:val="00427656"/>
    <w:rsid w:val="00437FC1"/>
    <w:rsid w:val="00442CED"/>
    <w:rsid w:val="00443DE6"/>
    <w:rsid w:val="004560BB"/>
    <w:rsid w:val="00460C64"/>
    <w:rsid w:val="00462425"/>
    <w:rsid w:val="004720FA"/>
    <w:rsid w:val="004C5B49"/>
    <w:rsid w:val="004C6F7A"/>
    <w:rsid w:val="004E3A7F"/>
    <w:rsid w:val="00502FFD"/>
    <w:rsid w:val="00503F35"/>
    <w:rsid w:val="005247E5"/>
    <w:rsid w:val="00533360"/>
    <w:rsid w:val="00543DC4"/>
    <w:rsid w:val="005823A4"/>
    <w:rsid w:val="005A15B7"/>
    <w:rsid w:val="005B3DEE"/>
    <w:rsid w:val="005C1381"/>
    <w:rsid w:val="005C6EE7"/>
    <w:rsid w:val="005C7461"/>
    <w:rsid w:val="005D4ACA"/>
    <w:rsid w:val="005F3C35"/>
    <w:rsid w:val="006012D0"/>
    <w:rsid w:val="00611896"/>
    <w:rsid w:val="00615E7C"/>
    <w:rsid w:val="006168EF"/>
    <w:rsid w:val="00624ADF"/>
    <w:rsid w:val="00636B5C"/>
    <w:rsid w:val="00654A64"/>
    <w:rsid w:val="00656770"/>
    <w:rsid w:val="0065746E"/>
    <w:rsid w:val="00683515"/>
    <w:rsid w:val="00683E43"/>
    <w:rsid w:val="006A2042"/>
    <w:rsid w:val="006B4901"/>
    <w:rsid w:val="006C080E"/>
    <w:rsid w:val="006C2D35"/>
    <w:rsid w:val="006C2EA0"/>
    <w:rsid w:val="006D55AA"/>
    <w:rsid w:val="006E7A0F"/>
    <w:rsid w:val="00704F9A"/>
    <w:rsid w:val="00710B55"/>
    <w:rsid w:val="00715CB9"/>
    <w:rsid w:val="0072248C"/>
    <w:rsid w:val="00722DEE"/>
    <w:rsid w:val="00737579"/>
    <w:rsid w:val="00746B6D"/>
    <w:rsid w:val="007477BE"/>
    <w:rsid w:val="00752EF1"/>
    <w:rsid w:val="007536AF"/>
    <w:rsid w:val="007549F0"/>
    <w:rsid w:val="007738C0"/>
    <w:rsid w:val="00777794"/>
    <w:rsid w:val="0078697B"/>
    <w:rsid w:val="00794902"/>
    <w:rsid w:val="007C6334"/>
    <w:rsid w:val="007D3EED"/>
    <w:rsid w:val="007E2252"/>
    <w:rsid w:val="007E22BB"/>
    <w:rsid w:val="007F4473"/>
    <w:rsid w:val="00804A9A"/>
    <w:rsid w:val="00807A01"/>
    <w:rsid w:val="00821DCE"/>
    <w:rsid w:val="00822291"/>
    <w:rsid w:val="00827EAF"/>
    <w:rsid w:val="008311D7"/>
    <w:rsid w:val="0084746C"/>
    <w:rsid w:val="008602C9"/>
    <w:rsid w:val="00874293"/>
    <w:rsid w:val="00875F0F"/>
    <w:rsid w:val="00876BBD"/>
    <w:rsid w:val="008971BB"/>
    <w:rsid w:val="008A24F0"/>
    <w:rsid w:val="008A7CBE"/>
    <w:rsid w:val="008B34EE"/>
    <w:rsid w:val="008B6AE9"/>
    <w:rsid w:val="008C0CC6"/>
    <w:rsid w:val="008C3D28"/>
    <w:rsid w:val="008C77F3"/>
    <w:rsid w:val="008D59D2"/>
    <w:rsid w:val="008D6F26"/>
    <w:rsid w:val="0090378A"/>
    <w:rsid w:val="00907122"/>
    <w:rsid w:val="00917F3F"/>
    <w:rsid w:val="009277FF"/>
    <w:rsid w:val="00930228"/>
    <w:rsid w:val="0093305E"/>
    <w:rsid w:val="00936920"/>
    <w:rsid w:val="00942482"/>
    <w:rsid w:val="009513FC"/>
    <w:rsid w:val="00951C01"/>
    <w:rsid w:val="00955A7A"/>
    <w:rsid w:val="00972D68"/>
    <w:rsid w:val="0099194A"/>
    <w:rsid w:val="00994FF0"/>
    <w:rsid w:val="00995951"/>
    <w:rsid w:val="009A0474"/>
    <w:rsid w:val="009B2DC1"/>
    <w:rsid w:val="009B33C6"/>
    <w:rsid w:val="009C1D2C"/>
    <w:rsid w:val="009C401A"/>
    <w:rsid w:val="009E25D5"/>
    <w:rsid w:val="009F59B7"/>
    <w:rsid w:val="00A10285"/>
    <w:rsid w:val="00A27BC4"/>
    <w:rsid w:val="00A27EF1"/>
    <w:rsid w:val="00A36E3B"/>
    <w:rsid w:val="00A37BA8"/>
    <w:rsid w:val="00A455B1"/>
    <w:rsid w:val="00A82B5C"/>
    <w:rsid w:val="00A83EB2"/>
    <w:rsid w:val="00A85B44"/>
    <w:rsid w:val="00A911B6"/>
    <w:rsid w:val="00A97BAD"/>
    <w:rsid w:val="00AA148E"/>
    <w:rsid w:val="00AB575D"/>
    <w:rsid w:val="00AC2888"/>
    <w:rsid w:val="00AC6805"/>
    <w:rsid w:val="00AD714B"/>
    <w:rsid w:val="00AE0641"/>
    <w:rsid w:val="00AF1853"/>
    <w:rsid w:val="00AF620C"/>
    <w:rsid w:val="00B138A4"/>
    <w:rsid w:val="00B235FD"/>
    <w:rsid w:val="00B3141D"/>
    <w:rsid w:val="00B46A5E"/>
    <w:rsid w:val="00B50A83"/>
    <w:rsid w:val="00B666F9"/>
    <w:rsid w:val="00B85E79"/>
    <w:rsid w:val="00B91B16"/>
    <w:rsid w:val="00B921C5"/>
    <w:rsid w:val="00B95AEE"/>
    <w:rsid w:val="00BA31F3"/>
    <w:rsid w:val="00BC1475"/>
    <w:rsid w:val="00BC1727"/>
    <w:rsid w:val="00BD6DEE"/>
    <w:rsid w:val="00BE746A"/>
    <w:rsid w:val="00BF382C"/>
    <w:rsid w:val="00BF632B"/>
    <w:rsid w:val="00C070BB"/>
    <w:rsid w:val="00C17AED"/>
    <w:rsid w:val="00C215D0"/>
    <w:rsid w:val="00C3365F"/>
    <w:rsid w:val="00C5353C"/>
    <w:rsid w:val="00C55CF8"/>
    <w:rsid w:val="00C60E25"/>
    <w:rsid w:val="00C60F77"/>
    <w:rsid w:val="00C66A2A"/>
    <w:rsid w:val="00C77612"/>
    <w:rsid w:val="00C80FDA"/>
    <w:rsid w:val="00C83CE7"/>
    <w:rsid w:val="00C86123"/>
    <w:rsid w:val="00C93A64"/>
    <w:rsid w:val="00C96AB0"/>
    <w:rsid w:val="00CA6A41"/>
    <w:rsid w:val="00CD1CF3"/>
    <w:rsid w:val="00CD295A"/>
    <w:rsid w:val="00CE62F6"/>
    <w:rsid w:val="00CF054D"/>
    <w:rsid w:val="00CF551C"/>
    <w:rsid w:val="00D00C17"/>
    <w:rsid w:val="00D05EA7"/>
    <w:rsid w:val="00D13C58"/>
    <w:rsid w:val="00D269EE"/>
    <w:rsid w:val="00D320EA"/>
    <w:rsid w:val="00D575A4"/>
    <w:rsid w:val="00D60836"/>
    <w:rsid w:val="00D719C2"/>
    <w:rsid w:val="00D7260E"/>
    <w:rsid w:val="00D73D93"/>
    <w:rsid w:val="00D877AC"/>
    <w:rsid w:val="00D91D7F"/>
    <w:rsid w:val="00D96761"/>
    <w:rsid w:val="00DA693B"/>
    <w:rsid w:val="00DB3915"/>
    <w:rsid w:val="00DB53DC"/>
    <w:rsid w:val="00DC2EE8"/>
    <w:rsid w:val="00DE04B7"/>
    <w:rsid w:val="00DF6F3A"/>
    <w:rsid w:val="00E00081"/>
    <w:rsid w:val="00E128BB"/>
    <w:rsid w:val="00E35C32"/>
    <w:rsid w:val="00E41D6F"/>
    <w:rsid w:val="00E42740"/>
    <w:rsid w:val="00E552E1"/>
    <w:rsid w:val="00E652B9"/>
    <w:rsid w:val="00E705ED"/>
    <w:rsid w:val="00E724EE"/>
    <w:rsid w:val="00E83FAF"/>
    <w:rsid w:val="00E9429D"/>
    <w:rsid w:val="00EA3997"/>
    <w:rsid w:val="00EB197E"/>
    <w:rsid w:val="00EB709E"/>
    <w:rsid w:val="00EC16B5"/>
    <w:rsid w:val="00EE5A52"/>
    <w:rsid w:val="00EF0870"/>
    <w:rsid w:val="00EF3ADD"/>
    <w:rsid w:val="00EF3C0F"/>
    <w:rsid w:val="00EF718C"/>
    <w:rsid w:val="00F037E8"/>
    <w:rsid w:val="00F05137"/>
    <w:rsid w:val="00F2463C"/>
    <w:rsid w:val="00F274AB"/>
    <w:rsid w:val="00F3412C"/>
    <w:rsid w:val="00F42C7E"/>
    <w:rsid w:val="00F54FC1"/>
    <w:rsid w:val="00F6620B"/>
    <w:rsid w:val="00F7118E"/>
    <w:rsid w:val="00F77A78"/>
    <w:rsid w:val="00F92ED3"/>
    <w:rsid w:val="00FA0460"/>
    <w:rsid w:val="00FD4E24"/>
    <w:rsid w:val="00FE2FDE"/>
    <w:rsid w:val="00FE6425"/>
    <w:rsid w:val="00FF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F3E3039-E064-43E2-8288-EFEC4CBC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291"/>
    <w:rPr>
      <w:color w:val="0563C1" w:themeColor="hyperlink"/>
      <w:u w:val="single"/>
    </w:rPr>
  </w:style>
  <w:style w:type="character" w:styleId="UnresolvedMention">
    <w:name w:val="Unresolved Mention"/>
    <w:basedOn w:val="DefaultParagraphFont"/>
    <w:uiPriority w:val="99"/>
    <w:semiHidden/>
    <w:unhideWhenUsed/>
    <w:rsid w:val="00822291"/>
    <w:rPr>
      <w:color w:val="808080"/>
      <w:shd w:val="clear" w:color="auto" w:fill="E6E6E6"/>
    </w:rPr>
  </w:style>
  <w:style w:type="paragraph" w:styleId="ListParagraph">
    <w:name w:val="List Paragraph"/>
    <w:basedOn w:val="Normal"/>
    <w:uiPriority w:val="34"/>
    <w:qFormat/>
    <w:rsid w:val="00E41D6F"/>
    <w:pPr>
      <w:ind w:left="720"/>
      <w:contextualSpacing/>
    </w:pPr>
  </w:style>
  <w:style w:type="paragraph" w:styleId="Header">
    <w:name w:val="header"/>
    <w:basedOn w:val="Normal"/>
    <w:link w:val="HeaderChar"/>
    <w:uiPriority w:val="99"/>
    <w:unhideWhenUsed/>
    <w:rsid w:val="00EF0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870"/>
  </w:style>
  <w:style w:type="paragraph" w:styleId="Footer">
    <w:name w:val="footer"/>
    <w:basedOn w:val="Normal"/>
    <w:link w:val="FooterChar"/>
    <w:uiPriority w:val="99"/>
    <w:unhideWhenUsed/>
    <w:rsid w:val="00EF0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870"/>
  </w:style>
  <w:style w:type="paragraph" w:styleId="BalloonText">
    <w:name w:val="Balloon Text"/>
    <w:basedOn w:val="Normal"/>
    <w:link w:val="BalloonTextChar"/>
    <w:uiPriority w:val="99"/>
    <w:semiHidden/>
    <w:unhideWhenUsed/>
    <w:rsid w:val="00F2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4AB"/>
    <w:rPr>
      <w:rFonts w:ascii="Segoe UI" w:hAnsi="Segoe UI" w:cs="Segoe UI"/>
      <w:sz w:val="18"/>
      <w:szCs w:val="18"/>
    </w:rPr>
  </w:style>
  <w:style w:type="character" w:styleId="BookTitle">
    <w:name w:val="Book Title"/>
    <w:basedOn w:val="DefaultParagraphFont"/>
    <w:uiPriority w:val="33"/>
    <w:qFormat/>
    <w:rsid w:val="003E2F25"/>
    <w:rPr>
      <w:b/>
      <w:bCs/>
      <w:i/>
      <w:iCs/>
      <w:spacing w:val="5"/>
    </w:rPr>
  </w:style>
  <w:style w:type="character" w:styleId="CommentReference">
    <w:name w:val="annotation reference"/>
    <w:basedOn w:val="DefaultParagraphFont"/>
    <w:uiPriority w:val="99"/>
    <w:semiHidden/>
    <w:unhideWhenUsed/>
    <w:rsid w:val="003E2F25"/>
    <w:rPr>
      <w:sz w:val="16"/>
      <w:szCs w:val="16"/>
    </w:rPr>
  </w:style>
  <w:style w:type="paragraph" w:styleId="CommentText">
    <w:name w:val="annotation text"/>
    <w:basedOn w:val="Normal"/>
    <w:link w:val="CommentTextChar"/>
    <w:uiPriority w:val="99"/>
    <w:unhideWhenUsed/>
    <w:rsid w:val="003E2F25"/>
    <w:pPr>
      <w:spacing w:line="240" w:lineRule="auto"/>
    </w:pPr>
    <w:rPr>
      <w:sz w:val="20"/>
      <w:szCs w:val="20"/>
    </w:rPr>
  </w:style>
  <w:style w:type="character" w:customStyle="1" w:styleId="CommentTextChar">
    <w:name w:val="Comment Text Char"/>
    <w:basedOn w:val="DefaultParagraphFont"/>
    <w:link w:val="CommentText"/>
    <w:uiPriority w:val="99"/>
    <w:rsid w:val="003E2F25"/>
    <w:rPr>
      <w:sz w:val="20"/>
      <w:szCs w:val="20"/>
    </w:rPr>
  </w:style>
  <w:style w:type="paragraph" w:styleId="CommentSubject">
    <w:name w:val="annotation subject"/>
    <w:basedOn w:val="CommentText"/>
    <w:next w:val="CommentText"/>
    <w:link w:val="CommentSubjectChar"/>
    <w:uiPriority w:val="99"/>
    <w:semiHidden/>
    <w:unhideWhenUsed/>
    <w:rsid w:val="003E2F25"/>
    <w:rPr>
      <w:b/>
      <w:bCs/>
    </w:rPr>
  </w:style>
  <w:style w:type="character" w:customStyle="1" w:styleId="CommentSubjectChar">
    <w:name w:val="Comment Subject Char"/>
    <w:basedOn w:val="CommentTextChar"/>
    <w:link w:val="CommentSubject"/>
    <w:uiPriority w:val="99"/>
    <w:semiHidden/>
    <w:rsid w:val="003E2F25"/>
    <w:rPr>
      <w:b/>
      <w:bCs/>
      <w:sz w:val="20"/>
      <w:szCs w:val="20"/>
    </w:rPr>
  </w:style>
  <w:style w:type="paragraph" w:styleId="NormalWeb">
    <w:name w:val="Normal (Web)"/>
    <w:basedOn w:val="Normal"/>
    <w:uiPriority w:val="99"/>
    <w:unhideWhenUsed/>
    <w:rsid w:val="008D6F26"/>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FF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66386">
      <w:bodyDiv w:val="1"/>
      <w:marLeft w:val="0"/>
      <w:marRight w:val="0"/>
      <w:marTop w:val="0"/>
      <w:marBottom w:val="0"/>
      <w:divBdr>
        <w:top w:val="none" w:sz="0" w:space="0" w:color="auto"/>
        <w:left w:val="none" w:sz="0" w:space="0" w:color="auto"/>
        <w:bottom w:val="none" w:sz="0" w:space="0" w:color="auto"/>
        <w:right w:val="none" w:sz="0" w:space="0" w:color="auto"/>
      </w:divBdr>
    </w:div>
    <w:div w:id="395670228">
      <w:bodyDiv w:val="1"/>
      <w:marLeft w:val="0"/>
      <w:marRight w:val="0"/>
      <w:marTop w:val="0"/>
      <w:marBottom w:val="0"/>
      <w:divBdr>
        <w:top w:val="none" w:sz="0" w:space="0" w:color="auto"/>
        <w:left w:val="none" w:sz="0" w:space="0" w:color="auto"/>
        <w:bottom w:val="none" w:sz="0" w:space="0" w:color="auto"/>
        <w:right w:val="none" w:sz="0" w:space="0" w:color="auto"/>
      </w:divBdr>
      <w:divsChild>
        <w:div w:id="630403888">
          <w:marLeft w:val="547"/>
          <w:marRight w:val="0"/>
          <w:marTop w:val="96"/>
          <w:marBottom w:val="0"/>
          <w:divBdr>
            <w:top w:val="none" w:sz="0" w:space="0" w:color="auto"/>
            <w:left w:val="none" w:sz="0" w:space="0" w:color="auto"/>
            <w:bottom w:val="none" w:sz="0" w:space="0" w:color="auto"/>
            <w:right w:val="none" w:sz="0" w:space="0" w:color="auto"/>
          </w:divBdr>
        </w:div>
        <w:div w:id="1223517366">
          <w:marLeft w:val="547"/>
          <w:marRight w:val="0"/>
          <w:marTop w:val="96"/>
          <w:marBottom w:val="0"/>
          <w:divBdr>
            <w:top w:val="none" w:sz="0" w:space="0" w:color="auto"/>
            <w:left w:val="none" w:sz="0" w:space="0" w:color="auto"/>
            <w:bottom w:val="none" w:sz="0" w:space="0" w:color="auto"/>
            <w:right w:val="none" w:sz="0" w:space="0" w:color="auto"/>
          </w:divBdr>
        </w:div>
        <w:div w:id="1053236707">
          <w:marLeft w:val="547"/>
          <w:marRight w:val="0"/>
          <w:marTop w:val="96"/>
          <w:marBottom w:val="0"/>
          <w:divBdr>
            <w:top w:val="none" w:sz="0" w:space="0" w:color="auto"/>
            <w:left w:val="none" w:sz="0" w:space="0" w:color="auto"/>
            <w:bottom w:val="none" w:sz="0" w:space="0" w:color="auto"/>
            <w:right w:val="none" w:sz="0" w:space="0" w:color="auto"/>
          </w:divBdr>
        </w:div>
      </w:divsChild>
    </w:div>
    <w:div w:id="566189180">
      <w:bodyDiv w:val="1"/>
      <w:marLeft w:val="0"/>
      <w:marRight w:val="0"/>
      <w:marTop w:val="0"/>
      <w:marBottom w:val="0"/>
      <w:divBdr>
        <w:top w:val="none" w:sz="0" w:space="0" w:color="auto"/>
        <w:left w:val="none" w:sz="0" w:space="0" w:color="auto"/>
        <w:bottom w:val="none" w:sz="0" w:space="0" w:color="auto"/>
        <w:right w:val="none" w:sz="0" w:space="0" w:color="auto"/>
      </w:divBdr>
      <w:divsChild>
        <w:div w:id="101997273">
          <w:marLeft w:val="547"/>
          <w:marRight w:val="0"/>
          <w:marTop w:val="0"/>
          <w:marBottom w:val="0"/>
          <w:divBdr>
            <w:top w:val="none" w:sz="0" w:space="0" w:color="auto"/>
            <w:left w:val="none" w:sz="0" w:space="0" w:color="auto"/>
            <w:bottom w:val="none" w:sz="0" w:space="0" w:color="auto"/>
            <w:right w:val="none" w:sz="0" w:space="0" w:color="auto"/>
          </w:divBdr>
        </w:div>
        <w:div w:id="1786345648">
          <w:marLeft w:val="547"/>
          <w:marRight w:val="0"/>
          <w:marTop w:val="0"/>
          <w:marBottom w:val="0"/>
          <w:divBdr>
            <w:top w:val="none" w:sz="0" w:space="0" w:color="auto"/>
            <w:left w:val="none" w:sz="0" w:space="0" w:color="auto"/>
            <w:bottom w:val="none" w:sz="0" w:space="0" w:color="auto"/>
            <w:right w:val="none" w:sz="0" w:space="0" w:color="auto"/>
          </w:divBdr>
        </w:div>
        <w:div w:id="1303608930">
          <w:marLeft w:val="547"/>
          <w:marRight w:val="0"/>
          <w:marTop w:val="0"/>
          <w:marBottom w:val="0"/>
          <w:divBdr>
            <w:top w:val="none" w:sz="0" w:space="0" w:color="auto"/>
            <w:left w:val="none" w:sz="0" w:space="0" w:color="auto"/>
            <w:bottom w:val="none" w:sz="0" w:space="0" w:color="auto"/>
            <w:right w:val="none" w:sz="0" w:space="0" w:color="auto"/>
          </w:divBdr>
        </w:div>
        <w:div w:id="80760738">
          <w:marLeft w:val="547"/>
          <w:marRight w:val="0"/>
          <w:marTop w:val="0"/>
          <w:marBottom w:val="0"/>
          <w:divBdr>
            <w:top w:val="none" w:sz="0" w:space="0" w:color="auto"/>
            <w:left w:val="none" w:sz="0" w:space="0" w:color="auto"/>
            <w:bottom w:val="none" w:sz="0" w:space="0" w:color="auto"/>
            <w:right w:val="none" w:sz="0" w:space="0" w:color="auto"/>
          </w:divBdr>
        </w:div>
        <w:div w:id="763839966">
          <w:marLeft w:val="547"/>
          <w:marRight w:val="0"/>
          <w:marTop w:val="0"/>
          <w:marBottom w:val="0"/>
          <w:divBdr>
            <w:top w:val="none" w:sz="0" w:space="0" w:color="auto"/>
            <w:left w:val="none" w:sz="0" w:space="0" w:color="auto"/>
            <w:bottom w:val="none" w:sz="0" w:space="0" w:color="auto"/>
            <w:right w:val="none" w:sz="0" w:space="0" w:color="auto"/>
          </w:divBdr>
        </w:div>
        <w:div w:id="39674902">
          <w:marLeft w:val="547"/>
          <w:marRight w:val="0"/>
          <w:marTop w:val="0"/>
          <w:marBottom w:val="0"/>
          <w:divBdr>
            <w:top w:val="none" w:sz="0" w:space="0" w:color="auto"/>
            <w:left w:val="none" w:sz="0" w:space="0" w:color="auto"/>
            <w:bottom w:val="none" w:sz="0" w:space="0" w:color="auto"/>
            <w:right w:val="none" w:sz="0" w:space="0" w:color="auto"/>
          </w:divBdr>
        </w:div>
        <w:div w:id="72315933">
          <w:marLeft w:val="547"/>
          <w:marRight w:val="0"/>
          <w:marTop w:val="0"/>
          <w:marBottom w:val="0"/>
          <w:divBdr>
            <w:top w:val="none" w:sz="0" w:space="0" w:color="auto"/>
            <w:left w:val="none" w:sz="0" w:space="0" w:color="auto"/>
            <w:bottom w:val="none" w:sz="0" w:space="0" w:color="auto"/>
            <w:right w:val="none" w:sz="0" w:space="0" w:color="auto"/>
          </w:divBdr>
        </w:div>
      </w:divsChild>
    </w:div>
    <w:div w:id="591938744">
      <w:bodyDiv w:val="1"/>
      <w:marLeft w:val="0"/>
      <w:marRight w:val="0"/>
      <w:marTop w:val="0"/>
      <w:marBottom w:val="0"/>
      <w:divBdr>
        <w:top w:val="none" w:sz="0" w:space="0" w:color="auto"/>
        <w:left w:val="none" w:sz="0" w:space="0" w:color="auto"/>
        <w:bottom w:val="none" w:sz="0" w:space="0" w:color="auto"/>
        <w:right w:val="none" w:sz="0" w:space="0" w:color="auto"/>
      </w:divBdr>
      <w:divsChild>
        <w:div w:id="987325677">
          <w:marLeft w:val="547"/>
          <w:marRight w:val="0"/>
          <w:marTop w:val="96"/>
          <w:marBottom w:val="0"/>
          <w:divBdr>
            <w:top w:val="none" w:sz="0" w:space="0" w:color="auto"/>
            <w:left w:val="none" w:sz="0" w:space="0" w:color="auto"/>
            <w:bottom w:val="none" w:sz="0" w:space="0" w:color="auto"/>
            <w:right w:val="none" w:sz="0" w:space="0" w:color="auto"/>
          </w:divBdr>
        </w:div>
        <w:div w:id="2006862637">
          <w:marLeft w:val="547"/>
          <w:marRight w:val="0"/>
          <w:marTop w:val="96"/>
          <w:marBottom w:val="0"/>
          <w:divBdr>
            <w:top w:val="none" w:sz="0" w:space="0" w:color="auto"/>
            <w:left w:val="none" w:sz="0" w:space="0" w:color="auto"/>
            <w:bottom w:val="none" w:sz="0" w:space="0" w:color="auto"/>
            <w:right w:val="none" w:sz="0" w:space="0" w:color="auto"/>
          </w:divBdr>
        </w:div>
        <w:div w:id="2022663806">
          <w:marLeft w:val="547"/>
          <w:marRight w:val="0"/>
          <w:marTop w:val="96"/>
          <w:marBottom w:val="0"/>
          <w:divBdr>
            <w:top w:val="none" w:sz="0" w:space="0" w:color="auto"/>
            <w:left w:val="none" w:sz="0" w:space="0" w:color="auto"/>
            <w:bottom w:val="none" w:sz="0" w:space="0" w:color="auto"/>
            <w:right w:val="none" w:sz="0" w:space="0" w:color="auto"/>
          </w:divBdr>
        </w:div>
      </w:divsChild>
    </w:div>
    <w:div w:id="704720013">
      <w:bodyDiv w:val="1"/>
      <w:marLeft w:val="0"/>
      <w:marRight w:val="0"/>
      <w:marTop w:val="0"/>
      <w:marBottom w:val="0"/>
      <w:divBdr>
        <w:top w:val="none" w:sz="0" w:space="0" w:color="auto"/>
        <w:left w:val="none" w:sz="0" w:space="0" w:color="auto"/>
        <w:bottom w:val="none" w:sz="0" w:space="0" w:color="auto"/>
        <w:right w:val="none" w:sz="0" w:space="0" w:color="auto"/>
      </w:divBdr>
    </w:div>
    <w:div w:id="858200874">
      <w:bodyDiv w:val="1"/>
      <w:marLeft w:val="0"/>
      <w:marRight w:val="0"/>
      <w:marTop w:val="0"/>
      <w:marBottom w:val="0"/>
      <w:divBdr>
        <w:top w:val="none" w:sz="0" w:space="0" w:color="auto"/>
        <w:left w:val="none" w:sz="0" w:space="0" w:color="auto"/>
        <w:bottom w:val="none" w:sz="0" w:space="0" w:color="auto"/>
        <w:right w:val="none" w:sz="0" w:space="0" w:color="auto"/>
      </w:divBdr>
    </w:div>
    <w:div w:id="1668287484">
      <w:bodyDiv w:val="1"/>
      <w:marLeft w:val="0"/>
      <w:marRight w:val="0"/>
      <w:marTop w:val="0"/>
      <w:marBottom w:val="0"/>
      <w:divBdr>
        <w:top w:val="none" w:sz="0" w:space="0" w:color="auto"/>
        <w:left w:val="none" w:sz="0" w:space="0" w:color="auto"/>
        <w:bottom w:val="none" w:sz="0" w:space="0" w:color="auto"/>
        <w:right w:val="none" w:sz="0" w:space="0" w:color="auto"/>
      </w:divBdr>
    </w:div>
    <w:div w:id="1891528744">
      <w:bodyDiv w:val="1"/>
      <w:marLeft w:val="0"/>
      <w:marRight w:val="0"/>
      <w:marTop w:val="0"/>
      <w:marBottom w:val="0"/>
      <w:divBdr>
        <w:top w:val="none" w:sz="0" w:space="0" w:color="auto"/>
        <w:left w:val="none" w:sz="0" w:space="0" w:color="auto"/>
        <w:bottom w:val="none" w:sz="0" w:space="0" w:color="auto"/>
        <w:right w:val="none" w:sz="0" w:space="0" w:color="auto"/>
      </w:divBdr>
      <w:divsChild>
        <w:div w:id="1429697955">
          <w:marLeft w:val="446"/>
          <w:marRight w:val="0"/>
          <w:marTop w:val="0"/>
          <w:marBottom w:val="0"/>
          <w:divBdr>
            <w:top w:val="none" w:sz="0" w:space="0" w:color="auto"/>
            <w:left w:val="none" w:sz="0" w:space="0" w:color="auto"/>
            <w:bottom w:val="none" w:sz="0" w:space="0" w:color="auto"/>
            <w:right w:val="none" w:sz="0" w:space="0" w:color="auto"/>
          </w:divBdr>
        </w:div>
        <w:div w:id="1956709292">
          <w:marLeft w:val="446"/>
          <w:marRight w:val="0"/>
          <w:marTop w:val="0"/>
          <w:marBottom w:val="0"/>
          <w:divBdr>
            <w:top w:val="none" w:sz="0" w:space="0" w:color="auto"/>
            <w:left w:val="none" w:sz="0" w:space="0" w:color="auto"/>
            <w:bottom w:val="none" w:sz="0" w:space="0" w:color="auto"/>
            <w:right w:val="none" w:sz="0" w:space="0" w:color="auto"/>
          </w:divBdr>
        </w:div>
        <w:div w:id="792795710">
          <w:marLeft w:val="446"/>
          <w:marRight w:val="0"/>
          <w:marTop w:val="0"/>
          <w:marBottom w:val="0"/>
          <w:divBdr>
            <w:top w:val="none" w:sz="0" w:space="0" w:color="auto"/>
            <w:left w:val="none" w:sz="0" w:space="0" w:color="auto"/>
            <w:bottom w:val="none" w:sz="0" w:space="0" w:color="auto"/>
            <w:right w:val="none" w:sz="0" w:space="0" w:color="auto"/>
          </w:divBdr>
        </w:div>
        <w:div w:id="1739741013">
          <w:marLeft w:val="446"/>
          <w:marRight w:val="0"/>
          <w:marTop w:val="0"/>
          <w:marBottom w:val="0"/>
          <w:divBdr>
            <w:top w:val="none" w:sz="0" w:space="0" w:color="auto"/>
            <w:left w:val="none" w:sz="0" w:space="0" w:color="auto"/>
            <w:bottom w:val="none" w:sz="0" w:space="0" w:color="auto"/>
            <w:right w:val="none" w:sz="0" w:space="0" w:color="auto"/>
          </w:divBdr>
        </w:div>
        <w:div w:id="21356378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72D49.345076B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744A2-2832-46F7-A098-454CFF67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Halima Hassan</dc:creator>
  <cp:keywords/>
  <dc:description/>
  <cp:lastModifiedBy>Faye Walker</cp:lastModifiedBy>
  <cp:revision>6</cp:revision>
  <dcterms:created xsi:type="dcterms:W3CDTF">2021-08-03T13:21:00Z</dcterms:created>
  <dcterms:modified xsi:type="dcterms:W3CDTF">2021-09-10T11:03:00Z</dcterms:modified>
</cp:coreProperties>
</file>