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3201832"/>
    <w:p w14:paraId="6C5062E0" w14:textId="2FDAA1B4" w:rsidR="009022D9" w:rsidRPr="00056F47" w:rsidRDefault="00BA0D8F" w:rsidP="0021543B">
      <w:pPr>
        <w:spacing w:after="0" w:line="276" w:lineRule="auto"/>
        <w:jc w:val="center"/>
        <w:rPr>
          <w:rFonts w:cstheme="minorHAnsi"/>
          <w:b/>
          <w:sz w:val="20"/>
          <w:szCs w:val="20"/>
        </w:rPr>
      </w:pPr>
      <w:r w:rsidRPr="00BA0D8F">
        <w:rPr>
          <w:rFonts w:ascii="Times New Roman" w:eastAsia="Calibri" w:hAnsi="Times New Roman" w:cs="Times New Roman"/>
          <w:noProof/>
          <w:sz w:val="24"/>
          <w:szCs w:val="24"/>
          <w:lang w:eastAsia="en-GB"/>
        </w:rPr>
        <mc:AlternateContent>
          <mc:Choice Requires="wps">
            <w:drawing>
              <wp:anchor distT="0" distB="0" distL="114300" distR="114300" simplePos="0" relativeHeight="251876352" behindDoc="0" locked="0" layoutInCell="1" allowOverlap="1" wp14:anchorId="302D5E15" wp14:editId="717A3481">
                <wp:simplePos x="0" y="0"/>
                <wp:positionH relativeFrom="margin">
                  <wp:align>center</wp:align>
                </wp:positionH>
                <wp:positionV relativeFrom="paragraph">
                  <wp:posOffset>166370</wp:posOffset>
                </wp:positionV>
                <wp:extent cx="5953125" cy="723900"/>
                <wp:effectExtent l="0" t="0" r="28575" b="19050"/>
                <wp:wrapNone/>
                <wp:docPr id="4" name="Rectangle: Rounded Corners 2"/>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6666"/>
                        </a:solidFill>
                        <a:ln w="12700" cap="flat" cmpd="sng" algn="ctr">
                          <a:solidFill>
                            <a:srgbClr val="006666"/>
                          </a:solidFill>
                          <a:prstDash val="solid"/>
                          <a:miter lim="800000"/>
                        </a:ln>
                        <a:effectLst/>
                      </wps:spPr>
                      <wps:txbx>
                        <w:txbxContent>
                          <w:p w14:paraId="176177B6" w14:textId="15BCB6FC" w:rsidR="00125F0B" w:rsidRDefault="00125F0B" w:rsidP="00125F0B">
                            <w:pPr>
                              <w:jc w:val="center"/>
                              <w:rPr>
                                <w:b/>
                                <w:color w:val="FFFFFF" w:themeColor="background1"/>
                                <w:sz w:val="28"/>
                                <w:szCs w:val="28"/>
                              </w:rPr>
                            </w:pPr>
                            <w:r w:rsidRPr="00794CD7">
                              <w:rPr>
                                <w:b/>
                                <w:color w:val="FFFFFF" w:themeColor="background1"/>
                                <w:sz w:val="28"/>
                                <w:szCs w:val="28"/>
                              </w:rPr>
                              <w:t>Practice Note for all Practitioners</w:t>
                            </w:r>
                            <w:r w:rsidRPr="00794CD7">
                              <w:rPr>
                                <w:b/>
                                <w:i/>
                                <w:color w:val="FFFFFF" w:themeColor="background1"/>
                                <w:sz w:val="28"/>
                                <w:szCs w:val="28"/>
                              </w:rPr>
                              <w:t xml:space="preserve">, </w:t>
                            </w:r>
                            <w:r w:rsidRPr="00794CD7">
                              <w:rPr>
                                <w:rStyle w:val="BookTitle"/>
                                <w:color w:val="FFFFFF" w:themeColor="background1"/>
                                <w:sz w:val="28"/>
                                <w:szCs w:val="28"/>
                              </w:rPr>
                              <w:t>Managers</w:t>
                            </w:r>
                            <w:r w:rsidRPr="00794CD7">
                              <w:rPr>
                                <w:b/>
                                <w:color w:val="FFFFFF" w:themeColor="background1"/>
                                <w:sz w:val="28"/>
                                <w:szCs w:val="28"/>
                              </w:rPr>
                              <w:t xml:space="preserve"> and Staff:</w:t>
                            </w:r>
                          </w:p>
                          <w:p w14:paraId="19BD5DBA" w14:textId="368B41A0" w:rsidR="00BA0D8F" w:rsidRPr="00125F0B" w:rsidRDefault="00BA0D8F" w:rsidP="00125F0B">
                            <w:pPr>
                              <w:jc w:val="center"/>
                              <w:rPr>
                                <w:b/>
                                <w:color w:val="FFFFFF" w:themeColor="background1"/>
                                <w:sz w:val="28"/>
                                <w:szCs w:val="28"/>
                              </w:rPr>
                            </w:pPr>
                            <w:r>
                              <w:rPr>
                                <w:rFonts w:ascii="Calibri" w:hAnsi="Calibri" w:cs="Calibri"/>
                                <w:b/>
                                <w:color w:val="FFFFFF" w:themeColor="background1"/>
                                <w:sz w:val="28"/>
                                <w:szCs w:val="28"/>
                              </w:rPr>
                              <w:t xml:space="preserve">Introduction to our </w:t>
                            </w:r>
                            <w:r w:rsidRPr="008A0222">
                              <w:rPr>
                                <w:rFonts w:ascii="Calibri" w:hAnsi="Calibri" w:cs="Calibri"/>
                                <w:b/>
                                <w:color w:val="FFFFFF" w:themeColor="background1"/>
                                <w:sz w:val="28"/>
                                <w:szCs w:val="28"/>
                              </w:rPr>
                              <w:t>Practice Framework and Model</w:t>
                            </w:r>
                          </w:p>
                          <w:p w14:paraId="5E89FFF1" w14:textId="77777777" w:rsidR="00BA0D8F" w:rsidRDefault="00BA0D8F" w:rsidP="00BA0D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D5E15" id="Rectangle: Rounded Corners 2" o:spid="_x0000_s1026" style="position:absolute;left:0;text-align:left;margin-left:0;margin-top:13.1pt;width:468.75pt;height:57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" fillcolor="#066" strokecolor="#066" strokeweight="1pt">
                <v:stroke joinstyle="miter"/>
                <v:textbox>
                  <w:txbxContent>
                    <w:p w14:paraId="176177B6" w14:textId="15BCB6FC" w:rsidR="00125F0B" w:rsidRDefault="00125F0B" w:rsidP="00125F0B">
                      <w:pPr>
                        <w:jc w:val="center"/>
                        <w:rPr>
                          <w:b/>
                          <w:color w:val="FFFFFF" w:themeColor="background1"/>
                          <w:sz w:val="28"/>
                          <w:szCs w:val="28"/>
                        </w:rPr>
                      </w:pPr>
                      <w:r w:rsidRPr="00794CD7">
                        <w:rPr>
                          <w:b/>
                          <w:color w:val="FFFFFF" w:themeColor="background1"/>
                          <w:sz w:val="28"/>
                          <w:szCs w:val="28"/>
                        </w:rPr>
                        <w:t xml:space="preserve">Practice Note for all </w:t>
                      </w:r>
                      <w:bookmarkStart w:id="2" w:name="_GoBack"/>
                      <w:bookmarkEnd w:id="2"/>
                      <w:r w:rsidRPr="00794CD7">
                        <w:rPr>
                          <w:b/>
                          <w:color w:val="FFFFFF" w:themeColor="background1"/>
                          <w:sz w:val="28"/>
                          <w:szCs w:val="28"/>
                        </w:rPr>
                        <w:t>Practitioners</w:t>
                      </w:r>
                      <w:r w:rsidRPr="00794CD7">
                        <w:rPr>
                          <w:b/>
                          <w:i/>
                          <w:color w:val="FFFFFF" w:themeColor="background1"/>
                          <w:sz w:val="28"/>
                          <w:szCs w:val="28"/>
                        </w:rPr>
                        <w:t xml:space="preserve">, </w:t>
                      </w:r>
                      <w:r w:rsidRPr="00794CD7">
                        <w:rPr>
                          <w:rStyle w:val="BookTitle"/>
                          <w:color w:val="FFFFFF" w:themeColor="background1"/>
                          <w:sz w:val="28"/>
                          <w:szCs w:val="28"/>
                        </w:rPr>
                        <w:t>Managers</w:t>
                      </w:r>
                      <w:r w:rsidRPr="00794CD7">
                        <w:rPr>
                          <w:b/>
                          <w:color w:val="FFFFFF" w:themeColor="background1"/>
                          <w:sz w:val="28"/>
                          <w:szCs w:val="28"/>
                        </w:rPr>
                        <w:t xml:space="preserve"> and Staff:</w:t>
                      </w:r>
                    </w:p>
                    <w:p w14:paraId="19BD5DBA" w14:textId="368B41A0" w:rsidR="00BA0D8F" w:rsidRPr="00125F0B" w:rsidRDefault="00BA0D8F" w:rsidP="00125F0B">
                      <w:pPr>
                        <w:jc w:val="center"/>
                        <w:rPr>
                          <w:b/>
                          <w:color w:val="FFFFFF" w:themeColor="background1"/>
                          <w:sz w:val="28"/>
                          <w:szCs w:val="28"/>
                        </w:rPr>
                      </w:pPr>
                      <w:r>
                        <w:rPr>
                          <w:rFonts w:ascii="Calibri" w:hAnsi="Calibri" w:cs="Calibri"/>
                          <w:b/>
                          <w:color w:val="FFFFFF" w:themeColor="background1"/>
                          <w:sz w:val="28"/>
                          <w:szCs w:val="28"/>
                        </w:rPr>
                        <w:t xml:space="preserve">Introduction to our </w:t>
                      </w:r>
                      <w:r w:rsidRPr="008A0222">
                        <w:rPr>
                          <w:rFonts w:ascii="Calibri" w:hAnsi="Calibri" w:cs="Calibri"/>
                          <w:b/>
                          <w:color w:val="FFFFFF" w:themeColor="background1"/>
                          <w:sz w:val="28"/>
                          <w:szCs w:val="28"/>
                        </w:rPr>
                        <w:t>Practice Framework and Model</w:t>
                      </w:r>
                    </w:p>
                    <w:p w14:paraId="5E89FFF1" w14:textId="77777777" w:rsidR="00BA0D8F" w:rsidRDefault="00BA0D8F" w:rsidP="00BA0D8F">
                      <w:pPr>
                        <w:jc w:val="center"/>
                      </w:pPr>
                    </w:p>
                  </w:txbxContent>
                </v:textbox>
                <w10:wrap anchorx="margin"/>
              </v:roundrect>
            </w:pict>
          </mc:Fallback>
        </mc:AlternateContent>
      </w:r>
    </w:p>
    <w:bookmarkEnd w:id="0"/>
    <w:p w14:paraId="34B4CB6A" w14:textId="04F46BDD" w:rsidR="00BA0D8F" w:rsidRDefault="00BA0D8F" w:rsidP="0021543B">
      <w:pPr>
        <w:spacing w:line="276" w:lineRule="auto"/>
        <w:jc w:val="center"/>
      </w:pPr>
      <w:r>
        <w:rPr>
          <w:rFonts w:ascii="Calibri" w:hAnsi="Calibri" w:cs="Calibri"/>
          <w:b/>
          <w:color w:val="FFFFFF" w:themeColor="background1"/>
          <w:sz w:val="28"/>
          <w:szCs w:val="28"/>
        </w:rPr>
        <w:t xml:space="preserve">Our </w:t>
      </w:r>
      <w:r w:rsidRPr="008A0222">
        <w:rPr>
          <w:rFonts w:ascii="Calibri" w:hAnsi="Calibri" w:cs="Calibri"/>
          <w:b/>
          <w:color w:val="FFFFFF" w:themeColor="background1"/>
          <w:sz w:val="28"/>
          <w:szCs w:val="28"/>
        </w:rPr>
        <w:t>Practice Framework and Model</w:t>
      </w:r>
    </w:p>
    <w:p w14:paraId="62EE26EE" w14:textId="251A8DAC" w:rsidR="00F21D6E" w:rsidRPr="00056F47" w:rsidRDefault="00F21D6E" w:rsidP="0021543B">
      <w:pPr>
        <w:spacing w:after="0" w:line="276" w:lineRule="auto"/>
        <w:jc w:val="both"/>
        <w:rPr>
          <w:rFonts w:cstheme="minorHAnsi"/>
          <w:b/>
          <w:sz w:val="20"/>
          <w:szCs w:val="20"/>
        </w:rPr>
      </w:pPr>
    </w:p>
    <w:p w14:paraId="65586687" w14:textId="77777777" w:rsidR="00302438" w:rsidRPr="00056F47" w:rsidRDefault="00302438" w:rsidP="0021543B">
      <w:pPr>
        <w:spacing w:after="0" w:line="276" w:lineRule="auto"/>
        <w:jc w:val="both"/>
        <w:rPr>
          <w:rFonts w:cstheme="minorHAnsi"/>
          <w:sz w:val="20"/>
          <w:szCs w:val="20"/>
        </w:rPr>
      </w:pPr>
    </w:p>
    <w:p w14:paraId="22384E5D" w14:textId="1B9A3CB6" w:rsidR="00F915CF" w:rsidRDefault="00F915CF" w:rsidP="0021543B">
      <w:pPr>
        <w:spacing w:line="276" w:lineRule="auto"/>
        <w:jc w:val="both"/>
        <w:rPr>
          <w:rFonts w:cstheme="minorHAnsi"/>
        </w:rPr>
      </w:pPr>
      <w:bookmarkStart w:id="1" w:name="_Hlk76488455"/>
      <w:bookmarkEnd w:id="1"/>
    </w:p>
    <w:p w14:paraId="65C14307" w14:textId="5E5FFEB4" w:rsidR="005E1F1B" w:rsidRDefault="00B17607" w:rsidP="0021543B">
      <w:pPr>
        <w:spacing w:line="276" w:lineRule="auto"/>
        <w:jc w:val="both"/>
        <w:rPr>
          <w:rFonts w:eastAsiaTheme="minorEastAsia" w:cstheme="minorHAnsi"/>
          <w:kern w:val="24"/>
        </w:rPr>
      </w:pPr>
      <w:r w:rsidRPr="005E1F1B">
        <w:rPr>
          <w:rFonts w:cstheme="minorHAnsi"/>
        </w:rPr>
        <w:t>Sand</w:t>
      </w:r>
      <w:r w:rsidR="00B84081" w:rsidRPr="005E1F1B">
        <w:rPr>
          <w:rFonts w:cstheme="minorHAnsi"/>
        </w:rPr>
        <w:t xml:space="preserve">well Children’s Trust has developed its own Practice Framework and Model to ensure that </w:t>
      </w:r>
      <w:r w:rsidR="00347C05">
        <w:rPr>
          <w:rFonts w:cstheme="minorHAnsi"/>
        </w:rPr>
        <w:t>we have a consistent approach when</w:t>
      </w:r>
      <w:r w:rsidR="005E1F1B" w:rsidRPr="005E1F1B">
        <w:rPr>
          <w:rFonts w:cstheme="minorHAnsi"/>
        </w:rPr>
        <w:t xml:space="preserve"> work</w:t>
      </w:r>
      <w:r w:rsidR="00347C05">
        <w:rPr>
          <w:rFonts w:cstheme="minorHAnsi"/>
        </w:rPr>
        <w:t>ing</w:t>
      </w:r>
      <w:r w:rsidR="005E1F1B" w:rsidRPr="005E1F1B">
        <w:rPr>
          <w:rFonts w:cstheme="minorHAnsi"/>
        </w:rPr>
        <w:t xml:space="preserve"> with our children, young people, young adults and their families</w:t>
      </w:r>
      <w:r w:rsidR="00B84081" w:rsidRPr="005E1F1B">
        <w:rPr>
          <w:rFonts w:cstheme="minorHAnsi"/>
        </w:rPr>
        <w:t>.</w:t>
      </w:r>
      <w:r w:rsidR="00721698">
        <w:rPr>
          <w:rFonts w:cstheme="minorHAnsi"/>
        </w:rPr>
        <w:t xml:space="preserve">  </w:t>
      </w:r>
      <w:r w:rsidR="005E1F1B" w:rsidRPr="005E1F1B">
        <w:rPr>
          <w:rFonts w:eastAsiaTheme="minorEastAsia" w:cstheme="minorHAnsi"/>
          <w:kern w:val="24"/>
        </w:rPr>
        <w:t>The Practice Framework and Model provides us with a thinking framework and has 12 parts</w:t>
      </w:r>
      <w:r w:rsidR="00FB40F8">
        <w:rPr>
          <w:rFonts w:eastAsiaTheme="minorEastAsia" w:cstheme="minorHAnsi"/>
          <w:kern w:val="24"/>
        </w:rPr>
        <w:t xml:space="preserve"> which include </w:t>
      </w:r>
      <w:r w:rsidR="005E1F1B" w:rsidRPr="005E1F1B">
        <w:rPr>
          <w:rFonts w:eastAsiaTheme="minorEastAsia" w:cstheme="minorHAnsi"/>
          <w:kern w:val="24"/>
        </w:rPr>
        <w:t>3 Overarching Principles and 9 elements (3+3+3)</w:t>
      </w:r>
      <w:r w:rsidR="005E1F1B">
        <w:rPr>
          <w:rFonts w:eastAsiaTheme="minorEastAsia" w:cstheme="minorHAnsi"/>
          <w:kern w:val="24"/>
        </w:rPr>
        <w:t xml:space="preserve">. </w:t>
      </w:r>
      <w:r w:rsidR="004144B5">
        <w:rPr>
          <w:rFonts w:eastAsiaTheme="minorEastAsia" w:cstheme="minorHAnsi"/>
          <w:kern w:val="24"/>
        </w:rPr>
        <w:t>These parts</w:t>
      </w:r>
      <w:r w:rsidR="003A250B">
        <w:rPr>
          <w:rFonts w:eastAsiaTheme="minorEastAsia" w:cstheme="minorHAnsi"/>
          <w:kern w:val="24"/>
        </w:rPr>
        <w:t xml:space="preserve"> </w:t>
      </w:r>
      <w:r w:rsidR="004144B5">
        <w:rPr>
          <w:rFonts w:eastAsiaTheme="minorEastAsia" w:cstheme="minorHAnsi"/>
          <w:kern w:val="24"/>
        </w:rPr>
        <w:t xml:space="preserve">are based on good practice principles and </w:t>
      </w:r>
      <w:r w:rsidR="005E1F1B" w:rsidRPr="005E1F1B">
        <w:rPr>
          <w:rFonts w:eastAsiaTheme="minorEastAsia" w:cstheme="minorHAnsi"/>
          <w:kern w:val="24"/>
        </w:rPr>
        <w:t xml:space="preserve">need to be </w:t>
      </w:r>
      <w:r w:rsidR="006A6578">
        <w:rPr>
          <w:rFonts w:eastAsiaTheme="minorEastAsia" w:cstheme="minorHAnsi"/>
          <w:kern w:val="24"/>
        </w:rPr>
        <w:t xml:space="preserve">considered </w:t>
      </w:r>
      <w:r w:rsidR="005E1F1B">
        <w:rPr>
          <w:rFonts w:eastAsiaTheme="minorEastAsia" w:cstheme="minorHAnsi"/>
          <w:kern w:val="24"/>
        </w:rPr>
        <w:t>whenever we are completing assessments, developing, updating and reviewing plans with our families</w:t>
      </w:r>
      <w:r w:rsidR="006A6578">
        <w:rPr>
          <w:rFonts w:eastAsiaTheme="minorEastAsia" w:cstheme="minorHAnsi"/>
          <w:kern w:val="24"/>
        </w:rPr>
        <w:t xml:space="preserve"> and their network</w:t>
      </w:r>
      <w:r w:rsidR="005E1F1B">
        <w:rPr>
          <w:rFonts w:eastAsiaTheme="minorEastAsia" w:cstheme="minorHAnsi"/>
          <w:kern w:val="24"/>
        </w:rPr>
        <w:t xml:space="preserve">. </w:t>
      </w:r>
    </w:p>
    <w:p w14:paraId="0171B736" w14:textId="4D91B8F2" w:rsidR="00997CE7" w:rsidRDefault="003A250B" w:rsidP="0021543B">
      <w:pPr>
        <w:spacing w:line="276" w:lineRule="auto"/>
        <w:jc w:val="both"/>
        <w:rPr>
          <w:rFonts w:eastAsiaTheme="minorEastAsia" w:cstheme="minorHAnsi"/>
          <w:kern w:val="24"/>
        </w:rPr>
      </w:pPr>
      <w:r>
        <w:rPr>
          <w:rFonts w:eastAsiaTheme="minorEastAsia" w:cstheme="minorHAnsi"/>
          <w:kern w:val="24"/>
        </w:rPr>
        <w:t xml:space="preserve">Our Practice Framework and Model has been developed </w:t>
      </w:r>
      <w:r w:rsidRPr="005E1F1B">
        <w:rPr>
          <w:rFonts w:cstheme="minorHAnsi"/>
        </w:rPr>
        <w:t>in consu</w:t>
      </w:r>
      <w:r w:rsidRPr="005E1F1B">
        <w:rPr>
          <w:rFonts w:eastAsiaTheme="minorEastAsia" w:cstheme="minorHAnsi"/>
          <w:kern w:val="24"/>
        </w:rPr>
        <w:t>ltation with children, families and practitioners</w:t>
      </w:r>
      <w:r w:rsidR="006A6578">
        <w:rPr>
          <w:rFonts w:eastAsiaTheme="minorEastAsia" w:cstheme="minorHAnsi"/>
          <w:kern w:val="24"/>
        </w:rPr>
        <w:t xml:space="preserve"> in Sandwell</w:t>
      </w:r>
      <w:r w:rsidR="00302B92">
        <w:rPr>
          <w:rFonts w:eastAsiaTheme="minorEastAsia" w:cstheme="minorHAnsi"/>
          <w:kern w:val="24"/>
        </w:rPr>
        <w:t xml:space="preserve"> and reflects our values within the Trust</w:t>
      </w:r>
      <w:r w:rsidRPr="005E1F1B">
        <w:rPr>
          <w:rFonts w:eastAsiaTheme="minorEastAsia" w:cstheme="minorHAnsi"/>
          <w:kern w:val="24"/>
        </w:rPr>
        <w:t>.</w:t>
      </w:r>
      <w:r>
        <w:rPr>
          <w:rFonts w:eastAsiaTheme="minorEastAsia" w:cstheme="minorHAnsi"/>
          <w:kern w:val="24"/>
        </w:rPr>
        <w:t xml:space="preserve"> </w:t>
      </w:r>
      <w:r w:rsidR="006A6578">
        <w:rPr>
          <w:rFonts w:eastAsiaTheme="minorEastAsia" w:cstheme="minorHAnsi"/>
          <w:kern w:val="24"/>
        </w:rPr>
        <w:t>We have developed wheels to illustrate the different parts of what we do and what we need to think</w:t>
      </w:r>
      <w:r w:rsidR="00FB40F8">
        <w:rPr>
          <w:rFonts w:eastAsiaTheme="minorEastAsia" w:cstheme="minorHAnsi"/>
          <w:kern w:val="24"/>
        </w:rPr>
        <w:t xml:space="preserve"> </w:t>
      </w:r>
      <w:r w:rsidR="006A6578">
        <w:rPr>
          <w:rFonts w:eastAsiaTheme="minorEastAsia" w:cstheme="minorHAnsi"/>
          <w:kern w:val="24"/>
        </w:rPr>
        <w:t xml:space="preserve">about </w:t>
      </w:r>
      <w:r w:rsidR="00FB40F8">
        <w:rPr>
          <w:rFonts w:eastAsiaTheme="minorEastAsia" w:cstheme="minorHAnsi"/>
          <w:kern w:val="24"/>
        </w:rPr>
        <w:t xml:space="preserve">which </w:t>
      </w:r>
      <w:r w:rsidR="006A6578">
        <w:rPr>
          <w:rFonts w:eastAsiaTheme="minorEastAsia" w:cstheme="minorHAnsi"/>
          <w:kern w:val="24"/>
        </w:rPr>
        <w:t>come together</w:t>
      </w:r>
      <w:r w:rsidR="00FB40F8">
        <w:rPr>
          <w:rFonts w:eastAsiaTheme="minorEastAsia" w:cstheme="minorHAnsi"/>
          <w:kern w:val="24"/>
        </w:rPr>
        <w:t xml:space="preserve"> when we work with families</w:t>
      </w:r>
      <w:r w:rsidR="006A6578">
        <w:rPr>
          <w:rFonts w:eastAsiaTheme="minorEastAsia" w:cstheme="minorHAnsi"/>
          <w:kern w:val="24"/>
        </w:rPr>
        <w:t xml:space="preserve">. </w:t>
      </w:r>
      <w:r w:rsidR="009A2A27" w:rsidRPr="00446C83">
        <w:rPr>
          <w:rFonts w:eastAsiaTheme="minorEastAsia" w:cstheme="minorHAnsi"/>
          <w:kern w:val="24"/>
        </w:rPr>
        <w:t xml:space="preserve">Good </w:t>
      </w:r>
      <w:r w:rsidR="009A2A27">
        <w:rPr>
          <w:rFonts w:eastAsiaTheme="minorEastAsia" w:cstheme="minorHAnsi"/>
          <w:kern w:val="24"/>
        </w:rPr>
        <w:t xml:space="preserve">and outstanding </w:t>
      </w:r>
      <w:r w:rsidR="009A2A27" w:rsidRPr="00446C83">
        <w:rPr>
          <w:rFonts w:eastAsiaTheme="minorEastAsia" w:cstheme="minorHAnsi"/>
          <w:kern w:val="24"/>
        </w:rPr>
        <w:t xml:space="preserve">practice is supported by ensuring that as part of the work that we do when following processes </w:t>
      </w:r>
      <w:r w:rsidR="009A2A27" w:rsidRPr="00446C83">
        <w:rPr>
          <w:rFonts w:eastAsiaTheme="minorEastAsia" w:cstheme="minorHAnsi"/>
          <w:b/>
          <w:kern w:val="24"/>
        </w:rPr>
        <w:t>at the same time</w:t>
      </w:r>
      <w:r w:rsidR="009A2A27" w:rsidRPr="00446C83">
        <w:rPr>
          <w:rFonts w:eastAsiaTheme="minorEastAsia" w:cstheme="minorHAnsi"/>
          <w:kern w:val="24"/>
        </w:rPr>
        <w:t xml:space="preserve"> we think about the work with our children, young people and families.</w:t>
      </w:r>
      <w:r w:rsidR="009A2A27">
        <w:rPr>
          <w:rFonts w:eastAsiaTheme="minorEastAsia" w:cstheme="minorHAnsi"/>
          <w:kern w:val="24"/>
        </w:rPr>
        <w:t xml:space="preserve"> </w:t>
      </w:r>
      <w:r w:rsidR="002C340E">
        <w:rPr>
          <w:rFonts w:eastAsiaTheme="minorEastAsia" w:cstheme="minorHAnsi"/>
          <w:kern w:val="24"/>
        </w:rPr>
        <w:t>In doing so, it</w:t>
      </w:r>
      <w:r w:rsidR="005E1F1B">
        <w:rPr>
          <w:rFonts w:eastAsiaTheme="minorEastAsia" w:cstheme="minorHAnsi"/>
          <w:kern w:val="24"/>
        </w:rPr>
        <w:t xml:space="preserve"> </w:t>
      </w:r>
      <w:r w:rsidR="005E1F1B" w:rsidRPr="005E1F1B">
        <w:rPr>
          <w:rFonts w:eastAsiaTheme="minorEastAsia" w:cstheme="minorHAnsi"/>
          <w:kern w:val="24"/>
        </w:rPr>
        <w:t>result</w:t>
      </w:r>
      <w:r w:rsidR="002C340E">
        <w:rPr>
          <w:rFonts w:eastAsiaTheme="minorEastAsia" w:cstheme="minorHAnsi"/>
          <w:kern w:val="24"/>
        </w:rPr>
        <w:t>s</w:t>
      </w:r>
      <w:r w:rsidR="005E1F1B" w:rsidRPr="005E1F1B">
        <w:rPr>
          <w:rFonts w:eastAsiaTheme="minorEastAsia" w:cstheme="minorHAnsi"/>
          <w:kern w:val="24"/>
        </w:rPr>
        <w:t xml:space="preserve"> in improved practice and outcomes for children</w:t>
      </w:r>
      <w:r w:rsidR="005E1F1B">
        <w:rPr>
          <w:rFonts w:eastAsiaTheme="minorEastAsia" w:cstheme="minorHAnsi"/>
          <w:kern w:val="24"/>
        </w:rPr>
        <w:t xml:space="preserve">, young people and young adults. </w:t>
      </w:r>
    </w:p>
    <w:p w14:paraId="119D11F7" w14:textId="759E284E" w:rsidR="005E1F1B" w:rsidRDefault="00B84081" w:rsidP="0021543B">
      <w:pPr>
        <w:spacing w:line="276" w:lineRule="auto"/>
        <w:jc w:val="both"/>
        <w:rPr>
          <w:rFonts w:eastAsiaTheme="minorEastAsia" w:cstheme="minorHAnsi"/>
          <w:kern w:val="24"/>
        </w:rPr>
      </w:pPr>
      <w:r w:rsidRPr="005E1F1B">
        <w:rPr>
          <w:rFonts w:eastAsiaTheme="minorEastAsia" w:cstheme="minorHAnsi"/>
          <w:kern w:val="24"/>
        </w:rPr>
        <w:t xml:space="preserve">This practice note </w:t>
      </w:r>
      <w:r w:rsidR="005E1F1B">
        <w:rPr>
          <w:rFonts w:eastAsiaTheme="minorEastAsia" w:cstheme="minorHAnsi"/>
          <w:kern w:val="24"/>
        </w:rPr>
        <w:t xml:space="preserve">outlines </w:t>
      </w:r>
      <w:r w:rsidR="003A250B">
        <w:rPr>
          <w:rFonts w:eastAsiaTheme="minorEastAsia" w:cstheme="minorHAnsi"/>
          <w:kern w:val="24"/>
        </w:rPr>
        <w:t xml:space="preserve">why we have developed </w:t>
      </w:r>
      <w:r w:rsidR="00A43E74">
        <w:rPr>
          <w:rFonts w:eastAsiaTheme="minorEastAsia" w:cstheme="minorHAnsi"/>
          <w:kern w:val="24"/>
        </w:rPr>
        <w:t>the</w:t>
      </w:r>
      <w:r w:rsidR="009805D6">
        <w:rPr>
          <w:rFonts w:eastAsiaTheme="minorEastAsia" w:cstheme="minorHAnsi"/>
          <w:kern w:val="24"/>
        </w:rPr>
        <w:t xml:space="preserve"> </w:t>
      </w:r>
      <w:r w:rsidR="00E76404">
        <w:rPr>
          <w:rFonts w:eastAsiaTheme="minorEastAsia" w:cstheme="minorHAnsi"/>
          <w:kern w:val="24"/>
        </w:rPr>
        <w:t xml:space="preserve">practice </w:t>
      </w:r>
      <w:r w:rsidR="003A250B">
        <w:rPr>
          <w:rFonts w:eastAsiaTheme="minorEastAsia" w:cstheme="minorHAnsi"/>
          <w:kern w:val="24"/>
        </w:rPr>
        <w:t xml:space="preserve">wheels to illustrate </w:t>
      </w:r>
      <w:r w:rsidR="006A6578">
        <w:rPr>
          <w:rFonts w:eastAsiaTheme="minorEastAsia" w:cstheme="minorHAnsi"/>
          <w:kern w:val="24"/>
        </w:rPr>
        <w:t>what</w:t>
      </w:r>
      <w:r w:rsidR="003A250B">
        <w:rPr>
          <w:rFonts w:eastAsiaTheme="minorEastAsia" w:cstheme="minorHAnsi"/>
          <w:kern w:val="24"/>
        </w:rPr>
        <w:t xml:space="preserve"> we do and what we need to think </w:t>
      </w:r>
      <w:r w:rsidR="006A6578">
        <w:rPr>
          <w:rFonts w:eastAsiaTheme="minorEastAsia" w:cstheme="minorHAnsi"/>
          <w:kern w:val="24"/>
        </w:rPr>
        <w:t xml:space="preserve">about </w:t>
      </w:r>
      <w:r w:rsidR="003A250B">
        <w:rPr>
          <w:rFonts w:eastAsiaTheme="minorEastAsia" w:cstheme="minorHAnsi"/>
          <w:kern w:val="24"/>
        </w:rPr>
        <w:t xml:space="preserve">whilst </w:t>
      </w:r>
      <w:r w:rsidR="006A6578">
        <w:rPr>
          <w:rFonts w:eastAsiaTheme="minorEastAsia" w:cstheme="minorHAnsi"/>
          <w:kern w:val="24"/>
        </w:rPr>
        <w:t>working with our families</w:t>
      </w:r>
      <w:r w:rsidR="005E1F1B">
        <w:rPr>
          <w:rFonts w:eastAsiaTheme="minorEastAsia" w:cstheme="minorHAnsi"/>
          <w:kern w:val="24"/>
        </w:rPr>
        <w:t xml:space="preserve">. Next, the </w:t>
      </w:r>
      <w:r w:rsidRPr="005E1F1B">
        <w:rPr>
          <w:rFonts w:eastAsiaTheme="minorEastAsia" w:cstheme="minorHAnsi"/>
          <w:kern w:val="24"/>
        </w:rPr>
        <w:t xml:space="preserve">different </w:t>
      </w:r>
      <w:r w:rsidR="005E1F1B">
        <w:rPr>
          <w:rFonts w:eastAsiaTheme="minorEastAsia" w:cstheme="minorHAnsi"/>
          <w:kern w:val="24"/>
        </w:rPr>
        <w:t xml:space="preserve">parts </w:t>
      </w:r>
      <w:r w:rsidR="009726FB">
        <w:rPr>
          <w:rFonts w:eastAsiaTheme="minorEastAsia" w:cstheme="minorHAnsi"/>
          <w:kern w:val="24"/>
        </w:rPr>
        <w:t>of</w:t>
      </w:r>
      <w:r w:rsidR="003A250B">
        <w:rPr>
          <w:rFonts w:eastAsiaTheme="minorEastAsia" w:cstheme="minorHAnsi"/>
          <w:kern w:val="24"/>
        </w:rPr>
        <w:t xml:space="preserve"> the</w:t>
      </w:r>
      <w:r w:rsidRPr="005E1F1B">
        <w:rPr>
          <w:rFonts w:eastAsiaTheme="minorEastAsia" w:cstheme="minorHAnsi"/>
          <w:kern w:val="24"/>
        </w:rPr>
        <w:t xml:space="preserve"> Practice Framework and Model</w:t>
      </w:r>
      <w:r w:rsidR="006A6578">
        <w:rPr>
          <w:rFonts w:eastAsiaTheme="minorEastAsia" w:cstheme="minorHAnsi"/>
          <w:kern w:val="24"/>
        </w:rPr>
        <w:t xml:space="preserve"> </w:t>
      </w:r>
      <w:r w:rsidR="003A250B">
        <w:rPr>
          <w:rFonts w:eastAsiaTheme="minorEastAsia" w:cstheme="minorHAnsi"/>
          <w:kern w:val="24"/>
        </w:rPr>
        <w:t xml:space="preserve">are </w:t>
      </w:r>
      <w:r w:rsidR="009726FB">
        <w:rPr>
          <w:rFonts w:eastAsiaTheme="minorEastAsia" w:cstheme="minorHAnsi"/>
          <w:kern w:val="24"/>
        </w:rPr>
        <w:t>outlined including</w:t>
      </w:r>
      <w:r w:rsidR="00FB40F8">
        <w:rPr>
          <w:rFonts w:eastAsiaTheme="minorEastAsia" w:cstheme="minorHAnsi"/>
          <w:kern w:val="24"/>
        </w:rPr>
        <w:t xml:space="preserve"> </w:t>
      </w:r>
      <w:r w:rsidR="006A6578">
        <w:rPr>
          <w:rFonts w:eastAsiaTheme="minorEastAsia" w:cstheme="minorHAnsi"/>
          <w:kern w:val="24"/>
        </w:rPr>
        <w:t xml:space="preserve">how </w:t>
      </w:r>
      <w:r w:rsidR="003A250B">
        <w:rPr>
          <w:rFonts w:eastAsiaTheme="minorEastAsia" w:cstheme="minorHAnsi"/>
          <w:kern w:val="24"/>
        </w:rPr>
        <w:t>using them</w:t>
      </w:r>
      <w:r w:rsidR="006A6578">
        <w:rPr>
          <w:rFonts w:eastAsiaTheme="minorEastAsia" w:cstheme="minorHAnsi"/>
          <w:kern w:val="24"/>
        </w:rPr>
        <w:t xml:space="preserve"> when working with families </w:t>
      </w:r>
      <w:r w:rsidR="003A250B">
        <w:rPr>
          <w:rFonts w:eastAsiaTheme="minorEastAsia" w:cstheme="minorHAnsi"/>
          <w:kern w:val="24"/>
        </w:rPr>
        <w:t>can strengthen our practice</w:t>
      </w:r>
      <w:r w:rsidR="00E76404">
        <w:rPr>
          <w:rFonts w:eastAsiaTheme="minorEastAsia" w:cstheme="minorHAnsi"/>
          <w:kern w:val="24"/>
        </w:rPr>
        <w:t xml:space="preserve"> with links to other practice notes.</w:t>
      </w:r>
      <w:r w:rsidR="006A6578">
        <w:rPr>
          <w:rFonts w:eastAsiaTheme="minorEastAsia" w:cstheme="minorHAnsi"/>
          <w:kern w:val="24"/>
        </w:rPr>
        <w:t xml:space="preserve"> </w:t>
      </w:r>
      <w:r w:rsidR="00FB40F8">
        <w:rPr>
          <w:rFonts w:eastAsiaTheme="minorEastAsia" w:cstheme="minorHAnsi"/>
          <w:kern w:val="24"/>
        </w:rPr>
        <w:t xml:space="preserve">By bringing the wheels together, </w:t>
      </w:r>
      <w:r w:rsidR="00FB40F8">
        <w:rPr>
          <w:rFonts w:cstheme="minorHAnsi"/>
        </w:rPr>
        <w:t>t</w:t>
      </w:r>
      <w:r w:rsidR="005E1F1B">
        <w:rPr>
          <w:rFonts w:cstheme="minorHAnsi"/>
        </w:rPr>
        <w:t xml:space="preserve">he note shows us </w:t>
      </w:r>
      <w:r w:rsidR="009726FB">
        <w:rPr>
          <w:rFonts w:cstheme="minorHAnsi"/>
        </w:rPr>
        <w:t>we can implement and embed the</w:t>
      </w:r>
      <w:r w:rsidR="006A6578">
        <w:rPr>
          <w:rFonts w:cstheme="minorHAnsi"/>
        </w:rPr>
        <w:t xml:space="preserve"> Practice Framework and Model</w:t>
      </w:r>
      <w:r w:rsidR="009726FB">
        <w:rPr>
          <w:rFonts w:cstheme="minorHAnsi"/>
        </w:rPr>
        <w:t xml:space="preserve"> in our work with families </w:t>
      </w:r>
      <w:r w:rsidR="005E1F1B">
        <w:rPr>
          <w:rFonts w:cstheme="minorHAnsi"/>
        </w:rPr>
        <w:t xml:space="preserve"> </w:t>
      </w:r>
      <w:r w:rsidR="009726FB">
        <w:rPr>
          <w:rFonts w:cstheme="minorHAnsi"/>
        </w:rPr>
        <w:t xml:space="preserve"> by</w:t>
      </w:r>
      <w:r w:rsidR="00FB40F8">
        <w:rPr>
          <w:rFonts w:eastAsiaTheme="minorEastAsia" w:cstheme="minorHAnsi"/>
          <w:kern w:val="24"/>
        </w:rPr>
        <w:t xml:space="preserve"> </w:t>
      </w:r>
      <w:r w:rsidR="009726FB">
        <w:rPr>
          <w:rFonts w:eastAsiaTheme="minorEastAsia" w:cstheme="minorHAnsi"/>
          <w:kern w:val="24"/>
        </w:rPr>
        <w:t xml:space="preserve">consistently </w:t>
      </w:r>
      <w:r w:rsidR="00FB40F8">
        <w:rPr>
          <w:rFonts w:eastAsiaTheme="minorEastAsia" w:cstheme="minorHAnsi"/>
          <w:kern w:val="24"/>
        </w:rPr>
        <w:t>reflect</w:t>
      </w:r>
      <w:r w:rsidR="009726FB">
        <w:rPr>
          <w:rFonts w:eastAsiaTheme="minorEastAsia" w:cstheme="minorHAnsi"/>
          <w:kern w:val="24"/>
        </w:rPr>
        <w:t>ing</w:t>
      </w:r>
      <w:r w:rsidR="00FB40F8">
        <w:rPr>
          <w:rFonts w:eastAsiaTheme="minorEastAsia" w:cstheme="minorHAnsi"/>
          <w:kern w:val="24"/>
        </w:rPr>
        <w:t xml:space="preserve"> </w:t>
      </w:r>
      <w:r w:rsidR="009726FB">
        <w:rPr>
          <w:rFonts w:eastAsiaTheme="minorEastAsia" w:cstheme="minorHAnsi"/>
          <w:kern w:val="24"/>
        </w:rPr>
        <w:t xml:space="preserve">on </w:t>
      </w:r>
      <w:r w:rsidR="00A43E74">
        <w:rPr>
          <w:rFonts w:eastAsiaTheme="minorEastAsia" w:cstheme="minorHAnsi"/>
          <w:kern w:val="24"/>
        </w:rPr>
        <w:t>the quality of our</w:t>
      </w:r>
      <w:r w:rsidR="00FB40F8">
        <w:rPr>
          <w:rFonts w:eastAsiaTheme="minorEastAsia" w:cstheme="minorHAnsi"/>
          <w:kern w:val="24"/>
        </w:rPr>
        <w:t xml:space="preserve"> practice </w:t>
      </w:r>
      <w:r w:rsidR="00A43E74">
        <w:rPr>
          <w:rFonts w:eastAsiaTheme="minorEastAsia" w:cstheme="minorHAnsi"/>
          <w:kern w:val="24"/>
        </w:rPr>
        <w:t>particularly within</w:t>
      </w:r>
      <w:r w:rsidR="005E1F1B">
        <w:rPr>
          <w:rFonts w:eastAsiaTheme="minorEastAsia" w:cstheme="minorHAnsi"/>
          <w:kern w:val="24"/>
        </w:rPr>
        <w:t xml:space="preserve"> reflective spaces such as supervision whilst providing</w:t>
      </w:r>
      <w:r w:rsidR="00A43E74">
        <w:rPr>
          <w:rFonts w:eastAsiaTheme="minorEastAsia" w:cstheme="minorHAnsi"/>
          <w:kern w:val="24"/>
        </w:rPr>
        <w:t xml:space="preserve"> good</w:t>
      </w:r>
      <w:r w:rsidR="005E1F1B">
        <w:rPr>
          <w:rFonts w:eastAsiaTheme="minorEastAsia" w:cstheme="minorHAnsi"/>
          <w:kern w:val="24"/>
        </w:rPr>
        <w:t xml:space="preserve"> practice point</w:t>
      </w:r>
      <w:r w:rsidR="00E76404">
        <w:rPr>
          <w:rFonts w:eastAsiaTheme="minorEastAsia" w:cstheme="minorHAnsi"/>
          <w:kern w:val="24"/>
        </w:rPr>
        <w:t>s</w:t>
      </w:r>
      <w:r w:rsidR="005E1F1B">
        <w:rPr>
          <w:rFonts w:eastAsiaTheme="minorEastAsia" w:cstheme="minorHAnsi"/>
          <w:kern w:val="24"/>
        </w:rPr>
        <w:t xml:space="preserve"> and further reading. </w:t>
      </w:r>
    </w:p>
    <w:p w14:paraId="51C6DC43" w14:textId="3DACBA57" w:rsidR="00C139B5" w:rsidRDefault="0021543B" w:rsidP="0021543B">
      <w:pPr>
        <w:spacing w:line="276" w:lineRule="auto"/>
        <w:jc w:val="both"/>
        <w:rPr>
          <w:rFonts w:eastAsiaTheme="minorEastAsia" w:cstheme="minorHAnsi"/>
          <w:b/>
          <w:kern w:val="24"/>
        </w:rPr>
      </w:pPr>
      <w:r w:rsidRPr="006B5587">
        <w:rPr>
          <w:rFonts w:eastAsiaTheme="minorEastAsia" w:cstheme="minorHAnsi"/>
          <w:noProof/>
          <w:kern w:val="24"/>
          <w:sz w:val="24"/>
          <w:szCs w:val="24"/>
        </w:rPr>
        <w:drawing>
          <wp:anchor distT="0" distB="0" distL="114300" distR="114300" simplePos="0" relativeHeight="251815936" behindDoc="0" locked="0" layoutInCell="1" allowOverlap="1" wp14:anchorId="75CB3F2B" wp14:editId="1FC0B92B">
            <wp:simplePos x="0" y="0"/>
            <wp:positionH relativeFrom="margin">
              <wp:posOffset>4159250</wp:posOffset>
            </wp:positionH>
            <wp:positionV relativeFrom="paragraph">
              <wp:posOffset>169545</wp:posOffset>
            </wp:positionV>
            <wp:extent cx="1790700" cy="17049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pic:spPr>
                </pic:pic>
              </a:graphicData>
            </a:graphic>
            <wp14:sizeRelH relativeFrom="margin">
              <wp14:pctWidth>0</wp14:pctWidth>
            </wp14:sizeRelH>
            <wp14:sizeRelV relativeFrom="margin">
              <wp14:pctHeight>0</wp14:pctHeight>
            </wp14:sizeRelV>
          </wp:anchor>
        </w:drawing>
      </w:r>
      <w:r w:rsidR="005E1F1B">
        <w:rPr>
          <w:rFonts w:eastAsiaTheme="minorEastAsia" w:cstheme="minorHAnsi"/>
          <w:b/>
          <w:kern w:val="24"/>
        </w:rPr>
        <w:t xml:space="preserve">What is our </w:t>
      </w:r>
      <w:r w:rsidR="00B84081" w:rsidRPr="005E1F1B">
        <w:rPr>
          <w:rFonts w:eastAsiaTheme="minorEastAsia" w:cstheme="minorHAnsi"/>
          <w:b/>
          <w:kern w:val="24"/>
        </w:rPr>
        <w:t>Doing Wheel</w:t>
      </w:r>
      <w:r w:rsidR="005E1F1B">
        <w:rPr>
          <w:rFonts w:eastAsiaTheme="minorEastAsia" w:cstheme="minorHAnsi"/>
          <w:b/>
          <w:kern w:val="24"/>
        </w:rPr>
        <w:t>?</w:t>
      </w:r>
    </w:p>
    <w:p w14:paraId="19B9DB2B" w14:textId="173A9682" w:rsidR="00F92E13" w:rsidRDefault="00C139B5" w:rsidP="0021543B">
      <w:pPr>
        <w:spacing w:line="276" w:lineRule="auto"/>
        <w:jc w:val="both"/>
        <w:rPr>
          <w:rFonts w:eastAsiaTheme="minorEastAsia" w:cstheme="minorHAnsi"/>
          <w:kern w:val="24"/>
        </w:rPr>
      </w:pPr>
      <w:r w:rsidRPr="0080001E">
        <w:rPr>
          <w:rFonts w:eastAsiaTheme="minorEastAsia" w:cstheme="minorHAnsi"/>
          <w:kern w:val="24"/>
        </w:rPr>
        <w:t xml:space="preserve">In </w:t>
      </w:r>
      <w:r w:rsidR="00945363" w:rsidRPr="00C139B5">
        <w:rPr>
          <w:rFonts w:eastAsiaTheme="minorEastAsia" w:cstheme="minorHAnsi"/>
          <w:kern w:val="24"/>
        </w:rPr>
        <w:t>Sandwell</w:t>
      </w:r>
      <w:r w:rsidR="00945363">
        <w:rPr>
          <w:rFonts w:eastAsiaTheme="minorEastAsia" w:cstheme="minorHAnsi"/>
          <w:kern w:val="24"/>
        </w:rPr>
        <w:t xml:space="preserve">, </w:t>
      </w:r>
      <w:r w:rsidR="00945363" w:rsidRPr="00C139B5">
        <w:rPr>
          <w:rFonts w:eastAsiaTheme="minorEastAsia" w:cstheme="minorHAnsi"/>
          <w:kern w:val="24"/>
        </w:rPr>
        <w:t>we</w:t>
      </w:r>
      <w:r w:rsidRPr="00C139B5">
        <w:rPr>
          <w:rFonts w:eastAsiaTheme="minorEastAsia" w:cstheme="minorHAnsi"/>
          <w:kern w:val="24"/>
        </w:rPr>
        <w:t xml:space="preserve"> have developed a </w:t>
      </w:r>
      <w:r w:rsidRPr="00156900">
        <w:rPr>
          <w:rFonts w:eastAsiaTheme="minorEastAsia" w:cstheme="minorHAnsi"/>
          <w:b/>
          <w:bCs/>
          <w:kern w:val="24"/>
        </w:rPr>
        <w:t>doing wheel</w:t>
      </w:r>
      <w:r w:rsidRPr="00C139B5">
        <w:rPr>
          <w:rFonts w:eastAsiaTheme="minorEastAsia" w:cstheme="minorHAnsi"/>
          <w:kern w:val="24"/>
        </w:rPr>
        <w:t xml:space="preserve"> </w:t>
      </w:r>
      <w:r w:rsidR="002C340E">
        <w:rPr>
          <w:rFonts w:eastAsiaTheme="minorEastAsia" w:cstheme="minorHAnsi"/>
          <w:kern w:val="24"/>
        </w:rPr>
        <w:t>to</w:t>
      </w:r>
      <w:r w:rsidRPr="00C139B5">
        <w:rPr>
          <w:rFonts w:eastAsiaTheme="minorEastAsia" w:cstheme="minorHAnsi"/>
          <w:kern w:val="24"/>
        </w:rPr>
        <w:t xml:space="preserve"> show the process that we follow </w:t>
      </w:r>
      <w:r w:rsidR="00945363">
        <w:rPr>
          <w:rFonts w:eastAsiaTheme="minorEastAsia" w:cstheme="minorHAnsi"/>
          <w:kern w:val="24"/>
        </w:rPr>
        <w:t xml:space="preserve">in practice </w:t>
      </w:r>
      <w:r w:rsidR="002C340E">
        <w:rPr>
          <w:rFonts w:eastAsiaTheme="minorEastAsia" w:cstheme="minorHAnsi"/>
          <w:kern w:val="24"/>
        </w:rPr>
        <w:t xml:space="preserve">when working </w:t>
      </w:r>
      <w:r w:rsidRPr="00C139B5">
        <w:rPr>
          <w:rFonts w:eastAsiaTheme="minorEastAsia" w:cstheme="minorHAnsi"/>
          <w:kern w:val="24"/>
        </w:rPr>
        <w:t>with our families.</w:t>
      </w:r>
      <w:r>
        <w:rPr>
          <w:rFonts w:eastAsiaTheme="minorEastAsia" w:cstheme="minorHAnsi"/>
          <w:kern w:val="24"/>
        </w:rPr>
        <w:t xml:space="preserve"> </w:t>
      </w:r>
      <w:r w:rsidR="002C340E">
        <w:rPr>
          <w:rFonts w:cstheme="minorHAnsi"/>
        </w:rPr>
        <w:t>W</w:t>
      </w:r>
      <w:r w:rsidR="005E1F1B" w:rsidRPr="005E1F1B">
        <w:rPr>
          <w:rFonts w:cstheme="minorHAnsi"/>
        </w:rPr>
        <w:t xml:space="preserve">ith the child at </w:t>
      </w:r>
      <w:r w:rsidR="0080001E">
        <w:rPr>
          <w:rFonts w:cstheme="minorHAnsi"/>
        </w:rPr>
        <w:t>centre</w:t>
      </w:r>
      <w:r>
        <w:rPr>
          <w:rFonts w:cstheme="minorHAnsi"/>
        </w:rPr>
        <w:t xml:space="preserve"> (yellow)</w:t>
      </w:r>
      <w:r w:rsidR="002C340E">
        <w:rPr>
          <w:rFonts w:cstheme="minorHAnsi"/>
        </w:rPr>
        <w:t>,</w:t>
      </w:r>
      <w:r w:rsidR="0080001E">
        <w:rPr>
          <w:rFonts w:cstheme="minorHAnsi"/>
        </w:rPr>
        <w:t xml:space="preserve"> we follow a continuous process of</w:t>
      </w:r>
      <w:r w:rsidR="0080001E" w:rsidRPr="0080001E">
        <w:rPr>
          <w:rFonts w:eastAsiaTheme="minorEastAsia" w:cstheme="minorHAnsi"/>
          <w:kern w:val="24"/>
        </w:rPr>
        <w:t xml:space="preserve"> </w:t>
      </w:r>
      <w:r w:rsidR="0080001E">
        <w:rPr>
          <w:rFonts w:eastAsiaTheme="minorEastAsia" w:cstheme="minorHAnsi"/>
          <w:kern w:val="24"/>
        </w:rPr>
        <w:t xml:space="preserve">undertaking </w:t>
      </w:r>
      <w:r w:rsidR="0080001E" w:rsidRPr="005E1F1B">
        <w:rPr>
          <w:rFonts w:eastAsiaTheme="minorEastAsia" w:cstheme="minorHAnsi"/>
          <w:kern w:val="24"/>
        </w:rPr>
        <w:t>assessments, plans, updating plans and reviews</w:t>
      </w:r>
      <w:r>
        <w:rPr>
          <w:rFonts w:eastAsiaTheme="minorEastAsia" w:cstheme="minorHAnsi"/>
          <w:kern w:val="24"/>
        </w:rPr>
        <w:t xml:space="preserve"> (in the blue circle)</w:t>
      </w:r>
      <w:r w:rsidR="0080001E">
        <w:rPr>
          <w:rFonts w:eastAsiaTheme="minorEastAsia" w:cstheme="minorHAnsi"/>
          <w:kern w:val="24"/>
        </w:rPr>
        <w:t>. If we remain involved with families</w:t>
      </w:r>
      <w:r w:rsidR="00945363">
        <w:rPr>
          <w:rFonts w:eastAsiaTheme="minorEastAsia" w:cstheme="minorHAnsi"/>
          <w:kern w:val="24"/>
        </w:rPr>
        <w:t xml:space="preserve"> after the review</w:t>
      </w:r>
      <w:r w:rsidR="0080001E">
        <w:rPr>
          <w:rFonts w:eastAsiaTheme="minorEastAsia" w:cstheme="minorHAnsi"/>
          <w:kern w:val="24"/>
        </w:rPr>
        <w:t>, we follow the same process again.</w:t>
      </w:r>
    </w:p>
    <w:p w14:paraId="7728EBAA" w14:textId="77777777" w:rsidR="0021543B" w:rsidRDefault="0080001E" w:rsidP="0021543B">
      <w:pPr>
        <w:spacing w:line="276" w:lineRule="auto"/>
        <w:jc w:val="both"/>
        <w:rPr>
          <w:rFonts w:eastAsiaTheme="minorEastAsia" w:cstheme="minorHAnsi"/>
          <w:kern w:val="24"/>
        </w:rPr>
      </w:pPr>
      <w:r>
        <w:rPr>
          <w:rFonts w:eastAsiaTheme="minorEastAsia" w:cstheme="minorHAnsi"/>
          <w:kern w:val="24"/>
        </w:rPr>
        <w:t>For these</w:t>
      </w:r>
      <w:r w:rsidRPr="0080001E">
        <w:rPr>
          <w:rFonts w:eastAsiaTheme="minorEastAsia" w:cstheme="minorHAnsi"/>
          <w:kern w:val="24"/>
        </w:rPr>
        <w:t xml:space="preserve"> processes</w:t>
      </w:r>
      <w:r w:rsidR="00C139B5">
        <w:rPr>
          <w:rFonts w:eastAsiaTheme="minorEastAsia" w:cstheme="minorHAnsi"/>
          <w:kern w:val="24"/>
        </w:rPr>
        <w:t xml:space="preserve"> </w:t>
      </w:r>
      <w:r>
        <w:rPr>
          <w:rFonts w:eastAsiaTheme="minorEastAsia" w:cstheme="minorHAnsi"/>
          <w:kern w:val="24"/>
        </w:rPr>
        <w:t xml:space="preserve">to be </w:t>
      </w:r>
      <w:r w:rsidRPr="0080001E">
        <w:rPr>
          <w:rFonts w:eastAsiaTheme="minorEastAsia" w:cstheme="minorHAnsi"/>
          <w:kern w:val="24"/>
        </w:rPr>
        <w:t>robust</w:t>
      </w:r>
      <w:r>
        <w:rPr>
          <w:rFonts w:eastAsiaTheme="minorEastAsia" w:cstheme="minorHAnsi"/>
          <w:kern w:val="24"/>
        </w:rPr>
        <w:t xml:space="preserve">, </w:t>
      </w:r>
      <w:r w:rsidR="00C139B5">
        <w:rPr>
          <w:rFonts w:cstheme="minorHAnsi"/>
        </w:rPr>
        <w:t>w</w:t>
      </w:r>
      <w:r w:rsidR="00C139B5" w:rsidRPr="0080001E">
        <w:rPr>
          <w:rFonts w:cstheme="minorHAnsi"/>
        </w:rPr>
        <w:t>henever we underta</w:t>
      </w:r>
      <w:r w:rsidR="00FB40F8">
        <w:rPr>
          <w:rFonts w:cstheme="minorHAnsi"/>
        </w:rPr>
        <w:t xml:space="preserve">ke a part of the process such as an assessment or a </w:t>
      </w:r>
      <w:r w:rsidR="00E76404">
        <w:rPr>
          <w:rFonts w:cstheme="minorHAnsi"/>
        </w:rPr>
        <w:t xml:space="preserve">plan </w:t>
      </w:r>
      <w:r w:rsidR="00FB40F8">
        <w:rPr>
          <w:rFonts w:cstheme="minorHAnsi"/>
        </w:rPr>
        <w:t>with families</w:t>
      </w:r>
      <w:r w:rsidR="00945363">
        <w:rPr>
          <w:rFonts w:cstheme="minorHAnsi"/>
        </w:rPr>
        <w:t xml:space="preserve">, </w:t>
      </w:r>
      <w:r w:rsidR="00C139B5" w:rsidRPr="0080001E">
        <w:rPr>
          <w:rFonts w:cstheme="minorHAnsi"/>
        </w:rPr>
        <w:t xml:space="preserve">we </w:t>
      </w:r>
      <w:r w:rsidR="00C139B5">
        <w:rPr>
          <w:rFonts w:cstheme="minorHAnsi"/>
        </w:rPr>
        <w:t xml:space="preserve">need to </w:t>
      </w:r>
      <w:r w:rsidR="00C139B5" w:rsidRPr="0080001E">
        <w:rPr>
          <w:rFonts w:cstheme="minorHAnsi"/>
        </w:rPr>
        <w:t xml:space="preserve">use </w:t>
      </w:r>
      <w:r w:rsidR="00C139B5">
        <w:rPr>
          <w:rFonts w:cstheme="minorHAnsi"/>
        </w:rPr>
        <w:t>all the part</w:t>
      </w:r>
      <w:r w:rsidR="002C340E">
        <w:rPr>
          <w:rFonts w:cstheme="minorHAnsi"/>
        </w:rPr>
        <w:t>s</w:t>
      </w:r>
      <w:r w:rsidR="00C139B5">
        <w:rPr>
          <w:rFonts w:cstheme="minorHAnsi"/>
        </w:rPr>
        <w:t xml:space="preserve"> in the green </w:t>
      </w:r>
      <w:r w:rsidR="00C139B5" w:rsidRPr="0080001E">
        <w:rPr>
          <w:rFonts w:cstheme="minorHAnsi"/>
        </w:rPr>
        <w:t>to strengthen</w:t>
      </w:r>
      <w:r w:rsidR="00C139B5">
        <w:rPr>
          <w:rFonts w:cstheme="minorHAnsi"/>
        </w:rPr>
        <w:t xml:space="preserve"> the</w:t>
      </w:r>
      <w:r w:rsidR="00C139B5" w:rsidRPr="0080001E">
        <w:rPr>
          <w:rFonts w:cstheme="minorHAnsi"/>
        </w:rPr>
        <w:t xml:space="preserve"> work </w:t>
      </w:r>
      <w:r w:rsidR="00C139B5">
        <w:rPr>
          <w:rFonts w:cstheme="minorHAnsi"/>
        </w:rPr>
        <w:t xml:space="preserve">we do. </w:t>
      </w:r>
      <w:r w:rsidR="002C340E" w:rsidRPr="00EA710A">
        <w:rPr>
          <w:rFonts w:cstheme="minorHAnsi"/>
          <w:color w:val="000000" w:themeColor="text1"/>
        </w:rPr>
        <w:t xml:space="preserve">For example, when </w:t>
      </w:r>
      <w:r w:rsidR="00C139B5" w:rsidRPr="00EA710A">
        <w:rPr>
          <w:rFonts w:cstheme="minorHAnsi"/>
          <w:color w:val="000000" w:themeColor="text1"/>
        </w:rPr>
        <w:t xml:space="preserve">completing an assessment </w:t>
      </w:r>
      <w:r w:rsidR="00FB40F8" w:rsidRPr="00EA710A">
        <w:rPr>
          <w:rFonts w:cstheme="minorHAnsi"/>
          <w:color w:val="000000" w:themeColor="text1"/>
        </w:rPr>
        <w:t>for it to be robust</w:t>
      </w:r>
      <w:r w:rsidR="00FB40F8">
        <w:rPr>
          <w:rFonts w:cstheme="minorHAnsi"/>
        </w:rPr>
        <w:t xml:space="preserve"> </w:t>
      </w:r>
      <w:r w:rsidR="00C139B5">
        <w:rPr>
          <w:rFonts w:cstheme="minorHAnsi"/>
        </w:rPr>
        <w:t xml:space="preserve">it requires good management oversight and supervision, regular visits, direct work and intervention, understanding </w:t>
      </w:r>
      <w:r w:rsidR="00C139B5" w:rsidRPr="0080001E">
        <w:rPr>
          <w:rFonts w:cstheme="minorHAnsi"/>
        </w:rPr>
        <w:t xml:space="preserve">the family, their </w:t>
      </w:r>
      <w:r w:rsidR="00C139B5" w:rsidRPr="0080001E">
        <w:rPr>
          <w:rFonts w:cstheme="minorHAnsi"/>
          <w:bCs/>
          <w:iCs/>
        </w:rPr>
        <w:t>identity, culture, and community</w:t>
      </w:r>
      <w:r w:rsidR="00C139B5" w:rsidRPr="0080001E">
        <w:rPr>
          <w:rFonts w:cstheme="minorHAnsi"/>
          <w:b/>
          <w:bCs/>
          <w:i/>
          <w:iCs/>
        </w:rPr>
        <w:t xml:space="preserve"> </w:t>
      </w:r>
      <w:r w:rsidR="00C139B5">
        <w:rPr>
          <w:rFonts w:cstheme="minorHAnsi"/>
        </w:rPr>
        <w:t xml:space="preserve">and </w:t>
      </w:r>
      <w:r w:rsidR="00C139B5" w:rsidRPr="0080001E">
        <w:rPr>
          <w:rFonts w:eastAsiaTheme="minorEastAsia" w:cstheme="minorHAnsi"/>
          <w:kern w:val="24"/>
        </w:rPr>
        <w:t>partners</w:t>
      </w:r>
      <w:r w:rsidRPr="0080001E">
        <w:rPr>
          <w:rFonts w:eastAsiaTheme="minorEastAsia" w:cstheme="minorHAnsi"/>
          <w:kern w:val="24"/>
        </w:rPr>
        <w:t xml:space="preserve"> and partnership working</w:t>
      </w:r>
      <w:r w:rsidR="00FB40F8">
        <w:rPr>
          <w:rFonts w:eastAsiaTheme="minorEastAsia" w:cstheme="minorHAnsi"/>
          <w:kern w:val="24"/>
        </w:rPr>
        <w:t xml:space="preserve">. </w:t>
      </w:r>
      <w:r>
        <w:rPr>
          <w:rFonts w:eastAsiaTheme="minorEastAsia" w:cstheme="minorHAnsi"/>
          <w:kern w:val="24"/>
        </w:rPr>
        <w:t xml:space="preserve"> </w:t>
      </w:r>
    </w:p>
    <w:p w14:paraId="1DE1CC08" w14:textId="77E5D24A" w:rsidR="009A2A27" w:rsidRDefault="002C340E" w:rsidP="0021543B">
      <w:pPr>
        <w:spacing w:line="276" w:lineRule="auto"/>
        <w:jc w:val="both"/>
        <w:rPr>
          <w:rFonts w:cstheme="minorHAnsi"/>
        </w:rPr>
      </w:pPr>
      <w:r>
        <w:rPr>
          <w:rFonts w:eastAsiaTheme="minorEastAsia" w:cstheme="minorHAnsi"/>
          <w:kern w:val="24"/>
        </w:rPr>
        <w:t>When we complete our assessment, and move around the circle to the plan, once again for it to be robust all the parts on the green are required</w:t>
      </w:r>
      <w:r w:rsidR="00E76404">
        <w:rPr>
          <w:rFonts w:eastAsiaTheme="minorEastAsia" w:cstheme="minorHAnsi"/>
          <w:kern w:val="24"/>
        </w:rPr>
        <w:t xml:space="preserve"> and so on</w:t>
      </w:r>
      <w:r w:rsidR="0080001E" w:rsidRPr="0080001E">
        <w:rPr>
          <w:rFonts w:cstheme="minorHAnsi"/>
        </w:rPr>
        <w:t xml:space="preserve">. </w:t>
      </w:r>
      <w:r>
        <w:rPr>
          <w:rFonts w:cstheme="minorHAnsi"/>
        </w:rPr>
        <w:t xml:space="preserve"> </w:t>
      </w:r>
      <w:r w:rsidR="009805D6">
        <w:rPr>
          <w:rFonts w:cstheme="minorHAnsi"/>
        </w:rPr>
        <w:t xml:space="preserve">Putting the </w:t>
      </w:r>
      <w:proofErr w:type="gramStart"/>
      <w:r w:rsidR="009805D6">
        <w:rPr>
          <w:rFonts w:cstheme="minorHAnsi"/>
        </w:rPr>
        <w:t>work</w:t>
      </w:r>
      <w:proofErr w:type="gramEnd"/>
      <w:r w:rsidR="009805D6">
        <w:rPr>
          <w:rFonts w:cstheme="minorHAnsi"/>
        </w:rPr>
        <w:t xml:space="preserve"> we do in a cycle shows us </w:t>
      </w:r>
      <w:r w:rsidR="009805D6">
        <w:rPr>
          <w:rFonts w:cstheme="minorHAnsi"/>
        </w:rPr>
        <w:lastRenderedPageBreak/>
        <w:t>visually all the part</w:t>
      </w:r>
      <w:r w:rsidR="00E76404">
        <w:rPr>
          <w:rFonts w:cstheme="minorHAnsi"/>
        </w:rPr>
        <w:t>s</w:t>
      </w:r>
      <w:r w:rsidR="009805D6">
        <w:rPr>
          <w:rFonts w:cstheme="minorHAnsi"/>
        </w:rPr>
        <w:t xml:space="preserve"> of the process </w:t>
      </w:r>
      <w:r w:rsidR="00E76404">
        <w:rPr>
          <w:rFonts w:cstheme="minorHAnsi"/>
        </w:rPr>
        <w:t>with</w:t>
      </w:r>
      <w:r w:rsidR="009805D6">
        <w:rPr>
          <w:rFonts w:cstheme="minorHAnsi"/>
        </w:rPr>
        <w:t xml:space="preserve"> the arrows in the wheel </w:t>
      </w:r>
      <w:r w:rsidR="00E76404">
        <w:rPr>
          <w:rFonts w:cstheme="minorHAnsi"/>
        </w:rPr>
        <w:t xml:space="preserve">reflecting </w:t>
      </w:r>
      <w:r w:rsidR="009805D6">
        <w:rPr>
          <w:rFonts w:cstheme="minorHAnsi"/>
        </w:rPr>
        <w:t>the</w:t>
      </w:r>
      <w:r w:rsidR="009805D6" w:rsidRPr="0080001E">
        <w:rPr>
          <w:rFonts w:cstheme="minorHAnsi"/>
        </w:rPr>
        <w:t xml:space="preserve"> direction of travel </w:t>
      </w:r>
      <w:r w:rsidR="009805D6">
        <w:rPr>
          <w:rFonts w:cstheme="minorHAnsi"/>
        </w:rPr>
        <w:t xml:space="preserve">and the movement required to progress </w:t>
      </w:r>
      <w:r w:rsidR="00E76404">
        <w:rPr>
          <w:rFonts w:cstheme="minorHAnsi"/>
        </w:rPr>
        <w:t>the help and support with our</w:t>
      </w:r>
      <w:r w:rsidR="009805D6">
        <w:rPr>
          <w:rFonts w:cstheme="minorHAnsi"/>
        </w:rPr>
        <w:t xml:space="preserve"> families. </w:t>
      </w:r>
      <w:r w:rsidR="00E76404">
        <w:rPr>
          <w:rFonts w:cstheme="minorHAnsi"/>
        </w:rPr>
        <w:t>Therefore, it is referred to</w:t>
      </w:r>
      <w:r w:rsidR="00945363">
        <w:rPr>
          <w:rFonts w:cstheme="minorHAnsi"/>
        </w:rPr>
        <w:t xml:space="preserve"> as our ‘doing wheel’.</w:t>
      </w:r>
      <w:r w:rsidR="00B52516">
        <w:rPr>
          <w:rFonts w:cstheme="minorHAnsi"/>
        </w:rPr>
        <w:t xml:space="preserve"> </w:t>
      </w:r>
      <w:r w:rsidR="003D2AB2">
        <w:rPr>
          <w:rFonts w:cstheme="minorHAnsi"/>
        </w:rPr>
        <w:t>All</w:t>
      </w:r>
      <w:r w:rsidR="00B52516">
        <w:rPr>
          <w:rFonts w:cstheme="minorHAnsi"/>
        </w:rPr>
        <w:t xml:space="preserve"> the stages of this wheel need to be undertaken ‘with the family’</w:t>
      </w:r>
      <w:r w:rsidR="003D2AB2">
        <w:rPr>
          <w:rFonts w:cstheme="minorHAnsi"/>
        </w:rPr>
        <w:t xml:space="preserve"> such as developing a plan</w:t>
      </w:r>
      <w:r w:rsidR="00B52516">
        <w:rPr>
          <w:rFonts w:cstheme="minorHAnsi"/>
        </w:rPr>
        <w:t xml:space="preserve"> rather than being </w:t>
      </w:r>
      <w:r w:rsidR="003D2AB2">
        <w:rPr>
          <w:rFonts w:cstheme="minorHAnsi"/>
        </w:rPr>
        <w:t>‘</w:t>
      </w:r>
      <w:r w:rsidR="00B52516">
        <w:rPr>
          <w:rFonts w:cstheme="minorHAnsi"/>
        </w:rPr>
        <w:t>done to</w:t>
      </w:r>
      <w:r w:rsidR="003D2AB2">
        <w:rPr>
          <w:rFonts w:cstheme="minorHAnsi"/>
        </w:rPr>
        <w:t xml:space="preserve"> the family’.</w:t>
      </w:r>
      <w:r w:rsidR="009A2A27">
        <w:rPr>
          <w:rFonts w:cstheme="minorHAnsi"/>
        </w:rPr>
        <w:t xml:space="preserve"> </w:t>
      </w:r>
    </w:p>
    <w:p w14:paraId="440CC3DB" w14:textId="5980F129" w:rsidR="0052368F" w:rsidRPr="00F915CF" w:rsidRDefault="00945363" w:rsidP="0021543B">
      <w:pPr>
        <w:spacing w:line="276" w:lineRule="auto"/>
        <w:jc w:val="both"/>
        <w:rPr>
          <w:rFonts w:cstheme="minorHAnsi"/>
        </w:rPr>
      </w:pPr>
      <w:r>
        <w:rPr>
          <w:rFonts w:cstheme="minorHAnsi"/>
        </w:rPr>
        <w:t>Our</w:t>
      </w:r>
      <w:r w:rsidR="002C340E">
        <w:rPr>
          <w:rFonts w:cstheme="minorHAnsi"/>
        </w:rPr>
        <w:t xml:space="preserve"> doing </w:t>
      </w:r>
      <w:r>
        <w:rPr>
          <w:rFonts w:cstheme="minorHAnsi"/>
        </w:rPr>
        <w:t>wheel also</w:t>
      </w:r>
      <w:r w:rsidR="002C340E">
        <w:rPr>
          <w:rFonts w:cstheme="minorHAnsi"/>
        </w:rPr>
        <w:t xml:space="preserve"> includes the </w:t>
      </w:r>
      <w:r w:rsidR="00057BC6">
        <w:rPr>
          <w:rFonts w:cstheme="minorHAnsi"/>
        </w:rPr>
        <w:t>important step of updating the plan</w:t>
      </w:r>
      <w:r w:rsidR="006C75AB">
        <w:rPr>
          <w:rFonts w:cstheme="minorHAnsi"/>
        </w:rPr>
        <w:t xml:space="preserve"> </w:t>
      </w:r>
      <w:r>
        <w:rPr>
          <w:rFonts w:cstheme="minorHAnsi"/>
        </w:rPr>
        <w:t xml:space="preserve">with families </w:t>
      </w:r>
      <w:r w:rsidR="006C75AB">
        <w:rPr>
          <w:rFonts w:cstheme="minorHAnsi"/>
        </w:rPr>
        <w:t>after it has been developed and</w:t>
      </w:r>
      <w:r w:rsidR="00A43E74">
        <w:rPr>
          <w:rFonts w:cstheme="minorHAnsi"/>
        </w:rPr>
        <w:t xml:space="preserve"> before it</w:t>
      </w:r>
      <w:r w:rsidR="006C75AB">
        <w:rPr>
          <w:rFonts w:cstheme="minorHAnsi"/>
        </w:rPr>
        <w:t xml:space="preserve"> needs to be reviewed. </w:t>
      </w:r>
      <w:r w:rsidR="00057BC6">
        <w:rPr>
          <w:rFonts w:cstheme="minorHAnsi"/>
        </w:rPr>
        <w:t xml:space="preserve">Updating the plan with </w:t>
      </w:r>
      <w:r w:rsidR="005529DC">
        <w:rPr>
          <w:rFonts w:cstheme="minorHAnsi"/>
        </w:rPr>
        <w:t>families and</w:t>
      </w:r>
      <w:r w:rsidR="00057BC6">
        <w:rPr>
          <w:rFonts w:cstheme="minorHAnsi"/>
        </w:rPr>
        <w:t xml:space="preserve"> professionals is important </w:t>
      </w:r>
      <w:r>
        <w:rPr>
          <w:rFonts w:cstheme="minorHAnsi"/>
        </w:rPr>
        <w:t xml:space="preserve">when building relationships, </w:t>
      </w:r>
      <w:r w:rsidR="00057BC6">
        <w:rPr>
          <w:rFonts w:cstheme="minorHAnsi"/>
        </w:rPr>
        <w:t>measur</w:t>
      </w:r>
      <w:r>
        <w:rPr>
          <w:rFonts w:cstheme="minorHAnsi"/>
        </w:rPr>
        <w:t>ing</w:t>
      </w:r>
      <w:r w:rsidR="00057BC6">
        <w:rPr>
          <w:rFonts w:cstheme="minorHAnsi"/>
        </w:rPr>
        <w:t xml:space="preserve"> progress</w:t>
      </w:r>
      <w:r>
        <w:rPr>
          <w:rFonts w:cstheme="minorHAnsi"/>
        </w:rPr>
        <w:t xml:space="preserve"> and </w:t>
      </w:r>
      <w:r w:rsidR="00057BC6">
        <w:rPr>
          <w:rFonts w:cstheme="minorHAnsi"/>
        </w:rPr>
        <w:t>reduc</w:t>
      </w:r>
      <w:r>
        <w:rPr>
          <w:rFonts w:cstheme="minorHAnsi"/>
        </w:rPr>
        <w:t>ing</w:t>
      </w:r>
      <w:r w:rsidR="00057BC6">
        <w:rPr>
          <w:rFonts w:cstheme="minorHAnsi"/>
        </w:rPr>
        <w:t xml:space="preserve"> drift and delay for children, young people</w:t>
      </w:r>
      <w:r>
        <w:rPr>
          <w:rFonts w:cstheme="minorHAnsi"/>
        </w:rPr>
        <w:t>. Working with families i</w:t>
      </w:r>
      <w:r w:rsidR="00A43E74">
        <w:rPr>
          <w:rFonts w:cstheme="minorHAnsi"/>
        </w:rPr>
        <w:t>n this way is</w:t>
      </w:r>
      <w:r>
        <w:rPr>
          <w:rFonts w:cstheme="minorHAnsi"/>
        </w:rPr>
        <w:t xml:space="preserve"> more inclusive</w:t>
      </w:r>
      <w:r w:rsidR="009805D6">
        <w:rPr>
          <w:rFonts w:cstheme="minorHAnsi"/>
        </w:rPr>
        <w:t xml:space="preserve"> </w:t>
      </w:r>
      <w:r w:rsidR="00057BC6">
        <w:rPr>
          <w:rFonts w:cstheme="minorHAnsi"/>
        </w:rPr>
        <w:t xml:space="preserve">and </w:t>
      </w:r>
      <w:r w:rsidR="00E76404">
        <w:rPr>
          <w:rFonts w:cstheme="minorHAnsi"/>
        </w:rPr>
        <w:t xml:space="preserve">means that we adopt an </w:t>
      </w:r>
      <w:r w:rsidR="009805D6">
        <w:rPr>
          <w:rFonts w:cstheme="minorHAnsi"/>
        </w:rPr>
        <w:t xml:space="preserve">empowering </w:t>
      </w:r>
      <w:r w:rsidR="00A43E74">
        <w:rPr>
          <w:rFonts w:cstheme="minorHAnsi"/>
        </w:rPr>
        <w:t>approach</w:t>
      </w:r>
      <w:r w:rsidR="00E76404">
        <w:rPr>
          <w:rFonts w:cstheme="minorHAnsi"/>
        </w:rPr>
        <w:t xml:space="preserve">. It means that when </w:t>
      </w:r>
      <w:r w:rsidR="009805D6">
        <w:rPr>
          <w:rFonts w:cstheme="minorHAnsi"/>
        </w:rPr>
        <w:t xml:space="preserve">as we provide </w:t>
      </w:r>
      <w:r w:rsidR="00E76404">
        <w:rPr>
          <w:rFonts w:cstheme="minorHAnsi"/>
        </w:rPr>
        <w:t xml:space="preserve">help and </w:t>
      </w:r>
      <w:r w:rsidR="009805D6">
        <w:rPr>
          <w:rFonts w:cstheme="minorHAnsi"/>
        </w:rPr>
        <w:t>support to</w:t>
      </w:r>
      <w:r w:rsidR="00E76404">
        <w:rPr>
          <w:rFonts w:cstheme="minorHAnsi"/>
        </w:rPr>
        <w:t xml:space="preserve"> address needs and risks </w:t>
      </w:r>
      <w:r w:rsidR="00302B92">
        <w:rPr>
          <w:rFonts w:cstheme="minorHAnsi"/>
        </w:rPr>
        <w:t>to</w:t>
      </w:r>
      <w:r w:rsidR="009805D6">
        <w:rPr>
          <w:rFonts w:cstheme="minorHAnsi"/>
        </w:rPr>
        <w:t xml:space="preserve"> families at some of the most difficult points in their lives </w:t>
      </w:r>
      <w:r w:rsidR="00302B92">
        <w:rPr>
          <w:rFonts w:cstheme="minorHAnsi"/>
        </w:rPr>
        <w:t>we are</w:t>
      </w:r>
      <w:r w:rsidR="009805D6">
        <w:rPr>
          <w:rFonts w:cstheme="minorHAnsi"/>
        </w:rPr>
        <w:t xml:space="preserve"> supporting them to think about their own solutions</w:t>
      </w:r>
      <w:r w:rsidR="00302B92">
        <w:rPr>
          <w:rFonts w:cstheme="minorHAnsi"/>
        </w:rPr>
        <w:t xml:space="preserve"> reducing the need for continued professional involvement unless it is necessary. </w:t>
      </w:r>
    </w:p>
    <w:p w14:paraId="38C271FD" w14:textId="77777777" w:rsidR="00B84081" w:rsidRPr="0021543B" w:rsidRDefault="000E7541" w:rsidP="0021543B">
      <w:pPr>
        <w:spacing w:after="0" w:line="276" w:lineRule="auto"/>
        <w:jc w:val="both"/>
        <w:rPr>
          <w:b/>
          <w:szCs w:val="24"/>
        </w:rPr>
      </w:pPr>
      <w:r w:rsidRPr="0021543B">
        <w:rPr>
          <w:b/>
          <w:szCs w:val="24"/>
        </w:rPr>
        <w:t>What is our</w:t>
      </w:r>
      <w:r w:rsidR="00B84081" w:rsidRPr="0021543B">
        <w:rPr>
          <w:b/>
          <w:szCs w:val="24"/>
        </w:rPr>
        <w:t xml:space="preserve"> Practice Framework and Model</w:t>
      </w:r>
      <w:r w:rsidRPr="0021543B">
        <w:rPr>
          <w:b/>
          <w:szCs w:val="24"/>
        </w:rPr>
        <w:t xml:space="preserve"> ‘thinking wheel’?</w:t>
      </w:r>
    </w:p>
    <w:p w14:paraId="169BD10D" w14:textId="77777777" w:rsidR="00486F20" w:rsidRDefault="00486F20" w:rsidP="0021543B">
      <w:pPr>
        <w:pStyle w:val="ListParagraph"/>
        <w:spacing w:after="0" w:line="276" w:lineRule="auto"/>
        <w:jc w:val="both"/>
        <w:rPr>
          <w:sz w:val="24"/>
          <w:szCs w:val="24"/>
        </w:rPr>
      </w:pPr>
    </w:p>
    <w:p w14:paraId="72AFA6E7" w14:textId="77777777" w:rsidR="00446C83" w:rsidRDefault="005E1F1B" w:rsidP="0021543B">
      <w:pPr>
        <w:spacing w:line="276" w:lineRule="auto"/>
        <w:jc w:val="both"/>
      </w:pPr>
      <w:r w:rsidRPr="005E1F1B">
        <w:rPr>
          <w:rFonts w:cstheme="minorHAnsi"/>
        </w:rPr>
        <w:t>The Practice Framework and Model</w:t>
      </w:r>
      <w:r w:rsidR="00057BC6">
        <w:rPr>
          <w:rFonts w:cstheme="minorHAnsi"/>
        </w:rPr>
        <w:t xml:space="preserve"> </w:t>
      </w:r>
      <w:r w:rsidR="000E7541">
        <w:rPr>
          <w:rFonts w:cstheme="minorHAnsi"/>
        </w:rPr>
        <w:t xml:space="preserve">is </w:t>
      </w:r>
      <w:r w:rsidR="00057BC6">
        <w:rPr>
          <w:rFonts w:cstheme="minorHAnsi"/>
        </w:rPr>
        <w:t>our thinking wheel</w:t>
      </w:r>
      <w:r w:rsidR="00F56B77">
        <w:rPr>
          <w:rFonts w:cstheme="minorHAnsi"/>
        </w:rPr>
        <w:t xml:space="preserve"> </w:t>
      </w:r>
      <w:r w:rsidR="000E7541">
        <w:rPr>
          <w:rFonts w:cstheme="minorHAnsi"/>
        </w:rPr>
        <w:t xml:space="preserve">and </w:t>
      </w:r>
      <w:r w:rsidR="00F56B77">
        <w:rPr>
          <w:rFonts w:cstheme="minorHAnsi"/>
        </w:rPr>
        <w:t>is used when we are doing the work with our families.</w:t>
      </w:r>
      <w:r w:rsidR="00057BC6">
        <w:rPr>
          <w:rFonts w:cstheme="minorHAnsi"/>
        </w:rPr>
        <w:t xml:space="preserve"> </w:t>
      </w:r>
      <w:r w:rsidR="00174120" w:rsidRPr="00C139B5">
        <w:t>Our thinking wheel in green</w:t>
      </w:r>
      <w:r w:rsidR="00E3103F" w:rsidRPr="00C139B5">
        <w:t xml:space="preserve"> captures all the twelve </w:t>
      </w:r>
      <w:r w:rsidR="00057BC6">
        <w:t xml:space="preserve">parts </w:t>
      </w:r>
      <w:r w:rsidR="00E3103F" w:rsidRPr="00C139B5">
        <w:t xml:space="preserve">of the Practice Framework and Model. </w:t>
      </w:r>
      <w:r w:rsidR="00486F20" w:rsidRPr="00C139B5">
        <w:t xml:space="preserve">When we think about each of the 12 parts, this helps us to inform our understanding about what is happening for a child, the impact on them, and what change is required to make a difference to children’s/young people’s/young adults’ lives. </w:t>
      </w:r>
    </w:p>
    <w:p w14:paraId="57A2DB2F" w14:textId="7E6B54DF" w:rsidR="003D2AB2" w:rsidRDefault="007F0030" w:rsidP="0021543B">
      <w:pPr>
        <w:spacing w:line="276" w:lineRule="auto"/>
        <w:jc w:val="both"/>
        <w:rPr>
          <w:rFonts w:eastAsiaTheme="minorEastAsia" w:cstheme="minorHAnsi"/>
          <w:kern w:val="24"/>
        </w:rPr>
      </w:pPr>
      <w:r w:rsidRPr="00C139B5">
        <w:rPr>
          <w:rFonts w:cstheme="minorHAnsi"/>
          <w:noProof/>
        </w:rPr>
        <w:drawing>
          <wp:anchor distT="0" distB="0" distL="114300" distR="114300" simplePos="0" relativeHeight="251820032" behindDoc="0" locked="0" layoutInCell="1" allowOverlap="1" wp14:anchorId="5CFAACEA" wp14:editId="6B076D4E">
            <wp:simplePos x="0" y="0"/>
            <wp:positionH relativeFrom="margin">
              <wp:posOffset>-107950</wp:posOffset>
            </wp:positionH>
            <wp:positionV relativeFrom="paragraph">
              <wp:posOffset>160020</wp:posOffset>
            </wp:positionV>
            <wp:extent cx="2011680" cy="219075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
                      <a:extLst>
                        <a:ext uri="{28A0092B-C50C-407E-A947-70E740481C1C}">
                          <a14:useLocalDpi xmlns:a14="http://schemas.microsoft.com/office/drawing/2010/main" val="0"/>
                        </a:ext>
                      </a:extLst>
                    </a:blip>
                    <a:srcRect l="61592" t="21807" r="4150" b="11296"/>
                    <a:stretch/>
                  </pic:blipFill>
                  <pic:spPr bwMode="auto">
                    <a:xfrm>
                      <a:off x="0" y="0"/>
                      <a:ext cx="201168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120" w:rsidRPr="00C139B5">
        <w:t>The</w:t>
      </w:r>
      <w:r w:rsidR="00F56B77">
        <w:t>re are</w:t>
      </w:r>
      <w:r w:rsidR="00174120" w:rsidRPr="00C139B5">
        <w:t xml:space="preserve"> </w:t>
      </w:r>
      <w:r w:rsidR="00F56B77">
        <w:t>3</w:t>
      </w:r>
      <w:r w:rsidR="00174120" w:rsidRPr="00C139B5">
        <w:t xml:space="preserve"> overarching principles </w:t>
      </w:r>
      <w:r w:rsidR="00F56B77">
        <w:t xml:space="preserve">that </w:t>
      </w:r>
      <w:r w:rsidR="00174120" w:rsidRPr="00C139B5">
        <w:t xml:space="preserve">relate to our </w:t>
      </w:r>
      <w:r w:rsidR="000E7541">
        <w:t>P</w:t>
      </w:r>
      <w:r w:rsidR="00174120" w:rsidRPr="00C139B5">
        <w:t xml:space="preserve">ractice </w:t>
      </w:r>
      <w:r w:rsidR="000E7541">
        <w:t>F</w:t>
      </w:r>
      <w:r w:rsidR="00174120" w:rsidRPr="00C139B5">
        <w:t xml:space="preserve">ramework </w:t>
      </w:r>
      <w:r w:rsidR="00F56B77">
        <w:t xml:space="preserve">which </w:t>
      </w:r>
      <w:r w:rsidR="00174120" w:rsidRPr="00C139B5">
        <w:t>are illustrated in the green circle. At the heart of our thinking wheel</w:t>
      </w:r>
      <w:r w:rsidR="00F56B77">
        <w:t>, there are</w:t>
      </w:r>
      <w:r w:rsidR="00E3103F" w:rsidRPr="00C139B5">
        <w:t xml:space="preserve"> </w:t>
      </w:r>
      <w:r w:rsidR="00F56B77">
        <w:t>9</w:t>
      </w:r>
      <w:r w:rsidR="00E3103F" w:rsidRPr="00C139B5">
        <w:t xml:space="preserve"> elements which include our </w:t>
      </w:r>
      <w:r w:rsidR="00F56B77">
        <w:t>3</w:t>
      </w:r>
      <w:r w:rsidR="00E3103F" w:rsidRPr="00C139B5">
        <w:t xml:space="preserve"> </w:t>
      </w:r>
      <w:r w:rsidR="00D07A41" w:rsidRPr="00C139B5">
        <w:t>Basics</w:t>
      </w:r>
      <w:r w:rsidR="00E3103F" w:rsidRPr="00C139B5">
        <w:t xml:space="preserve"> of practice, our </w:t>
      </w:r>
      <w:r w:rsidR="00F56B77">
        <w:t>3</w:t>
      </w:r>
      <w:r w:rsidR="00E3103F" w:rsidRPr="00C139B5">
        <w:t xml:space="preserve"> </w:t>
      </w:r>
      <w:r w:rsidR="00D07A41" w:rsidRPr="00C139B5">
        <w:t xml:space="preserve">Heart of Practice </w:t>
      </w:r>
      <w:r w:rsidR="00E3103F" w:rsidRPr="00C139B5">
        <w:t xml:space="preserve">and finally the </w:t>
      </w:r>
      <w:r w:rsidR="00F56B77">
        <w:t>3</w:t>
      </w:r>
      <w:r w:rsidR="00E3103F" w:rsidRPr="00C139B5">
        <w:t xml:space="preserve"> </w:t>
      </w:r>
      <w:r w:rsidR="00D07A41" w:rsidRPr="00C139B5">
        <w:t>Intervention Aids</w:t>
      </w:r>
      <w:r w:rsidR="00E3103F" w:rsidRPr="00C139B5">
        <w:t xml:space="preserve">. </w:t>
      </w:r>
      <w:r w:rsidR="003D2AB2">
        <w:rPr>
          <w:rFonts w:eastAsiaTheme="minorEastAsia" w:cstheme="minorHAnsi"/>
          <w:kern w:val="24"/>
        </w:rPr>
        <w:t xml:space="preserve">Working with families using our Practice Framework and Model enables us to </w:t>
      </w:r>
      <w:r w:rsidR="003D2AB2" w:rsidRPr="00057BC6">
        <w:rPr>
          <w:rFonts w:eastAsiaTheme="minorEastAsia" w:cstheme="minorHAnsi"/>
          <w:kern w:val="24"/>
        </w:rPr>
        <w:t xml:space="preserve">evidence how we have thought about </w:t>
      </w:r>
      <w:r w:rsidR="003D2AB2">
        <w:rPr>
          <w:rFonts w:eastAsiaTheme="minorEastAsia" w:cstheme="minorHAnsi"/>
          <w:kern w:val="24"/>
        </w:rPr>
        <w:t xml:space="preserve">the help and support that is needed based on an understanding of the child, young person, young adult and their family. </w:t>
      </w:r>
    </w:p>
    <w:p w14:paraId="1DBF903D" w14:textId="61F3C976" w:rsidR="00817669" w:rsidRDefault="003D2AB2" w:rsidP="0021543B">
      <w:pPr>
        <w:spacing w:line="276" w:lineRule="auto"/>
        <w:jc w:val="both"/>
        <w:rPr>
          <w:rFonts w:eastAsiaTheme="minorEastAsia" w:cstheme="minorHAnsi"/>
          <w:kern w:val="24"/>
        </w:rPr>
      </w:pPr>
      <w:r>
        <w:rPr>
          <w:rFonts w:eastAsiaTheme="minorEastAsia" w:cstheme="minorHAnsi"/>
          <w:kern w:val="24"/>
        </w:rPr>
        <w:t xml:space="preserve">By using the approach, it </w:t>
      </w:r>
      <w:r w:rsidR="00347C05">
        <w:rPr>
          <w:rFonts w:eastAsiaTheme="minorEastAsia" w:cstheme="minorHAnsi"/>
          <w:kern w:val="24"/>
        </w:rPr>
        <w:t>supports</w:t>
      </w:r>
      <w:r>
        <w:rPr>
          <w:rFonts w:eastAsiaTheme="minorEastAsia" w:cstheme="minorHAnsi"/>
          <w:kern w:val="24"/>
        </w:rPr>
        <w:t xml:space="preserve"> us when we are working with families </w:t>
      </w:r>
      <w:r w:rsidR="00817669">
        <w:rPr>
          <w:rFonts w:eastAsiaTheme="minorEastAsia" w:cstheme="minorHAnsi"/>
          <w:kern w:val="24"/>
        </w:rPr>
        <w:t>to think</w:t>
      </w:r>
      <w:r w:rsidR="00347C05">
        <w:rPr>
          <w:rFonts w:eastAsiaTheme="minorEastAsia" w:cstheme="minorHAnsi"/>
          <w:kern w:val="24"/>
        </w:rPr>
        <w:t xml:space="preserve"> about the quality of our </w:t>
      </w:r>
      <w:r>
        <w:rPr>
          <w:rFonts w:eastAsiaTheme="minorEastAsia" w:cstheme="minorHAnsi"/>
          <w:kern w:val="24"/>
        </w:rPr>
        <w:t>intervention</w:t>
      </w:r>
      <w:r w:rsidR="00347C05">
        <w:rPr>
          <w:rFonts w:eastAsiaTheme="minorEastAsia" w:cstheme="minorHAnsi"/>
          <w:kern w:val="24"/>
        </w:rPr>
        <w:t xml:space="preserve"> and the</w:t>
      </w:r>
      <w:r w:rsidR="00EA710A">
        <w:rPr>
          <w:rFonts w:eastAsiaTheme="minorEastAsia" w:cstheme="minorHAnsi"/>
          <w:kern w:val="24"/>
        </w:rPr>
        <w:t xml:space="preserve"> support that has been provided.</w:t>
      </w:r>
      <w:r w:rsidR="00347C05">
        <w:rPr>
          <w:rFonts w:eastAsiaTheme="minorEastAsia" w:cstheme="minorHAnsi"/>
          <w:kern w:val="24"/>
        </w:rPr>
        <w:t xml:space="preserve"> </w:t>
      </w:r>
      <w:r>
        <w:rPr>
          <w:rFonts w:eastAsiaTheme="minorEastAsia" w:cstheme="minorHAnsi"/>
          <w:kern w:val="24"/>
        </w:rPr>
        <w:t xml:space="preserve"> It also helps us to demonstrate how we have thought about how we have been working with families in reviews, forums such Legal Planning, Directors Resource Panels and in a few circumstances should we need to go to court. </w:t>
      </w:r>
    </w:p>
    <w:p w14:paraId="1641B5D6" w14:textId="72DD13EA" w:rsidR="009A2A27" w:rsidRDefault="003D2AB2" w:rsidP="0021543B">
      <w:pPr>
        <w:spacing w:line="276" w:lineRule="auto"/>
        <w:jc w:val="both"/>
      </w:pPr>
      <w:r>
        <w:rPr>
          <w:rFonts w:eastAsiaTheme="minorEastAsia" w:cstheme="minorHAnsi"/>
          <w:kern w:val="24"/>
        </w:rPr>
        <w:t xml:space="preserve">Our Practice Framework and Model provides us with a way to structure what we think about </w:t>
      </w:r>
      <w:r w:rsidR="000E7541">
        <w:rPr>
          <w:rFonts w:eastAsiaTheme="minorEastAsia" w:cstheme="minorHAnsi"/>
          <w:kern w:val="24"/>
        </w:rPr>
        <w:t>when working with our families</w:t>
      </w:r>
      <w:r w:rsidRPr="00057BC6">
        <w:rPr>
          <w:rFonts w:eastAsiaTheme="minorEastAsia" w:cstheme="minorHAnsi"/>
          <w:kern w:val="24"/>
        </w:rPr>
        <w:t xml:space="preserve">. </w:t>
      </w:r>
      <w:r w:rsidR="00E3103F" w:rsidRPr="00C139B5">
        <w:t xml:space="preserve">The next section </w:t>
      </w:r>
      <w:r w:rsidR="00817669">
        <w:t>outlines the</w:t>
      </w:r>
      <w:r w:rsidR="000E7541">
        <w:t xml:space="preserve"> different</w:t>
      </w:r>
      <w:r w:rsidR="00402E35">
        <w:t xml:space="preserve"> parts of the Practice Framework and Model</w:t>
      </w:r>
      <w:r w:rsidR="00AE6AF9">
        <w:t>, illust</w:t>
      </w:r>
      <w:r w:rsidR="009726FB">
        <w:t xml:space="preserve">rates how these can be used to strengthen what we think about when working with families </w:t>
      </w:r>
      <w:r w:rsidR="00817669">
        <w:t xml:space="preserve">and provides links to </w:t>
      </w:r>
      <w:r w:rsidR="009726FB">
        <w:t xml:space="preserve">Practice Notes which provide </w:t>
      </w:r>
      <w:r w:rsidR="00817669">
        <w:t>further information can accessed.</w:t>
      </w:r>
      <w:r w:rsidR="00402E35">
        <w:t xml:space="preserve"> </w:t>
      </w:r>
      <w:r w:rsidR="009726FB">
        <w:t>In the next section,</w:t>
      </w:r>
      <w:r w:rsidR="00402E35">
        <w:t xml:space="preserve"> diagrams are provided to illustrate the elements of the Practice Model in more detail. </w:t>
      </w:r>
      <w:bookmarkStart w:id="2" w:name="_Hlk57978728"/>
    </w:p>
    <w:p w14:paraId="2651ED1F" w14:textId="24934B93" w:rsidR="0021543B" w:rsidRDefault="0021543B" w:rsidP="0021543B">
      <w:pPr>
        <w:spacing w:line="276" w:lineRule="auto"/>
        <w:jc w:val="both"/>
      </w:pPr>
    </w:p>
    <w:p w14:paraId="41C71899" w14:textId="5AF35821" w:rsidR="0021543B" w:rsidRDefault="0021543B" w:rsidP="0021543B">
      <w:pPr>
        <w:spacing w:line="276" w:lineRule="auto"/>
        <w:jc w:val="both"/>
      </w:pPr>
    </w:p>
    <w:p w14:paraId="4488C3AD" w14:textId="77777777" w:rsidR="0021543B" w:rsidRPr="009A2A27" w:rsidRDefault="0021543B" w:rsidP="0021543B">
      <w:pPr>
        <w:spacing w:line="276" w:lineRule="auto"/>
        <w:jc w:val="both"/>
      </w:pPr>
    </w:p>
    <w:p w14:paraId="1ACAA704" w14:textId="07CBEDA9" w:rsidR="006D1AFD" w:rsidRPr="0021543B" w:rsidRDefault="006D1AFD" w:rsidP="0021543B">
      <w:pPr>
        <w:pStyle w:val="NormalWeb"/>
        <w:spacing w:before="0" w:beforeAutospacing="0" w:after="0" w:afterAutospacing="0" w:line="276" w:lineRule="auto"/>
        <w:jc w:val="both"/>
        <w:rPr>
          <w:rFonts w:asciiTheme="minorHAnsi" w:eastAsiaTheme="minorEastAsia" w:hAnsiTheme="minorHAnsi" w:cstheme="minorHAnsi"/>
          <w:b/>
          <w:bCs/>
          <w:color w:val="000000" w:themeColor="text1"/>
          <w:kern w:val="24"/>
          <w:sz w:val="22"/>
          <w:szCs w:val="22"/>
        </w:rPr>
      </w:pPr>
      <w:r w:rsidRPr="0021543B">
        <w:rPr>
          <w:rFonts w:asciiTheme="minorHAnsi" w:eastAsiaTheme="minorEastAsia" w:hAnsiTheme="minorHAnsi" w:cstheme="minorHAnsi"/>
          <w:b/>
          <w:bCs/>
          <w:color w:val="000000" w:themeColor="text1"/>
          <w:kern w:val="24"/>
          <w:sz w:val="22"/>
          <w:szCs w:val="22"/>
        </w:rPr>
        <w:lastRenderedPageBreak/>
        <w:t>The 3 Principles of the Practice Framework</w:t>
      </w:r>
    </w:p>
    <w:p w14:paraId="356929E9" w14:textId="1E79AE5B" w:rsidR="009A2A27" w:rsidRDefault="009A2A27" w:rsidP="0021543B">
      <w:pPr>
        <w:pStyle w:val="NormalWeb"/>
        <w:spacing w:before="0" w:beforeAutospacing="0" w:after="0" w:afterAutospacing="0" w:line="276" w:lineRule="auto"/>
        <w:jc w:val="both"/>
        <w:rPr>
          <w:rFonts w:asciiTheme="minorHAnsi" w:eastAsiaTheme="minorEastAsia" w:hAnsiTheme="minorHAnsi" w:cstheme="minorHAnsi"/>
          <w:b/>
          <w:bCs/>
          <w:color w:val="000000" w:themeColor="text1"/>
          <w:kern w:val="24"/>
          <w:sz w:val="22"/>
          <w:szCs w:val="22"/>
        </w:rPr>
      </w:pPr>
    </w:p>
    <w:p w14:paraId="3D22A350" w14:textId="74E00E20" w:rsidR="009A2A27" w:rsidRPr="00475192" w:rsidRDefault="009A2A27" w:rsidP="0021543B">
      <w:pPr>
        <w:pStyle w:val="NormalWeb"/>
        <w:spacing w:before="0" w:beforeAutospacing="0" w:after="0" w:afterAutospacing="0" w:line="276" w:lineRule="auto"/>
        <w:jc w:val="both"/>
        <w:rPr>
          <w:rFonts w:asciiTheme="minorHAnsi" w:eastAsiaTheme="minorEastAsia" w:hAnsiTheme="minorHAnsi" w:cstheme="minorHAnsi"/>
          <w:b/>
          <w:bCs/>
          <w:color w:val="000000" w:themeColor="text1"/>
          <w:kern w:val="24"/>
          <w:sz w:val="22"/>
          <w:szCs w:val="22"/>
        </w:rPr>
      </w:pPr>
      <w:r w:rsidRPr="00475192">
        <w:rPr>
          <w:rFonts w:asciiTheme="minorHAnsi" w:eastAsiaTheme="minorEastAsia" w:hAnsiTheme="minorHAnsi" w:cstheme="minorHAnsi"/>
          <w:bCs/>
          <w:color w:val="000000" w:themeColor="text1"/>
          <w:kern w:val="24"/>
          <w:sz w:val="22"/>
          <w:szCs w:val="22"/>
        </w:rPr>
        <w:t xml:space="preserve">There are three overarching ‘principles’, which are a </w:t>
      </w:r>
      <w:r w:rsidRPr="00475192">
        <w:rPr>
          <w:rFonts w:asciiTheme="minorHAnsi" w:eastAsiaTheme="minorEastAsia" w:hAnsiTheme="minorHAnsi" w:cstheme="minorHAnsi"/>
          <w:b/>
          <w:bCs/>
          <w:color w:val="000000" w:themeColor="text1"/>
          <w:kern w:val="24"/>
          <w:sz w:val="22"/>
          <w:szCs w:val="22"/>
        </w:rPr>
        <w:t>foundation</w:t>
      </w:r>
      <w:r w:rsidRPr="00475192">
        <w:rPr>
          <w:rFonts w:asciiTheme="minorHAnsi" w:eastAsiaTheme="minorEastAsia" w:hAnsiTheme="minorHAnsi" w:cstheme="minorHAnsi"/>
          <w:bCs/>
          <w:color w:val="000000" w:themeColor="text1"/>
          <w:kern w:val="24"/>
          <w:sz w:val="22"/>
          <w:szCs w:val="22"/>
        </w:rPr>
        <w:t xml:space="preserve"> that support all of our work with children, young people and their families. </w:t>
      </w:r>
      <w:r>
        <w:rPr>
          <w:rFonts w:asciiTheme="minorHAnsi" w:eastAsiaTheme="minorEastAsia" w:hAnsiTheme="minorHAnsi" w:cstheme="minorHAnsi"/>
          <w:color w:val="000000" w:themeColor="text1"/>
          <w:kern w:val="24"/>
          <w:sz w:val="22"/>
          <w:szCs w:val="22"/>
        </w:rPr>
        <w:t>The next section outlines what they are and how they can strengthen our practice with links to other Practice Notes for further information</w:t>
      </w:r>
    </w:p>
    <w:p w14:paraId="560718E8" w14:textId="0CB51312" w:rsidR="00726E6C" w:rsidRDefault="00726E6C" w:rsidP="0021543B">
      <w:pPr>
        <w:pStyle w:val="NormalWeb"/>
        <w:spacing w:before="0" w:beforeAutospacing="0" w:after="0" w:afterAutospacing="0" w:line="276" w:lineRule="auto"/>
        <w:jc w:val="both"/>
        <w:rPr>
          <w:rFonts w:eastAsiaTheme="minorEastAsia" w:cstheme="minorHAnsi"/>
          <w:noProof/>
          <w:kern w:val="24"/>
        </w:rPr>
      </w:pPr>
    </w:p>
    <w:p w14:paraId="69534F73" w14:textId="7BAAA4F3" w:rsidR="000E7541" w:rsidRDefault="00EE5BC6" w:rsidP="0021543B">
      <w:pPr>
        <w:pStyle w:val="NormalWeb"/>
        <w:spacing w:before="0" w:beforeAutospacing="0" w:after="0" w:afterAutospacing="0" w:line="276" w:lineRule="auto"/>
        <w:jc w:val="both"/>
        <w:rPr>
          <w:rFonts w:eastAsiaTheme="minorEastAsia" w:cstheme="minorHAnsi"/>
          <w:noProof/>
          <w:kern w:val="24"/>
        </w:rPr>
      </w:pPr>
      <w:r w:rsidRPr="00402E35">
        <w:rPr>
          <w:rFonts w:asciiTheme="minorHAnsi" w:eastAsiaTheme="minorHAnsi" w:hAnsiTheme="minorHAnsi" w:cstheme="minorHAnsi"/>
          <w:noProof/>
          <w:color w:val="000000" w:themeColor="text1"/>
          <w:kern w:val="24"/>
          <w:sz w:val="22"/>
          <w:szCs w:val="22"/>
          <w:lang w:eastAsia="en-US"/>
        </w:rPr>
        <mc:AlternateContent>
          <mc:Choice Requires="wps">
            <w:drawing>
              <wp:anchor distT="45720" distB="45720" distL="114300" distR="114300" simplePos="0" relativeHeight="251842560" behindDoc="0" locked="0" layoutInCell="1" allowOverlap="1" wp14:anchorId="6A3E40F4" wp14:editId="616DAE43">
                <wp:simplePos x="0" y="0"/>
                <wp:positionH relativeFrom="margin">
                  <wp:posOffset>-63500</wp:posOffset>
                </wp:positionH>
                <wp:positionV relativeFrom="paragraph">
                  <wp:posOffset>87630</wp:posOffset>
                </wp:positionV>
                <wp:extent cx="5759450" cy="3848100"/>
                <wp:effectExtent l="76200" t="57150" r="88900" b="11430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848100"/>
                        </a:xfrm>
                        <a:prstGeom prst="rect">
                          <a:avLst/>
                        </a:prstGeom>
                        <a:solidFill>
                          <a:srgbClr val="70AD47"/>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6BDA041" w14:textId="77777777" w:rsidR="00656D6B" w:rsidRPr="004E54BD" w:rsidRDefault="00656D6B" w:rsidP="00402E35">
                            <w:pPr>
                              <w:pStyle w:val="NormalWeb"/>
                              <w:spacing w:before="0" w:beforeAutospacing="0" w:after="0" w:afterAutospacing="0"/>
                              <w:jc w:val="both"/>
                              <w:rPr>
                                <w:rFonts w:asciiTheme="minorHAnsi" w:eastAsiaTheme="minorEastAsia" w:hAnsi="Calibri" w:cstheme="minorBidi"/>
                                <w:b/>
                                <w:color w:val="000000" w:themeColor="text1"/>
                                <w:kern w:val="24"/>
                              </w:rPr>
                            </w:pPr>
                            <w:r>
                              <w:rPr>
                                <w:rFonts w:asciiTheme="minorHAnsi" w:eastAsiaTheme="minorEastAsia" w:hAnsi="Calibri" w:cstheme="minorBidi"/>
                                <w:b/>
                                <w:color w:val="000000" w:themeColor="text1"/>
                                <w:kern w:val="24"/>
                                <w:sz w:val="20"/>
                                <w:szCs w:val="20"/>
                              </w:rPr>
                              <w:tab/>
                            </w:r>
                            <w:r>
                              <w:rPr>
                                <w:rFonts w:asciiTheme="minorHAnsi" w:eastAsiaTheme="minorEastAsia" w:hAnsi="Calibri" w:cstheme="minorBidi"/>
                                <w:b/>
                                <w:color w:val="000000" w:themeColor="text1"/>
                                <w:kern w:val="24"/>
                                <w:sz w:val="20"/>
                                <w:szCs w:val="20"/>
                              </w:rPr>
                              <w:tab/>
                            </w:r>
                            <w:r>
                              <w:rPr>
                                <w:rFonts w:asciiTheme="minorHAnsi" w:eastAsiaTheme="minorEastAsia" w:hAnsi="Calibri" w:cstheme="minorBidi"/>
                                <w:b/>
                                <w:color w:val="000000" w:themeColor="text1"/>
                                <w:kern w:val="24"/>
                                <w:sz w:val="20"/>
                                <w:szCs w:val="20"/>
                              </w:rPr>
                              <w:tab/>
                            </w:r>
                            <w:r w:rsidRPr="004E54BD">
                              <w:rPr>
                                <w:rFonts w:asciiTheme="minorHAnsi" w:eastAsiaTheme="minorEastAsia" w:hAnsi="Calibri" w:cstheme="minorBidi"/>
                                <w:b/>
                                <w:color w:val="000000" w:themeColor="text1"/>
                                <w:kern w:val="24"/>
                              </w:rPr>
                              <w:t>PRACTICE FRAMEWORK</w:t>
                            </w:r>
                            <w:r>
                              <w:rPr>
                                <w:rFonts w:asciiTheme="minorHAnsi" w:eastAsiaTheme="minorEastAsia" w:hAnsi="Calibri" w:cstheme="minorBidi"/>
                                <w:b/>
                                <w:color w:val="000000" w:themeColor="text1"/>
                                <w:kern w:val="24"/>
                              </w:rPr>
                              <w:t xml:space="preserve"> AND PRACTICE MODEL (3+3+3)</w:t>
                            </w:r>
                          </w:p>
                          <w:p w14:paraId="53B99A4E" w14:textId="77777777" w:rsidR="00656D6B" w:rsidRDefault="00656D6B" w:rsidP="00402E35">
                            <w:pPr>
                              <w:pStyle w:val="NormalWeb"/>
                              <w:spacing w:before="0" w:beforeAutospacing="0" w:after="0" w:afterAutospacing="0"/>
                              <w:jc w:val="both"/>
                              <w:rPr>
                                <w:rFonts w:asciiTheme="minorHAnsi" w:eastAsiaTheme="minorEastAsia" w:hAnsi="Calibri" w:cstheme="minorBidi"/>
                                <w:b/>
                                <w:color w:val="000000" w:themeColor="text1"/>
                                <w:kern w:val="24"/>
                                <w:sz w:val="20"/>
                                <w:szCs w:val="20"/>
                              </w:rPr>
                            </w:pPr>
                          </w:p>
                          <w:p w14:paraId="12618120" w14:textId="77777777" w:rsidR="00656D6B" w:rsidRPr="004E54BD" w:rsidRDefault="00656D6B" w:rsidP="00402E35">
                            <w:pPr>
                              <w:pStyle w:val="NormalWeb"/>
                              <w:spacing w:before="0" w:beforeAutospacing="0" w:after="0" w:afterAutospacing="0"/>
                              <w:jc w:val="both"/>
                              <w:rPr>
                                <w:rFonts w:asciiTheme="minorHAnsi" w:eastAsiaTheme="minorEastAsia" w:hAnsi="Calibri" w:cstheme="minorBidi"/>
                                <w:b/>
                                <w:color w:val="000000" w:themeColor="text1"/>
                                <w:kern w:val="24"/>
                                <w:sz w:val="20"/>
                                <w:szCs w:val="20"/>
                              </w:rPr>
                            </w:pPr>
                            <w:r>
                              <w:rPr>
                                <w:rFonts w:asciiTheme="minorHAnsi" w:eastAsiaTheme="minorEastAsia" w:hAnsi="Calibri" w:cstheme="minorBidi"/>
                                <w:b/>
                                <w:color w:val="000000" w:themeColor="text1"/>
                                <w:kern w:val="24"/>
                                <w:sz w:val="20"/>
                                <w:szCs w:val="20"/>
                              </w:rPr>
                              <w:tab/>
                            </w:r>
                            <w:r>
                              <w:rPr>
                                <w:rFonts w:asciiTheme="minorHAnsi" w:eastAsiaTheme="minorEastAsia" w:hAnsi="Calibri" w:cstheme="minorBidi"/>
                                <w:b/>
                                <w:color w:val="000000" w:themeColor="text1"/>
                                <w:kern w:val="24"/>
                                <w:sz w:val="20"/>
                                <w:szCs w:val="20"/>
                              </w:rPr>
                              <w:tab/>
                              <w:t xml:space="preserve">                      </w:t>
                            </w:r>
                            <w:r w:rsidRPr="004E54BD">
                              <w:rPr>
                                <w:rFonts w:asciiTheme="minorHAnsi" w:eastAsiaTheme="minorEastAsia" w:hAnsi="Calibri" w:cstheme="minorBidi"/>
                                <w:b/>
                                <w:color w:val="000000" w:themeColor="text1"/>
                                <w:kern w:val="24"/>
                                <w:sz w:val="20"/>
                                <w:szCs w:val="20"/>
                              </w:rPr>
                              <w:t xml:space="preserve">  </w:t>
                            </w:r>
                            <w:r>
                              <w:rPr>
                                <w:rFonts w:asciiTheme="minorHAnsi" w:eastAsiaTheme="minorEastAsia" w:hAnsi="Calibri" w:cstheme="minorBidi"/>
                                <w:b/>
                                <w:color w:val="000000" w:themeColor="text1"/>
                                <w:kern w:val="24"/>
                                <w:sz w:val="20"/>
                                <w:szCs w:val="20"/>
                              </w:rPr>
                              <w:t xml:space="preserve">       </w:t>
                            </w:r>
                            <w:r w:rsidRPr="004E54BD">
                              <w:rPr>
                                <w:rFonts w:asciiTheme="minorHAnsi" w:eastAsiaTheme="minorEastAsia" w:hAnsi="Calibri" w:cstheme="minorBidi"/>
                                <w:b/>
                                <w:color w:val="000000" w:themeColor="text1"/>
                                <w:kern w:val="24"/>
                                <w:sz w:val="20"/>
                                <w:szCs w:val="20"/>
                              </w:rPr>
                              <w:t xml:space="preserve">  3 </w:t>
                            </w:r>
                            <w:r>
                              <w:rPr>
                                <w:rFonts w:asciiTheme="minorHAnsi" w:eastAsiaTheme="minorEastAsia" w:hAnsi="Calibri" w:cstheme="minorBidi"/>
                                <w:b/>
                                <w:color w:val="000000" w:themeColor="text1"/>
                                <w:kern w:val="24"/>
                                <w:sz w:val="20"/>
                                <w:szCs w:val="20"/>
                              </w:rPr>
                              <w:t xml:space="preserve">OVERARCHING </w:t>
                            </w:r>
                            <w:r w:rsidRPr="004E54BD">
                              <w:rPr>
                                <w:rFonts w:asciiTheme="minorHAnsi" w:eastAsiaTheme="minorEastAsia" w:hAnsi="Calibri" w:cstheme="minorBidi"/>
                                <w:b/>
                                <w:color w:val="000000" w:themeColor="text1"/>
                                <w:kern w:val="24"/>
                                <w:sz w:val="20"/>
                                <w:szCs w:val="20"/>
                              </w:rPr>
                              <w:t>PRINCIPLE</w:t>
                            </w:r>
                            <w:r>
                              <w:rPr>
                                <w:rFonts w:asciiTheme="minorHAnsi" w:eastAsiaTheme="minorEastAsia" w:hAnsi="Calibri" w:cstheme="minorBidi"/>
                                <w:b/>
                                <w:color w:val="000000" w:themeColor="text1"/>
                                <w:kern w:val="24"/>
                                <w:sz w:val="20"/>
                                <w:szCs w:val="20"/>
                              </w:rPr>
                              <w:t>S</w:t>
                            </w:r>
                          </w:p>
                          <w:p w14:paraId="41A3537C" w14:textId="77777777" w:rsidR="00656D6B" w:rsidRDefault="00656D6B" w:rsidP="00402E35">
                            <w:pPr>
                              <w:pStyle w:val="NormalWeb"/>
                              <w:spacing w:before="0" w:beforeAutospacing="0" w:after="0" w:afterAutospacing="0"/>
                              <w:jc w:val="both"/>
                              <w:rPr>
                                <w:rFonts w:asciiTheme="minorHAnsi" w:eastAsiaTheme="minorEastAsia" w:hAnsi="Calibri" w:cstheme="minorBidi"/>
                                <w:b/>
                                <w:color w:val="000000" w:themeColor="text1"/>
                                <w:kern w:val="24"/>
                                <w:sz w:val="20"/>
                                <w:szCs w:val="20"/>
                              </w:rPr>
                            </w:pPr>
                          </w:p>
                          <w:p w14:paraId="31C691FE" w14:textId="42B08ECE" w:rsidR="00656D6B" w:rsidRPr="00E12F99"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r w:rsidRPr="004E68D3">
                              <w:rPr>
                                <w:rFonts w:asciiTheme="minorHAnsi" w:eastAsiaTheme="minorEastAsia" w:hAnsi="Calibri" w:cstheme="minorBidi"/>
                                <w:b/>
                                <w:color w:val="000000" w:themeColor="text1"/>
                                <w:kern w:val="24"/>
                                <w:sz w:val="20"/>
                                <w:szCs w:val="20"/>
                              </w:rPr>
                              <w:t>Principle 1 - Child’s Journey into practice</w:t>
                            </w:r>
                            <w:r w:rsidRPr="004E68D3">
                              <w:rPr>
                                <w:rFonts w:asciiTheme="minorHAnsi" w:eastAsiaTheme="minorEastAsia" w:hAnsi="Calibri" w:cstheme="minorBidi"/>
                                <w:color w:val="000000" w:themeColor="text1"/>
                                <w:kern w:val="24"/>
                                <w:sz w:val="20"/>
                                <w:szCs w:val="20"/>
                              </w:rPr>
                              <w:t xml:space="preserve">. </w:t>
                            </w:r>
                            <w:bookmarkStart w:id="3" w:name="_Hlk76381267"/>
                            <w:r>
                              <w:rPr>
                                <w:rFonts w:asciiTheme="minorHAnsi" w:eastAsiaTheme="minorEastAsia" w:hAnsi="Calibri" w:cstheme="minorBidi"/>
                                <w:color w:val="000000" w:themeColor="text1"/>
                                <w:kern w:val="24"/>
                                <w:sz w:val="20"/>
                                <w:szCs w:val="20"/>
                              </w:rPr>
                              <w:t>Understanding the Child’s Journey in our service means that we think at the beginning of our involvement where they have been in the service (and any other authorities e.g. Dudley, Nottingham, Birmingham) and what it might mean for them now. The</w:t>
                            </w:r>
                            <w:r w:rsidRPr="004E68D3">
                              <w:rPr>
                                <w:rFonts w:asciiTheme="minorHAnsi" w:eastAsiaTheme="minorEastAsia" w:hAnsi="Calibri" w:cstheme="minorBidi"/>
                                <w:color w:val="000000" w:themeColor="text1"/>
                                <w:kern w:val="24"/>
                                <w:sz w:val="20"/>
                                <w:szCs w:val="20"/>
                              </w:rPr>
                              <w:t xml:space="preserve"> map of the Child’s Journey was developed with children and practitioners</w:t>
                            </w:r>
                            <w:r>
                              <w:rPr>
                                <w:rFonts w:asciiTheme="minorHAnsi" w:eastAsiaTheme="minorEastAsia" w:hAnsi="Calibri" w:cstheme="minorBidi"/>
                                <w:color w:val="000000" w:themeColor="text1"/>
                                <w:kern w:val="24"/>
                                <w:sz w:val="20"/>
                                <w:szCs w:val="20"/>
                              </w:rPr>
                              <w:t xml:space="preserve"> and </w:t>
                            </w:r>
                            <w:r w:rsidRPr="004E68D3">
                              <w:rPr>
                                <w:rFonts w:asciiTheme="minorHAnsi" w:eastAsiaTheme="minorEastAsia" w:hAnsi="Calibri" w:cstheme="minorBidi"/>
                                <w:color w:val="000000" w:themeColor="text1"/>
                                <w:kern w:val="24"/>
                                <w:sz w:val="20"/>
                                <w:szCs w:val="20"/>
                              </w:rPr>
                              <w:t>can be used with children and families to explain SCT processe</w:t>
                            </w:r>
                            <w:r>
                              <w:rPr>
                                <w:rFonts w:asciiTheme="minorHAnsi" w:eastAsiaTheme="minorEastAsia" w:hAnsi="Calibri" w:cstheme="minorBidi"/>
                                <w:color w:val="000000" w:themeColor="text1"/>
                                <w:kern w:val="24"/>
                                <w:sz w:val="20"/>
                                <w:szCs w:val="20"/>
                              </w:rPr>
                              <w:t>s</w:t>
                            </w:r>
                            <w:r w:rsidRPr="004E68D3">
                              <w:rPr>
                                <w:rFonts w:asciiTheme="minorHAnsi" w:eastAsiaTheme="minorEastAsia" w:hAnsi="Calibri" w:cstheme="minorBidi"/>
                                <w:color w:val="000000" w:themeColor="text1"/>
                                <w:kern w:val="24"/>
                                <w:sz w:val="20"/>
                                <w:szCs w:val="20"/>
                              </w:rPr>
                              <w:t xml:space="preserve"> in a visual way</w:t>
                            </w:r>
                            <w:r>
                              <w:rPr>
                                <w:rFonts w:asciiTheme="minorHAnsi" w:eastAsiaTheme="minorEastAsia" w:hAnsi="Calibri" w:cstheme="minorBidi"/>
                                <w:color w:val="000000" w:themeColor="text1"/>
                                <w:kern w:val="24"/>
                                <w:sz w:val="20"/>
                                <w:szCs w:val="20"/>
                              </w:rPr>
                              <w:t xml:space="preserve">. Used with the </w:t>
                            </w:r>
                            <w:r w:rsidRPr="004E68D3">
                              <w:rPr>
                                <w:rFonts w:asciiTheme="minorHAnsi" w:eastAsiaTheme="minorEastAsia" w:hAnsi="Calibri" w:cstheme="minorBidi"/>
                                <w:color w:val="000000" w:themeColor="text1"/>
                                <w:kern w:val="24"/>
                                <w:sz w:val="20"/>
                                <w:szCs w:val="20"/>
                              </w:rPr>
                              <w:t>Process Maps</w:t>
                            </w:r>
                            <w:r>
                              <w:rPr>
                                <w:rFonts w:asciiTheme="minorHAnsi" w:eastAsiaTheme="minorEastAsia" w:hAnsi="Calibri" w:cstheme="minorBidi"/>
                                <w:color w:val="000000" w:themeColor="text1"/>
                                <w:kern w:val="24"/>
                                <w:sz w:val="20"/>
                                <w:szCs w:val="20"/>
                              </w:rPr>
                              <w:t xml:space="preserve"> it</w:t>
                            </w:r>
                            <w:r w:rsidRPr="004E68D3">
                              <w:rPr>
                                <w:rFonts w:asciiTheme="minorHAnsi" w:eastAsiaTheme="minorEastAsia" w:hAnsi="Calibri" w:cstheme="minorBidi"/>
                                <w:color w:val="000000" w:themeColor="text1"/>
                                <w:kern w:val="24"/>
                                <w:sz w:val="20"/>
                                <w:szCs w:val="20"/>
                              </w:rPr>
                              <w:t xml:space="preserve"> </w:t>
                            </w:r>
                            <w:r w:rsidRPr="00AE6AF9">
                              <w:rPr>
                                <w:rFonts w:asciiTheme="minorHAnsi" w:eastAsiaTheme="minorEastAsia" w:hAnsiTheme="minorHAnsi" w:cstheme="minorHAnsi"/>
                                <w:color w:val="000000" w:themeColor="text1"/>
                                <w:kern w:val="24"/>
                                <w:sz w:val="20"/>
                                <w:szCs w:val="20"/>
                              </w:rPr>
                              <w:t>also helps us to understand how these fit into the child and families’ journey whilst we are working with them</w:t>
                            </w:r>
                            <w:r>
                              <w:rPr>
                                <w:rFonts w:asciiTheme="minorHAnsi" w:eastAsiaTheme="minorEastAsia" w:hAnsiTheme="minorHAnsi" w:cstheme="minorHAnsi"/>
                                <w:color w:val="000000" w:themeColor="text1"/>
                                <w:kern w:val="24"/>
                                <w:sz w:val="20"/>
                                <w:szCs w:val="20"/>
                              </w:rPr>
                              <w:t xml:space="preserve">. It </w:t>
                            </w:r>
                            <w:r w:rsidRPr="00AE6AF9">
                              <w:rPr>
                                <w:rFonts w:asciiTheme="minorHAnsi" w:eastAsiaTheme="minorEastAsia" w:hAnsiTheme="minorHAnsi" w:cstheme="minorHAnsi"/>
                                <w:color w:val="000000" w:themeColor="text1"/>
                                <w:kern w:val="24"/>
                                <w:sz w:val="20"/>
                                <w:szCs w:val="20"/>
                              </w:rPr>
                              <w:t>ensures that children/young people/young adults always know what is happening and what to expect</w:t>
                            </w:r>
                            <w:r>
                              <w:rPr>
                                <w:rFonts w:asciiTheme="minorHAnsi" w:eastAsiaTheme="minorEastAsia" w:hAnsiTheme="minorHAnsi" w:cstheme="minorHAnsi"/>
                                <w:color w:val="000000" w:themeColor="text1"/>
                                <w:kern w:val="24"/>
                                <w:sz w:val="20"/>
                                <w:szCs w:val="20"/>
                              </w:rPr>
                              <w:t xml:space="preserve"> as we work together to achieve permanence within the child’s timescales </w:t>
                            </w:r>
                            <w:r>
                              <w:rPr>
                                <w:rFonts w:asciiTheme="minorHAnsi" w:eastAsiaTheme="minorEastAsia" w:hAnsi="Calibri" w:cstheme="minorBidi"/>
                                <w:color w:val="000000" w:themeColor="text1"/>
                                <w:kern w:val="24"/>
                                <w:sz w:val="20"/>
                                <w:szCs w:val="20"/>
                              </w:rPr>
                              <w:t>(</w:t>
                            </w:r>
                            <w:r w:rsidRPr="00E12F99">
                              <w:rPr>
                                <w:rFonts w:asciiTheme="minorHAnsi" w:eastAsiaTheme="minorEastAsia" w:hAnsi="Calibri" w:cstheme="minorBidi"/>
                                <w:color w:val="000000" w:themeColor="text1"/>
                                <w:kern w:val="24"/>
                                <w:sz w:val="20"/>
                                <w:szCs w:val="20"/>
                              </w:rPr>
                              <w:t>see Practice Note on the Child’s Journey)</w:t>
                            </w:r>
                            <w:r w:rsidRPr="00E12F99">
                              <w:rPr>
                                <w:rFonts w:asciiTheme="minorHAnsi" w:eastAsiaTheme="minorEastAsia" w:hAnsiTheme="minorHAnsi" w:cstheme="minorHAnsi"/>
                                <w:color w:val="000000" w:themeColor="text1"/>
                                <w:kern w:val="24"/>
                                <w:sz w:val="20"/>
                                <w:szCs w:val="20"/>
                              </w:rPr>
                              <w:t>.</w:t>
                            </w:r>
                            <w:r>
                              <w:rPr>
                                <w:rFonts w:asciiTheme="minorHAnsi" w:eastAsiaTheme="minorEastAsia" w:hAnsiTheme="minorHAnsi" w:cstheme="minorHAnsi"/>
                                <w:color w:val="000000" w:themeColor="text1"/>
                                <w:kern w:val="24"/>
                                <w:sz w:val="20"/>
                                <w:szCs w:val="20"/>
                              </w:rPr>
                              <w:t xml:space="preserve"> </w:t>
                            </w:r>
                          </w:p>
                          <w:bookmarkEnd w:id="3"/>
                          <w:p w14:paraId="29DB7DDD" w14:textId="77777777" w:rsidR="00656D6B" w:rsidRPr="00E12F99"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r w:rsidRPr="00E12F99">
                              <w:rPr>
                                <w:rFonts w:asciiTheme="minorHAnsi" w:eastAsiaTheme="minorEastAsia" w:hAnsi="Calibri" w:cstheme="minorBidi"/>
                                <w:color w:val="000000" w:themeColor="text1"/>
                                <w:kern w:val="24"/>
                                <w:sz w:val="20"/>
                                <w:szCs w:val="20"/>
                              </w:rPr>
                              <w:t xml:space="preserve"> </w:t>
                            </w:r>
                          </w:p>
                          <w:p w14:paraId="647850CA" w14:textId="53C9023A" w:rsidR="00656D6B" w:rsidRPr="004E68D3"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r w:rsidRPr="004E68D3">
                              <w:rPr>
                                <w:rFonts w:asciiTheme="minorHAnsi" w:eastAsiaTheme="minorEastAsia" w:hAnsi="Calibri" w:cstheme="minorBidi"/>
                                <w:b/>
                                <w:color w:val="000000" w:themeColor="text1"/>
                                <w:kern w:val="24"/>
                                <w:sz w:val="20"/>
                                <w:szCs w:val="20"/>
                              </w:rPr>
                              <w:t xml:space="preserve">Principle 2 - Children/Young People’s </w:t>
                            </w:r>
                            <w:r>
                              <w:rPr>
                                <w:rFonts w:asciiTheme="minorHAnsi" w:eastAsiaTheme="minorEastAsia" w:hAnsi="Calibri" w:cstheme="minorBidi"/>
                                <w:b/>
                                <w:color w:val="000000" w:themeColor="text1"/>
                                <w:kern w:val="24"/>
                                <w:sz w:val="20"/>
                                <w:szCs w:val="20"/>
                              </w:rPr>
                              <w:t>P</w:t>
                            </w:r>
                            <w:r w:rsidRPr="004E68D3">
                              <w:rPr>
                                <w:rFonts w:asciiTheme="minorHAnsi" w:eastAsiaTheme="minorEastAsia" w:hAnsi="Calibri" w:cstheme="minorBidi"/>
                                <w:b/>
                                <w:color w:val="000000" w:themeColor="text1"/>
                                <w:kern w:val="24"/>
                                <w:sz w:val="20"/>
                                <w:szCs w:val="20"/>
                              </w:rPr>
                              <w:t>articipation.</w:t>
                            </w:r>
                            <w:r w:rsidRPr="004E68D3">
                              <w:rPr>
                                <w:rFonts w:asciiTheme="minorHAnsi" w:eastAsiaTheme="minorEastAsia" w:hAnsi="Calibri" w:cstheme="minorBidi"/>
                                <w:color w:val="000000" w:themeColor="text1"/>
                                <w:kern w:val="24"/>
                                <w:sz w:val="20"/>
                                <w:szCs w:val="20"/>
                              </w:rPr>
                              <w:t xml:space="preserve"> </w:t>
                            </w:r>
                            <w:r>
                              <w:rPr>
                                <w:rFonts w:asciiTheme="minorHAnsi" w:eastAsiaTheme="minorEastAsia" w:hAnsi="Calibri" w:cstheme="minorBidi"/>
                                <w:color w:val="000000" w:themeColor="text1"/>
                                <w:kern w:val="24"/>
                                <w:sz w:val="20"/>
                                <w:szCs w:val="20"/>
                              </w:rPr>
                              <w:t>This relates to the</w:t>
                            </w:r>
                            <w:r w:rsidRPr="004E68D3">
                              <w:rPr>
                                <w:rFonts w:asciiTheme="minorHAnsi" w:eastAsiaTheme="minorEastAsia" w:hAnsi="Calibri" w:cstheme="minorBidi"/>
                                <w:color w:val="000000" w:themeColor="text1"/>
                                <w:kern w:val="24"/>
                                <w:sz w:val="20"/>
                                <w:szCs w:val="20"/>
                              </w:rPr>
                              <w:t xml:space="preserve"> 4 x I’s - Involve, Inform, Invest, Influence when used consistently, will </w:t>
                            </w:r>
                            <w:r>
                              <w:rPr>
                                <w:rFonts w:asciiTheme="minorHAnsi" w:eastAsiaTheme="minorEastAsia" w:hAnsi="Calibri" w:cstheme="minorBidi"/>
                                <w:color w:val="000000" w:themeColor="text1"/>
                                <w:kern w:val="24"/>
                                <w:sz w:val="20"/>
                                <w:szCs w:val="20"/>
                              </w:rPr>
                              <w:t xml:space="preserve">help to </w:t>
                            </w:r>
                            <w:r w:rsidRPr="004E68D3">
                              <w:rPr>
                                <w:rFonts w:asciiTheme="minorHAnsi" w:eastAsiaTheme="minorEastAsia" w:hAnsi="Calibri" w:cstheme="minorBidi"/>
                                <w:color w:val="000000" w:themeColor="text1"/>
                                <w:kern w:val="24"/>
                                <w:sz w:val="20"/>
                                <w:szCs w:val="20"/>
                              </w:rPr>
                              <w:t>embed the voice of the child across practice, ensuring that all SCT staff understand the importance of the child’s voice. (See pages 10-15, Practice Framework Booklet, March 2020</w:t>
                            </w:r>
                            <w:r>
                              <w:rPr>
                                <w:rFonts w:asciiTheme="minorHAnsi" w:eastAsiaTheme="minorEastAsia" w:hAnsi="Calibri" w:cstheme="minorBidi"/>
                                <w:color w:val="000000" w:themeColor="text1"/>
                                <w:kern w:val="24"/>
                                <w:sz w:val="20"/>
                                <w:szCs w:val="20"/>
                              </w:rPr>
                              <w:t xml:space="preserve"> and Practice Note of Children/Young People’s Participation</w:t>
                            </w:r>
                            <w:r w:rsidRPr="004E68D3">
                              <w:rPr>
                                <w:rFonts w:asciiTheme="minorHAnsi" w:eastAsiaTheme="minorEastAsia" w:hAnsi="Calibri" w:cstheme="minorBidi"/>
                                <w:color w:val="000000" w:themeColor="text1"/>
                                <w:kern w:val="24"/>
                                <w:sz w:val="20"/>
                                <w:szCs w:val="20"/>
                              </w:rPr>
                              <w:t>).</w:t>
                            </w:r>
                          </w:p>
                          <w:p w14:paraId="76C0367D" w14:textId="77777777" w:rsidR="00656D6B" w:rsidRPr="004E68D3"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46F742D6" w14:textId="77777777" w:rsidR="00656D6B"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r w:rsidRPr="004E68D3">
                              <w:rPr>
                                <w:rFonts w:asciiTheme="minorHAnsi" w:eastAsiaTheme="minorEastAsia" w:hAnsi="Calibri" w:cstheme="minorBidi"/>
                                <w:b/>
                                <w:color w:val="000000" w:themeColor="text1"/>
                                <w:kern w:val="24"/>
                                <w:sz w:val="20"/>
                                <w:szCs w:val="20"/>
                              </w:rPr>
                              <w:t>Principle 3 - Knowledge and Skills Statements (KSS)</w:t>
                            </w:r>
                            <w:r w:rsidRPr="004E68D3">
                              <w:rPr>
                                <w:rFonts w:asciiTheme="minorHAnsi" w:eastAsiaTheme="minorEastAsia" w:hAnsi="Calibri" w:cstheme="minorBidi"/>
                                <w:color w:val="000000" w:themeColor="text1"/>
                                <w:kern w:val="24"/>
                                <w:sz w:val="20"/>
                                <w:szCs w:val="20"/>
                              </w:rPr>
                              <w:t xml:space="preserve">. The KSS were developed by the Department for Education and are a set of national standards of practice for practitioners, practice supervisors and practice leaders. It is important that practitioners </w:t>
                            </w:r>
                            <w:r>
                              <w:rPr>
                                <w:rFonts w:asciiTheme="minorHAnsi" w:eastAsiaTheme="minorEastAsia" w:hAnsi="Calibri" w:cstheme="minorBidi"/>
                                <w:color w:val="000000" w:themeColor="text1"/>
                                <w:kern w:val="24"/>
                                <w:sz w:val="20"/>
                                <w:szCs w:val="20"/>
                              </w:rPr>
                              <w:t>think about</w:t>
                            </w:r>
                            <w:r w:rsidRPr="004E68D3">
                              <w:rPr>
                                <w:rFonts w:asciiTheme="minorHAnsi" w:eastAsiaTheme="minorEastAsia" w:hAnsi="Calibri" w:cstheme="minorBidi"/>
                                <w:color w:val="000000" w:themeColor="text1"/>
                                <w:kern w:val="24"/>
                                <w:sz w:val="20"/>
                                <w:szCs w:val="20"/>
                              </w:rPr>
                              <w:t xml:space="preserve"> how the KSS relate to the work that we are undertaking with a child and their family. (See pages 54-92, Practice Framework Booklet, March 2020</w:t>
                            </w:r>
                            <w:r>
                              <w:rPr>
                                <w:rFonts w:asciiTheme="minorHAnsi" w:eastAsiaTheme="minorEastAsia" w:hAnsi="Calibri" w:cstheme="minorBidi"/>
                                <w:color w:val="000000" w:themeColor="text1"/>
                                <w:kern w:val="24"/>
                                <w:sz w:val="20"/>
                                <w:szCs w:val="20"/>
                              </w:rPr>
                              <w:t xml:space="preserve"> and the Practice Note on the KSS</w:t>
                            </w:r>
                            <w:r w:rsidRPr="004E68D3">
                              <w:rPr>
                                <w:rFonts w:asciiTheme="minorHAnsi" w:eastAsiaTheme="minorEastAsia" w:hAnsi="Calibri" w:cstheme="minorBidi"/>
                                <w:color w:val="000000" w:themeColor="text1"/>
                                <w:kern w:val="24"/>
                                <w:sz w:val="20"/>
                                <w:szCs w:val="20"/>
                              </w:rPr>
                              <w:t>).</w:t>
                            </w:r>
                          </w:p>
                          <w:p w14:paraId="16CBD51A" w14:textId="77777777" w:rsidR="00656D6B"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24BAF341" w14:textId="77777777" w:rsidR="00656D6B"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3312CFEB" w14:textId="77777777" w:rsidR="00656D6B" w:rsidRPr="004E68D3"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73BF32E6" w14:textId="77777777" w:rsidR="00656D6B" w:rsidRPr="000771C6"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09109B2B" w14:textId="77777777" w:rsidR="00656D6B" w:rsidRPr="000A2617" w:rsidRDefault="00656D6B" w:rsidP="00402E35">
                            <w:pPr>
                              <w:shd w:val="clear" w:color="auto" w:fill="70AD47" w:themeFill="accent6"/>
                              <w:rPr>
                                <w:rFonts w:cstheme="minorHAnsi"/>
                                <w:sz w:val="20"/>
                                <w:szCs w:val="20"/>
                              </w:rPr>
                            </w:pPr>
                            <w:r>
                              <w:rPr>
                                <w:rFonts w:cstheme="minorHAnsi"/>
                                <w:sz w:val="20"/>
                                <w:szCs w:val="20"/>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E40F4" id="_x0000_t202" coordsize="21600,21600" o:spt="202" path="m,l,21600r21600,l21600,xe">
                <v:stroke joinstyle="miter"/>
                <v:path gradientshapeok="t" o:connecttype="rect"/>
              </v:shapetype>
              <v:shape id="Text Box 2" o:spid="_x0000_s1027" type="#_x0000_t202" style="position:absolute;left:0;text-align:left;margin-left:-5pt;margin-top:6.9pt;width:453.5pt;height:303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" fillcolor="#70ad47" stroked="f">
                <v:shadow on="t" color="black" opacity="20971f" offset="0,2.2pt"/>
                <v:textbox>
                  <w:txbxContent>
                    <w:p w14:paraId="26BDA041" w14:textId="77777777" w:rsidR="00656D6B" w:rsidRPr="004E54BD" w:rsidRDefault="00656D6B" w:rsidP="00402E35">
                      <w:pPr>
                        <w:pStyle w:val="NormalWeb"/>
                        <w:spacing w:before="0" w:beforeAutospacing="0" w:after="0" w:afterAutospacing="0"/>
                        <w:jc w:val="both"/>
                        <w:rPr>
                          <w:rFonts w:asciiTheme="minorHAnsi" w:eastAsiaTheme="minorEastAsia" w:hAnsi="Calibri" w:cstheme="minorBidi"/>
                          <w:b/>
                          <w:color w:val="000000" w:themeColor="text1"/>
                          <w:kern w:val="24"/>
                        </w:rPr>
                      </w:pPr>
                      <w:r>
                        <w:rPr>
                          <w:rFonts w:asciiTheme="minorHAnsi" w:eastAsiaTheme="minorEastAsia" w:hAnsi="Calibri" w:cstheme="minorBidi"/>
                          <w:b/>
                          <w:color w:val="000000" w:themeColor="text1"/>
                          <w:kern w:val="24"/>
                          <w:sz w:val="20"/>
                          <w:szCs w:val="20"/>
                        </w:rPr>
                        <w:tab/>
                      </w:r>
                      <w:r>
                        <w:rPr>
                          <w:rFonts w:asciiTheme="minorHAnsi" w:eastAsiaTheme="minorEastAsia" w:hAnsi="Calibri" w:cstheme="minorBidi"/>
                          <w:b/>
                          <w:color w:val="000000" w:themeColor="text1"/>
                          <w:kern w:val="24"/>
                          <w:sz w:val="20"/>
                          <w:szCs w:val="20"/>
                        </w:rPr>
                        <w:tab/>
                      </w:r>
                      <w:r>
                        <w:rPr>
                          <w:rFonts w:asciiTheme="minorHAnsi" w:eastAsiaTheme="minorEastAsia" w:hAnsi="Calibri" w:cstheme="minorBidi"/>
                          <w:b/>
                          <w:color w:val="000000" w:themeColor="text1"/>
                          <w:kern w:val="24"/>
                          <w:sz w:val="20"/>
                          <w:szCs w:val="20"/>
                        </w:rPr>
                        <w:tab/>
                      </w:r>
                      <w:r w:rsidRPr="004E54BD">
                        <w:rPr>
                          <w:rFonts w:asciiTheme="minorHAnsi" w:eastAsiaTheme="minorEastAsia" w:hAnsi="Calibri" w:cstheme="minorBidi"/>
                          <w:b/>
                          <w:color w:val="000000" w:themeColor="text1"/>
                          <w:kern w:val="24"/>
                        </w:rPr>
                        <w:t>PRACTICE FRAMEWORK</w:t>
                      </w:r>
                      <w:r>
                        <w:rPr>
                          <w:rFonts w:asciiTheme="minorHAnsi" w:eastAsiaTheme="minorEastAsia" w:hAnsi="Calibri" w:cstheme="minorBidi"/>
                          <w:b/>
                          <w:color w:val="000000" w:themeColor="text1"/>
                          <w:kern w:val="24"/>
                        </w:rPr>
                        <w:t xml:space="preserve"> AND PRACTICE MODEL (3+3+3)</w:t>
                      </w:r>
                    </w:p>
                    <w:p w14:paraId="53B99A4E" w14:textId="77777777" w:rsidR="00656D6B" w:rsidRDefault="00656D6B" w:rsidP="00402E35">
                      <w:pPr>
                        <w:pStyle w:val="NormalWeb"/>
                        <w:spacing w:before="0" w:beforeAutospacing="0" w:after="0" w:afterAutospacing="0"/>
                        <w:jc w:val="both"/>
                        <w:rPr>
                          <w:rFonts w:asciiTheme="minorHAnsi" w:eastAsiaTheme="minorEastAsia" w:hAnsi="Calibri" w:cstheme="minorBidi"/>
                          <w:b/>
                          <w:color w:val="000000" w:themeColor="text1"/>
                          <w:kern w:val="24"/>
                          <w:sz w:val="20"/>
                          <w:szCs w:val="20"/>
                        </w:rPr>
                      </w:pPr>
                    </w:p>
                    <w:p w14:paraId="12618120" w14:textId="77777777" w:rsidR="00656D6B" w:rsidRPr="004E54BD" w:rsidRDefault="00656D6B" w:rsidP="00402E35">
                      <w:pPr>
                        <w:pStyle w:val="NormalWeb"/>
                        <w:spacing w:before="0" w:beforeAutospacing="0" w:after="0" w:afterAutospacing="0"/>
                        <w:jc w:val="both"/>
                        <w:rPr>
                          <w:rFonts w:asciiTheme="minorHAnsi" w:eastAsiaTheme="minorEastAsia" w:hAnsi="Calibri" w:cstheme="minorBidi"/>
                          <w:b/>
                          <w:color w:val="000000" w:themeColor="text1"/>
                          <w:kern w:val="24"/>
                          <w:sz w:val="20"/>
                          <w:szCs w:val="20"/>
                        </w:rPr>
                      </w:pPr>
                      <w:r>
                        <w:rPr>
                          <w:rFonts w:asciiTheme="minorHAnsi" w:eastAsiaTheme="minorEastAsia" w:hAnsi="Calibri" w:cstheme="minorBidi"/>
                          <w:b/>
                          <w:color w:val="000000" w:themeColor="text1"/>
                          <w:kern w:val="24"/>
                          <w:sz w:val="20"/>
                          <w:szCs w:val="20"/>
                        </w:rPr>
                        <w:tab/>
                      </w:r>
                      <w:r>
                        <w:rPr>
                          <w:rFonts w:asciiTheme="minorHAnsi" w:eastAsiaTheme="minorEastAsia" w:hAnsi="Calibri" w:cstheme="minorBidi"/>
                          <w:b/>
                          <w:color w:val="000000" w:themeColor="text1"/>
                          <w:kern w:val="24"/>
                          <w:sz w:val="20"/>
                          <w:szCs w:val="20"/>
                        </w:rPr>
                        <w:tab/>
                        <w:t xml:space="preserve">                      </w:t>
                      </w:r>
                      <w:r w:rsidRPr="004E54BD">
                        <w:rPr>
                          <w:rFonts w:asciiTheme="minorHAnsi" w:eastAsiaTheme="minorEastAsia" w:hAnsi="Calibri" w:cstheme="minorBidi"/>
                          <w:b/>
                          <w:color w:val="000000" w:themeColor="text1"/>
                          <w:kern w:val="24"/>
                          <w:sz w:val="20"/>
                          <w:szCs w:val="20"/>
                        </w:rPr>
                        <w:t xml:space="preserve">  </w:t>
                      </w:r>
                      <w:r>
                        <w:rPr>
                          <w:rFonts w:asciiTheme="minorHAnsi" w:eastAsiaTheme="minorEastAsia" w:hAnsi="Calibri" w:cstheme="minorBidi"/>
                          <w:b/>
                          <w:color w:val="000000" w:themeColor="text1"/>
                          <w:kern w:val="24"/>
                          <w:sz w:val="20"/>
                          <w:szCs w:val="20"/>
                        </w:rPr>
                        <w:t xml:space="preserve">       </w:t>
                      </w:r>
                      <w:r w:rsidRPr="004E54BD">
                        <w:rPr>
                          <w:rFonts w:asciiTheme="minorHAnsi" w:eastAsiaTheme="minorEastAsia" w:hAnsi="Calibri" w:cstheme="minorBidi"/>
                          <w:b/>
                          <w:color w:val="000000" w:themeColor="text1"/>
                          <w:kern w:val="24"/>
                          <w:sz w:val="20"/>
                          <w:szCs w:val="20"/>
                        </w:rPr>
                        <w:t xml:space="preserve">  3 </w:t>
                      </w:r>
                      <w:r>
                        <w:rPr>
                          <w:rFonts w:asciiTheme="minorHAnsi" w:eastAsiaTheme="minorEastAsia" w:hAnsi="Calibri" w:cstheme="minorBidi"/>
                          <w:b/>
                          <w:color w:val="000000" w:themeColor="text1"/>
                          <w:kern w:val="24"/>
                          <w:sz w:val="20"/>
                          <w:szCs w:val="20"/>
                        </w:rPr>
                        <w:t xml:space="preserve">OVERARCHING </w:t>
                      </w:r>
                      <w:r w:rsidRPr="004E54BD">
                        <w:rPr>
                          <w:rFonts w:asciiTheme="minorHAnsi" w:eastAsiaTheme="minorEastAsia" w:hAnsi="Calibri" w:cstheme="minorBidi"/>
                          <w:b/>
                          <w:color w:val="000000" w:themeColor="text1"/>
                          <w:kern w:val="24"/>
                          <w:sz w:val="20"/>
                          <w:szCs w:val="20"/>
                        </w:rPr>
                        <w:t>PRINCIPLE</w:t>
                      </w:r>
                      <w:r>
                        <w:rPr>
                          <w:rFonts w:asciiTheme="minorHAnsi" w:eastAsiaTheme="minorEastAsia" w:hAnsi="Calibri" w:cstheme="minorBidi"/>
                          <w:b/>
                          <w:color w:val="000000" w:themeColor="text1"/>
                          <w:kern w:val="24"/>
                          <w:sz w:val="20"/>
                          <w:szCs w:val="20"/>
                        </w:rPr>
                        <w:t>S</w:t>
                      </w:r>
                    </w:p>
                    <w:p w14:paraId="41A3537C" w14:textId="77777777" w:rsidR="00656D6B" w:rsidRDefault="00656D6B" w:rsidP="00402E35">
                      <w:pPr>
                        <w:pStyle w:val="NormalWeb"/>
                        <w:spacing w:before="0" w:beforeAutospacing="0" w:after="0" w:afterAutospacing="0"/>
                        <w:jc w:val="both"/>
                        <w:rPr>
                          <w:rFonts w:asciiTheme="minorHAnsi" w:eastAsiaTheme="minorEastAsia" w:hAnsi="Calibri" w:cstheme="minorBidi"/>
                          <w:b/>
                          <w:color w:val="000000" w:themeColor="text1"/>
                          <w:kern w:val="24"/>
                          <w:sz w:val="20"/>
                          <w:szCs w:val="20"/>
                        </w:rPr>
                      </w:pPr>
                    </w:p>
                    <w:p w14:paraId="31C691FE" w14:textId="42B08ECE" w:rsidR="00656D6B" w:rsidRPr="00E12F99"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r w:rsidRPr="004E68D3">
                        <w:rPr>
                          <w:rFonts w:asciiTheme="minorHAnsi" w:eastAsiaTheme="minorEastAsia" w:hAnsi="Calibri" w:cstheme="minorBidi"/>
                          <w:b/>
                          <w:color w:val="000000" w:themeColor="text1"/>
                          <w:kern w:val="24"/>
                          <w:sz w:val="20"/>
                          <w:szCs w:val="20"/>
                        </w:rPr>
                        <w:t>Principle 1 - Child’s Journey into practice</w:t>
                      </w:r>
                      <w:r w:rsidRPr="004E68D3">
                        <w:rPr>
                          <w:rFonts w:asciiTheme="minorHAnsi" w:eastAsiaTheme="minorEastAsia" w:hAnsi="Calibri" w:cstheme="minorBidi"/>
                          <w:color w:val="000000" w:themeColor="text1"/>
                          <w:kern w:val="24"/>
                          <w:sz w:val="20"/>
                          <w:szCs w:val="20"/>
                        </w:rPr>
                        <w:t xml:space="preserve">. </w:t>
                      </w:r>
                      <w:bookmarkStart w:id="4" w:name="_Hlk76381267"/>
                      <w:r>
                        <w:rPr>
                          <w:rFonts w:asciiTheme="minorHAnsi" w:eastAsiaTheme="minorEastAsia" w:hAnsi="Calibri" w:cstheme="minorBidi"/>
                          <w:color w:val="000000" w:themeColor="text1"/>
                          <w:kern w:val="24"/>
                          <w:sz w:val="20"/>
                          <w:szCs w:val="20"/>
                        </w:rPr>
                        <w:t>Understanding the Child’s Journey in our service means that we think at the beginning of our involvement where they have been in the service (and any other authorities e.g. Dudley, Nottingham, Birmingham) and what it might mean for them now. The</w:t>
                      </w:r>
                      <w:r w:rsidRPr="004E68D3">
                        <w:rPr>
                          <w:rFonts w:asciiTheme="minorHAnsi" w:eastAsiaTheme="minorEastAsia" w:hAnsi="Calibri" w:cstheme="minorBidi"/>
                          <w:color w:val="000000" w:themeColor="text1"/>
                          <w:kern w:val="24"/>
                          <w:sz w:val="20"/>
                          <w:szCs w:val="20"/>
                        </w:rPr>
                        <w:t xml:space="preserve"> map of the Child’s Journey was developed with children and practitioners</w:t>
                      </w:r>
                      <w:r>
                        <w:rPr>
                          <w:rFonts w:asciiTheme="minorHAnsi" w:eastAsiaTheme="minorEastAsia" w:hAnsi="Calibri" w:cstheme="minorBidi"/>
                          <w:color w:val="000000" w:themeColor="text1"/>
                          <w:kern w:val="24"/>
                          <w:sz w:val="20"/>
                          <w:szCs w:val="20"/>
                        </w:rPr>
                        <w:t xml:space="preserve"> and </w:t>
                      </w:r>
                      <w:r w:rsidRPr="004E68D3">
                        <w:rPr>
                          <w:rFonts w:asciiTheme="minorHAnsi" w:eastAsiaTheme="minorEastAsia" w:hAnsi="Calibri" w:cstheme="minorBidi"/>
                          <w:color w:val="000000" w:themeColor="text1"/>
                          <w:kern w:val="24"/>
                          <w:sz w:val="20"/>
                          <w:szCs w:val="20"/>
                        </w:rPr>
                        <w:t>can be used with children and families to explain SCT processe</w:t>
                      </w:r>
                      <w:r>
                        <w:rPr>
                          <w:rFonts w:asciiTheme="minorHAnsi" w:eastAsiaTheme="minorEastAsia" w:hAnsi="Calibri" w:cstheme="minorBidi"/>
                          <w:color w:val="000000" w:themeColor="text1"/>
                          <w:kern w:val="24"/>
                          <w:sz w:val="20"/>
                          <w:szCs w:val="20"/>
                        </w:rPr>
                        <w:t>s</w:t>
                      </w:r>
                      <w:r w:rsidRPr="004E68D3">
                        <w:rPr>
                          <w:rFonts w:asciiTheme="minorHAnsi" w:eastAsiaTheme="minorEastAsia" w:hAnsi="Calibri" w:cstheme="minorBidi"/>
                          <w:color w:val="000000" w:themeColor="text1"/>
                          <w:kern w:val="24"/>
                          <w:sz w:val="20"/>
                          <w:szCs w:val="20"/>
                        </w:rPr>
                        <w:t xml:space="preserve"> in a visual way</w:t>
                      </w:r>
                      <w:r>
                        <w:rPr>
                          <w:rFonts w:asciiTheme="minorHAnsi" w:eastAsiaTheme="minorEastAsia" w:hAnsi="Calibri" w:cstheme="minorBidi"/>
                          <w:color w:val="000000" w:themeColor="text1"/>
                          <w:kern w:val="24"/>
                          <w:sz w:val="20"/>
                          <w:szCs w:val="20"/>
                        </w:rPr>
                        <w:t xml:space="preserve">. Used with the </w:t>
                      </w:r>
                      <w:r w:rsidRPr="004E68D3">
                        <w:rPr>
                          <w:rFonts w:asciiTheme="minorHAnsi" w:eastAsiaTheme="minorEastAsia" w:hAnsi="Calibri" w:cstheme="minorBidi"/>
                          <w:color w:val="000000" w:themeColor="text1"/>
                          <w:kern w:val="24"/>
                          <w:sz w:val="20"/>
                          <w:szCs w:val="20"/>
                        </w:rPr>
                        <w:t>Process Maps</w:t>
                      </w:r>
                      <w:r>
                        <w:rPr>
                          <w:rFonts w:asciiTheme="minorHAnsi" w:eastAsiaTheme="minorEastAsia" w:hAnsi="Calibri" w:cstheme="minorBidi"/>
                          <w:color w:val="000000" w:themeColor="text1"/>
                          <w:kern w:val="24"/>
                          <w:sz w:val="20"/>
                          <w:szCs w:val="20"/>
                        </w:rPr>
                        <w:t xml:space="preserve"> it</w:t>
                      </w:r>
                      <w:r w:rsidRPr="004E68D3">
                        <w:rPr>
                          <w:rFonts w:asciiTheme="minorHAnsi" w:eastAsiaTheme="minorEastAsia" w:hAnsi="Calibri" w:cstheme="minorBidi"/>
                          <w:color w:val="000000" w:themeColor="text1"/>
                          <w:kern w:val="24"/>
                          <w:sz w:val="20"/>
                          <w:szCs w:val="20"/>
                        </w:rPr>
                        <w:t xml:space="preserve"> </w:t>
                      </w:r>
                      <w:r w:rsidRPr="00AE6AF9">
                        <w:rPr>
                          <w:rFonts w:asciiTheme="minorHAnsi" w:eastAsiaTheme="minorEastAsia" w:hAnsiTheme="minorHAnsi" w:cstheme="minorHAnsi"/>
                          <w:color w:val="000000" w:themeColor="text1"/>
                          <w:kern w:val="24"/>
                          <w:sz w:val="20"/>
                          <w:szCs w:val="20"/>
                        </w:rPr>
                        <w:t>also helps us to understand how these fit into the child and families’ journey whilst we are working with them</w:t>
                      </w:r>
                      <w:r>
                        <w:rPr>
                          <w:rFonts w:asciiTheme="minorHAnsi" w:eastAsiaTheme="minorEastAsia" w:hAnsiTheme="minorHAnsi" w:cstheme="minorHAnsi"/>
                          <w:color w:val="000000" w:themeColor="text1"/>
                          <w:kern w:val="24"/>
                          <w:sz w:val="20"/>
                          <w:szCs w:val="20"/>
                        </w:rPr>
                        <w:t xml:space="preserve">. It </w:t>
                      </w:r>
                      <w:r w:rsidRPr="00AE6AF9">
                        <w:rPr>
                          <w:rFonts w:asciiTheme="minorHAnsi" w:eastAsiaTheme="minorEastAsia" w:hAnsiTheme="minorHAnsi" w:cstheme="minorHAnsi"/>
                          <w:color w:val="000000" w:themeColor="text1"/>
                          <w:kern w:val="24"/>
                          <w:sz w:val="20"/>
                          <w:szCs w:val="20"/>
                        </w:rPr>
                        <w:t>ensures that children/young people/young adults always know what is happening and what to expect</w:t>
                      </w:r>
                      <w:r>
                        <w:rPr>
                          <w:rFonts w:asciiTheme="minorHAnsi" w:eastAsiaTheme="minorEastAsia" w:hAnsiTheme="minorHAnsi" w:cstheme="minorHAnsi"/>
                          <w:color w:val="000000" w:themeColor="text1"/>
                          <w:kern w:val="24"/>
                          <w:sz w:val="20"/>
                          <w:szCs w:val="20"/>
                        </w:rPr>
                        <w:t xml:space="preserve"> as we work together to achieve permanence within the child’s timescales </w:t>
                      </w:r>
                      <w:r>
                        <w:rPr>
                          <w:rFonts w:asciiTheme="minorHAnsi" w:eastAsiaTheme="minorEastAsia" w:hAnsi="Calibri" w:cstheme="minorBidi"/>
                          <w:color w:val="000000" w:themeColor="text1"/>
                          <w:kern w:val="24"/>
                          <w:sz w:val="20"/>
                          <w:szCs w:val="20"/>
                        </w:rPr>
                        <w:t>(</w:t>
                      </w:r>
                      <w:r w:rsidRPr="00E12F99">
                        <w:rPr>
                          <w:rFonts w:asciiTheme="minorHAnsi" w:eastAsiaTheme="minorEastAsia" w:hAnsi="Calibri" w:cstheme="minorBidi"/>
                          <w:color w:val="000000" w:themeColor="text1"/>
                          <w:kern w:val="24"/>
                          <w:sz w:val="20"/>
                          <w:szCs w:val="20"/>
                        </w:rPr>
                        <w:t>see Practice Note on the Child’s Journey)</w:t>
                      </w:r>
                      <w:r w:rsidRPr="00E12F99">
                        <w:rPr>
                          <w:rFonts w:asciiTheme="minorHAnsi" w:eastAsiaTheme="minorEastAsia" w:hAnsiTheme="minorHAnsi" w:cstheme="minorHAnsi"/>
                          <w:color w:val="000000" w:themeColor="text1"/>
                          <w:kern w:val="24"/>
                          <w:sz w:val="20"/>
                          <w:szCs w:val="20"/>
                        </w:rPr>
                        <w:t>.</w:t>
                      </w:r>
                      <w:r>
                        <w:rPr>
                          <w:rFonts w:asciiTheme="minorHAnsi" w:eastAsiaTheme="minorEastAsia" w:hAnsiTheme="minorHAnsi" w:cstheme="minorHAnsi"/>
                          <w:color w:val="000000" w:themeColor="text1"/>
                          <w:kern w:val="24"/>
                          <w:sz w:val="20"/>
                          <w:szCs w:val="20"/>
                        </w:rPr>
                        <w:t xml:space="preserve"> </w:t>
                      </w:r>
                    </w:p>
                    <w:bookmarkEnd w:id="4"/>
                    <w:p w14:paraId="29DB7DDD" w14:textId="77777777" w:rsidR="00656D6B" w:rsidRPr="00E12F99"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r w:rsidRPr="00E12F99">
                        <w:rPr>
                          <w:rFonts w:asciiTheme="minorHAnsi" w:eastAsiaTheme="minorEastAsia" w:hAnsi="Calibri" w:cstheme="minorBidi"/>
                          <w:color w:val="000000" w:themeColor="text1"/>
                          <w:kern w:val="24"/>
                          <w:sz w:val="20"/>
                          <w:szCs w:val="20"/>
                        </w:rPr>
                        <w:t xml:space="preserve"> </w:t>
                      </w:r>
                    </w:p>
                    <w:p w14:paraId="647850CA" w14:textId="53C9023A" w:rsidR="00656D6B" w:rsidRPr="004E68D3"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r w:rsidRPr="004E68D3">
                        <w:rPr>
                          <w:rFonts w:asciiTheme="minorHAnsi" w:eastAsiaTheme="minorEastAsia" w:hAnsi="Calibri" w:cstheme="minorBidi"/>
                          <w:b/>
                          <w:color w:val="000000" w:themeColor="text1"/>
                          <w:kern w:val="24"/>
                          <w:sz w:val="20"/>
                          <w:szCs w:val="20"/>
                        </w:rPr>
                        <w:t xml:space="preserve">Principle 2 - Children/Young People’s </w:t>
                      </w:r>
                      <w:r>
                        <w:rPr>
                          <w:rFonts w:asciiTheme="minorHAnsi" w:eastAsiaTheme="minorEastAsia" w:hAnsi="Calibri" w:cstheme="minorBidi"/>
                          <w:b/>
                          <w:color w:val="000000" w:themeColor="text1"/>
                          <w:kern w:val="24"/>
                          <w:sz w:val="20"/>
                          <w:szCs w:val="20"/>
                        </w:rPr>
                        <w:t>P</w:t>
                      </w:r>
                      <w:r w:rsidRPr="004E68D3">
                        <w:rPr>
                          <w:rFonts w:asciiTheme="minorHAnsi" w:eastAsiaTheme="minorEastAsia" w:hAnsi="Calibri" w:cstheme="minorBidi"/>
                          <w:b/>
                          <w:color w:val="000000" w:themeColor="text1"/>
                          <w:kern w:val="24"/>
                          <w:sz w:val="20"/>
                          <w:szCs w:val="20"/>
                        </w:rPr>
                        <w:t>articipation.</w:t>
                      </w:r>
                      <w:r w:rsidRPr="004E68D3">
                        <w:rPr>
                          <w:rFonts w:asciiTheme="minorHAnsi" w:eastAsiaTheme="minorEastAsia" w:hAnsi="Calibri" w:cstheme="minorBidi"/>
                          <w:color w:val="000000" w:themeColor="text1"/>
                          <w:kern w:val="24"/>
                          <w:sz w:val="20"/>
                          <w:szCs w:val="20"/>
                        </w:rPr>
                        <w:t xml:space="preserve"> </w:t>
                      </w:r>
                      <w:r>
                        <w:rPr>
                          <w:rFonts w:asciiTheme="minorHAnsi" w:eastAsiaTheme="minorEastAsia" w:hAnsi="Calibri" w:cstheme="minorBidi"/>
                          <w:color w:val="000000" w:themeColor="text1"/>
                          <w:kern w:val="24"/>
                          <w:sz w:val="20"/>
                          <w:szCs w:val="20"/>
                        </w:rPr>
                        <w:t>This relates to the</w:t>
                      </w:r>
                      <w:r w:rsidRPr="004E68D3">
                        <w:rPr>
                          <w:rFonts w:asciiTheme="minorHAnsi" w:eastAsiaTheme="minorEastAsia" w:hAnsi="Calibri" w:cstheme="minorBidi"/>
                          <w:color w:val="000000" w:themeColor="text1"/>
                          <w:kern w:val="24"/>
                          <w:sz w:val="20"/>
                          <w:szCs w:val="20"/>
                        </w:rPr>
                        <w:t xml:space="preserve"> 4 x I’s - Involve, Inform, Invest, Influence when used consistently, will </w:t>
                      </w:r>
                      <w:r>
                        <w:rPr>
                          <w:rFonts w:asciiTheme="minorHAnsi" w:eastAsiaTheme="minorEastAsia" w:hAnsi="Calibri" w:cstheme="minorBidi"/>
                          <w:color w:val="000000" w:themeColor="text1"/>
                          <w:kern w:val="24"/>
                          <w:sz w:val="20"/>
                          <w:szCs w:val="20"/>
                        </w:rPr>
                        <w:t xml:space="preserve">help to </w:t>
                      </w:r>
                      <w:r w:rsidRPr="004E68D3">
                        <w:rPr>
                          <w:rFonts w:asciiTheme="minorHAnsi" w:eastAsiaTheme="minorEastAsia" w:hAnsi="Calibri" w:cstheme="minorBidi"/>
                          <w:color w:val="000000" w:themeColor="text1"/>
                          <w:kern w:val="24"/>
                          <w:sz w:val="20"/>
                          <w:szCs w:val="20"/>
                        </w:rPr>
                        <w:t>embed the voice of the child across practice, ensuring that all SCT staff understand the importance of the child’s voice. (See pages 10-15, Practice Framework Booklet, March 2020</w:t>
                      </w:r>
                      <w:r>
                        <w:rPr>
                          <w:rFonts w:asciiTheme="minorHAnsi" w:eastAsiaTheme="minorEastAsia" w:hAnsi="Calibri" w:cstheme="minorBidi"/>
                          <w:color w:val="000000" w:themeColor="text1"/>
                          <w:kern w:val="24"/>
                          <w:sz w:val="20"/>
                          <w:szCs w:val="20"/>
                        </w:rPr>
                        <w:t xml:space="preserve"> and Practice Note of Children/Young People’s Participation</w:t>
                      </w:r>
                      <w:r w:rsidRPr="004E68D3">
                        <w:rPr>
                          <w:rFonts w:asciiTheme="minorHAnsi" w:eastAsiaTheme="minorEastAsia" w:hAnsi="Calibri" w:cstheme="minorBidi"/>
                          <w:color w:val="000000" w:themeColor="text1"/>
                          <w:kern w:val="24"/>
                          <w:sz w:val="20"/>
                          <w:szCs w:val="20"/>
                        </w:rPr>
                        <w:t>).</w:t>
                      </w:r>
                    </w:p>
                    <w:p w14:paraId="76C0367D" w14:textId="77777777" w:rsidR="00656D6B" w:rsidRPr="004E68D3"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46F742D6" w14:textId="77777777" w:rsidR="00656D6B"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r w:rsidRPr="004E68D3">
                        <w:rPr>
                          <w:rFonts w:asciiTheme="minorHAnsi" w:eastAsiaTheme="minorEastAsia" w:hAnsi="Calibri" w:cstheme="minorBidi"/>
                          <w:b/>
                          <w:color w:val="000000" w:themeColor="text1"/>
                          <w:kern w:val="24"/>
                          <w:sz w:val="20"/>
                          <w:szCs w:val="20"/>
                        </w:rPr>
                        <w:t>Principle 3 - Knowledge and Skills Statements (KSS)</w:t>
                      </w:r>
                      <w:r w:rsidRPr="004E68D3">
                        <w:rPr>
                          <w:rFonts w:asciiTheme="minorHAnsi" w:eastAsiaTheme="minorEastAsia" w:hAnsi="Calibri" w:cstheme="minorBidi"/>
                          <w:color w:val="000000" w:themeColor="text1"/>
                          <w:kern w:val="24"/>
                          <w:sz w:val="20"/>
                          <w:szCs w:val="20"/>
                        </w:rPr>
                        <w:t xml:space="preserve">. The KSS were developed by the Department for Education and are a set of national standards of practice for practitioners, practice supervisors and practice leaders. It is important that practitioners </w:t>
                      </w:r>
                      <w:r>
                        <w:rPr>
                          <w:rFonts w:asciiTheme="minorHAnsi" w:eastAsiaTheme="minorEastAsia" w:hAnsi="Calibri" w:cstheme="minorBidi"/>
                          <w:color w:val="000000" w:themeColor="text1"/>
                          <w:kern w:val="24"/>
                          <w:sz w:val="20"/>
                          <w:szCs w:val="20"/>
                        </w:rPr>
                        <w:t>think about</w:t>
                      </w:r>
                      <w:r w:rsidRPr="004E68D3">
                        <w:rPr>
                          <w:rFonts w:asciiTheme="minorHAnsi" w:eastAsiaTheme="minorEastAsia" w:hAnsi="Calibri" w:cstheme="minorBidi"/>
                          <w:color w:val="000000" w:themeColor="text1"/>
                          <w:kern w:val="24"/>
                          <w:sz w:val="20"/>
                          <w:szCs w:val="20"/>
                        </w:rPr>
                        <w:t xml:space="preserve"> how the KSS relate to the work that we are undertaking with a child and their family. (See pages 54-92, Practice Framework Booklet, March 2020</w:t>
                      </w:r>
                      <w:r>
                        <w:rPr>
                          <w:rFonts w:asciiTheme="minorHAnsi" w:eastAsiaTheme="minorEastAsia" w:hAnsi="Calibri" w:cstheme="minorBidi"/>
                          <w:color w:val="000000" w:themeColor="text1"/>
                          <w:kern w:val="24"/>
                          <w:sz w:val="20"/>
                          <w:szCs w:val="20"/>
                        </w:rPr>
                        <w:t xml:space="preserve"> and the Practice Note on the KSS</w:t>
                      </w:r>
                      <w:r w:rsidRPr="004E68D3">
                        <w:rPr>
                          <w:rFonts w:asciiTheme="minorHAnsi" w:eastAsiaTheme="minorEastAsia" w:hAnsi="Calibri" w:cstheme="minorBidi"/>
                          <w:color w:val="000000" w:themeColor="text1"/>
                          <w:kern w:val="24"/>
                          <w:sz w:val="20"/>
                          <w:szCs w:val="20"/>
                        </w:rPr>
                        <w:t>).</w:t>
                      </w:r>
                    </w:p>
                    <w:p w14:paraId="16CBD51A" w14:textId="77777777" w:rsidR="00656D6B"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24BAF341" w14:textId="77777777" w:rsidR="00656D6B"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3312CFEB" w14:textId="77777777" w:rsidR="00656D6B" w:rsidRPr="004E68D3"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73BF32E6" w14:textId="77777777" w:rsidR="00656D6B" w:rsidRPr="000771C6" w:rsidRDefault="00656D6B" w:rsidP="00402E35">
                      <w:pPr>
                        <w:pStyle w:val="NormalWeb"/>
                        <w:spacing w:before="0" w:beforeAutospacing="0" w:after="0" w:afterAutospacing="0"/>
                        <w:jc w:val="both"/>
                        <w:rPr>
                          <w:rFonts w:asciiTheme="minorHAnsi" w:eastAsiaTheme="minorEastAsia" w:hAnsi="Calibri" w:cstheme="minorBidi"/>
                          <w:color w:val="000000" w:themeColor="text1"/>
                          <w:kern w:val="24"/>
                          <w:sz w:val="20"/>
                          <w:szCs w:val="20"/>
                        </w:rPr>
                      </w:pPr>
                    </w:p>
                    <w:p w14:paraId="09109B2B" w14:textId="77777777" w:rsidR="00656D6B" w:rsidRPr="000A2617" w:rsidRDefault="00656D6B" w:rsidP="00402E35">
                      <w:pPr>
                        <w:shd w:val="clear" w:color="auto" w:fill="70AD47" w:themeFill="accent6"/>
                        <w:rPr>
                          <w:rFonts w:cstheme="minorHAnsi"/>
                          <w:sz w:val="20"/>
                          <w:szCs w:val="20"/>
                        </w:rPr>
                      </w:pPr>
                      <w:r>
                        <w:rPr>
                          <w:rFonts w:cstheme="minorHAnsi"/>
                          <w:sz w:val="20"/>
                          <w:szCs w:val="20"/>
                        </w:rPr>
                        <w:t>j</w:t>
                      </w:r>
                    </w:p>
                  </w:txbxContent>
                </v:textbox>
                <w10:wrap type="topAndBottom" anchorx="margin"/>
              </v:shape>
            </w:pict>
          </mc:Fallback>
        </mc:AlternateContent>
      </w:r>
    </w:p>
    <w:p w14:paraId="3C1BE072" w14:textId="5C87079F" w:rsidR="000E7541" w:rsidRDefault="0021543B" w:rsidP="0021543B">
      <w:pPr>
        <w:pStyle w:val="NormalWeb"/>
        <w:spacing w:before="0" w:beforeAutospacing="0" w:after="0" w:afterAutospacing="0" w:line="276" w:lineRule="auto"/>
        <w:jc w:val="both"/>
        <w:rPr>
          <w:rFonts w:eastAsiaTheme="minorEastAsia" w:cstheme="minorHAnsi"/>
          <w:noProof/>
          <w:kern w:val="24"/>
        </w:rPr>
      </w:pPr>
      <w:r>
        <w:rPr>
          <w:rFonts w:asciiTheme="minorHAnsi" w:eastAsiaTheme="minorEastAsia" w:hAnsiTheme="minorHAnsi" w:cstheme="minorHAnsi"/>
          <w:noProof/>
          <w:color w:val="000000" w:themeColor="text1"/>
          <w:kern w:val="24"/>
        </w:rPr>
        <mc:AlternateContent>
          <mc:Choice Requires="wps">
            <w:drawing>
              <wp:anchor distT="0" distB="0" distL="114300" distR="114300" simplePos="0" relativeHeight="251852800" behindDoc="0" locked="0" layoutInCell="1" allowOverlap="1" wp14:anchorId="1F28B9C5" wp14:editId="4B069730">
                <wp:simplePos x="0" y="0"/>
                <wp:positionH relativeFrom="margin">
                  <wp:posOffset>-44450</wp:posOffset>
                </wp:positionH>
                <wp:positionV relativeFrom="paragraph">
                  <wp:posOffset>32385</wp:posOffset>
                </wp:positionV>
                <wp:extent cx="5822950" cy="1981200"/>
                <wp:effectExtent l="76200" t="57150" r="101600" b="114300"/>
                <wp:wrapNone/>
                <wp:docPr id="13" name="Rectangle 13"/>
                <wp:cNvGraphicFramePr/>
                <a:graphic xmlns:a="http://schemas.openxmlformats.org/drawingml/2006/main">
                  <a:graphicData uri="http://schemas.microsoft.com/office/word/2010/wordprocessingShape">
                    <wps:wsp>
                      <wps:cNvSpPr/>
                      <wps:spPr>
                        <a:xfrm>
                          <a:off x="0" y="0"/>
                          <a:ext cx="5822950" cy="1981200"/>
                        </a:xfrm>
                        <a:prstGeom prst="rect">
                          <a:avLst/>
                        </a:prstGeom>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CDC41B0" w14:textId="602EA5C8" w:rsidR="00656D6B" w:rsidRPr="00D07A41" w:rsidRDefault="00656D6B" w:rsidP="000E7541">
                            <w:pPr>
                              <w:ind w:firstLine="720"/>
                              <w:rPr>
                                <w:b/>
                                <w:color w:val="000000" w:themeColor="text1"/>
                                <w:sz w:val="20"/>
                                <w:szCs w:val="20"/>
                              </w:rPr>
                            </w:pPr>
                            <w:r w:rsidRPr="00D07A41">
                              <w:rPr>
                                <w:b/>
                                <w:color w:val="000000" w:themeColor="text1"/>
                                <w:sz w:val="20"/>
                                <w:szCs w:val="20"/>
                              </w:rPr>
                              <w:t xml:space="preserve">How does thinking about the Practice Framework support your practice? </w:t>
                            </w:r>
                          </w:p>
                          <w:p w14:paraId="73DA4641" w14:textId="77777777" w:rsidR="00EE5BC6" w:rsidRDefault="00656D6B" w:rsidP="000E7541">
                            <w:pPr>
                              <w:jc w:val="both"/>
                              <w:rPr>
                                <w:color w:val="000000" w:themeColor="text1"/>
                                <w:sz w:val="20"/>
                                <w:szCs w:val="20"/>
                              </w:rPr>
                            </w:pPr>
                            <w:r w:rsidRPr="00D07A41">
                              <w:rPr>
                                <w:color w:val="000000" w:themeColor="text1"/>
                                <w:sz w:val="20"/>
                                <w:szCs w:val="20"/>
                              </w:rPr>
                              <w:t xml:space="preserve">By considering the Practice Framework as the foundation that supports our </w:t>
                            </w:r>
                            <w:r w:rsidRPr="007B4E35">
                              <w:rPr>
                                <w:color w:val="000000" w:themeColor="text1"/>
                                <w:sz w:val="20"/>
                                <w:szCs w:val="20"/>
                              </w:rPr>
                              <w:t>work it helps</w:t>
                            </w:r>
                            <w:r w:rsidRPr="00D07A41">
                              <w:rPr>
                                <w:color w:val="000000" w:themeColor="text1"/>
                                <w:sz w:val="20"/>
                                <w:szCs w:val="20"/>
                              </w:rPr>
                              <w:t xml:space="preserve"> us think about how we work with families to achieve permanence and parallel planning the child’s timescales for change. Understanding th</w:t>
                            </w:r>
                            <w:r w:rsidR="007B4E35">
                              <w:rPr>
                                <w:color w:val="000000" w:themeColor="text1"/>
                                <w:sz w:val="20"/>
                                <w:szCs w:val="20"/>
                              </w:rPr>
                              <w:t>e child’s</w:t>
                            </w:r>
                            <w:r w:rsidRPr="00D07A41">
                              <w:rPr>
                                <w:color w:val="000000" w:themeColor="text1"/>
                                <w:sz w:val="20"/>
                                <w:szCs w:val="20"/>
                              </w:rPr>
                              <w:t xml:space="preserve"> journey </w:t>
                            </w:r>
                            <w:r w:rsidR="007B4E35">
                              <w:rPr>
                                <w:color w:val="000000" w:themeColor="text1"/>
                                <w:sz w:val="20"/>
                                <w:szCs w:val="20"/>
                              </w:rPr>
                              <w:t xml:space="preserve">through our service </w:t>
                            </w:r>
                            <w:r w:rsidRPr="00D07A41">
                              <w:rPr>
                                <w:color w:val="000000" w:themeColor="text1"/>
                                <w:sz w:val="20"/>
                                <w:szCs w:val="20"/>
                              </w:rPr>
                              <w:t xml:space="preserve">helps us to also think about how we have worked with the family as well as whether support has been provided at the right level to provide the necessary change. </w:t>
                            </w:r>
                          </w:p>
                          <w:p w14:paraId="38D0CC70" w14:textId="131DA89D" w:rsidR="00656D6B" w:rsidRPr="00D07A41" w:rsidRDefault="00656D6B" w:rsidP="000E7541">
                            <w:pPr>
                              <w:jc w:val="both"/>
                              <w:rPr>
                                <w:color w:val="000000" w:themeColor="text1"/>
                                <w:sz w:val="20"/>
                                <w:szCs w:val="20"/>
                              </w:rPr>
                            </w:pPr>
                            <w:r w:rsidRPr="00D07A41">
                              <w:rPr>
                                <w:color w:val="000000" w:themeColor="text1"/>
                                <w:sz w:val="20"/>
                                <w:szCs w:val="20"/>
                              </w:rPr>
                              <w:t xml:space="preserve">Children/Young People’s participation helps us to think about how we will use the </w:t>
                            </w:r>
                            <w:r w:rsidRPr="00D07A41">
                              <w:rPr>
                                <w:rFonts w:eastAsiaTheme="minorEastAsia" w:hAnsi="Calibri"/>
                                <w:color w:val="000000" w:themeColor="text1"/>
                                <w:kern w:val="24"/>
                                <w:sz w:val="20"/>
                                <w:szCs w:val="20"/>
                              </w:rPr>
                              <w:t>4 x I’s - Involve, Inform, Invest, Influence based on a good understanding of their culture, identity, family and community to engage them in a meaningful way. Finally, the KSS, support us to reflect on various aspects of the work we are undertaking with a child and their family</w:t>
                            </w:r>
                            <w:r w:rsidR="007B4E35">
                              <w:rPr>
                                <w:rFonts w:eastAsiaTheme="minorEastAsia" w:hAnsi="Calibri"/>
                                <w:color w:val="000000" w:themeColor="text1"/>
                                <w:kern w:val="24"/>
                                <w:sz w:val="20"/>
                                <w:szCs w:val="20"/>
                              </w:rPr>
                              <w:t xml:space="preserve"> from the perspective of practitioners, Supervisors, Managers and Leaders.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8B9C5" id="Rectangle 13" o:spid="_x0000_s1028" style="position:absolute;left:0;text-align:left;margin-left:-3.5pt;margin-top:2.55pt;width:458.5pt;height:15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" fillcolor="#70ad47 [3209]" stroked="f" strokeweight="1pt">
                <v:shadow on="t" color="black" opacity="20971f" offset="0,2.2pt"/>
                <v:textbox>
                  <w:txbxContent>
                    <w:p w14:paraId="4CDC41B0" w14:textId="602EA5C8" w:rsidR="00656D6B" w:rsidRPr="00D07A41" w:rsidRDefault="00656D6B" w:rsidP="000E7541">
                      <w:pPr>
                        <w:ind w:firstLine="720"/>
                        <w:rPr>
                          <w:b/>
                          <w:color w:val="000000" w:themeColor="text1"/>
                          <w:sz w:val="20"/>
                          <w:szCs w:val="20"/>
                        </w:rPr>
                      </w:pPr>
                      <w:r w:rsidRPr="00D07A41">
                        <w:rPr>
                          <w:b/>
                          <w:color w:val="000000" w:themeColor="text1"/>
                          <w:sz w:val="20"/>
                          <w:szCs w:val="20"/>
                        </w:rPr>
                        <w:t xml:space="preserve">How does thinking about the Practice Framework support your practice? </w:t>
                      </w:r>
                    </w:p>
                    <w:p w14:paraId="73DA4641" w14:textId="77777777" w:rsidR="00EE5BC6" w:rsidRDefault="00656D6B" w:rsidP="000E7541">
                      <w:pPr>
                        <w:jc w:val="both"/>
                        <w:rPr>
                          <w:color w:val="000000" w:themeColor="text1"/>
                          <w:sz w:val="20"/>
                          <w:szCs w:val="20"/>
                        </w:rPr>
                      </w:pPr>
                      <w:r w:rsidRPr="00D07A41">
                        <w:rPr>
                          <w:color w:val="000000" w:themeColor="text1"/>
                          <w:sz w:val="20"/>
                          <w:szCs w:val="20"/>
                        </w:rPr>
                        <w:t xml:space="preserve">By considering the Practice Framework as the foundation that supports our </w:t>
                      </w:r>
                      <w:r w:rsidRPr="007B4E35">
                        <w:rPr>
                          <w:color w:val="000000" w:themeColor="text1"/>
                          <w:sz w:val="20"/>
                          <w:szCs w:val="20"/>
                        </w:rPr>
                        <w:t>work it helps</w:t>
                      </w:r>
                      <w:r w:rsidRPr="00D07A41">
                        <w:rPr>
                          <w:color w:val="000000" w:themeColor="text1"/>
                          <w:sz w:val="20"/>
                          <w:szCs w:val="20"/>
                        </w:rPr>
                        <w:t xml:space="preserve"> us think about how we work with families to achieve permanence and parallel planning the child’s timescales for change. Understanding th</w:t>
                      </w:r>
                      <w:r w:rsidR="007B4E35">
                        <w:rPr>
                          <w:color w:val="000000" w:themeColor="text1"/>
                          <w:sz w:val="20"/>
                          <w:szCs w:val="20"/>
                        </w:rPr>
                        <w:t>e child’s</w:t>
                      </w:r>
                      <w:r w:rsidRPr="00D07A41">
                        <w:rPr>
                          <w:color w:val="000000" w:themeColor="text1"/>
                          <w:sz w:val="20"/>
                          <w:szCs w:val="20"/>
                        </w:rPr>
                        <w:t xml:space="preserve"> journey </w:t>
                      </w:r>
                      <w:r w:rsidR="007B4E35">
                        <w:rPr>
                          <w:color w:val="000000" w:themeColor="text1"/>
                          <w:sz w:val="20"/>
                          <w:szCs w:val="20"/>
                        </w:rPr>
                        <w:t xml:space="preserve">through our service </w:t>
                      </w:r>
                      <w:r w:rsidRPr="00D07A41">
                        <w:rPr>
                          <w:color w:val="000000" w:themeColor="text1"/>
                          <w:sz w:val="20"/>
                          <w:szCs w:val="20"/>
                        </w:rPr>
                        <w:t xml:space="preserve">helps us to also think about how we have worked with the family as well as whether support has been provided at the right level to provide the necessary change. </w:t>
                      </w:r>
                    </w:p>
                    <w:p w14:paraId="38D0CC70" w14:textId="131DA89D" w:rsidR="00656D6B" w:rsidRPr="00D07A41" w:rsidRDefault="00656D6B" w:rsidP="000E7541">
                      <w:pPr>
                        <w:jc w:val="both"/>
                        <w:rPr>
                          <w:color w:val="000000" w:themeColor="text1"/>
                          <w:sz w:val="20"/>
                          <w:szCs w:val="20"/>
                        </w:rPr>
                      </w:pPr>
                      <w:r w:rsidRPr="00D07A41">
                        <w:rPr>
                          <w:color w:val="000000" w:themeColor="text1"/>
                          <w:sz w:val="20"/>
                          <w:szCs w:val="20"/>
                        </w:rPr>
                        <w:t xml:space="preserve">Children/Young People’s participation helps us to think about how we will use the </w:t>
                      </w:r>
                      <w:r w:rsidRPr="00D07A41">
                        <w:rPr>
                          <w:rFonts w:eastAsiaTheme="minorEastAsia" w:hAnsi="Calibri"/>
                          <w:color w:val="000000" w:themeColor="text1"/>
                          <w:kern w:val="24"/>
                          <w:sz w:val="20"/>
                          <w:szCs w:val="20"/>
                        </w:rPr>
                        <w:t>4 x I’s - Involve, Inform, Invest, Influence based on a good understanding of their culture, identity, family and community to engage them in a meaningful way. Finally, the KSS, support us to reflect on various aspects of the work we are undertaking with a child and their family</w:t>
                      </w:r>
                      <w:r w:rsidR="007B4E35">
                        <w:rPr>
                          <w:rFonts w:eastAsiaTheme="minorEastAsia" w:hAnsi="Calibri"/>
                          <w:color w:val="000000" w:themeColor="text1"/>
                          <w:kern w:val="24"/>
                          <w:sz w:val="20"/>
                          <w:szCs w:val="20"/>
                        </w:rPr>
                        <w:t xml:space="preserve"> from the perspective of practitioners, Supervisors, Managers and Leaders.  </w:t>
                      </w:r>
                    </w:p>
                  </w:txbxContent>
                </v:textbox>
                <w10:wrap anchorx="margin"/>
              </v:rect>
            </w:pict>
          </mc:Fallback>
        </mc:AlternateContent>
      </w:r>
    </w:p>
    <w:p w14:paraId="147E3DF3" w14:textId="2B50A0B9" w:rsidR="000E7541" w:rsidRDefault="000E7541" w:rsidP="0021543B">
      <w:pPr>
        <w:pStyle w:val="NormalWeb"/>
        <w:spacing w:before="0" w:beforeAutospacing="0" w:after="0" w:afterAutospacing="0" w:line="276" w:lineRule="auto"/>
        <w:jc w:val="both"/>
        <w:rPr>
          <w:rFonts w:eastAsiaTheme="minorEastAsia" w:cstheme="minorHAnsi"/>
          <w:noProof/>
          <w:kern w:val="24"/>
        </w:rPr>
      </w:pPr>
    </w:p>
    <w:p w14:paraId="4A1B4029" w14:textId="3D214A65" w:rsidR="000E7541" w:rsidRDefault="000E7541" w:rsidP="0021543B">
      <w:pPr>
        <w:pStyle w:val="NormalWeb"/>
        <w:spacing w:before="0" w:beforeAutospacing="0" w:after="0" w:afterAutospacing="0" w:line="276" w:lineRule="auto"/>
        <w:jc w:val="both"/>
        <w:rPr>
          <w:rFonts w:eastAsiaTheme="minorEastAsia" w:cstheme="minorHAnsi"/>
          <w:noProof/>
          <w:kern w:val="24"/>
        </w:rPr>
      </w:pPr>
    </w:p>
    <w:p w14:paraId="1279372B" w14:textId="38B247BC" w:rsidR="000E7541" w:rsidRDefault="000E7541" w:rsidP="0021543B">
      <w:pPr>
        <w:pStyle w:val="NormalWeb"/>
        <w:spacing w:before="0" w:beforeAutospacing="0" w:after="0" w:afterAutospacing="0" w:line="276" w:lineRule="auto"/>
        <w:jc w:val="both"/>
        <w:rPr>
          <w:rFonts w:eastAsiaTheme="minorEastAsia" w:cstheme="minorHAnsi"/>
          <w:noProof/>
          <w:kern w:val="24"/>
        </w:rPr>
      </w:pPr>
    </w:p>
    <w:p w14:paraId="4F463108" w14:textId="776BC0B4" w:rsidR="000E7541" w:rsidRDefault="000E7541" w:rsidP="0021543B">
      <w:pPr>
        <w:pStyle w:val="NormalWeb"/>
        <w:spacing w:before="0" w:beforeAutospacing="0" w:after="0" w:afterAutospacing="0" w:line="276" w:lineRule="auto"/>
        <w:jc w:val="both"/>
        <w:rPr>
          <w:rFonts w:eastAsiaTheme="minorEastAsia" w:cstheme="minorHAnsi"/>
          <w:noProof/>
          <w:kern w:val="24"/>
        </w:rPr>
      </w:pPr>
    </w:p>
    <w:p w14:paraId="52D3D387" w14:textId="5AE9EFF4" w:rsidR="000E7541" w:rsidRDefault="000E7541" w:rsidP="0021543B">
      <w:pPr>
        <w:pStyle w:val="NormalWeb"/>
        <w:spacing w:before="0" w:beforeAutospacing="0" w:after="0" w:afterAutospacing="0" w:line="276" w:lineRule="auto"/>
        <w:jc w:val="both"/>
        <w:rPr>
          <w:rFonts w:eastAsiaTheme="minorEastAsia" w:cstheme="minorHAnsi"/>
          <w:noProof/>
          <w:kern w:val="24"/>
        </w:rPr>
      </w:pPr>
    </w:p>
    <w:p w14:paraId="2366B0CB" w14:textId="5D6D472E" w:rsidR="000E7541" w:rsidRDefault="000E7541" w:rsidP="0021543B">
      <w:pPr>
        <w:pStyle w:val="NormalWeb"/>
        <w:spacing w:before="0" w:beforeAutospacing="0" w:after="0" w:afterAutospacing="0" w:line="276" w:lineRule="auto"/>
        <w:jc w:val="both"/>
        <w:rPr>
          <w:rFonts w:eastAsiaTheme="minorEastAsia" w:cstheme="minorHAnsi"/>
          <w:noProof/>
          <w:kern w:val="24"/>
        </w:rPr>
      </w:pPr>
    </w:p>
    <w:p w14:paraId="359931EA" w14:textId="77777777" w:rsidR="000E7541" w:rsidRDefault="000E7541" w:rsidP="0021543B">
      <w:pPr>
        <w:pStyle w:val="NormalWeb"/>
        <w:spacing w:before="0" w:beforeAutospacing="0" w:after="0" w:afterAutospacing="0" w:line="276" w:lineRule="auto"/>
        <w:jc w:val="both"/>
        <w:rPr>
          <w:rFonts w:eastAsiaTheme="minorEastAsia" w:cstheme="minorHAnsi"/>
          <w:noProof/>
          <w:kern w:val="24"/>
        </w:rPr>
      </w:pPr>
    </w:p>
    <w:p w14:paraId="511CB380" w14:textId="77777777" w:rsidR="000E7541" w:rsidRDefault="000E7541" w:rsidP="0021543B">
      <w:pPr>
        <w:pStyle w:val="NormalWeb"/>
        <w:spacing w:before="0" w:beforeAutospacing="0" w:after="0" w:afterAutospacing="0" w:line="276" w:lineRule="auto"/>
        <w:jc w:val="both"/>
        <w:rPr>
          <w:rFonts w:eastAsiaTheme="minorEastAsia" w:cstheme="minorHAnsi"/>
          <w:noProof/>
          <w:kern w:val="24"/>
        </w:rPr>
      </w:pPr>
    </w:p>
    <w:bookmarkEnd w:id="2"/>
    <w:p w14:paraId="29199E6E" w14:textId="46C152B3" w:rsidR="00EE5BC6" w:rsidRDefault="00EE5BC6"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sz w:val="22"/>
          <w:szCs w:val="22"/>
          <w:u w:val="single"/>
        </w:rPr>
      </w:pPr>
    </w:p>
    <w:p w14:paraId="018E7393" w14:textId="4DC7ADF2" w:rsidR="0021543B" w:rsidRDefault="0021543B"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sz w:val="22"/>
          <w:szCs w:val="22"/>
          <w:u w:val="single"/>
        </w:rPr>
      </w:pPr>
    </w:p>
    <w:p w14:paraId="5610A4B8" w14:textId="4751D307" w:rsidR="000E7541" w:rsidRPr="0021543B" w:rsidRDefault="000E7541"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sz w:val="22"/>
          <w:szCs w:val="22"/>
        </w:rPr>
      </w:pPr>
      <w:r w:rsidRPr="0021543B">
        <w:rPr>
          <w:rFonts w:asciiTheme="minorHAnsi" w:eastAsiaTheme="minorEastAsia" w:hAnsiTheme="minorHAnsi" w:cstheme="minorHAnsi"/>
          <w:b/>
          <w:color w:val="000000" w:themeColor="text1"/>
          <w:kern w:val="24"/>
          <w:sz w:val="22"/>
          <w:szCs w:val="22"/>
        </w:rPr>
        <w:t>The Practice Model (3+3+3)</w:t>
      </w:r>
    </w:p>
    <w:p w14:paraId="578BF897" w14:textId="77777777" w:rsidR="000E7541" w:rsidRDefault="000E7541"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sz w:val="22"/>
          <w:szCs w:val="22"/>
        </w:rPr>
      </w:pPr>
    </w:p>
    <w:p w14:paraId="571E9D15" w14:textId="2E4FEF4E" w:rsidR="000E7541" w:rsidRPr="0098315E" w:rsidRDefault="000E7541"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sz w:val="22"/>
          <w:szCs w:val="22"/>
        </w:rPr>
      </w:pPr>
      <w:r>
        <w:rPr>
          <w:rFonts w:asciiTheme="minorHAnsi" w:eastAsiaTheme="minorEastAsia" w:hAnsiTheme="minorHAnsi" w:cstheme="minorHAnsi"/>
          <w:color w:val="000000" w:themeColor="text1"/>
          <w:kern w:val="24"/>
          <w:sz w:val="22"/>
          <w:szCs w:val="22"/>
        </w:rPr>
        <w:t xml:space="preserve">The Practice Model includes </w:t>
      </w:r>
      <w:r w:rsidRPr="00446C83">
        <w:rPr>
          <w:rFonts w:asciiTheme="minorHAnsi" w:eastAsiaTheme="minorEastAsia" w:hAnsiTheme="minorHAnsi" w:cstheme="minorHAnsi"/>
          <w:color w:val="000000" w:themeColor="text1"/>
          <w:kern w:val="24"/>
          <w:sz w:val="22"/>
          <w:szCs w:val="22"/>
        </w:rPr>
        <w:t xml:space="preserve">9 elements which are split into three </w:t>
      </w:r>
      <w:r>
        <w:rPr>
          <w:rFonts w:asciiTheme="minorHAnsi" w:eastAsiaTheme="minorEastAsia" w:hAnsiTheme="minorHAnsi" w:cstheme="minorHAnsi"/>
          <w:color w:val="000000" w:themeColor="text1"/>
          <w:kern w:val="24"/>
          <w:sz w:val="22"/>
          <w:szCs w:val="22"/>
        </w:rPr>
        <w:t>group</w:t>
      </w:r>
      <w:r w:rsidR="00D07A41">
        <w:rPr>
          <w:rFonts w:asciiTheme="minorHAnsi" w:eastAsiaTheme="minorEastAsia" w:hAnsiTheme="minorHAnsi" w:cstheme="minorHAnsi"/>
          <w:color w:val="000000" w:themeColor="text1"/>
          <w:kern w:val="24"/>
          <w:sz w:val="22"/>
          <w:szCs w:val="22"/>
        </w:rPr>
        <w:t xml:space="preserve">s which </w:t>
      </w:r>
      <w:r>
        <w:rPr>
          <w:rFonts w:asciiTheme="minorHAnsi" w:eastAsiaTheme="minorEastAsia" w:hAnsiTheme="minorHAnsi" w:cstheme="minorHAnsi"/>
          <w:color w:val="000000" w:themeColor="text1"/>
          <w:kern w:val="24"/>
          <w:sz w:val="22"/>
          <w:szCs w:val="22"/>
        </w:rPr>
        <w:t xml:space="preserve">sit </w:t>
      </w:r>
      <w:r w:rsidR="00331C9E">
        <w:rPr>
          <w:rFonts w:asciiTheme="minorHAnsi" w:eastAsiaTheme="minorEastAsia" w:hAnsiTheme="minorHAnsi" w:cstheme="minorHAnsi"/>
          <w:color w:val="000000" w:themeColor="text1"/>
          <w:kern w:val="24"/>
          <w:sz w:val="22"/>
          <w:szCs w:val="22"/>
        </w:rPr>
        <w:t>underneath</w:t>
      </w:r>
      <w:r>
        <w:rPr>
          <w:rFonts w:asciiTheme="minorHAnsi" w:eastAsiaTheme="minorEastAsia" w:hAnsiTheme="minorHAnsi" w:cstheme="minorHAnsi"/>
          <w:color w:val="000000" w:themeColor="text1"/>
          <w:kern w:val="24"/>
          <w:sz w:val="22"/>
          <w:szCs w:val="22"/>
        </w:rPr>
        <w:t xml:space="preserve"> the </w:t>
      </w:r>
      <w:r w:rsidR="00D07A41">
        <w:rPr>
          <w:rFonts w:asciiTheme="minorHAnsi" w:eastAsiaTheme="minorEastAsia" w:hAnsiTheme="minorHAnsi" w:cstheme="minorHAnsi"/>
          <w:color w:val="000000" w:themeColor="text1"/>
          <w:kern w:val="24"/>
          <w:sz w:val="22"/>
          <w:szCs w:val="22"/>
        </w:rPr>
        <w:t>three overarching principles.</w:t>
      </w:r>
      <w:r w:rsidRPr="00446C83">
        <w:rPr>
          <w:rFonts w:asciiTheme="minorHAnsi" w:eastAsiaTheme="minorEastAsia" w:hAnsiTheme="minorHAnsi" w:cstheme="minorHAnsi"/>
          <w:color w:val="000000" w:themeColor="text1"/>
          <w:kern w:val="24"/>
          <w:sz w:val="22"/>
          <w:szCs w:val="22"/>
        </w:rPr>
        <w:t xml:space="preserve"> The</w:t>
      </w:r>
      <w:r>
        <w:rPr>
          <w:rFonts w:asciiTheme="minorHAnsi" w:eastAsiaTheme="minorEastAsia" w:hAnsiTheme="minorHAnsi" w:cstheme="minorHAnsi"/>
          <w:color w:val="000000" w:themeColor="text1"/>
          <w:kern w:val="24"/>
          <w:sz w:val="22"/>
          <w:szCs w:val="22"/>
        </w:rPr>
        <w:t xml:space="preserve"> Model </w:t>
      </w:r>
      <w:r w:rsidRPr="00446C83">
        <w:rPr>
          <w:rFonts w:asciiTheme="minorHAnsi" w:eastAsiaTheme="minorEastAsia" w:hAnsiTheme="minorHAnsi" w:cstheme="minorHAnsi"/>
          <w:color w:val="000000" w:themeColor="text1"/>
          <w:kern w:val="24"/>
          <w:sz w:val="22"/>
          <w:szCs w:val="22"/>
        </w:rPr>
        <w:t>include</w:t>
      </w:r>
      <w:r>
        <w:rPr>
          <w:rFonts w:asciiTheme="minorHAnsi" w:eastAsiaTheme="minorEastAsia" w:hAnsiTheme="minorHAnsi" w:cstheme="minorHAnsi"/>
          <w:color w:val="000000" w:themeColor="text1"/>
          <w:kern w:val="24"/>
          <w:sz w:val="22"/>
          <w:szCs w:val="22"/>
        </w:rPr>
        <w:t xml:space="preserve">s: </w:t>
      </w:r>
      <w:r w:rsidRPr="00446C83">
        <w:rPr>
          <w:rFonts w:asciiTheme="minorHAnsi" w:eastAsiaTheme="minorEastAsia" w:hAnsiTheme="minorHAnsi" w:cstheme="minorHAnsi"/>
          <w:color w:val="000000" w:themeColor="text1"/>
          <w:kern w:val="24"/>
          <w:sz w:val="22"/>
          <w:szCs w:val="22"/>
        </w:rPr>
        <w:t xml:space="preserve">the </w:t>
      </w:r>
      <w:r>
        <w:rPr>
          <w:rFonts w:asciiTheme="minorHAnsi" w:eastAsiaTheme="minorEastAsia" w:hAnsiTheme="minorHAnsi" w:cstheme="minorHAnsi"/>
          <w:color w:val="000000" w:themeColor="text1"/>
          <w:kern w:val="24"/>
          <w:sz w:val="22"/>
          <w:szCs w:val="22"/>
        </w:rPr>
        <w:t>3</w:t>
      </w:r>
      <w:r w:rsidRPr="00446C83">
        <w:rPr>
          <w:rFonts w:asciiTheme="minorHAnsi" w:eastAsiaTheme="minorEastAsia" w:hAnsiTheme="minorHAnsi" w:cstheme="minorHAnsi"/>
          <w:color w:val="000000" w:themeColor="text1"/>
          <w:kern w:val="24"/>
          <w:sz w:val="22"/>
          <w:szCs w:val="22"/>
        </w:rPr>
        <w:t xml:space="preserve"> </w:t>
      </w:r>
      <w:r w:rsidR="00D07A41">
        <w:rPr>
          <w:rFonts w:asciiTheme="minorHAnsi" w:eastAsiaTheme="minorEastAsia" w:hAnsiTheme="minorHAnsi" w:cstheme="minorHAnsi"/>
          <w:color w:val="000000" w:themeColor="text1"/>
          <w:kern w:val="24"/>
          <w:sz w:val="22"/>
          <w:szCs w:val="22"/>
        </w:rPr>
        <w:t>B</w:t>
      </w:r>
      <w:r w:rsidRPr="00446C83">
        <w:rPr>
          <w:rFonts w:asciiTheme="minorHAnsi" w:eastAsiaTheme="minorEastAsia" w:hAnsiTheme="minorHAnsi" w:cstheme="minorHAnsi"/>
          <w:color w:val="000000" w:themeColor="text1"/>
          <w:kern w:val="24"/>
          <w:sz w:val="22"/>
          <w:szCs w:val="22"/>
        </w:rPr>
        <w:t xml:space="preserve">asics, </w:t>
      </w:r>
      <w:r>
        <w:rPr>
          <w:rFonts w:asciiTheme="minorHAnsi" w:eastAsiaTheme="minorEastAsia" w:hAnsiTheme="minorHAnsi" w:cstheme="minorHAnsi"/>
          <w:color w:val="000000" w:themeColor="text1"/>
          <w:kern w:val="24"/>
          <w:sz w:val="22"/>
          <w:szCs w:val="22"/>
        </w:rPr>
        <w:t>3</w:t>
      </w:r>
      <w:r w:rsidRPr="00446C83">
        <w:rPr>
          <w:rFonts w:asciiTheme="minorHAnsi" w:eastAsiaTheme="minorEastAsia" w:hAnsiTheme="minorHAnsi" w:cstheme="minorHAnsi"/>
          <w:color w:val="000000" w:themeColor="text1"/>
          <w:kern w:val="24"/>
          <w:sz w:val="22"/>
          <w:szCs w:val="22"/>
        </w:rPr>
        <w:t xml:space="preserve"> models at the </w:t>
      </w:r>
      <w:r w:rsidR="00D07A41" w:rsidRPr="00446C83">
        <w:rPr>
          <w:rFonts w:asciiTheme="minorHAnsi" w:eastAsiaTheme="minorEastAsia" w:hAnsiTheme="minorHAnsi" w:cstheme="minorHAnsi"/>
          <w:color w:val="000000" w:themeColor="text1"/>
          <w:kern w:val="24"/>
          <w:sz w:val="22"/>
          <w:szCs w:val="22"/>
        </w:rPr>
        <w:t xml:space="preserve">Heart </w:t>
      </w:r>
      <w:r w:rsidR="00D07A41">
        <w:rPr>
          <w:rFonts w:asciiTheme="minorHAnsi" w:eastAsiaTheme="minorEastAsia" w:hAnsiTheme="minorHAnsi" w:cstheme="minorHAnsi"/>
          <w:color w:val="000000" w:themeColor="text1"/>
          <w:kern w:val="24"/>
          <w:sz w:val="22"/>
          <w:szCs w:val="22"/>
        </w:rPr>
        <w:t>o</w:t>
      </w:r>
      <w:r w:rsidR="00D07A41" w:rsidRPr="00446C83">
        <w:rPr>
          <w:rFonts w:asciiTheme="minorHAnsi" w:eastAsiaTheme="minorEastAsia" w:hAnsiTheme="minorHAnsi" w:cstheme="minorHAnsi"/>
          <w:color w:val="000000" w:themeColor="text1"/>
          <w:kern w:val="24"/>
          <w:sz w:val="22"/>
          <w:szCs w:val="22"/>
        </w:rPr>
        <w:t xml:space="preserve">f Practice </w:t>
      </w:r>
      <w:r w:rsidRPr="00446C83">
        <w:rPr>
          <w:rFonts w:asciiTheme="minorHAnsi" w:eastAsiaTheme="minorEastAsia" w:hAnsiTheme="minorHAnsi" w:cstheme="minorHAnsi"/>
          <w:color w:val="000000" w:themeColor="text1"/>
          <w:kern w:val="24"/>
          <w:sz w:val="22"/>
          <w:szCs w:val="22"/>
        </w:rPr>
        <w:t xml:space="preserve">and our </w:t>
      </w:r>
      <w:r>
        <w:rPr>
          <w:rFonts w:asciiTheme="minorHAnsi" w:eastAsiaTheme="minorEastAsia" w:hAnsiTheme="minorHAnsi" w:cstheme="minorHAnsi"/>
          <w:color w:val="000000" w:themeColor="text1"/>
          <w:kern w:val="24"/>
          <w:sz w:val="22"/>
          <w:szCs w:val="22"/>
        </w:rPr>
        <w:t xml:space="preserve">3 </w:t>
      </w:r>
      <w:r w:rsidR="00D07A41" w:rsidRPr="00446C83">
        <w:rPr>
          <w:rFonts w:asciiTheme="minorHAnsi" w:eastAsiaTheme="minorEastAsia" w:hAnsiTheme="minorHAnsi" w:cstheme="minorHAnsi"/>
          <w:color w:val="000000" w:themeColor="text1"/>
          <w:kern w:val="24"/>
          <w:sz w:val="22"/>
          <w:szCs w:val="22"/>
        </w:rPr>
        <w:t>Intervention Aids</w:t>
      </w:r>
      <w:r w:rsidRPr="00446C83">
        <w:rPr>
          <w:rFonts w:asciiTheme="minorHAnsi" w:eastAsiaTheme="minorEastAsia" w:hAnsiTheme="minorHAnsi" w:cstheme="minorHAnsi"/>
          <w:color w:val="000000" w:themeColor="text1"/>
          <w:kern w:val="24"/>
          <w:sz w:val="22"/>
          <w:szCs w:val="22"/>
        </w:rPr>
        <w:t xml:space="preserve">. </w:t>
      </w:r>
    </w:p>
    <w:p w14:paraId="34F21D11" w14:textId="77777777" w:rsidR="00EE5BC6" w:rsidRDefault="00EE5BC6" w:rsidP="0021543B">
      <w:pPr>
        <w:pStyle w:val="NormalWeb"/>
        <w:spacing w:before="0" w:beforeAutospacing="0" w:after="0" w:afterAutospacing="0" w:line="276" w:lineRule="auto"/>
        <w:jc w:val="both"/>
        <w:rPr>
          <w:rFonts w:asciiTheme="minorHAnsi" w:eastAsiaTheme="minorEastAsia" w:hAnsiTheme="minorHAnsi" w:cstheme="minorHAnsi"/>
          <w:b/>
          <w:bCs/>
          <w:color w:val="000000" w:themeColor="text1"/>
          <w:kern w:val="24"/>
          <w:sz w:val="22"/>
          <w:szCs w:val="22"/>
          <w:u w:val="single"/>
        </w:rPr>
      </w:pPr>
    </w:p>
    <w:p w14:paraId="5A7749CA" w14:textId="2D56BE39" w:rsidR="00F92E13" w:rsidRPr="0021543B" w:rsidRDefault="00B111E2" w:rsidP="0021543B">
      <w:pPr>
        <w:pStyle w:val="NormalWeb"/>
        <w:spacing w:before="0" w:beforeAutospacing="0" w:after="0" w:afterAutospacing="0" w:line="276" w:lineRule="auto"/>
        <w:jc w:val="both"/>
        <w:rPr>
          <w:rFonts w:asciiTheme="minorHAnsi" w:eastAsiaTheme="minorEastAsia" w:hAnsiTheme="minorHAnsi" w:cstheme="minorHAnsi"/>
          <w:b/>
          <w:bCs/>
          <w:color w:val="000000" w:themeColor="text1"/>
          <w:kern w:val="24"/>
          <w:sz w:val="22"/>
          <w:szCs w:val="22"/>
        </w:rPr>
      </w:pPr>
      <w:r w:rsidRPr="0021543B">
        <w:rPr>
          <w:rFonts w:asciiTheme="minorHAnsi" w:eastAsiaTheme="minorEastAsia" w:hAnsiTheme="minorHAnsi" w:cstheme="minorHAnsi"/>
          <w:b/>
          <w:bCs/>
          <w:color w:val="000000" w:themeColor="text1"/>
          <w:kern w:val="24"/>
          <w:sz w:val="22"/>
          <w:szCs w:val="22"/>
        </w:rPr>
        <w:t xml:space="preserve">The </w:t>
      </w:r>
      <w:r w:rsidR="00080EA1" w:rsidRPr="0021543B">
        <w:rPr>
          <w:rFonts w:asciiTheme="minorHAnsi" w:eastAsiaTheme="minorEastAsia" w:hAnsiTheme="minorHAnsi" w:cstheme="minorHAnsi"/>
          <w:b/>
          <w:bCs/>
          <w:color w:val="000000" w:themeColor="text1"/>
          <w:kern w:val="24"/>
          <w:sz w:val="22"/>
          <w:szCs w:val="22"/>
        </w:rPr>
        <w:t>3</w:t>
      </w:r>
      <w:r w:rsidRPr="0021543B">
        <w:rPr>
          <w:rFonts w:asciiTheme="minorHAnsi" w:eastAsiaTheme="minorEastAsia" w:hAnsiTheme="minorHAnsi" w:cstheme="minorHAnsi"/>
          <w:b/>
          <w:bCs/>
          <w:color w:val="000000" w:themeColor="text1"/>
          <w:kern w:val="24"/>
          <w:sz w:val="22"/>
          <w:szCs w:val="22"/>
        </w:rPr>
        <w:t xml:space="preserve"> basics</w:t>
      </w:r>
      <w:r w:rsidR="00932118" w:rsidRPr="0021543B">
        <w:rPr>
          <w:rFonts w:asciiTheme="minorHAnsi" w:eastAsiaTheme="minorEastAsia" w:hAnsiTheme="minorHAnsi" w:cstheme="minorHAnsi"/>
          <w:b/>
          <w:bCs/>
          <w:color w:val="000000" w:themeColor="text1"/>
          <w:kern w:val="24"/>
          <w:sz w:val="22"/>
          <w:szCs w:val="22"/>
        </w:rPr>
        <w:t xml:space="preserve"> </w:t>
      </w:r>
    </w:p>
    <w:p w14:paraId="708B08CE" w14:textId="73CC6380" w:rsidR="00AE6AF9" w:rsidRPr="00F92E13" w:rsidRDefault="00343AD6" w:rsidP="0021543B">
      <w:pPr>
        <w:pStyle w:val="NormalWeb"/>
        <w:spacing w:after="0" w:line="276" w:lineRule="auto"/>
        <w:jc w:val="both"/>
        <w:rPr>
          <w:rFonts w:asciiTheme="minorHAnsi" w:eastAsiaTheme="minorEastAsia" w:hAnsiTheme="minorHAnsi" w:cstheme="minorHAnsi"/>
          <w:bCs/>
          <w:color w:val="000000" w:themeColor="text1"/>
          <w:kern w:val="24"/>
          <w:sz w:val="22"/>
          <w:szCs w:val="22"/>
        </w:rPr>
      </w:pPr>
      <w:r w:rsidRPr="00343AD6">
        <w:rPr>
          <w:rFonts w:asciiTheme="minorHAnsi" w:eastAsiaTheme="minorEastAsia" w:hAnsiTheme="minorHAnsi" w:cstheme="minorHAnsi"/>
          <w:bCs/>
          <w:color w:val="000000" w:themeColor="text1"/>
          <w:kern w:val="24"/>
          <w:sz w:val="22"/>
          <w:szCs w:val="22"/>
        </w:rPr>
        <w:t>The</w:t>
      </w:r>
      <w:r>
        <w:rPr>
          <w:rFonts w:asciiTheme="minorHAnsi" w:eastAsiaTheme="minorEastAsia" w:hAnsiTheme="minorHAnsi" w:cstheme="minorHAnsi"/>
          <w:bCs/>
          <w:color w:val="000000" w:themeColor="text1"/>
          <w:kern w:val="24"/>
          <w:sz w:val="22"/>
          <w:szCs w:val="22"/>
        </w:rPr>
        <w:t xml:space="preserve"> </w:t>
      </w:r>
      <w:r w:rsidRPr="00343AD6">
        <w:rPr>
          <w:rFonts w:asciiTheme="minorHAnsi" w:eastAsiaTheme="minorEastAsia" w:hAnsiTheme="minorHAnsi" w:cstheme="minorHAnsi"/>
          <w:bCs/>
          <w:color w:val="000000" w:themeColor="text1"/>
          <w:kern w:val="24"/>
          <w:sz w:val="22"/>
          <w:szCs w:val="22"/>
        </w:rPr>
        <w:t>3 basics form a triangle and are designed to work together to support a</w:t>
      </w:r>
      <w:r>
        <w:rPr>
          <w:rFonts w:asciiTheme="minorHAnsi" w:eastAsiaTheme="minorEastAsia" w:hAnsiTheme="minorHAnsi" w:cstheme="minorHAnsi"/>
          <w:bCs/>
          <w:color w:val="000000" w:themeColor="text1"/>
          <w:kern w:val="24"/>
          <w:sz w:val="22"/>
          <w:szCs w:val="22"/>
        </w:rPr>
        <w:t xml:space="preserve"> </w:t>
      </w:r>
      <w:r w:rsidRPr="00343AD6">
        <w:rPr>
          <w:rFonts w:asciiTheme="minorHAnsi" w:eastAsiaTheme="minorEastAsia" w:hAnsiTheme="minorHAnsi" w:cstheme="minorHAnsi"/>
          <w:bCs/>
          <w:color w:val="000000" w:themeColor="text1"/>
          <w:kern w:val="24"/>
          <w:sz w:val="22"/>
          <w:szCs w:val="22"/>
        </w:rPr>
        <w:t>framework for our intervention with a</w:t>
      </w:r>
      <w:r>
        <w:rPr>
          <w:rFonts w:asciiTheme="minorHAnsi" w:eastAsiaTheme="minorEastAsia" w:hAnsiTheme="minorHAnsi" w:cstheme="minorHAnsi"/>
          <w:bCs/>
          <w:color w:val="000000" w:themeColor="text1"/>
          <w:kern w:val="24"/>
          <w:sz w:val="22"/>
          <w:szCs w:val="22"/>
        </w:rPr>
        <w:t xml:space="preserve"> </w:t>
      </w:r>
      <w:r w:rsidRPr="00343AD6">
        <w:rPr>
          <w:rFonts w:asciiTheme="minorHAnsi" w:eastAsiaTheme="minorEastAsia" w:hAnsiTheme="minorHAnsi" w:cstheme="minorHAnsi"/>
          <w:bCs/>
          <w:color w:val="000000" w:themeColor="text1"/>
          <w:kern w:val="24"/>
          <w:sz w:val="22"/>
          <w:szCs w:val="22"/>
        </w:rPr>
        <w:t>child/young person/young adult and their</w:t>
      </w:r>
      <w:r>
        <w:rPr>
          <w:rFonts w:asciiTheme="minorHAnsi" w:eastAsiaTheme="minorEastAsia" w:hAnsiTheme="minorHAnsi" w:cstheme="minorHAnsi"/>
          <w:bCs/>
          <w:color w:val="000000" w:themeColor="text1"/>
          <w:kern w:val="24"/>
          <w:sz w:val="22"/>
          <w:szCs w:val="22"/>
        </w:rPr>
        <w:t xml:space="preserve"> </w:t>
      </w:r>
      <w:r w:rsidRPr="00343AD6">
        <w:rPr>
          <w:rFonts w:asciiTheme="minorHAnsi" w:eastAsiaTheme="minorEastAsia" w:hAnsiTheme="minorHAnsi" w:cstheme="minorHAnsi"/>
          <w:bCs/>
          <w:color w:val="000000" w:themeColor="text1"/>
          <w:kern w:val="24"/>
          <w:sz w:val="22"/>
          <w:szCs w:val="22"/>
        </w:rPr>
        <w:t>family</w:t>
      </w:r>
      <w:r>
        <w:rPr>
          <w:rFonts w:asciiTheme="minorHAnsi" w:eastAsiaTheme="minorEastAsia" w:hAnsiTheme="minorHAnsi" w:cstheme="minorHAnsi"/>
          <w:bCs/>
          <w:color w:val="000000" w:themeColor="text1"/>
          <w:kern w:val="24"/>
          <w:sz w:val="22"/>
          <w:szCs w:val="22"/>
        </w:rPr>
        <w:t>.</w:t>
      </w:r>
      <w:r w:rsidRPr="00343AD6">
        <w:rPr>
          <w:rFonts w:asciiTheme="minorHAnsi" w:eastAsiaTheme="minorEastAsia" w:hAnsiTheme="minorHAnsi" w:cstheme="minorHAnsi"/>
          <w:bCs/>
          <w:color w:val="000000" w:themeColor="text1"/>
          <w:kern w:val="24"/>
          <w:sz w:val="22"/>
          <w:szCs w:val="22"/>
        </w:rPr>
        <w:t xml:space="preserve"> Before starting to plan our work with the</w:t>
      </w:r>
      <w:r>
        <w:rPr>
          <w:rFonts w:asciiTheme="minorHAnsi" w:eastAsiaTheme="minorEastAsia" w:hAnsiTheme="minorHAnsi" w:cstheme="minorHAnsi"/>
          <w:bCs/>
          <w:color w:val="000000" w:themeColor="text1"/>
          <w:kern w:val="24"/>
          <w:sz w:val="22"/>
          <w:szCs w:val="22"/>
        </w:rPr>
        <w:t xml:space="preserve"> </w:t>
      </w:r>
      <w:r w:rsidRPr="00343AD6">
        <w:rPr>
          <w:rFonts w:asciiTheme="minorHAnsi" w:eastAsiaTheme="minorEastAsia" w:hAnsiTheme="minorHAnsi" w:cstheme="minorHAnsi"/>
          <w:bCs/>
          <w:color w:val="000000" w:themeColor="text1"/>
          <w:kern w:val="24"/>
          <w:sz w:val="22"/>
          <w:szCs w:val="22"/>
        </w:rPr>
        <w:t>child/young person/young adult and their family</w:t>
      </w:r>
      <w:r>
        <w:rPr>
          <w:rFonts w:asciiTheme="minorHAnsi" w:eastAsiaTheme="minorEastAsia" w:hAnsiTheme="minorHAnsi" w:cstheme="minorHAnsi"/>
          <w:bCs/>
          <w:color w:val="000000" w:themeColor="text1"/>
          <w:kern w:val="24"/>
          <w:sz w:val="22"/>
          <w:szCs w:val="22"/>
        </w:rPr>
        <w:t xml:space="preserve"> </w:t>
      </w:r>
      <w:r w:rsidRPr="00343AD6">
        <w:rPr>
          <w:rFonts w:asciiTheme="minorHAnsi" w:eastAsiaTheme="minorEastAsia" w:hAnsiTheme="minorHAnsi" w:cstheme="minorHAnsi"/>
          <w:bCs/>
          <w:color w:val="000000" w:themeColor="text1"/>
          <w:kern w:val="24"/>
          <w:sz w:val="22"/>
          <w:szCs w:val="22"/>
        </w:rPr>
        <w:t xml:space="preserve">we must ensure we are familiar with the </w:t>
      </w:r>
      <w:r>
        <w:rPr>
          <w:rFonts w:asciiTheme="minorHAnsi" w:eastAsiaTheme="minorEastAsia" w:hAnsiTheme="minorHAnsi" w:cstheme="minorHAnsi"/>
          <w:bCs/>
          <w:color w:val="000000" w:themeColor="text1"/>
          <w:kern w:val="24"/>
          <w:sz w:val="22"/>
          <w:szCs w:val="22"/>
        </w:rPr>
        <w:t xml:space="preserve">basics. By </w:t>
      </w:r>
      <w:r w:rsidR="0098315E">
        <w:rPr>
          <w:rFonts w:asciiTheme="minorHAnsi" w:eastAsiaTheme="minorEastAsia" w:hAnsiTheme="minorHAnsi" w:cstheme="minorHAnsi"/>
          <w:bCs/>
          <w:color w:val="000000" w:themeColor="text1"/>
          <w:kern w:val="24"/>
          <w:sz w:val="22"/>
          <w:szCs w:val="22"/>
        </w:rPr>
        <w:t>understanding</w:t>
      </w:r>
      <w:r>
        <w:rPr>
          <w:rFonts w:asciiTheme="minorHAnsi" w:eastAsiaTheme="minorEastAsia" w:hAnsiTheme="minorHAnsi" w:cstheme="minorHAnsi"/>
          <w:bCs/>
          <w:color w:val="000000" w:themeColor="text1"/>
          <w:kern w:val="24"/>
          <w:sz w:val="22"/>
          <w:szCs w:val="22"/>
        </w:rPr>
        <w:t xml:space="preserve"> the basics, where these can be accessed, and how these can be used in practice will ensure that our assessments, plans, updating plans, reviews, decision making and interventions with families </w:t>
      </w:r>
      <w:r>
        <w:rPr>
          <w:rFonts w:ascii="Calibri" w:hAnsi="Calibri" w:cs="Calibri"/>
          <w:sz w:val="22"/>
          <w:szCs w:val="22"/>
        </w:rPr>
        <w:t>are more robust and evidence best practice.</w:t>
      </w:r>
      <w:r w:rsidR="0098315E">
        <w:rPr>
          <w:rFonts w:asciiTheme="minorHAnsi" w:eastAsiaTheme="minorEastAsia" w:hAnsiTheme="minorHAnsi" w:cstheme="minorHAnsi"/>
          <w:b/>
          <w:bCs/>
          <w:color w:val="000000" w:themeColor="text1"/>
          <w:kern w:val="24"/>
          <w:sz w:val="22"/>
          <w:szCs w:val="22"/>
          <w:u w:val="single"/>
        </w:rPr>
        <w:t xml:space="preserve"> </w:t>
      </w:r>
    </w:p>
    <w:p w14:paraId="2E38B190" w14:textId="24D62ECB" w:rsidR="000E7541" w:rsidRPr="0098315E" w:rsidRDefault="00932118" w:rsidP="0021543B">
      <w:pPr>
        <w:pStyle w:val="NormalWeb"/>
        <w:spacing w:before="0" w:beforeAutospacing="0" w:after="0" w:afterAutospacing="0" w:line="276" w:lineRule="auto"/>
        <w:jc w:val="both"/>
        <w:rPr>
          <w:rFonts w:asciiTheme="minorHAnsi" w:eastAsiaTheme="minorEastAsia" w:hAnsiTheme="minorHAnsi" w:cstheme="minorHAnsi"/>
          <w:bCs/>
          <w:color w:val="000000" w:themeColor="text1"/>
          <w:kern w:val="24"/>
        </w:rPr>
      </w:pPr>
      <w:r>
        <w:rPr>
          <w:rFonts w:asciiTheme="minorHAnsi" w:eastAsiaTheme="minorEastAsia" w:hAnsiTheme="minorHAnsi" w:cstheme="minorHAnsi"/>
          <w:bCs/>
          <w:noProof/>
          <w:color w:val="000000" w:themeColor="text1"/>
          <w:kern w:val="24"/>
        </w:rPr>
        <mc:AlternateContent>
          <mc:Choice Requires="wps">
            <w:drawing>
              <wp:anchor distT="0" distB="0" distL="114300" distR="114300" simplePos="0" relativeHeight="251843584" behindDoc="0" locked="0" layoutInCell="1" allowOverlap="1" wp14:anchorId="4F2C8DDA" wp14:editId="4DDA3499">
                <wp:simplePos x="0" y="0"/>
                <wp:positionH relativeFrom="margin">
                  <wp:posOffset>1810508</wp:posOffset>
                </wp:positionH>
                <wp:positionV relativeFrom="paragraph">
                  <wp:posOffset>56552</wp:posOffset>
                </wp:positionV>
                <wp:extent cx="3975100" cy="2254928"/>
                <wp:effectExtent l="76200" t="57150" r="101600" b="107315"/>
                <wp:wrapNone/>
                <wp:docPr id="1" name="Rectangle 1"/>
                <wp:cNvGraphicFramePr/>
                <a:graphic xmlns:a="http://schemas.openxmlformats.org/drawingml/2006/main">
                  <a:graphicData uri="http://schemas.microsoft.com/office/word/2010/wordprocessingShape">
                    <wps:wsp>
                      <wps:cNvSpPr/>
                      <wps:spPr>
                        <a:xfrm>
                          <a:off x="0" y="0"/>
                          <a:ext cx="3975100" cy="2254928"/>
                        </a:xfrm>
                        <a:prstGeom prst="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FE20535" w14:textId="77777777" w:rsidR="00656D6B" w:rsidRDefault="00656D6B" w:rsidP="00326546">
                            <w:pPr>
                              <w:jc w:val="center"/>
                              <w:rPr>
                                <w:rFonts w:cstheme="minorHAnsi"/>
                                <w:b/>
                                <w:color w:val="000000" w:themeColor="text1"/>
                                <w:sz w:val="20"/>
                                <w:szCs w:val="20"/>
                              </w:rPr>
                            </w:pPr>
                            <w:bookmarkStart w:id="4" w:name="_Hlk76424894"/>
                            <w:bookmarkStart w:id="5" w:name="_Hlk44323189"/>
                            <w:bookmarkStart w:id="6" w:name="_Hlk44323190"/>
                            <w:r>
                              <w:rPr>
                                <w:rFonts w:cstheme="minorHAnsi"/>
                                <w:b/>
                                <w:color w:val="000000" w:themeColor="text1"/>
                                <w:sz w:val="20"/>
                                <w:szCs w:val="20"/>
                              </w:rPr>
                              <w:t xml:space="preserve">The </w:t>
                            </w:r>
                            <w:r w:rsidRPr="00326546">
                              <w:rPr>
                                <w:rFonts w:cstheme="minorHAnsi"/>
                                <w:b/>
                                <w:color w:val="000000" w:themeColor="text1"/>
                                <w:sz w:val="20"/>
                                <w:szCs w:val="20"/>
                              </w:rPr>
                              <w:t>‘3 Basics’</w:t>
                            </w:r>
                          </w:p>
                          <w:p w14:paraId="2CEEA982" w14:textId="77777777" w:rsidR="00656D6B" w:rsidRPr="00D07A41" w:rsidRDefault="00656D6B" w:rsidP="00326546">
                            <w:pPr>
                              <w:pStyle w:val="ListParagraph"/>
                              <w:numPr>
                                <w:ilvl w:val="0"/>
                                <w:numId w:val="19"/>
                              </w:numPr>
                              <w:jc w:val="both"/>
                              <w:rPr>
                                <w:rFonts w:cstheme="minorHAnsi"/>
                                <w:b/>
                                <w:color w:val="000000" w:themeColor="text1"/>
                                <w:sz w:val="20"/>
                                <w:szCs w:val="18"/>
                              </w:rPr>
                            </w:pPr>
                            <w:r w:rsidRPr="00D07A41">
                              <w:rPr>
                                <w:rFonts w:eastAsiaTheme="minorEastAsia" w:cstheme="minorHAnsi"/>
                                <w:b/>
                                <w:color w:val="000000" w:themeColor="text1"/>
                                <w:kern w:val="24"/>
                                <w:sz w:val="20"/>
                                <w:szCs w:val="18"/>
                              </w:rPr>
                              <w:t xml:space="preserve">Element 1 refers to Process Maps and Practice Guidance.                     </w:t>
                            </w:r>
                          </w:p>
                          <w:p w14:paraId="5AE99F3D" w14:textId="77777777" w:rsidR="00656D6B" w:rsidRPr="00D07A41" w:rsidRDefault="00656D6B" w:rsidP="00326546">
                            <w:pPr>
                              <w:pStyle w:val="ListParagraph"/>
                              <w:numPr>
                                <w:ilvl w:val="0"/>
                                <w:numId w:val="19"/>
                              </w:numPr>
                              <w:jc w:val="both"/>
                              <w:rPr>
                                <w:rFonts w:eastAsiaTheme="minorEastAsia" w:cstheme="minorHAnsi"/>
                                <w:b/>
                                <w:color w:val="000000" w:themeColor="text1"/>
                                <w:kern w:val="24"/>
                                <w:sz w:val="20"/>
                                <w:szCs w:val="18"/>
                              </w:rPr>
                            </w:pPr>
                            <w:r w:rsidRPr="00D07A41">
                              <w:rPr>
                                <w:rFonts w:eastAsiaTheme="minorEastAsia" w:cstheme="minorHAnsi"/>
                                <w:b/>
                                <w:color w:val="000000" w:themeColor="text1"/>
                                <w:kern w:val="24"/>
                                <w:sz w:val="20"/>
                                <w:szCs w:val="18"/>
                              </w:rPr>
                              <w:t xml:space="preserve">Element 2 relates to the Trust Practice Standards.                                 </w:t>
                            </w:r>
                          </w:p>
                          <w:p w14:paraId="4F8EDE25" w14:textId="77777777" w:rsidR="00656D6B" w:rsidRPr="00D07A41" w:rsidRDefault="00656D6B" w:rsidP="00326546">
                            <w:pPr>
                              <w:pStyle w:val="ListParagraph"/>
                              <w:numPr>
                                <w:ilvl w:val="0"/>
                                <w:numId w:val="19"/>
                              </w:numPr>
                              <w:jc w:val="both"/>
                              <w:rPr>
                                <w:rFonts w:eastAsiaTheme="minorEastAsia" w:cstheme="minorHAnsi"/>
                                <w:b/>
                                <w:color w:val="000000" w:themeColor="text1"/>
                                <w:kern w:val="24"/>
                                <w:sz w:val="20"/>
                                <w:szCs w:val="18"/>
                              </w:rPr>
                            </w:pPr>
                            <w:r w:rsidRPr="00D07A41">
                              <w:rPr>
                                <w:rFonts w:eastAsiaTheme="minorEastAsia" w:cstheme="minorHAnsi"/>
                                <w:b/>
                                <w:color w:val="000000" w:themeColor="text1"/>
                                <w:kern w:val="24"/>
                                <w:sz w:val="20"/>
                                <w:szCs w:val="18"/>
                              </w:rPr>
                              <w:t>Element 3 refers to the Service Practice Standards</w:t>
                            </w:r>
                          </w:p>
                          <w:p w14:paraId="36ED1C5D" w14:textId="77777777" w:rsidR="00656D6B" w:rsidRDefault="00656D6B" w:rsidP="00326546">
                            <w:pPr>
                              <w:jc w:val="both"/>
                              <w:rPr>
                                <w:rFonts w:eastAsiaTheme="minorEastAsia" w:cstheme="minorHAnsi"/>
                                <w:color w:val="000000" w:themeColor="text1"/>
                                <w:kern w:val="24"/>
                                <w:sz w:val="20"/>
                                <w:szCs w:val="20"/>
                              </w:rPr>
                            </w:pPr>
                            <w:r w:rsidRPr="000A2617">
                              <w:rPr>
                                <w:rFonts w:eastAsiaTheme="minorEastAsia" w:cstheme="minorHAnsi"/>
                                <w:color w:val="000000" w:themeColor="text1"/>
                                <w:kern w:val="24"/>
                                <w:sz w:val="20"/>
                                <w:szCs w:val="20"/>
                              </w:rPr>
                              <w:t xml:space="preserve">The 3 basics form a triangle and are designed to work together to support a framework for our intervention with a child/young person/young adult and their family. </w:t>
                            </w:r>
                          </w:p>
                          <w:p w14:paraId="4165FD58" w14:textId="19BCBA53" w:rsidR="00656D6B" w:rsidRPr="00326546" w:rsidRDefault="00656D6B" w:rsidP="00326546">
                            <w:pPr>
                              <w:jc w:val="both"/>
                              <w:rPr>
                                <w:rFonts w:eastAsiaTheme="minorEastAsia" w:cstheme="minorHAnsi"/>
                                <w:color w:val="000000" w:themeColor="text1"/>
                                <w:kern w:val="24"/>
                                <w:sz w:val="20"/>
                                <w:szCs w:val="20"/>
                              </w:rPr>
                            </w:pPr>
                            <w:r w:rsidRPr="000A2617">
                              <w:rPr>
                                <w:rFonts w:eastAsiaTheme="minorEastAsia" w:cstheme="minorHAnsi"/>
                                <w:color w:val="000000" w:themeColor="text1"/>
                                <w:kern w:val="24"/>
                                <w:sz w:val="20"/>
                                <w:szCs w:val="20"/>
                              </w:rPr>
                              <w:t xml:space="preserve">Before starting to plan our work with the child/young person/young adult and their family we must consider elements 1 -3, which are </w:t>
                            </w:r>
                            <w:r w:rsidRPr="00326546">
                              <w:rPr>
                                <w:rFonts w:cstheme="minorHAnsi"/>
                                <w:color w:val="000000" w:themeColor="text1"/>
                                <w:sz w:val="20"/>
                                <w:szCs w:val="20"/>
                              </w:rPr>
                              <w:t>all designed to support and strengthen the work we do with families and improve the outcomes for children</w:t>
                            </w:r>
                            <w:r>
                              <w:rPr>
                                <w:rFonts w:cstheme="minorHAnsi"/>
                                <w:color w:val="000000" w:themeColor="text1"/>
                                <w:sz w:val="20"/>
                                <w:szCs w:val="20"/>
                              </w:rPr>
                              <w:t xml:space="preserve"> (see Practice Note on ‘the 3 Basics’)</w:t>
                            </w:r>
                            <w:r w:rsidRPr="00326546">
                              <w:rPr>
                                <w:rFonts w:cstheme="minorHAnsi"/>
                                <w:color w:val="000000" w:themeColor="text1"/>
                                <w:sz w:val="20"/>
                                <w:szCs w:val="20"/>
                              </w:rPr>
                              <w:t xml:space="preserve">.       </w:t>
                            </w:r>
                          </w:p>
                          <w:bookmarkEnd w:id="4"/>
                          <w:bookmarkEnd w:id="5"/>
                          <w:bookmarkEnd w:id="6"/>
                          <w:p w14:paraId="00B4DF7B" w14:textId="77777777" w:rsidR="00656D6B" w:rsidRPr="00326546" w:rsidRDefault="00656D6B" w:rsidP="00326546">
                            <w:pPr>
                              <w:jc w:val="both"/>
                              <w:rPr>
                                <w:rFonts w:eastAsiaTheme="minorEastAsia" w:cstheme="minorHAnsi"/>
                                <w:color w:val="000000" w:themeColor="text1"/>
                                <w:kern w:val="24"/>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C8DDA" id="Rectangle 1" o:spid="_x0000_s1029" style="position:absolute;left:0;text-align:left;margin-left:142.55pt;margin-top:4.45pt;width:313pt;height:177.5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" fillcolor="#ffc000 [3207]" stroked="f" strokeweight="1pt">
                <v:shadow on="t" color="black" opacity="20971f" offset="0,2.2pt"/>
                <v:textbox>
                  <w:txbxContent>
                    <w:p w14:paraId="4FE20535" w14:textId="77777777" w:rsidR="00656D6B" w:rsidRDefault="00656D6B" w:rsidP="00326546">
                      <w:pPr>
                        <w:jc w:val="center"/>
                        <w:rPr>
                          <w:rFonts w:cstheme="minorHAnsi"/>
                          <w:b/>
                          <w:color w:val="000000" w:themeColor="text1"/>
                          <w:sz w:val="20"/>
                          <w:szCs w:val="20"/>
                        </w:rPr>
                      </w:pPr>
                      <w:bookmarkStart w:id="8" w:name="_Hlk76424894"/>
                      <w:bookmarkStart w:id="9" w:name="_Hlk44323189"/>
                      <w:bookmarkStart w:id="10" w:name="_Hlk44323190"/>
                      <w:r>
                        <w:rPr>
                          <w:rFonts w:cstheme="minorHAnsi"/>
                          <w:b/>
                          <w:color w:val="000000" w:themeColor="text1"/>
                          <w:sz w:val="20"/>
                          <w:szCs w:val="20"/>
                        </w:rPr>
                        <w:t xml:space="preserve">The </w:t>
                      </w:r>
                      <w:r w:rsidRPr="00326546">
                        <w:rPr>
                          <w:rFonts w:cstheme="minorHAnsi"/>
                          <w:b/>
                          <w:color w:val="000000" w:themeColor="text1"/>
                          <w:sz w:val="20"/>
                          <w:szCs w:val="20"/>
                        </w:rPr>
                        <w:t>‘3 Basics’</w:t>
                      </w:r>
                    </w:p>
                    <w:p w14:paraId="2CEEA982" w14:textId="77777777" w:rsidR="00656D6B" w:rsidRPr="00D07A41" w:rsidRDefault="00656D6B" w:rsidP="00326546">
                      <w:pPr>
                        <w:pStyle w:val="ListParagraph"/>
                        <w:numPr>
                          <w:ilvl w:val="0"/>
                          <w:numId w:val="19"/>
                        </w:numPr>
                        <w:jc w:val="both"/>
                        <w:rPr>
                          <w:rFonts w:cstheme="minorHAnsi"/>
                          <w:b/>
                          <w:color w:val="000000" w:themeColor="text1"/>
                          <w:sz w:val="20"/>
                          <w:szCs w:val="18"/>
                        </w:rPr>
                      </w:pPr>
                      <w:r w:rsidRPr="00D07A41">
                        <w:rPr>
                          <w:rFonts w:eastAsiaTheme="minorEastAsia" w:cstheme="minorHAnsi"/>
                          <w:b/>
                          <w:color w:val="000000" w:themeColor="text1"/>
                          <w:kern w:val="24"/>
                          <w:sz w:val="20"/>
                          <w:szCs w:val="18"/>
                        </w:rPr>
                        <w:t xml:space="preserve">Element 1 refers to Process Maps and Practice Guidance.                     </w:t>
                      </w:r>
                    </w:p>
                    <w:p w14:paraId="5AE99F3D" w14:textId="77777777" w:rsidR="00656D6B" w:rsidRPr="00D07A41" w:rsidRDefault="00656D6B" w:rsidP="00326546">
                      <w:pPr>
                        <w:pStyle w:val="ListParagraph"/>
                        <w:numPr>
                          <w:ilvl w:val="0"/>
                          <w:numId w:val="19"/>
                        </w:numPr>
                        <w:jc w:val="both"/>
                        <w:rPr>
                          <w:rFonts w:eastAsiaTheme="minorEastAsia" w:cstheme="minorHAnsi"/>
                          <w:b/>
                          <w:color w:val="000000" w:themeColor="text1"/>
                          <w:kern w:val="24"/>
                          <w:sz w:val="20"/>
                          <w:szCs w:val="18"/>
                        </w:rPr>
                      </w:pPr>
                      <w:r w:rsidRPr="00D07A41">
                        <w:rPr>
                          <w:rFonts w:eastAsiaTheme="minorEastAsia" w:cstheme="minorHAnsi"/>
                          <w:b/>
                          <w:color w:val="000000" w:themeColor="text1"/>
                          <w:kern w:val="24"/>
                          <w:sz w:val="20"/>
                          <w:szCs w:val="18"/>
                        </w:rPr>
                        <w:t xml:space="preserve">Element 2 relates to the Trust Practice Standards.                                 </w:t>
                      </w:r>
                    </w:p>
                    <w:p w14:paraId="4F8EDE25" w14:textId="77777777" w:rsidR="00656D6B" w:rsidRPr="00D07A41" w:rsidRDefault="00656D6B" w:rsidP="00326546">
                      <w:pPr>
                        <w:pStyle w:val="ListParagraph"/>
                        <w:numPr>
                          <w:ilvl w:val="0"/>
                          <w:numId w:val="19"/>
                        </w:numPr>
                        <w:jc w:val="both"/>
                        <w:rPr>
                          <w:rFonts w:eastAsiaTheme="minorEastAsia" w:cstheme="minorHAnsi"/>
                          <w:b/>
                          <w:color w:val="000000" w:themeColor="text1"/>
                          <w:kern w:val="24"/>
                          <w:sz w:val="20"/>
                          <w:szCs w:val="18"/>
                        </w:rPr>
                      </w:pPr>
                      <w:r w:rsidRPr="00D07A41">
                        <w:rPr>
                          <w:rFonts w:eastAsiaTheme="minorEastAsia" w:cstheme="minorHAnsi"/>
                          <w:b/>
                          <w:color w:val="000000" w:themeColor="text1"/>
                          <w:kern w:val="24"/>
                          <w:sz w:val="20"/>
                          <w:szCs w:val="18"/>
                        </w:rPr>
                        <w:t>Element 3 refers to the Service Practice Standards</w:t>
                      </w:r>
                    </w:p>
                    <w:p w14:paraId="36ED1C5D" w14:textId="77777777" w:rsidR="00656D6B" w:rsidRDefault="00656D6B" w:rsidP="00326546">
                      <w:pPr>
                        <w:jc w:val="both"/>
                        <w:rPr>
                          <w:rFonts w:eastAsiaTheme="minorEastAsia" w:cstheme="minorHAnsi"/>
                          <w:color w:val="000000" w:themeColor="text1"/>
                          <w:kern w:val="24"/>
                          <w:sz w:val="20"/>
                          <w:szCs w:val="20"/>
                        </w:rPr>
                      </w:pPr>
                      <w:r w:rsidRPr="000A2617">
                        <w:rPr>
                          <w:rFonts w:eastAsiaTheme="minorEastAsia" w:cstheme="minorHAnsi"/>
                          <w:color w:val="000000" w:themeColor="text1"/>
                          <w:kern w:val="24"/>
                          <w:sz w:val="20"/>
                          <w:szCs w:val="20"/>
                        </w:rPr>
                        <w:t xml:space="preserve">The 3 basics form a triangle and are designed to work together to support a framework for our intervention with a child/young person/young adult and their family. </w:t>
                      </w:r>
                    </w:p>
                    <w:p w14:paraId="4165FD58" w14:textId="19BCBA53" w:rsidR="00656D6B" w:rsidRPr="00326546" w:rsidRDefault="00656D6B" w:rsidP="00326546">
                      <w:pPr>
                        <w:jc w:val="both"/>
                        <w:rPr>
                          <w:rFonts w:eastAsiaTheme="minorEastAsia" w:cstheme="minorHAnsi"/>
                          <w:color w:val="000000" w:themeColor="text1"/>
                          <w:kern w:val="24"/>
                          <w:sz w:val="20"/>
                          <w:szCs w:val="20"/>
                        </w:rPr>
                      </w:pPr>
                      <w:r w:rsidRPr="000A2617">
                        <w:rPr>
                          <w:rFonts w:eastAsiaTheme="minorEastAsia" w:cstheme="minorHAnsi"/>
                          <w:color w:val="000000" w:themeColor="text1"/>
                          <w:kern w:val="24"/>
                          <w:sz w:val="20"/>
                          <w:szCs w:val="20"/>
                        </w:rPr>
                        <w:t xml:space="preserve">Before starting to plan our work with the child/young person/young adult and their family we must consider elements 1 -3, which are </w:t>
                      </w:r>
                      <w:r w:rsidRPr="00326546">
                        <w:rPr>
                          <w:rFonts w:cstheme="minorHAnsi"/>
                          <w:color w:val="000000" w:themeColor="text1"/>
                          <w:sz w:val="20"/>
                          <w:szCs w:val="20"/>
                        </w:rPr>
                        <w:t>all designed to support and strengthen the work we do with families and improve the outcomes for children</w:t>
                      </w:r>
                      <w:r>
                        <w:rPr>
                          <w:rFonts w:cstheme="minorHAnsi"/>
                          <w:color w:val="000000" w:themeColor="text1"/>
                          <w:sz w:val="20"/>
                          <w:szCs w:val="20"/>
                        </w:rPr>
                        <w:t xml:space="preserve"> (see Practice Note on ‘the 3 Basics’)</w:t>
                      </w:r>
                      <w:r w:rsidRPr="00326546">
                        <w:rPr>
                          <w:rFonts w:cstheme="minorHAnsi"/>
                          <w:color w:val="000000" w:themeColor="text1"/>
                          <w:sz w:val="20"/>
                          <w:szCs w:val="20"/>
                        </w:rPr>
                        <w:t xml:space="preserve">.       </w:t>
                      </w:r>
                    </w:p>
                    <w:bookmarkEnd w:id="8"/>
                    <w:bookmarkEnd w:id="9"/>
                    <w:bookmarkEnd w:id="10"/>
                    <w:p w14:paraId="00B4DF7B" w14:textId="77777777" w:rsidR="00656D6B" w:rsidRPr="00326546" w:rsidRDefault="00656D6B" w:rsidP="00326546">
                      <w:pPr>
                        <w:jc w:val="both"/>
                        <w:rPr>
                          <w:rFonts w:eastAsiaTheme="minorEastAsia" w:cstheme="minorHAnsi"/>
                          <w:color w:val="000000" w:themeColor="text1"/>
                          <w:kern w:val="24"/>
                          <w:sz w:val="20"/>
                          <w:szCs w:val="20"/>
                        </w:rPr>
                      </w:pPr>
                    </w:p>
                  </w:txbxContent>
                </v:textbox>
                <w10:wrap anchorx="margin"/>
              </v:rect>
            </w:pict>
          </mc:Fallback>
        </mc:AlternateContent>
      </w:r>
      <w:r w:rsidR="00AE6AF9">
        <w:rPr>
          <w:rFonts w:asciiTheme="minorHAnsi" w:eastAsiaTheme="minorEastAsia" w:hAnsiTheme="minorHAnsi" w:cstheme="minorHAnsi"/>
          <w:bCs/>
          <w:noProof/>
          <w:color w:val="000000" w:themeColor="text1"/>
          <w:kern w:val="24"/>
        </w:rPr>
        <w:drawing>
          <wp:inline distT="0" distB="0" distL="0" distR="0" wp14:anchorId="00A50BB3" wp14:editId="2ED29568">
            <wp:extent cx="1735953" cy="20684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7" cy="2076986"/>
                    </a:xfrm>
                    <a:prstGeom prst="rect">
                      <a:avLst/>
                    </a:prstGeom>
                    <a:noFill/>
                  </pic:spPr>
                </pic:pic>
              </a:graphicData>
            </a:graphic>
          </wp:inline>
        </w:drawing>
      </w:r>
    </w:p>
    <w:p w14:paraId="09F64495" w14:textId="1E76BFCB" w:rsidR="00080EA1" w:rsidRDefault="00302B92"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sz w:val="22"/>
          <w:szCs w:val="22"/>
          <w:u w:val="single"/>
        </w:rPr>
      </w:pPr>
      <w:r w:rsidRPr="006B5587">
        <w:rPr>
          <w:rFonts w:asciiTheme="minorHAnsi" w:eastAsiaTheme="minorEastAsia" w:hAnsiTheme="minorHAnsi" w:cstheme="minorHAnsi"/>
          <w:noProof/>
          <w:color w:val="000000" w:themeColor="text1"/>
          <w:kern w:val="24"/>
        </w:rPr>
        <mc:AlternateContent>
          <mc:Choice Requires="wps">
            <w:drawing>
              <wp:anchor distT="45720" distB="45720" distL="114300" distR="114300" simplePos="0" relativeHeight="251765760" behindDoc="0" locked="0" layoutInCell="1" allowOverlap="1" wp14:anchorId="6664F3EA" wp14:editId="5A376DC9">
                <wp:simplePos x="0" y="0"/>
                <wp:positionH relativeFrom="margin">
                  <wp:align>center</wp:align>
                </wp:positionH>
                <wp:positionV relativeFrom="paragraph">
                  <wp:posOffset>361291</wp:posOffset>
                </wp:positionV>
                <wp:extent cx="6121400" cy="1955800"/>
                <wp:effectExtent l="76200" t="57150" r="88900" b="1206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955800"/>
                        </a:xfrm>
                        <a:prstGeom prst="rect">
                          <a:avLst/>
                        </a:prstGeom>
                        <a:solidFill>
                          <a:srgbClr val="FDC82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BA44C9D" w14:textId="77777777" w:rsidR="00656D6B" w:rsidRPr="00326546" w:rsidRDefault="00656D6B" w:rsidP="00326546">
                            <w:pPr>
                              <w:jc w:val="center"/>
                              <w:rPr>
                                <w:b/>
                                <w:color w:val="000000" w:themeColor="text1"/>
                                <w:sz w:val="20"/>
                                <w:szCs w:val="20"/>
                              </w:rPr>
                            </w:pPr>
                            <w:r w:rsidRPr="00326546">
                              <w:rPr>
                                <w:b/>
                                <w:color w:val="000000" w:themeColor="text1"/>
                                <w:sz w:val="20"/>
                                <w:szCs w:val="20"/>
                              </w:rPr>
                              <w:t xml:space="preserve">How does </w:t>
                            </w:r>
                            <w:r>
                              <w:rPr>
                                <w:b/>
                                <w:color w:val="000000" w:themeColor="text1"/>
                                <w:sz w:val="20"/>
                                <w:szCs w:val="20"/>
                              </w:rPr>
                              <w:t>thinking about</w:t>
                            </w:r>
                            <w:r w:rsidRPr="00326546">
                              <w:rPr>
                                <w:b/>
                                <w:color w:val="000000" w:themeColor="text1"/>
                                <w:sz w:val="20"/>
                                <w:szCs w:val="20"/>
                              </w:rPr>
                              <w:t xml:space="preserve"> the 3 basics support</w:t>
                            </w:r>
                            <w:r>
                              <w:rPr>
                                <w:b/>
                                <w:color w:val="000000" w:themeColor="text1"/>
                                <w:sz w:val="20"/>
                                <w:szCs w:val="20"/>
                              </w:rPr>
                              <w:t xml:space="preserve"> your</w:t>
                            </w:r>
                            <w:r w:rsidRPr="00326546">
                              <w:rPr>
                                <w:b/>
                                <w:color w:val="000000" w:themeColor="text1"/>
                                <w:sz w:val="20"/>
                                <w:szCs w:val="20"/>
                              </w:rPr>
                              <w:t xml:space="preserve"> practice?</w:t>
                            </w:r>
                          </w:p>
                          <w:p w14:paraId="391BE8CB" w14:textId="48262E39" w:rsidR="00656D6B" w:rsidRPr="00326546" w:rsidRDefault="00656D6B" w:rsidP="00326546">
                            <w:pPr>
                              <w:jc w:val="both"/>
                              <w:rPr>
                                <w:color w:val="000000" w:themeColor="text1"/>
                                <w:sz w:val="20"/>
                                <w:szCs w:val="20"/>
                              </w:rPr>
                            </w:pPr>
                            <w:r w:rsidRPr="00326546">
                              <w:rPr>
                                <w:color w:val="000000" w:themeColor="text1"/>
                                <w:sz w:val="20"/>
                                <w:szCs w:val="20"/>
                              </w:rPr>
                              <w:t>The ‘</w:t>
                            </w:r>
                            <w:r w:rsidRPr="00326546">
                              <w:rPr>
                                <w:b/>
                                <w:color w:val="000000" w:themeColor="text1"/>
                                <w:sz w:val="20"/>
                                <w:szCs w:val="20"/>
                              </w:rPr>
                              <w:t>3 Basics’</w:t>
                            </w:r>
                            <w:r>
                              <w:rPr>
                                <w:color w:val="000000" w:themeColor="text1"/>
                                <w:sz w:val="20"/>
                                <w:szCs w:val="20"/>
                              </w:rPr>
                              <w:t xml:space="preserve"> </w:t>
                            </w:r>
                            <w:r w:rsidRPr="00326546">
                              <w:rPr>
                                <w:color w:val="000000" w:themeColor="text1"/>
                                <w:sz w:val="20"/>
                                <w:szCs w:val="20"/>
                              </w:rPr>
                              <w:t xml:space="preserve">have been developed to support practitioners to </w:t>
                            </w:r>
                            <w:r w:rsidRPr="00326546">
                              <w:rPr>
                                <w:b/>
                                <w:color w:val="000000" w:themeColor="text1"/>
                                <w:sz w:val="20"/>
                                <w:szCs w:val="20"/>
                              </w:rPr>
                              <w:t>think</w:t>
                            </w:r>
                            <w:r w:rsidRPr="00326546">
                              <w:rPr>
                                <w:color w:val="000000" w:themeColor="text1"/>
                                <w:sz w:val="20"/>
                                <w:szCs w:val="20"/>
                              </w:rPr>
                              <w:t xml:space="preserve"> about the planning and preparation </w:t>
                            </w:r>
                            <w:r w:rsidRPr="00326546">
                              <w:rPr>
                                <w:b/>
                                <w:color w:val="000000" w:themeColor="text1"/>
                                <w:sz w:val="20"/>
                                <w:szCs w:val="20"/>
                              </w:rPr>
                              <w:t xml:space="preserve">before </w:t>
                            </w:r>
                            <w:r w:rsidRPr="00326546">
                              <w:rPr>
                                <w:color w:val="000000" w:themeColor="text1"/>
                                <w:sz w:val="20"/>
                                <w:szCs w:val="20"/>
                              </w:rPr>
                              <w:t>starting to plan our work with the child, young person, young adult and their family</w:t>
                            </w:r>
                            <w:r>
                              <w:rPr>
                                <w:color w:val="000000" w:themeColor="text1"/>
                                <w:sz w:val="20"/>
                                <w:szCs w:val="20"/>
                              </w:rPr>
                              <w:t xml:space="preserve"> and applying our ‘3 Heart of Practice’ and ‘Intervention Aids’. These </w:t>
                            </w:r>
                            <w:r w:rsidRPr="00326546">
                              <w:rPr>
                                <w:color w:val="000000" w:themeColor="text1"/>
                                <w:sz w:val="20"/>
                                <w:szCs w:val="20"/>
                              </w:rPr>
                              <w:t>are all designed to support and strengthen the work we do with families and the outcomes for children</w:t>
                            </w:r>
                            <w:r>
                              <w:rPr>
                                <w:color w:val="000000" w:themeColor="text1"/>
                                <w:sz w:val="20"/>
                                <w:szCs w:val="20"/>
                              </w:rPr>
                              <w:t>. It means that by referring to them we understand what needs to be completed.</w:t>
                            </w:r>
                          </w:p>
                          <w:p w14:paraId="7EBE91B4" w14:textId="212F7D01" w:rsidR="00656D6B" w:rsidRPr="006958E5" w:rsidRDefault="00656D6B" w:rsidP="00326546">
                            <w:pPr>
                              <w:jc w:val="both"/>
                              <w:rPr>
                                <w:b/>
                                <w:color w:val="000000" w:themeColor="text1"/>
                                <w:sz w:val="20"/>
                                <w:szCs w:val="20"/>
                              </w:rPr>
                            </w:pPr>
                            <w:r w:rsidRPr="00650BD5">
                              <w:rPr>
                                <w:color w:val="000000" w:themeColor="text1"/>
                                <w:sz w:val="20"/>
                                <w:szCs w:val="20"/>
                              </w:rPr>
                              <w:t>Information relating to</w:t>
                            </w:r>
                            <w:r>
                              <w:rPr>
                                <w:color w:val="000000" w:themeColor="text1"/>
                                <w:sz w:val="20"/>
                                <w:szCs w:val="20"/>
                              </w:rPr>
                              <w:t xml:space="preserve"> ‘t</w:t>
                            </w:r>
                            <w:r w:rsidRPr="00650BD5">
                              <w:rPr>
                                <w:color w:val="000000" w:themeColor="text1"/>
                                <w:sz w:val="20"/>
                                <w:szCs w:val="20"/>
                              </w:rPr>
                              <w:t xml:space="preserve">he 3 Basics’ can be accessed from the Learning </w:t>
                            </w:r>
                            <w:r w:rsidR="00EE5BC6">
                              <w:rPr>
                                <w:color w:val="000000" w:themeColor="text1"/>
                                <w:sz w:val="20"/>
                                <w:szCs w:val="20"/>
                              </w:rPr>
                              <w:t xml:space="preserve">and Development </w:t>
                            </w:r>
                            <w:r w:rsidRPr="00650BD5">
                              <w:rPr>
                                <w:color w:val="000000" w:themeColor="text1"/>
                                <w:sz w:val="20"/>
                                <w:szCs w:val="20"/>
                              </w:rPr>
                              <w:t>Hub</w:t>
                            </w:r>
                            <w:r>
                              <w:rPr>
                                <w:b/>
                                <w:color w:val="000000" w:themeColor="text1"/>
                                <w:sz w:val="20"/>
                                <w:szCs w:val="20"/>
                              </w:rPr>
                              <w:t xml:space="preserve">. </w:t>
                            </w:r>
                            <w:r w:rsidRPr="00454B4B">
                              <w:rPr>
                                <w:color w:val="000000" w:themeColor="text1"/>
                                <w:sz w:val="20"/>
                                <w:szCs w:val="20"/>
                              </w:rPr>
                              <w:t xml:space="preserve">Our </w:t>
                            </w:r>
                            <w:r>
                              <w:rPr>
                                <w:color w:val="000000" w:themeColor="text1"/>
                                <w:sz w:val="20"/>
                                <w:szCs w:val="20"/>
                              </w:rPr>
                              <w:t xml:space="preserve">Practice Standards help us think about how well we need to complete our work with families. </w:t>
                            </w:r>
                            <w:r w:rsidRPr="00454B4B">
                              <w:rPr>
                                <w:color w:val="000000" w:themeColor="text1"/>
                                <w:sz w:val="20"/>
                                <w:szCs w:val="20"/>
                              </w:rPr>
                              <w:t>Process maps are linked to the ‘Child’s Journey’ and support us to</w:t>
                            </w:r>
                            <w:r>
                              <w:rPr>
                                <w:color w:val="000000" w:themeColor="text1"/>
                                <w:sz w:val="20"/>
                                <w:szCs w:val="20"/>
                              </w:rPr>
                              <w:t xml:space="preserve"> think about what we need to do, when and who does it. Practice Notes are quick guides to support our practice and have been developed to provide guidance on how and why we undertake our work</w:t>
                            </w:r>
                            <w:r>
                              <w:rPr>
                                <w:b/>
                                <w:color w:val="000000" w:themeColor="text1"/>
                                <w:sz w:val="20"/>
                                <w:szCs w:val="20"/>
                              </w:rPr>
                              <w:t>.</w:t>
                            </w:r>
                          </w:p>
                          <w:p w14:paraId="4A0435B5" w14:textId="3BEEE7F9" w:rsidR="00656D6B" w:rsidRPr="00326546" w:rsidRDefault="00656D6B" w:rsidP="00326546">
                            <w:pPr>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4F3EA" id="_x0000_s1030" type="#_x0000_t202" style="position:absolute;left:0;text-align:left;margin-left:0;margin-top:28.45pt;width:482pt;height:154pt;z-index:251765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" fillcolor="#fdc82f" stroked="f">
                <v:shadow on="t" color="black" opacity="20971f" offset="0,2.2pt"/>
                <v:textbox>
                  <w:txbxContent>
                    <w:p w14:paraId="0BA44C9D" w14:textId="77777777" w:rsidR="00656D6B" w:rsidRPr="00326546" w:rsidRDefault="00656D6B" w:rsidP="00326546">
                      <w:pPr>
                        <w:jc w:val="center"/>
                        <w:rPr>
                          <w:b/>
                          <w:color w:val="000000" w:themeColor="text1"/>
                          <w:sz w:val="20"/>
                          <w:szCs w:val="20"/>
                        </w:rPr>
                      </w:pPr>
                      <w:r w:rsidRPr="00326546">
                        <w:rPr>
                          <w:b/>
                          <w:color w:val="000000" w:themeColor="text1"/>
                          <w:sz w:val="20"/>
                          <w:szCs w:val="20"/>
                        </w:rPr>
                        <w:t xml:space="preserve">How does </w:t>
                      </w:r>
                      <w:r>
                        <w:rPr>
                          <w:b/>
                          <w:color w:val="000000" w:themeColor="text1"/>
                          <w:sz w:val="20"/>
                          <w:szCs w:val="20"/>
                        </w:rPr>
                        <w:t>thinking about</w:t>
                      </w:r>
                      <w:r w:rsidRPr="00326546">
                        <w:rPr>
                          <w:b/>
                          <w:color w:val="000000" w:themeColor="text1"/>
                          <w:sz w:val="20"/>
                          <w:szCs w:val="20"/>
                        </w:rPr>
                        <w:t xml:space="preserve"> the 3 basics support</w:t>
                      </w:r>
                      <w:r>
                        <w:rPr>
                          <w:b/>
                          <w:color w:val="000000" w:themeColor="text1"/>
                          <w:sz w:val="20"/>
                          <w:szCs w:val="20"/>
                        </w:rPr>
                        <w:t xml:space="preserve"> your</w:t>
                      </w:r>
                      <w:r w:rsidRPr="00326546">
                        <w:rPr>
                          <w:b/>
                          <w:color w:val="000000" w:themeColor="text1"/>
                          <w:sz w:val="20"/>
                          <w:szCs w:val="20"/>
                        </w:rPr>
                        <w:t xml:space="preserve"> practice?</w:t>
                      </w:r>
                    </w:p>
                    <w:p w14:paraId="391BE8CB" w14:textId="48262E39" w:rsidR="00656D6B" w:rsidRPr="00326546" w:rsidRDefault="00656D6B" w:rsidP="00326546">
                      <w:pPr>
                        <w:jc w:val="both"/>
                        <w:rPr>
                          <w:color w:val="000000" w:themeColor="text1"/>
                          <w:sz w:val="20"/>
                          <w:szCs w:val="20"/>
                        </w:rPr>
                      </w:pPr>
                      <w:r w:rsidRPr="00326546">
                        <w:rPr>
                          <w:color w:val="000000" w:themeColor="text1"/>
                          <w:sz w:val="20"/>
                          <w:szCs w:val="20"/>
                        </w:rPr>
                        <w:t>The ‘</w:t>
                      </w:r>
                      <w:r w:rsidRPr="00326546">
                        <w:rPr>
                          <w:b/>
                          <w:color w:val="000000" w:themeColor="text1"/>
                          <w:sz w:val="20"/>
                          <w:szCs w:val="20"/>
                        </w:rPr>
                        <w:t>3 Basics’</w:t>
                      </w:r>
                      <w:r>
                        <w:rPr>
                          <w:color w:val="000000" w:themeColor="text1"/>
                          <w:sz w:val="20"/>
                          <w:szCs w:val="20"/>
                        </w:rPr>
                        <w:t xml:space="preserve"> </w:t>
                      </w:r>
                      <w:r w:rsidRPr="00326546">
                        <w:rPr>
                          <w:color w:val="000000" w:themeColor="text1"/>
                          <w:sz w:val="20"/>
                          <w:szCs w:val="20"/>
                        </w:rPr>
                        <w:t xml:space="preserve">have been developed to support practitioners to </w:t>
                      </w:r>
                      <w:r w:rsidRPr="00326546">
                        <w:rPr>
                          <w:b/>
                          <w:color w:val="000000" w:themeColor="text1"/>
                          <w:sz w:val="20"/>
                          <w:szCs w:val="20"/>
                        </w:rPr>
                        <w:t>think</w:t>
                      </w:r>
                      <w:r w:rsidRPr="00326546">
                        <w:rPr>
                          <w:color w:val="000000" w:themeColor="text1"/>
                          <w:sz w:val="20"/>
                          <w:szCs w:val="20"/>
                        </w:rPr>
                        <w:t xml:space="preserve"> about the planning and preparation </w:t>
                      </w:r>
                      <w:r w:rsidRPr="00326546">
                        <w:rPr>
                          <w:b/>
                          <w:color w:val="000000" w:themeColor="text1"/>
                          <w:sz w:val="20"/>
                          <w:szCs w:val="20"/>
                        </w:rPr>
                        <w:t xml:space="preserve">before </w:t>
                      </w:r>
                      <w:r w:rsidRPr="00326546">
                        <w:rPr>
                          <w:color w:val="000000" w:themeColor="text1"/>
                          <w:sz w:val="20"/>
                          <w:szCs w:val="20"/>
                        </w:rPr>
                        <w:t>starting to plan our work with the child, young person, young adult and their family</w:t>
                      </w:r>
                      <w:r>
                        <w:rPr>
                          <w:color w:val="000000" w:themeColor="text1"/>
                          <w:sz w:val="20"/>
                          <w:szCs w:val="20"/>
                        </w:rPr>
                        <w:t xml:space="preserve"> and applying our ‘3 Heart of Practice’ and ‘Intervention Aids’. These </w:t>
                      </w:r>
                      <w:r w:rsidRPr="00326546">
                        <w:rPr>
                          <w:color w:val="000000" w:themeColor="text1"/>
                          <w:sz w:val="20"/>
                          <w:szCs w:val="20"/>
                        </w:rPr>
                        <w:t>are all designed to support and strengthen the work we do with families and the outcomes for children</w:t>
                      </w:r>
                      <w:r>
                        <w:rPr>
                          <w:color w:val="000000" w:themeColor="text1"/>
                          <w:sz w:val="20"/>
                          <w:szCs w:val="20"/>
                        </w:rPr>
                        <w:t>. It means that by referring to them we understand what needs to be completed.</w:t>
                      </w:r>
                    </w:p>
                    <w:p w14:paraId="7EBE91B4" w14:textId="212F7D01" w:rsidR="00656D6B" w:rsidRPr="006958E5" w:rsidRDefault="00656D6B" w:rsidP="00326546">
                      <w:pPr>
                        <w:jc w:val="both"/>
                        <w:rPr>
                          <w:b/>
                          <w:color w:val="000000" w:themeColor="text1"/>
                          <w:sz w:val="20"/>
                          <w:szCs w:val="20"/>
                        </w:rPr>
                      </w:pPr>
                      <w:r w:rsidRPr="00650BD5">
                        <w:rPr>
                          <w:color w:val="000000" w:themeColor="text1"/>
                          <w:sz w:val="20"/>
                          <w:szCs w:val="20"/>
                        </w:rPr>
                        <w:t>Information relating to</w:t>
                      </w:r>
                      <w:r>
                        <w:rPr>
                          <w:color w:val="000000" w:themeColor="text1"/>
                          <w:sz w:val="20"/>
                          <w:szCs w:val="20"/>
                        </w:rPr>
                        <w:t xml:space="preserve"> ‘t</w:t>
                      </w:r>
                      <w:r w:rsidRPr="00650BD5">
                        <w:rPr>
                          <w:color w:val="000000" w:themeColor="text1"/>
                          <w:sz w:val="20"/>
                          <w:szCs w:val="20"/>
                        </w:rPr>
                        <w:t xml:space="preserve">he 3 Basics’ can be accessed from the Learning </w:t>
                      </w:r>
                      <w:r w:rsidR="00EE5BC6">
                        <w:rPr>
                          <w:color w:val="000000" w:themeColor="text1"/>
                          <w:sz w:val="20"/>
                          <w:szCs w:val="20"/>
                        </w:rPr>
                        <w:t xml:space="preserve">and Development </w:t>
                      </w:r>
                      <w:r w:rsidRPr="00650BD5">
                        <w:rPr>
                          <w:color w:val="000000" w:themeColor="text1"/>
                          <w:sz w:val="20"/>
                          <w:szCs w:val="20"/>
                        </w:rPr>
                        <w:t>Hub</w:t>
                      </w:r>
                      <w:r>
                        <w:rPr>
                          <w:b/>
                          <w:color w:val="000000" w:themeColor="text1"/>
                          <w:sz w:val="20"/>
                          <w:szCs w:val="20"/>
                        </w:rPr>
                        <w:t xml:space="preserve">. </w:t>
                      </w:r>
                      <w:r w:rsidRPr="00454B4B">
                        <w:rPr>
                          <w:color w:val="000000" w:themeColor="text1"/>
                          <w:sz w:val="20"/>
                          <w:szCs w:val="20"/>
                        </w:rPr>
                        <w:t xml:space="preserve">Our </w:t>
                      </w:r>
                      <w:r>
                        <w:rPr>
                          <w:color w:val="000000" w:themeColor="text1"/>
                          <w:sz w:val="20"/>
                          <w:szCs w:val="20"/>
                        </w:rPr>
                        <w:t xml:space="preserve">Practice Standards help us think about how well we need to complete our work with families. </w:t>
                      </w:r>
                      <w:r w:rsidRPr="00454B4B">
                        <w:rPr>
                          <w:color w:val="000000" w:themeColor="text1"/>
                          <w:sz w:val="20"/>
                          <w:szCs w:val="20"/>
                        </w:rPr>
                        <w:t>Process maps are linked to the ‘Child’s Journey’ and support us to</w:t>
                      </w:r>
                      <w:r>
                        <w:rPr>
                          <w:color w:val="000000" w:themeColor="text1"/>
                          <w:sz w:val="20"/>
                          <w:szCs w:val="20"/>
                        </w:rPr>
                        <w:t xml:space="preserve"> think about what we need to do, when and who does it. Practice Notes are quick guides to support our practice and have been developed to provide guidance on how and why we undertake our work</w:t>
                      </w:r>
                      <w:r>
                        <w:rPr>
                          <w:b/>
                          <w:color w:val="000000" w:themeColor="text1"/>
                          <w:sz w:val="20"/>
                          <w:szCs w:val="20"/>
                        </w:rPr>
                        <w:t>.</w:t>
                      </w:r>
                    </w:p>
                    <w:p w14:paraId="4A0435B5" w14:textId="3BEEE7F9" w:rsidR="00656D6B" w:rsidRPr="00326546" w:rsidRDefault="00656D6B" w:rsidP="00326546">
                      <w:pPr>
                        <w:jc w:val="both"/>
                        <w:rPr>
                          <w:rFonts w:cstheme="minorHAnsi"/>
                          <w:sz w:val="20"/>
                          <w:szCs w:val="20"/>
                        </w:rPr>
                      </w:pPr>
                    </w:p>
                  </w:txbxContent>
                </v:textbox>
                <w10:wrap type="square" anchorx="margin"/>
              </v:shape>
            </w:pict>
          </mc:Fallback>
        </mc:AlternateContent>
      </w:r>
    </w:p>
    <w:p w14:paraId="47B1B89B" w14:textId="2B34AA51" w:rsidR="00B111E2" w:rsidRPr="0021543B" w:rsidRDefault="00B111E2"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sz w:val="22"/>
          <w:szCs w:val="22"/>
        </w:rPr>
      </w:pPr>
      <w:r w:rsidRPr="0021543B">
        <w:rPr>
          <w:rFonts w:asciiTheme="minorHAnsi" w:eastAsiaTheme="minorEastAsia" w:hAnsiTheme="minorHAnsi" w:cstheme="minorHAnsi"/>
          <w:b/>
          <w:color w:val="000000" w:themeColor="text1"/>
          <w:kern w:val="24"/>
          <w:sz w:val="22"/>
          <w:szCs w:val="22"/>
        </w:rPr>
        <w:t xml:space="preserve">The </w:t>
      </w:r>
      <w:r w:rsidR="00080EA1" w:rsidRPr="0021543B">
        <w:rPr>
          <w:rFonts w:asciiTheme="minorHAnsi" w:eastAsiaTheme="minorEastAsia" w:hAnsiTheme="minorHAnsi" w:cstheme="minorHAnsi"/>
          <w:b/>
          <w:color w:val="000000" w:themeColor="text1"/>
          <w:kern w:val="24"/>
          <w:sz w:val="22"/>
          <w:szCs w:val="22"/>
        </w:rPr>
        <w:t xml:space="preserve">3 </w:t>
      </w:r>
      <w:r w:rsidR="00D641C6" w:rsidRPr="0021543B">
        <w:rPr>
          <w:rFonts w:asciiTheme="minorHAnsi" w:eastAsiaTheme="minorEastAsia" w:hAnsiTheme="minorHAnsi" w:cstheme="minorHAnsi"/>
          <w:b/>
          <w:color w:val="000000" w:themeColor="text1"/>
          <w:kern w:val="24"/>
          <w:sz w:val="22"/>
          <w:szCs w:val="22"/>
        </w:rPr>
        <w:t xml:space="preserve">Heart of Practice </w:t>
      </w:r>
    </w:p>
    <w:p w14:paraId="08040028" w14:textId="77777777" w:rsidR="00596D52" w:rsidRDefault="00596D52"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sz w:val="22"/>
          <w:szCs w:val="22"/>
          <w:u w:val="single"/>
        </w:rPr>
      </w:pPr>
    </w:p>
    <w:p w14:paraId="3B768C11" w14:textId="396CAC3A" w:rsidR="009A2A27" w:rsidRDefault="00A20D0B" w:rsidP="0021543B">
      <w:pPr>
        <w:pStyle w:val="NormalWeb"/>
        <w:spacing w:before="0" w:beforeAutospacing="0" w:after="0" w:afterAutospacing="0" w:line="276" w:lineRule="auto"/>
        <w:jc w:val="both"/>
        <w:rPr>
          <w:rFonts w:ascii="Calibri" w:hAnsi="Calibri" w:cs="Calibri"/>
          <w:sz w:val="22"/>
          <w:szCs w:val="22"/>
        </w:rPr>
      </w:pPr>
      <w:r>
        <w:rPr>
          <w:rFonts w:ascii="Calibri" w:hAnsi="Calibri" w:cs="Calibri"/>
          <w:sz w:val="22"/>
          <w:szCs w:val="22"/>
        </w:rPr>
        <w:t xml:space="preserve">At the heart of our practice is Strengths Based Practice (Element 4), Relationship-Based Practice (Element 5) and Trauma Informed Practice (Element 6), which </w:t>
      </w:r>
      <w:r w:rsidR="00BD6EA8">
        <w:rPr>
          <w:rFonts w:ascii="Calibri" w:hAnsi="Calibri" w:cs="Calibri"/>
          <w:sz w:val="22"/>
          <w:szCs w:val="22"/>
        </w:rPr>
        <w:t xml:space="preserve">need to be used together to </w:t>
      </w:r>
      <w:r>
        <w:rPr>
          <w:rFonts w:ascii="Calibri" w:hAnsi="Calibri" w:cs="Calibri"/>
          <w:sz w:val="22"/>
          <w:szCs w:val="22"/>
        </w:rPr>
        <w:t xml:space="preserve">support our thinking throughout our work with children, young people and families. </w:t>
      </w:r>
      <w:r w:rsidR="00BF3638">
        <w:rPr>
          <w:rFonts w:ascii="Calibri" w:hAnsi="Calibri" w:cs="Calibri"/>
          <w:sz w:val="22"/>
          <w:szCs w:val="22"/>
        </w:rPr>
        <w:t xml:space="preserve"> </w:t>
      </w:r>
    </w:p>
    <w:p w14:paraId="45F0C2A1" w14:textId="73831AF9" w:rsidR="000F1FF5" w:rsidRDefault="009A2A27"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r>
        <w:rPr>
          <w:rFonts w:asciiTheme="minorHAnsi" w:eastAsiaTheme="minorEastAsia" w:hAnsiTheme="minorHAnsi" w:cstheme="minorHAnsi"/>
          <w:noProof/>
          <w:color w:val="000000" w:themeColor="text1"/>
          <w:kern w:val="24"/>
        </w:rPr>
        <w:lastRenderedPageBreak/>
        <mc:AlternateContent>
          <mc:Choice Requires="wps">
            <w:drawing>
              <wp:anchor distT="0" distB="0" distL="114300" distR="114300" simplePos="0" relativeHeight="251864064" behindDoc="0" locked="0" layoutInCell="1" allowOverlap="1" wp14:anchorId="5BED6F2D" wp14:editId="79587A0E">
                <wp:simplePos x="0" y="0"/>
                <wp:positionH relativeFrom="margin">
                  <wp:posOffset>1390650</wp:posOffset>
                </wp:positionH>
                <wp:positionV relativeFrom="paragraph">
                  <wp:posOffset>73025</wp:posOffset>
                </wp:positionV>
                <wp:extent cx="4070350" cy="3079750"/>
                <wp:effectExtent l="95250" t="57150" r="101600" b="120650"/>
                <wp:wrapNone/>
                <wp:docPr id="28" name="Rectangle 28"/>
                <wp:cNvGraphicFramePr/>
                <a:graphic xmlns:a="http://schemas.openxmlformats.org/drawingml/2006/main">
                  <a:graphicData uri="http://schemas.microsoft.com/office/word/2010/wordprocessingShape">
                    <wps:wsp>
                      <wps:cNvSpPr/>
                      <wps:spPr>
                        <a:xfrm>
                          <a:off x="0" y="0"/>
                          <a:ext cx="4070350" cy="3079750"/>
                        </a:xfrm>
                        <a:prstGeom prst="rect">
                          <a:avLst/>
                        </a:prstGeom>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9AA98A9" w14:textId="77777777" w:rsidR="00656D6B" w:rsidRPr="00D07A41" w:rsidRDefault="00656D6B" w:rsidP="009A2A27">
                            <w:pPr>
                              <w:jc w:val="center"/>
                              <w:rPr>
                                <w:b/>
                                <w:color w:val="000000" w:themeColor="text1"/>
                                <w:sz w:val="20"/>
                              </w:rPr>
                            </w:pPr>
                            <w:r w:rsidRPr="00D07A41">
                              <w:rPr>
                                <w:b/>
                                <w:color w:val="000000" w:themeColor="text1"/>
                                <w:sz w:val="20"/>
                              </w:rPr>
                              <w:t>The ‘Heart of Practice</w:t>
                            </w:r>
                          </w:p>
                          <w:p w14:paraId="40AF4829" w14:textId="622405FE" w:rsidR="00656D6B" w:rsidRPr="00261C9B" w:rsidRDefault="00656D6B" w:rsidP="009A2A27">
                            <w:pPr>
                              <w:jc w:val="both"/>
                              <w:rPr>
                                <w:color w:val="000000" w:themeColor="text1"/>
                                <w:sz w:val="20"/>
                                <w:szCs w:val="20"/>
                              </w:rPr>
                            </w:pPr>
                            <w:r w:rsidRPr="00AD1E0E">
                              <w:rPr>
                                <w:b/>
                                <w:color w:val="000000" w:themeColor="text1"/>
                              </w:rPr>
                              <w:t>E</w:t>
                            </w:r>
                            <w:r w:rsidRPr="00261C9B">
                              <w:rPr>
                                <w:b/>
                                <w:color w:val="000000" w:themeColor="text1"/>
                                <w:sz w:val="20"/>
                                <w:szCs w:val="20"/>
                              </w:rPr>
                              <w:t>lement 4 considers ‘Signs of Safety’</w:t>
                            </w:r>
                            <w:r w:rsidRPr="00261C9B">
                              <w:rPr>
                                <w:color w:val="000000" w:themeColor="text1"/>
                                <w:sz w:val="20"/>
                                <w:szCs w:val="20"/>
                              </w:rPr>
                              <w:t xml:space="preserve"> as a strengths-based model of practice used within the Trust. This approach focuses on exploring </w:t>
                            </w:r>
                            <w:r w:rsidRPr="00261C9B">
                              <w:rPr>
                                <w:color w:val="000000" w:themeColor="text1"/>
                                <w:sz w:val="20"/>
                                <w:szCs w:val="20"/>
                                <w:u w:val="single"/>
                              </w:rPr>
                              <w:t xml:space="preserve">with </w:t>
                            </w:r>
                            <w:r w:rsidRPr="00261C9B">
                              <w:rPr>
                                <w:color w:val="000000" w:themeColor="text1"/>
                                <w:sz w:val="20"/>
                                <w:szCs w:val="20"/>
                              </w:rPr>
                              <w:t>the child, young person or young adult and family their strengths and what they do well, to support change in the things that we are concerned about</w:t>
                            </w:r>
                            <w:r>
                              <w:rPr>
                                <w:color w:val="000000" w:themeColor="text1"/>
                                <w:sz w:val="20"/>
                                <w:szCs w:val="20"/>
                              </w:rPr>
                              <w:t xml:space="preserve"> (see Practice note on Signs of Safety). </w:t>
                            </w:r>
                          </w:p>
                          <w:p w14:paraId="1F7032A6" w14:textId="5CF7086E" w:rsidR="00656D6B" w:rsidRPr="00261C9B" w:rsidRDefault="00656D6B" w:rsidP="009A2A27">
                            <w:pPr>
                              <w:jc w:val="both"/>
                              <w:rPr>
                                <w:color w:val="000000" w:themeColor="text1"/>
                                <w:sz w:val="20"/>
                                <w:szCs w:val="20"/>
                              </w:rPr>
                            </w:pPr>
                            <w:r w:rsidRPr="00261C9B">
                              <w:rPr>
                                <w:b/>
                                <w:color w:val="000000" w:themeColor="text1"/>
                                <w:sz w:val="20"/>
                                <w:szCs w:val="20"/>
                              </w:rPr>
                              <w:t>Element 5 refers to ‘Relationship-Based Practice’</w:t>
                            </w:r>
                            <w:r w:rsidRPr="00261C9B">
                              <w:rPr>
                                <w:color w:val="000000" w:themeColor="text1"/>
                                <w:sz w:val="20"/>
                                <w:szCs w:val="20"/>
                              </w:rPr>
                              <w:t xml:space="preserve"> which is about practitioners and managers taking the time to get to know the child and family and explore the current concerns and the risks</w:t>
                            </w:r>
                            <w:r>
                              <w:rPr>
                                <w:color w:val="000000" w:themeColor="text1"/>
                                <w:sz w:val="20"/>
                                <w:szCs w:val="20"/>
                              </w:rPr>
                              <w:t xml:space="preserve"> (see Practice Note on Relationship Based Practice. </w:t>
                            </w:r>
                          </w:p>
                          <w:p w14:paraId="2E53D768" w14:textId="11CC0372" w:rsidR="00656D6B" w:rsidRPr="00261C9B" w:rsidRDefault="00656D6B" w:rsidP="009A2A27">
                            <w:pPr>
                              <w:jc w:val="both"/>
                              <w:rPr>
                                <w:color w:val="000000" w:themeColor="text1"/>
                                <w:sz w:val="20"/>
                                <w:szCs w:val="20"/>
                              </w:rPr>
                            </w:pPr>
                            <w:r w:rsidRPr="00261C9B">
                              <w:rPr>
                                <w:b/>
                                <w:color w:val="000000" w:themeColor="text1"/>
                                <w:sz w:val="20"/>
                                <w:szCs w:val="20"/>
                              </w:rPr>
                              <w:t>Element 6 relates to ‘Trauma Informed Practice’</w:t>
                            </w:r>
                            <w:r w:rsidRPr="00261C9B">
                              <w:rPr>
                                <w:color w:val="000000" w:themeColor="text1"/>
                                <w:sz w:val="20"/>
                                <w:szCs w:val="20"/>
                              </w:rPr>
                              <w:t>. Practitioners should develop an understanding of direct and indirect childhood experiences that are stressful or traumatic and can have an impact on children and young people. These are referred to as Adverse Childhood Experience (ACEs)</w:t>
                            </w:r>
                            <w:r>
                              <w:rPr>
                                <w:color w:val="000000" w:themeColor="text1"/>
                                <w:sz w:val="20"/>
                                <w:szCs w:val="20"/>
                              </w:rPr>
                              <w:t xml:space="preserve"> (see Practice Note Trauma Informed Practice).</w:t>
                            </w:r>
                          </w:p>
                          <w:p w14:paraId="617B8719" w14:textId="77777777" w:rsidR="00656D6B" w:rsidRPr="009062E0" w:rsidRDefault="00656D6B" w:rsidP="009A2A27">
                            <w:pPr>
                              <w:jc w:val="both"/>
                              <w:rPr>
                                <w:color w:val="000000" w:themeColor="text1"/>
                              </w:rPr>
                            </w:pPr>
                          </w:p>
                          <w:p w14:paraId="5AFAAD83" w14:textId="77777777" w:rsidR="00656D6B" w:rsidRPr="009062E0" w:rsidRDefault="00656D6B" w:rsidP="009A2A27">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D6F2D" id="Rectangle 28" o:spid="_x0000_s1031" style="position:absolute;left:0;text-align:left;margin-left:109.5pt;margin-top:5.75pt;width:320.5pt;height:24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" fillcolor="#70ad47 [3209]" stroked="f" strokeweight="1pt">
                <v:shadow on="t" color="black" opacity="20971f" offset="0,2.2pt"/>
                <v:textbox>
                  <w:txbxContent>
                    <w:p w14:paraId="19AA98A9" w14:textId="77777777" w:rsidR="00656D6B" w:rsidRPr="00D07A41" w:rsidRDefault="00656D6B" w:rsidP="009A2A27">
                      <w:pPr>
                        <w:jc w:val="center"/>
                        <w:rPr>
                          <w:b/>
                          <w:color w:val="000000" w:themeColor="text1"/>
                          <w:sz w:val="20"/>
                        </w:rPr>
                      </w:pPr>
                      <w:r w:rsidRPr="00D07A41">
                        <w:rPr>
                          <w:b/>
                          <w:color w:val="000000" w:themeColor="text1"/>
                          <w:sz w:val="20"/>
                        </w:rPr>
                        <w:t>The ‘Heart of Practice</w:t>
                      </w:r>
                    </w:p>
                    <w:p w14:paraId="40AF4829" w14:textId="622405FE" w:rsidR="00656D6B" w:rsidRPr="00261C9B" w:rsidRDefault="00656D6B" w:rsidP="009A2A27">
                      <w:pPr>
                        <w:jc w:val="both"/>
                        <w:rPr>
                          <w:color w:val="000000" w:themeColor="text1"/>
                          <w:sz w:val="20"/>
                          <w:szCs w:val="20"/>
                        </w:rPr>
                      </w:pPr>
                      <w:r w:rsidRPr="00AD1E0E">
                        <w:rPr>
                          <w:b/>
                          <w:color w:val="000000" w:themeColor="text1"/>
                        </w:rPr>
                        <w:t>E</w:t>
                      </w:r>
                      <w:r w:rsidRPr="00261C9B">
                        <w:rPr>
                          <w:b/>
                          <w:color w:val="000000" w:themeColor="text1"/>
                          <w:sz w:val="20"/>
                          <w:szCs w:val="20"/>
                        </w:rPr>
                        <w:t>lement 4 considers ‘Signs of Safety’</w:t>
                      </w:r>
                      <w:r w:rsidRPr="00261C9B">
                        <w:rPr>
                          <w:color w:val="000000" w:themeColor="text1"/>
                          <w:sz w:val="20"/>
                          <w:szCs w:val="20"/>
                        </w:rPr>
                        <w:t xml:space="preserve"> as a strengths-based model of practice used within the Trust. This approach focuses on exploring </w:t>
                      </w:r>
                      <w:r w:rsidRPr="00261C9B">
                        <w:rPr>
                          <w:color w:val="000000" w:themeColor="text1"/>
                          <w:sz w:val="20"/>
                          <w:szCs w:val="20"/>
                          <w:u w:val="single"/>
                        </w:rPr>
                        <w:t xml:space="preserve">with </w:t>
                      </w:r>
                      <w:r w:rsidRPr="00261C9B">
                        <w:rPr>
                          <w:color w:val="000000" w:themeColor="text1"/>
                          <w:sz w:val="20"/>
                          <w:szCs w:val="20"/>
                        </w:rPr>
                        <w:t>the child, young person or young adult and family their strengths and what they do well, to support change in the things that we are concerned about</w:t>
                      </w:r>
                      <w:r>
                        <w:rPr>
                          <w:color w:val="000000" w:themeColor="text1"/>
                          <w:sz w:val="20"/>
                          <w:szCs w:val="20"/>
                        </w:rPr>
                        <w:t xml:space="preserve"> (see Practice note on Signs of Safety). </w:t>
                      </w:r>
                    </w:p>
                    <w:p w14:paraId="1F7032A6" w14:textId="5CF7086E" w:rsidR="00656D6B" w:rsidRPr="00261C9B" w:rsidRDefault="00656D6B" w:rsidP="009A2A27">
                      <w:pPr>
                        <w:jc w:val="both"/>
                        <w:rPr>
                          <w:color w:val="000000" w:themeColor="text1"/>
                          <w:sz w:val="20"/>
                          <w:szCs w:val="20"/>
                        </w:rPr>
                      </w:pPr>
                      <w:r w:rsidRPr="00261C9B">
                        <w:rPr>
                          <w:b/>
                          <w:color w:val="000000" w:themeColor="text1"/>
                          <w:sz w:val="20"/>
                          <w:szCs w:val="20"/>
                        </w:rPr>
                        <w:t>Element 5 refers to ‘Relationship-Based Practice’</w:t>
                      </w:r>
                      <w:r w:rsidRPr="00261C9B">
                        <w:rPr>
                          <w:color w:val="000000" w:themeColor="text1"/>
                          <w:sz w:val="20"/>
                          <w:szCs w:val="20"/>
                        </w:rPr>
                        <w:t xml:space="preserve"> which is about practitioners and managers taking the time to get to know the child and family and explore the current concerns and the risks</w:t>
                      </w:r>
                      <w:r>
                        <w:rPr>
                          <w:color w:val="000000" w:themeColor="text1"/>
                          <w:sz w:val="20"/>
                          <w:szCs w:val="20"/>
                        </w:rPr>
                        <w:t xml:space="preserve"> (see Practice Note on Relationship Based Practice. </w:t>
                      </w:r>
                    </w:p>
                    <w:p w14:paraId="2E53D768" w14:textId="11CC0372" w:rsidR="00656D6B" w:rsidRPr="00261C9B" w:rsidRDefault="00656D6B" w:rsidP="009A2A27">
                      <w:pPr>
                        <w:jc w:val="both"/>
                        <w:rPr>
                          <w:color w:val="000000" w:themeColor="text1"/>
                          <w:sz w:val="20"/>
                          <w:szCs w:val="20"/>
                        </w:rPr>
                      </w:pPr>
                      <w:r w:rsidRPr="00261C9B">
                        <w:rPr>
                          <w:b/>
                          <w:color w:val="000000" w:themeColor="text1"/>
                          <w:sz w:val="20"/>
                          <w:szCs w:val="20"/>
                        </w:rPr>
                        <w:t>Element 6 relates to ‘Trauma Informed Practice’</w:t>
                      </w:r>
                      <w:r w:rsidRPr="00261C9B">
                        <w:rPr>
                          <w:color w:val="000000" w:themeColor="text1"/>
                          <w:sz w:val="20"/>
                          <w:szCs w:val="20"/>
                        </w:rPr>
                        <w:t>. Practitioners should develop an understanding of direct and indirect childhood experiences that are stressful or traumatic and can have an impact on children and young people. These are referred to as Adverse Childhood Experience (ACEs)</w:t>
                      </w:r>
                      <w:r>
                        <w:rPr>
                          <w:color w:val="000000" w:themeColor="text1"/>
                          <w:sz w:val="20"/>
                          <w:szCs w:val="20"/>
                        </w:rPr>
                        <w:t xml:space="preserve"> (see Practice Note Trauma Informed Practice).</w:t>
                      </w:r>
                    </w:p>
                    <w:p w14:paraId="617B8719" w14:textId="77777777" w:rsidR="00656D6B" w:rsidRPr="009062E0" w:rsidRDefault="00656D6B" w:rsidP="009A2A27">
                      <w:pPr>
                        <w:jc w:val="both"/>
                        <w:rPr>
                          <w:color w:val="000000" w:themeColor="text1"/>
                        </w:rPr>
                      </w:pPr>
                    </w:p>
                    <w:p w14:paraId="5AFAAD83" w14:textId="77777777" w:rsidR="00656D6B" w:rsidRPr="009062E0" w:rsidRDefault="00656D6B" w:rsidP="009A2A27">
                      <w:pPr>
                        <w:jc w:val="both"/>
                        <w:rPr>
                          <w:color w:val="000000" w:themeColor="text1"/>
                        </w:rPr>
                      </w:pPr>
                    </w:p>
                  </w:txbxContent>
                </v:textbox>
                <w10:wrap anchorx="margin"/>
              </v:rect>
            </w:pict>
          </mc:Fallback>
        </mc:AlternateContent>
      </w:r>
      <w:r>
        <w:rPr>
          <w:rFonts w:asciiTheme="minorHAnsi" w:eastAsiaTheme="minorEastAsia" w:hAnsiTheme="minorHAnsi" w:cstheme="minorHAnsi"/>
          <w:noProof/>
          <w:color w:val="000000" w:themeColor="text1"/>
          <w:kern w:val="24"/>
        </w:rPr>
        <w:drawing>
          <wp:inline distT="0" distB="0" distL="0" distR="0" wp14:anchorId="731330D9" wp14:editId="7F44D7D5">
            <wp:extent cx="1104800" cy="31623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31" cy="3296918"/>
                    </a:xfrm>
                    <a:prstGeom prst="rect">
                      <a:avLst/>
                    </a:prstGeom>
                    <a:noFill/>
                  </pic:spPr>
                </pic:pic>
              </a:graphicData>
            </a:graphic>
          </wp:inline>
        </w:drawing>
      </w:r>
    </w:p>
    <w:p w14:paraId="07AEAD02" w14:textId="532FE497" w:rsidR="00081EAC" w:rsidRDefault="00081EAC"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6F615DE7" w14:textId="0DFB8D92" w:rsidR="00081EAC" w:rsidRDefault="00081EAC"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661E14FA" w14:textId="0672CD4B" w:rsidR="009A2A27" w:rsidRDefault="00081EAC"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r>
        <w:rPr>
          <w:rFonts w:asciiTheme="minorHAnsi" w:eastAsiaTheme="minorEastAsia" w:hAnsiTheme="minorHAnsi" w:cstheme="minorHAnsi"/>
          <w:noProof/>
          <w:color w:val="000000" w:themeColor="text1"/>
          <w:kern w:val="24"/>
        </w:rPr>
        <mc:AlternateContent>
          <mc:Choice Requires="wps">
            <w:drawing>
              <wp:anchor distT="0" distB="0" distL="114300" distR="114300" simplePos="0" relativeHeight="251866112" behindDoc="0" locked="0" layoutInCell="1" allowOverlap="1" wp14:anchorId="3D26A2ED" wp14:editId="45372046">
                <wp:simplePos x="0" y="0"/>
                <wp:positionH relativeFrom="margin">
                  <wp:align>left</wp:align>
                </wp:positionH>
                <wp:positionV relativeFrom="paragraph">
                  <wp:posOffset>5080</wp:posOffset>
                </wp:positionV>
                <wp:extent cx="5880100" cy="2147570"/>
                <wp:effectExtent l="76200" t="57150" r="101600" b="119380"/>
                <wp:wrapNone/>
                <wp:docPr id="29" name="Rectangle 29"/>
                <wp:cNvGraphicFramePr/>
                <a:graphic xmlns:a="http://schemas.openxmlformats.org/drawingml/2006/main">
                  <a:graphicData uri="http://schemas.microsoft.com/office/word/2010/wordprocessingShape">
                    <wps:wsp>
                      <wps:cNvSpPr/>
                      <wps:spPr>
                        <a:xfrm>
                          <a:off x="0" y="0"/>
                          <a:ext cx="5880100" cy="2147570"/>
                        </a:xfrm>
                        <a:prstGeom prst="rect">
                          <a:avLst/>
                        </a:prstGeom>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1803020" w14:textId="39173BB0" w:rsidR="00656D6B" w:rsidRPr="006D1AFD" w:rsidRDefault="00656D6B" w:rsidP="009A2A27">
                            <w:pPr>
                              <w:ind w:firstLine="720"/>
                              <w:rPr>
                                <w:b/>
                                <w:color w:val="000000" w:themeColor="text1"/>
                              </w:rPr>
                            </w:pPr>
                            <w:r w:rsidRPr="006D1AFD">
                              <w:rPr>
                                <w:b/>
                                <w:color w:val="000000" w:themeColor="text1"/>
                              </w:rPr>
                              <w:t xml:space="preserve">How does thinking about </w:t>
                            </w:r>
                            <w:r>
                              <w:rPr>
                                <w:b/>
                                <w:color w:val="000000" w:themeColor="text1"/>
                              </w:rPr>
                              <w:t>‘the Heart of Practice’</w:t>
                            </w:r>
                            <w:r w:rsidRPr="006D1AFD">
                              <w:rPr>
                                <w:b/>
                                <w:color w:val="000000" w:themeColor="text1"/>
                              </w:rPr>
                              <w:t xml:space="preserve"> support your practice? </w:t>
                            </w:r>
                          </w:p>
                          <w:p w14:paraId="5478CE51" w14:textId="01827D4F" w:rsidR="00656D6B" w:rsidRDefault="00656D6B" w:rsidP="00650BD5">
                            <w:pPr>
                              <w:jc w:val="both"/>
                              <w:rPr>
                                <w:rFonts w:ascii="Calibri" w:hAnsi="Calibri" w:cs="Calibri"/>
                                <w:color w:val="000000" w:themeColor="text1"/>
                                <w:sz w:val="20"/>
                                <w:szCs w:val="20"/>
                              </w:rPr>
                            </w:pPr>
                            <w:r w:rsidRPr="000F1FF5">
                              <w:rPr>
                                <w:color w:val="000000" w:themeColor="text1"/>
                                <w:sz w:val="20"/>
                                <w:szCs w:val="20"/>
                              </w:rPr>
                              <w:t xml:space="preserve">By considering </w:t>
                            </w:r>
                            <w:r w:rsidRPr="000F1FF5">
                              <w:rPr>
                                <w:b/>
                                <w:color w:val="000000" w:themeColor="text1"/>
                                <w:sz w:val="20"/>
                                <w:szCs w:val="20"/>
                              </w:rPr>
                              <w:t>the ‘Heart of Practice’</w:t>
                            </w:r>
                            <w:r w:rsidRPr="000F1FF5">
                              <w:rPr>
                                <w:color w:val="000000" w:themeColor="text1"/>
                                <w:sz w:val="20"/>
                                <w:szCs w:val="20"/>
                              </w:rPr>
                              <w:t xml:space="preserve"> highlights the importance of using a Strengths Based approach (Signs of Safety), Relationship-based Practice and Trauma Informed Practice which are all the things we</w:t>
                            </w:r>
                            <w:r w:rsidR="00302B92">
                              <w:rPr>
                                <w:color w:val="000000" w:themeColor="text1"/>
                                <w:sz w:val="20"/>
                                <w:szCs w:val="20"/>
                              </w:rPr>
                              <w:t xml:space="preserve"> need </w:t>
                            </w:r>
                            <w:proofErr w:type="spellStart"/>
                            <w:r w:rsidR="00302B92">
                              <w:rPr>
                                <w:color w:val="000000" w:themeColor="text1"/>
                                <w:sz w:val="20"/>
                                <w:szCs w:val="20"/>
                              </w:rPr>
                              <w:t>t</w:t>
                            </w:r>
                            <w:proofErr w:type="spellEnd"/>
                            <w:r w:rsidRPr="000F1FF5">
                              <w:rPr>
                                <w:color w:val="000000" w:themeColor="text1"/>
                                <w:sz w:val="20"/>
                                <w:szCs w:val="20"/>
                              </w:rPr>
                              <w:t xml:space="preserve"> think about when working with families. </w:t>
                            </w:r>
                            <w:r>
                              <w:rPr>
                                <w:rFonts w:ascii="Calibri" w:hAnsi="Calibri" w:cs="Calibri"/>
                                <w:color w:val="000000" w:themeColor="text1"/>
                                <w:sz w:val="20"/>
                                <w:szCs w:val="20"/>
                              </w:rPr>
                              <w:t xml:space="preserve"> Focusing </w:t>
                            </w:r>
                            <w:r w:rsidRPr="00E12F99">
                              <w:rPr>
                                <w:rFonts w:ascii="Calibri" w:hAnsi="Calibri" w:cs="Calibri"/>
                                <w:color w:val="000000" w:themeColor="text1"/>
                                <w:sz w:val="20"/>
                                <w:szCs w:val="20"/>
                              </w:rPr>
                              <w:t>on strengths when working with families</w:t>
                            </w:r>
                            <w:r>
                              <w:rPr>
                                <w:rFonts w:ascii="Calibri" w:hAnsi="Calibri" w:cs="Calibri"/>
                                <w:color w:val="000000" w:themeColor="text1"/>
                                <w:sz w:val="20"/>
                                <w:szCs w:val="20"/>
                              </w:rPr>
                              <w:t xml:space="preserve"> enables us to work with them </w:t>
                            </w:r>
                            <w:r w:rsidRPr="00E12F99">
                              <w:rPr>
                                <w:rFonts w:ascii="Calibri" w:hAnsi="Calibri" w:cs="Calibri"/>
                                <w:color w:val="000000" w:themeColor="text1"/>
                                <w:sz w:val="20"/>
                                <w:szCs w:val="20"/>
                              </w:rPr>
                              <w:t>to focus on resources as well as risks.</w:t>
                            </w:r>
                            <w:r>
                              <w:rPr>
                                <w:rFonts w:ascii="Calibri" w:hAnsi="Calibri" w:cs="Calibri"/>
                                <w:color w:val="000000" w:themeColor="text1"/>
                                <w:sz w:val="20"/>
                                <w:szCs w:val="20"/>
                              </w:rPr>
                              <w:t xml:space="preserve">  </w:t>
                            </w:r>
                          </w:p>
                          <w:p w14:paraId="4DC30534" w14:textId="5F96D61C" w:rsidR="00656D6B" w:rsidRPr="00650BD5" w:rsidRDefault="00656D6B" w:rsidP="00650BD5">
                            <w:pPr>
                              <w:jc w:val="both"/>
                              <w:rPr>
                                <w:rFonts w:ascii="Calibri" w:hAnsi="Calibri" w:cs="Calibri"/>
                                <w:color w:val="000000" w:themeColor="text1"/>
                                <w:sz w:val="20"/>
                                <w:szCs w:val="20"/>
                              </w:rPr>
                            </w:pPr>
                            <w:r>
                              <w:rPr>
                                <w:rFonts w:ascii="Calibri" w:hAnsi="Calibri" w:cs="Calibri"/>
                                <w:color w:val="000000" w:themeColor="text1"/>
                                <w:sz w:val="20"/>
                                <w:szCs w:val="20"/>
                              </w:rPr>
                              <w:t>In Sandwell, we think that for us to work in this way, our ability to d</w:t>
                            </w:r>
                            <w:r w:rsidRPr="00650BD5">
                              <w:rPr>
                                <w:rFonts w:ascii="Calibri" w:hAnsi="Calibri" w:cs="Calibri"/>
                                <w:color w:val="000000" w:themeColor="text1"/>
                                <w:sz w:val="20"/>
                                <w:szCs w:val="20"/>
                              </w:rPr>
                              <w:t>evelop</w:t>
                            </w:r>
                            <w:r>
                              <w:rPr>
                                <w:rFonts w:ascii="Calibri" w:hAnsi="Calibri" w:cs="Calibri"/>
                                <w:color w:val="000000" w:themeColor="text1"/>
                                <w:sz w:val="20"/>
                                <w:szCs w:val="20"/>
                              </w:rPr>
                              <w:t xml:space="preserve"> enabling relationships with our families with different experiences and communities is important. This helps us to understand the</w:t>
                            </w:r>
                            <w:r w:rsidRPr="00650BD5">
                              <w:rPr>
                                <w:rFonts w:ascii="Calibri" w:hAnsi="Calibri" w:cs="Calibri"/>
                                <w:color w:val="000000" w:themeColor="text1"/>
                                <w:sz w:val="20"/>
                                <w:szCs w:val="20"/>
                              </w:rPr>
                              <w:t xml:space="preserve"> child’s journey, culture</w:t>
                            </w:r>
                            <w:r>
                              <w:rPr>
                                <w:rFonts w:ascii="Calibri" w:hAnsi="Calibri" w:cs="Calibri"/>
                                <w:color w:val="000000" w:themeColor="text1"/>
                                <w:sz w:val="20"/>
                                <w:szCs w:val="20"/>
                              </w:rPr>
                              <w:t xml:space="preserve"> in the context of their family, identity and </w:t>
                            </w:r>
                            <w:r w:rsidRPr="00650BD5">
                              <w:rPr>
                                <w:rFonts w:ascii="Calibri" w:hAnsi="Calibri" w:cs="Calibri"/>
                                <w:color w:val="000000" w:themeColor="text1"/>
                                <w:sz w:val="20"/>
                                <w:szCs w:val="20"/>
                              </w:rPr>
                              <w:t>communi</w:t>
                            </w:r>
                            <w:r>
                              <w:rPr>
                                <w:rFonts w:ascii="Calibri" w:hAnsi="Calibri" w:cs="Calibri"/>
                                <w:color w:val="000000" w:themeColor="text1"/>
                                <w:sz w:val="20"/>
                                <w:szCs w:val="20"/>
                              </w:rPr>
                              <w:t xml:space="preserve">ty which supports us to understand what </w:t>
                            </w:r>
                            <w:r w:rsidRPr="00650BD5">
                              <w:rPr>
                                <w:rFonts w:ascii="Calibri" w:hAnsi="Calibri" w:cs="Calibri"/>
                                <w:color w:val="000000" w:themeColor="text1"/>
                                <w:sz w:val="20"/>
                                <w:szCs w:val="20"/>
                              </w:rPr>
                              <w:t>adjustments need to be made to our practice to ensure they are meaningfully</w:t>
                            </w:r>
                            <w:r w:rsidRPr="00650BD5">
                              <w:rPr>
                                <w:rFonts w:ascii="Calibri" w:hAnsi="Calibri" w:cs="Calibri"/>
                                <w:color w:val="000000" w:themeColor="text1"/>
                              </w:rPr>
                              <w:t xml:space="preserve"> </w:t>
                            </w:r>
                            <w:r w:rsidRPr="00E12F99">
                              <w:rPr>
                                <w:rFonts w:ascii="Calibri" w:hAnsi="Calibri" w:cs="Calibri"/>
                                <w:color w:val="000000" w:themeColor="text1"/>
                                <w:sz w:val="20"/>
                                <w:szCs w:val="20"/>
                              </w:rPr>
                              <w:t>engaged</w:t>
                            </w:r>
                            <w:r>
                              <w:rPr>
                                <w:rFonts w:ascii="Calibri" w:hAnsi="Calibri" w:cs="Calibri"/>
                                <w:color w:val="000000" w:themeColor="text1"/>
                                <w:sz w:val="20"/>
                                <w:szCs w:val="20"/>
                              </w:rPr>
                              <w:t xml:space="preserve">. </w:t>
                            </w:r>
                            <w:r w:rsidRPr="00E12F99">
                              <w:rPr>
                                <w:rFonts w:ascii="Calibri" w:hAnsi="Calibri" w:cs="Calibri"/>
                                <w:color w:val="000000" w:themeColor="text1"/>
                                <w:sz w:val="20"/>
                                <w:szCs w:val="20"/>
                              </w:rPr>
                              <w:t xml:space="preserve">Finally, </w:t>
                            </w:r>
                            <w:r w:rsidR="00302B92">
                              <w:rPr>
                                <w:rFonts w:ascii="Calibri" w:hAnsi="Calibri" w:cs="Calibri"/>
                                <w:color w:val="000000" w:themeColor="text1"/>
                                <w:sz w:val="20"/>
                                <w:szCs w:val="20"/>
                              </w:rPr>
                              <w:t xml:space="preserve">by being aware of </w:t>
                            </w:r>
                            <w:r w:rsidRPr="00E12F99">
                              <w:rPr>
                                <w:rFonts w:ascii="Calibri" w:hAnsi="Calibri" w:cs="Calibri"/>
                                <w:color w:val="000000" w:themeColor="text1"/>
                                <w:sz w:val="20"/>
                                <w:szCs w:val="20"/>
                              </w:rPr>
                              <w:t>the impact of any experiences that may have had a traumatic effect on the child, young person and their</w:t>
                            </w:r>
                            <w:r w:rsidRPr="00650BD5">
                              <w:rPr>
                                <w:rFonts w:ascii="Calibri" w:hAnsi="Calibri" w:cs="Calibri"/>
                                <w:color w:val="000000" w:themeColor="text1"/>
                                <w:sz w:val="20"/>
                                <w:szCs w:val="20"/>
                              </w:rPr>
                              <w:t xml:space="preserve"> family</w:t>
                            </w:r>
                            <w:r w:rsidR="00302B92">
                              <w:rPr>
                                <w:rFonts w:ascii="Calibri" w:hAnsi="Calibri" w:cs="Calibri"/>
                                <w:color w:val="000000" w:themeColor="text1"/>
                                <w:sz w:val="20"/>
                                <w:szCs w:val="20"/>
                              </w:rPr>
                              <w:t xml:space="preserve"> within their network and wider context enables us to </w:t>
                            </w:r>
                            <w:r w:rsidRPr="00650BD5">
                              <w:rPr>
                                <w:rFonts w:ascii="Calibri" w:hAnsi="Calibri" w:cs="Calibri"/>
                                <w:color w:val="000000" w:themeColor="text1"/>
                                <w:sz w:val="20"/>
                                <w:szCs w:val="20"/>
                              </w:rPr>
                              <w:t xml:space="preserve">work with them </w:t>
                            </w:r>
                            <w:r>
                              <w:rPr>
                                <w:rFonts w:ascii="Calibri" w:hAnsi="Calibri" w:cs="Calibri"/>
                                <w:color w:val="000000" w:themeColor="text1"/>
                                <w:sz w:val="20"/>
                                <w:szCs w:val="20"/>
                              </w:rPr>
                              <w:t>in a sensitive</w:t>
                            </w:r>
                            <w:r w:rsidR="00302B92">
                              <w:rPr>
                                <w:rFonts w:ascii="Calibri" w:hAnsi="Calibri" w:cs="Calibri"/>
                                <w:color w:val="000000" w:themeColor="text1"/>
                                <w:sz w:val="20"/>
                                <w:szCs w:val="20"/>
                              </w:rPr>
                              <w:t xml:space="preserve"> and effective 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6A2ED" id="Rectangle 29" o:spid="_x0000_s1032" style="position:absolute;left:0;text-align:left;margin-left:0;margin-top:.4pt;width:463pt;height:169.1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" fillcolor="#70ad47 [3209]" stroked="f" strokeweight="1pt">
                <v:shadow on="t" color="black" opacity="20971f" offset="0,2.2pt"/>
                <v:textbox>
                  <w:txbxContent>
                    <w:p w14:paraId="21803020" w14:textId="39173BB0" w:rsidR="00656D6B" w:rsidRPr="006D1AFD" w:rsidRDefault="00656D6B" w:rsidP="009A2A27">
                      <w:pPr>
                        <w:ind w:firstLine="720"/>
                        <w:rPr>
                          <w:b/>
                          <w:color w:val="000000" w:themeColor="text1"/>
                        </w:rPr>
                      </w:pPr>
                      <w:r w:rsidRPr="006D1AFD">
                        <w:rPr>
                          <w:b/>
                          <w:color w:val="000000" w:themeColor="text1"/>
                        </w:rPr>
                        <w:t xml:space="preserve">How does thinking about </w:t>
                      </w:r>
                      <w:r>
                        <w:rPr>
                          <w:b/>
                          <w:color w:val="000000" w:themeColor="text1"/>
                        </w:rPr>
                        <w:t>‘the Heart of Practice’</w:t>
                      </w:r>
                      <w:r w:rsidRPr="006D1AFD">
                        <w:rPr>
                          <w:b/>
                          <w:color w:val="000000" w:themeColor="text1"/>
                        </w:rPr>
                        <w:t xml:space="preserve"> support your practice? </w:t>
                      </w:r>
                    </w:p>
                    <w:p w14:paraId="5478CE51" w14:textId="01827D4F" w:rsidR="00656D6B" w:rsidRDefault="00656D6B" w:rsidP="00650BD5">
                      <w:pPr>
                        <w:jc w:val="both"/>
                        <w:rPr>
                          <w:rFonts w:ascii="Calibri" w:hAnsi="Calibri" w:cs="Calibri"/>
                          <w:color w:val="000000" w:themeColor="text1"/>
                          <w:sz w:val="20"/>
                          <w:szCs w:val="20"/>
                        </w:rPr>
                      </w:pPr>
                      <w:r w:rsidRPr="000F1FF5">
                        <w:rPr>
                          <w:color w:val="000000" w:themeColor="text1"/>
                          <w:sz w:val="20"/>
                          <w:szCs w:val="20"/>
                        </w:rPr>
                        <w:t xml:space="preserve">By considering </w:t>
                      </w:r>
                      <w:r w:rsidRPr="000F1FF5">
                        <w:rPr>
                          <w:b/>
                          <w:color w:val="000000" w:themeColor="text1"/>
                          <w:sz w:val="20"/>
                          <w:szCs w:val="20"/>
                        </w:rPr>
                        <w:t>the ‘Heart of Practice’</w:t>
                      </w:r>
                      <w:r w:rsidRPr="000F1FF5">
                        <w:rPr>
                          <w:color w:val="000000" w:themeColor="text1"/>
                          <w:sz w:val="20"/>
                          <w:szCs w:val="20"/>
                        </w:rPr>
                        <w:t xml:space="preserve"> highlights the importance of using a Strengths Based approach (Signs of Safety), Relationship-based Practice and Trauma Informed Practice which are all the things we</w:t>
                      </w:r>
                      <w:r w:rsidR="00302B92">
                        <w:rPr>
                          <w:color w:val="000000" w:themeColor="text1"/>
                          <w:sz w:val="20"/>
                          <w:szCs w:val="20"/>
                        </w:rPr>
                        <w:t xml:space="preserve"> need </w:t>
                      </w:r>
                      <w:proofErr w:type="spellStart"/>
                      <w:r w:rsidR="00302B92">
                        <w:rPr>
                          <w:color w:val="000000" w:themeColor="text1"/>
                          <w:sz w:val="20"/>
                          <w:szCs w:val="20"/>
                        </w:rPr>
                        <w:t>t</w:t>
                      </w:r>
                      <w:proofErr w:type="spellEnd"/>
                      <w:r w:rsidRPr="000F1FF5">
                        <w:rPr>
                          <w:color w:val="000000" w:themeColor="text1"/>
                          <w:sz w:val="20"/>
                          <w:szCs w:val="20"/>
                        </w:rPr>
                        <w:t xml:space="preserve"> think about when working with families. </w:t>
                      </w:r>
                      <w:r>
                        <w:rPr>
                          <w:rFonts w:ascii="Calibri" w:hAnsi="Calibri" w:cs="Calibri"/>
                          <w:color w:val="000000" w:themeColor="text1"/>
                          <w:sz w:val="20"/>
                          <w:szCs w:val="20"/>
                        </w:rPr>
                        <w:t xml:space="preserve"> Focusing </w:t>
                      </w:r>
                      <w:r w:rsidRPr="00E12F99">
                        <w:rPr>
                          <w:rFonts w:ascii="Calibri" w:hAnsi="Calibri" w:cs="Calibri"/>
                          <w:color w:val="000000" w:themeColor="text1"/>
                          <w:sz w:val="20"/>
                          <w:szCs w:val="20"/>
                        </w:rPr>
                        <w:t>on strengths when working with families</w:t>
                      </w:r>
                      <w:r>
                        <w:rPr>
                          <w:rFonts w:ascii="Calibri" w:hAnsi="Calibri" w:cs="Calibri"/>
                          <w:color w:val="000000" w:themeColor="text1"/>
                          <w:sz w:val="20"/>
                          <w:szCs w:val="20"/>
                        </w:rPr>
                        <w:t xml:space="preserve"> enables us to work with them </w:t>
                      </w:r>
                      <w:r w:rsidRPr="00E12F99">
                        <w:rPr>
                          <w:rFonts w:ascii="Calibri" w:hAnsi="Calibri" w:cs="Calibri"/>
                          <w:color w:val="000000" w:themeColor="text1"/>
                          <w:sz w:val="20"/>
                          <w:szCs w:val="20"/>
                        </w:rPr>
                        <w:t>to focus on resources as well as risks.</w:t>
                      </w:r>
                      <w:r>
                        <w:rPr>
                          <w:rFonts w:ascii="Calibri" w:hAnsi="Calibri" w:cs="Calibri"/>
                          <w:color w:val="000000" w:themeColor="text1"/>
                          <w:sz w:val="20"/>
                          <w:szCs w:val="20"/>
                        </w:rPr>
                        <w:t xml:space="preserve">  </w:t>
                      </w:r>
                    </w:p>
                    <w:p w14:paraId="4DC30534" w14:textId="5F96D61C" w:rsidR="00656D6B" w:rsidRPr="00650BD5" w:rsidRDefault="00656D6B" w:rsidP="00650BD5">
                      <w:pPr>
                        <w:jc w:val="both"/>
                        <w:rPr>
                          <w:rFonts w:ascii="Calibri" w:hAnsi="Calibri" w:cs="Calibri"/>
                          <w:color w:val="000000" w:themeColor="text1"/>
                          <w:sz w:val="20"/>
                          <w:szCs w:val="20"/>
                        </w:rPr>
                      </w:pPr>
                      <w:r>
                        <w:rPr>
                          <w:rFonts w:ascii="Calibri" w:hAnsi="Calibri" w:cs="Calibri"/>
                          <w:color w:val="000000" w:themeColor="text1"/>
                          <w:sz w:val="20"/>
                          <w:szCs w:val="20"/>
                        </w:rPr>
                        <w:t>In Sandwell, we think that for us to work in this way, our ability to d</w:t>
                      </w:r>
                      <w:r w:rsidRPr="00650BD5">
                        <w:rPr>
                          <w:rFonts w:ascii="Calibri" w:hAnsi="Calibri" w:cs="Calibri"/>
                          <w:color w:val="000000" w:themeColor="text1"/>
                          <w:sz w:val="20"/>
                          <w:szCs w:val="20"/>
                        </w:rPr>
                        <w:t>evelop</w:t>
                      </w:r>
                      <w:r>
                        <w:rPr>
                          <w:rFonts w:ascii="Calibri" w:hAnsi="Calibri" w:cs="Calibri"/>
                          <w:color w:val="000000" w:themeColor="text1"/>
                          <w:sz w:val="20"/>
                          <w:szCs w:val="20"/>
                        </w:rPr>
                        <w:t xml:space="preserve"> enabling relationships with our families with different experiences and communities is important. This helps us to understand the</w:t>
                      </w:r>
                      <w:r w:rsidRPr="00650BD5">
                        <w:rPr>
                          <w:rFonts w:ascii="Calibri" w:hAnsi="Calibri" w:cs="Calibri"/>
                          <w:color w:val="000000" w:themeColor="text1"/>
                          <w:sz w:val="20"/>
                          <w:szCs w:val="20"/>
                        </w:rPr>
                        <w:t xml:space="preserve"> child’s journey, culture</w:t>
                      </w:r>
                      <w:r>
                        <w:rPr>
                          <w:rFonts w:ascii="Calibri" w:hAnsi="Calibri" w:cs="Calibri"/>
                          <w:color w:val="000000" w:themeColor="text1"/>
                          <w:sz w:val="20"/>
                          <w:szCs w:val="20"/>
                        </w:rPr>
                        <w:t xml:space="preserve"> in the context of their family, identity and </w:t>
                      </w:r>
                      <w:r w:rsidRPr="00650BD5">
                        <w:rPr>
                          <w:rFonts w:ascii="Calibri" w:hAnsi="Calibri" w:cs="Calibri"/>
                          <w:color w:val="000000" w:themeColor="text1"/>
                          <w:sz w:val="20"/>
                          <w:szCs w:val="20"/>
                        </w:rPr>
                        <w:t>communi</w:t>
                      </w:r>
                      <w:r>
                        <w:rPr>
                          <w:rFonts w:ascii="Calibri" w:hAnsi="Calibri" w:cs="Calibri"/>
                          <w:color w:val="000000" w:themeColor="text1"/>
                          <w:sz w:val="20"/>
                          <w:szCs w:val="20"/>
                        </w:rPr>
                        <w:t xml:space="preserve">ty which supports us to understand what </w:t>
                      </w:r>
                      <w:r w:rsidRPr="00650BD5">
                        <w:rPr>
                          <w:rFonts w:ascii="Calibri" w:hAnsi="Calibri" w:cs="Calibri"/>
                          <w:color w:val="000000" w:themeColor="text1"/>
                          <w:sz w:val="20"/>
                          <w:szCs w:val="20"/>
                        </w:rPr>
                        <w:t>adjustments need to be made to our practice to ensure they are meaningfully</w:t>
                      </w:r>
                      <w:r w:rsidRPr="00650BD5">
                        <w:rPr>
                          <w:rFonts w:ascii="Calibri" w:hAnsi="Calibri" w:cs="Calibri"/>
                          <w:color w:val="000000" w:themeColor="text1"/>
                        </w:rPr>
                        <w:t xml:space="preserve"> </w:t>
                      </w:r>
                      <w:r w:rsidRPr="00E12F99">
                        <w:rPr>
                          <w:rFonts w:ascii="Calibri" w:hAnsi="Calibri" w:cs="Calibri"/>
                          <w:color w:val="000000" w:themeColor="text1"/>
                          <w:sz w:val="20"/>
                          <w:szCs w:val="20"/>
                        </w:rPr>
                        <w:t>engaged</w:t>
                      </w:r>
                      <w:r>
                        <w:rPr>
                          <w:rFonts w:ascii="Calibri" w:hAnsi="Calibri" w:cs="Calibri"/>
                          <w:color w:val="000000" w:themeColor="text1"/>
                          <w:sz w:val="20"/>
                          <w:szCs w:val="20"/>
                        </w:rPr>
                        <w:t xml:space="preserve">. </w:t>
                      </w:r>
                      <w:r w:rsidRPr="00E12F99">
                        <w:rPr>
                          <w:rFonts w:ascii="Calibri" w:hAnsi="Calibri" w:cs="Calibri"/>
                          <w:color w:val="000000" w:themeColor="text1"/>
                          <w:sz w:val="20"/>
                          <w:szCs w:val="20"/>
                        </w:rPr>
                        <w:t xml:space="preserve">Finally, </w:t>
                      </w:r>
                      <w:r w:rsidR="00302B92">
                        <w:rPr>
                          <w:rFonts w:ascii="Calibri" w:hAnsi="Calibri" w:cs="Calibri"/>
                          <w:color w:val="000000" w:themeColor="text1"/>
                          <w:sz w:val="20"/>
                          <w:szCs w:val="20"/>
                        </w:rPr>
                        <w:t xml:space="preserve">by being aware of </w:t>
                      </w:r>
                      <w:r w:rsidRPr="00E12F99">
                        <w:rPr>
                          <w:rFonts w:ascii="Calibri" w:hAnsi="Calibri" w:cs="Calibri"/>
                          <w:color w:val="000000" w:themeColor="text1"/>
                          <w:sz w:val="20"/>
                          <w:szCs w:val="20"/>
                        </w:rPr>
                        <w:t>the impact of any experiences that may have had a traumatic effect on the child, young person and their</w:t>
                      </w:r>
                      <w:r w:rsidRPr="00650BD5">
                        <w:rPr>
                          <w:rFonts w:ascii="Calibri" w:hAnsi="Calibri" w:cs="Calibri"/>
                          <w:color w:val="000000" w:themeColor="text1"/>
                          <w:sz w:val="20"/>
                          <w:szCs w:val="20"/>
                        </w:rPr>
                        <w:t xml:space="preserve"> family</w:t>
                      </w:r>
                      <w:r w:rsidR="00302B92">
                        <w:rPr>
                          <w:rFonts w:ascii="Calibri" w:hAnsi="Calibri" w:cs="Calibri"/>
                          <w:color w:val="000000" w:themeColor="text1"/>
                          <w:sz w:val="20"/>
                          <w:szCs w:val="20"/>
                        </w:rPr>
                        <w:t xml:space="preserve"> within their network and wider context enables us to </w:t>
                      </w:r>
                      <w:r w:rsidRPr="00650BD5">
                        <w:rPr>
                          <w:rFonts w:ascii="Calibri" w:hAnsi="Calibri" w:cs="Calibri"/>
                          <w:color w:val="000000" w:themeColor="text1"/>
                          <w:sz w:val="20"/>
                          <w:szCs w:val="20"/>
                        </w:rPr>
                        <w:t xml:space="preserve">work with them </w:t>
                      </w:r>
                      <w:r>
                        <w:rPr>
                          <w:rFonts w:ascii="Calibri" w:hAnsi="Calibri" w:cs="Calibri"/>
                          <w:color w:val="000000" w:themeColor="text1"/>
                          <w:sz w:val="20"/>
                          <w:szCs w:val="20"/>
                        </w:rPr>
                        <w:t>in a sensitive</w:t>
                      </w:r>
                      <w:r w:rsidR="00302B92">
                        <w:rPr>
                          <w:rFonts w:ascii="Calibri" w:hAnsi="Calibri" w:cs="Calibri"/>
                          <w:color w:val="000000" w:themeColor="text1"/>
                          <w:sz w:val="20"/>
                          <w:szCs w:val="20"/>
                        </w:rPr>
                        <w:t xml:space="preserve"> and effective way.  </w:t>
                      </w:r>
                    </w:p>
                  </w:txbxContent>
                </v:textbox>
                <w10:wrap anchorx="margin"/>
              </v:rect>
            </w:pict>
          </mc:Fallback>
        </mc:AlternateContent>
      </w:r>
    </w:p>
    <w:p w14:paraId="44D1107F" w14:textId="2372A1CB" w:rsidR="009A2A27" w:rsidRDefault="009A2A27"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7FB5B16C" w14:textId="786483C7" w:rsidR="009A2A27" w:rsidRDefault="009A2A27"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432059C3" w14:textId="4B205A0B" w:rsidR="009A2A27" w:rsidRDefault="009A2A27"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332B276C" w14:textId="19942265" w:rsidR="009A2A27" w:rsidRDefault="009A2A27"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62F82D18" w14:textId="65E6D898" w:rsidR="009A2A27" w:rsidRDefault="009A2A27"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6410281E" w14:textId="5ADFEC20" w:rsidR="009A2A27" w:rsidRDefault="009A2A27"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5B7270AC" w14:textId="505969A6" w:rsidR="009A2A27" w:rsidRDefault="009A2A27" w:rsidP="0021543B">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rPr>
      </w:pPr>
    </w:p>
    <w:p w14:paraId="6D800123" w14:textId="77777777" w:rsidR="000F1FF5" w:rsidRDefault="000F1FF5"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rPr>
      </w:pPr>
    </w:p>
    <w:p w14:paraId="142A0658" w14:textId="77777777" w:rsidR="00E12F99" w:rsidRDefault="00E12F99"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u w:val="single"/>
        </w:rPr>
      </w:pPr>
    </w:p>
    <w:p w14:paraId="15F7B185" w14:textId="77777777" w:rsidR="00331C9E" w:rsidRDefault="00331C9E"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u w:val="single"/>
        </w:rPr>
      </w:pPr>
    </w:p>
    <w:p w14:paraId="2A020135" w14:textId="77777777" w:rsidR="00B825DE" w:rsidRDefault="00B825DE"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u w:val="single"/>
        </w:rPr>
      </w:pPr>
    </w:p>
    <w:p w14:paraId="107D2BC6" w14:textId="38A0DC25" w:rsidR="00080EA1" w:rsidRPr="0021543B" w:rsidRDefault="00D641C6"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sz w:val="22"/>
        </w:rPr>
      </w:pPr>
      <w:r w:rsidRPr="0021543B">
        <w:rPr>
          <w:rFonts w:asciiTheme="minorHAnsi" w:eastAsiaTheme="minorEastAsia" w:hAnsiTheme="minorHAnsi" w:cstheme="minorHAnsi"/>
          <w:b/>
          <w:color w:val="000000" w:themeColor="text1"/>
          <w:kern w:val="24"/>
          <w:sz w:val="22"/>
        </w:rPr>
        <w:t xml:space="preserve">The </w:t>
      </w:r>
      <w:r w:rsidR="00080EA1" w:rsidRPr="0021543B">
        <w:rPr>
          <w:rFonts w:asciiTheme="minorHAnsi" w:eastAsiaTheme="minorEastAsia" w:hAnsiTheme="minorHAnsi" w:cstheme="minorHAnsi"/>
          <w:b/>
          <w:color w:val="000000" w:themeColor="text1"/>
          <w:kern w:val="24"/>
          <w:sz w:val="22"/>
        </w:rPr>
        <w:t xml:space="preserve">3 </w:t>
      </w:r>
      <w:r w:rsidRPr="0021543B">
        <w:rPr>
          <w:rFonts w:asciiTheme="minorHAnsi" w:eastAsiaTheme="minorEastAsia" w:hAnsiTheme="minorHAnsi" w:cstheme="minorHAnsi"/>
          <w:b/>
          <w:color w:val="000000" w:themeColor="text1"/>
          <w:kern w:val="24"/>
          <w:sz w:val="22"/>
        </w:rPr>
        <w:t>‘Intervention Aids’</w:t>
      </w:r>
    </w:p>
    <w:p w14:paraId="732247E3" w14:textId="77777777" w:rsidR="000F1FF5" w:rsidRPr="00080EA1" w:rsidRDefault="000F1FF5" w:rsidP="0021543B">
      <w:pPr>
        <w:pStyle w:val="NormalWeb"/>
        <w:spacing w:before="0" w:beforeAutospacing="0" w:after="0" w:afterAutospacing="0" w:line="276" w:lineRule="auto"/>
        <w:jc w:val="both"/>
        <w:rPr>
          <w:rFonts w:asciiTheme="minorHAnsi" w:eastAsiaTheme="minorEastAsia" w:hAnsiTheme="minorHAnsi" w:cstheme="minorHAnsi"/>
          <w:b/>
          <w:color w:val="000000" w:themeColor="text1"/>
          <w:kern w:val="24"/>
          <w:u w:val="single"/>
        </w:rPr>
      </w:pPr>
    </w:p>
    <w:p w14:paraId="3FAD88DA" w14:textId="61428A6A" w:rsidR="005D64A9" w:rsidRDefault="00A20D0B" w:rsidP="0021543B">
      <w:pPr>
        <w:pStyle w:val="NormalWeb"/>
        <w:spacing w:before="0" w:beforeAutospacing="0" w:after="0" w:afterAutospacing="0" w:line="276" w:lineRule="auto"/>
        <w:jc w:val="both"/>
        <w:rPr>
          <w:rFonts w:ascii="Calibri" w:hAnsi="Calibri" w:cs="Calibri"/>
          <w:sz w:val="22"/>
          <w:szCs w:val="22"/>
        </w:rPr>
      </w:pPr>
      <w:r w:rsidRPr="00080EA1">
        <w:rPr>
          <w:rFonts w:ascii="Calibri" w:hAnsi="Calibri" w:cs="Calibri"/>
          <w:sz w:val="22"/>
          <w:szCs w:val="22"/>
        </w:rPr>
        <w:t>Within our Practice Framework and Model, there are three Intervention Aids; the Light Bulb Principle (element 7), the Building Blocks (element 8) and the Scales (Element 9)</w:t>
      </w:r>
      <w:r w:rsidR="00080EA1" w:rsidRPr="00080EA1">
        <w:rPr>
          <w:rFonts w:ascii="Calibri" w:hAnsi="Calibri" w:cs="Calibri"/>
          <w:sz w:val="22"/>
          <w:szCs w:val="22"/>
        </w:rPr>
        <w:t xml:space="preserve">. The Intervention Aids </w:t>
      </w:r>
      <w:r w:rsidR="00B825DE">
        <w:rPr>
          <w:rFonts w:ascii="Calibri" w:hAnsi="Calibri" w:cs="Calibri"/>
          <w:sz w:val="22"/>
          <w:szCs w:val="22"/>
        </w:rPr>
        <w:t xml:space="preserve">are visual and </w:t>
      </w:r>
      <w:r w:rsidR="00080EA1" w:rsidRPr="00080EA1">
        <w:rPr>
          <w:rFonts w:ascii="Calibri" w:hAnsi="Calibri" w:cs="Calibri"/>
          <w:sz w:val="22"/>
          <w:szCs w:val="22"/>
        </w:rPr>
        <w:t>help practitioners to strengthen their practice by getting the balance right in offering and intervening with children and families that will have an impact on them in a meaningful, and long-lasting way</w:t>
      </w:r>
      <w:r w:rsidR="00080EA1" w:rsidRPr="00A20D0B">
        <w:rPr>
          <w:rFonts w:ascii="Calibri" w:hAnsi="Calibri" w:cs="Calibri"/>
          <w:sz w:val="22"/>
          <w:szCs w:val="22"/>
        </w:rPr>
        <w:t>.</w:t>
      </w:r>
      <w:r w:rsidR="00331C9E">
        <w:rPr>
          <w:rFonts w:ascii="Calibri" w:hAnsi="Calibri" w:cs="Calibri"/>
          <w:sz w:val="22"/>
          <w:szCs w:val="22"/>
        </w:rPr>
        <w:t xml:space="preserve"> </w:t>
      </w:r>
    </w:p>
    <w:p w14:paraId="444F70A7" w14:textId="2BAD8695" w:rsidR="005D64A9" w:rsidRDefault="000F1FF5" w:rsidP="0021543B">
      <w:pPr>
        <w:spacing w:line="276" w:lineRule="auto"/>
        <w:rPr>
          <w:lang w:eastAsia="en-GB"/>
        </w:rPr>
      </w:pPr>
      <w:r w:rsidRPr="006B5587">
        <w:rPr>
          <w:rFonts w:eastAsiaTheme="minorEastAsia" w:cstheme="minorHAnsi"/>
          <w:noProof/>
          <w:color w:val="000000" w:themeColor="text1"/>
          <w:kern w:val="24"/>
        </w:rPr>
        <w:lastRenderedPageBreak/>
        <mc:AlternateContent>
          <mc:Choice Requires="wps">
            <w:drawing>
              <wp:anchor distT="45720" distB="45720" distL="114300" distR="114300" simplePos="0" relativeHeight="251859968" behindDoc="0" locked="0" layoutInCell="1" allowOverlap="1" wp14:anchorId="0AF5D2C6" wp14:editId="19CDA107">
                <wp:simplePos x="0" y="0"/>
                <wp:positionH relativeFrom="margin">
                  <wp:posOffset>2267822</wp:posOffset>
                </wp:positionH>
                <wp:positionV relativeFrom="paragraph">
                  <wp:posOffset>4519</wp:posOffset>
                </wp:positionV>
                <wp:extent cx="3213100" cy="3756660"/>
                <wp:effectExtent l="95250" t="57150" r="101600" b="1104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3756660"/>
                        </a:xfrm>
                        <a:prstGeom prst="rect">
                          <a:avLst/>
                        </a:prstGeom>
                        <a:solidFill>
                          <a:srgbClr val="FDC82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D25C5D4" w14:textId="77777777" w:rsidR="00656D6B" w:rsidRPr="006D1AFD" w:rsidRDefault="00656D6B" w:rsidP="005D64A9">
                            <w:pPr>
                              <w:jc w:val="both"/>
                              <w:rPr>
                                <w:rFonts w:cstheme="minorHAnsi"/>
                                <w:b/>
                              </w:rPr>
                            </w:pPr>
                            <w:r w:rsidRPr="006D1AFD">
                              <w:rPr>
                                <w:rFonts w:cstheme="minorHAnsi"/>
                                <w:b/>
                              </w:rPr>
                              <w:t xml:space="preserve">Section 3 – ‘Intervention Aids’.                                                                            </w:t>
                            </w:r>
                          </w:p>
                          <w:p w14:paraId="7D230824" w14:textId="77777777" w:rsidR="00656D6B" w:rsidRPr="00BC4643" w:rsidRDefault="00656D6B" w:rsidP="005D64A9">
                            <w:pPr>
                              <w:jc w:val="both"/>
                              <w:rPr>
                                <w:rFonts w:cstheme="minorHAnsi"/>
                                <w:b/>
                                <w:sz w:val="20"/>
                                <w:szCs w:val="20"/>
                              </w:rPr>
                            </w:pPr>
                            <w:r w:rsidRPr="00AE6AF9">
                              <w:rPr>
                                <w:rFonts w:eastAsiaTheme="minorEastAsia" w:hAnsi="Calibri"/>
                                <w:b/>
                                <w:color w:val="000000" w:themeColor="text1"/>
                                <w:kern w:val="24"/>
                                <w:sz w:val="20"/>
                                <w:szCs w:val="20"/>
                              </w:rPr>
                              <w:t>Element 7</w:t>
                            </w:r>
                            <w:r w:rsidRPr="00BC4643">
                              <w:rPr>
                                <w:rFonts w:eastAsiaTheme="minorEastAsia" w:hAnsi="Calibri"/>
                                <w:color w:val="000000" w:themeColor="text1"/>
                                <w:kern w:val="24"/>
                                <w:sz w:val="20"/>
                                <w:szCs w:val="20"/>
                              </w:rPr>
                              <w:t xml:space="preserve"> is the ‘Lightbulb Principle’, which</w:t>
                            </w:r>
                            <w:r w:rsidRPr="00BC4643">
                              <w:rPr>
                                <w:rFonts w:eastAsiaTheme="minorEastAsia" w:hAnsi="Calibri"/>
                                <w:b/>
                                <w:bCs/>
                                <w:color w:val="000000" w:themeColor="text1"/>
                                <w:kern w:val="24"/>
                                <w:sz w:val="20"/>
                                <w:szCs w:val="20"/>
                              </w:rPr>
                              <w:t xml:space="preserve"> </w:t>
                            </w:r>
                            <w:r w:rsidRPr="00BC4643">
                              <w:rPr>
                                <w:rFonts w:eastAsiaTheme="minorEastAsia" w:hAnsi="Calibri"/>
                                <w:bCs/>
                                <w:color w:val="000000" w:themeColor="text1"/>
                                <w:kern w:val="24"/>
                                <w:sz w:val="20"/>
                                <w:szCs w:val="20"/>
                              </w:rPr>
                              <w:t xml:space="preserve">will help practitioners to consider what effect their interventions are having on the child and their family and reflect on if a different approach is needed. </w:t>
                            </w:r>
                          </w:p>
                          <w:p w14:paraId="43FC3AC6" w14:textId="77777777" w:rsidR="00656D6B" w:rsidRPr="00BC4643" w:rsidRDefault="00656D6B" w:rsidP="005D64A9">
                            <w:pPr>
                              <w:jc w:val="both"/>
                              <w:rPr>
                                <w:sz w:val="20"/>
                                <w:szCs w:val="20"/>
                              </w:rPr>
                            </w:pPr>
                            <w:r w:rsidRPr="00AE6AF9">
                              <w:rPr>
                                <w:rFonts w:eastAsiaTheme="minorEastAsia" w:hAnsi="Calibri"/>
                                <w:b/>
                                <w:color w:val="000000" w:themeColor="text1"/>
                                <w:kern w:val="24"/>
                                <w:sz w:val="20"/>
                                <w:szCs w:val="20"/>
                              </w:rPr>
                              <w:t>Element 8</w:t>
                            </w:r>
                            <w:r w:rsidRPr="00BC4643">
                              <w:rPr>
                                <w:rFonts w:eastAsiaTheme="minorEastAsia" w:hAnsi="Calibri"/>
                                <w:color w:val="000000" w:themeColor="text1"/>
                                <w:kern w:val="24"/>
                                <w:sz w:val="20"/>
                                <w:szCs w:val="20"/>
                              </w:rPr>
                              <w:t xml:space="preserve"> are the ‘Building Blocks’, which will help practitioners consider </w:t>
                            </w:r>
                            <w:r>
                              <w:rPr>
                                <w:sz w:val="20"/>
                                <w:szCs w:val="20"/>
                              </w:rPr>
                              <w:t xml:space="preserve">the importance of </w:t>
                            </w:r>
                            <w:r w:rsidRPr="00BC4643">
                              <w:rPr>
                                <w:sz w:val="20"/>
                                <w:szCs w:val="20"/>
                              </w:rPr>
                              <w:t xml:space="preserve">good relationship building </w:t>
                            </w:r>
                            <w:r>
                              <w:rPr>
                                <w:sz w:val="20"/>
                                <w:szCs w:val="20"/>
                              </w:rPr>
                              <w:t xml:space="preserve">with a child their family. It highlights the different stages of relationships. By </w:t>
                            </w:r>
                            <w:r w:rsidRPr="000A2617">
                              <w:rPr>
                                <w:sz w:val="20"/>
                                <w:szCs w:val="20"/>
                              </w:rPr>
                              <w:t xml:space="preserve">building a trusting relationship with the family, understanding their strengths, family networks and the life history of each family member, the intervention is more likely to be successful. </w:t>
                            </w:r>
                            <w:r>
                              <w:rPr>
                                <w:sz w:val="20"/>
                                <w:szCs w:val="20"/>
                              </w:rPr>
                              <w:t xml:space="preserve"> W</w:t>
                            </w:r>
                            <w:r w:rsidRPr="00BC4643">
                              <w:rPr>
                                <w:sz w:val="20"/>
                                <w:szCs w:val="20"/>
                              </w:rPr>
                              <w:t xml:space="preserve">hen we are thinking about ending our involvement and relationship with the child/young person/young adult and their family that the plan that we have worked on together has made a difference to a child. </w:t>
                            </w:r>
                            <w:r>
                              <w:rPr>
                                <w:sz w:val="20"/>
                                <w:szCs w:val="20"/>
                              </w:rPr>
                              <w:t xml:space="preserve">                                                                                                                         </w:t>
                            </w:r>
                            <w:r w:rsidRPr="00BC4643">
                              <w:rPr>
                                <w:sz w:val="20"/>
                                <w:szCs w:val="20"/>
                              </w:rPr>
                              <w:t xml:space="preserve"> </w:t>
                            </w:r>
                            <w:r>
                              <w:rPr>
                                <w:sz w:val="20"/>
                                <w:szCs w:val="20"/>
                              </w:rPr>
                              <w:t xml:space="preserve">         </w:t>
                            </w:r>
                          </w:p>
                          <w:p w14:paraId="3E6794C6" w14:textId="77777777" w:rsidR="00656D6B" w:rsidRPr="00BC4643" w:rsidRDefault="00656D6B" w:rsidP="005D64A9">
                            <w:pPr>
                              <w:jc w:val="both"/>
                              <w:rPr>
                                <w:rFonts w:eastAsiaTheme="minorEastAsia" w:hAnsi="Calibri"/>
                                <w:color w:val="000000" w:themeColor="text1"/>
                                <w:kern w:val="24"/>
                                <w:sz w:val="20"/>
                                <w:szCs w:val="20"/>
                              </w:rPr>
                            </w:pPr>
                            <w:r w:rsidRPr="00AE6AF9">
                              <w:rPr>
                                <w:rFonts w:eastAsiaTheme="minorEastAsia" w:hAnsi="Calibri"/>
                                <w:b/>
                                <w:color w:val="000000" w:themeColor="text1"/>
                                <w:kern w:val="24"/>
                                <w:sz w:val="20"/>
                                <w:szCs w:val="20"/>
                              </w:rPr>
                              <w:t>Element 9</w:t>
                            </w:r>
                            <w:r>
                              <w:rPr>
                                <w:rFonts w:eastAsiaTheme="minorEastAsia" w:hAnsi="Calibri"/>
                                <w:color w:val="000000" w:themeColor="text1"/>
                                <w:kern w:val="24"/>
                                <w:sz w:val="20"/>
                                <w:szCs w:val="20"/>
                              </w:rPr>
                              <w:t xml:space="preserve"> illustrates the ‘</w:t>
                            </w:r>
                            <w:r w:rsidRPr="00BC4643">
                              <w:rPr>
                                <w:rFonts w:eastAsiaTheme="minorEastAsia" w:hAnsi="Calibri"/>
                                <w:color w:val="000000" w:themeColor="text1"/>
                                <w:kern w:val="24"/>
                                <w:sz w:val="20"/>
                                <w:szCs w:val="20"/>
                              </w:rPr>
                              <w:t>Scales</w:t>
                            </w:r>
                            <w:r>
                              <w:rPr>
                                <w:rFonts w:eastAsiaTheme="minorEastAsia" w:hAnsi="Calibri"/>
                                <w:color w:val="000000" w:themeColor="text1"/>
                                <w:kern w:val="24"/>
                                <w:sz w:val="20"/>
                                <w:szCs w:val="20"/>
                              </w:rPr>
                              <w:t>’</w:t>
                            </w:r>
                            <w:r w:rsidRPr="00BC4643">
                              <w:rPr>
                                <w:rFonts w:eastAsiaTheme="minorEastAsia" w:hAnsi="Calibri"/>
                                <w:color w:val="000000" w:themeColor="text1"/>
                                <w:kern w:val="24"/>
                                <w:sz w:val="20"/>
                                <w:szCs w:val="20"/>
                              </w:rPr>
                              <w:t xml:space="preserve"> </w:t>
                            </w:r>
                            <w:r>
                              <w:rPr>
                                <w:rFonts w:eastAsiaTheme="minorEastAsia" w:hAnsi="Calibri"/>
                                <w:color w:val="000000" w:themeColor="text1"/>
                                <w:kern w:val="24"/>
                                <w:sz w:val="20"/>
                                <w:szCs w:val="20"/>
                              </w:rPr>
                              <w:t>as a reminder to practitioner that</w:t>
                            </w:r>
                            <w:r w:rsidRPr="00BC4643">
                              <w:rPr>
                                <w:rFonts w:eastAsiaTheme="minorEastAsia" w:hAnsi="Calibri"/>
                                <w:color w:val="000000" w:themeColor="text1"/>
                                <w:kern w:val="24"/>
                                <w:sz w:val="20"/>
                                <w:szCs w:val="20"/>
                              </w:rPr>
                              <w:t xml:space="preserve"> there is an equal balance between </w:t>
                            </w:r>
                            <w:r>
                              <w:rPr>
                                <w:rFonts w:eastAsiaTheme="minorEastAsia" w:hAnsi="Calibri"/>
                                <w:color w:val="000000" w:themeColor="text1"/>
                                <w:kern w:val="24"/>
                                <w:sz w:val="20"/>
                                <w:szCs w:val="20"/>
                              </w:rPr>
                              <w:t>what we have to ‘do’ with a family (</w:t>
                            </w:r>
                            <w:r w:rsidRPr="00BC4643">
                              <w:rPr>
                                <w:rFonts w:eastAsiaTheme="minorEastAsia" w:hAnsi="Calibri"/>
                                <w:color w:val="000000" w:themeColor="text1"/>
                                <w:kern w:val="24"/>
                                <w:sz w:val="20"/>
                                <w:szCs w:val="20"/>
                              </w:rPr>
                              <w:t>process</w:t>
                            </w:r>
                            <w:r>
                              <w:rPr>
                                <w:rFonts w:eastAsiaTheme="minorEastAsia" w:hAnsi="Calibri"/>
                                <w:color w:val="000000" w:themeColor="text1"/>
                                <w:kern w:val="24"/>
                                <w:sz w:val="20"/>
                                <w:szCs w:val="20"/>
                              </w:rPr>
                              <w:t>)</w:t>
                            </w:r>
                            <w:r w:rsidRPr="00BC4643">
                              <w:rPr>
                                <w:rFonts w:eastAsiaTheme="minorEastAsia" w:hAnsi="Calibri"/>
                                <w:color w:val="000000" w:themeColor="text1"/>
                                <w:kern w:val="24"/>
                                <w:sz w:val="20"/>
                                <w:szCs w:val="20"/>
                              </w:rPr>
                              <w:t xml:space="preserve"> and </w:t>
                            </w:r>
                            <w:r>
                              <w:rPr>
                                <w:rFonts w:eastAsiaTheme="minorEastAsia" w:hAnsi="Calibri"/>
                                <w:color w:val="000000" w:themeColor="text1"/>
                                <w:kern w:val="24"/>
                                <w:sz w:val="20"/>
                                <w:szCs w:val="20"/>
                              </w:rPr>
                              <w:t>the things that we offer (</w:t>
                            </w:r>
                            <w:r w:rsidRPr="00BC4643">
                              <w:rPr>
                                <w:rFonts w:eastAsiaTheme="minorEastAsia" w:hAnsi="Calibri"/>
                                <w:color w:val="000000" w:themeColor="text1"/>
                                <w:kern w:val="24"/>
                                <w:sz w:val="20"/>
                                <w:szCs w:val="20"/>
                              </w:rPr>
                              <w:t>intervention</w:t>
                            </w:r>
                            <w:r>
                              <w:rPr>
                                <w:rFonts w:eastAsiaTheme="minorEastAsia" w:hAnsi="Calibri"/>
                                <w:color w:val="000000" w:themeColor="text1"/>
                                <w:kern w:val="24"/>
                                <w:sz w:val="20"/>
                                <w:szCs w:val="20"/>
                              </w:rPr>
                              <w:t xml:space="preserve">) to </w:t>
                            </w:r>
                            <w:r w:rsidRPr="00BC4643">
                              <w:rPr>
                                <w:rFonts w:eastAsiaTheme="minorEastAsia" w:hAnsi="Calibri"/>
                                <w:color w:val="000000" w:themeColor="text1"/>
                                <w:kern w:val="24"/>
                                <w:sz w:val="20"/>
                                <w:szCs w:val="20"/>
                              </w:rPr>
                              <w:t>children and their families.</w:t>
                            </w:r>
                          </w:p>
                          <w:p w14:paraId="26C3376A" w14:textId="77777777" w:rsidR="00656D6B" w:rsidRPr="00BC4643" w:rsidRDefault="00656D6B" w:rsidP="005D64A9">
                            <w:pPr>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5D2C6" id="_x0000_s1033" type="#_x0000_t202" style="position:absolute;margin-left:178.55pt;margin-top:.35pt;width:253pt;height:295.8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" fillcolor="#fdc82f" stroked="f">
                <v:shadow on="t" color="black" opacity="20971f" offset="0,2.2pt"/>
                <v:textbox>
                  <w:txbxContent>
                    <w:p w14:paraId="0D25C5D4" w14:textId="77777777" w:rsidR="00656D6B" w:rsidRPr="006D1AFD" w:rsidRDefault="00656D6B" w:rsidP="005D64A9">
                      <w:pPr>
                        <w:jc w:val="both"/>
                        <w:rPr>
                          <w:rFonts w:cstheme="minorHAnsi"/>
                          <w:b/>
                        </w:rPr>
                      </w:pPr>
                      <w:r w:rsidRPr="006D1AFD">
                        <w:rPr>
                          <w:rFonts w:cstheme="minorHAnsi"/>
                          <w:b/>
                        </w:rPr>
                        <w:t xml:space="preserve">Section 3 – ‘Intervention Aids’.                                                                            </w:t>
                      </w:r>
                    </w:p>
                    <w:p w14:paraId="7D230824" w14:textId="77777777" w:rsidR="00656D6B" w:rsidRPr="00BC4643" w:rsidRDefault="00656D6B" w:rsidP="005D64A9">
                      <w:pPr>
                        <w:jc w:val="both"/>
                        <w:rPr>
                          <w:rFonts w:cstheme="minorHAnsi"/>
                          <w:b/>
                          <w:sz w:val="20"/>
                          <w:szCs w:val="20"/>
                        </w:rPr>
                      </w:pPr>
                      <w:r w:rsidRPr="00AE6AF9">
                        <w:rPr>
                          <w:rFonts w:eastAsiaTheme="minorEastAsia" w:hAnsi="Calibri"/>
                          <w:b/>
                          <w:color w:val="000000" w:themeColor="text1"/>
                          <w:kern w:val="24"/>
                          <w:sz w:val="20"/>
                          <w:szCs w:val="20"/>
                        </w:rPr>
                        <w:t>Element 7</w:t>
                      </w:r>
                      <w:r w:rsidRPr="00BC4643">
                        <w:rPr>
                          <w:rFonts w:eastAsiaTheme="minorEastAsia" w:hAnsi="Calibri"/>
                          <w:color w:val="000000" w:themeColor="text1"/>
                          <w:kern w:val="24"/>
                          <w:sz w:val="20"/>
                          <w:szCs w:val="20"/>
                        </w:rPr>
                        <w:t xml:space="preserve"> is the ‘Lightbulb Principle’, which</w:t>
                      </w:r>
                      <w:r w:rsidRPr="00BC4643">
                        <w:rPr>
                          <w:rFonts w:eastAsiaTheme="minorEastAsia" w:hAnsi="Calibri"/>
                          <w:b/>
                          <w:bCs/>
                          <w:color w:val="000000" w:themeColor="text1"/>
                          <w:kern w:val="24"/>
                          <w:sz w:val="20"/>
                          <w:szCs w:val="20"/>
                        </w:rPr>
                        <w:t xml:space="preserve"> </w:t>
                      </w:r>
                      <w:r w:rsidRPr="00BC4643">
                        <w:rPr>
                          <w:rFonts w:eastAsiaTheme="minorEastAsia" w:hAnsi="Calibri"/>
                          <w:bCs/>
                          <w:color w:val="000000" w:themeColor="text1"/>
                          <w:kern w:val="24"/>
                          <w:sz w:val="20"/>
                          <w:szCs w:val="20"/>
                        </w:rPr>
                        <w:t xml:space="preserve">will help practitioners to consider what effect their interventions are having on the child and their family and reflect on if a different approach is needed. </w:t>
                      </w:r>
                    </w:p>
                    <w:p w14:paraId="43FC3AC6" w14:textId="77777777" w:rsidR="00656D6B" w:rsidRPr="00BC4643" w:rsidRDefault="00656D6B" w:rsidP="005D64A9">
                      <w:pPr>
                        <w:jc w:val="both"/>
                        <w:rPr>
                          <w:sz w:val="20"/>
                          <w:szCs w:val="20"/>
                        </w:rPr>
                      </w:pPr>
                      <w:r w:rsidRPr="00AE6AF9">
                        <w:rPr>
                          <w:rFonts w:eastAsiaTheme="minorEastAsia" w:hAnsi="Calibri"/>
                          <w:b/>
                          <w:color w:val="000000" w:themeColor="text1"/>
                          <w:kern w:val="24"/>
                          <w:sz w:val="20"/>
                          <w:szCs w:val="20"/>
                        </w:rPr>
                        <w:t>Element 8</w:t>
                      </w:r>
                      <w:r w:rsidRPr="00BC4643">
                        <w:rPr>
                          <w:rFonts w:eastAsiaTheme="minorEastAsia" w:hAnsi="Calibri"/>
                          <w:color w:val="000000" w:themeColor="text1"/>
                          <w:kern w:val="24"/>
                          <w:sz w:val="20"/>
                          <w:szCs w:val="20"/>
                        </w:rPr>
                        <w:t xml:space="preserve"> are the ‘Building Blocks’, which will help practitioners consider </w:t>
                      </w:r>
                      <w:r>
                        <w:rPr>
                          <w:sz w:val="20"/>
                          <w:szCs w:val="20"/>
                        </w:rPr>
                        <w:t xml:space="preserve">the importance of </w:t>
                      </w:r>
                      <w:r w:rsidRPr="00BC4643">
                        <w:rPr>
                          <w:sz w:val="20"/>
                          <w:szCs w:val="20"/>
                        </w:rPr>
                        <w:t xml:space="preserve">good relationship building </w:t>
                      </w:r>
                      <w:r>
                        <w:rPr>
                          <w:sz w:val="20"/>
                          <w:szCs w:val="20"/>
                        </w:rPr>
                        <w:t xml:space="preserve">with a child their family. It highlights the different stages of relationships. By </w:t>
                      </w:r>
                      <w:r w:rsidRPr="000A2617">
                        <w:rPr>
                          <w:sz w:val="20"/>
                          <w:szCs w:val="20"/>
                        </w:rPr>
                        <w:t xml:space="preserve">building a trusting relationship with the family, understanding their strengths, family networks and the life history of each family member, the intervention is more likely to be successful. </w:t>
                      </w:r>
                      <w:r>
                        <w:rPr>
                          <w:sz w:val="20"/>
                          <w:szCs w:val="20"/>
                        </w:rPr>
                        <w:t xml:space="preserve"> W</w:t>
                      </w:r>
                      <w:r w:rsidRPr="00BC4643">
                        <w:rPr>
                          <w:sz w:val="20"/>
                          <w:szCs w:val="20"/>
                        </w:rPr>
                        <w:t xml:space="preserve">hen we are thinking about ending our involvement and relationship with the child/young person/young adult and their family that the plan that we have worked on together has made a difference to a child. </w:t>
                      </w:r>
                      <w:r>
                        <w:rPr>
                          <w:sz w:val="20"/>
                          <w:szCs w:val="20"/>
                        </w:rPr>
                        <w:t xml:space="preserve">                                                                                                                         </w:t>
                      </w:r>
                      <w:r w:rsidRPr="00BC4643">
                        <w:rPr>
                          <w:sz w:val="20"/>
                          <w:szCs w:val="20"/>
                        </w:rPr>
                        <w:t xml:space="preserve"> </w:t>
                      </w:r>
                      <w:r>
                        <w:rPr>
                          <w:sz w:val="20"/>
                          <w:szCs w:val="20"/>
                        </w:rPr>
                        <w:t xml:space="preserve">         </w:t>
                      </w:r>
                    </w:p>
                    <w:p w14:paraId="3E6794C6" w14:textId="77777777" w:rsidR="00656D6B" w:rsidRPr="00BC4643" w:rsidRDefault="00656D6B" w:rsidP="005D64A9">
                      <w:pPr>
                        <w:jc w:val="both"/>
                        <w:rPr>
                          <w:rFonts w:eastAsiaTheme="minorEastAsia" w:hAnsi="Calibri"/>
                          <w:color w:val="000000" w:themeColor="text1"/>
                          <w:kern w:val="24"/>
                          <w:sz w:val="20"/>
                          <w:szCs w:val="20"/>
                        </w:rPr>
                      </w:pPr>
                      <w:r w:rsidRPr="00AE6AF9">
                        <w:rPr>
                          <w:rFonts w:eastAsiaTheme="minorEastAsia" w:hAnsi="Calibri"/>
                          <w:b/>
                          <w:color w:val="000000" w:themeColor="text1"/>
                          <w:kern w:val="24"/>
                          <w:sz w:val="20"/>
                          <w:szCs w:val="20"/>
                        </w:rPr>
                        <w:t>Element 9</w:t>
                      </w:r>
                      <w:r>
                        <w:rPr>
                          <w:rFonts w:eastAsiaTheme="minorEastAsia" w:hAnsi="Calibri"/>
                          <w:color w:val="000000" w:themeColor="text1"/>
                          <w:kern w:val="24"/>
                          <w:sz w:val="20"/>
                          <w:szCs w:val="20"/>
                        </w:rPr>
                        <w:t xml:space="preserve"> illustrates the ‘</w:t>
                      </w:r>
                      <w:r w:rsidRPr="00BC4643">
                        <w:rPr>
                          <w:rFonts w:eastAsiaTheme="minorEastAsia" w:hAnsi="Calibri"/>
                          <w:color w:val="000000" w:themeColor="text1"/>
                          <w:kern w:val="24"/>
                          <w:sz w:val="20"/>
                          <w:szCs w:val="20"/>
                        </w:rPr>
                        <w:t>Scales</w:t>
                      </w:r>
                      <w:r>
                        <w:rPr>
                          <w:rFonts w:eastAsiaTheme="minorEastAsia" w:hAnsi="Calibri"/>
                          <w:color w:val="000000" w:themeColor="text1"/>
                          <w:kern w:val="24"/>
                          <w:sz w:val="20"/>
                          <w:szCs w:val="20"/>
                        </w:rPr>
                        <w:t>’</w:t>
                      </w:r>
                      <w:r w:rsidRPr="00BC4643">
                        <w:rPr>
                          <w:rFonts w:eastAsiaTheme="minorEastAsia" w:hAnsi="Calibri"/>
                          <w:color w:val="000000" w:themeColor="text1"/>
                          <w:kern w:val="24"/>
                          <w:sz w:val="20"/>
                          <w:szCs w:val="20"/>
                        </w:rPr>
                        <w:t xml:space="preserve"> </w:t>
                      </w:r>
                      <w:r>
                        <w:rPr>
                          <w:rFonts w:eastAsiaTheme="minorEastAsia" w:hAnsi="Calibri"/>
                          <w:color w:val="000000" w:themeColor="text1"/>
                          <w:kern w:val="24"/>
                          <w:sz w:val="20"/>
                          <w:szCs w:val="20"/>
                        </w:rPr>
                        <w:t>as a reminder to practitioner that</w:t>
                      </w:r>
                      <w:r w:rsidRPr="00BC4643">
                        <w:rPr>
                          <w:rFonts w:eastAsiaTheme="minorEastAsia" w:hAnsi="Calibri"/>
                          <w:color w:val="000000" w:themeColor="text1"/>
                          <w:kern w:val="24"/>
                          <w:sz w:val="20"/>
                          <w:szCs w:val="20"/>
                        </w:rPr>
                        <w:t xml:space="preserve"> there is an equal balance between </w:t>
                      </w:r>
                      <w:r>
                        <w:rPr>
                          <w:rFonts w:eastAsiaTheme="minorEastAsia" w:hAnsi="Calibri"/>
                          <w:color w:val="000000" w:themeColor="text1"/>
                          <w:kern w:val="24"/>
                          <w:sz w:val="20"/>
                          <w:szCs w:val="20"/>
                        </w:rPr>
                        <w:t>what we have to ‘do’ with a family (</w:t>
                      </w:r>
                      <w:r w:rsidRPr="00BC4643">
                        <w:rPr>
                          <w:rFonts w:eastAsiaTheme="minorEastAsia" w:hAnsi="Calibri"/>
                          <w:color w:val="000000" w:themeColor="text1"/>
                          <w:kern w:val="24"/>
                          <w:sz w:val="20"/>
                          <w:szCs w:val="20"/>
                        </w:rPr>
                        <w:t>process</w:t>
                      </w:r>
                      <w:r>
                        <w:rPr>
                          <w:rFonts w:eastAsiaTheme="minorEastAsia" w:hAnsi="Calibri"/>
                          <w:color w:val="000000" w:themeColor="text1"/>
                          <w:kern w:val="24"/>
                          <w:sz w:val="20"/>
                          <w:szCs w:val="20"/>
                        </w:rPr>
                        <w:t>)</w:t>
                      </w:r>
                      <w:r w:rsidRPr="00BC4643">
                        <w:rPr>
                          <w:rFonts w:eastAsiaTheme="minorEastAsia" w:hAnsi="Calibri"/>
                          <w:color w:val="000000" w:themeColor="text1"/>
                          <w:kern w:val="24"/>
                          <w:sz w:val="20"/>
                          <w:szCs w:val="20"/>
                        </w:rPr>
                        <w:t xml:space="preserve"> and </w:t>
                      </w:r>
                      <w:r>
                        <w:rPr>
                          <w:rFonts w:eastAsiaTheme="minorEastAsia" w:hAnsi="Calibri"/>
                          <w:color w:val="000000" w:themeColor="text1"/>
                          <w:kern w:val="24"/>
                          <w:sz w:val="20"/>
                          <w:szCs w:val="20"/>
                        </w:rPr>
                        <w:t>the things that we offer (</w:t>
                      </w:r>
                      <w:r w:rsidRPr="00BC4643">
                        <w:rPr>
                          <w:rFonts w:eastAsiaTheme="minorEastAsia" w:hAnsi="Calibri"/>
                          <w:color w:val="000000" w:themeColor="text1"/>
                          <w:kern w:val="24"/>
                          <w:sz w:val="20"/>
                          <w:szCs w:val="20"/>
                        </w:rPr>
                        <w:t>intervention</w:t>
                      </w:r>
                      <w:r>
                        <w:rPr>
                          <w:rFonts w:eastAsiaTheme="minorEastAsia" w:hAnsi="Calibri"/>
                          <w:color w:val="000000" w:themeColor="text1"/>
                          <w:kern w:val="24"/>
                          <w:sz w:val="20"/>
                          <w:szCs w:val="20"/>
                        </w:rPr>
                        <w:t xml:space="preserve">) to </w:t>
                      </w:r>
                      <w:r w:rsidRPr="00BC4643">
                        <w:rPr>
                          <w:rFonts w:eastAsiaTheme="minorEastAsia" w:hAnsi="Calibri"/>
                          <w:color w:val="000000" w:themeColor="text1"/>
                          <w:kern w:val="24"/>
                          <w:sz w:val="20"/>
                          <w:szCs w:val="20"/>
                        </w:rPr>
                        <w:t>children and their families.</w:t>
                      </w:r>
                    </w:p>
                    <w:p w14:paraId="26C3376A" w14:textId="77777777" w:rsidR="00656D6B" w:rsidRPr="00BC4643" w:rsidRDefault="00656D6B" w:rsidP="005D64A9">
                      <w:pPr>
                        <w:jc w:val="both"/>
                        <w:rPr>
                          <w:rFonts w:cstheme="minorHAnsi"/>
                          <w:sz w:val="20"/>
                          <w:szCs w:val="20"/>
                        </w:rPr>
                      </w:pPr>
                    </w:p>
                  </w:txbxContent>
                </v:textbox>
                <w10:wrap type="square" anchorx="margin"/>
              </v:shape>
            </w:pict>
          </mc:Fallback>
        </mc:AlternateContent>
      </w:r>
      <w:r w:rsidRPr="006B5587">
        <w:rPr>
          <w:rFonts w:cstheme="minorHAnsi"/>
          <w:noProof/>
        </w:rPr>
        <w:drawing>
          <wp:inline distT="0" distB="0" distL="0" distR="0" wp14:anchorId="570CB146" wp14:editId="5C304400">
            <wp:extent cx="3584761" cy="1988373"/>
            <wp:effectExtent l="0" t="1905" r="0" b="0"/>
            <wp:docPr id="18" name="Picture 18"/>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12">
                      <a:extLst>
                        <a:ext uri="{28A0092B-C50C-407E-A947-70E740481C1C}">
                          <a14:useLocalDpi xmlns:a14="http://schemas.microsoft.com/office/drawing/2010/main" val="0"/>
                        </a:ext>
                      </a:extLst>
                    </a:blip>
                    <a:srcRect l="22911" t="21875" r="21627" b="58901"/>
                    <a:stretch/>
                  </pic:blipFill>
                  <pic:spPr bwMode="auto">
                    <a:xfrm rot="5400000">
                      <a:off x="0" y="0"/>
                      <a:ext cx="3786414" cy="2100225"/>
                    </a:xfrm>
                    <a:prstGeom prst="rect">
                      <a:avLst/>
                    </a:prstGeom>
                    <a:ln>
                      <a:noFill/>
                    </a:ln>
                    <a:extLst>
                      <a:ext uri="{53640926-AAD7-44D8-BBD7-CCE9431645EC}">
                        <a14:shadowObscured xmlns:a14="http://schemas.microsoft.com/office/drawing/2010/main"/>
                      </a:ext>
                    </a:extLst>
                  </pic:spPr>
                </pic:pic>
              </a:graphicData>
            </a:graphic>
          </wp:inline>
        </w:drawing>
      </w:r>
    </w:p>
    <w:p w14:paraId="10D2ED7A" w14:textId="77777777" w:rsidR="0021543B" w:rsidRDefault="0021543B" w:rsidP="0021543B">
      <w:pPr>
        <w:spacing w:line="276" w:lineRule="auto"/>
        <w:rPr>
          <w:lang w:eastAsia="en-GB"/>
        </w:rPr>
      </w:pPr>
    </w:p>
    <w:p w14:paraId="4FA2AF06" w14:textId="00BC7FD8" w:rsidR="0021543B" w:rsidRDefault="0021543B" w:rsidP="0021543B">
      <w:pPr>
        <w:spacing w:line="276" w:lineRule="auto"/>
        <w:rPr>
          <w:lang w:eastAsia="en-GB"/>
        </w:rPr>
      </w:pPr>
      <w:r>
        <w:rPr>
          <w:rFonts w:eastAsiaTheme="minorEastAsia" w:cstheme="minorHAnsi"/>
          <w:noProof/>
          <w:color w:val="000000" w:themeColor="text1"/>
          <w:kern w:val="24"/>
        </w:rPr>
        <mc:AlternateContent>
          <mc:Choice Requires="wps">
            <w:drawing>
              <wp:anchor distT="0" distB="0" distL="114300" distR="114300" simplePos="0" relativeHeight="251872256" behindDoc="0" locked="0" layoutInCell="1" allowOverlap="1" wp14:anchorId="0325C636" wp14:editId="0D0BADD5">
                <wp:simplePos x="0" y="0"/>
                <wp:positionH relativeFrom="margin">
                  <wp:posOffset>-292100</wp:posOffset>
                </wp:positionH>
                <wp:positionV relativeFrom="paragraph">
                  <wp:posOffset>64135</wp:posOffset>
                </wp:positionV>
                <wp:extent cx="6356350" cy="1600200"/>
                <wp:effectExtent l="95250" t="57150" r="101600" b="114300"/>
                <wp:wrapNone/>
                <wp:docPr id="15" name="Rectangle 15"/>
                <wp:cNvGraphicFramePr/>
                <a:graphic xmlns:a="http://schemas.openxmlformats.org/drawingml/2006/main">
                  <a:graphicData uri="http://schemas.microsoft.com/office/word/2010/wordprocessingShape">
                    <wps:wsp>
                      <wps:cNvSpPr/>
                      <wps:spPr>
                        <a:xfrm>
                          <a:off x="0" y="0"/>
                          <a:ext cx="6356350" cy="1600200"/>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60BAAC5" w14:textId="77777777" w:rsidR="00656D6B" w:rsidRPr="006D1AFD" w:rsidRDefault="00656D6B" w:rsidP="000F1FF5">
                            <w:pPr>
                              <w:jc w:val="center"/>
                              <w:rPr>
                                <w:b/>
                                <w:color w:val="000000" w:themeColor="text1"/>
                              </w:rPr>
                            </w:pPr>
                            <w:r w:rsidRPr="006D1AFD">
                              <w:rPr>
                                <w:b/>
                                <w:color w:val="000000" w:themeColor="text1"/>
                              </w:rPr>
                              <w:t>How do the ‘Intervention Aids’ support your practice?</w:t>
                            </w:r>
                          </w:p>
                          <w:p w14:paraId="58A2F366" w14:textId="70E35C8C" w:rsidR="00656D6B" w:rsidRPr="00D2660E" w:rsidRDefault="00656D6B" w:rsidP="000F1FF5">
                            <w:pPr>
                              <w:jc w:val="both"/>
                              <w:rPr>
                                <w:color w:val="000000" w:themeColor="text1"/>
                                <w:sz w:val="20"/>
                                <w:szCs w:val="20"/>
                              </w:rPr>
                            </w:pPr>
                            <w:r>
                              <w:rPr>
                                <w:b/>
                                <w:color w:val="000000" w:themeColor="text1"/>
                              </w:rPr>
                              <w:t xml:space="preserve"> </w:t>
                            </w:r>
                            <w:r w:rsidRPr="000F1FF5">
                              <w:rPr>
                                <w:b/>
                                <w:color w:val="000000" w:themeColor="text1"/>
                                <w:sz w:val="20"/>
                                <w:szCs w:val="20"/>
                              </w:rPr>
                              <w:t xml:space="preserve">‘Intervention aids’ </w:t>
                            </w:r>
                            <w:r w:rsidRPr="000F1FF5">
                              <w:rPr>
                                <w:color w:val="000000" w:themeColor="text1"/>
                                <w:sz w:val="20"/>
                                <w:szCs w:val="20"/>
                              </w:rPr>
                              <w:t>are the things we need to think about, before, during and towards the end of our work with children and families. The aids can be used as prompts and reflective questions that will help practitioners and Managers to reflect upon what effect their interventions are having on the child and their family and reflect on if a different approach is needed</w:t>
                            </w:r>
                            <w:r>
                              <w:rPr>
                                <w:color w:val="000000" w:themeColor="text1"/>
                                <w:sz w:val="20"/>
                                <w:szCs w:val="20"/>
                              </w:rPr>
                              <w:t xml:space="preserve">. </w:t>
                            </w:r>
                            <w:r w:rsidRPr="00D2660E">
                              <w:rPr>
                                <w:rFonts w:ascii="Calibri" w:hAnsi="Calibri" w:cs="Calibri"/>
                                <w:color w:val="000000" w:themeColor="text1"/>
                                <w:sz w:val="20"/>
                                <w:szCs w:val="20"/>
                              </w:rPr>
                              <w:t>This supports consistent reflection, critical thinking and analysis. These can also be used</w:t>
                            </w:r>
                            <w:r>
                              <w:rPr>
                                <w:rFonts w:ascii="Calibri" w:hAnsi="Calibri" w:cs="Calibri"/>
                                <w:color w:val="000000" w:themeColor="text1"/>
                                <w:sz w:val="20"/>
                                <w:szCs w:val="20"/>
                              </w:rPr>
                              <w:t xml:space="preserve"> individually,</w:t>
                            </w:r>
                            <w:r w:rsidRPr="00D2660E">
                              <w:rPr>
                                <w:rFonts w:ascii="Calibri" w:hAnsi="Calibri" w:cs="Calibri"/>
                                <w:color w:val="000000" w:themeColor="text1"/>
                                <w:sz w:val="20"/>
                                <w:szCs w:val="20"/>
                              </w:rPr>
                              <w:t xml:space="preserve"> during supervision between Practitioner and Manager and help consider how to apply a balance between processes and interventions when working with children and their families</w:t>
                            </w:r>
                            <w:r>
                              <w:rPr>
                                <w:rFonts w:ascii="Calibri" w:hAnsi="Calibri" w:cs="Calibri"/>
                                <w:color w:val="000000" w:themeColor="text1"/>
                                <w:sz w:val="20"/>
                                <w:szCs w:val="20"/>
                              </w:rPr>
                              <w:t xml:space="preserve"> (see Practice Note on Intervention Aids). As visual aids they can support reflection using our different learning styles when thinking about the quality of our intervention. </w:t>
                            </w:r>
                          </w:p>
                          <w:p w14:paraId="7E6073DB" w14:textId="77777777" w:rsidR="00656D6B" w:rsidRPr="006D1AFD" w:rsidRDefault="00656D6B" w:rsidP="000F1FF5">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5C636" id="Rectangle 15" o:spid="_x0000_s1034" style="position:absolute;margin-left:-23pt;margin-top:5.05pt;width:500.5pt;height:12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" fillcolor="#ffc000" stroked="f" strokeweight="1pt">
                <v:shadow on="t" color="black" opacity="20971f" offset="0,2.2pt"/>
                <v:textbox>
                  <w:txbxContent>
                    <w:p w14:paraId="160BAAC5" w14:textId="77777777" w:rsidR="00656D6B" w:rsidRPr="006D1AFD" w:rsidRDefault="00656D6B" w:rsidP="000F1FF5">
                      <w:pPr>
                        <w:jc w:val="center"/>
                        <w:rPr>
                          <w:b/>
                          <w:color w:val="000000" w:themeColor="text1"/>
                        </w:rPr>
                      </w:pPr>
                      <w:r w:rsidRPr="006D1AFD">
                        <w:rPr>
                          <w:b/>
                          <w:color w:val="000000" w:themeColor="text1"/>
                        </w:rPr>
                        <w:t>How do the ‘Intervention Aids’ support your practice?</w:t>
                      </w:r>
                    </w:p>
                    <w:p w14:paraId="58A2F366" w14:textId="70E35C8C" w:rsidR="00656D6B" w:rsidRPr="00D2660E" w:rsidRDefault="00656D6B" w:rsidP="000F1FF5">
                      <w:pPr>
                        <w:jc w:val="both"/>
                        <w:rPr>
                          <w:color w:val="000000" w:themeColor="text1"/>
                          <w:sz w:val="20"/>
                          <w:szCs w:val="20"/>
                        </w:rPr>
                      </w:pPr>
                      <w:r>
                        <w:rPr>
                          <w:b/>
                          <w:color w:val="000000" w:themeColor="text1"/>
                        </w:rPr>
                        <w:t xml:space="preserve"> </w:t>
                      </w:r>
                      <w:r w:rsidRPr="000F1FF5">
                        <w:rPr>
                          <w:b/>
                          <w:color w:val="000000" w:themeColor="text1"/>
                          <w:sz w:val="20"/>
                          <w:szCs w:val="20"/>
                        </w:rPr>
                        <w:t xml:space="preserve">‘Intervention aids’ </w:t>
                      </w:r>
                      <w:r w:rsidRPr="000F1FF5">
                        <w:rPr>
                          <w:color w:val="000000" w:themeColor="text1"/>
                          <w:sz w:val="20"/>
                          <w:szCs w:val="20"/>
                        </w:rPr>
                        <w:t>are the things we need to think about, before, during and towards the end of our work with children and families. The aids can be used as prompts and reflective questions that will help practitioners and Managers to reflect upon what effect their interventions are having on the child and their family and reflect on if a different approach is needed</w:t>
                      </w:r>
                      <w:r>
                        <w:rPr>
                          <w:color w:val="000000" w:themeColor="text1"/>
                          <w:sz w:val="20"/>
                          <w:szCs w:val="20"/>
                        </w:rPr>
                        <w:t xml:space="preserve">. </w:t>
                      </w:r>
                      <w:r w:rsidRPr="00D2660E">
                        <w:rPr>
                          <w:rFonts w:ascii="Calibri" w:hAnsi="Calibri" w:cs="Calibri"/>
                          <w:color w:val="000000" w:themeColor="text1"/>
                          <w:sz w:val="20"/>
                          <w:szCs w:val="20"/>
                        </w:rPr>
                        <w:t>This supports consistent reflection, critical thinking and analysis. These can also be used</w:t>
                      </w:r>
                      <w:r>
                        <w:rPr>
                          <w:rFonts w:ascii="Calibri" w:hAnsi="Calibri" w:cs="Calibri"/>
                          <w:color w:val="000000" w:themeColor="text1"/>
                          <w:sz w:val="20"/>
                          <w:szCs w:val="20"/>
                        </w:rPr>
                        <w:t xml:space="preserve"> individually,</w:t>
                      </w:r>
                      <w:r w:rsidRPr="00D2660E">
                        <w:rPr>
                          <w:rFonts w:ascii="Calibri" w:hAnsi="Calibri" w:cs="Calibri"/>
                          <w:color w:val="000000" w:themeColor="text1"/>
                          <w:sz w:val="20"/>
                          <w:szCs w:val="20"/>
                        </w:rPr>
                        <w:t xml:space="preserve"> during supervision between Practitioner and Manager and help consider how to apply a balance between processes and interventions when working with children and their families</w:t>
                      </w:r>
                      <w:r>
                        <w:rPr>
                          <w:rFonts w:ascii="Calibri" w:hAnsi="Calibri" w:cs="Calibri"/>
                          <w:color w:val="000000" w:themeColor="text1"/>
                          <w:sz w:val="20"/>
                          <w:szCs w:val="20"/>
                        </w:rPr>
                        <w:t xml:space="preserve"> (see Practice Note on Intervention Aids). As visual aids they can support reflection using our different learning styles when thinking about the quality of our intervention. </w:t>
                      </w:r>
                    </w:p>
                    <w:p w14:paraId="7E6073DB" w14:textId="77777777" w:rsidR="00656D6B" w:rsidRPr="006D1AFD" w:rsidRDefault="00656D6B" w:rsidP="000F1FF5">
                      <w:pPr>
                        <w:jc w:val="both"/>
                        <w:rPr>
                          <w:color w:val="000000" w:themeColor="text1"/>
                        </w:rPr>
                      </w:pPr>
                    </w:p>
                  </w:txbxContent>
                </v:textbox>
                <w10:wrap anchorx="margin"/>
              </v:rect>
            </w:pict>
          </mc:Fallback>
        </mc:AlternateContent>
      </w:r>
    </w:p>
    <w:p w14:paraId="2C80783B" w14:textId="79CBF434" w:rsidR="0021543B" w:rsidRDefault="0021543B" w:rsidP="0021543B">
      <w:pPr>
        <w:spacing w:line="276" w:lineRule="auto"/>
        <w:rPr>
          <w:lang w:eastAsia="en-GB"/>
        </w:rPr>
      </w:pPr>
    </w:p>
    <w:p w14:paraId="7A67631A" w14:textId="2E59FABB" w:rsidR="0021543B" w:rsidRDefault="0021543B" w:rsidP="0021543B">
      <w:pPr>
        <w:spacing w:line="276" w:lineRule="auto"/>
        <w:rPr>
          <w:lang w:eastAsia="en-GB"/>
        </w:rPr>
      </w:pPr>
    </w:p>
    <w:p w14:paraId="3B600286" w14:textId="77777777" w:rsidR="0021543B" w:rsidRDefault="0021543B" w:rsidP="0021543B">
      <w:pPr>
        <w:spacing w:line="276" w:lineRule="auto"/>
        <w:rPr>
          <w:lang w:eastAsia="en-GB"/>
        </w:rPr>
      </w:pPr>
    </w:p>
    <w:p w14:paraId="489B1482" w14:textId="0E8E360E" w:rsidR="000F1FF5" w:rsidRDefault="000F1FF5" w:rsidP="0021543B">
      <w:pPr>
        <w:spacing w:line="276" w:lineRule="auto"/>
        <w:rPr>
          <w:lang w:eastAsia="en-GB"/>
        </w:rPr>
      </w:pPr>
    </w:p>
    <w:p w14:paraId="73F1FE6B" w14:textId="77777777" w:rsidR="0021543B" w:rsidRDefault="0021543B" w:rsidP="0021543B">
      <w:pPr>
        <w:spacing w:line="276" w:lineRule="auto"/>
        <w:jc w:val="both"/>
        <w:rPr>
          <w:rFonts w:cstheme="minorHAnsi"/>
          <w:b/>
          <w:sz w:val="24"/>
          <w:szCs w:val="24"/>
        </w:rPr>
      </w:pPr>
    </w:p>
    <w:p w14:paraId="75D35930" w14:textId="0731C117" w:rsidR="0021543B" w:rsidRPr="0021543B" w:rsidRDefault="006F6DD6" w:rsidP="0021543B">
      <w:pPr>
        <w:spacing w:line="276" w:lineRule="auto"/>
        <w:jc w:val="both"/>
        <w:rPr>
          <w:rFonts w:cstheme="minorHAnsi"/>
          <w:b/>
          <w:szCs w:val="24"/>
        </w:rPr>
      </w:pPr>
      <w:r w:rsidRPr="0021543B">
        <w:rPr>
          <w:rFonts w:cstheme="minorHAnsi"/>
          <w:b/>
          <w:szCs w:val="24"/>
        </w:rPr>
        <w:t xml:space="preserve">How </w:t>
      </w:r>
      <w:r w:rsidR="00F56B77" w:rsidRPr="0021543B">
        <w:rPr>
          <w:rFonts w:cstheme="minorHAnsi"/>
          <w:b/>
          <w:szCs w:val="24"/>
        </w:rPr>
        <w:t xml:space="preserve">using </w:t>
      </w:r>
      <w:r w:rsidR="000E7541" w:rsidRPr="0021543B">
        <w:rPr>
          <w:rFonts w:cstheme="minorHAnsi"/>
          <w:b/>
          <w:szCs w:val="24"/>
        </w:rPr>
        <w:t>our</w:t>
      </w:r>
      <w:r w:rsidR="006D1AFD" w:rsidRPr="0021543B">
        <w:rPr>
          <w:rFonts w:cstheme="minorHAnsi"/>
          <w:b/>
          <w:szCs w:val="24"/>
        </w:rPr>
        <w:t xml:space="preserve"> </w:t>
      </w:r>
      <w:r w:rsidRPr="0021543B">
        <w:rPr>
          <w:rFonts w:cstheme="minorHAnsi"/>
          <w:b/>
          <w:szCs w:val="24"/>
        </w:rPr>
        <w:t>doing and think</w:t>
      </w:r>
      <w:r w:rsidR="00F56B77" w:rsidRPr="0021543B">
        <w:rPr>
          <w:rFonts w:cstheme="minorHAnsi"/>
          <w:b/>
          <w:szCs w:val="24"/>
        </w:rPr>
        <w:t>ing</w:t>
      </w:r>
      <w:r w:rsidRPr="0021543B">
        <w:rPr>
          <w:rFonts w:cstheme="minorHAnsi"/>
          <w:b/>
          <w:szCs w:val="24"/>
        </w:rPr>
        <w:t xml:space="preserve"> wheels come together to support good practi</w:t>
      </w:r>
      <w:r w:rsidR="007F0030" w:rsidRPr="0021543B">
        <w:rPr>
          <w:noProof/>
          <w:sz w:val="20"/>
        </w:rPr>
        <w:drawing>
          <wp:anchor distT="0" distB="0" distL="114300" distR="114300" simplePos="0" relativeHeight="251850752" behindDoc="0" locked="0" layoutInCell="1" allowOverlap="1" wp14:anchorId="03E7FFBB" wp14:editId="31784A16">
            <wp:simplePos x="0" y="0"/>
            <wp:positionH relativeFrom="column">
              <wp:posOffset>-576580</wp:posOffset>
            </wp:positionH>
            <wp:positionV relativeFrom="paragraph">
              <wp:posOffset>840105</wp:posOffset>
            </wp:positionV>
            <wp:extent cx="1302385" cy="676910"/>
            <wp:effectExtent l="0" t="0" r="952" b="953"/>
            <wp:wrapThrough wrapText="bothSides">
              <wp:wrapPolygon edited="0">
                <wp:start x="132" y="15167"/>
                <wp:lineTo x="5187" y="18814"/>
                <wp:lineTo x="5503" y="18814"/>
                <wp:lineTo x="10242" y="17598"/>
                <wp:lineTo x="21300" y="17598"/>
                <wp:lineTo x="21300" y="4833"/>
                <wp:lineTo x="10242" y="4833"/>
                <wp:lineTo x="10242" y="578"/>
                <wp:lineTo x="5187" y="578"/>
                <wp:lineTo x="132" y="2401"/>
                <wp:lineTo x="132" y="7872"/>
                <wp:lineTo x="132" y="15167"/>
              </wp:wrapPolygon>
            </wp:wrapThrough>
            <wp:docPr id="11" name="Picture 7">
              <a:extLst xmlns:a="http://schemas.openxmlformats.org/drawingml/2006/main">
                <a:ext uri="{FF2B5EF4-FFF2-40B4-BE49-F238E27FC236}">
                  <a16:creationId xmlns:a16="http://schemas.microsoft.com/office/drawing/2014/main" id="{8F9CE7A0-842A-4B3D-8CCA-D595B96B8C9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F9CE7A0-842A-4B3D-8CCA-D595B96B8C99}"/>
                        </a:ext>
                      </a:extLst>
                    </pic:cNvPr>
                    <pic:cNvPicPr/>
                  </pic:nvPicPr>
                  <pic:blipFill rotWithShape="1">
                    <a:blip r:embed="rId13">
                      <a:extLst>
                        <a:ext uri="{BEBA8EAE-BF5A-486C-A8C5-ECC9F3942E4B}">
                          <a14:imgProps xmlns:a14="http://schemas.microsoft.com/office/drawing/2010/main">
                            <a14:imgLayer r:embed="rId14">
                              <a14:imgEffect>
                                <a14:backgroundRemoval t="26889" b="89333" l="6000" r="93125">
                                  <a14:foregroundMark x1="18625" y1="38444" x2="15375" y2="49556"/>
                                  <a14:foregroundMark x1="15375" y1="49556" x2="10750" y2="40444"/>
                                  <a14:foregroundMark x1="10750" y1="40444" x2="18250" y2="35778"/>
                                  <a14:foregroundMark x1="18250" y1="35778" x2="19500" y2="48444"/>
                                  <a14:foregroundMark x1="19500" y1="48444" x2="26625" y2="43333"/>
                                  <a14:foregroundMark x1="26625" y1="43333" x2="26250" y2="58889"/>
                                  <a14:foregroundMark x1="26250" y1="58889" x2="31125" y2="47111"/>
                                  <a14:foregroundMark x1="31125" y1="47111" x2="29625" y2="60222"/>
                                  <a14:foregroundMark x1="29625" y1="60222" x2="19875" y2="58444"/>
                                  <a14:foregroundMark x1="19875" y1="58444" x2="26625" y2="55778"/>
                                  <a14:foregroundMark x1="26625" y1="55778" x2="26875" y2="49556"/>
                                  <a14:foregroundMark x1="6750" y1="42000" x2="6000" y2="59556"/>
                                  <a14:foregroundMark x1="21500" y1="26889" x2="19750" y2="29333"/>
                                  <a14:foregroundMark x1="81625" y1="31556" x2="74125" y2="33556"/>
                                  <a14:foregroundMark x1="74125" y1="33556" x2="69125" y2="44444"/>
                                  <a14:foregroundMark x1="69125" y1="44444" x2="67875" y2="57778"/>
                                  <a14:foregroundMark x1="67875" y1="57778" x2="70750" y2="69556"/>
                                  <a14:foregroundMark x1="70750" y1="69556" x2="77500" y2="77111"/>
                                  <a14:foregroundMark x1="77500" y1="77111" x2="84500" y2="72889"/>
                                  <a14:foregroundMark x1="84500" y1="72889" x2="90875" y2="48889"/>
                                  <a14:foregroundMark x1="90875" y1="48889" x2="89375" y2="36444"/>
                                  <a14:foregroundMark x1="89375" y1="36444" x2="83250" y2="29556"/>
                                  <a14:foregroundMark x1="83250" y1="29556" x2="79250" y2="29556"/>
                                  <a14:foregroundMark x1="81250" y1="43111" x2="73625" y2="43778"/>
                                  <a14:foregroundMark x1="73625" y1="43778" x2="70875" y2="56000"/>
                                  <a14:foregroundMark x1="70875" y1="56000" x2="78250" y2="59111"/>
                                  <a14:foregroundMark x1="78250" y1="59111" x2="85250" y2="58889"/>
                                  <a14:foregroundMark x1="85250" y1="58889" x2="86000" y2="61333"/>
                                  <a14:foregroundMark x1="85750" y1="57778" x2="77125" y2="37111"/>
                                  <a14:foregroundMark x1="67625" y1="62667" x2="75750" y2="62222"/>
                                  <a14:foregroundMark x1="75750" y1="62222" x2="84875" y2="62667"/>
                                  <a14:foregroundMark x1="90875" y1="56667" x2="93125" y2="55556"/>
                                  <a14:foregroundMark x1="57250" y1="56444" x2="45375" y2="50444"/>
                                  <a14:foregroundMark x1="43500" y1="45111" x2="58375" y2="52444"/>
                                  <a14:foregroundMark x1="67625" y1="84000" x2="75000" y2="82889"/>
                                  <a14:foregroundMark x1="75000" y1="82889" x2="88125" y2="86444"/>
                                  <a14:foregroundMark x1="67375" y1="82222" x2="89250" y2="84000"/>
                                  <a14:foregroundMark x1="89250" y1="84000" x2="67375" y2="83778"/>
                                  <a14:foregroundMark x1="67375" y1="83778" x2="74500" y2="88667"/>
                                  <a14:foregroundMark x1="74500" y1="88667" x2="82000" y2="89333"/>
                                  <a14:foregroundMark x1="82000" y1="89333" x2="89125" y2="88444"/>
                                  <a14:foregroundMark x1="89125" y1="88444" x2="89125" y2="84889"/>
                                  <a14:foregroundMark x1="74875" y1="88000" x2="67750" y2="87111"/>
                                  <a14:foregroundMark x1="67750" y1="87111" x2="66750" y2="82667"/>
                                  <a14:foregroundMark x1="66750" y1="86000" x2="74125" y2="82889"/>
                                  <a14:foregroundMark x1="74125" y1="82889" x2="89000" y2="83333"/>
                                  <a14:foregroundMark x1="89000" y1="83333" x2="91125" y2="87333"/>
                                  <a14:foregroundMark x1="91000" y1="89333" x2="85625" y2="81333"/>
                                  <a14:foregroundMark x1="85625" y1="81333" x2="65500" y2="82222"/>
                                  <a14:foregroundMark x1="84000" y1="82222" x2="90875" y2="85111"/>
                                  <a14:foregroundMark x1="90875" y1="85111" x2="68125" y2="81778"/>
                                  <a14:foregroundMark x1="68125" y1="81778" x2="66625" y2="87556"/>
                                </a14:backgroundRemoval>
                              </a14:imgEffect>
                            </a14:imgLayer>
                          </a14:imgProps>
                        </a:ext>
                        <a:ext uri="{28A0092B-C50C-407E-A947-70E740481C1C}">
                          <a14:useLocalDpi xmlns:a14="http://schemas.microsoft.com/office/drawing/2010/main" val="0"/>
                        </a:ext>
                      </a:extLst>
                    </a:blip>
                    <a:srcRect l="37704" t="34903" r="38197" b="29212"/>
                    <a:stretch/>
                  </pic:blipFill>
                  <pic:spPr bwMode="auto">
                    <a:xfrm rot="5400000">
                      <a:off x="0" y="0"/>
                      <a:ext cx="1302385"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43B" w:rsidRPr="0021543B">
        <w:rPr>
          <w:rFonts w:cstheme="minorHAnsi"/>
          <w:b/>
          <w:szCs w:val="24"/>
        </w:rPr>
        <w:t>ce?</w:t>
      </w:r>
    </w:p>
    <w:p w14:paraId="6BCB69B5" w14:textId="1F0BD271" w:rsidR="000F1FF5" w:rsidRPr="0021543B" w:rsidRDefault="0021543B" w:rsidP="0021543B">
      <w:pPr>
        <w:spacing w:line="276" w:lineRule="auto"/>
        <w:jc w:val="both"/>
        <w:rPr>
          <w:rFonts w:cstheme="minorHAnsi"/>
          <w:b/>
          <w:sz w:val="24"/>
          <w:szCs w:val="24"/>
        </w:rPr>
      </w:pPr>
      <w:r w:rsidRPr="00302B92">
        <w:rPr>
          <w:noProof/>
          <w:sz w:val="24"/>
          <w:szCs w:val="24"/>
        </w:rPr>
        <w:drawing>
          <wp:anchor distT="0" distB="0" distL="114300" distR="114300" simplePos="0" relativeHeight="251849728" behindDoc="0" locked="0" layoutInCell="1" allowOverlap="1" wp14:anchorId="1FB94372" wp14:editId="0FC8A26C">
            <wp:simplePos x="0" y="0"/>
            <wp:positionH relativeFrom="margin">
              <wp:align>left</wp:align>
            </wp:positionH>
            <wp:positionV relativeFrom="paragraph">
              <wp:posOffset>8255</wp:posOffset>
            </wp:positionV>
            <wp:extent cx="2762250" cy="2533650"/>
            <wp:effectExtent l="0" t="0" r="0" b="0"/>
            <wp:wrapThrough wrapText="bothSides">
              <wp:wrapPolygon edited="0">
                <wp:start x="596" y="0"/>
                <wp:lineTo x="0" y="325"/>
                <wp:lineTo x="0" y="20950"/>
                <wp:lineTo x="447" y="21438"/>
                <wp:lineTo x="596" y="21438"/>
                <wp:lineTo x="20855" y="21438"/>
                <wp:lineTo x="21004" y="21438"/>
                <wp:lineTo x="21451" y="20950"/>
                <wp:lineTo x="21451" y="325"/>
                <wp:lineTo x="20855" y="0"/>
                <wp:lineTo x="596"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6725" t="24030" r="17018" b="21454"/>
                    <a:stretch/>
                  </pic:blipFill>
                  <pic:spPr bwMode="auto">
                    <a:xfrm>
                      <a:off x="0" y="0"/>
                      <a:ext cx="2762250" cy="2533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B00" w:rsidRPr="00446C83">
        <w:rPr>
          <w:rFonts w:eastAsiaTheme="minorEastAsia" w:cstheme="minorHAnsi"/>
          <w:kern w:val="24"/>
        </w:rPr>
        <w:t>Good practice is supported by ensuring</w:t>
      </w:r>
      <w:r w:rsidR="009A2A27">
        <w:rPr>
          <w:rFonts w:eastAsiaTheme="minorEastAsia" w:cstheme="minorHAnsi"/>
          <w:kern w:val="24"/>
        </w:rPr>
        <w:t xml:space="preserve"> that</w:t>
      </w:r>
      <w:r w:rsidR="00FE3B00" w:rsidRPr="00446C83">
        <w:rPr>
          <w:rFonts w:eastAsiaTheme="minorEastAsia" w:cstheme="minorHAnsi"/>
          <w:kern w:val="24"/>
        </w:rPr>
        <w:t xml:space="preserve"> both wheels come together to support our practice. </w:t>
      </w:r>
      <w:r w:rsidR="00FE3B00" w:rsidRPr="00446C83">
        <w:rPr>
          <w:rFonts w:cstheme="minorHAnsi"/>
          <w:bCs/>
          <w:iCs/>
        </w:rPr>
        <w:t xml:space="preserve">As illustrated in the diagram </w:t>
      </w:r>
      <w:r w:rsidR="00E956E3">
        <w:rPr>
          <w:rFonts w:cstheme="minorHAnsi"/>
          <w:bCs/>
          <w:iCs/>
        </w:rPr>
        <w:t>to the left</w:t>
      </w:r>
      <w:r w:rsidR="00FE3B00" w:rsidRPr="00446C83">
        <w:rPr>
          <w:rFonts w:cstheme="minorHAnsi"/>
          <w:bCs/>
          <w:iCs/>
        </w:rPr>
        <w:t xml:space="preserve">, using the </w:t>
      </w:r>
      <w:r w:rsidR="00D641C6" w:rsidRPr="00446C83">
        <w:rPr>
          <w:rFonts w:cstheme="minorHAnsi"/>
          <w:bCs/>
          <w:iCs/>
        </w:rPr>
        <w:t>Practice Framework</w:t>
      </w:r>
      <w:r w:rsidR="00D641C6" w:rsidRPr="00446C83">
        <w:rPr>
          <w:rFonts w:cstheme="minorHAnsi"/>
        </w:rPr>
        <w:t xml:space="preserve"> and </w:t>
      </w:r>
      <w:r w:rsidR="00D641C6" w:rsidRPr="00446C83">
        <w:rPr>
          <w:rFonts w:cstheme="minorHAnsi"/>
          <w:bCs/>
          <w:iCs/>
        </w:rPr>
        <w:t>Practice Model</w:t>
      </w:r>
      <w:r w:rsidR="00D641C6" w:rsidRPr="00446C83">
        <w:rPr>
          <w:rFonts w:cstheme="minorHAnsi"/>
        </w:rPr>
        <w:t xml:space="preserve"> will support our ‘thinking’ about how to work successfully with a child/young person/young adult and their family. </w:t>
      </w:r>
    </w:p>
    <w:p w14:paraId="0C0AF775" w14:textId="3B775382" w:rsidR="00343AD6" w:rsidRPr="00AE291B" w:rsidRDefault="00FE3B00" w:rsidP="0021543B">
      <w:pPr>
        <w:spacing w:line="276" w:lineRule="auto"/>
        <w:jc w:val="both"/>
        <w:rPr>
          <w:rFonts w:eastAsiaTheme="minorEastAsia" w:cstheme="minorHAnsi"/>
          <w:kern w:val="24"/>
        </w:rPr>
      </w:pPr>
      <w:r w:rsidRPr="00446C83">
        <w:rPr>
          <w:rFonts w:cstheme="minorHAnsi"/>
        </w:rPr>
        <w:t xml:space="preserve">By considering these different elements as part of the work that we do it enables us to think about the impact in relation to our practice and the outcomes for our families.  </w:t>
      </w:r>
    </w:p>
    <w:p w14:paraId="7C3D11E5" w14:textId="77777777" w:rsidR="0021543B" w:rsidRPr="00302B92" w:rsidRDefault="0021543B" w:rsidP="0021543B">
      <w:pPr>
        <w:tabs>
          <w:tab w:val="left" w:pos="8270"/>
        </w:tabs>
        <w:spacing w:line="276" w:lineRule="auto"/>
        <w:jc w:val="both"/>
        <w:rPr>
          <w:rFonts w:cstheme="minorHAnsi"/>
          <w:b/>
          <w:sz w:val="24"/>
          <w:szCs w:val="24"/>
        </w:rPr>
      </w:pPr>
    </w:p>
    <w:p w14:paraId="1BC40B5D" w14:textId="5E56D695" w:rsidR="00C9011C" w:rsidRPr="0021543B" w:rsidRDefault="00C9011C" w:rsidP="0021543B">
      <w:pPr>
        <w:tabs>
          <w:tab w:val="left" w:pos="8270"/>
        </w:tabs>
        <w:spacing w:line="276" w:lineRule="auto"/>
        <w:jc w:val="both"/>
        <w:rPr>
          <w:rFonts w:cstheme="minorHAnsi"/>
          <w:b/>
          <w:sz w:val="20"/>
        </w:rPr>
      </w:pPr>
      <w:r w:rsidRPr="0021543B">
        <w:rPr>
          <w:rFonts w:cstheme="minorHAnsi"/>
          <w:b/>
          <w:szCs w:val="24"/>
        </w:rPr>
        <w:lastRenderedPageBreak/>
        <w:t xml:space="preserve">Using our Practice Framework and Model in supervision </w:t>
      </w:r>
      <w:r w:rsidR="007F0030" w:rsidRPr="0021543B">
        <w:rPr>
          <w:rFonts w:cstheme="minorHAnsi"/>
          <w:b/>
          <w:sz w:val="20"/>
        </w:rPr>
        <w:tab/>
      </w:r>
    </w:p>
    <w:p w14:paraId="016905EF" w14:textId="41B43406" w:rsidR="00620171" w:rsidRDefault="00E956E3" w:rsidP="0021543B">
      <w:pPr>
        <w:spacing w:line="276" w:lineRule="auto"/>
        <w:jc w:val="both"/>
        <w:rPr>
          <w:rFonts w:cstheme="minorHAnsi"/>
        </w:rPr>
      </w:pPr>
      <w:r w:rsidRPr="00B94E45">
        <w:rPr>
          <w:rFonts w:cstheme="minorHAnsi"/>
        </w:rPr>
        <w:t xml:space="preserve">Using reflective spaces especially supervision is important to strengthen </w:t>
      </w:r>
      <w:r w:rsidR="00261C9B">
        <w:rPr>
          <w:rFonts w:cstheme="minorHAnsi"/>
        </w:rPr>
        <w:t xml:space="preserve">our </w:t>
      </w:r>
      <w:r w:rsidR="00C172A1">
        <w:rPr>
          <w:rFonts w:cstheme="minorHAnsi"/>
        </w:rPr>
        <w:t xml:space="preserve">skills in </w:t>
      </w:r>
      <w:r w:rsidR="00261C9B">
        <w:rPr>
          <w:rFonts w:cstheme="minorHAnsi"/>
        </w:rPr>
        <w:t xml:space="preserve">consistently </w:t>
      </w:r>
      <w:r w:rsidR="00C172A1">
        <w:rPr>
          <w:rFonts w:cstheme="minorHAnsi"/>
        </w:rPr>
        <w:t xml:space="preserve">applying </w:t>
      </w:r>
      <w:r w:rsidRPr="00B94E45">
        <w:rPr>
          <w:rFonts w:cstheme="minorHAnsi"/>
        </w:rPr>
        <w:t xml:space="preserve">our Practice </w:t>
      </w:r>
      <w:r w:rsidR="00C172A1">
        <w:rPr>
          <w:rFonts w:cstheme="minorHAnsi"/>
        </w:rPr>
        <w:t>Framework and Model and embed it within our practice</w:t>
      </w:r>
      <w:r w:rsidRPr="00B94E45">
        <w:rPr>
          <w:rFonts w:cstheme="minorHAnsi"/>
        </w:rPr>
        <w:t xml:space="preserve">. </w:t>
      </w:r>
      <w:r w:rsidR="00261C9B">
        <w:rPr>
          <w:rFonts w:cstheme="minorHAnsi"/>
        </w:rPr>
        <w:t xml:space="preserve"> </w:t>
      </w:r>
      <w:r w:rsidR="005D64A9">
        <w:t xml:space="preserve">Using </w:t>
      </w:r>
      <w:r w:rsidR="00261C9B">
        <w:t xml:space="preserve">the Practice and Framework to </w:t>
      </w:r>
      <w:r w:rsidR="005D64A9">
        <w:t xml:space="preserve">structure will </w:t>
      </w:r>
      <w:r w:rsidR="00261C9B">
        <w:t xml:space="preserve">how we think about the quality of our interventions with families can be helpful </w:t>
      </w:r>
      <w:r w:rsidR="00D2660E">
        <w:t xml:space="preserve">when we are undertaking assessments, plans, updating and reviewing. </w:t>
      </w:r>
    </w:p>
    <w:p w14:paraId="6815F993" w14:textId="323AC801" w:rsidR="00D07A41" w:rsidRDefault="00C11F48" w:rsidP="0021543B">
      <w:pPr>
        <w:spacing w:line="276" w:lineRule="auto"/>
        <w:jc w:val="both"/>
        <w:rPr>
          <w:rFonts w:cstheme="minorHAnsi"/>
        </w:rPr>
      </w:pPr>
      <w:r>
        <w:rPr>
          <w:noProof/>
        </w:rPr>
        <w:drawing>
          <wp:anchor distT="0" distB="0" distL="114300" distR="114300" simplePos="0" relativeHeight="251874304" behindDoc="0" locked="0" layoutInCell="1" allowOverlap="1" wp14:anchorId="5B7D12CC" wp14:editId="7F79E974">
            <wp:simplePos x="0" y="0"/>
            <wp:positionH relativeFrom="margin">
              <wp:posOffset>-88900</wp:posOffset>
            </wp:positionH>
            <wp:positionV relativeFrom="paragraph">
              <wp:posOffset>7620</wp:posOffset>
            </wp:positionV>
            <wp:extent cx="3054350" cy="3607435"/>
            <wp:effectExtent l="0" t="0" r="0" b="0"/>
            <wp:wrapThrough wrapText="bothSides">
              <wp:wrapPolygon edited="0">
                <wp:start x="0" y="0"/>
                <wp:lineTo x="0" y="21444"/>
                <wp:lineTo x="21420" y="21444"/>
                <wp:lineTo x="214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135" t="32356" r="49479" b="20820"/>
                    <a:stretch/>
                  </pic:blipFill>
                  <pic:spPr bwMode="auto">
                    <a:xfrm>
                      <a:off x="0" y="0"/>
                      <a:ext cx="3054350" cy="360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F48">
        <w:rPr>
          <w:rFonts w:cstheme="minorHAnsi"/>
        </w:rPr>
        <w:t>The Practice Framework and Practice Reflective Questions includes 106 questions that are relevant to each part of the Practice Framework and Model and can be used within supervision, group supervision and our safe spaces to help us undertake an appreciative enquiry.</w:t>
      </w:r>
      <w:r w:rsidR="00D2660E">
        <w:rPr>
          <w:rFonts w:cstheme="minorHAnsi"/>
        </w:rPr>
        <w:t xml:space="preserve"> </w:t>
      </w:r>
    </w:p>
    <w:p w14:paraId="1026141D" w14:textId="7A42190D" w:rsidR="00C11F48" w:rsidRDefault="00C11F48" w:rsidP="0021543B">
      <w:pPr>
        <w:spacing w:line="276" w:lineRule="auto"/>
        <w:jc w:val="both"/>
        <w:rPr>
          <w:rFonts w:cstheme="minorHAnsi"/>
        </w:rPr>
      </w:pPr>
      <w:r w:rsidRPr="00C11F48">
        <w:rPr>
          <w:rFonts w:cstheme="minorHAnsi"/>
        </w:rPr>
        <w:t xml:space="preserve">These questions provide </w:t>
      </w:r>
      <w:r w:rsidR="00D07A41">
        <w:rPr>
          <w:rFonts w:cstheme="minorHAnsi"/>
        </w:rPr>
        <w:t>a framework to</w:t>
      </w:r>
      <w:r w:rsidRPr="00C11F48">
        <w:rPr>
          <w:rFonts w:cstheme="minorHAnsi"/>
        </w:rPr>
        <w:t xml:space="preserve"> develop our skills in critical thinking and analysis </w:t>
      </w:r>
      <w:r w:rsidR="00EE5BC6">
        <w:rPr>
          <w:rFonts w:cstheme="minorHAnsi"/>
        </w:rPr>
        <w:t>in terms of</w:t>
      </w:r>
      <w:r w:rsidRPr="00C11F48">
        <w:rPr>
          <w:rFonts w:cstheme="minorHAnsi"/>
        </w:rPr>
        <w:t xml:space="preserve"> our intervention with a child/young person/young adult and family (See pages 42-50 Practice Framework and Model Booklet).</w:t>
      </w:r>
    </w:p>
    <w:p w14:paraId="265E5BB1" w14:textId="77777777" w:rsidR="00302B92" w:rsidRDefault="00EE5BC6" w:rsidP="0021543B">
      <w:pPr>
        <w:spacing w:line="276" w:lineRule="auto"/>
        <w:jc w:val="both"/>
        <w:rPr>
          <w:rFonts w:cstheme="minorHAnsi"/>
        </w:rPr>
      </w:pPr>
      <w:r>
        <w:t xml:space="preserve">By using </w:t>
      </w:r>
      <w:r w:rsidR="00302B92">
        <w:t>reflective questions</w:t>
      </w:r>
      <w:r>
        <w:t xml:space="preserve"> </w:t>
      </w:r>
      <w:r w:rsidR="00D2660E">
        <w:t>supports us to</w:t>
      </w:r>
      <w:r w:rsidR="00D2660E">
        <w:rPr>
          <w:rFonts w:cstheme="minorHAnsi"/>
        </w:rPr>
        <w:t xml:space="preserve"> consistently think about how we are providing the help and support whilst enabling us </w:t>
      </w:r>
      <w:r w:rsidR="00A917DA" w:rsidRPr="00B94E45">
        <w:rPr>
          <w:rFonts w:cstheme="minorHAnsi"/>
        </w:rPr>
        <w:t>to reflect</w:t>
      </w:r>
      <w:r w:rsidR="00D2660E">
        <w:rPr>
          <w:rFonts w:cstheme="minorHAnsi"/>
        </w:rPr>
        <w:t xml:space="preserve"> </w:t>
      </w:r>
      <w:r w:rsidR="00A917DA">
        <w:rPr>
          <w:rFonts w:cstheme="minorHAnsi"/>
        </w:rPr>
        <w:t xml:space="preserve">our own practice approach </w:t>
      </w:r>
      <w:r>
        <w:rPr>
          <w:rFonts w:cstheme="minorHAnsi"/>
        </w:rPr>
        <w:t xml:space="preserve">and </w:t>
      </w:r>
      <w:r w:rsidR="00D2660E" w:rsidRPr="00B94E45">
        <w:rPr>
          <w:rFonts w:cstheme="minorHAnsi"/>
        </w:rPr>
        <w:t xml:space="preserve">how we might relate </w:t>
      </w:r>
      <w:r w:rsidR="00A917DA" w:rsidRPr="00B94E45">
        <w:rPr>
          <w:rFonts w:cstheme="minorHAnsi"/>
        </w:rPr>
        <w:t>di</w:t>
      </w:r>
      <w:r w:rsidR="00A917DA">
        <w:rPr>
          <w:rFonts w:cstheme="minorHAnsi"/>
        </w:rPr>
        <w:t xml:space="preserve">fferent individuals and </w:t>
      </w:r>
      <w:r w:rsidR="00A917DA" w:rsidRPr="00B94E45">
        <w:rPr>
          <w:rFonts w:cstheme="minorHAnsi"/>
        </w:rPr>
        <w:t>families</w:t>
      </w:r>
      <w:r w:rsidR="00D2660E" w:rsidRPr="00B94E45">
        <w:rPr>
          <w:rFonts w:cstheme="minorHAnsi"/>
        </w:rPr>
        <w:t xml:space="preserve"> for several reasons</w:t>
      </w:r>
      <w:r w:rsidR="00A917DA">
        <w:rPr>
          <w:rFonts w:cstheme="minorHAnsi"/>
        </w:rPr>
        <w:t>. It means that we can think about</w:t>
      </w:r>
      <w:r w:rsidR="00331C9E">
        <w:rPr>
          <w:rFonts w:cstheme="minorHAnsi"/>
        </w:rPr>
        <w:t xml:space="preserve"> what has resulted in us being able to develop enabling relationships and what might be a barrier when working with some</w:t>
      </w:r>
      <w:r w:rsidR="00D2660E" w:rsidRPr="00B94E45">
        <w:rPr>
          <w:rFonts w:cstheme="minorHAnsi"/>
        </w:rPr>
        <w:t xml:space="preserve"> families which we sometimes refer to being ‘stuck’.</w:t>
      </w:r>
      <w:r w:rsidR="00302B92">
        <w:rPr>
          <w:rFonts w:cstheme="minorHAnsi"/>
        </w:rPr>
        <w:t xml:space="preserve"> </w:t>
      </w:r>
    </w:p>
    <w:p w14:paraId="485BB3EA" w14:textId="1B52B567" w:rsidR="00302B92" w:rsidRPr="00561E43" w:rsidRDefault="00561E43" w:rsidP="0021543B">
      <w:pPr>
        <w:spacing w:line="276" w:lineRule="auto"/>
        <w:jc w:val="both"/>
        <w:rPr>
          <w:rFonts w:cstheme="minorHAnsi"/>
        </w:rPr>
      </w:pPr>
      <w:r>
        <w:rPr>
          <w:rFonts w:cstheme="minorHAnsi"/>
        </w:rPr>
        <w:t>In Sandwell, ou</w:t>
      </w:r>
      <w:r w:rsidR="00302B92">
        <w:rPr>
          <w:rFonts w:cstheme="minorHAnsi"/>
        </w:rPr>
        <w:t xml:space="preserve">r Practice Framework and Model not only relates to the help and support we provide for our </w:t>
      </w:r>
      <w:r w:rsidR="00302B92" w:rsidRPr="00F915CF">
        <w:rPr>
          <w:rFonts w:cstheme="minorHAnsi"/>
        </w:rPr>
        <w:t xml:space="preserve">families but also reflects our values within </w:t>
      </w:r>
      <w:r w:rsidR="00302B92">
        <w:rPr>
          <w:rFonts w:cstheme="minorHAnsi"/>
        </w:rPr>
        <w:t>the</w:t>
      </w:r>
      <w:r w:rsidR="00302B92" w:rsidRPr="00F915CF">
        <w:rPr>
          <w:rFonts w:cstheme="minorHAnsi"/>
        </w:rPr>
        <w:t xml:space="preserve"> trust. </w:t>
      </w:r>
      <w:r w:rsidR="00302B92">
        <w:rPr>
          <w:rFonts w:cstheme="minorHAnsi"/>
        </w:rPr>
        <w:t>For staff within</w:t>
      </w:r>
      <w:r w:rsidR="00302B92" w:rsidRPr="00F915CF">
        <w:rPr>
          <w:rFonts w:cstheme="minorHAnsi"/>
        </w:rPr>
        <w:t xml:space="preserve"> </w:t>
      </w:r>
      <w:r w:rsidR="00302B92">
        <w:rPr>
          <w:rFonts w:cstheme="minorHAnsi"/>
        </w:rPr>
        <w:t xml:space="preserve">our </w:t>
      </w:r>
      <w:r w:rsidR="00302B92" w:rsidRPr="00F915CF">
        <w:rPr>
          <w:rFonts w:cstheme="minorHAnsi"/>
        </w:rPr>
        <w:t>Sandwell</w:t>
      </w:r>
      <w:r w:rsidR="00302B92">
        <w:rPr>
          <w:rFonts w:cstheme="minorHAnsi"/>
        </w:rPr>
        <w:t xml:space="preserve"> family, it means </w:t>
      </w:r>
      <w:r w:rsidR="00302B92" w:rsidRPr="00F915CF">
        <w:rPr>
          <w:rFonts w:cstheme="minorHAnsi"/>
        </w:rPr>
        <w:t xml:space="preserve">that we focus on our strengths, work in a relational way, understand </w:t>
      </w:r>
      <w:r w:rsidR="00302B92">
        <w:rPr>
          <w:rFonts w:cstheme="minorHAnsi"/>
        </w:rPr>
        <w:t xml:space="preserve">and respond to </w:t>
      </w:r>
      <w:r w:rsidR="00302B92" w:rsidRPr="00F915CF">
        <w:rPr>
          <w:rFonts w:cstheme="minorHAnsi"/>
        </w:rPr>
        <w:t>the complexities of ou</w:t>
      </w:r>
      <w:r w:rsidR="00A17BB1">
        <w:rPr>
          <w:rFonts w:cstheme="minorHAnsi"/>
        </w:rPr>
        <w:t>r</w:t>
      </w:r>
      <w:r w:rsidR="00302B92" w:rsidRPr="00F915CF">
        <w:rPr>
          <w:rFonts w:cstheme="minorHAnsi"/>
        </w:rPr>
        <w:t xml:space="preserve"> work whilst having courageous conversations if things need to </w:t>
      </w:r>
      <w:r w:rsidR="00302B92">
        <w:rPr>
          <w:rFonts w:cstheme="minorHAnsi"/>
        </w:rPr>
        <w:t xml:space="preserve">be </w:t>
      </w:r>
      <w:r w:rsidR="00302B92" w:rsidRPr="00F915CF">
        <w:rPr>
          <w:rFonts w:cstheme="minorHAnsi"/>
        </w:rPr>
        <w:t>improve</w:t>
      </w:r>
      <w:r w:rsidR="00302B92">
        <w:rPr>
          <w:rFonts w:cstheme="minorHAnsi"/>
        </w:rPr>
        <w:t>d</w:t>
      </w:r>
      <w:r w:rsidR="00302B92" w:rsidRPr="00F915CF">
        <w:rPr>
          <w:rFonts w:cstheme="minorHAnsi"/>
        </w:rPr>
        <w:t xml:space="preserve">. </w:t>
      </w:r>
    </w:p>
    <w:p w14:paraId="351540C5" w14:textId="3F710EA6" w:rsidR="006B27F2" w:rsidRPr="003D2AB2" w:rsidRDefault="00302B92" w:rsidP="0021543B">
      <w:pPr>
        <w:spacing w:line="276" w:lineRule="auto"/>
        <w:jc w:val="both"/>
        <w:rPr>
          <w:b/>
        </w:rPr>
      </w:pPr>
      <w:r>
        <w:rPr>
          <w:b/>
        </w:rPr>
        <w:t>H</w:t>
      </w:r>
      <w:r w:rsidR="006B27F2" w:rsidRPr="003D2AB2">
        <w:rPr>
          <w:b/>
        </w:rPr>
        <w:t xml:space="preserve">ow can I evidence this work on the child/young person/young adults file? </w:t>
      </w:r>
    </w:p>
    <w:p w14:paraId="0B62A016" w14:textId="77777777" w:rsidR="006B27F2" w:rsidRDefault="006B27F2" w:rsidP="0021543B">
      <w:pPr>
        <w:numPr>
          <w:ilvl w:val="0"/>
          <w:numId w:val="18"/>
        </w:numPr>
        <w:spacing w:after="0" w:line="276" w:lineRule="auto"/>
        <w:ind w:left="360"/>
        <w:jc w:val="both"/>
        <w:rPr>
          <w:rFonts w:cstheme="minorHAnsi"/>
        </w:rPr>
      </w:pPr>
      <w:r w:rsidRPr="003D2AB2">
        <w:rPr>
          <w:rFonts w:cstheme="minorHAnsi"/>
        </w:rPr>
        <w:t xml:space="preserve">Use </w:t>
      </w:r>
      <w:r w:rsidR="007C3BED">
        <w:rPr>
          <w:rFonts w:cstheme="minorHAnsi"/>
        </w:rPr>
        <w:t xml:space="preserve">parts of </w:t>
      </w:r>
      <w:r w:rsidRPr="003D2AB2">
        <w:rPr>
          <w:rFonts w:cstheme="minorHAnsi"/>
        </w:rPr>
        <w:t>the Practice Framework</w:t>
      </w:r>
      <w:r w:rsidR="007C3BED">
        <w:rPr>
          <w:rFonts w:cstheme="minorHAnsi"/>
        </w:rPr>
        <w:t xml:space="preserve"> and Model</w:t>
      </w:r>
      <w:r w:rsidRPr="003D2AB2">
        <w:rPr>
          <w:rFonts w:cstheme="minorHAnsi"/>
        </w:rPr>
        <w:t xml:space="preserve"> in </w:t>
      </w:r>
      <w:r w:rsidR="007C3BED">
        <w:rPr>
          <w:rFonts w:cstheme="minorHAnsi"/>
        </w:rPr>
        <w:t>the different stages of</w:t>
      </w:r>
      <w:r w:rsidRPr="003D2AB2">
        <w:rPr>
          <w:rFonts w:cstheme="minorHAnsi"/>
        </w:rPr>
        <w:t xml:space="preserve"> the work that you do </w:t>
      </w:r>
      <w:r w:rsidR="007C3BED">
        <w:rPr>
          <w:rFonts w:cstheme="minorHAnsi"/>
        </w:rPr>
        <w:t xml:space="preserve">with families, which includes </w:t>
      </w:r>
      <w:r w:rsidRPr="003D2AB2">
        <w:rPr>
          <w:rFonts w:cstheme="minorHAnsi"/>
        </w:rPr>
        <w:t>assessments</w:t>
      </w:r>
      <w:r w:rsidR="006D1AFD">
        <w:rPr>
          <w:rFonts w:cstheme="minorHAnsi"/>
        </w:rPr>
        <w:t xml:space="preserve"> </w:t>
      </w:r>
      <w:r w:rsidRPr="003D2AB2">
        <w:rPr>
          <w:rFonts w:cstheme="minorHAnsi"/>
        </w:rPr>
        <w:t xml:space="preserve">plans, updating plans and reviews. </w:t>
      </w:r>
    </w:p>
    <w:p w14:paraId="61A414CA" w14:textId="77777777" w:rsidR="007C3BED" w:rsidRDefault="007C3BED" w:rsidP="0021543B">
      <w:pPr>
        <w:numPr>
          <w:ilvl w:val="0"/>
          <w:numId w:val="18"/>
        </w:numPr>
        <w:spacing w:after="0" w:line="276" w:lineRule="auto"/>
        <w:ind w:left="360"/>
        <w:jc w:val="both"/>
        <w:rPr>
          <w:rFonts w:cstheme="minorHAnsi"/>
        </w:rPr>
      </w:pPr>
      <w:r>
        <w:rPr>
          <w:rFonts w:cstheme="minorHAnsi"/>
        </w:rPr>
        <w:t>Use the supervision format to help you to prepare for supervision, to ensure that every child and young person that we work with remains at the centre of interventions.</w:t>
      </w:r>
    </w:p>
    <w:p w14:paraId="0C1ED1CB" w14:textId="0E2F33D8" w:rsidR="005D64A9" w:rsidRDefault="00620171" w:rsidP="0021543B">
      <w:pPr>
        <w:numPr>
          <w:ilvl w:val="0"/>
          <w:numId w:val="18"/>
        </w:numPr>
        <w:spacing w:after="0" w:line="276" w:lineRule="auto"/>
        <w:ind w:left="360"/>
        <w:jc w:val="both"/>
        <w:rPr>
          <w:rFonts w:cstheme="minorHAnsi"/>
        </w:rPr>
      </w:pPr>
      <w:r>
        <w:rPr>
          <w:rFonts w:cstheme="minorHAnsi"/>
        </w:rPr>
        <w:t>Case notes to include which part of the Practice Framework and Model have been used within the home visit, meeting etc and what impact this has ha</w:t>
      </w:r>
      <w:r w:rsidR="00EA710A">
        <w:rPr>
          <w:rFonts w:cstheme="minorHAnsi"/>
        </w:rPr>
        <w:t xml:space="preserve">d. </w:t>
      </w:r>
    </w:p>
    <w:p w14:paraId="797DF2B6" w14:textId="77777777" w:rsidR="005D64A9" w:rsidRPr="005D64A9" w:rsidRDefault="005D64A9" w:rsidP="0021543B">
      <w:pPr>
        <w:spacing w:after="0" w:line="276" w:lineRule="auto"/>
        <w:ind w:left="360"/>
        <w:jc w:val="both"/>
        <w:rPr>
          <w:rFonts w:cstheme="minorHAnsi"/>
        </w:rPr>
      </w:pPr>
    </w:p>
    <w:p w14:paraId="337E69ED" w14:textId="636DF362" w:rsidR="006B27F2" w:rsidRPr="003D2AB2" w:rsidRDefault="006B27F2" w:rsidP="0021543B">
      <w:pPr>
        <w:spacing w:line="276" w:lineRule="auto"/>
        <w:jc w:val="both"/>
        <w:rPr>
          <w:b/>
        </w:rPr>
      </w:pPr>
      <w:r w:rsidRPr="003D2AB2">
        <w:rPr>
          <w:b/>
        </w:rPr>
        <w:t xml:space="preserve">Further information and reading </w:t>
      </w:r>
    </w:p>
    <w:p w14:paraId="635071D8" w14:textId="174E3070" w:rsidR="00261C9B" w:rsidRDefault="00A74A63" w:rsidP="0021543B">
      <w:pPr>
        <w:pStyle w:val="ListParagraph"/>
        <w:numPr>
          <w:ilvl w:val="0"/>
          <w:numId w:val="21"/>
        </w:numPr>
        <w:spacing w:line="276" w:lineRule="auto"/>
        <w:ind w:left="360"/>
        <w:jc w:val="both"/>
      </w:pPr>
      <w:r>
        <w:t>Practice</w:t>
      </w:r>
      <w:r w:rsidR="006B27F2" w:rsidRPr="003D2AB2">
        <w:t xml:space="preserve"> notes </w:t>
      </w:r>
      <w:r>
        <w:t xml:space="preserve">have been developed </w:t>
      </w:r>
      <w:r w:rsidR="006B27F2" w:rsidRPr="003D2AB2">
        <w:t xml:space="preserve">relating to </w:t>
      </w:r>
      <w:r w:rsidR="00C9011C">
        <w:t>all 12 parts of the Practice Framework and Model</w:t>
      </w:r>
      <w:r w:rsidR="006D1AFD">
        <w:t xml:space="preserve"> and are referenced </w:t>
      </w:r>
      <w:r w:rsidR="00E956E3">
        <w:t>throughout.</w:t>
      </w:r>
      <w:r w:rsidR="000928B0">
        <w:t xml:space="preserve"> These include the </w:t>
      </w:r>
      <w:r w:rsidR="00FC45CF">
        <w:t xml:space="preserve">Child’s journey, Children’s participation, KSS, </w:t>
      </w:r>
      <w:r w:rsidR="00FC45CF">
        <w:lastRenderedPageBreak/>
        <w:t>the three basics, Strengths based practice (</w:t>
      </w:r>
      <w:r w:rsidR="00E956E3">
        <w:t>S</w:t>
      </w:r>
      <w:r w:rsidR="00FC45CF">
        <w:t xml:space="preserve">igns of </w:t>
      </w:r>
      <w:r w:rsidR="00E956E3">
        <w:t>Safety</w:t>
      </w:r>
      <w:r w:rsidR="00FC45CF">
        <w:t>, Relationship Based and Trauma Informed Approaches, and the 3 Intervention Aides. In addition to this, Practice Notes have been developed on</w:t>
      </w:r>
      <w:r w:rsidR="006B27F2" w:rsidRPr="003D2AB2">
        <w:t xml:space="preserve"> Relationship based practic</w:t>
      </w:r>
      <w:r w:rsidR="00EA710A">
        <w:t>e</w:t>
      </w:r>
      <w:r w:rsidR="006B27F2" w:rsidRPr="003D2AB2">
        <w:t xml:space="preserve"> and Cultural Genogram are available on </w:t>
      </w:r>
      <w:r w:rsidR="00331C9E">
        <w:t>the Learning and Development Pages</w:t>
      </w:r>
      <w:r w:rsidR="006B27F2" w:rsidRPr="003D2AB2">
        <w:t>.</w:t>
      </w:r>
      <w:r w:rsidR="00261C9B">
        <w:t xml:space="preserve">  </w:t>
      </w:r>
    </w:p>
    <w:p w14:paraId="13B26A97" w14:textId="17A60123" w:rsidR="006B27F2" w:rsidRDefault="00261C9B" w:rsidP="0021543B">
      <w:pPr>
        <w:numPr>
          <w:ilvl w:val="0"/>
          <w:numId w:val="18"/>
        </w:numPr>
        <w:spacing w:line="276" w:lineRule="auto"/>
        <w:ind w:left="360"/>
        <w:jc w:val="both"/>
      </w:pPr>
      <w:r>
        <w:t xml:space="preserve">Practice Notes have also been developed in relation to </w:t>
      </w:r>
      <w:r w:rsidR="00331C9E">
        <w:t xml:space="preserve">every </w:t>
      </w:r>
      <w:r>
        <w:t xml:space="preserve">part of the ‘doing wheel’ the </w:t>
      </w:r>
      <w:r w:rsidR="00331C9E">
        <w:t xml:space="preserve">process. These include: Assessments, Plans, Updating Plans and Reviewing Plans, Management Oversight and Supervision, Visits, Direct Work and Intervention, Family, culture, identity and community and partners and partnership working. These are available on the </w:t>
      </w:r>
      <w:r w:rsidR="00331C9E" w:rsidRPr="003D2AB2">
        <w:t xml:space="preserve">on </w:t>
      </w:r>
      <w:r w:rsidR="00331C9E">
        <w:t xml:space="preserve">the Learning and Development Pages. </w:t>
      </w:r>
    </w:p>
    <w:p w14:paraId="3EAFCCE4" w14:textId="22F5FF76" w:rsidR="00C9011C" w:rsidRPr="003D2AB2" w:rsidRDefault="00C9011C" w:rsidP="0021543B">
      <w:pPr>
        <w:numPr>
          <w:ilvl w:val="0"/>
          <w:numId w:val="18"/>
        </w:numPr>
        <w:spacing w:line="276" w:lineRule="auto"/>
        <w:ind w:left="360"/>
        <w:jc w:val="both"/>
      </w:pPr>
      <w:r>
        <w:t>The</w:t>
      </w:r>
      <w:r w:rsidR="006B27F2" w:rsidRPr="003D2AB2">
        <w:t xml:space="preserve"> Practice Framework and Model Booklet</w:t>
      </w:r>
      <w:r>
        <w:t xml:space="preserve"> and </w:t>
      </w:r>
      <w:r w:rsidR="006B27F2" w:rsidRPr="003D2AB2">
        <w:t>Sandwell Practice Standards</w:t>
      </w:r>
      <w:r w:rsidR="00AD1E8A">
        <w:t xml:space="preserve"> and</w:t>
      </w:r>
      <w:r w:rsidR="00AD1E8A" w:rsidRPr="00AD1E8A">
        <w:t xml:space="preserve"> </w:t>
      </w:r>
      <w:r w:rsidR="00AD1E8A">
        <w:t xml:space="preserve">Process Maps available on </w:t>
      </w:r>
      <w:r w:rsidR="00261C9B">
        <w:t>Learning and Development Hub</w:t>
      </w:r>
      <w:r w:rsidR="0021543B">
        <w:t>.</w:t>
      </w:r>
    </w:p>
    <w:p w14:paraId="79541CD8" w14:textId="77777777" w:rsidR="006B27F2" w:rsidRPr="003D2AB2" w:rsidRDefault="006B27F2" w:rsidP="0021543B">
      <w:pPr>
        <w:numPr>
          <w:ilvl w:val="0"/>
          <w:numId w:val="18"/>
        </w:numPr>
        <w:spacing w:line="276" w:lineRule="auto"/>
        <w:ind w:left="360"/>
        <w:jc w:val="both"/>
        <w:rPr>
          <w:rFonts w:cstheme="minorHAnsi"/>
          <w:b/>
        </w:rPr>
      </w:pPr>
      <w:r w:rsidRPr="003D2AB2">
        <w:t xml:space="preserve">Practice Learning Workshops </w:t>
      </w:r>
      <w:r w:rsidR="00C9011C">
        <w:t xml:space="preserve">take place monthly in Sandwell and </w:t>
      </w:r>
      <w:r w:rsidR="00E956E3">
        <w:t>there</w:t>
      </w:r>
      <w:r w:rsidR="00C9011C">
        <w:t xml:space="preserve"> are </w:t>
      </w:r>
      <w:r w:rsidR="00E956E3">
        <w:t xml:space="preserve">several </w:t>
      </w:r>
      <w:r w:rsidR="00C9011C">
        <w:t xml:space="preserve">titles of the workshops which either reflect the different parts of the Practice Framework and Model. These include: An Introduction to </w:t>
      </w:r>
      <w:r w:rsidR="00E956E3">
        <w:t>the</w:t>
      </w:r>
      <w:r w:rsidRPr="003D2AB2">
        <w:t xml:space="preserve"> Practice Framework and Model, Cultural Competence, Cultural Genograms, </w:t>
      </w:r>
      <w:r w:rsidR="00C9011C">
        <w:t xml:space="preserve">Impact Chronologies, </w:t>
      </w:r>
      <w:r w:rsidRPr="003D2AB2">
        <w:t>Voice of the Child, (</w:t>
      </w:r>
      <w:r w:rsidRPr="00AD1E8A">
        <w:t>see the Learning and Development Page and Info Bursts).</w:t>
      </w:r>
    </w:p>
    <w:p w14:paraId="0308DE62" w14:textId="77777777" w:rsidR="00331C9E" w:rsidRDefault="00331C9E" w:rsidP="0021543B">
      <w:pPr>
        <w:spacing w:line="276" w:lineRule="auto"/>
        <w:jc w:val="both"/>
        <w:rPr>
          <w:b/>
        </w:rPr>
      </w:pPr>
    </w:p>
    <w:p w14:paraId="738E59C9" w14:textId="648F6D99" w:rsidR="006B27F2" w:rsidRPr="003D2AB2" w:rsidRDefault="006B27F2" w:rsidP="0021543B">
      <w:pPr>
        <w:spacing w:line="276" w:lineRule="auto"/>
        <w:jc w:val="both"/>
      </w:pPr>
      <w:r w:rsidRPr="003D2AB2">
        <w:rPr>
          <w:b/>
        </w:rPr>
        <w:t xml:space="preserve">Date of Practice Note: </w:t>
      </w:r>
      <w:r w:rsidR="0021543B">
        <w:t>September</w:t>
      </w:r>
      <w:r w:rsidR="006D1AFD">
        <w:t xml:space="preserve"> 2021</w:t>
      </w:r>
    </w:p>
    <w:p w14:paraId="37175C78" w14:textId="789B24BB" w:rsidR="006B27F2" w:rsidRPr="006D1AFD" w:rsidRDefault="006B27F2" w:rsidP="0021543B">
      <w:pPr>
        <w:pStyle w:val="CommentText"/>
        <w:spacing w:line="276" w:lineRule="auto"/>
        <w:jc w:val="both"/>
        <w:rPr>
          <w:sz w:val="22"/>
          <w:szCs w:val="22"/>
        </w:rPr>
      </w:pPr>
      <w:r w:rsidRPr="003D2AB2">
        <w:rPr>
          <w:b/>
          <w:sz w:val="22"/>
          <w:szCs w:val="22"/>
        </w:rPr>
        <w:t xml:space="preserve">Date to be reviewed: </w:t>
      </w:r>
      <w:r w:rsidR="006D1AFD">
        <w:rPr>
          <w:b/>
          <w:sz w:val="22"/>
          <w:szCs w:val="22"/>
        </w:rPr>
        <w:t xml:space="preserve"> </w:t>
      </w:r>
      <w:r w:rsidR="0021543B">
        <w:rPr>
          <w:sz w:val="22"/>
          <w:szCs w:val="22"/>
        </w:rPr>
        <w:t>September</w:t>
      </w:r>
      <w:r w:rsidR="006D1AFD" w:rsidRPr="006D1AFD">
        <w:rPr>
          <w:sz w:val="22"/>
          <w:szCs w:val="22"/>
        </w:rPr>
        <w:t xml:space="preserve"> 2022</w:t>
      </w:r>
    </w:p>
    <w:p w14:paraId="2A1B1892" w14:textId="0F02A4D3" w:rsidR="008E5790" w:rsidRPr="003C4A60" w:rsidRDefault="006B27F2" w:rsidP="00550002">
      <w:pPr>
        <w:pStyle w:val="CommentText"/>
        <w:spacing w:line="276" w:lineRule="auto"/>
        <w:jc w:val="both"/>
        <w:rPr>
          <w:rFonts w:eastAsia="Times New Roman" w:cstheme="minorHAnsi"/>
          <w:lang w:eastAsia="en-GB"/>
        </w:rPr>
      </w:pPr>
      <w:r w:rsidRPr="003D2AB2">
        <w:rPr>
          <w:b/>
          <w:sz w:val="22"/>
          <w:szCs w:val="22"/>
        </w:rPr>
        <w:t xml:space="preserve">Authorised by: </w:t>
      </w:r>
      <w:r w:rsidR="008E5790" w:rsidRPr="00550002">
        <w:rPr>
          <w:rFonts w:eastAsia="Times New Roman" w:cstheme="minorHAnsi"/>
          <w:sz w:val="22"/>
          <w:lang w:eastAsia="en-GB"/>
        </w:rPr>
        <w:t>Beyond Auditing Practice and Development Team: Pauline Dunkwu</w:t>
      </w:r>
      <w:bookmarkStart w:id="7" w:name="_GoBack"/>
      <w:bookmarkEnd w:id="7"/>
    </w:p>
    <w:p w14:paraId="5557F33C" w14:textId="77777777" w:rsidR="008E5790" w:rsidRPr="003D2AB2" w:rsidRDefault="008E5790" w:rsidP="0021543B">
      <w:pPr>
        <w:pStyle w:val="CommentText"/>
        <w:spacing w:line="276" w:lineRule="auto"/>
        <w:jc w:val="both"/>
        <w:rPr>
          <w:sz w:val="22"/>
          <w:szCs w:val="22"/>
        </w:rPr>
      </w:pPr>
    </w:p>
    <w:p w14:paraId="2E688308" w14:textId="53B2E9F7" w:rsidR="00653BF5" w:rsidRDefault="00653BF5" w:rsidP="0021543B">
      <w:pPr>
        <w:spacing w:line="276" w:lineRule="auto"/>
        <w:jc w:val="both"/>
        <w:rPr>
          <w:rFonts w:cstheme="minorHAnsi"/>
          <w:sz w:val="20"/>
          <w:szCs w:val="20"/>
        </w:rPr>
      </w:pPr>
    </w:p>
    <w:sectPr w:rsidR="00653BF5" w:rsidSect="00A43E74">
      <w:headerReference w:type="default" r:id="rId17"/>
      <w:footerReference w:type="default" r:id="rId18"/>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9272E" w14:textId="77777777" w:rsidR="00656D6B" w:rsidRDefault="00656D6B" w:rsidP="009022D9">
      <w:pPr>
        <w:spacing w:after="0" w:line="240" w:lineRule="auto"/>
      </w:pPr>
      <w:r>
        <w:separator/>
      </w:r>
    </w:p>
  </w:endnote>
  <w:endnote w:type="continuationSeparator" w:id="0">
    <w:p w14:paraId="70A1379E" w14:textId="77777777" w:rsidR="00656D6B" w:rsidRDefault="00656D6B" w:rsidP="0090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238335"/>
      <w:docPartObj>
        <w:docPartGallery w:val="Page Numbers (Bottom of Page)"/>
        <w:docPartUnique/>
      </w:docPartObj>
    </w:sdtPr>
    <w:sdtEndPr>
      <w:rPr>
        <w:noProof/>
      </w:rPr>
    </w:sdtEndPr>
    <w:sdtContent>
      <w:p w14:paraId="7626B057" w14:textId="77777777" w:rsidR="00656D6B" w:rsidRDefault="00656D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47DDA2" w14:textId="77777777" w:rsidR="00656D6B" w:rsidRDefault="00656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6C5B2" w14:textId="77777777" w:rsidR="00656D6B" w:rsidRDefault="00656D6B" w:rsidP="009022D9">
      <w:pPr>
        <w:spacing w:after="0" w:line="240" w:lineRule="auto"/>
      </w:pPr>
      <w:r>
        <w:separator/>
      </w:r>
    </w:p>
  </w:footnote>
  <w:footnote w:type="continuationSeparator" w:id="0">
    <w:p w14:paraId="61251FFF" w14:textId="77777777" w:rsidR="00656D6B" w:rsidRDefault="00656D6B" w:rsidP="00902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44A5" w14:textId="77777777" w:rsidR="00656D6B" w:rsidRDefault="00656D6B" w:rsidP="009022D9">
    <w:pPr>
      <w:pStyle w:val="Header"/>
      <w:jc w:val="right"/>
    </w:pPr>
    <w:r>
      <w:rPr>
        <w:rFonts w:ascii="Arial" w:hAnsi="Arial" w:cs="Arial"/>
        <w:noProof/>
        <w:lang w:eastAsia="en-GB"/>
      </w:rPr>
      <w:t xml:space="preserve">                                                                                                                            </w:t>
    </w:r>
    <w:r>
      <w:rPr>
        <w:rFonts w:ascii="Arial" w:hAnsi="Arial" w:cs="Arial"/>
        <w:noProof/>
        <w:lang w:eastAsia="en-GB"/>
      </w:rPr>
      <w:drawing>
        <wp:inline distT="0" distB="0" distL="0" distR="0" wp14:anchorId="1B8C7272" wp14:editId="760F46E5">
          <wp:extent cx="1610995" cy="406400"/>
          <wp:effectExtent l="0" t="0" r="8255" b="0"/>
          <wp:docPr id="5" name="Picture 5" descr="cid:image001.jpg@01D3C5B6.8CCEF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C5B6.8CCEF7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61836" cy="419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7990"/>
      </v:shape>
    </w:pict>
  </w:numPicBullet>
  <w:abstractNum w:abstractNumId="0" w15:restartNumberingAfterBreak="0">
    <w:nsid w:val="03340D32"/>
    <w:multiLevelType w:val="hybridMultilevel"/>
    <w:tmpl w:val="E560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01738"/>
    <w:multiLevelType w:val="hybridMultilevel"/>
    <w:tmpl w:val="0218B8E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11667E"/>
    <w:multiLevelType w:val="hybridMultilevel"/>
    <w:tmpl w:val="794E4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00A75"/>
    <w:multiLevelType w:val="hybridMultilevel"/>
    <w:tmpl w:val="DC089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C32EC1"/>
    <w:multiLevelType w:val="hybridMultilevel"/>
    <w:tmpl w:val="0078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D1A6A"/>
    <w:multiLevelType w:val="hybridMultilevel"/>
    <w:tmpl w:val="FFA2B0B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7BB6503"/>
    <w:multiLevelType w:val="hybridMultilevel"/>
    <w:tmpl w:val="F530BD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422C92"/>
    <w:multiLevelType w:val="hybridMultilevel"/>
    <w:tmpl w:val="155A8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2A6135"/>
    <w:multiLevelType w:val="hybridMultilevel"/>
    <w:tmpl w:val="0004D668"/>
    <w:lvl w:ilvl="0" w:tplc="08090007">
      <w:start w:val="1"/>
      <w:numFmt w:val="bullet"/>
      <w:lvlText w:val=""/>
      <w:lvlPicBulletId w:val="0"/>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0630B64"/>
    <w:multiLevelType w:val="hybridMultilevel"/>
    <w:tmpl w:val="5BE4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B124C2"/>
    <w:multiLevelType w:val="hybridMultilevel"/>
    <w:tmpl w:val="BEA4444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4DD4695"/>
    <w:multiLevelType w:val="hybridMultilevel"/>
    <w:tmpl w:val="FB48C570"/>
    <w:lvl w:ilvl="0" w:tplc="D9B0DF72">
      <w:start w:val="1"/>
      <w:numFmt w:val="bullet"/>
      <w:lvlText w:val="•"/>
      <w:lvlJc w:val="left"/>
      <w:pPr>
        <w:tabs>
          <w:tab w:val="num" w:pos="720"/>
        </w:tabs>
        <w:ind w:left="720" w:hanging="360"/>
      </w:pPr>
      <w:rPr>
        <w:rFonts w:ascii="Arial" w:hAnsi="Arial" w:cs="Times New Roman" w:hint="default"/>
      </w:rPr>
    </w:lvl>
    <w:lvl w:ilvl="1" w:tplc="B296B35A">
      <w:start w:val="1"/>
      <w:numFmt w:val="bullet"/>
      <w:lvlText w:val="•"/>
      <w:lvlJc w:val="left"/>
      <w:pPr>
        <w:tabs>
          <w:tab w:val="num" w:pos="1440"/>
        </w:tabs>
        <w:ind w:left="1440" w:hanging="360"/>
      </w:pPr>
      <w:rPr>
        <w:rFonts w:ascii="Arial" w:hAnsi="Arial" w:cs="Times New Roman" w:hint="default"/>
      </w:rPr>
    </w:lvl>
    <w:lvl w:ilvl="2" w:tplc="20C80952">
      <w:start w:val="1"/>
      <w:numFmt w:val="bullet"/>
      <w:lvlText w:val="•"/>
      <w:lvlJc w:val="left"/>
      <w:pPr>
        <w:tabs>
          <w:tab w:val="num" w:pos="2160"/>
        </w:tabs>
        <w:ind w:left="2160" w:hanging="360"/>
      </w:pPr>
      <w:rPr>
        <w:rFonts w:ascii="Arial" w:hAnsi="Arial" w:cs="Times New Roman" w:hint="default"/>
      </w:rPr>
    </w:lvl>
    <w:lvl w:ilvl="3" w:tplc="DFC05ABC">
      <w:start w:val="1"/>
      <w:numFmt w:val="bullet"/>
      <w:lvlText w:val="•"/>
      <w:lvlJc w:val="left"/>
      <w:pPr>
        <w:tabs>
          <w:tab w:val="num" w:pos="2880"/>
        </w:tabs>
        <w:ind w:left="2880" w:hanging="360"/>
      </w:pPr>
      <w:rPr>
        <w:rFonts w:ascii="Arial" w:hAnsi="Arial" w:cs="Times New Roman" w:hint="default"/>
      </w:rPr>
    </w:lvl>
    <w:lvl w:ilvl="4" w:tplc="36D851D2">
      <w:start w:val="1"/>
      <w:numFmt w:val="bullet"/>
      <w:lvlText w:val="•"/>
      <w:lvlJc w:val="left"/>
      <w:pPr>
        <w:tabs>
          <w:tab w:val="num" w:pos="3600"/>
        </w:tabs>
        <w:ind w:left="3600" w:hanging="360"/>
      </w:pPr>
      <w:rPr>
        <w:rFonts w:ascii="Arial" w:hAnsi="Arial" w:cs="Times New Roman" w:hint="default"/>
      </w:rPr>
    </w:lvl>
    <w:lvl w:ilvl="5" w:tplc="417A6072">
      <w:start w:val="1"/>
      <w:numFmt w:val="bullet"/>
      <w:lvlText w:val="•"/>
      <w:lvlJc w:val="left"/>
      <w:pPr>
        <w:tabs>
          <w:tab w:val="num" w:pos="4320"/>
        </w:tabs>
        <w:ind w:left="4320" w:hanging="360"/>
      </w:pPr>
      <w:rPr>
        <w:rFonts w:ascii="Arial" w:hAnsi="Arial" w:cs="Times New Roman" w:hint="default"/>
      </w:rPr>
    </w:lvl>
    <w:lvl w:ilvl="6" w:tplc="7E96E5DC">
      <w:start w:val="1"/>
      <w:numFmt w:val="bullet"/>
      <w:lvlText w:val="•"/>
      <w:lvlJc w:val="left"/>
      <w:pPr>
        <w:tabs>
          <w:tab w:val="num" w:pos="5040"/>
        </w:tabs>
        <w:ind w:left="5040" w:hanging="360"/>
      </w:pPr>
      <w:rPr>
        <w:rFonts w:ascii="Arial" w:hAnsi="Arial" w:cs="Times New Roman" w:hint="default"/>
      </w:rPr>
    </w:lvl>
    <w:lvl w:ilvl="7" w:tplc="D9E27706">
      <w:start w:val="1"/>
      <w:numFmt w:val="bullet"/>
      <w:lvlText w:val="•"/>
      <w:lvlJc w:val="left"/>
      <w:pPr>
        <w:tabs>
          <w:tab w:val="num" w:pos="5760"/>
        </w:tabs>
        <w:ind w:left="5760" w:hanging="360"/>
      </w:pPr>
      <w:rPr>
        <w:rFonts w:ascii="Arial" w:hAnsi="Arial" w:cs="Times New Roman" w:hint="default"/>
      </w:rPr>
    </w:lvl>
    <w:lvl w:ilvl="8" w:tplc="B11276DE">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7D93B93"/>
    <w:multiLevelType w:val="hybridMultilevel"/>
    <w:tmpl w:val="560A5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C05171"/>
    <w:multiLevelType w:val="hybridMultilevel"/>
    <w:tmpl w:val="1F264C26"/>
    <w:lvl w:ilvl="0" w:tplc="08090007">
      <w:start w:val="1"/>
      <w:numFmt w:val="bullet"/>
      <w:lvlText w:val=""/>
      <w:lvlPicBulletId w:val="0"/>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3457C88"/>
    <w:multiLevelType w:val="hybridMultilevel"/>
    <w:tmpl w:val="84CE523C"/>
    <w:lvl w:ilvl="0" w:tplc="31AE6F4A">
      <w:start w:val="1"/>
      <w:numFmt w:val="bullet"/>
      <w:lvlText w:val="•"/>
      <w:lvlJc w:val="left"/>
      <w:pPr>
        <w:tabs>
          <w:tab w:val="num" w:pos="360"/>
        </w:tabs>
        <w:ind w:left="360" w:hanging="360"/>
      </w:pPr>
      <w:rPr>
        <w:rFonts w:ascii="Arial" w:hAnsi="Arial" w:cs="Times New Roman" w:hint="default"/>
      </w:rPr>
    </w:lvl>
    <w:lvl w:ilvl="1" w:tplc="06BA78AC">
      <w:start w:val="1"/>
      <w:numFmt w:val="bullet"/>
      <w:lvlText w:val="•"/>
      <w:lvlJc w:val="left"/>
      <w:pPr>
        <w:tabs>
          <w:tab w:val="num" w:pos="1080"/>
        </w:tabs>
        <w:ind w:left="1080" w:hanging="360"/>
      </w:pPr>
      <w:rPr>
        <w:rFonts w:ascii="Arial" w:hAnsi="Arial" w:cs="Times New Roman" w:hint="default"/>
      </w:rPr>
    </w:lvl>
    <w:lvl w:ilvl="2" w:tplc="F306F022">
      <w:start w:val="1"/>
      <w:numFmt w:val="bullet"/>
      <w:lvlText w:val="•"/>
      <w:lvlJc w:val="left"/>
      <w:pPr>
        <w:tabs>
          <w:tab w:val="num" w:pos="1800"/>
        </w:tabs>
        <w:ind w:left="1800" w:hanging="360"/>
      </w:pPr>
      <w:rPr>
        <w:rFonts w:ascii="Arial" w:hAnsi="Arial" w:cs="Times New Roman" w:hint="default"/>
      </w:rPr>
    </w:lvl>
    <w:lvl w:ilvl="3" w:tplc="03C63DA6">
      <w:start w:val="1"/>
      <w:numFmt w:val="bullet"/>
      <w:lvlText w:val="•"/>
      <w:lvlJc w:val="left"/>
      <w:pPr>
        <w:tabs>
          <w:tab w:val="num" w:pos="2520"/>
        </w:tabs>
        <w:ind w:left="2520" w:hanging="360"/>
      </w:pPr>
      <w:rPr>
        <w:rFonts w:ascii="Arial" w:hAnsi="Arial" w:cs="Times New Roman" w:hint="default"/>
      </w:rPr>
    </w:lvl>
    <w:lvl w:ilvl="4" w:tplc="75D4D9D6">
      <w:start w:val="1"/>
      <w:numFmt w:val="bullet"/>
      <w:lvlText w:val="•"/>
      <w:lvlJc w:val="left"/>
      <w:pPr>
        <w:tabs>
          <w:tab w:val="num" w:pos="3240"/>
        </w:tabs>
        <w:ind w:left="3240" w:hanging="360"/>
      </w:pPr>
      <w:rPr>
        <w:rFonts w:ascii="Arial" w:hAnsi="Arial" w:cs="Times New Roman" w:hint="default"/>
      </w:rPr>
    </w:lvl>
    <w:lvl w:ilvl="5" w:tplc="77D48E6E">
      <w:start w:val="1"/>
      <w:numFmt w:val="bullet"/>
      <w:lvlText w:val="•"/>
      <w:lvlJc w:val="left"/>
      <w:pPr>
        <w:tabs>
          <w:tab w:val="num" w:pos="3960"/>
        </w:tabs>
        <w:ind w:left="3960" w:hanging="360"/>
      </w:pPr>
      <w:rPr>
        <w:rFonts w:ascii="Arial" w:hAnsi="Arial" w:cs="Times New Roman" w:hint="default"/>
      </w:rPr>
    </w:lvl>
    <w:lvl w:ilvl="6" w:tplc="B6263E50">
      <w:start w:val="1"/>
      <w:numFmt w:val="bullet"/>
      <w:lvlText w:val="•"/>
      <w:lvlJc w:val="left"/>
      <w:pPr>
        <w:tabs>
          <w:tab w:val="num" w:pos="4680"/>
        </w:tabs>
        <w:ind w:left="4680" w:hanging="360"/>
      </w:pPr>
      <w:rPr>
        <w:rFonts w:ascii="Arial" w:hAnsi="Arial" w:cs="Times New Roman" w:hint="default"/>
      </w:rPr>
    </w:lvl>
    <w:lvl w:ilvl="7" w:tplc="16AC39BC">
      <w:start w:val="1"/>
      <w:numFmt w:val="bullet"/>
      <w:lvlText w:val="•"/>
      <w:lvlJc w:val="left"/>
      <w:pPr>
        <w:tabs>
          <w:tab w:val="num" w:pos="5400"/>
        </w:tabs>
        <w:ind w:left="5400" w:hanging="360"/>
      </w:pPr>
      <w:rPr>
        <w:rFonts w:ascii="Arial" w:hAnsi="Arial" w:cs="Times New Roman" w:hint="default"/>
      </w:rPr>
    </w:lvl>
    <w:lvl w:ilvl="8" w:tplc="34806E0A">
      <w:start w:val="1"/>
      <w:numFmt w:val="bullet"/>
      <w:lvlText w:val="•"/>
      <w:lvlJc w:val="left"/>
      <w:pPr>
        <w:tabs>
          <w:tab w:val="num" w:pos="6120"/>
        </w:tabs>
        <w:ind w:left="6120" w:hanging="360"/>
      </w:pPr>
      <w:rPr>
        <w:rFonts w:ascii="Arial" w:hAnsi="Arial" w:cs="Times New Roman" w:hint="default"/>
      </w:rPr>
    </w:lvl>
  </w:abstractNum>
  <w:abstractNum w:abstractNumId="15" w15:restartNumberingAfterBreak="0">
    <w:nsid w:val="4B065F23"/>
    <w:multiLevelType w:val="hybridMultilevel"/>
    <w:tmpl w:val="1D5228F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8B02D6D"/>
    <w:multiLevelType w:val="hybridMultilevel"/>
    <w:tmpl w:val="DCCC2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347759"/>
    <w:multiLevelType w:val="hybridMultilevel"/>
    <w:tmpl w:val="A3F4611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907E8A"/>
    <w:multiLevelType w:val="hybridMultilevel"/>
    <w:tmpl w:val="7FF665C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1A74D7"/>
    <w:multiLevelType w:val="hybridMultilevel"/>
    <w:tmpl w:val="43C2E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B7171F6"/>
    <w:multiLevelType w:val="hybridMultilevel"/>
    <w:tmpl w:val="55FE71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8"/>
  </w:num>
  <w:num w:numId="4">
    <w:abstractNumId w:val="5"/>
  </w:num>
  <w:num w:numId="5">
    <w:abstractNumId w:val="13"/>
  </w:num>
  <w:num w:numId="6">
    <w:abstractNumId w:val="12"/>
  </w:num>
  <w:num w:numId="7">
    <w:abstractNumId w:val="7"/>
  </w:num>
  <w:num w:numId="8">
    <w:abstractNumId w:val="16"/>
  </w:num>
  <w:num w:numId="9">
    <w:abstractNumId w:val="14"/>
  </w:num>
  <w:num w:numId="10">
    <w:abstractNumId w:val="11"/>
  </w:num>
  <w:num w:numId="11">
    <w:abstractNumId w:val="9"/>
  </w:num>
  <w:num w:numId="12">
    <w:abstractNumId w:val="20"/>
  </w:num>
  <w:num w:numId="13">
    <w:abstractNumId w:val="10"/>
  </w:num>
  <w:num w:numId="14">
    <w:abstractNumId w:val="1"/>
  </w:num>
  <w:num w:numId="15">
    <w:abstractNumId w:val="19"/>
  </w:num>
  <w:num w:numId="16">
    <w:abstractNumId w:val="6"/>
  </w:num>
  <w:num w:numId="17">
    <w:abstractNumId w:val="4"/>
  </w:num>
  <w:num w:numId="18">
    <w:abstractNumId w:val="3"/>
  </w:num>
  <w:num w:numId="19">
    <w:abstractNumId w:val="2"/>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0B7"/>
    <w:rsid w:val="00007E8D"/>
    <w:rsid w:val="00024CBE"/>
    <w:rsid w:val="00053B9E"/>
    <w:rsid w:val="00056AAF"/>
    <w:rsid w:val="00056F47"/>
    <w:rsid w:val="00057A15"/>
    <w:rsid w:val="00057BC6"/>
    <w:rsid w:val="00063066"/>
    <w:rsid w:val="0006593E"/>
    <w:rsid w:val="000771C6"/>
    <w:rsid w:val="00080EA1"/>
    <w:rsid w:val="00081EAC"/>
    <w:rsid w:val="000852EC"/>
    <w:rsid w:val="000906D2"/>
    <w:rsid w:val="000928B0"/>
    <w:rsid w:val="0009734B"/>
    <w:rsid w:val="00097A8A"/>
    <w:rsid w:val="000A1FF8"/>
    <w:rsid w:val="000A2617"/>
    <w:rsid w:val="000D2284"/>
    <w:rsid w:val="000D5144"/>
    <w:rsid w:val="000E1C1E"/>
    <w:rsid w:val="000E383E"/>
    <w:rsid w:val="000E715C"/>
    <w:rsid w:val="000E7541"/>
    <w:rsid w:val="000F1FF5"/>
    <w:rsid w:val="000F6967"/>
    <w:rsid w:val="00104A15"/>
    <w:rsid w:val="00107306"/>
    <w:rsid w:val="00112A81"/>
    <w:rsid w:val="00113B57"/>
    <w:rsid w:val="00122EA0"/>
    <w:rsid w:val="00125F0B"/>
    <w:rsid w:val="00131F66"/>
    <w:rsid w:val="001443F5"/>
    <w:rsid w:val="00153808"/>
    <w:rsid w:val="0015524E"/>
    <w:rsid w:val="00156900"/>
    <w:rsid w:val="001621F8"/>
    <w:rsid w:val="00174120"/>
    <w:rsid w:val="00180204"/>
    <w:rsid w:val="00183DC7"/>
    <w:rsid w:val="00184FD9"/>
    <w:rsid w:val="001931A7"/>
    <w:rsid w:val="001B0ED4"/>
    <w:rsid w:val="001D363F"/>
    <w:rsid w:val="001E0603"/>
    <w:rsid w:val="001E71E0"/>
    <w:rsid w:val="001F1B60"/>
    <w:rsid w:val="002019C0"/>
    <w:rsid w:val="002024E7"/>
    <w:rsid w:val="00211E8D"/>
    <w:rsid w:val="0021543B"/>
    <w:rsid w:val="00215788"/>
    <w:rsid w:val="002433C5"/>
    <w:rsid w:val="00247408"/>
    <w:rsid w:val="00250C08"/>
    <w:rsid w:val="00261C9B"/>
    <w:rsid w:val="00263CB9"/>
    <w:rsid w:val="00265C38"/>
    <w:rsid w:val="00266978"/>
    <w:rsid w:val="0027479C"/>
    <w:rsid w:val="002776B0"/>
    <w:rsid w:val="00280E3F"/>
    <w:rsid w:val="002C12AB"/>
    <w:rsid w:val="002C20AF"/>
    <w:rsid w:val="002C340E"/>
    <w:rsid w:val="002D6290"/>
    <w:rsid w:val="002E4B4A"/>
    <w:rsid w:val="002E68EE"/>
    <w:rsid w:val="002F1712"/>
    <w:rsid w:val="00302438"/>
    <w:rsid w:val="00302B92"/>
    <w:rsid w:val="00302F41"/>
    <w:rsid w:val="00306F7F"/>
    <w:rsid w:val="00307BD3"/>
    <w:rsid w:val="00320949"/>
    <w:rsid w:val="00320DB9"/>
    <w:rsid w:val="0032472E"/>
    <w:rsid w:val="00326546"/>
    <w:rsid w:val="00331C9E"/>
    <w:rsid w:val="0033436B"/>
    <w:rsid w:val="00343AD6"/>
    <w:rsid w:val="00347C05"/>
    <w:rsid w:val="00356932"/>
    <w:rsid w:val="003611C2"/>
    <w:rsid w:val="0036620C"/>
    <w:rsid w:val="0038496A"/>
    <w:rsid w:val="00391305"/>
    <w:rsid w:val="0039197D"/>
    <w:rsid w:val="003A250B"/>
    <w:rsid w:val="003A60E9"/>
    <w:rsid w:val="003B3E07"/>
    <w:rsid w:val="003B775E"/>
    <w:rsid w:val="003B7DCB"/>
    <w:rsid w:val="003C320A"/>
    <w:rsid w:val="003C5DED"/>
    <w:rsid w:val="003D26DB"/>
    <w:rsid w:val="003D2AB2"/>
    <w:rsid w:val="003D6482"/>
    <w:rsid w:val="003E4910"/>
    <w:rsid w:val="00400751"/>
    <w:rsid w:val="00402E35"/>
    <w:rsid w:val="00407368"/>
    <w:rsid w:val="00414315"/>
    <w:rsid w:val="004144B5"/>
    <w:rsid w:val="00427750"/>
    <w:rsid w:val="0044033D"/>
    <w:rsid w:val="00446C83"/>
    <w:rsid w:val="00454B4B"/>
    <w:rsid w:val="0046037C"/>
    <w:rsid w:val="00460F1F"/>
    <w:rsid w:val="00475192"/>
    <w:rsid w:val="00486F20"/>
    <w:rsid w:val="004908B9"/>
    <w:rsid w:val="004943CB"/>
    <w:rsid w:val="004B04B8"/>
    <w:rsid w:val="004C076E"/>
    <w:rsid w:val="004D6283"/>
    <w:rsid w:val="004E54BD"/>
    <w:rsid w:val="004E68D3"/>
    <w:rsid w:val="0052368F"/>
    <w:rsid w:val="00533E15"/>
    <w:rsid w:val="00536F38"/>
    <w:rsid w:val="00543090"/>
    <w:rsid w:val="00543A12"/>
    <w:rsid w:val="00544B10"/>
    <w:rsid w:val="00550002"/>
    <w:rsid w:val="005529DC"/>
    <w:rsid w:val="00553AAF"/>
    <w:rsid w:val="00561E43"/>
    <w:rsid w:val="00562A05"/>
    <w:rsid w:val="00564514"/>
    <w:rsid w:val="005876FD"/>
    <w:rsid w:val="00594770"/>
    <w:rsid w:val="00596D52"/>
    <w:rsid w:val="00597774"/>
    <w:rsid w:val="005A29AF"/>
    <w:rsid w:val="005A4D84"/>
    <w:rsid w:val="005B1190"/>
    <w:rsid w:val="005B6C93"/>
    <w:rsid w:val="005D64A9"/>
    <w:rsid w:val="005E10D0"/>
    <w:rsid w:val="005E1F1B"/>
    <w:rsid w:val="005F68D2"/>
    <w:rsid w:val="006020F5"/>
    <w:rsid w:val="00607827"/>
    <w:rsid w:val="00617542"/>
    <w:rsid w:val="00620171"/>
    <w:rsid w:val="00622013"/>
    <w:rsid w:val="006308A9"/>
    <w:rsid w:val="00634109"/>
    <w:rsid w:val="00644EF4"/>
    <w:rsid w:val="006471EA"/>
    <w:rsid w:val="00650BD5"/>
    <w:rsid w:val="00652315"/>
    <w:rsid w:val="006531B5"/>
    <w:rsid w:val="00653BF5"/>
    <w:rsid w:val="00656D6B"/>
    <w:rsid w:val="00657C24"/>
    <w:rsid w:val="006600CB"/>
    <w:rsid w:val="00661FB2"/>
    <w:rsid w:val="006745C6"/>
    <w:rsid w:val="006958E5"/>
    <w:rsid w:val="00695D99"/>
    <w:rsid w:val="006A06A6"/>
    <w:rsid w:val="006A29E9"/>
    <w:rsid w:val="006A474A"/>
    <w:rsid w:val="006A6578"/>
    <w:rsid w:val="006B18E1"/>
    <w:rsid w:val="006B27F2"/>
    <w:rsid w:val="006B284C"/>
    <w:rsid w:val="006B5587"/>
    <w:rsid w:val="006C5146"/>
    <w:rsid w:val="006C75AB"/>
    <w:rsid w:val="006D0D74"/>
    <w:rsid w:val="006D1AFD"/>
    <w:rsid w:val="006E0C2B"/>
    <w:rsid w:val="006F6DD6"/>
    <w:rsid w:val="0070491F"/>
    <w:rsid w:val="00713B10"/>
    <w:rsid w:val="00715461"/>
    <w:rsid w:val="00721698"/>
    <w:rsid w:val="0072324B"/>
    <w:rsid w:val="00726DA6"/>
    <w:rsid w:val="00726E6C"/>
    <w:rsid w:val="00734B7F"/>
    <w:rsid w:val="00736609"/>
    <w:rsid w:val="00754492"/>
    <w:rsid w:val="00754F01"/>
    <w:rsid w:val="007559C2"/>
    <w:rsid w:val="0076178D"/>
    <w:rsid w:val="00783138"/>
    <w:rsid w:val="007839B1"/>
    <w:rsid w:val="007A0695"/>
    <w:rsid w:val="007A43BE"/>
    <w:rsid w:val="007B4E35"/>
    <w:rsid w:val="007C33BE"/>
    <w:rsid w:val="007C3BED"/>
    <w:rsid w:val="007C3C29"/>
    <w:rsid w:val="007C546D"/>
    <w:rsid w:val="007D0C43"/>
    <w:rsid w:val="007D68F0"/>
    <w:rsid w:val="007F0030"/>
    <w:rsid w:val="007F33EB"/>
    <w:rsid w:val="0080001E"/>
    <w:rsid w:val="0080574E"/>
    <w:rsid w:val="0081062F"/>
    <w:rsid w:val="0081317A"/>
    <w:rsid w:val="00817669"/>
    <w:rsid w:val="00820010"/>
    <w:rsid w:val="008244C5"/>
    <w:rsid w:val="00840F7B"/>
    <w:rsid w:val="00856453"/>
    <w:rsid w:val="00871A96"/>
    <w:rsid w:val="00872E38"/>
    <w:rsid w:val="00895D52"/>
    <w:rsid w:val="008A0222"/>
    <w:rsid w:val="008C1AE5"/>
    <w:rsid w:val="008C6BD8"/>
    <w:rsid w:val="008E5790"/>
    <w:rsid w:val="00901052"/>
    <w:rsid w:val="009022D9"/>
    <w:rsid w:val="009062E0"/>
    <w:rsid w:val="00932118"/>
    <w:rsid w:val="009328DC"/>
    <w:rsid w:val="00937E1D"/>
    <w:rsid w:val="0094507C"/>
    <w:rsid w:val="00945363"/>
    <w:rsid w:val="00950EAC"/>
    <w:rsid w:val="00965858"/>
    <w:rsid w:val="009726FB"/>
    <w:rsid w:val="009805D6"/>
    <w:rsid w:val="0098315E"/>
    <w:rsid w:val="009945EF"/>
    <w:rsid w:val="00997CE7"/>
    <w:rsid w:val="009A0F9F"/>
    <w:rsid w:val="009A2A27"/>
    <w:rsid w:val="009A30B7"/>
    <w:rsid w:val="009B1C9C"/>
    <w:rsid w:val="009B5969"/>
    <w:rsid w:val="009C435F"/>
    <w:rsid w:val="009F257F"/>
    <w:rsid w:val="009F4140"/>
    <w:rsid w:val="00A17BB1"/>
    <w:rsid w:val="00A20D0B"/>
    <w:rsid w:val="00A24A63"/>
    <w:rsid w:val="00A2587F"/>
    <w:rsid w:val="00A43E74"/>
    <w:rsid w:val="00A44CA5"/>
    <w:rsid w:val="00A4673C"/>
    <w:rsid w:val="00A52782"/>
    <w:rsid w:val="00A52B51"/>
    <w:rsid w:val="00A61443"/>
    <w:rsid w:val="00A667B2"/>
    <w:rsid w:val="00A705FF"/>
    <w:rsid w:val="00A74A63"/>
    <w:rsid w:val="00A7686B"/>
    <w:rsid w:val="00A917DA"/>
    <w:rsid w:val="00AA066D"/>
    <w:rsid w:val="00AA6464"/>
    <w:rsid w:val="00AA65A2"/>
    <w:rsid w:val="00AA6D68"/>
    <w:rsid w:val="00AC4421"/>
    <w:rsid w:val="00AD1E0E"/>
    <w:rsid w:val="00AD1E8A"/>
    <w:rsid w:val="00AD6A13"/>
    <w:rsid w:val="00AE291B"/>
    <w:rsid w:val="00AE6AF9"/>
    <w:rsid w:val="00AF647F"/>
    <w:rsid w:val="00B111E2"/>
    <w:rsid w:val="00B17607"/>
    <w:rsid w:val="00B21F96"/>
    <w:rsid w:val="00B3187C"/>
    <w:rsid w:val="00B3792A"/>
    <w:rsid w:val="00B412E9"/>
    <w:rsid w:val="00B43261"/>
    <w:rsid w:val="00B5155D"/>
    <w:rsid w:val="00B51EAD"/>
    <w:rsid w:val="00B52516"/>
    <w:rsid w:val="00B61124"/>
    <w:rsid w:val="00B825DE"/>
    <w:rsid w:val="00B84081"/>
    <w:rsid w:val="00B9188B"/>
    <w:rsid w:val="00B94E45"/>
    <w:rsid w:val="00BA0D8F"/>
    <w:rsid w:val="00BC4643"/>
    <w:rsid w:val="00BC68F7"/>
    <w:rsid w:val="00BD6428"/>
    <w:rsid w:val="00BD6EA8"/>
    <w:rsid w:val="00BF11A0"/>
    <w:rsid w:val="00BF35EE"/>
    <w:rsid w:val="00BF3638"/>
    <w:rsid w:val="00BF3EB0"/>
    <w:rsid w:val="00C0376B"/>
    <w:rsid w:val="00C11324"/>
    <w:rsid w:val="00C11F48"/>
    <w:rsid w:val="00C12456"/>
    <w:rsid w:val="00C139B5"/>
    <w:rsid w:val="00C172A1"/>
    <w:rsid w:val="00C23EC4"/>
    <w:rsid w:val="00C246B3"/>
    <w:rsid w:val="00C248A0"/>
    <w:rsid w:val="00C303EF"/>
    <w:rsid w:val="00C464A8"/>
    <w:rsid w:val="00C473D7"/>
    <w:rsid w:val="00C5505B"/>
    <w:rsid w:val="00C600C9"/>
    <w:rsid w:val="00C62559"/>
    <w:rsid w:val="00C655B6"/>
    <w:rsid w:val="00C67D5D"/>
    <w:rsid w:val="00C9011C"/>
    <w:rsid w:val="00CA034B"/>
    <w:rsid w:val="00CB2191"/>
    <w:rsid w:val="00CD0E6C"/>
    <w:rsid w:val="00CD27AE"/>
    <w:rsid w:val="00CD3323"/>
    <w:rsid w:val="00CE4F71"/>
    <w:rsid w:val="00CE6D27"/>
    <w:rsid w:val="00CF7EE0"/>
    <w:rsid w:val="00D07A41"/>
    <w:rsid w:val="00D16145"/>
    <w:rsid w:val="00D2660E"/>
    <w:rsid w:val="00D336C7"/>
    <w:rsid w:val="00D45337"/>
    <w:rsid w:val="00D47C10"/>
    <w:rsid w:val="00D50CFE"/>
    <w:rsid w:val="00D53097"/>
    <w:rsid w:val="00D641C6"/>
    <w:rsid w:val="00D7206C"/>
    <w:rsid w:val="00D73694"/>
    <w:rsid w:val="00D82B83"/>
    <w:rsid w:val="00D85403"/>
    <w:rsid w:val="00D85EDB"/>
    <w:rsid w:val="00D95882"/>
    <w:rsid w:val="00DB7662"/>
    <w:rsid w:val="00DC784E"/>
    <w:rsid w:val="00E043F5"/>
    <w:rsid w:val="00E11209"/>
    <w:rsid w:val="00E119B2"/>
    <w:rsid w:val="00E12F99"/>
    <w:rsid w:val="00E210D2"/>
    <w:rsid w:val="00E25BA9"/>
    <w:rsid w:val="00E3103F"/>
    <w:rsid w:val="00E3295C"/>
    <w:rsid w:val="00E337E0"/>
    <w:rsid w:val="00E35029"/>
    <w:rsid w:val="00E633DB"/>
    <w:rsid w:val="00E751D4"/>
    <w:rsid w:val="00E76404"/>
    <w:rsid w:val="00E77D4F"/>
    <w:rsid w:val="00E82630"/>
    <w:rsid w:val="00E956E3"/>
    <w:rsid w:val="00EA6E30"/>
    <w:rsid w:val="00EA710A"/>
    <w:rsid w:val="00EB2A8B"/>
    <w:rsid w:val="00EC0478"/>
    <w:rsid w:val="00EE4ADF"/>
    <w:rsid w:val="00EE5BC6"/>
    <w:rsid w:val="00F03935"/>
    <w:rsid w:val="00F1033D"/>
    <w:rsid w:val="00F1418B"/>
    <w:rsid w:val="00F21D6E"/>
    <w:rsid w:val="00F2436C"/>
    <w:rsid w:val="00F255CA"/>
    <w:rsid w:val="00F27369"/>
    <w:rsid w:val="00F30018"/>
    <w:rsid w:val="00F4741F"/>
    <w:rsid w:val="00F56B77"/>
    <w:rsid w:val="00F915CF"/>
    <w:rsid w:val="00F92E13"/>
    <w:rsid w:val="00FA1C22"/>
    <w:rsid w:val="00FA336F"/>
    <w:rsid w:val="00FA37FE"/>
    <w:rsid w:val="00FA5BF3"/>
    <w:rsid w:val="00FA6787"/>
    <w:rsid w:val="00FB40F8"/>
    <w:rsid w:val="00FC4360"/>
    <w:rsid w:val="00FC45CF"/>
    <w:rsid w:val="00FD19F7"/>
    <w:rsid w:val="00FD704C"/>
    <w:rsid w:val="00FE3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05DE20"/>
  <w15:chartTrackingRefBased/>
  <w15:docId w15:val="{126A8016-D13A-47A1-9F55-B59EBB5A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30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D6290"/>
    <w:pPr>
      <w:ind w:left="720"/>
      <w:contextualSpacing/>
    </w:pPr>
  </w:style>
  <w:style w:type="paragraph" w:styleId="Header">
    <w:name w:val="header"/>
    <w:basedOn w:val="Normal"/>
    <w:link w:val="HeaderChar"/>
    <w:uiPriority w:val="99"/>
    <w:unhideWhenUsed/>
    <w:rsid w:val="00902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2D9"/>
  </w:style>
  <w:style w:type="paragraph" w:styleId="Footer">
    <w:name w:val="footer"/>
    <w:basedOn w:val="Normal"/>
    <w:link w:val="FooterChar"/>
    <w:uiPriority w:val="99"/>
    <w:unhideWhenUsed/>
    <w:rsid w:val="00902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2D9"/>
  </w:style>
  <w:style w:type="paragraph" w:styleId="CommentText">
    <w:name w:val="annotation text"/>
    <w:basedOn w:val="Normal"/>
    <w:link w:val="CommentTextChar"/>
    <w:uiPriority w:val="99"/>
    <w:unhideWhenUsed/>
    <w:rsid w:val="006B27F2"/>
    <w:pPr>
      <w:spacing w:line="240" w:lineRule="auto"/>
    </w:pPr>
    <w:rPr>
      <w:sz w:val="20"/>
      <w:szCs w:val="20"/>
    </w:rPr>
  </w:style>
  <w:style w:type="character" w:customStyle="1" w:styleId="CommentTextChar">
    <w:name w:val="Comment Text Char"/>
    <w:basedOn w:val="DefaultParagraphFont"/>
    <w:link w:val="CommentText"/>
    <w:uiPriority w:val="99"/>
    <w:rsid w:val="006B27F2"/>
    <w:rPr>
      <w:sz w:val="20"/>
      <w:szCs w:val="20"/>
    </w:rPr>
  </w:style>
  <w:style w:type="character" w:styleId="CommentReference">
    <w:name w:val="annotation reference"/>
    <w:basedOn w:val="DefaultParagraphFont"/>
    <w:uiPriority w:val="99"/>
    <w:semiHidden/>
    <w:unhideWhenUsed/>
    <w:rsid w:val="00AD1E8A"/>
    <w:rPr>
      <w:sz w:val="16"/>
      <w:szCs w:val="16"/>
    </w:rPr>
  </w:style>
  <w:style w:type="paragraph" w:styleId="CommentSubject">
    <w:name w:val="annotation subject"/>
    <w:basedOn w:val="CommentText"/>
    <w:next w:val="CommentText"/>
    <w:link w:val="CommentSubjectChar"/>
    <w:uiPriority w:val="99"/>
    <w:semiHidden/>
    <w:unhideWhenUsed/>
    <w:rsid w:val="00AD1E8A"/>
    <w:rPr>
      <w:b/>
      <w:bCs/>
    </w:rPr>
  </w:style>
  <w:style w:type="character" w:customStyle="1" w:styleId="CommentSubjectChar">
    <w:name w:val="Comment Subject Char"/>
    <w:basedOn w:val="CommentTextChar"/>
    <w:link w:val="CommentSubject"/>
    <w:uiPriority w:val="99"/>
    <w:semiHidden/>
    <w:rsid w:val="00AD1E8A"/>
    <w:rPr>
      <w:b/>
      <w:bCs/>
      <w:sz w:val="20"/>
      <w:szCs w:val="20"/>
    </w:rPr>
  </w:style>
  <w:style w:type="paragraph" w:styleId="BalloonText">
    <w:name w:val="Balloon Text"/>
    <w:basedOn w:val="Normal"/>
    <w:link w:val="BalloonTextChar"/>
    <w:uiPriority w:val="99"/>
    <w:semiHidden/>
    <w:unhideWhenUsed/>
    <w:rsid w:val="00AD1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E8A"/>
    <w:rPr>
      <w:rFonts w:ascii="Segoe UI" w:hAnsi="Segoe UI" w:cs="Segoe UI"/>
      <w:sz w:val="18"/>
      <w:szCs w:val="18"/>
    </w:rPr>
  </w:style>
  <w:style w:type="character" w:styleId="BookTitle">
    <w:name w:val="Book Title"/>
    <w:basedOn w:val="DefaultParagraphFont"/>
    <w:uiPriority w:val="33"/>
    <w:qFormat/>
    <w:rsid w:val="00125F0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0092">
      <w:bodyDiv w:val="1"/>
      <w:marLeft w:val="0"/>
      <w:marRight w:val="0"/>
      <w:marTop w:val="0"/>
      <w:marBottom w:val="0"/>
      <w:divBdr>
        <w:top w:val="none" w:sz="0" w:space="0" w:color="auto"/>
        <w:left w:val="none" w:sz="0" w:space="0" w:color="auto"/>
        <w:bottom w:val="none" w:sz="0" w:space="0" w:color="auto"/>
        <w:right w:val="none" w:sz="0" w:space="0" w:color="auto"/>
      </w:divBdr>
    </w:div>
    <w:div w:id="489296289">
      <w:bodyDiv w:val="1"/>
      <w:marLeft w:val="0"/>
      <w:marRight w:val="0"/>
      <w:marTop w:val="0"/>
      <w:marBottom w:val="0"/>
      <w:divBdr>
        <w:top w:val="none" w:sz="0" w:space="0" w:color="auto"/>
        <w:left w:val="none" w:sz="0" w:space="0" w:color="auto"/>
        <w:bottom w:val="none" w:sz="0" w:space="0" w:color="auto"/>
        <w:right w:val="none" w:sz="0" w:space="0" w:color="auto"/>
      </w:divBdr>
    </w:div>
    <w:div w:id="662704728">
      <w:bodyDiv w:val="1"/>
      <w:marLeft w:val="0"/>
      <w:marRight w:val="0"/>
      <w:marTop w:val="0"/>
      <w:marBottom w:val="0"/>
      <w:divBdr>
        <w:top w:val="none" w:sz="0" w:space="0" w:color="auto"/>
        <w:left w:val="none" w:sz="0" w:space="0" w:color="auto"/>
        <w:bottom w:val="none" w:sz="0" w:space="0" w:color="auto"/>
        <w:right w:val="none" w:sz="0" w:space="0" w:color="auto"/>
      </w:divBdr>
    </w:div>
    <w:div w:id="725877941">
      <w:bodyDiv w:val="1"/>
      <w:marLeft w:val="0"/>
      <w:marRight w:val="0"/>
      <w:marTop w:val="0"/>
      <w:marBottom w:val="0"/>
      <w:divBdr>
        <w:top w:val="none" w:sz="0" w:space="0" w:color="auto"/>
        <w:left w:val="none" w:sz="0" w:space="0" w:color="auto"/>
        <w:bottom w:val="none" w:sz="0" w:space="0" w:color="auto"/>
        <w:right w:val="none" w:sz="0" w:space="0" w:color="auto"/>
      </w:divBdr>
    </w:div>
    <w:div w:id="922177405">
      <w:bodyDiv w:val="1"/>
      <w:marLeft w:val="0"/>
      <w:marRight w:val="0"/>
      <w:marTop w:val="0"/>
      <w:marBottom w:val="0"/>
      <w:divBdr>
        <w:top w:val="none" w:sz="0" w:space="0" w:color="auto"/>
        <w:left w:val="none" w:sz="0" w:space="0" w:color="auto"/>
        <w:bottom w:val="none" w:sz="0" w:space="0" w:color="auto"/>
        <w:right w:val="none" w:sz="0" w:space="0" w:color="auto"/>
      </w:divBdr>
      <w:divsChild>
        <w:div w:id="109210489">
          <w:marLeft w:val="547"/>
          <w:marRight w:val="0"/>
          <w:marTop w:val="125"/>
          <w:marBottom w:val="0"/>
          <w:divBdr>
            <w:top w:val="none" w:sz="0" w:space="0" w:color="auto"/>
            <w:left w:val="none" w:sz="0" w:space="0" w:color="auto"/>
            <w:bottom w:val="none" w:sz="0" w:space="0" w:color="auto"/>
            <w:right w:val="none" w:sz="0" w:space="0" w:color="auto"/>
          </w:divBdr>
        </w:div>
        <w:div w:id="166210854">
          <w:marLeft w:val="547"/>
          <w:marRight w:val="0"/>
          <w:marTop w:val="125"/>
          <w:marBottom w:val="0"/>
          <w:divBdr>
            <w:top w:val="none" w:sz="0" w:space="0" w:color="auto"/>
            <w:left w:val="none" w:sz="0" w:space="0" w:color="auto"/>
            <w:bottom w:val="none" w:sz="0" w:space="0" w:color="auto"/>
            <w:right w:val="none" w:sz="0" w:space="0" w:color="auto"/>
          </w:divBdr>
        </w:div>
        <w:div w:id="680743176">
          <w:marLeft w:val="547"/>
          <w:marRight w:val="0"/>
          <w:marTop w:val="125"/>
          <w:marBottom w:val="0"/>
          <w:divBdr>
            <w:top w:val="none" w:sz="0" w:space="0" w:color="auto"/>
            <w:left w:val="none" w:sz="0" w:space="0" w:color="auto"/>
            <w:bottom w:val="none" w:sz="0" w:space="0" w:color="auto"/>
            <w:right w:val="none" w:sz="0" w:space="0" w:color="auto"/>
          </w:divBdr>
        </w:div>
        <w:div w:id="1486170118">
          <w:marLeft w:val="547"/>
          <w:marRight w:val="0"/>
          <w:marTop w:val="125"/>
          <w:marBottom w:val="0"/>
          <w:divBdr>
            <w:top w:val="none" w:sz="0" w:space="0" w:color="auto"/>
            <w:left w:val="none" w:sz="0" w:space="0" w:color="auto"/>
            <w:bottom w:val="none" w:sz="0" w:space="0" w:color="auto"/>
            <w:right w:val="none" w:sz="0" w:space="0" w:color="auto"/>
          </w:divBdr>
        </w:div>
      </w:divsChild>
    </w:div>
    <w:div w:id="932906622">
      <w:bodyDiv w:val="1"/>
      <w:marLeft w:val="0"/>
      <w:marRight w:val="0"/>
      <w:marTop w:val="0"/>
      <w:marBottom w:val="0"/>
      <w:divBdr>
        <w:top w:val="none" w:sz="0" w:space="0" w:color="auto"/>
        <w:left w:val="none" w:sz="0" w:space="0" w:color="auto"/>
        <w:bottom w:val="none" w:sz="0" w:space="0" w:color="auto"/>
        <w:right w:val="none" w:sz="0" w:space="0" w:color="auto"/>
      </w:divBdr>
    </w:div>
    <w:div w:id="1516309400">
      <w:bodyDiv w:val="1"/>
      <w:marLeft w:val="0"/>
      <w:marRight w:val="0"/>
      <w:marTop w:val="0"/>
      <w:marBottom w:val="0"/>
      <w:divBdr>
        <w:top w:val="none" w:sz="0" w:space="0" w:color="auto"/>
        <w:left w:val="none" w:sz="0" w:space="0" w:color="auto"/>
        <w:bottom w:val="none" w:sz="0" w:space="0" w:color="auto"/>
        <w:right w:val="none" w:sz="0" w:space="0" w:color="auto"/>
      </w:divBdr>
    </w:div>
    <w:div w:id="1561020400">
      <w:bodyDiv w:val="1"/>
      <w:marLeft w:val="0"/>
      <w:marRight w:val="0"/>
      <w:marTop w:val="0"/>
      <w:marBottom w:val="0"/>
      <w:divBdr>
        <w:top w:val="none" w:sz="0" w:space="0" w:color="auto"/>
        <w:left w:val="none" w:sz="0" w:space="0" w:color="auto"/>
        <w:bottom w:val="none" w:sz="0" w:space="0" w:color="auto"/>
        <w:right w:val="none" w:sz="0" w:space="0" w:color="auto"/>
      </w:divBdr>
    </w:div>
    <w:div w:id="1994064203">
      <w:bodyDiv w:val="1"/>
      <w:marLeft w:val="0"/>
      <w:marRight w:val="0"/>
      <w:marTop w:val="0"/>
      <w:marBottom w:val="0"/>
      <w:divBdr>
        <w:top w:val="none" w:sz="0" w:space="0" w:color="auto"/>
        <w:left w:val="none" w:sz="0" w:space="0" w:color="auto"/>
        <w:bottom w:val="none" w:sz="0" w:space="0" w:color="auto"/>
        <w:right w:val="none" w:sz="0" w:space="0" w:color="auto"/>
      </w:divBdr>
    </w:div>
    <w:div w:id="212082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cid:image001.jpg@01D64566.A7915A70" TargetMode="External"/><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056CB-DB7F-4C72-97DB-BCBEFB760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1840</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Sandwell MBC</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Walker</dc:creator>
  <cp:keywords/>
  <dc:description/>
  <cp:lastModifiedBy>Faye Walker</cp:lastModifiedBy>
  <cp:revision>6</cp:revision>
  <dcterms:created xsi:type="dcterms:W3CDTF">2021-08-02T19:19:00Z</dcterms:created>
  <dcterms:modified xsi:type="dcterms:W3CDTF">2021-09-10T11:08:00Z</dcterms:modified>
</cp:coreProperties>
</file>