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DC564" w14:textId="77777777" w:rsidR="00812C84" w:rsidRDefault="00812C84" w:rsidP="00812C8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C2DC565" w14:textId="77777777" w:rsidR="00812C84" w:rsidRPr="00812C84" w:rsidRDefault="00DE0AA5" w:rsidP="00812C84">
      <w:pPr>
        <w:jc w:val="center"/>
        <w:rPr>
          <w:rFonts w:ascii="Arial" w:hAnsi="Arial" w:cs="Arial"/>
          <w:b/>
          <w:sz w:val="36"/>
          <w:szCs w:val="36"/>
        </w:rPr>
      </w:pPr>
      <w:r w:rsidRPr="00812C84">
        <w:rPr>
          <w:rFonts w:ascii="Arial" w:hAnsi="Arial" w:cs="Arial"/>
          <w:b/>
          <w:sz w:val="36"/>
          <w:szCs w:val="36"/>
        </w:rPr>
        <w:t xml:space="preserve">Pre-Proceedings Meeting </w:t>
      </w:r>
      <w:r w:rsidR="00812C84" w:rsidRPr="00812C84">
        <w:rPr>
          <w:rFonts w:ascii="Arial" w:hAnsi="Arial" w:cs="Arial"/>
          <w:b/>
          <w:sz w:val="36"/>
          <w:szCs w:val="36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812C84" w:rsidRPr="00812C84" w14:paraId="4C2DC569" w14:textId="77777777" w:rsidTr="00812C84">
        <w:tc>
          <w:tcPr>
            <w:tcW w:w="3227" w:type="dxa"/>
          </w:tcPr>
          <w:p w14:paraId="4C2DC566" w14:textId="77777777" w:rsidR="00812C84" w:rsidRPr="00812C84" w:rsidRDefault="00812C84" w:rsidP="00812C84">
            <w:pPr>
              <w:rPr>
                <w:rFonts w:ascii="Arial" w:hAnsi="Arial" w:cs="Arial"/>
                <w:sz w:val="24"/>
                <w:szCs w:val="24"/>
              </w:rPr>
            </w:pPr>
            <w:r w:rsidRPr="00812C84">
              <w:rPr>
                <w:rFonts w:ascii="Arial" w:hAnsi="Arial" w:cs="Arial"/>
                <w:sz w:val="24"/>
                <w:szCs w:val="24"/>
              </w:rPr>
              <w:t xml:space="preserve">Name(s) &amp; DOB of the Children: </w:t>
            </w:r>
          </w:p>
        </w:tc>
        <w:tc>
          <w:tcPr>
            <w:tcW w:w="6015" w:type="dxa"/>
          </w:tcPr>
          <w:p w14:paraId="4C2DC567" w14:textId="77777777" w:rsidR="00812C84" w:rsidRPr="00812C84" w:rsidRDefault="00812C84" w:rsidP="00812C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DC568" w14:textId="77777777" w:rsidR="00812C84" w:rsidRPr="00812C84" w:rsidRDefault="00812C84" w:rsidP="00812C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C84" w:rsidRPr="00812C84" w14:paraId="4C2DC56D" w14:textId="77777777" w:rsidTr="00812C84">
        <w:tc>
          <w:tcPr>
            <w:tcW w:w="3227" w:type="dxa"/>
          </w:tcPr>
          <w:p w14:paraId="4C2DC56A" w14:textId="77777777" w:rsidR="00812C84" w:rsidRDefault="00812C84" w:rsidP="00812C84">
            <w:pPr>
              <w:rPr>
                <w:rFonts w:ascii="Arial" w:hAnsi="Arial" w:cs="Arial"/>
                <w:sz w:val="24"/>
                <w:szCs w:val="24"/>
              </w:rPr>
            </w:pPr>
            <w:r w:rsidRPr="00812C84">
              <w:rPr>
                <w:rFonts w:ascii="Arial" w:hAnsi="Arial" w:cs="Arial"/>
                <w:sz w:val="24"/>
                <w:szCs w:val="24"/>
              </w:rPr>
              <w:t xml:space="preserve">Date of the Meeting: </w:t>
            </w:r>
          </w:p>
          <w:p w14:paraId="4C2DC56B" w14:textId="77777777" w:rsidR="00812C84" w:rsidRPr="00812C84" w:rsidRDefault="00812C84" w:rsidP="00812C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5" w:type="dxa"/>
          </w:tcPr>
          <w:p w14:paraId="4C2DC56C" w14:textId="77777777" w:rsidR="00812C84" w:rsidRPr="00812C84" w:rsidRDefault="00812C84" w:rsidP="00812C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C84" w:rsidRPr="00812C84" w14:paraId="4C2DC571" w14:textId="77777777" w:rsidTr="00812C84">
        <w:tc>
          <w:tcPr>
            <w:tcW w:w="3227" w:type="dxa"/>
          </w:tcPr>
          <w:p w14:paraId="4C2DC56E" w14:textId="77777777" w:rsidR="00812C84" w:rsidRDefault="00812C84" w:rsidP="00812C84">
            <w:pPr>
              <w:rPr>
                <w:rFonts w:ascii="Arial" w:hAnsi="Arial" w:cs="Arial"/>
                <w:sz w:val="24"/>
                <w:szCs w:val="24"/>
              </w:rPr>
            </w:pPr>
            <w:r w:rsidRPr="00812C84">
              <w:rPr>
                <w:rFonts w:ascii="Arial" w:hAnsi="Arial" w:cs="Arial"/>
                <w:sz w:val="24"/>
                <w:szCs w:val="24"/>
              </w:rPr>
              <w:t>Venue of the Meeting:</w:t>
            </w:r>
          </w:p>
          <w:p w14:paraId="4C2DC56F" w14:textId="77777777" w:rsidR="00812C84" w:rsidRPr="00812C84" w:rsidRDefault="00812C84" w:rsidP="00812C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5" w:type="dxa"/>
          </w:tcPr>
          <w:p w14:paraId="4C2DC570" w14:textId="77777777" w:rsidR="00812C84" w:rsidRPr="00812C84" w:rsidRDefault="00812C84" w:rsidP="00812C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2DC572" w14:textId="77777777" w:rsidR="00812C84" w:rsidRDefault="00812C84" w:rsidP="00812C84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14:paraId="4C2DC573" w14:textId="0D9E9474" w:rsidR="003E72B1" w:rsidRPr="00356696" w:rsidRDefault="003E72B1" w:rsidP="00812C84">
      <w:pPr>
        <w:pStyle w:val="ListParagraph"/>
        <w:numPr>
          <w:ilvl w:val="0"/>
          <w:numId w:val="1"/>
        </w:numPr>
        <w:spacing w:after="0" w:line="240" w:lineRule="auto"/>
        <w:ind w:left="425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56696">
        <w:rPr>
          <w:rFonts w:ascii="Arial" w:hAnsi="Arial" w:cs="Arial"/>
          <w:b/>
          <w:bCs/>
          <w:sz w:val="24"/>
          <w:szCs w:val="24"/>
        </w:rPr>
        <w:t>Introductions</w:t>
      </w:r>
    </w:p>
    <w:p w14:paraId="522E86C1" w14:textId="6F4C51BD" w:rsidR="006040EF" w:rsidRPr="004B50BD" w:rsidRDefault="006040EF" w:rsidP="004B50BD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4B50BD">
        <w:rPr>
          <w:rFonts w:ascii="Arial" w:hAnsi="Arial" w:cs="Arial"/>
          <w:sz w:val="24"/>
          <w:szCs w:val="24"/>
        </w:rPr>
        <w:t>Check who was invited and whether the persons with PR have approached a</w:t>
      </w:r>
      <w:r w:rsidR="004B50BD">
        <w:rPr>
          <w:rFonts w:ascii="Arial" w:hAnsi="Arial" w:cs="Arial"/>
          <w:sz w:val="24"/>
          <w:szCs w:val="24"/>
        </w:rPr>
        <w:t xml:space="preserve"> </w:t>
      </w:r>
      <w:r w:rsidRPr="004B50BD">
        <w:rPr>
          <w:rFonts w:ascii="Arial" w:hAnsi="Arial" w:cs="Arial"/>
          <w:sz w:val="24"/>
          <w:szCs w:val="24"/>
        </w:rPr>
        <w:t>solicitor to represent them</w:t>
      </w:r>
      <w:r w:rsidR="009274EE">
        <w:rPr>
          <w:rFonts w:ascii="Arial" w:hAnsi="Arial" w:cs="Arial"/>
          <w:sz w:val="24"/>
          <w:szCs w:val="24"/>
        </w:rPr>
        <w:t>.</w:t>
      </w:r>
    </w:p>
    <w:p w14:paraId="5DF46FE8" w14:textId="5DE8A09E" w:rsidR="006040EF" w:rsidRPr="004B50BD" w:rsidRDefault="006040EF" w:rsidP="004B50BD">
      <w:pPr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  <w:r w:rsidRPr="004B50BD">
        <w:rPr>
          <w:rFonts w:ascii="Arial" w:hAnsi="Arial" w:cs="Arial"/>
          <w:sz w:val="24"/>
          <w:szCs w:val="24"/>
        </w:rPr>
        <w:t>Set out any special requirements e.g. advocate, interpreter</w:t>
      </w:r>
      <w:r w:rsidR="009274EE">
        <w:rPr>
          <w:rFonts w:ascii="Arial" w:hAnsi="Arial" w:cs="Arial"/>
          <w:sz w:val="24"/>
          <w:szCs w:val="24"/>
        </w:rPr>
        <w:t>.</w:t>
      </w:r>
    </w:p>
    <w:p w14:paraId="0575F04D" w14:textId="2C2FE8DF" w:rsidR="006040EF" w:rsidRPr="009274EE" w:rsidRDefault="006040EF" w:rsidP="009274EE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9274EE">
        <w:rPr>
          <w:rFonts w:ascii="Arial" w:hAnsi="Arial" w:cs="Arial"/>
          <w:sz w:val="24"/>
          <w:szCs w:val="24"/>
        </w:rPr>
        <w:t xml:space="preserve">Check that those with PR and their solicitors have copies of the </w:t>
      </w:r>
      <w:r w:rsidR="009C13BE">
        <w:rPr>
          <w:rFonts w:ascii="Arial" w:hAnsi="Arial" w:cs="Arial"/>
          <w:sz w:val="24"/>
          <w:szCs w:val="24"/>
        </w:rPr>
        <w:t>pre-p</w:t>
      </w:r>
      <w:r w:rsidRPr="009274EE">
        <w:rPr>
          <w:rFonts w:ascii="Arial" w:hAnsi="Arial" w:cs="Arial"/>
          <w:sz w:val="24"/>
          <w:szCs w:val="24"/>
        </w:rPr>
        <w:t>roceedings letter</w:t>
      </w:r>
      <w:r w:rsidR="009274EE">
        <w:rPr>
          <w:rFonts w:ascii="Arial" w:hAnsi="Arial" w:cs="Arial"/>
          <w:sz w:val="24"/>
          <w:szCs w:val="24"/>
        </w:rPr>
        <w:t>.</w:t>
      </w:r>
    </w:p>
    <w:p w14:paraId="17B1EBAD" w14:textId="77777777" w:rsidR="006040EF" w:rsidRPr="00811F03" w:rsidRDefault="006040EF" w:rsidP="006040EF">
      <w:pPr>
        <w:pStyle w:val="ListParagraph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014332E6" w14:textId="77777777" w:rsidR="00A63C90" w:rsidRPr="009C13BE" w:rsidRDefault="003E72B1" w:rsidP="00812C84">
      <w:pPr>
        <w:pStyle w:val="ListParagraph"/>
        <w:numPr>
          <w:ilvl w:val="0"/>
          <w:numId w:val="1"/>
        </w:numPr>
        <w:spacing w:after="0" w:line="240" w:lineRule="auto"/>
        <w:ind w:left="425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9C13BE">
        <w:rPr>
          <w:rFonts w:ascii="Arial" w:hAnsi="Arial" w:cs="Arial"/>
          <w:b/>
          <w:bCs/>
          <w:sz w:val="24"/>
          <w:szCs w:val="24"/>
        </w:rPr>
        <w:t>Purpose of the meeting</w:t>
      </w:r>
    </w:p>
    <w:p w14:paraId="4C2DC575" w14:textId="1CCF0D9E" w:rsidR="00812C84" w:rsidRPr="00812C84" w:rsidRDefault="00A63C90" w:rsidP="00A63C90">
      <w:pPr>
        <w:pStyle w:val="ListParagraph"/>
        <w:spacing w:after="0" w:line="24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Refer</w:t>
      </w:r>
      <w:r w:rsidR="00812C84">
        <w:rPr>
          <w:rFonts w:ascii="Arial" w:hAnsi="Arial" w:cs="Arial"/>
          <w:sz w:val="24"/>
          <w:szCs w:val="24"/>
        </w:rPr>
        <w:t xml:space="preserve"> to the information</w:t>
      </w:r>
      <w:r w:rsidR="003E72B1" w:rsidRPr="00811F03">
        <w:rPr>
          <w:rFonts w:ascii="Arial" w:hAnsi="Arial" w:cs="Arial"/>
          <w:sz w:val="24"/>
          <w:szCs w:val="24"/>
        </w:rPr>
        <w:t xml:space="preserve"> sent with pre-proceedings letter. </w:t>
      </w:r>
      <w:r w:rsidR="003E72B1">
        <w:rPr>
          <w:rFonts w:ascii="Arial" w:hAnsi="Arial" w:cs="Arial"/>
          <w:i/>
          <w:sz w:val="24"/>
          <w:szCs w:val="24"/>
        </w:rPr>
        <w:t>Children’s Services has concerns about the welfare and safety of X. Therefore the meeting will come to an agreement about what needs to happen to protect your child/ren from harm and avoid initiating care proceedings</w:t>
      </w:r>
      <w:r w:rsidR="00812C84">
        <w:rPr>
          <w:rFonts w:ascii="Arial" w:hAnsi="Arial" w:cs="Arial"/>
          <w:i/>
          <w:sz w:val="24"/>
          <w:szCs w:val="24"/>
        </w:rPr>
        <w:t>.</w:t>
      </w:r>
      <w:r w:rsidR="005C50A0">
        <w:rPr>
          <w:rFonts w:ascii="Arial" w:hAnsi="Arial" w:cs="Arial"/>
          <w:i/>
          <w:sz w:val="24"/>
          <w:szCs w:val="24"/>
        </w:rPr>
        <w:t xml:space="preserve"> </w:t>
      </w:r>
    </w:p>
    <w:p w14:paraId="4C2DC576" w14:textId="77777777" w:rsidR="00812C84" w:rsidRPr="00812C84" w:rsidRDefault="00812C84" w:rsidP="00812C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E02D224" w14:textId="77777777" w:rsidR="009274EE" w:rsidRPr="009C13BE" w:rsidRDefault="003E72B1" w:rsidP="00812C84">
      <w:pPr>
        <w:pStyle w:val="ListParagraph"/>
        <w:numPr>
          <w:ilvl w:val="0"/>
          <w:numId w:val="1"/>
        </w:numPr>
        <w:spacing w:after="0" w:line="240" w:lineRule="auto"/>
        <w:ind w:left="425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9C13BE">
        <w:rPr>
          <w:rFonts w:ascii="Arial" w:hAnsi="Arial" w:cs="Arial"/>
          <w:b/>
          <w:bCs/>
          <w:sz w:val="24"/>
          <w:szCs w:val="24"/>
        </w:rPr>
        <w:t xml:space="preserve">Duty of LA: </w:t>
      </w:r>
    </w:p>
    <w:p w14:paraId="4C2DC577" w14:textId="3BB926E7" w:rsidR="00392CFE" w:rsidRPr="009274EE" w:rsidRDefault="003E72B1" w:rsidP="009274EE">
      <w:pPr>
        <w:spacing w:after="0" w:line="240" w:lineRule="auto"/>
        <w:ind w:left="425"/>
        <w:jc w:val="both"/>
        <w:rPr>
          <w:rFonts w:ascii="Arial" w:hAnsi="Arial" w:cs="Arial"/>
          <w:sz w:val="28"/>
          <w:szCs w:val="28"/>
        </w:rPr>
      </w:pPr>
      <w:r w:rsidRPr="009274EE">
        <w:rPr>
          <w:rFonts w:ascii="Arial" w:hAnsi="Arial" w:cs="Arial"/>
          <w:i/>
          <w:sz w:val="24"/>
          <w:szCs w:val="24"/>
        </w:rPr>
        <w:t xml:space="preserve">The LA has a duty to safeguard your child/ren, to </w:t>
      </w:r>
      <w:r w:rsidR="0043559F" w:rsidRPr="009274EE">
        <w:rPr>
          <w:rFonts w:ascii="Arial" w:hAnsi="Arial" w:cs="Arial"/>
          <w:i/>
          <w:sz w:val="24"/>
          <w:szCs w:val="24"/>
        </w:rPr>
        <w:t>promote your</w:t>
      </w:r>
      <w:r w:rsidRPr="009274EE">
        <w:rPr>
          <w:rFonts w:ascii="Arial" w:hAnsi="Arial" w:cs="Arial"/>
          <w:i/>
          <w:sz w:val="24"/>
          <w:szCs w:val="24"/>
        </w:rPr>
        <w:t xml:space="preserve"> child/</w:t>
      </w:r>
      <w:r w:rsidR="0043559F" w:rsidRPr="009274EE">
        <w:rPr>
          <w:rFonts w:ascii="Arial" w:hAnsi="Arial" w:cs="Arial"/>
          <w:i/>
          <w:sz w:val="24"/>
          <w:szCs w:val="24"/>
        </w:rPr>
        <w:t>ren living</w:t>
      </w:r>
      <w:r w:rsidRPr="009274EE">
        <w:rPr>
          <w:rFonts w:ascii="Arial" w:hAnsi="Arial" w:cs="Arial"/>
          <w:i/>
          <w:sz w:val="24"/>
          <w:szCs w:val="24"/>
        </w:rPr>
        <w:t xml:space="preserve"> with </w:t>
      </w:r>
      <w:r w:rsidR="00392CFE" w:rsidRPr="009274EE">
        <w:rPr>
          <w:rFonts w:ascii="Arial" w:hAnsi="Arial" w:cs="Arial"/>
          <w:i/>
          <w:sz w:val="24"/>
          <w:szCs w:val="24"/>
        </w:rPr>
        <w:t>their family</w:t>
      </w:r>
      <w:r w:rsidRPr="009274EE">
        <w:rPr>
          <w:rFonts w:ascii="Arial" w:hAnsi="Arial" w:cs="Arial"/>
          <w:i/>
          <w:sz w:val="24"/>
          <w:szCs w:val="24"/>
        </w:rPr>
        <w:t xml:space="preserve"> and </w:t>
      </w:r>
      <w:r w:rsidR="00392CFE" w:rsidRPr="009274EE">
        <w:rPr>
          <w:rFonts w:ascii="Arial" w:hAnsi="Arial" w:cs="Arial"/>
          <w:i/>
          <w:sz w:val="24"/>
          <w:szCs w:val="24"/>
        </w:rPr>
        <w:t>to balance</w:t>
      </w:r>
      <w:r w:rsidRPr="009274EE">
        <w:rPr>
          <w:rFonts w:ascii="Arial" w:hAnsi="Arial" w:cs="Arial"/>
          <w:i/>
          <w:sz w:val="24"/>
          <w:szCs w:val="24"/>
        </w:rPr>
        <w:t xml:space="preserve"> this against the need to </w:t>
      </w:r>
      <w:r w:rsidR="007106BF">
        <w:rPr>
          <w:rFonts w:ascii="Arial" w:hAnsi="Arial" w:cs="Arial"/>
          <w:i/>
          <w:sz w:val="24"/>
          <w:szCs w:val="24"/>
        </w:rPr>
        <w:t>keep them safe</w:t>
      </w:r>
      <w:r w:rsidRPr="009274EE">
        <w:rPr>
          <w:rFonts w:ascii="Arial" w:hAnsi="Arial" w:cs="Arial"/>
          <w:i/>
          <w:sz w:val="24"/>
          <w:szCs w:val="24"/>
        </w:rPr>
        <w:t xml:space="preserve">. The LA therefore hopes that the meeting may avoid the need </w:t>
      </w:r>
      <w:r w:rsidR="007106BF">
        <w:rPr>
          <w:rFonts w:ascii="Arial" w:hAnsi="Arial" w:cs="Arial"/>
          <w:i/>
          <w:sz w:val="24"/>
          <w:szCs w:val="24"/>
        </w:rPr>
        <w:t>to go to court</w:t>
      </w:r>
      <w:r w:rsidRPr="009274EE">
        <w:rPr>
          <w:rFonts w:ascii="Arial" w:hAnsi="Arial" w:cs="Arial"/>
          <w:i/>
          <w:sz w:val="24"/>
          <w:szCs w:val="24"/>
        </w:rPr>
        <w:t xml:space="preserve"> by</w:t>
      </w:r>
      <w:r w:rsidR="0043559F" w:rsidRPr="009274EE">
        <w:rPr>
          <w:rFonts w:ascii="Arial" w:hAnsi="Arial" w:cs="Arial"/>
          <w:i/>
          <w:sz w:val="24"/>
          <w:szCs w:val="24"/>
        </w:rPr>
        <w:t xml:space="preserve"> working in partnership with your</w:t>
      </w:r>
      <w:r w:rsidR="00811F03" w:rsidRPr="009274EE">
        <w:rPr>
          <w:rFonts w:ascii="Arial" w:hAnsi="Arial" w:cs="Arial"/>
          <w:i/>
          <w:sz w:val="24"/>
          <w:szCs w:val="24"/>
        </w:rPr>
        <w:t xml:space="preserve"> family</w:t>
      </w:r>
      <w:r w:rsidR="00812C84" w:rsidRPr="009274EE">
        <w:rPr>
          <w:rFonts w:ascii="Arial" w:hAnsi="Arial" w:cs="Arial"/>
          <w:i/>
          <w:sz w:val="24"/>
          <w:szCs w:val="24"/>
        </w:rPr>
        <w:t>.</w:t>
      </w:r>
    </w:p>
    <w:p w14:paraId="4C2DC578" w14:textId="77777777" w:rsidR="00811F03" w:rsidRPr="009C13BE" w:rsidRDefault="00811F03" w:rsidP="00812C84">
      <w:pPr>
        <w:pStyle w:val="ListParagraph"/>
        <w:spacing w:after="0" w:line="240" w:lineRule="auto"/>
        <w:ind w:left="425" w:hanging="567"/>
        <w:jc w:val="both"/>
        <w:rPr>
          <w:rFonts w:ascii="Arial" w:hAnsi="Arial" w:cs="Arial"/>
          <w:sz w:val="24"/>
          <w:szCs w:val="24"/>
        </w:rPr>
      </w:pPr>
    </w:p>
    <w:p w14:paraId="1DABE657" w14:textId="77777777" w:rsidR="002A2A3C" w:rsidRPr="009C13BE" w:rsidRDefault="00811F03" w:rsidP="00812C84">
      <w:pPr>
        <w:pStyle w:val="ListParagraph"/>
        <w:numPr>
          <w:ilvl w:val="0"/>
          <w:numId w:val="1"/>
        </w:numPr>
        <w:spacing w:after="0" w:line="240" w:lineRule="auto"/>
        <w:ind w:left="425" w:hanging="567"/>
        <w:jc w:val="both"/>
        <w:rPr>
          <w:rFonts w:ascii="Arial" w:hAnsi="Arial" w:cs="Arial"/>
          <w:sz w:val="24"/>
          <w:szCs w:val="24"/>
        </w:rPr>
      </w:pPr>
      <w:r w:rsidRPr="009C13BE">
        <w:rPr>
          <w:rFonts w:ascii="Arial" w:hAnsi="Arial" w:cs="Arial"/>
          <w:b/>
          <w:bCs/>
          <w:sz w:val="24"/>
          <w:szCs w:val="24"/>
        </w:rPr>
        <w:t>Discussion about</w:t>
      </w:r>
      <w:r w:rsidR="0043559F" w:rsidRPr="009C13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13BE">
        <w:rPr>
          <w:rFonts w:ascii="Arial" w:hAnsi="Arial" w:cs="Arial"/>
          <w:b/>
          <w:bCs/>
          <w:sz w:val="24"/>
          <w:szCs w:val="24"/>
        </w:rPr>
        <w:t>t</w:t>
      </w:r>
      <w:r w:rsidR="0043559F" w:rsidRPr="009C13BE">
        <w:rPr>
          <w:rFonts w:ascii="Arial" w:hAnsi="Arial" w:cs="Arial"/>
          <w:b/>
          <w:bCs/>
          <w:sz w:val="24"/>
          <w:szCs w:val="24"/>
        </w:rPr>
        <w:t xml:space="preserve">he PLO letter </w:t>
      </w:r>
    </w:p>
    <w:p w14:paraId="4C2DC579" w14:textId="307EC5C3" w:rsidR="00392CFE" w:rsidRPr="002A2A3C" w:rsidRDefault="00B0424E" w:rsidP="00B0424E">
      <w:pPr>
        <w:spacing w:after="0" w:line="240" w:lineRule="auto"/>
        <w:ind w:left="425"/>
        <w:jc w:val="both"/>
        <w:rPr>
          <w:rFonts w:ascii="Arial" w:hAnsi="Arial" w:cs="Arial"/>
          <w:i/>
          <w:sz w:val="28"/>
          <w:szCs w:val="28"/>
        </w:rPr>
      </w:pPr>
      <w:r w:rsidRPr="00B0424E">
        <w:rPr>
          <w:rFonts w:ascii="Arial" w:hAnsi="Arial" w:cs="Arial"/>
          <w:sz w:val="24"/>
          <w:szCs w:val="24"/>
        </w:rPr>
        <w:t>I</w:t>
      </w:r>
      <w:r w:rsidR="0043559F" w:rsidRPr="00B0424E">
        <w:rPr>
          <w:rFonts w:ascii="Arial" w:hAnsi="Arial" w:cs="Arial"/>
          <w:sz w:val="24"/>
          <w:szCs w:val="24"/>
        </w:rPr>
        <w:t>ncluding concerns, strengths and the plan of support to improve outcomes for your child/ren</w:t>
      </w:r>
      <w:r w:rsidR="009C13BE">
        <w:rPr>
          <w:rFonts w:ascii="Arial" w:hAnsi="Arial" w:cs="Arial"/>
          <w:sz w:val="24"/>
          <w:szCs w:val="24"/>
        </w:rPr>
        <w:t>;</w:t>
      </w:r>
      <w:r w:rsidR="00F13D2F" w:rsidRPr="00B0424E">
        <w:rPr>
          <w:rFonts w:ascii="Arial" w:hAnsi="Arial" w:cs="Arial"/>
          <w:sz w:val="24"/>
          <w:szCs w:val="24"/>
        </w:rPr>
        <w:t xml:space="preserve"> note</w:t>
      </w:r>
      <w:r w:rsidR="00F13D2F" w:rsidRPr="002A2A3C">
        <w:rPr>
          <w:rFonts w:ascii="Arial" w:hAnsi="Arial" w:cs="Arial"/>
          <w:sz w:val="24"/>
          <w:szCs w:val="24"/>
        </w:rPr>
        <w:t xml:space="preserve"> areas of agreement /disagreement</w:t>
      </w:r>
      <w:r w:rsidR="0043559F" w:rsidRPr="002A2A3C">
        <w:rPr>
          <w:rFonts w:ascii="Arial" w:hAnsi="Arial" w:cs="Arial"/>
          <w:sz w:val="24"/>
          <w:szCs w:val="24"/>
        </w:rPr>
        <w:t xml:space="preserve">. </w:t>
      </w:r>
      <w:r w:rsidR="00812C84" w:rsidRPr="002A2A3C">
        <w:rPr>
          <w:rFonts w:ascii="Arial" w:hAnsi="Arial" w:cs="Arial"/>
          <w:sz w:val="24"/>
          <w:szCs w:val="24"/>
        </w:rPr>
        <w:t>[</w:t>
      </w:r>
      <w:r w:rsidR="0043559F" w:rsidRPr="002A2A3C">
        <w:rPr>
          <w:rFonts w:ascii="Arial" w:hAnsi="Arial" w:cs="Arial"/>
          <w:i/>
          <w:sz w:val="24"/>
          <w:szCs w:val="24"/>
        </w:rPr>
        <w:t xml:space="preserve">Be alert </w:t>
      </w:r>
      <w:r w:rsidR="00811F03" w:rsidRPr="002A2A3C">
        <w:rPr>
          <w:rFonts w:ascii="Arial" w:hAnsi="Arial" w:cs="Arial"/>
          <w:i/>
          <w:sz w:val="24"/>
          <w:szCs w:val="24"/>
        </w:rPr>
        <w:t>to capacity of the parent. F</w:t>
      </w:r>
      <w:r w:rsidR="0043559F" w:rsidRPr="002A2A3C">
        <w:rPr>
          <w:rFonts w:ascii="Arial" w:hAnsi="Arial" w:cs="Arial"/>
          <w:i/>
          <w:sz w:val="24"/>
          <w:szCs w:val="24"/>
        </w:rPr>
        <w:t>lag any significant connection with another country</w:t>
      </w:r>
      <w:r w:rsidR="00811F03" w:rsidRPr="002A2A3C">
        <w:rPr>
          <w:rFonts w:ascii="Arial" w:hAnsi="Arial" w:cs="Arial"/>
          <w:i/>
          <w:sz w:val="24"/>
          <w:szCs w:val="24"/>
        </w:rPr>
        <w:t>/ nationality/immigration issues</w:t>
      </w:r>
      <w:r w:rsidR="0043559F" w:rsidRPr="002A2A3C">
        <w:rPr>
          <w:rFonts w:ascii="Arial" w:hAnsi="Arial" w:cs="Arial"/>
          <w:i/>
          <w:sz w:val="24"/>
          <w:szCs w:val="24"/>
        </w:rPr>
        <w:t xml:space="preserve">. </w:t>
      </w:r>
      <w:r w:rsidR="00811F03" w:rsidRPr="002A2A3C">
        <w:rPr>
          <w:rFonts w:ascii="Arial" w:hAnsi="Arial" w:cs="Arial"/>
          <w:i/>
          <w:sz w:val="24"/>
          <w:szCs w:val="24"/>
        </w:rPr>
        <w:t>Consider tracing of and involvement of the absent parent- is there a risk in doing so?</w:t>
      </w:r>
      <w:r w:rsidR="00812C84" w:rsidRPr="002A2A3C">
        <w:rPr>
          <w:rFonts w:ascii="Arial" w:hAnsi="Arial" w:cs="Arial"/>
          <w:sz w:val="24"/>
          <w:szCs w:val="24"/>
        </w:rPr>
        <w:t>].</w:t>
      </w:r>
    </w:p>
    <w:p w14:paraId="4C2DC57A" w14:textId="77777777" w:rsidR="00811F03" w:rsidRPr="009C13BE" w:rsidRDefault="00811F03" w:rsidP="00812C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F2B14E" w14:textId="222DDB00" w:rsidR="004B50BD" w:rsidRPr="009C13BE" w:rsidRDefault="004B50BD" w:rsidP="00812C84">
      <w:pPr>
        <w:pStyle w:val="ListParagraph"/>
        <w:numPr>
          <w:ilvl w:val="0"/>
          <w:numId w:val="1"/>
        </w:numPr>
        <w:spacing w:after="0" w:line="240" w:lineRule="auto"/>
        <w:ind w:left="425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9C13BE">
        <w:rPr>
          <w:rFonts w:ascii="Arial" w:hAnsi="Arial" w:cs="Arial"/>
          <w:b/>
          <w:bCs/>
          <w:sz w:val="24"/>
          <w:szCs w:val="24"/>
        </w:rPr>
        <w:t>What is the plan?</w:t>
      </w:r>
    </w:p>
    <w:p w14:paraId="4C2DC57B" w14:textId="72D9E0C9" w:rsidR="0043559F" w:rsidRPr="00811F03" w:rsidRDefault="0043559F" w:rsidP="004B50BD">
      <w:pPr>
        <w:pStyle w:val="ListParagraph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811F03">
        <w:rPr>
          <w:rFonts w:ascii="Arial" w:hAnsi="Arial" w:cs="Arial"/>
          <w:sz w:val="24"/>
          <w:szCs w:val="24"/>
        </w:rPr>
        <w:t>Discussion about what assessments are necessary</w:t>
      </w:r>
      <w:r w:rsidR="007106BF">
        <w:rPr>
          <w:rFonts w:ascii="Arial" w:hAnsi="Arial" w:cs="Arial"/>
          <w:sz w:val="24"/>
          <w:szCs w:val="24"/>
        </w:rPr>
        <w:t>. Ask the parent and their solicitor to think about</w:t>
      </w:r>
      <w:r w:rsidRPr="00811F03">
        <w:rPr>
          <w:rFonts w:ascii="Arial" w:hAnsi="Arial" w:cs="Arial"/>
          <w:sz w:val="24"/>
          <w:szCs w:val="24"/>
        </w:rPr>
        <w:t xml:space="preserve"> who </w:t>
      </w:r>
      <w:r w:rsidR="007106BF">
        <w:rPr>
          <w:rFonts w:ascii="Arial" w:hAnsi="Arial" w:cs="Arial"/>
          <w:sz w:val="24"/>
          <w:szCs w:val="24"/>
        </w:rPr>
        <w:t>they would like to</w:t>
      </w:r>
      <w:r w:rsidRPr="00811F03">
        <w:rPr>
          <w:rFonts w:ascii="Arial" w:hAnsi="Arial" w:cs="Arial"/>
          <w:sz w:val="24"/>
          <w:szCs w:val="24"/>
        </w:rPr>
        <w:t xml:space="preserve"> do the assessment and </w:t>
      </w:r>
      <w:r w:rsidR="007106BF">
        <w:rPr>
          <w:rFonts w:ascii="Arial" w:hAnsi="Arial" w:cs="Arial"/>
          <w:sz w:val="24"/>
          <w:szCs w:val="24"/>
        </w:rPr>
        <w:t>give them a draft</w:t>
      </w:r>
      <w:r w:rsidRPr="00811F03">
        <w:rPr>
          <w:rFonts w:ascii="Arial" w:hAnsi="Arial" w:cs="Arial"/>
          <w:sz w:val="24"/>
          <w:szCs w:val="24"/>
        </w:rPr>
        <w:t xml:space="preserve"> L</w:t>
      </w:r>
      <w:r w:rsidR="008150B8">
        <w:rPr>
          <w:rFonts w:ascii="Arial" w:hAnsi="Arial" w:cs="Arial"/>
          <w:sz w:val="24"/>
          <w:szCs w:val="24"/>
        </w:rPr>
        <w:t xml:space="preserve">etter of </w:t>
      </w:r>
      <w:r w:rsidRPr="00811F03">
        <w:rPr>
          <w:rFonts w:ascii="Arial" w:hAnsi="Arial" w:cs="Arial"/>
          <w:sz w:val="24"/>
          <w:szCs w:val="24"/>
        </w:rPr>
        <w:t>I</w:t>
      </w:r>
      <w:r w:rsidR="008150B8">
        <w:rPr>
          <w:rFonts w:ascii="Arial" w:hAnsi="Arial" w:cs="Arial"/>
          <w:sz w:val="24"/>
          <w:szCs w:val="24"/>
        </w:rPr>
        <w:t>nstruction</w:t>
      </w:r>
      <w:r w:rsidR="007106BF">
        <w:rPr>
          <w:rFonts w:ascii="Arial" w:hAnsi="Arial" w:cs="Arial"/>
          <w:sz w:val="24"/>
          <w:szCs w:val="24"/>
        </w:rPr>
        <w:t xml:space="preserve"> to consider in the consultation break.</w:t>
      </w:r>
      <w:r w:rsidRPr="00811F03">
        <w:rPr>
          <w:rFonts w:ascii="Arial" w:hAnsi="Arial" w:cs="Arial"/>
          <w:sz w:val="24"/>
          <w:szCs w:val="24"/>
        </w:rPr>
        <w:t xml:space="preserve"> </w:t>
      </w:r>
      <w:r w:rsidR="007106BF">
        <w:rPr>
          <w:rFonts w:ascii="Arial" w:hAnsi="Arial" w:cs="Arial"/>
          <w:sz w:val="24"/>
          <w:szCs w:val="24"/>
        </w:rPr>
        <w:t>Request</w:t>
      </w:r>
      <w:r w:rsidRPr="00811F03">
        <w:rPr>
          <w:rFonts w:ascii="Arial" w:hAnsi="Arial" w:cs="Arial"/>
          <w:sz w:val="24"/>
          <w:szCs w:val="24"/>
        </w:rPr>
        <w:t xml:space="preserve"> signed consents for disclosure of child’s and parents’ medical records from </w:t>
      </w:r>
      <w:r w:rsidR="009C13BE">
        <w:rPr>
          <w:rFonts w:ascii="Arial" w:hAnsi="Arial" w:cs="Arial"/>
          <w:sz w:val="24"/>
          <w:szCs w:val="24"/>
        </w:rPr>
        <w:t xml:space="preserve">their </w:t>
      </w:r>
      <w:r w:rsidRPr="00811F03">
        <w:rPr>
          <w:rFonts w:ascii="Arial" w:hAnsi="Arial" w:cs="Arial"/>
          <w:sz w:val="24"/>
          <w:szCs w:val="24"/>
        </w:rPr>
        <w:t>GP</w:t>
      </w:r>
      <w:r w:rsidR="009C13BE">
        <w:rPr>
          <w:rFonts w:ascii="Arial" w:hAnsi="Arial" w:cs="Arial"/>
          <w:sz w:val="24"/>
          <w:szCs w:val="24"/>
        </w:rPr>
        <w:t xml:space="preserve"> (again, invite the parents to consider this in the consultation break).</w:t>
      </w:r>
    </w:p>
    <w:p w14:paraId="71B30087" w14:textId="77777777" w:rsidR="00AE60D2" w:rsidRPr="00AE60D2" w:rsidRDefault="00AE60D2" w:rsidP="00AE60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77EB85" w14:textId="77777777" w:rsidR="00AE60D2" w:rsidRPr="009C13BE" w:rsidRDefault="00AE60D2" w:rsidP="00812C84">
      <w:pPr>
        <w:pStyle w:val="ListParagraph"/>
        <w:numPr>
          <w:ilvl w:val="0"/>
          <w:numId w:val="1"/>
        </w:numPr>
        <w:spacing w:after="0" w:line="240" w:lineRule="auto"/>
        <w:ind w:left="425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9C13BE">
        <w:rPr>
          <w:rFonts w:ascii="Arial" w:hAnsi="Arial" w:cs="Arial"/>
          <w:b/>
          <w:bCs/>
          <w:sz w:val="24"/>
          <w:szCs w:val="24"/>
        </w:rPr>
        <w:t>Family Members</w:t>
      </w:r>
    </w:p>
    <w:p w14:paraId="4C2DC57D" w14:textId="10FC5F15" w:rsidR="0043559F" w:rsidRPr="00811F03" w:rsidRDefault="0043559F" w:rsidP="00AE60D2">
      <w:pPr>
        <w:pStyle w:val="ListParagraph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811F03">
        <w:rPr>
          <w:rFonts w:ascii="Arial" w:hAnsi="Arial" w:cs="Arial"/>
          <w:sz w:val="24"/>
          <w:szCs w:val="24"/>
        </w:rPr>
        <w:t>Discussion on parallel planning and interim</w:t>
      </w:r>
      <w:r w:rsidR="009C13BE">
        <w:rPr>
          <w:rFonts w:ascii="Arial" w:hAnsi="Arial" w:cs="Arial"/>
          <w:sz w:val="24"/>
          <w:szCs w:val="24"/>
        </w:rPr>
        <w:t xml:space="preserve"> placements or</w:t>
      </w:r>
      <w:r w:rsidRPr="00811F03">
        <w:rPr>
          <w:rFonts w:ascii="Arial" w:hAnsi="Arial" w:cs="Arial"/>
          <w:sz w:val="24"/>
          <w:szCs w:val="24"/>
        </w:rPr>
        <w:t xml:space="preserve"> permanence options. Identify friends/family members to be assessed. </w:t>
      </w:r>
      <w:r w:rsidR="00513F79">
        <w:rPr>
          <w:rFonts w:ascii="Arial" w:hAnsi="Arial" w:cs="Arial"/>
          <w:sz w:val="24"/>
          <w:szCs w:val="24"/>
        </w:rPr>
        <w:t>Has an FGC already taken place? If not, reasons for this should be recorded in the meeting minutes and names should be taken from the parent for a referral to be made.</w:t>
      </w:r>
      <w:r w:rsidR="008406ED">
        <w:rPr>
          <w:rFonts w:ascii="Arial" w:hAnsi="Arial" w:cs="Arial"/>
          <w:sz w:val="24"/>
          <w:szCs w:val="24"/>
        </w:rPr>
        <w:t xml:space="preserve"> Ensure you have information about FGCs to share with the family at this point.</w:t>
      </w:r>
    </w:p>
    <w:p w14:paraId="4C2DC57E" w14:textId="09429855" w:rsidR="00392CFE" w:rsidRDefault="00392CFE" w:rsidP="00812C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DA9D57" w14:textId="77777777" w:rsidR="009C13BE" w:rsidRPr="00812C84" w:rsidRDefault="009C13BE" w:rsidP="00812C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2DC57F" w14:textId="2CCF0E01" w:rsidR="0043559F" w:rsidRPr="009C13BE" w:rsidRDefault="00812C84" w:rsidP="00812C84">
      <w:pPr>
        <w:pStyle w:val="ListParagraph"/>
        <w:numPr>
          <w:ilvl w:val="0"/>
          <w:numId w:val="1"/>
        </w:numPr>
        <w:spacing w:after="0" w:line="240" w:lineRule="auto"/>
        <w:ind w:left="425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9C13BE">
        <w:rPr>
          <w:rFonts w:ascii="Arial" w:hAnsi="Arial" w:cs="Arial"/>
          <w:b/>
          <w:bCs/>
          <w:sz w:val="24"/>
          <w:szCs w:val="24"/>
        </w:rPr>
        <w:t>Establish a W</w:t>
      </w:r>
      <w:r w:rsidR="00392CFE" w:rsidRPr="009C13BE">
        <w:rPr>
          <w:rFonts w:ascii="Arial" w:hAnsi="Arial" w:cs="Arial"/>
          <w:b/>
          <w:bCs/>
          <w:sz w:val="24"/>
          <w:szCs w:val="24"/>
        </w:rPr>
        <w:t xml:space="preserve">orking </w:t>
      </w:r>
      <w:r w:rsidRPr="009C13BE">
        <w:rPr>
          <w:rFonts w:ascii="Arial" w:hAnsi="Arial" w:cs="Arial"/>
          <w:b/>
          <w:bCs/>
          <w:sz w:val="24"/>
          <w:szCs w:val="24"/>
        </w:rPr>
        <w:t>Together A</w:t>
      </w:r>
      <w:r w:rsidR="00392CFE" w:rsidRPr="009C13BE">
        <w:rPr>
          <w:rFonts w:ascii="Arial" w:hAnsi="Arial" w:cs="Arial"/>
          <w:b/>
          <w:bCs/>
          <w:sz w:val="24"/>
          <w:szCs w:val="24"/>
        </w:rPr>
        <w:t xml:space="preserve">greement </w:t>
      </w:r>
    </w:p>
    <w:p w14:paraId="1E590E1D" w14:textId="038E3A02" w:rsidR="004B79A3" w:rsidRPr="00811F03" w:rsidRDefault="007106BF" w:rsidP="004B79A3">
      <w:pPr>
        <w:pStyle w:val="ListParagraph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have a draft ready for the parents and their solicitor to consider in the consultation break. The WTA should i</w:t>
      </w:r>
      <w:r w:rsidR="004B79A3">
        <w:rPr>
          <w:rFonts w:ascii="Arial" w:hAnsi="Arial" w:cs="Arial"/>
          <w:sz w:val="24"/>
          <w:szCs w:val="24"/>
        </w:rPr>
        <w:t>nclude t</w:t>
      </w:r>
      <w:r w:rsidR="004B79A3" w:rsidRPr="004B79A3">
        <w:rPr>
          <w:rFonts w:ascii="Arial" w:hAnsi="Arial" w:cs="Arial"/>
          <w:sz w:val="24"/>
          <w:szCs w:val="24"/>
        </w:rPr>
        <w:t>he specifics of the plan</w:t>
      </w:r>
      <w:r w:rsidR="00773EF0">
        <w:rPr>
          <w:rFonts w:ascii="Arial" w:hAnsi="Arial" w:cs="Arial"/>
          <w:sz w:val="24"/>
          <w:szCs w:val="24"/>
        </w:rPr>
        <w:t>,</w:t>
      </w:r>
      <w:r w:rsidR="004B79A3" w:rsidRPr="004B79A3">
        <w:rPr>
          <w:rFonts w:ascii="Arial" w:hAnsi="Arial" w:cs="Arial"/>
          <w:sz w:val="24"/>
          <w:szCs w:val="24"/>
        </w:rPr>
        <w:t xml:space="preserve"> what parents/carers need to do and what the timescales are</w:t>
      </w:r>
      <w:r w:rsidR="004B79A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It s</w:t>
      </w:r>
      <w:r w:rsidR="004B79A3">
        <w:rPr>
          <w:rFonts w:ascii="Arial" w:hAnsi="Arial" w:cs="Arial"/>
          <w:sz w:val="24"/>
          <w:szCs w:val="24"/>
        </w:rPr>
        <w:t xml:space="preserve">hould also include what the </w:t>
      </w:r>
      <w:r w:rsidR="009C13BE">
        <w:rPr>
          <w:rFonts w:ascii="Arial" w:hAnsi="Arial" w:cs="Arial"/>
          <w:sz w:val="24"/>
          <w:szCs w:val="24"/>
        </w:rPr>
        <w:t>L</w:t>
      </w:r>
      <w:r w:rsidR="004B79A3">
        <w:rPr>
          <w:rFonts w:ascii="Arial" w:hAnsi="Arial" w:cs="Arial"/>
          <w:sz w:val="24"/>
          <w:szCs w:val="24"/>
        </w:rPr>
        <w:t xml:space="preserve">ocal </w:t>
      </w:r>
      <w:r w:rsidR="009C13BE">
        <w:rPr>
          <w:rFonts w:ascii="Arial" w:hAnsi="Arial" w:cs="Arial"/>
          <w:sz w:val="24"/>
          <w:szCs w:val="24"/>
        </w:rPr>
        <w:t>A</w:t>
      </w:r>
      <w:r w:rsidR="004B79A3">
        <w:rPr>
          <w:rFonts w:ascii="Arial" w:hAnsi="Arial" w:cs="Arial"/>
          <w:sz w:val="24"/>
          <w:szCs w:val="24"/>
        </w:rPr>
        <w:t>uthority plan</w:t>
      </w:r>
      <w:r w:rsidR="009C13BE">
        <w:rPr>
          <w:rFonts w:ascii="Arial" w:hAnsi="Arial" w:cs="Arial"/>
          <w:sz w:val="24"/>
          <w:szCs w:val="24"/>
        </w:rPr>
        <w:t>s</w:t>
      </w:r>
      <w:r w:rsidR="004B79A3">
        <w:rPr>
          <w:rFonts w:ascii="Arial" w:hAnsi="Arial" w:cs="Arial"/>
          <w:sz w:val="24"/>
          <w:szCs w:val="24"/>
        </w:rPr>
        <w:t xml:space="preserve"> to do to support the </w:t>
      </w:r>
      <w:r>
        <w:rPr>
          <w:rFonts w:ascii="Arial" w:hAnsi="Arial" w:cs="Arial"/>
          <w:sz w:val="24"/>
          <w:szCs w:val="24"/>
        </w:rPr>
        <w:t xml:space="preserve">parents and the </w:t>
      </w:r>
      <w:r w:rsidR="004B79A3">
        <w:rPr>
          <w:rFonts w:ascii="Arial" w:hAnsi="Arial" w:cs="Arial"/>
          <w:sz w:val="24"/>
          <w:szCs w:val="24"/>
        </w:rPr>
        <w:t>plan</w:t>
      </w:r>
      <w:r w:rsidR="00773EF0">
        <w:rPr>
          <w:rFonts w:ascii="Arial" w:hAnsi="Arial" w:cs="Arial"/>
          <w:sz w:val="24"/>
          <w:szCs w:val="24"/>
        </w:rPr>
        <w:t xml:space="preserve">. </w:t>
      </w:r>
    </w:p>
    <w:p w14:paraId="4C2DC580" w14:textId="77777777" w:rsidR="00392CFE" w:rsidRPr="00811F03" w:rsidRDefault="00392CFE" w:rsidP="00812C84">
      <w:pPr>
        <w:pStyle w:val="ListParagraph"/>
        <w:spacing w:after="0" w:line="240" w:lineRule="auto"/>
        <w:ind w:left="425" w:hanging="567"/>
        <w:jc w:val="both"/>
        <w:rPr>
          <w:rFonts w:ascii="Arial" w:hAnsi="Arial" w:cs="Arial"/>
          <w:sz w:val="24"/>
          <w:szCs w:val="24"/>
        </w:rPr>
      </w:pPr>
    </w:p>
    <w:p w14:paraId="4C2DC581" w14:textId="77777777" w:rsidR="00811F03" w:rsidRPr="009C13BE" w:rsidRDefault="00392CFE" w:rsidP="00812C84">
      <w:pPr>
        <w:pStyle w:val="ListParagraph"/>
        <w:numPr>
          <w:ilvl w:val="0"/>
          <w:numId w:val="1"/>
        </w:numPr>
        <w:spacing w:after="0" w:line="240" w:lineRule="auto"/>
        <w:ind w:left="425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9C13BE">
        <w:rPr>
          <w:rFonts w:ascii="Arial" w:hAnsi="Arial" w:cs="Arial"/>
          <w:b/>
          <w:bCs/>
          <w:sz w:val="24"/>
          <w:szCs w:val="24"/>
        </w:rPr>
        <w:t>Break to discuss matters with your legal representative</w:t>
      </w:r>
    </w:p>
    <w:p w14:paraId="4C2DC582" w14:textId="77777777" w:rsidR="00811F03" w:rsidRPr="009C13BE" w:rsidRDefault="00811F03" w:rsidP="00812C84">
      <w:pPr>
        <w:pStyle w:val="ListParagraph"/>
        <w:spacing w:after="0" w:line="240" w:lineRule="auto"/>
        <w:ind w:left="425" w:hanging="567"/>
        <w:jc w:val="both"/>
        <w:rPr>
          <w:rFonts w:ascii="Arial" w:hAnsi="Arial" w:cs="Arial"/>
          <w:sz w:val="24"/>
          <w:szCs w:val="24"/>
        </w:rPr>
      </w:pPr>
    </w:p>
    <w:p w14:paraId="4C2DC583" w14:textId="4CF1E530" w:rsidR="00175D60" w:rsidRPr="009C13BE" w:rsidRDefault="007106BF" w:rsidP="00175D60">
      <w:pPr>
        <w:pStyle w:val="ListParagraph"/>
        <w:numPr>
          <w:ilvl w:val="0"/>
          <w:numId w:val="1"/>
        </w:numPr>
        <w:spacing w:after="0" w:line="240" w:lineRule="auto"/>
        <w:ind w:left="425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9C13BE">
        <w:rPr>
          <w:rFonts w:ascii="Arial" w:hAnsi="Arial" w:cs="Arial"/>
          <w:b/>
          <w:bCs/>
          <w:sz w:val="24"/>
          <w:szCs w:val="24"/>
        </w:rPr>
        <w:t>Following consultation:</w:t>
      </w:r>
    </w:p>
    <w:p w14:paraId="3DA08C22" w14:textId="77777777" w:rsidR="007106BF" w:rsidRPr="009C13BE" w:rsidRDefault="007106BF" w:rsidP="007106BF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E5C150E" w14:textId="014491C0" w:rsidR="007106BF" w:rsidRPr="009C13BE" w:rsidRDefault="007106BF" w:rsidP="007106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13BE">
        <w:rPr>
          <w:rFonts w:ascii="Arial" w:hAnsi="Arial" w:cs="Arial"/>
          <w:b/>
          <w:bCs/>
          <w:sz w:val="24"/>
          <w:szCs w:val="24"/>
        </w:rPr>
        <w:t>Agree and sign working together agreement</w:t>
      </w:r>
    </w:p>
    <w:p w14:paraId="3E981C30" w14:textId="444D9403" w:rsidR="007106BF" w:rsidRPr="009C13BE" w:rsidRDefault="007106BF" w:rsidP="007106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13BE">
        <w:rPr>
          <w:rFonts w:ascii="Arial" w:hAnsi="Arial" w:cs="Arial"/>
          <w:b/>
          <w:bCs/>
          <w:sz w:val="24"/>
          <w:szCs w:val="24"/>
        </w:rPr>
        <w:t>Obtain signed consent for disclosure of child and parent medical records</w:t>
      </w:r>
    </w:p>
    <w:p w14:paraId="3F509B14" w14:textId="3E954BB1" w:rsidR="007106BF" w:rsidRPr="009C13BE" w:rsidRDefault="007106BF" w:rsidP="007106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13BE">
        <w:rPr>
          <w:rFonts w:ascii="Arial" w:hAnsi="Arial" w:cs="Arial"/>
          <w:b/>
          <w:bCs/>
          <w:sz w:val="24"/>
          <w:szCs w:val="24"/>
        </w:rPr>
        <w:t>Agree letters of instruction, experts and instructing party</w:t>
      </w:r>
    </w:p>
    <w:p w14:paraId="0085AD88" w14:textId="58E5C1B1" w:rsidR="007106BF" w:rsidRPr="009C13BE" w:rsidRDefault="007106BF" w:rsidP="007106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13BE">
        <w:rPr>
          <w:rFonts w:ascii="Arial" w:hAnsi="Arial" w:cs="Arial"/>
          <w:b/>
          <w:bCs/>
          <w:sz w:val="24"/>
          <w:szCs w:val="24"/>
        </w:rPr>
        <w:t>Agree other actions and timescales</w:t>
      </w:r>
    </w:p>
    <w:p w14:paraId="4C2DC584" w14:textId="77777777" w:rsidR="00175D60" w:rsidRPr="009C13BE" w:rsidRDefault="00175D60" w:rsidP="00175D60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C2DC585" w14:textId="7AAF50CD" w:rsidR="00392CFE" w:rsidRPr="009C13BE" w:rsidRDefault="00392CFE" w:rsidP="00175D60">
      <w:pPr>
        <w:pStyle w:val="ListParagraph"/>
        <w:numPr>
          <w:ilvl w:val="0"/>
          <w:numId w:val="1"/>
        </w:numPr>
        <w:spacing w:after="0" w:line="240" w:lineRule="auto"/>
        <w:ind w:left="425" w:hanging="567"/>
        <w:jc w:val="both"/>
        <w:rPr>
          <w:rFonts w:ascii="Arial" w:hAnsi="Arial" w:cs="Arial"/>
          <w:sz w:val="24"/>
          <w:szCs w:val="24"/>
        </w:rPr>
      </w:pPr>
      <w:r w:rsidRPr="009C13BE">
        <w:rPr>
          <w:rFonts w:ascii="Arial" w:hAnsi="Arial" w:cs="Arial"/>
          <w:b/>
          <w:sz w:val="24"/>
          <w:szCs w:val="24"/>
        </w:rPr>
        <w:t>Date of Review Pre</w:t>
      </w:r>
      <w:r w:rsidR="00A13F2D" w:rsidRPr="009C13BE">
        <w:rPr>
          <w:rFonts w:ascii="Arial" w:hAnsi="Arial" w:cs="Arial"/>
          <w:b/>
          <w:sz w:val="24"/>
          <w:szCs w:val="24"/>
        </w:rPr>
        <w:t xml:space="preserve">-Proceedings Meeting </w:t>
      </w:r>
    </w:p>
    <w:p w14:paraId="32BBBE1C" w14:textId="74C9E398" w:rsidR="00CC5E7C" w:rsidRPr="00CC5E7C" w:rsidRDefault="00CC5E7C" w:rsidP="00124BA1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CC5E7C">
        <w:rPr>
          <w:rFonts w:ascii="Arial" w:hAnsi="Arial" w:cs="Arial"/>
          <w:sz w:val="24"/>
          <w:szCs w:val="24"/>
        </w:rPr>
        <w:t xml:space="preserve">This should be no later than 6 weeks and MUST be set at the </w:t>
      </w:r>
      <w:r>
        <w:rPr>
          <w:rFonts w:ascii="Arial" w:hAnsi="Arial" w:cs="Arial"/>
          <w:sz w:val="24"/>
          <w:szCs w:val="24"/>
        </w:rPr>
        <w:t xml:space="preserve">initial </w:t>
      </w:r>
      <w:r w:rsidRPr="00CC5E7C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>.</w:t>
      </w:r>
      <w:r w:rsidR="00124BA1">
        <w:rPr>
          <w:rFonts w:ascii="Arial" w:hAnsi="Arial" w:cs="Arial"/>
          <w:sz w:val="24"/>
          <w:szCs w:val="24"/>
        </w:rPr>
        <w:t xml:space="preserve"> </w:t>
      </w:r>
      <w:r w:rsidRPr="00CC5E7C">
        <w:rPr>
          <w:rFonts w:ascii="Arial" w:hAnsi="Arial" w:cs="Arial"/>
          <w:sz w:val="24"/>
          <w:szCs w:val="24"/>
        </w:rPr>
        <w:t>If a further review is required this must be held within a further 6 weeks</w:t>
      </w:r>
      <w:r w:rsidR="00124BA1">
        <w:rPr>
          <w:rFonts w:ascii="Arial" w:hAnsi="Arial" w:cs="Arial"/>
          <w:sz w:val="24"/>
          <w:szCs w:val="24"/>
        </w:rPr>
        <w:t>. The pre-proceedings process should not go beyond 12 weeks and</w:t>
      </w:r>
      <w:r w:rsidR="00282FD5">
        <w:rPr>
          <w:rFonts w:ascii="Arial" w:hAnsi="Arial" w:cs="Arial"/>
          <w:sz w:val="24"/>
          <w:szCs w:val="24"/>
        </w:rPr>
        <w:t xml:space="preserve"> any extension to the 12</w:t>
      </w:r>
      <w:r w:rsidR="00234E25">
        <w:rPr>
          <w:rFonts w:ascii="Arial" w:hAnsi="Arial" w:cs="Arial"/>
          <w:sz w:val="24"/>
          <w:szCs w:val="24"/>
        </w:rPr>
        <w:t xml:space="preserve"> weeks</w:t>
      </w:r>
      <w:r w:rsidR="00124BA1">
        <w:rPr>
          <w:rFonts w:ascii="Arial" w:hAnsi="Arial" w:cs="Arial"/>
          <w:sz w:val="24"/>
          <w:szCs w:val="24"/>
        </w:rPr>
        <w:t xml:space="preserve"> </w:t>
      </w:r>
      <w:r w:rsidR="00124BA1" w:rsidRPr="007106BF">
        <w:rPr>
          <w:rFonts w:ascii="Arial" w:hAnsi="Arial" w:cs="Arial"/>
          <w:sz w:val="24"/>
          <w:szCs w:val="24"/>
        </w:rPr>
        <w:t xml:space="preserve">must be </w:t>
      </w:r>
      <w:r w:rsidR="00FD3992" w:rsidRPr="007106BF">
        <w:rPr>
          <w:rFonts w:ascii="Arial" w:hAnsi="Arial" w:cs="Arial"/>
          <w:sz w:val="24"/>
          <w:szCs w:val="24"/>
        </w:rPr>
        <w:t xml:space="preserve">approved by the </w:t>
      </w:r>
      <w:r w:rsidR="007F466C">
        <w:rPr>
          <w:rFonts w:ascii="Arial" w:hAnsi="Arial" w:cs="Arial"/>
          <w:sz w:val="24"/>
          <w:szCs w:val="24"/>
        </w:rPr>
        <w:t>C</w:t>
      </w:r>
      <w:r w:rsidR="00FD3992" w:rsidRPr="007106BF">
        <w:rPr>
          <w:rFonts w:ascii="Arial" w:hAnsi="Arial" w:cs="Arial"/>
          <w:sz w:val="24"/>
          <w:szCs w:val="24"/>
        </w:rPr>
        <w:t xml:space="preserve">ourt </w:t>
      </w:r>
      <w:r w:rsidR="007F466C">
        <w:rPr>
          <w:rFonts w:ascii="Arial" w:hAnsi="Arial" w:cs="Arial"/>
          <w:sz w:val="24"/>
          <w:szCs w:val="24"/>
        </w:rPr>
        <w:t>P</w:t>
      </w:r>
      <w:r w:rsidR="00FD3992" w:rsidRPr="007106BF">
        <w:rPr>
          <w:rFonts w:ascii="Arial" w:hAnsi="Arial" w:cs="Arial"/>
          <w:sz w:val="24"/>
          <w:szCs w:val="24"/>
        </w:rPr>
        <w:t xml:space="preserve">rogression </w:t>
      </w:r>
      <w:r w:rsidR="007F466C">
        <w:rPr>
          <w:rFonts w:ascii="Arial" w:hAnsi="Arial" w:cs="Arial"/>
          <w:sz w:val="24"/>
          <w:szCs w:val="24"/>
        </w:rPr>
        <w:t>M</w:t>
      </w:r>
      <w:r w:rsidR="00FD3992" w:rsidRPr="007106BF">
        <w:rPr>
          <w:rFonts w:ascii="Arial" w:hAnsi="Arial" w:cs="Arial"/>
          <w:sz w:val="24"/>
          <w:szCs w:val="24"/>
        </w:rPr>
        <w:t>anager and Service Manager</w:t>
      </w:r>
      <w:r w:rsidR="007F466C">
        <w:rPr>
          <w:rFonts w:ascii="Arial" w:hAnsi="Arial" w:cs="Arial"/>
          <w:sz w:val="24"/>
          <w:szCs w:val="24"/>
        </w:rPr>
        <w:t xml:space="preserve"> </w:t>
      </w:r>
      <w:r w:rsidR="009C13BE">
        <w:rPr>
          <w:rFonts w:ascii="Arial" w:hAnsi="Arial" w:cs="Arial"/>
          <w:sz w:val="24"/>
          <w:szCs w:val="24"/>
        </w:rPr>
        <w:t xml:space="preserve">with oversight of pre-proceedings and </w:t>
      </w:r>
      <w:r w:rsidR="007F466C">
        <w:rPr>
          <w:rFonts w:ascii="Arial" w:hAnsi="Arial" w:cs="Arial"/>
          <w:sz w:val="24"/>
          <w:szCs w:val="24"/>
        </w:rPr>
        <w:t>care proceedings</w:t>
      </w:r>
      <w:r w:rsidR="007106BF">
        <w:rPr>
          <w:rFonts w:ascii="Arial" w:hAnsi="Arial" w:cs="Arial"/>
          <w:sz w:val="24"/>
          <w:szCs w:val="24"/>
        </w:rPr>
        <w:t>.</w:t>
      </w:r>
      <w:r w:rsidR="00FD3992">
        <w:rPr>
          <w:rFonts w:ascii="Arial" w:hAnsi="Arial" w:cs="Arial"/>
          <w:sz w:val="24"/>
          <w:szCs w:val="24"/>
        </w:rPr>
        <w:t xml:space="preserve"> </w:t>
      </w:r>
    </w:p>
    <w:sectPr w:rsidR="00CC5E7C" w:rsidRPr="00CC5E7C" w:rsidSect="00812C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C41D5" w14:textId="77777777" w:rsidR="005F3B3B" w:rsidRDefault="005F3B3B" w:rsidP="00DE0AA5">
      <w:pPr>
        <w:spacing w:after="0" w:line="240" w:lineRule="auto"/>
      </w:pPr>
      <w:r>
        <w:separator/>
      </w:r>
    </w:p>
  </w:endnote>
  <w:endnote w:type="continuationSeparator" w:id="0">
    <w:p w14:paraId="04553DEA" w14:textId="77777777" w:rsidR="005F3B3B" w:rsidRDefault="005F3B3B" w:rsidP="00DE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7341" w14:textId="77777777" w:rsidR="00E309A8" w:rsidRDefault="00E30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0E1E" w14:textId="77777777" w:rsidR="00E309A8" w:rsidRDefault="00E309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58E15" w14:textId="77777777" w:rsidR="00E309A8" w:rsidRDefault="00E30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DE68C" w14:textId="77777777" w:rsidR="005F3B3B" w:rsidRDefault="005F3B3B" w:rsidP="00DE0AA5">
      <w:pPr>
        <w:spacing w:after="0" w:line="240" w:lineRule="auto"/>
      </w:pPr>
      <w:r>
        <w:separator/>
      </w:r>
    </w:p>
  </w:footnote>
  <w:footnote w:type="continuationSeparator" w:id="0">
    <w:p w14:paraId="5750670C" w14:textId="77777777" w:rsidR="005F3B3B" w:rsidRDefault="005F3B3B" w:rsidP="00DE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34ED" w14:textId="77777777" w:rsidR="00E309A8" w:rsidRDefault="00E30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5F735" w14:textId="2926FEAE" w:rsidR="00BD687F" w:rsidRDefault="00BD68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0534C6" wp14:editId="73C53A1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05f44840afcbe6fbc340a01e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B090CC" w14:textId="74D5FB33" w:rsidR="00BD687F" w:rsidRPr="00BD687F" w:rsidRDefault="00BD687F" w:rsidP="00BD687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D687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0534C6" id="_x0000_t202" coordsize="21600,21600" o:spt="202" path="m,l,21600r21600,l21600,xe">
              <v:stroke joinstyle="miter"/>
              <v:path gradientshapeok="t" o:connecttype="rect"/>
            </v:shapetype>
            <v:shape id="MSIPCM05f44840afcbe6fbc340a01e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" o:allowincell="f" filled="f" stroked="f" strokeweight=".5pt">
              <v:textbox inset="20pt,0,,0">
                <w:txbxContent>
                  <w:p w14:paraId="4CB090CC" w14:textId="74D5FB33" w:rsidR="00BD687F" w:rsidRPr="00BD687F" w:rsidRDefault="00BD687F" w:rsidP="00BD687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D687F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C8408" w14:textId="77777777" w:rsidR="00E309A8" w:rsidRDefault="00E30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300D"/>
    <w:multiLevelType w:val="hybridMultilevel"/>
    <w:tmpl w:val="3468E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462E3"/>
    <w:multiLevelType w:val="hybridMultilevel"/>
    <w:tmpl w:val="CEFC3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6E1A2F"/>
    <w:multiLevelType w:val="hybridMultilevel"/>
    <w:tmpl w:val="274A9890"/>
    <w:lvl w:ilvl="0" w:tplc="5ACEF4E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2B1"/>
    <w:rsid w:val="00000A05"/>
    <w:rsid w:val="000654BC"/>
    <w:rsid w:val="00121E28"/>
    <w:rsid w:val="00124BA1"/>
    <w:rsid w:val="00175D60"/>
    <w:rsid w:val="0019695C"/>
    <w:rsid w:val="00234E25"/>
    <w:rsid w:val="00282FD5"/>
    <w:rsid w:val="002A2A3C"/>
    <w:rsid w:val="002F0912"/>
    <w:rsid w:val="00356696"/>
    <w:rsid w:val="00392CFE"/>
    <w:rsid w:val="003A6195"/>
    <w:rsid w:val="003E72B1"/>
    <w:rsid w:val="0043559F"/>
    <w:rsid w:val="004B4503"/>
    <w:rsid w:val="004B50BD"/>
    <w:rsid w:val="004B79A3"/>
    <w:rsid w:val="004E423C"/>
    <w:rsid w:val="004F4BA2"/>
    <w:rsid w:val="00513F79"/>
    <w:rsid w:val="00555C16"/>
    <w:rsid w:val="0059556E"/>
    <w:rsid w:val="005C50A0"/>
    <w:rsid w:val="005F3B3B"/>
    <w:rsid w:val="006040EF"/>
    <w:rsid w:val="006A1439"/>
    <w:rsid w:val="006B26A5"/>
    <w:rsid w:val="006C0CE3"/>
    <w:rsid w:val="007106BF"/>
    <w:rsid w:val="00773EF0"/>
    <w:rsid w:val="007F466C"/>
    <w:rsid w:val="00811F03"/>
    <w:rsid w:val="00812C84"/>
    <w:rsid w:val="008150B8"/>
    <w:rsid w:val="008406ED"/>
    <w:rsid w:val="00905768"/>
    <w:rsid w:val="009127CF"/>
    <w:rsid w:val="009274EE"/>
    <w:rsid w:val="00992D1D"/>
    <w:rsid w:val="009C13BE"/>
    <w:rsid w:val="00A13F2D"/>
    <w:rsid w:val="00A53B2A"/>
    <w:rsid w:val="00A63C90"/>
    <w:rsid w:val="00A94FF5"/>
    <w:rsid w:val="00AE60D2"/>
    <w:rsid w:val="00B0424E"/>
    <w:rsid w:val="00BD687F"/>
    <w:rsid w:val="00CC5E7C"/>
    <w:rsid w:val="00D04970"/>
    <w:rsid w:val="00D93581"/>
    <w:rsid w:val="00DA4BFC"/>
    <w:rsid w:val="00DE0AA5"/>
    <w:rsid w:val="00E309A8"/>
    <w:rsid w:val="00EB08CE"/>
    <w:rsid w:val="00F13D2F"/>
    <w:rsid w:val="00FA318F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2DC564"/>
  <w15:docId w15:val="{DD85040D-516A-4D42-8763-F815A964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AA5"/>
  </w:style>
  <w:style w:type="paragraph" w:styleId="Footer">
    <w:name w:val="footer"/>
    <w:basedOn w:val="Normal"/>
    <w:link w:val="FooterChar"/>
    <w:uiPriority w:val="99"/>
    <w:unhideWhenUsed/>
    <w:rsid w:val="00DE0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AA5"/>
  </w:style>
  <w:style w:type="table" w:styleId="TableGrid">
    <w:name w:val="Table Grid"/>
    <w:basedOn w:val="TableNormal"/>
    <w:uiPriority w:val="39"/>
    <w:rsid w:val="0081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s xmlns="b63d675a-1338-4b19-a815-879a35a19f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AB55B3E6DBF469B67102A45275BF5" ma:contentTypeVersion="13" ma:contentTypeDescription="Create a new document." ma:contentTypeScope="" ma:versionID="d6ab569acd112cf107b344d23f8f89ca">
  <xsd:schema xmlns:xsd="http://www.w3.org/2001/XMLSchema" xmlns:xs="http://www.w3.org/2001/XMLSchema" xmlns:p="http://schemas.microsoft.com/office/2006/metadata/properties" xmlns:ns2="b63d675a-1338-4b19-a815-879a35a19f50" xmlns:ns3="6f958e7a-9d1f-4a8e-a843-d46aba1a59be" targetNamespace="http://schemas.microsoft.com/office/2006/metadata/properties" ma:root="true" ma:fieldsID="9a28e08580f96908d18093d4d802fbe5" ns2:_="" ns3:_="">
    <xsd:import namespace="b63d675a-1338-4b19-a815-879a35a19f50"/>
    <xsd:import namespace="6f958e7a-9d1f-4a8e-a843-d46aba1a59be"/>
    <xsd:element name="properties">
      <xsd:complexType>
        <xsd:sequence>
          <xsd:element name="documentManagement">
            <xsd:complexType>
              <xsd:all>
                <xsd:element ref="ns2:Communication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d675a-1338-4b19-a815-879a35a19f50" elementFormDefault="qualified">
    <xsd:import namespace="http://schemas.microsoft.com/office/2006/documentManagement/types"/>
    <xsd:import namespace="http://schemas.microsoft.com/office/infopath/2007/PartnerControls"/>
    <xsd:element name="Communications" ma:index="8" nillable="true" ma:displayName="Communications" ma:format="Dropdown" ma:internalName="Communication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8e7a-9d1f-4a8e-a843-d46aba1a5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16F4D-FE31-42E4-AA69-26C86BD6F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85284-5466-4433-98E8-A131F407169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33a4fc8-3f6b-4795-9062-51e1697dfba0"/>
    <ds:schemaRef ds:uri="http://schemas.openxmlformats.org/package/2006/metadata/core-properties"/>
    <ds:schemaRef ds:uri="8f47f8a9-a092-41c1-9afe-162d407c12b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084E55-35E5-46CF-A632-43B26488F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Hounslow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Govender</dc:creator>
  <cp:lastModifiedBy>Green, Denise</cp:lastModifiedBy>
  <cp:revision>2</cp:revision>
  <cp:lastPrinted>2015-04-28T08:59:00Z</cp:lastPrinted>
  <dcterms:created xsi:type="dcterms:W3CDTF">2020-07-15T07:01:00Z</dcterms:created>
  <dcterms:modified xsi:type="dcterms:W3CDTF">2020-07-15T07:01:00Z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Naomi.Waygood@richmondandwandsworth.gov.uk</vt:lpwstr>
  </property>
  <property fmtid="{D5CDD505-2E9C-101B-9397-08002B2CF9AE}" pid="5" name="MSIP_Label_763da656-5c75-4f6d-9461-4a3ce9a537cc_SetDate">
    <vt:lpwstr>2020-06-03T11:16:48.0465605Z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ActionId">
    <vt:lpwstr>d960e8fc-603a-40e8-8fd8-315c161ac564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0x010100726AB55B3E6DBF469B67102A45275BF5</vt:lpwstr>
  </property>
</Properties>
</file>