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0378" w14:textId="1F36ED16" w:rsidR="00B45FD7" w:rsidRPr="000B1FB0" w:rsidRDefault="002C7772" w:rsidP="000B1FB0">
      <w:pPr>
        <w:spacing w:line="240" w:lineRule="auto"/>
        <w:rPr>
          <w:rFonts w:ascii="Arial" w:hAnsi="Arial" w:cs="Arial"/>
        </w:rPr>
      </w:pPr>
      <w:r>
        <w:rPr>
          <w:noProof/>
          <w:lang w:eastAsia="en-GB"/>
        </w:rPr>
        <w:drawing>
          <wp:anchor distT="0" distB="0" distL="114300" distR="114300" simplePos="0" relativeHeight="251659264" behindDoc="1" locked="0" layoutInCell="1" allowOverlap="1" wp14:anchorId="1229D6ED" wp14:editId="0952E745">
            <wp:simplePos x="0" y="0"/>
            <wp:positionH relativeFrom="column">
              <wp:posOffset>4888865</wp:posOffset>
            </wp:positionH>
            <wp:positionV relativeFrom="paragraph">
              <wp:posOffset>0</wp:posOffset>
            </wp:positionV>
            <wp:extent cx="1362075" cy="1362075"/>
            <wp:effectExtent l="0" t="0" r="9525" b="9525"/>
            <wp:wrapTight wrapText="bothSides">
              <wp:wrapPolygon edited="0">
                <wp:start x="13897" y="0"/>
                <wp:lineTo x="9063" y="0"/>
                <wp:lineTo x="906" y="3021"/>
                <wp:lineTo x="0" y="6948"/>
                <wp:lineTo x="0" y="8459"/>
                <wp:lineTo x="1510" y="9667"/>
                <wp:lineTo x="906" y="19032"/>
                <wp:lineTo x="1208" y="21449"/>
                <wp:lineTo x="21449" y="21449"/>
                <wp:lineTo x="21449" y="9365"/>
                <wp:lineTo x="19032" y="6646"/>
                <wp:lineTo x="17220" y="4834"/>
                <wp:lineTo x="16917" y="1208"/>
                <wp:lineTo x="15709" y="0"/>
                <wp:lineTo x="1389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T_Logo_Vertical_Colour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p>
    <w:p w14:paraId="2586BAFB" w14:textId="527EB418" w:rsidR="000D4D5B" w:rsidRPr="000B1FB0" w:rsidRDefault="000D4D5B" w:rsidP="000B1FB0">
      <w:pPr>
        <w:spacing w:line="240" w:lineRule="auto"/>
        <w:rPr>
          <w:rFonts w:ascii="Arial" w:hAnsi="Arial" w:cs="Arial"/>
        </w:rPr>
      </w:pPr>
    </w:p>
    <w:p w14:paraId="11B5C942" w14:textId="77777777" w:rsidR="000F6198" w:rsidRPr="000F6198" w:rsidRDefault="00F61569" w:rsidP="00F61569">
      <w:pPr>
        <w:pStyle w:val="Default"/>
        <w:rPr>
          <w:b/>
          <w:color w:val="1E6484"/>
          <w:sz w:val="36"/>
          <w:szCs w:val="36"/>
        </w:rPr>
      </w:pPr>
      <w:r w:rsidRPr="000F6198">
        <w:rPr>
          <w:b/>
          <w:color w:val="1E6484"/>
          <w:sz w:val="36"/>
          <w:szCs w:val="36"/>
        </w:rPr>
        <w:t>Permanency Tracking Panel</w:t>
      </w:r>
    </w:p>
    <w:p w14:paraId="7403D01A" w14:textId="05F6AB24" w:rsidR="00F61569" w:rsidRPr="000F6198" w:rsidRDefault="00F61569" w:rsidP="00F61569">
      <w:pPr>
        <w:pStyle w:val="Default"/>
        <w:rPr>
          <w:b/>
          <w:color w:val="1E6484"/>
          <w:sz w:val="36"/>
          <w:szCs w:val="36"/>
        </w:rPr>
      </w:pPr>
      <w:r w:rsidRPr="000F6198">
        <w:rPr>
          <w:b/>
          <w:color w:val="1E6484"/>
          <w:sz w:val="36"/>
          <w:szCs w:val="36"/>
        </w:rPr>
        <w:t>Terms of Reference</w:t>
      </w:r>
    </w:p>
    <w:p w14:paraId="0D44CBF2" w14:textId="77777777" w:rsidR="000B1FB0" w:rsidRDefault="000B1FB0" w:rsidP="000B1FB0">
      <w:pPr>
        <w:pStyle w:val="Default"/>
        <w:tabs>
          <w:tab w:val="left" w:pos="1134"/>
        </w:tabs>
        <w:rPr>
          <w:sz w:val="22"/>
          <w:szCs w:val="22"/>
        </w:rPr>
      </w:pPr>
    </w:p>
    <w:p w14:paraId="2350BEC9" w14:textId="77777777" w:rsidR="00684FC9" w:rsidRDefault="00684FC9" w:rsidP="000B1FB0">
      <w:pPr>
        <w:pStyle w:val="Default"/>
        <w:tabs>
          <w:tab w:val="left" w:pos="1134"/>
        </w:tabs>
        <w:rPr>
          <w:sz w:val="22"/>
          <w:szCs w:val="22"/>
        </w:rPr>
      </w:pPr>
    </w:p>
    <w:p w14:paraId="6BB3DD83" w14:textId="77777777" w:rsidR="00684FC9" w:rsidRDefault="00684FC9" w:rsidP="000B1FB0">
      <w:pPr>
        <w:pStyle w:val="Default"/>
        <w:tabs>
          <w:tab w:val="left" w:pos="1134"/>
        </w:tabs>
        <w:rPr>
          <w:sz w:val="22"/>
          <w:szCs w:val="22"/>
        </w:rPr>
      </w:pPr>
    </w:p>
    <w:p w14:paraId="6E45E924" w14:textId="77777777" w:rsidR="00684FC9" w:rsidRPr="00684FC9" w:rsidRDefault="00684FC9" w:rsidP="00684FC9">
      <w:pPr>
        <w:pStyle w:val="Default"/>
        <w:tabs>
          <w:tab w:val="left" w:pos="1134"/>
        </w:tabs>
        <w:rPr>
          <w:sz w:val="22"/>
          <w:szCs w:val="22"/>
        </w:rPr>
      </w:pPr>
    </w:p>
    <w:p w14:paraId="0B0E0257" w14:textId="77777777" w:rsidR="00684FC9" w:rsidRPr="00684FC9" w:rsidRDefault="00684FC9" w:rsidP="00684FC9">
      <w:pPr>
        <w:spacing w:line="240" w:lineRule="auto"/>
        <w:rPr>
          <w:rFonts w:ascii="Arial" w:hAnsi="Arial" w:cs="Arial"/>
          <w:b/>
          <w:color w:val="1E6484"/>
          <w:sz w:val="28"/>
        </w:rPr>
      </w:pPr>
      <w:r w:rsidRPr="00684FC9">
        <w:rPr>
          <w:rFonts w:ascii="Arial" w:hAnsi="Arial" w:cs="Arial"/>
          <w:b/>
          <w:color w:val="1E6484"/>
          <w:sz w:val="28"/>
        </w:rPr>
        <w:t>Introduction</w:t>
      </w:r>
    </w:p>
    <w:p w14:paraId="337C8B9D" w14:textId="77777777" w:rsidR="00684FC9" w:rsidRPr="00684FC9" w:rsidRDefault="00684FC9" w:rsidP="00684FC9">
      <w:pPr>
        <w:pStyle w:val="Default"/>
        <w:tabs>
          <w:tab w:val="left" w:pos="1134"/>
        </w:tabs>
        <w:rPr>
          <w:sz w:val="22"/>
          <w:szCs w:val="22"/>
        </w:rPr>
      </w:pPr>
    </w:p>
    <w:p w14:paraId="4C04CEDD" w14:textId="50FD5B26" w:rsidR="00684FC9" w:rsidRPr="00684FC9" w:rsidRDefault="001314C7" w:rsidP="00684FC9">
      <w:pPr>
        <w:pStyle w:val="Default"/>
        <w:rPr>
          <w:sz w:val="22"/>
          <w:szCs w:val="22"/>
        </w:rPr>
      </w:pPr>
      <w:r>
        <w:rPr>
          <w:sz w:val="22"/>
          <w:szCs w:val="22"/>
        </w:rPr>
        <w:t>P</w:t>
      </w:r>
      <w:r w:rsidR="00684FC9" w:rsidRPr="00684FC9">
        <w:rPr>
          <w:sz w:val="22"/>
          <w:szCs w:val="22"/>
        </w:rPr>
        <w:t xml:space="preserve">ermanency planning is essential for all looked after children to avoid drift and progress plans for security and attachment. The objective of </w:t>
      </w:r>
      <w:r w:rsidR="00684FC9" w:rsidRPr="00684FC9">
        <w:rPr>
          <w:bCs/>
          <w:sz w:val="22"/>
          <w:szCs w:val="22"/>
        </w:rPr>
        <w:t xml:space="preserve">planning for permanence </w:t>
      </w:r>
      <w:r w:rsidR="00684FC9" w:rsidRPr="00684FC9">
        <w:rPr>
          <w:sz w:val="22"/>
          <w:szCs w:val="22"/>
        </w:rPr>
        <w:t xml:space="preserve">is to ensure that children have a secure, </w:t>
      </w:r>
      <w:r w:rsidR="002C7772" w:rsidRPr="00684FC9">
        <w:rPr>
          <w:sz w:val="22"/>
          <w:szCs w:val="22"/>
        </w:rPr>
        <w:t>stable,</w:t>
      </w:r>
      <w:r w:rsidR="00684FC9" w:rsidRPr="00684FC9">
        <w:rPr>
          <w:sz w:val="22"/>
          <w:szCs w:val="22"/>
        </w:rPr>
        <w:t xml:space="preserve"> and loving family to support them through childhood and beyond. </w:t>
      </w:r>
    </w:p>
    <w:p w14:paraId="6F80E367" w14:textId="77777777" w:rsidR="00684FC9" w:rsidRPr="00684FC9" w:rsidRDefault="00684FC9" w:rsidP="00684FC9">
      <w:pPr>
        <w:pStyle w:val="Default"/>
        <w:rPr>
          <w:sz w:val="22"/>
          <w:szCs w:val="22"/>
        </w:rPr>
      </w:pPr>
    </w:p>
    <w:p w14:paraId="3EA0CE92" w14:textId="54D27C72" w:rsidR="00684FC9" w:rsidRPr="00684FC9" w:rsidRDefault="00684FC9" w:rsidP="00684FC9">
      <w:pPr>
        <w:pStyle w:val="Default"/>
        <w:rPr>
          <w:sz w:val="22"/>
          <w:szCs w:val="22"/>
        </w:rPr>
      </w:pPr>
      <w:r w:rsidRPr="00684FC9">
        <w:rPr>
          <w:sz w:val="22"/>
          <w:szCs w:val="22"/>
        </w:rPr>
        <w:t xml:space="preserve">Permanence is a framework of emotional, </w:t>
      </w:r>
      <w:r w:rsidR="002C7772" w:rsidRPr="00684FC9">
        <w:rPr>
          <w:sz w:val="22"/>
          <w:szCs w:val="22"/>
        </w:rPr>
        <w:t>physical,</w:t>
      </w:r>
      <w:r w:rsidRPr="00684FC9">
        <w:rPr>
          <w:sz w:val="22"/>
          <w:szCs w:val="22"/>
        </w:rPr>
        <w:t xml:space="preserve"> and legal conditions that gives a child a sense of security, continuity, </w:t>
      </w:r>
      <w:r w:rsidR="004B0C54" w:rsidRPr="00684FC9">
        <w:rPr>
          <w:sz w:val="22"/>
          <w:szCs w:val="22"/>
        </w:rPr>
        <w:t>commitment,</w:t>
      </w:r>
      <w:r w:rsidRPr="00684FC9">
        <w:rPr>
          <w:sz w:val="22"/>
          <w:szCs w:val="22"/>
        </w:rPr>
        <w:t xml:space="preserve"> and identity. </w:t>
      </w:r>
    </w:p>
    <w:p w14:paraId="3A217D19" w14:textId="77777777" w:rsidR="00684FC9" w:rsidRPr="00684FC9" w:rsidRDefault="00684FC9" w:rsidP="00684FC9">
      <w:pPr>
        <w:pStyle w:val="Default"/>
        <w:rPr>
          <w:sz w:val="22"/>
          <w:szCs w:val="22"/>
        </w:rPr>
      </w:pPr>
    </w:p>
    <w:p w14:paraId="31C8FB8E" w14:textId="77777777" w:rsidR="00684FC9" w:rsidRPr="00684FC9" w:rsidRDefault="00684FC9" w:rsidP="00684FC9">
      <w:pPr>
        <w:pStyle w:val="Default"/>
        <w:rPr>
          <w:sz w:val="22"/>
          <w:szCs w:val="22"/>
        </w:rPr>
      </w:pPr>
      <w:r w:rsidRPr="00684FC9">
        <w:rPr>
          <w:sz w:val="22"/>
          <w:szCs w:val="22"/>
        </w:rPr>
        <w:t xml:space="preserve">Permanency is a guiding principle for all services working with children and families and applies to all children looked after. </w:t>
      </w:r>
    </w:p>
    <w:p w14:paraId="40C52277" w14:textId="77777777" w:rsidR="00684FC9" w:rsidRPr="00684FC9" w:rsidRDefault="00684FC9" w:rsidP="00684FC9">
      <w:pPr>
        <w:pStyle w:val="Default"/>
        <w:rPr>
          <w:sz w:val="22"/>
          <w:szCs w:val="22"/>
        </w:rPr>
      </w:pPr>
    </w:p>
    <w:p w14:paraId="65C803F9" w14:textId="77777777" w:rsidR="00684FC9" w:rsidRPr="00684FC9" w:rsidRDefault="00684FC9" w:rsidP="00684FC9">
      <w:pPr>
        <w:pStyle w:val="Default"/>
        <w:rPr>
          <w:b/>
          <w:color w:val="1E6484"/>
          <w:sz w:val="28"/>
          <w:szCs w:val="22"/>
        </w:rPr>
      </w:pPr>
      <w:r w:rsidRPr="00684FC9">
        <w:rPr>
          <w:b/>
          <w:color w:val="1E6484"/>
          <w:sz w:val="28"/>
          <w:szCs w:val="22"/>
        </w:rPr>
        <w:t>Permanency Tracking Panel</w:t>
      </w:r>
    </w:p>
    <w:p w14:paraId="454D5201" w14:textId="77777777" w:rsidR="00684FC9" w:rsidRPr="00684FC9" w:rsidRDefault="00684FC9" w:rsidP="00684FC9">
      <w:pPr>
        <w:pStyle w:val="Default"/>
        <w:rPr>
          <w:b/>
          <w:sz w:val="22"/>
          <w:szCs w:val="22"/>
        </w:rPr>
      </w:pPr>
    </w:p>
    <w:p w14:paraId="424FD571" w14:textId="77777777" w:rsidR="00684FC9" w:rsidRPr="00684FC9" w:rsidRDefault="00684FC9" w:rsidP="00684FC9">
      <w:pPr>
        <w:pStyle w:val="Default"/>
        <w:rPr>
          <w:b/>
          <w:sz w:val="22"/>
          <w:szCs w:val="22"/>
        </w:rPr>
      </w:pPr>
      <w:r w:rsidRPr="00684FC9">
        <w:rPr>
          <w:b/>
          <w:sz w:val="22"/>
          <w:szCs w:val="22"/>
        </w:rPr>
        <w:t>Purpose of Panel</w:t>
      </w:r>
    </w:p>
    <w:p w14:paraId="0BBC2B2B" w14:textId="77777777" w:rsidR="00684FC9" w:rsidRPr="00684FC9" w:rsidRDefault="00684FC9" w:rsidP="00684FC9">
      <w:pPr>
        <w:pStyle w:val="Default"/>
        <w:numPr>
          <w:ilvl w:val="0"/>
          <w:numId w:val="29"/>
        </w:numPr>
        <w:spacing w:before="120"/>
        <w:ind w:left="357" w:hanging="357"/>
        <w:rPr>
          <w:sz w:val="22"/>
          <w:szCs w:val="22"/>
        </w:rPr>
      </w:pPr>
      <w:r w:rsidRPr="00684FC9">
        <w:rPr>
          <w:sz w:val="22"/>
          <w:szCs w:val="22"/>
        </w:rPr>
        <w:t>To ascertain how the child’s perma</w:t>
      </w:r>
      <w:r>
        <w:rPr>
          <w:sz w:val="22"/>
          <w:szCs w:val="22"/>
        </w:rPr>
        <w:t>nence needs are going to be met</w:t>
      </w:r>
      <w:r w:rsidRPr="00684FC9">
        <w:rPr>
          <w:sz w:val="22"/>
          <w:szCs w:val="22"/>
        </w:rPr>
        <w:t xml:space="preserve"> </w:t>
      </w:r>
    </w:p>
    <w:p w14:paraId="4CD0BF4D" w14:textId="600D1974" w:rsidR="00684FC9" w:rsidRPr="00684FC9" w:rsidRDefault="00684FC9" w:rsidP="00684FC9">
      <w:pPr>
        <w:pStyle w:val="Default"/>
        <w:numPr>
          <w:ilvl w:val="0"/>
          <w:numId w:val="29"/>
        </w:numPr>
        <w:spacing w:before="120"/>
        <w:ind w:left="357" w:hanging="357"/>
        <w:rPr>
          <w:sz w:val="22"/>
          <w:szCs w:val="22"/>
        </w:rPr>
      </w:pPr>
      <w:r w:rsidRPr="00684FC9">
        <w:rPr>
          <w:sz w:val="22"/>
          <w:szCs w:val="22"/>
        </w:rPr>
        <w:t xml:space="preserve">To </w:t>
      </w:r>
      <w:r w:rsidR="00B55E68">
        <w:rPr>
          <w:sz w:val="22"/>
          <w:szCs w:val="22"/>
        </w:rPr>
        <w:t xml:space="preserve">consider </w:t>
      </w:r>
      <w:r w:rsidRPr="00684FC9">
        <w:rPr>
          <w:sz w:val="22"/>
          <w:szCs w:val="22"/>
        </w:rPr>
        <w:t xml:space="preserve">the child’s </w:t>
      </w:r>
      <w:r w:rsidR="00B55E68" w:rsidRPr="00684FC9">
        <w:rPr>
          <w:sz w:val="22"/>
          <w:szCs w:val="22"/>
        </w:rPr>
        <w:t>voice,</w:t>
      </w:r>
      <w:r w:rsidR="00B55E68">
        <w:rPr>
          <w:sz w:val="22"/>
          <w:szCs w:val="22"/>
        </w:rPr>
        <w:t xml:space="preserve"> </w:t>
      </w:r>
      <w:r w:rsidR="001314C7">
        <w:rPr>
          <w:sz w:val="22"/>
          <w:szCs w:val="22"/>
        </w:rPr>
        <w:t>views,</w:t>
      </w:r>
      <w:r w:rsidR="00B55E68">
        <w:rPr>
          <w:sz w:val="22"/>
          <w:szCs w:val="22"/>
        </w:rPr>
        <w:t xml:space="preserve"> wishes and feelings in relation to securing permanence for them</w:t>
      </w:r>
      <w:r w:rsidRPr="00684FC9">
        <w:rPr>
          <w:sz w:val="22"/>
          <w:szCs w:val="22"/>
        </w:rPr>
        <w:t xml:space="preserve"> </w:t>
      </w:r>
    </w:p>
    <w:p w14:paraId="7F47CD07" w14:textId="77777777" w:rsidR="00684FC9" w:rsidRPr="00684FC9" w:rsidRDefault="00684FC9" w:rsidP="00684FC9">
      <w:pPr>
        <w:pStyle w:val="Default"/>
        <w:numPr>
          <w:ilvl w:val="0"/>
          <w:numId w:val="29"/>
        </w:numPr>
        <w:spacing w:before="120"/>
        <w:ind w:left="357" w:hanging="357"/>
        <w:rPr>
          <w:sz w:val="22"/>
          <w:szCs w:val="22"/>
        </w:rPr>
      </w:pPr>
      <w:r w:rsidRPr="00684FC9">
        <w:rPr>
          <w:sz w:val="22"/>
          <w:szCs w:val="22"/>
        </w:rPr>
        <w:t>To monitor the progress of plans which should incorporate para</w:t>
      </w:r>
      <w:r>
        <w:rPr>
          <w:sz w:val="22"/>
          <w:szCs w:val="22"/>
        </w:rPr>
        <w:t>llel planning where appropriate</w:t>
      </w:r>
      <w:r w:rsidRPr="00684FC9">
        <w:rPr>
          <w:sz w:val="22"/>
          <w:szCs w:val="22"/>
        </w:rPr>
        <w:t xml:space="preserve"> </w:t>
      </w:r>
    </w:p>
    <w:p w14:paraId="00918081" w14:textId="77777777" w:rsidR="00684FC9" w:rsidRPr="00684FC9" w:rsidRDefault="00684FC9" w:rsidP="00684FC9">
      <w:pPr>
        <w:pStyle w:val="Default"/>
        <w:numPr>
          <w:ilvl w:val="0"/>
          <w:numId w:val="29"/>
        </w:numPr>
        <w:spacing w:before="120"/>
        <w:ind w:left="357" w:hanging="357"/>
        <w:rPr>
          <w:sz w:val="22"/>
          <w:szCs w:val="22"/>
        </w:rPr>
      </w:pPr>
      <w:r w:rsidRPr="00684FC9">
        <w:rPr>
          <w:sz w:val="22"/>
          <w:szCs w:val="22"/>
        </w:rPr>
        <w:t xml:space="preserve">To ensure all plans are progressed in a timely manner, are relevant and multi-agency in nature </w:t>
      </w:r>
    </w:p>
    <w:p w14:paraId="68FB8B2F" w14:textId="46EB15BC" w:rsidR="00684FC9" w:rsidRPr="00684FC9" w:rsidRDefault="00684FC9" w:rsidP="00684FC9">
      <w:pPr>
        <w:pStyle w:val="Default"/>
        <w:numPr>
          <w:ilvl w:val="0"/>
          <w:numId w:val="29"/>
        </w:numPr>
        <w:spacing w:before="120"/>
        <w:ind w:left="357" w:hanging="357"/>
        <w:rPr>
          <w:sz w:val="22"/>
          <w:szCs w:val="22"/>
        </w:rPr>
      </w:pPr>
      <w:r w:rsidRPr="00684FC9">
        <w:rPr>
          <w:sz w:val="22"/>
          <w:szCs w:val="22"/>
        </w:rPr>
        <w:t xml:space="preserve">To monitor and report on the themes and issues </w:t>
      </w:r>
      <w:r w:rsidR="00B55E68">
        <w:rPr>
          <w:sz w:val="22"/>
          <w:szCs w:val="22"/>
        </w:rPr>
        <w:t xml:space="preserve">that the Trust </w:t>
      </w:r>
      <w:r w:rsidR="00B55E68" w:rsidRPr="00684FC9">
        <w:rPr>
          <w:sz w:val="22"/>
          <w:szCs w:val="22"/>
        </w:rPr>
        <w:t>can</w:t>
      </w:r>
      <w:r w:rsidRPr="00684FC9">
        <w:rPr>
          <w:sz w:val="22"/>
          <w:szCs w:val="22"/>
        </w:rPr>
        <w:t xml:space="preserve"> l</w:t>
      </w:r>
      <w:r>
        <w:rPr>
          <w:sz w:val="22"/>
          <w:szCs w:val="22"/>
        </w:rPr>
        <w:t>earn from and adapt accordingly,</w:t>
      </w:r>
      <w:r w:rsidRPr="00684FC9">
        <w:rPr>
          <w:sz w:val="22"/>
          <w:szCs w:val="22"/>
        </w:rPr>
        <w:t xml:space="preserve"> including placement stability and the use of stability and disruption meetings </w:t>
      </w:r>
    </w:p>
    <w:p w14:paraId="4157977E" w14:textId="77777777" w:rsidR="00684FC9" w:rsidRPr="00684FC9" w:rsidRDefault="00684FC9" w:rsidP="00684FC9">
      <w:pPr>
        <w:pStyle w:val="Default"/>
        <w:rPr>
          <w:sz w:val="22"/>
          <w:szCs w:val="22"/>
        </w:rPr>
      </w:pPr>
    </w:p>
    <w:p w14:paraId="585B9137" w14:textId="7EFEE4D2" w:rsidR="00684FC9" w:rsidRDefault="00684FC9" w:rsidP="00684FC9">
      <w:pPr>
        <w:pStyle w:val="Default"/>
        <w:rPr>
          <w:sz w:val="22"/>
          <w:szCs w:val="22"/>
        </w:rPr>
      </w:pPr>
      <w:r w:rsidRPr="00684FC9">
        <w:rPr>
          <w:sz w:val="22"/>
          <w:szCs w:val="22"/>
        </w:rPr>
        <w:t>Permanence is achieve</w:t>
      </w:r>
      <w:r>
        <w:rPr>
          <w:sz w:val="22"/>
          <w:szCs w:val="22"/>
        </w:rPr>
        <w:t>d through a number of routes: r</w:t>
      </w:r>
      <w:r w:rsidRPr="00684FC9">
        <w:rPr>
          <w:sz w:val="22"/>
          <w:szCs w:val="22"/>
        </w:rPr>
        <w:t xml:space="preserve">eturn to family, adoption, special guardianship, connected person placement, child arrangement order and </w:t>
      </w:r>
      <w:r w:rsidR="00B55E68" w:rsidRPr="00684FC9">
        <w:rPr>
          <w:sz w:val="22"/>
          <w:szCs w:val="22"/>
        </w:rPr>
        <w:t>long-term</w:t>
      </w:r>
      <w:r w:rsidRPr="00684FC9">
        <w:rPr>
          <w:sz w:val="22"/>
          <w:szCs w:val="22"/>
        </w:rPr>
        <w:t xml:space="preserve"> fostering. </w:t>
      </w:r>
    </w:p>
    <w:p w14:paraId="139D5077" w14:textId="58A24E68" w:rsidR="00B55E68" w:rsidRPr="00684FC9" w:rsidRDefault="00B55E68" w:rsidP="00684FC9">
      <w:pPr>
        <w:pStyle w:val="Default"/>
        <w:rPr>
          <w:sz w:val="22"/>
          <w:szCs w:val="22"/>
        </w:rPr>
      </w:pPr>
      <w:r>
        <w:rPr>
          <w:sz w:val="22"/>
          <w:szCs w:val="22"/>
        </w:rPr>
        <w:t>There is no hierarchy in respect of permanence options and all plans should be child focussed and underpinned by a robust assessment of the child’s needs now and in the longer term.</w:t>
      </w:r>
    </w:p>
    <w:p w14:paraId="4BDEE005" w14:textId="77777777" w:rsidR="00684FC9" w:rsidRPr="00684FC9" w:rsidRDefault="00684FC9" w:rsidP="00684FC9">
      <w:pPr>
        <w:pStyle w:val="Default"/>
        <w:rPr>
          <w:sz w:val="22"/>
          <w:szCs w:val="22"/>
        </w:rPr>
      </w:pPr>
    </w:p>
    <w:p w14:paraId="4044EF04" w14:textId="77777777" w:rsidR="00684FC9" w:rsidRPr="00684FC9" w:rsidRDefault="00684FC9" w:rsidP="00684FC9">
      <w:pPr>
        <w:pStyle w:val="Default"/>
        <w:rPr>
          <w:sz w:val="22"/>
          <w:szCs w:val="22"/>
        </w:rPr>
      </w:pPr>
      <w:r w:rsidRPr="00684FC9">
        <w:rPr>
          <w:sz w:val="22"/>
          <w:szCs w:val="22"/>
        </w:rPr>
        <w:t xml:space="preserve">All of these will be duly considered by the Panel. </w:t>
      </w:r>
    </w:p>
    <w:p w14:paraId="509F001B" w14:textId="77777777" w:rsidR="00C0214B" w:rsidRPr="00C0214B" w:rsidRDefault="00C0214B" w:rsidP="00684FC9">
      <w:pPr>
        <w:pStyle w:val="Default"/>
        <w:rPr>
          <w:color w:val="FF0000"/>
          <w:sz w:val="22"/>
          <w:szCs w:val="22"/>
        </w:rPr>
      </w:pPr>
    </w:p>
    <w:p w14:paraId="1996DD4F" w14:textId="77777777" w:rsidR="00684FC9" w:rsidRPr="00684FC9" w:rsidRDefault="00684FC9" w:rsidP="00684FC9">
      <w:pPr>
        <w:pStyle w:val="Default"/>
        <w:rPr>
          <w:sz w:val="22"/>
          <w:szCs w:val="22"/>
        </w:rPr>
      </w:pPr>
      <w:r w:rsidRPr="00684FC9">
        <w:rPr>
          <w:b/>
          <w:bCs/>
          <w:sz w:val="22"/>
          <w:szCs w:val="22"/>
        </w:rPr>
        <w:t xml:space="preserve">The Panel will: </w:t>
      </w:r>
    </w:p>
    <w:p w14:paraId="4BB4DF17" w14:textId="77777777" w:rsidR="00684FC9" w:rsidRPr="00684FC9" w:rsidRDefault="00684FC9" w:rsidP="00684FC9">
      <w:pPr>
        <w:pStyle w:val="Default"/>
        <w:numPr>
          <w:ilvl w:val="0"/>
          <w:numId w:val="30"/>
        </w:numPr>
        <w:spacing w:before="120"/>
        <w:ind w:left="357" w:hanging="357"/>
        <w:rPr>
          <w:sz w:val="22"/>
          <w:szCs w:val="22"/>
        </w:rPr>
      </w:pPr>
      <w:r w:rsidRPr="00684FC9">
        <w:rPr>
          <w:sz w:val="22"/>
          <w:szCs w:val="22"/>
        </w:rPr>
        <w:t>Monitor the progress of permanence plans for looked after children upon the conclusion of care proceedings to reduce drift and del</w:t>
      </w:r>
      <w:r>
        <w:rPr>
          <w:sz w:val="22"/>
          <w:szCs w:val="22"/>
        </w:rPr>
        <w:t>ay in achieving the agreed plan</w:t>
      </w:r>
    </w:p>
    <w:p w14:paraId="74DF4274" w14:textId="40C78249" w:rsidR="00684FC9" w:rsidRPr="00684FC9" w:rsidRDefault="00684FC9" w:rsidP="00684FC9">
      <w:pPr>
        <w:pStyle w:val="Default"/>
        <w:numPr>
          <w:ilvl w:val="0"/>
          <w:numId w:val="30"/>
        </w:numPr>
        <w:spacing w:before="120"/>
        <w:ind w:left="357" w:hanging="357"/>
        <w:rPr>
          <w:sz w:val="22"/>
          <w:szCs w:val="22"/>
        </w:rPr>
      </w:pPr>
      <w:r w:rsidRPr="00684FC9">
        <w:rPr>
          <w:sz w:val="22"/>
          <w:szCs w:val="22"/>
        </w:rPr>
        <w:t xml:space="preserve">Advise and make recommendations in respect of care planning </w:t>
      </w:r>
      <w:r w:rsidR="00B55E68">
        <w:rPr>
          <w:sz w:val="22"/>
          <w:szCs w:val="22"/>
        </w:rPr>
        <w:t xml:space="preserve">for </w:t>
      </w:r>
      <w:r w:rsidRPr="00684FC9">
        <w:rPr>
          <w:sz w:val="22"/>
          <w:szCs w:val="22"/>
        </w:rPr>
        <w:t xml:space="preserve">and consider the potential for the use of early permanence placements. For families where previous children have been placed for adoption consider the appropriateness of early discussions with previous adoptive families </w:t>
      </w:r>
    </w:p>
    <w:p w14:paraId="340558D3" w14:textId="77777777" w:rsidR="00684FC9" w:rsidRPr="00684FC9" w:rsidRDefault="00684FC9" w:rsidP="00684FC9">
      <w:pPr>
        <w:pStyle w:val="ListParagraph"/>
        <w:numPr>
          <w:ilvl w:val="0"/>
          <w:numId w:val="30"/>
        </w:numPr>
        <w:spacing w:before="120"/>
        <w:ind w:left="357" w:hanging="357"/>
        <w:contextualSpacing w:val="0"/>
        <w:rPr>
          <w:rFonts w:ascii="Arial" w:hAnsi="Arial" w:cs="Arial"/>
        </w:rPr>
      </w:pPr>
      <w:r w:rsidRPr="00684FC9">
        <w:rPr>
          <w:rFonts w:ascii="Arial" w:hAnsi="Arial" w:cs="Arial"/>
        </w:rPr>
        <w:t xml:space="preserve">Monitor and advise on permanency planning processes to maintain a focus on plans being progressed in a timely manner </w:t>
      </w:r>
    </w:p>
    <w:p w14:paraId="4C2D53B8" w14:textId="52674BCC" w:rsidR="00684FC9" w:rsidRPr="00684FC9" w:rsidRDefault="00684FC9" w:rsidP="00684FC9">
      <w:pPr>
        <w:pStyle w:val="ListParagraph"/>
        <w:numPr>
          <w:ilvl w:val="0"/>
          <w:numId w:val="30"/>
        </w:numPr>
        <w:spacing w:before="120"/>
        <w:ind w:left="357" w:hanging="357"/>
        <w:contextualSpacing w:val="0"/>
        <w:rPr>
          <w:rFonts w:ascii="Arial" w:hAnsi="Arial" w:cs="Arial"/>
        </w:rPr>
      </w:pPr>
      <w:r w:rsidRPr="00684FC9">
        <w:rPr>
          <w:rFonts w:ascii="Arial" w:hAnsi="Arial" w:cs="Arial"/>
        </w:rPr>
        <w:t>Track permanency planning f</w:t>
      </w:r>
      <w:r w:rsidR="002C7772">
        <w:rPr>
          <w:rFonts w:ascii="Arial" w:hAnsi="Arial" w:cs="Arial"/>
        </w:rPr>
        <w:t>rom</w:t>
      </w:r>
      <w:r w:rsidRPr="00684FC9">
        <w:rPr>
          <w:rFonts w:ascii="Arial" w:hAnsi="Arial" w:cs="Arial"/>
        </w:rPr>
        <w:t xml:space="preserve"> the conclusion of proceedings through to the point it is secured for the child </w:t>
      </w:r>
      <w:r w:rsidR="001314C7" w:rsidRPr="00684FC9">
        <w:rPr>
          <w:rFonts w:ascii="Arial" w:hAnsi="Arial" w:cs="Arial"/>
        </w:rPr>
        <w:t>i.e.,</w:t>
      </w:r>
      <w:r w:rsidRPr="00684FC9">
        <w:rPr>
          <w:rFonts w:ascii="Arial" w:hAnsi="Arial" w:cs="Arial"/>
        </w:rPr>
        <w:t xml:space="preserve"> </w:t>
      </w:r>
      <w:r>
        <w:rPr>
          <w:rFonts w:ascii="Arial" w:hAnsi="Arial" w:cs="Arial"/>
        </w:rPr>
        <w:t>p</w:t>
      </w:r>
      <w:r w:rsidRPr="00684FC9">
        <w:rPr>
          <w:rFonts w:ascii="Arial" w:hAnsi="Arial" w:cs="Arial"/>
        </w:rPr>
        <w:t xml:space="preserve">ermanent return to family network, </w:t>
      </w:r>
      <w:r>
        <w:rPr>
          <w:rFonts w:ascii="Arial" w:hAnsi="Arial" w:cs="Arial"/>
        </w:rPr>
        <w:t>adoption o</w:t>
      </w:r>
      <w:r w:rsidRPr="00684FC9">
        <w:rPr>
          <w:rFonts w:ascii="Arial" w:hAnsi="Arial" w:cs="Arial"/>
        </w:rPr>
        <w:t xml:space="preserve">rder, </w:t>
      </w:r>
      <w:r>
        <w:rPr>
          <w:rFonts w:ascii="Arial" w:hAnsi="Arial" w:cs="Arial"/>
        </w:rPr>
        <w:t>s</w:t>
      </w:r>
      <w:r w:rsidRPr="00684FC9">
        <w:rPr>
          <w:rFonts w:ascii="Arial" w:hAnsi="Arial" w:cs="Arial"/>
        </w:rPr>
        <w:t xml:space="preserve">pecial </w:t>
      </w:r>
      <w:r>
        <w:rPr>
          <w:rFonts w:ascii="Arial" w:hAnsi="Arial" w:cs="Arial"/>
        </w:rPr>
        <w:t>g</w:t>
      </w:r>
      <w:r w:rsidRPr="00684FC9">
        <w:rPr>
          <w:rFonts w:ascii="Arial" w:hAnsi="Arial" w:cs="Arial"/>
        </w:rPr>
        <w:t xml:space="preserve">uardianship </w:t>
      </w:r>
      <w:r>
        <w:rPr>
          <w:rFonts w:ascii="Arial" w:hAnsi="Arial" w:cs="Arial"/>
        </w:rPr>
        <w:t>o</w:t>
      </w:r>
      <w:r w:rsidRPr="00684FC9">
        <w:rPr>
          <w:rFonts w:ascii="Arial" w:hAnsi="Arial" w:cs="Arial"/>
        </w:rPr>
        <w:t xml:space="preserve">rder, </w:t>
      </w:r>
      <w:r>
        <w:rPr>
          <w:rFonts w:ascii="Arial" w:hAnsi="Arial" w:cs="Arial"/>
        </w:rPr>
        <w:t>c</w:t>
      </w:r>
      <w:r w:rsidRPr="00684FC9">
        <w:rPr>
          <w:rFonts w:ascii="Arial" w:hAnsi="Arial" w:cs="Arial"/>
        </w:rPr>
        <w:t xml:space="preserve">hild </w:t>
      </w:r>
      <w:r>
        <w:rPr>
          <w:rFonts w:ascii="Arial" w:hAnsi="Arial" w:cs="Arial"/>
        </w:rPr>
        <w:t>a</w:t>
      </w:r>
      <w:r w:rsidRPr="00684FC9">
        <w:rPr>
          <w:rFonts w:ascii="Arial" w:hAnsi="Arial" w:cs="Arial"/>
        </w:rPr>
        <w:t xml:space="preserve">rrangement </w:t>
      </w:r>
      <w:r>
        <w:rPr>
          <w:rFonts w:ascii="Arial" w:hAnsi="Arial" w:cs="Arial"/>
        </w:rPr>
        <w:t>o</w:t>
      </w:r>
      <w:r w:rsidRPr="00684FC9">
        <w:rPr>
          <w:rFonts w:ascii="Arial" w:hAnsi="Arial" w:cs="Arial"/>
        </w:rPr>
        <w:t xml:space="preserve">rder or approved match of a permanent fostering placement </w:t>
      </w:r>
    </w:p>
    <w:p w14:paraId="2BF20FCA" w14:textId="77777777" w:rsidR="00684FC9" w:rsidRPr="00684FC9" w:rsidRDefault="00684FC9" w:rsidP="00684FC9">
      <w:pPr>
        <w:pStyle w:val="ListParagraph"/>
        <w:numPr>
          <w:ilvl w:val="0"/>
          <w:numId w:val="30"/>
        </w:numPr>
        <w:spacing w:before="120"/>
        <w:ind w:left="357" w:hanging="357"/>
        <w:contextualSpacing w:val="0"/>
        <w:rPr>
          <w:rFonts w:ascii="Arial" w:hAnsi="Arial" w:cs="Arial"/>
        </w:rPr>
      </w:pPr>
      <w:r w:rsidRPr="00684FC9">
        <w:rPr>
          <w:rFonts w:ascii="Arial" w:hAnsi="Arial" w:cs="Arial"/>
        </w:rPr>
        <w:t xml:space="preserve">Endeavour to resolve any presenting issues/obstacles and ensure that there is effective communication between the professionals involved </w:t>
      </w:r>
    </w:p>
    <w:p w14:paraId="00549035" w14:textId="219640DF" w:rsidR="00684FC9" w:rsidRPr="00684FC9" w:rsidRDefault="00684FC9" w:rsidP="00684FC9">
      <w:pPr>
        <w:pStyle w:val="Default"/>
        <w:numPr>
          <w:ilvl w:val="0"/>
          <w:numId w:val="30"/>
        </w:numPr>
        <w:spacing w:before="120"/>
        <w:ind w:left="357" w:hanging="357"/>
        <w:rPr>
          <w:sz w:val="22"/>
          <w:szCs w:val="22"/>
        </w:rPr>
      </w:pPr>
      <w:r w:rsidRPr="00684FC9">
        <w:rPr>
          <w:sz w:val="22"/>
          <w:szCs w:val="22"/>
        </w:rPr>
        <w:lastRenderedPageBreak/>
        <w:t xml:space="preserve">Escalate concerns with senior manager, as required, where </w:t>
      </w:r>
      <w:r w:rsidR="00B55E68" w:rsidRPr="00684FC9">
        <w:rPr>
          <w:sz w:val="22"/>
          <w:szCs w:val="22"/>
        </w:rPr>
        <w:t>cases</w:t>
      </w:r>
      <w:r w:rsidRPr="00684FC9">
        <w:rPr>
          <w:sz w:val="22"/>
          <w:szCs w:val="22"/>
        </w:rPr>
        <w:t xml:space="preserve"> highlight drift or difficulties that will hinder implementation of agreed plans </w:t>
      </w:r>
    </w:p>
    <w:p w14:paraId="472CE0E0" w14:textId="76326180" w:rsidR="00684FC9" w:rsidRPr="00684FC9" w:rsidRDefault="00684FC9" w:rsidP="00684FC9">
      <w:pPr>
        <w:pStyle w:val="Default"/>
        <w:numPr>
          <w:ilvl w:val="0"/>
          <w:numId w:val="30"/>
        </w:numPr>
        <w:spacing w:before="120"/>
        <w:ind w:left="357" w:hanging="357"/>
        <w:rPr>
          <w:sz w:val="22"/>
          <w:szCs w:val="22"/>
        </w:rPr>
      </w:pPr>
      <w:r w:rsidRPr="00811E10">
        <w:rPr>
          <w:sz w:val="22"/>
          <w:szCs w:val="22"/>
        </w:rPr>
        <w:t xml:space="preserve">Provide 6 monthly reports to </w:t>
      </w:r>
      <w:r w:rsidR="002C7772" w:rsidRPr="00DB7549">
        <w:rPr>
          <w:color w:val="auto"/>
          <w:sz w:val="22"/>
          <w:szCs w:val="22"/>
        </w:rPr>
        <w:t xml:space="preserve">the </w:t>
      </w:r>
      <w:r w:rsidR="005B08F9" w:rsidRPr="00DB7549">
        <w:rPr>
          <w:color w:val="auto"/>
          <w:sz w:val="22"/>
          <w:szCs w:val="22"/>
        </w:rPr>
        <w:t xml:space="preserve">SLT </w:t>
      </w:r>
      <w:r w:rsidRPr="00684FC9">
        <w:rPr>
          <w:sz w:val="22"/>
          <w:szCs w:val="22"/>
        </w:rPr>
        <w:t xml:space="preserve">on the numbers of cases reviewed, outcomes and any practice issues </w:t>
      </w:r>
    </w:p>
    <w:p w14:paraId="1FBBBDE1" w14:textId="77777777" w:rsidR="00684FC9" w:rsidRPr="00684FC9" w:rsidRDefault="00684FC9" w:rsidP="00684FC9">
      <w:pPr>
        <w:pStyle w:val="Default"/>
        <w:numPr>
          <w:ilvl w:val="0"/>
          <w:numId w:val="30"/>
        </w:numPr>
        <w:spacing w:before="120"/>
        <w:ind w:left="357" w:hanging="357"/>
        <w:rPr>
          <w:sz w:val="22"/>
          <w:szCs w:val="22"/>
        </w:rPr>
      </w:pPr>
      <w:r w:rsidRPr="00684FC9">
        <w:rPr>
          <w:sz w:val="22"/>
          <w:szCs w:val="22"/>
        </w:rPr>
        <w:t xml:space="preserve">Provide oversight in relation to matched placements which disrupt and make recommendations in relation to convening a disruption meeting </w:t>
      </w:r>
    </w:p>
    <w:p w14:paraId="00703410" w14:textId="01D0F202" w:rsidR="00684FC9" w:rsidRDefault="00684FC9" w:rsidP="00684FC9">
      <w:pPr>
        <w:pStyle w:val="Default"/>
        <w:numPr>
          <w:ilvl w:val="0"/>
          <w:numId w:val="30"/>
        </w:numPr>
        <w:spacing w:before="120"/>
        <w:ind w:left="357" w:hanging="357"/>
        <w:rPr>
          <w:sz w:val="22"/>
          <w:szCs w:val="22"/>
        </w:rPr>
      </w:pPr>
      <w:r w:rsidRPr="00684FC9">
        <w:rPr>
          <w:sz w:val="22"/>
          <w:szCs w:val="22"/>
        </w:rPr>
        <w:t xml:space="preserve">Monitor cases in respect of changes of permanence care plan and ensure that revocations of orders are progressed in a timely way </w:t>
      </w:r>
      <w:r w:rsidR="0056167A" w:rsidRPr="00684FC9">
        <w:rPr>
          <w:sz w:val="22"/>
          <w:szCs w:val="22"/>
        </w:rPr>
        <w:t>e.g.,</w:t>
      </w:r>
      <w:r w:rsidRPr="00684FC9">
        <w:rPr>
          <w:sz w:val="22"/>
          <w:szCs w:val="22"/>
        </w:rPr>
        <w:t xml:space="preserve"> placement or care orders</w:t>
      </w:r>
    </w:p>
    <w:p w14:paraId="2E8A72A0" w14:textId="44926957" w:rsidR="00A0617B" w:rsidRDefault="00A0617B" w:rsidP="00684FC9">
      <w:pPr>
        <w:pStyle w:val="Default"/>
        <w:numPr>
          <w:ilvl w:val="0"/>
          <w:numId w:val="30"/>
        </w:numPr>
        <w:spacing w:before="120"/>
        <w:ind w:left="357" w:hanging="357"/>
        <w:rPr>
          <w:sz w:val="22"/>
          <w:szCs w:val="22"/>
        </w:rPr>
      </w:pPr>
      <w:r>
        <w:rPr>
          <w:sz w:val="22"/>
          <w:szCs w:val="22"/>
        </w:rPr>
        <w:t xml:space="preserve">Panels will agree a review period on a </w:t>
      </w:r>
      <w:r w:rsidR="0056167A">
        <w:rPr>
          <w:sz w:val="22"/>
          <w:szCs w:val="22"/>
        </w:rPr>
        <w:t>case-by-case</w:t>
      </w:r>
      <w:r>
        <w:rPr>
          <w:sz w:val="22"/>
          <w:szCs w:val="22"/>
        </w:rPr>
        <w:t xml:space="preserve"> basis generally between 3 and 6 months.</w:t>
      </w:r>
    </w:p>
    <w:p w14:paraId="6B89FCB0" w14:textId="21B64C33" w:rsidR="00684FC9" w:rsidRDefault="00684FC9" w:rsidP="00684FC9">
      <w:pPr>
        <w:pStyle w:val="Default"/>
        <w:rPr>
          <w:color w:val="FF0000"/>
          <w:sz w:val="22"/>
          <w:szCs w:val="22"/>
        </w:rPr>
      </w:pPr>
    </w:p>
    <w:p w14:paraId="6995F5E0" w14:textId="4986BFB3" w:rsidR="00811E10" w:rsidRDefault="00811E10" w:rsidP="00684FC9">
      <w:pPr>
        <w:pStyle w:val="Default"/>
        <w:rPr>
          <w:b/>
          <w:bCs/>
          <w:color w:val="auto"/>
          <w:sz w:val="22"/>
          <w:szCs w:val="22"/>
        </w:rPr>
      </w:pPr>
      <w:r w:rsidRPr="00811E10">
        <w:rPr>
          <w:b/>
          <w:bCs/>
          <w:color w:val="auto"/>
          <w:sz w:val="22"/>
          <w:szCs w:val="22"/>
        </w:rPr>
        <w:t xml:space="preserve">Panel Meeting Structure </w:t>
      </w:r>
    </w:p>
    <w:p w14:paraId="51752020" w14:textId="3812D671" w:rsidR="00811E10" w:rsidRDefault="00811E10" w:rsidP="00684FC9">
      <w:pPr>
        <w:pStyle w:val="Default"/>
        <w:rPr>
          <w:b/>
          <w:bCs/>
          <w:color w:val="auto"/>
          <w:sz w:val="22"/>
          <w:szCs w:val="22"/>
        </w:rPr>
      </w:pPr>
      <w:r>
        <w:rPr>
          <w:b/>
          <w:bCs/>
          <w:color w:val="auto"/>
          <w:sz w:val="22"/>
          <w:szCs w:val="22"/>
        </w:rPr>
        <w:t xml:space="preserve">   </w:t>
      </w:r>
    </w:p>
    <w:p w14:paraId="45B990EE" w14:textId="00DC3C51" w:rsidR="00811E10" w:rsidRDefault="00811E10" w:rsidP="00684FC9">
      <w:pPr>
        <w:pStyle w:val="Default"/>
        <w:rPr>
          <w:color w:val="auto"/>
          <w:sz w:val="22"/>
          <w:szCs w:val="22"/>
        </w:rPr>
      </w:pPr>
      <w:r>
        <w:rPr>
          <w:color w:val="auto"/>
          <w:sz w:val="22"/>
          <w:szCs w:val="22"/>
        </w:rPr>
        <w:t>Due to the volume of children and young people in the care of NCT tracking panels will be convened as follows</w:t>
      </w:r>
      <w:r w:rsidR="00AC0667">
        <w:rPr>
          <w:color w:val="auto"/>
          <w:sz w:val="22"/>
          <w:szCs w:val="22"/>
        </w:rPr>
        <w:t>:</w:t>
      </w:r>
    </w:p>
    <w:p w14:paraId="64D7BA47" w14:textId="4312225D" w:rsidR="00811E10" w:rsidRDefault="00811E10" w:rsidP="00684FC9">
      <w:pPr>
        <w:pStyle w:val="Default"/>
        <w:rPr>
          <w:color w:val="auto"/>
          <w:sz w:val="22"/>
          <w:szCs w:val="22"/>
        </w:rPr>
      </w:pPr>
    </w:p>
    <w:p w14:paraId="375AA8BF" w14:textId="59DAD95C" w:rsidR="00A0617B" w:rsidRPr="0056167A" w:rsidRDefault="00811E10" w:rsidP="00A0617B">
      <w:pPr>
        <w:pStyle w:val="Default"/>
        <w:numPr>
          <w:ilvl w:val="0"/>
          <w:numId w:val="35"/>
        </w:numPr>
        <w:rPr>
          <w:color w:val="auto"/>
          <w:sz w:val="22"/>
          <w:szCs w:val="22"/>
          <w:u w:val="single"/>
        </w:rPr>
      </w:pPr>
      <w:bookmarkStart w:id="0" w:name="_Hlk96699608"/>
      <w:r>
        <w:rPr>
          <w:color w:val="auto"/>
          <w:sz w:val="22"/>
          <w:szCs w:val="22"/>
          <w:u w:val="single"/>
        </w:rPr>
        <w:t>Permanence Tracking</w:t>
      </w:r>
      <w:r w:rsidRPr="002C7772">
        <w:rPr>
          <w:color w:val="auto"/>
          <w:sz w:val="22"/>
          <w:szCs w:val="22"/>
        </w:rPr>
        <w:t xml:space="preserve"> </w:t>
      </w:r>
      <w:bookmarkEnd w:id="0"/>
      <w:r>
        <w:rPr>
          <w:color w:val="auto"/>
          <w:sz w:val="22"/>
          <w:szCs w:val="22"/>
        </w:rPr>
        <w:t>–</w:t>
      </w:r>
      <w:r w:rsidR="002C7772">
        <w:rPr>
          <w:color w:val="auto"/>
          <w:sz w:val="22"/>
          <w:szCs w:val="22"/>
        </w:rPr>
        <w:t xml:space="preserve"> </w:t>
      </w:r>
      <w:r w:rsidR="00D97F21">
        <w:rPr>
          <w:color w:val="auto"/>
          <w:sz w:val="22"/>
          <w:szCs w:val="22"/>
        </w:rPr>
        <w:t xml:space="preserve">Children and young people with a care plan of </w:t>
      </w:r>
      <w:r w:rsidR="0056167A">
        <w:rPr>
          <w:color w:val="auto"/>
          <w:sz w:val="22"/>
          <w:szCs w:val="22"/>
        </w:rPr>
        <w:t xml:space="preserve">rehabilitation, </w:t>
      </w:r>
      <w:r w:rsidR="002C7772">
        <w:rPr>
          <w:color w:val="auto"/>
          <w:sz w:val="22"/>
          <w:szCs w:val="22"/>
        </w:rPr>
        <w:t>long-term</w:t>
      </w:r>
      <w:r>
        <w:rPr>
          <w:color w:val="auto"/>
          <w:sz w:val="22"/>
          <w:szCs w:val="22"/>
        </w:rPr>
        <w:t xml:space="preserve"> fostering</w:t>
      </w:r>
      <w:r w:rsidR="00D97F21">
        <w:rPr>
          <w:color w:val="auto"/>
          <w:sz w:val="22"/>
          <w:szCs w:val="22"/>
        </w:rPr>
        <w:t>,</w:t>
      </w:r>
      <w:r>
        <w:rPr>
          <w:color w:val="auto"/>
          <w:sz w:val="22"/>
          <w:szCs w:val="22"/>
        </w:rPr>
        <w:t xml:space="preserve"> </w:t>
      </w:r>
      <w:r w:rsidR="00D97F21">
        <w:rPr>
          <w:color w:val="auto"/>
          <w:sz w:val="22"/>
          <w:szCs w:val="22"/>
        </w:rPr>
        <w:t xml:space="preserve">SGO, and those for whom the plan is to step down from residential care will be tracked via the Permanence Tracking panel which will meet twice a </w:t>
      </w:r>
      <w:r w:rsidR="00A0617B">
        <w:rPr>
          <w:color w:val="auto"/>
          <w:sz w:val="22"/>
          <w:szCs w:val="22"/>
        </w:rPr>
        <w:t>month.</w:t>
      </w:r>
      <w:r w:rsidR="00A0617B" w:rsidRPr="00A0617B">
        <w:rPr>
          <w:color w:val="auto"/>
          <w:sz w:val="22"/>
          <w:szCs w:val="22"/>
        </w:rPr>
        <w:t xml:space="preserve"> </w:t>
      </w:r>
      <w:bookmarkStart w:id="1" w:name="_Hlk96700511"/>
      <w:r w:rsidR="00A0617B" w:rsidRPr="00A0617B">
        <w:rPr>
          <w:color w:val="auto"/>
          <w:sz w:val="22"/>
          <w:szCs w:val="22"/>
        </w:rPr>
        <w:t xml:space="preserve">The </w:t>
      </w:r>
      <w:r w:rsidR="002C7772" w:rsidRPr="00A0617B">
        <w:rPr>
          <w:color w:val="auto"/>
          <w:sz w:val="22"/>
          <w:szCs w:val="22"/>
        </w:rPr>
        <w:t>perm</w:t>
      </w:r>
      <w:r w:rsidR="002C7772">
        <w:rPr>
          <w:color w:val="auto"/>
          <w:sz w:val="22"/>
          <w:szCs w:val="22"/>
        </w:rPr>
        <w:t>ane</w:t>
      </w:r>
      <w:r w:rsidR="002C7772" w:rsidRPr="00A0617B">
        <w:rPr>
          <w:color w:val="auto"/>
          <w:sz w:val="22"/>
          <w:szCs w:val="22"/>
        </w:rPr>
        <w:t>nce</w:t>
      </w:r>
      <w:r w:rsidR="00A0617B" w:rsidRPr="00A0617B">
        <w:rPr>
          <w:color w:val="auto"/>
          <w:sz w:val="22"/>
          <w:szCs w:val="22"/>
        </w:rPr>
        <w:t xml:space="preserve"> co</w:t>
      </w:r>
      <w:r w:rsidR="00A0617B">
        <w:rPr>
          <w:color w:val="auto"/>
          <w:sz w:val="22"/>
          <w:szCs w:val="22"/>
        </w:rPr>
        <w:t>-o</w:t>
      </w:r>
      <w:r w:rsidR="00A0617B" w:rsidRPr="00A0617B">
        <w:rPr>
          <w:color w:val="auto"/>
          <w:sz w:val="22"/>
          <w:szCs w:val="22"/>
        </w:rPr>
        <w:t>rdinator and chair of the panel will li</w:t>
      </w:r>
      <w:r w:rsidR="00A0617B">
        <w:rPr>
          <w:color w:val="auto"/>
          <w:sz w:val="22"/>
          <w:szCs w:val="22"/>
        </w:rPr>
        <w:t>ai</w:t>
      </w:r>
      <w:r w:rsidR="00A0617B" w:rsidRPr="00A0617B">
        <w:rPr>
          <w:color w:val="auto"/>
          <w:sz w:val="22"/>
          <w:szCs w:val="22"/>
        </w:rPr>
        <w:t>se</w:t>
      </w:r>
      <w:r w:rsidR="002C7772">
        <w:rPr>
          <w:color w:val="auto"/>
          <w:sz w:val="22"/>
          <w:szCs w:val="22"/>
        </w:rPr>
        <w:t>,</w:t>
      </w:r>
      <w:r w:rsidR="00A0617B" w:rsidRPr="00A0617B">
        <w:rPr>
          <w:color w:val="auto"/>
          <w:sz w:val="22"/>
          <w:szCs w:val="22"/>
        </w:rPr>
        <w:t xml:space="preserve"> to agree panel</w:t>
      </w:r>
      <w:r w:rsidR="005B08F9" w:rsidRPr="005B08F9">
        <w:rPr>
          <w:color w:val="auto"/>
          <w:sz w:val="22"/>
          <w:szCs w:val="22"/>
        </w:rPr>
        <w:t xml:space="preserve"> </w:t>
      </w:r>
      <w:r w:rsidR="00A0617B" w:rsidRPr="00A0617B">
        <w:rPr>
          <w:color w:val="auto"/>
          <w:sz w:val="22"/>
          <w:szCs w:val="22"/>
        </w:rPr>
        <w:t xml:space="preserve">agendas </w:t>
      </w:r>
      <w:r w:rsidR="00A0617B">
        <w:rPr>
          <w:color w:val="auto"/>
          <w:sz w:val="22"/>
          <w:szCs w:val="22"/>
        </w:rPr>
        <w:t xml:space="preserve">and the </w:t>
      </w:r>
      <w:r w:rsidR="005B08F9" w:rsidRPr="00A0617B">
        <w:rPr>
          <w:color w:val="auto"/>
          <w:sz w:val="22"/>
          <w:szCs w:val="22"/>
        </w:rPr>
        <w:t>perm</w:t>
      </w:r>
      <w:r w:rsidR="005B08F9">
        <w:rPr>
          <w:color w:val="auto"/>
          <w:sz w:val="22"/>
          <w:szCs w:val="22"/>
        </w:rPr>
        <w:t>an</w:t>
      </w:r>
      <w:r w:rsidR="005B08F9" w:rsidRPr="00A0617B">
        <w:rPr>
          <w:color w:val="auto"/>
          <w:sz w:val="22"/>
          <w:szCs w:val="22"/>
        </w:rPr>
        <w:t>ence</w:t>
      </w:r>
      <w:r w:rsidR="00A0617B" w:rsidRPr="00A0617B">
        <w:rPr>
          <w:color w:val="auto"/>
          <w:sz w:val="22"/>
          <w:szCs w:val="22"/>
        </w:rPr>
        <w:t xml:space="preserve"> co</w:t>
      </w:r>
      <w:r w:rsidR="00A0617B">
        <w:rPr>
          <w:color w:val="auto"/>
          <w:sz w:val="22"/>
          <w:szCs w:val="22"/>
        </w:rPr>
        <w:t>-o</w:t>
      </w:r>
      <w:r w:rsidR="00A0617B" w:rsidRPr="00A0617B">
        <w:rPr>
          <w:color w:val="auto"/>
          <w:sz w:val="22"/>
          <w:szCs w:val="22"/>
        </w:rPr>
        <w:t>rdinator</w:t>
      </w:r>
      <w:r w:rsidR="0056167A">
        <w:rPr>
          <w:color w:val="auto"/>
          <w:sz w:val="22"/>
          <w:szCs w:val="22"/>
        </w:rPr>
        <w:t xml:space="preserve"> will</w:t>
      </w:r>
      <w:r w:rsidR="00A0617B">
        <w:rPr>
          <w:color w:val="auto"/>
          <w:sz w:val="22"/>
          <w:szCs w:val="22"/>
        </w:rPr>
        <w:t xml:space="preserve"> send invites to social workers to attend panel to provide a verbal </w:t>
      </w:r>
      <w:r w:rsidR="0056167A">
        <w:rPr>
          <w:color w:val="auto"/>
          <w:sz w:val="22"/>
          <w:szCs w:val="22"/>
        </w:rPr>
        <w:t>update</w:t>
      </w:r>
      <w:r w:rsidR="00A0617B">
        <w:rPr>
          <w:color w:val="auto"/>
          <w:sz w:val="22"/>
          <w:szCs w:val="22"/>
        </w:rPr>
        <w:t xml:space="preserve"> on plans for the child or young person</w:t>
      </w:r>
      <w:r w:rsidR="0056167A">
        <w:rPr>
          <w:color w:val="auto"/>
          <w:sz w:val="22"/>
          <w:szCs w:val="22"/>
        </w:rPr>
        <w:t>, timescales and</w:t>
      </w:r>
      <w:r w:rsidR="00A0617B">
        <w:rPr>
          <w:color w:val="auto"/>
          <w:sz w:val="22"/>
          <w:szCs w:val="22"/>
        </w:rPr>
        <w:t xml:space="preserve"> any </w:t>
      </w:r>
      <w:r w:rsidR="0056167A">
        <w:rPr>
          <w:color w:val="auto"/>
          <w:sz w:val="22"/>
          <w:szCs w:val="22"/>
        </w:rPr>
        <w:t>barriers</w:t>
      </w:r>
      <w:r w:rsidR="00A0617B">
        <w:rPr>
          <w:color w:val="auto"/>
          <w:sz w:val="22"/>
          <w:szCs w:val="22"/>
        </w:rPr>
        <w:t xml:space="preserve"> to progressing plans</w:t>
      </w:r>
      <w:r w:rsidR="0056167A">
        <w:rPr>
          <w:color w:val="auto"/>
          <w:sz w:val="22"/>
          <w:szCs w:val="22"/>
        </w:rPr>
        <w:t>.</w:t>
      </w:r>
    </w:p>
    <w:bookmarkEnd w:id="1"/>
    <w:p w14:paraId="4BC9FFA6" w14:textId="77777777" w:rsidR="00811E10" w:rsidRDefault="00811E10" w:rsidP="00684FC9">
      <w:pPr>
        <w:pStyle w:val="Default"/>
        <w:rPr>
          <w:color w:val="auto"/>
          <w:sz w:val="22"/>
          <w:szCs w:val="22"/>
          <w:u w:val="single"/>
        </w:rPr>
      </w:pPr>
    </w:p>
    <w:p w14:paraId="2808DA79" w14:textId="7DB24189" w:rsidR="0056167A" w:rsidRPr="0056167A" w:rsidRDefault="00811E10" w:rsidP="0056167A">
      <w:pPr>
        <w:pStyle w:val="Default"/>
        <w:numPr>
          <w:ilvl w:val="0"/>
          <w:numId w:val="35"/>
        </w:numPr>
        <w:rPr>
          <w:color w:val="auto"/>
          <w:sz w:val="22"/>
          <w:szCs w:val="22"/>
          <w:u w:val="single"/>
        </w:rPr>
      </w:pPr>
      <w:r w:rsidRPr="00811E10">
        <w:rPr>
          <w:color w:val="auto"/>
          <w:sz w:val="22"/>
          <w:szCs w:val="22"/>
          <w:u w:val="single"/>
        </w:rPr>
        <w:t>Adoption</w:t>
      </w:r>
      <w:r>
        <w:rPr>
          <w:color w:val="auto"/>
          <w:sz w:val="22"/>
          <w:szCs w:val="22"/>
        </w:rPr>
        <w:t xml:space="preserve"> – t</w:t>
      </w:r>
      <w:r w:rsidR="005B08F9">
        <w:rPr>
          <w:color w:val="auto"/>
          <w:sz w:val="22"/>
          <w:szCs w:val="22"/>
        </w:rPr>
        <w:t>r</w:t>
      </w:r>
      <w:r>
        <w:rPr>
          <w:color w:val="auto"/>
          <w:sz w:val="22"/>
          <w:szCs w:val="22"/>
        </w:rPr>
        <w:t xml:space="preserve">acking and monitoring of the cohort of children for whom adoption is the plan will be incorporated into </w:t>
      </w:r>
      <w:r w:rsidR="005B08F9">
        <w:rPr>
          <w:color w:val="auto"/>
          <w:sz w:val="22"/>
          <w:szCs w:val="22"/>
        </w:rPr>
        <w:t>t</w:t>
      </w:r>
      <w:r>
        <w:rPr>
          <w:color w:val="auto"/>
          <w:sz w:val="22"/>
          <w:szCs w:val="22"/>
        </w:rPr>
        <w:t xml:space="preserve">he established adoption tracking process managed via the Voluntary Adoption </w:t>
      </w:r>
      <w:r w:rsidR="00D97F21">
        <w:rPr>
          <w:color w:val="auto"/>
          <w:sz w:val="22"/>
          <w:szCs w:val="22"/>
        </w:rPr>
        <w:t>Agency. This panel will meet monthly.</w:t>
      </w:r>
      <w:r>
        <w:rPr>
          <w:color w:val="auto"/>
          <w:sz w:val="22"/>
          <w:szCs w:val="22"/>
        </w:rPr>
        <w:t xml:space="preserve"> If a child’s plan changes from </w:t>
      </w:r>
      <w:r w:rsidR="0056167A">
        <w:rPr>
          <w:color w:val="auto"/>
          <w:sz w:val="22"/>
          <w:szCs w:val="22"/>
        </w:rPr>
        <w:t>adoption their</w:t>
      </w:r>
      <w:r>
        <w:rPr>
          <w:color w:val="auto"/>
          <w:sz w:val="22"/>
          <w:szCs w:val="22"/>
        </w:rPr>
        <w:t xml:space="preserve"> p</w:t>
      </w:r>
      <w:r w:rsidR="0056167A">
        <w:rPr>
          <w:color w:val="auto"/>
          <w:sz w:val="22"/>
          <w:szCs w:val="22"/>
        </w:rPr>
        <w:t>l</w:t>
      </w:r>
      <w:r>
        <w:rPr>
          <w:color w:val="auto"/>
          <w:sz w:val="22"/>
          <w:szCs w:val="22"/>
        </w:rPr>
        <w:t xml:space="preserve">an will then be monitored via the main tracking panel process until permanence is </w:t>
      </w:r>
      <w:r w:rsidR="0056167A">
        <w:rPr>
          <w:color w:val="auto"/>
          <w:sz w:val="22"/>
          <w:szCs w:val="22"/>
        </w:rPr>
        <w:t>achieved.</w:t>
      </w:r>
      <w:r w:rsidR="0056167A" w:rsidRPr="0056167A">
        <w:rPr>
          <w:color w:val="auto"/>
          <w:sz w:val="22"/>
          <w:szCs w:val="22"/>
        </w:rPr>
        <w:t xml:space="preserve"> </w:t>
      </w:r>
      <w:r w:rsidR="0056167A" w:rsidRPr="00A0617B">
        <w:rPr>
          <w:color w:val="auto"/>
          <w:sz w:val="22"/>
          <w:szCs w:val="22"/>
        </w:rPr>
        <w:t>The perm</w:t>
      </w:r>
      <w:r w:rsidR="005B08F9">
        <w:rPr>
          <w:color w:val="auto"/>
          <w:sz w:val="22"/>
          <w:szCs w:val="22"/>
        </w:rPr>
        <w:t>ane</w:t>
      </w:r>
      <w:r w:rsidR="0056167A" w:rsidRPr="00A0617B">
        <w:rPr>
          <w:color w:val="auto"/>
          <w:sz w:val="22"/>
          <w:szCs w:val="22"/>
        </w:rPr>
        <w:t>nce co</w:t>
      </w:r>
      <w:r w:rsidR="0056167A">
        <w:rPr>
          <w:color w:val="auto"/>
          <w:sz w:val="22"/>
          <w:szCs w:val="22"/>
        </w:rPr>
        <w:t>-o</w:t>
      </w:r>
      <w:r w:rsidR="0056167A" w:rsidRPr="00A0617B">
        <w:rPr>
          <w:color w:val="auto"/>
          <w:sz w:val="22"/>
          <w:szCs w:val="22"/>
        </w:rPr>
        <w:t>rdinator and chair of the panel will li</w:t>
      </w:r>
      <w:r w:rsidR="0056167A">
        <w:rPr>
          <w:color w:val="auto"/>
          <w:sz w:val="22"/>
          <w:szCs w:val="22"/>
        </w:rPr>
        <w:t>ai</w:t>
      </w:r>
      <w:r w:rsidR="0056167A" w:rsidRPr="00A0617B">
        <w:rPr>
          <w:color w:val="auto"/>
          <w:sz w:val="22"/>
          <w:szCs w:val="22"/>
        </w:rPr>
        <w:t>se to agree panel</w:t>
      </w:r>
      <w:r w:rsidR="005B08F9" w:rsidRPr="005B08F9">
        <w:rPr>
          <w:color w:val="auto"/>
          <w:sz w:val="22"/>
          <w:szCs w:val="22"/>
        </w:rPr>
        <w:t xml:space="preserve"> </w:t>
      </w:r>
      <w:r w:rsidR="0056167A" w:rsidRPr="00A0617B">
        <w:rPr>
          <w:color w:val="auto"/>
          <w:sz w:val="22"/>
          <w:szCs w:val="22"/>
        </w:rPr>
        <w:t xml:space="preserve">agendas </w:t>
      </w:r>
      <w:r w:rsidR="0056167A">
        <w:rPr>
          <w:color w:val="auto"/>
          <w:sz w:val="22"/>
          <w:szCs w:val="22"/>
        </w:rPr>
        <w:t xml:space="preserve">and the </w:t>
      </w:r>
      <w:r w:rsidR="005B08F9" w:rsidRPr="00A0617B">
        <w:rPr>
          <w:color w:val="auto"/>
          <w:sz w:val="22"/>
          <w:szCs w:val="22"/>
        </w:rPr>
        <w:t>perma</w:t>
      </w:r>
      <w:r w:rsidR="005B08F9">
        <w:rPr>
          <w:color w:val="auto"/>
          <w:sz w:val="22"/>
          <w:szCs w:val="22"/>
        </w:rPr>
        <w:t>nence</w:t>
      </w:r>
      <w:r w:rsidR="0056167A" w:rsidRPr="00A0617B">
        <w:rPr>
          <w:color w:val="auto"/>
          <w:sz w:val="22"/>
          <w:szCs w:val="22"/>
        </w:rPr>
        <w:t xml:space="preserve"> co</w:t>
      </w:r>
      <w:r w:rsidR="0056167A">
        <w:rPr>
          <w:color w:val="auto"/>
          <w:sz w:val="22"/>
          <w:szCs w:val="22"/>
        </w:rPr>
        <w:t>-o</w:t>
      </w:r>
      <w:r w:rsidR="0056167A" w:rsidRPr="00A0617B">
        <w:rPr>
          <w:color w:val="auto"/>
          <w:sz w:val="22"/>
          <w:szCs w:val="22"/>
        </w:rPr>
        <w:t>rdinator</w:t>
      </w:r>
      <w:r w:rsidR="0056167A">
        <w:rPr>
          <w:color w:val="auto"/>
          <w:sz w:val="22"/>
          <w:szCs w:val="22"/>
        </w:rPr>
        <w:t xml:space="preserve"> will send invites to social workers to attend panel to provide a verbal update on plans for the child or young person, timescales and any barriers to progressing plans.</w:t>
      </w:r>
    </w:p>
    <w:p w14:paraId="29BD2B32" w14:textId="7C2E0480" w:rsidR="00811E10" w:rsidRDefault="00811E10" w:rsidP="0056167A">
      <w:pPr>
        <w:pStyle w:val="Default"/>
        <w:rPr>
          <w:color w:val="auto"/>
          <w:sz w:val="22"/>
          <w:szCs w:val="22"/>
        </w:rPr>
      </w:pPr>
    </w:p>
    <w:p w14:paraId="0168E2C2" w14:textId="793E1481" w:rsidR="0056167A" w:rsidRDefault="0056167A" w:rsidP="0056167A">
      <w:pPr>
        <w:pStyle w:val="Default"/>
        <w:ind w:left="720"/>
        <w:rPr>
          <w:color w:val="auto"/>
          <w:sz w:val="22"/>
          <w:szCs w:val="22"/>
        </w:rPr>
      </w:pPr>
      <w:r w:rsidRPr="0056167A">
        <w:rPr>
          <w:color w:val="auto"/>
          <w:sz w:val="22"/>
          <w:szCs w:val="22"/>
        </w:rPr>
        <w:t xml:space="preserve">Following panel </w:t>
      </w:r>
      <w:r w:rsidR="005B08F9" w:rsidRPr="0056167A">
        <w:rPr>
          <w:color w:val="auto"/>
          <w:sz w:val="22"/>
          <w:szCs w:val="22"/>
        </w:rPr>
        <w:t>meetings,</w:t>
      </w:r>
      <w:r w:rsidRPr="0056167A">
        <w:rPr>
          <w:color w:val="auto"/>
          <w:sz w:val="22"/>
          <w:szCs w:val="22"/>
        </w:rPr>
        <w:t xml:space="preserve"> a record of the key points discussed, any actions and timescales for review by panel will be recorded and uploaded to </w:t>
      </w:r>
      <w:r>
        <w:rPr>
          <w:color w:val="auto"/>
          <w:sz w:val="22"/>
          <w:szCs w:val="22"/>
        </w:rPr>
        <w:t>C</w:t>
      </w:r>
      <w:r w:rsidRPr="0056167A">
        <w:rPr>
          <w:color w:val="auto"/>
          <w:sz w:val="22"/>
          <w:szCs w:val="22"/>
        </w:rPr>
        <w:t>areFirst by the</w:t>
      </w:r>
      <w:r>
        <w:rPr>
          <w:b/>
          <w:bCs/>
          <w:color w:val="auto"/>
          <w:sz w:val="22"/>
          <w:szCs w:val="22"/>
        </w:rPr>
        <w:t xml:space="preserve"> </w:t>
      </w:r>
      <w:r w:rsidRPr="00A0617B">
        <w:rPr>
          <w:color w:val="auto"/>
          <w:sz w:val="22"/>
          <w:szCs w:val="22"/>
        </w:rPr>
        <w:t>permeance co</w:t>
      </w:r>
      <w:r>
        <w:rPr>
          <w:color w:val="auto"/>
          <w:sz w:val="22"/>
          <w:szCs w:val="22"/>
        </w:rPr>
        <w:t>-o</w:t>
      </w:r>
      <w:r w:rsidRPr="00A0617B">
        <w:rPr>
          <w:color w:val="auto"/>
          <w:sz w:val="22"/>
          <w:szCs w:val="22"/>
        </w:rPr>
        <w:t>rdinator</w:t>
      </w:r>
      <w:r>
        <w:rPr>
          <w:color w:val="auto"/>
          <w:sz w:val="22"/>
          <w:szCs w:val="22"/>
        </w:rPr>
        <w:t>. Any escalations in relation to practice will be followed up by the panel chair with the respective service or team manager.</w:t>
      </w:r>
    </w:p>
    <w:p w14:paraId="56438C76" w14:textId="77777777" w:rsidR="00CF6D9B" w:rsidRDefault="00CF6D9B" w:rsidP="00684FC9">
      <w:pPr>
        <w:pStyle w:val="Default"/>
        <w:rPr>
          <w:b/>
          <w:bCs/>
          <w:color w:val="auto"/>
          <w:sz w:val="22"/>
          <w:szCs w:val="22"/>
        </w:rPr>
      </w:pPr>
    </w:p>
    <w:p w14:paraId="5DC6AA73" w14:textId="77777777" w:rsidR="00811E10" w:rsidRPr="00811E10" w:rsidRDefault="00811E10" w:rsidP="00684FC9">
      <w:pPr>
        <w:pStyle w:val="Default"/>
        <w:rPr>
          <w:b/>
          <w:bCs/>
          <w:color w:val="auto"/>
          <w:sz w:val="22"/>
          <w:szCs w:val="22"/>
        </w:rPr>
      </w:pPr>
    </w:p>
    <w:p w14:paraId="27AFD298" w14:textId="312DE7CB" w:rsidR="00684FC9" w:rsidRDefault="00CF6D9B" w:rsidP="00684FC9">
      <w:pPr>
        <w:pStyle w:val="Default"/>
        <w:rPr>
          <w:b/>
          <w:bCs/>
          <w:sz w:val="22"/>
          <w:szCs w:val="22"/>
        </w:rPr>
      </w:pPr>
      <w:r w:rsidRPr="00CF6D9B">
        <w:rPr>
          <w:b/>
          <w:bCs/>
          <w:sz w:val="22"/>
          <w:szCs w:val="22"/>
        </w:rPr>
        <w:t xml:space="preserve">Panel </w:t>
      </w:r>
      <w:r w:rsidR="00684FC9" w:rsidRPr="00CF6D9B">
        <w:rPr>
          <w:b/>
          <w:bCs/>
          <w:sz w:val="22"/>
          <w:szCs w:val="22"/>
        </w:rPr>
        <w:t>Membership:</w:t>
      </w:r>
      <w:r w:rsidR="00684FC9" w:rsidRPr="00684FC9">
        <w:rPr>
          <w:b/>
          <w:bCs/>
          <w:sz w:val="22"/>
          <w:szCs w:val="22"/>
        </w:rPr>
        <w:t xml:space="preserve"> </w:t>
      </w:r>
    </w:p>
    <w:p w14:paraId="492234C8" w14:textId="404FB4EC" w:rsidR="00CF6D9B" w:rsidRDefault="00CF6D9B" w:rsidP="00684FC9">
      <w:pPr>
        <w:pStyle w:val="Default"/>
        <w:rPr>
          <w:b/>
          <w:bCs/>
          <w:sz w:val="22"/>
          <w:szCs w:val="22"/>
        </w:rPr>
      </w:pPr>
    </w:p>
    <w:p w14:paraId="4CDC9A86" w14:textId="2003BAA3" w:rsidR="00CF6D9B" w:rsidRPr="00684FC9" w:rsidRDefault="00CF6D9B" w:rsidP="00684FC9">
      <w:pPr>
        <w:pStyle w:val="Default"/>
        <w:rPr>
          <w:sz w:val="22"/>
          <w:szCs w:val="22"/>
        </w:rPr>
      </w:pPr>
      <w:r>
        <w:rPr>
          <w:color w:val="auto"/>
          <w:sz w:val="22"/>
          <w:szCs w:val="22"/>
          <w:u w:val="single"/>
        </w:rPr>
        <w:t>Permanence Tracking</w:t>
      </w:r>
    </w:p>
    <w:p w14:paraId="1F2ECA64" w14:textId="5DA58F06" w:rsidR="00684FC9" w:rsidRPr="00CF6D9B" w:rsidRDefault="00684FC9" w:rsidP="005B08F9">
      <w:pPr>
        <w:pStyle w:val="Default"/>
        <w:numPr>
          <w:ilvl w:val="0"/>
          <w:numId w:val="31"/>
        </w:numPr>
        <w:ind w:left="357" w:hanging="357"/>
        <w:rPr>
          <w:color w:val="auto"/>
          <w:sz w:val="22"/>
          <w:szCs w:val="22"/>
        </w:rPr>
      </w:pPr>
      <w:r w:rsidRPr="00684FC9">
        <w:rPr>
          <w:sz w:val="22"/>
          <w:szCs w:val="22"/>
        </w:rPr>
        <w:t>Chair –</w:t>
      </w:r>
      <w:r w:rsidR="005B08F9">
        <w:rPr>
          <w:sz w:val="22"/>
          <w:szCs w:val="22"/>
        </w:rPr>
        <w:t xml:space="preserve"> </w:t>
      </w:r>
      <w:r w:rsidR="00CF6D9B" w:rsidRPr="00CF6D9B">
        <w:rPr>
          <w:color w:val="auto"/>
          <w:sz w:val="22"/>
          <w:szCs w:val="22"/>
        </w:rPr>
        <w:t xml:space="preserve">Service Manager Children in Care </w:t>
      </w:r>
    </w:p>
    <w:p w14:paraId="61172881" w14:textId="336CC441" w:rsidR="00684FC9" w:rsidRPr="00CF6D9B" w:rsidRDefault="00A0617B" w:rsidP="005B08F9">
      <w:pPr>
        <w:pStyle w:val="Default"/>
        <w:numPr>
          <w:ilvl w:val="0"/>
          <w:numId w:val="31"/>
        </w:numPr>
        <w:ind w:left="357" w:hanging="357"/>
        <w:rPr>
          <w:color w:val="auto"/>
          <w:sz w:val="22"/>
          <w:szCs w:val="22"/>
        </w:rPr>
      </w:pPr>
      <w:r w:rsidRPr="00CF6D9B">
        <w:rPr>
          <w:color w:val="auto"/>
          <w:sz w:val="22"/>
          <w:szCs w:val="22"/>
        </w:rPr>
        <w:t>Permanence co</w:t>
      </w:r>
      <w:r w:rsidR="005B08F9">
        <w:rPr>
          <w:color w:val="auto"/>
          <w:sz w:val="22"/>
          <w:szCs w:val="22"/>
        </w:rPr>
        <w:t>-</w:t>
      </w:r>
      <w:r w:rsidRPr="00CF6D9B">
        <w:rPr>
          <w:color w:val="auto"/>
          <w:sz w:val="22"/>
          <w:szCs w:val="22"/>
        </w:rPr>
        <w:t>ordinator</w:t>
      </w:r>
      <w:r w:rsidR="00A6642F" w:rsidRPr="00CF6D9B">
        <w:rPr>
          <w:color w:val="auto"/>
          <w:sz w:val="22"/>
          <w:szCs w:val="22"/>
        </w:rPr>
        <w:t xml:space="preserve"> </w:t>
      </w:r>
    </w:p>
    <w:p w14:paraId="6D1FF27C" w14:textId="3F40DC2E" w:rsidR="00684FC9" w:rsidRPr="00684FC9" w:rsidRDefault="00684FC9" w:rsidP="005B08F9">
      <w:pPr>
        <w:pStyle w:val="Default"/>
        <w:numPr>
          <w:ilvl w:val="0"/>
          <w:numId w:val="31"/>
        </w:numPr>
        <w:ind w:left="357" w:hanging="357"/>
        <w:rPr>
          <w:sz w:val="22"/>
          <w:szCs w:val="22"/>
        </w:rPr>
      </w:pPr>
      <w:r w:rsidRPr="00684FC9">
        <w:rPr>
          <w:sz w:val="22"/>
          <w:szCs w:val="22"/>
        </w:rPr>
        <w:t xml:space="preserve">IRO representative </w:t>
      </w:r>
    </w:p>
    <w:p w14:paraId="7DA6720F" w14:textId="714EBD67" w:rsidR="00684FC9" w:rsidRPr="00684FC9" w:rsidRDefault="00684FC9" w:rsidP="005B08F9">
      <w:pPr>
        <w:pStyle w:val="Default"/>
        <w:numPr>
          <w:ilvl w:val="0"/>
          <w:numId w:val="31"/>
        </w:numPr>
        <w:ind w:left="357" w:hanging="357"/>
        <w:rPr>
          <w:sz w:val="22"/>
          <w:szCs w:val="22"/>
        </w:rPr>
      </w:pPr>
      <w:r w:rsidRPr="00684FC9">
        <w:rPr>
          <w:sz w:val="22"/>
          <w:szCs w:val="22"/>
        </w:rPr>
        <w:t xml:space="preserve">Fostering </w:t>
      </w:r>
      <w:r w:rsidR="00A6642F" w:rsidRPr="00CF6D9B">
        <w:rPr>
          <w:color w:val="auto"/>
          <w:sz w:val="22"/>
          <w:szCs w:val="22"/>
        </w:rPr>
        <w:t xml:space="preserve">Service </w:t>
      </w:r>
      <w:r w:rsidRPr="00684FC9">
        <w:rPr>
          <w:sz w:val="22"/>
          <w:szCs w:val="22"/>
        </w:rPr>
        <w:t>Manager</w:t>
      </w:r>
    </w:p>
    <w:p w14:paraId="7572A2C1" w14:textId="69F9E0DD" w:rsidR="00684FC9" w:rsidRDefault="00684FC9" w:rsidP="005B08F9">
      <w:pPr>
        <w:pStyle w:val="Default"/>
        <w:numPr>
          <w:ilvl w:val="0"/>
          <w:numId w:val="31"/>
        </w:numPr>
        <w:ind w:left="357" w:hanging="357"/>
        <w:rPr>
          <w:sz w:val="22"/>
          <w:szCs w:val="22"/>
        </w:rPr>
      </w:pPr>
      <w:r w:rsidRPr="00684FC9">
        <w:rPr>
          <w:sz w:val="22"/>
          <w:szCs w:val="22"/>
        </w:rPr>
        <w:t xml:space="preserve">Placement Team representative </w:t>
      </w:r>
    </w:p>
    <w:p w14:paraId="32346EAE" w14:textId="05A1F8A2" w:rsidR="00CF6D9B" w:rsidRDefault="00CF6D9B" w:rsidP="005B08F9">
      <w:pPr>
        <w:pStyle w:val="Default"/>
        <w:numPr>
          <w:ilvl w:val="0"/>
          <w:numId w:val="31"/>
        </w:numPr>
        <w:ind w:left="357" w:hanging="357"/>
        <w:rPr>
          <w:sz w:val="22"/>
          <w:szCs w:val="22"/>
        </w:rPr>
      </w:pPr>
      <w:r>
        <w:rPr>
          <w:sz w:val="22"/>
          <w:szCs w:val="22"/>
        </w:rPr>
        <w:t>Service Manager Residential Homes – as appropriate</w:t>
      </w:r>
    </w:p>
    <w:p w14:paraId="31CC1387" w14:textId="77777777" w:rsidR="005B08F9" w:rsidRDefault="005B08F9" w:rsidP="005B08F9">
      <w:pPr>
        <w:pStyle w:val="Default"/>
        <w:rPr>
          <w:sz w:val="22"/>
          <w:szCs w:val="22"/>
        </w:rPr>
      </w:pPr>
    </w:p>
    <w:p w14:paraId="2DF49A35" w14:textId="041CF89F" w:rsidR="00CF6D9B" w:rsidRPr="00684FC9" w:rsidRDefault="00A0617B" w:rsidP="00CF6D9B">
      <w:pPr>
        <w:pStyle w:val="Default"/>
        <w:spacing w:before="120"/>
        <w:rPr>
          <w:sz w:val="22"/>
          <w:szCs w:val="22"/>
        </w:rPr>
      </w:pPr>
      <w:r w:rsidRPr="00811E10">
        <w:rPr>
          <w:color w:val="auto"/>
          <w:sz w:val="22"/>
          <w:szCs w:val="22"/>
          <w:u w:val="single"/>
        </w:rPr>
        <w:t>Adoption</w:t>
      </w:r>
    </w:p>
    <w:p w14:paraId="20F7BDD3" w14:textId="11746892" w:rsidR="00A0617B" w:rsidRPr="00A0617B" w:rsidRDefault="00A0617B" w:rsidP="00A0617B">
      <w:pPr>
        <w:pStyle w:val="Default"/>
        <w:numPr>
          <w:ilvl w:val="0"/>
          <w:numId w:val="36"/>
        </w:numPr>
        <w:rPr>
          <w:sz w:val="22"/>
          <w:szCs w:val="22"/>
        </w:rPr>
      </w:pPr>
      <w:r>
        <w:rPr>
          <w:sz w:val="22"/>
          <w:szCs w:val="22"/>
        </w:rPr>
        <w:t xml:space="preserve">Chair – Adoption Service Manager </w:t>
      </w:r>
    </w:p>
    <w:p w14:paraId="57D927AC" w14:textId="3901E302" w:rsidR="00A0617B" w:rsidRDefault="00A0617B" w:rsidP="00A0617B">
      <w:pPr>
        <w:pStyle w:val="Default"/>
        <w:numPr>
          <w:ilvl w:val="0"/>
          <w:numId w:val="36"/>
        </w:numPr>
        <w:rPr>
          <w:sz w:val="22"/>
          <w:szCs w:val="22"/>
        </w:rPr>
      </w:pPr>
      <w:r>
        <w:rPr>
          <w:sz w:val="22"/>
          <w:szCs w:val="22"/>
        </w:rPr>
        <w:t>Adoption Team manager /</w:t>
      </w:r>
      <w:r w:rsidR="005B08F9">
        <w:rPr>
          <w:sz w:val="22"/>
          <w:szCs w:val="22"/>
        </w:rPr>
        <w:t xml:space="preserve"> P</w:t>
      </w:r>
      <w:r>
        <w:rPr>
          <w:sz w:val="22"/>
          <w:szCs w:val="22"/>
        </w:rPr>
        <w:t xml:space="preserve">ractice </w:t>
      </w:r>
      <w:r w:rsidR="005B08F9">
        <w:rPr>
          <w:sz w:val="22"/>
          <w:szCs w:val="22"/>
        </w:rPr>
        <w:t>M</w:t>
      </w:r>
      <w:r>
        <w:rPr>
          <w:sz w:val="22"/>
          <w:szCs w:val="22"/>
        </w:rPr>
        <w:t>anager</w:t>
      </w:r>
    </w:p>
    <w:p w14:paraId="56F7A8A4" w14:textId="7E9C8608" w:rsidR="00A0617B" w:rsidRDefault="00A0617B" w:rsidP="00A0617B">
      <w:pPr>
        <w:pStyle w:val="Default"/>
        <w:numPr>
          <w:ilvl w:val="0"/>
          <w:numId w:val="36"/>
        </w:numPr>
        <w:rPr>
          <w:sz w:val="22"/>
          <w:szCs w:val="22"/>
        </w:rPr>
      </w:pPr>
      <w:r>
        <w:rPr>
          <w:sz w:val="22"/>
          <w:szCs w:val="22"/>
        </w:rPr>
        <w:t xml:space="preserve">Adoption Business Support </w:t>
      </w:r>
    </w:p>
    <w:p w14:paraId="55CEEC7F" w14:textId="735394C5" w:rsidR="00A0617B" w:rsidRDefault="00A0617B" w:rsidP="00A0617B">
      <w:pPr>
        <w:pStyle w:val="Default"/>
        <w:numPr>
          <w:ilvl w:val="0"/>
          <w:numId w:val="36"/>
        </w:numPr>
        <w:rPr>
          <w:sz w:val="22"/>
          <w:szCs w:val="22"/>
        </w:rPr>
      </w:pPr>
      <w:r>
        <w:rPr>
          <w:sz w:val="22"/>
          <w:szCs w:val="22"/>
        </w:rPr>
        <w:t xml:space="preserve">IRO representative – with lead for adoption </w:t>
      </w:r>
    </w:p>
    <w:p w14:paraId="687F3E87" w14:textId="7CE83FF4" w:rsidR="00A0617B" w:rsidRDefault="00A0617B" w:rsidP="00A0617B">
      <w:pPr>
        <w:pStyle w:val="Default"/>
        <w:numPr>
          <w:ilvl w:val="0"/>
          <w:numId w:val="36"/>
        </w:numPr>
        <w:rPr>
          <w:sz w:val="22"/>
          <w:szCs w:val="22"/>
        </w:rPr>
      </w:pPr>
      <w:r>
        <w:rPr>
          <w:sz w:val="22"/>
          <w:szCs w:val="22"/>
        </w:rPr>
        <w:t xml:space="preserve">Permanence Team Manager </w:t>
      </w:r>
    </w:p>
    <w:p w14:paraId="06E3E5A7" w14:textId="6FEDF841" w:rsidR="00CF6D9B" w:rsidRDefault="00CF6D9B" w:rsidP="00CF6D9B">
      <w:pPr>
        <w:pStyle w:val="Default"/>
        <w:rPr>
          <w:sz w:val="22"/>
          <w:szCs w:val="22"/>
        </w:rPr>
      </w:pPr>
    </w:p>
    <w:p w14:paraId="1759C57C" w14:textId="77777777" w:rsidR="00CF6D9B" w:rsidRPr="00684FC9" w:rsidRDefault="00CF6D9B" w:rsidP="00CF6D9B">
      <w:pPr>
        <w:pStyle w:val="Default"/>
        <w:rPr>
          <w:sz w:val="22"/>
          <w:szCs w:val="22"/>
        </w:rPr>
      </w:pPr>
    </w:p>
    <w:p w14:paraId="1D767AF9" w14:textId="77777777" w:rsidR="00684FC9" w:rsidRPr="00684FC9" w:rsidRDefault="00684FC9" w:rsidP="00684FC9">
      <w:pPr>
        <w:pStyle w:val="Default"/>
        <w:rPr>
          <w:sz w:val="22"/>
          <w:szCs w:val="22"/>
        </w:rPr>
      </w:pPr>
      <w:r w:rsidRPr="00A0617B">
        <w:rPr>
          <w:b/>
          <w:bCs/>
          <w:sz w:val="22"/>
          <w:szCs w:val="22"/>
        </w:rPr>
        <w:t>Accountability:</w:t>
      </w:r>
      <w:r w:rsidRPr="00684FC9">
        <w:rPr>
          <w:b/>
          <w:bCs/>
          <w:sz w:val="22"/>
          <w:szCs w:val="22"/>
        </w:rPr>
        <w:t xml:space="preserve"> </w:t>
      </w:r>
    </w:p>
    <w:p w14:paraId="6558552E" w14:textId="74EA5B91" w:rsidR="00684FC9" w:rsidRPr="00684FC9" w:rsidRDefault="00684FC9" w:rsidP="00684FC9">
      <w:pPr>
        <w:pStyle w:val="Default"/>
        <w:spacing w:before="120"/>
        <w:rPr>
          <w:sz w:val="22"/>
          <w:szCs w:val="22"/>
        </w:rPr>
      </w:pPr>
      <w:r w:rsidRPr="00684FC9">
        <w:rPr>
          <w:sz w:val="22"/>
          <w:szCs w:val="22"/>
        </w:rPr>
        <w:lastRenderedPageBreak/>
        <w:t>The Panel is accountable to</w:t>
      </w:r>
      <w:r w:rsidRPr="00DB7549">
        <w:rPr>
          <w:color w:val="auto"/>
          <w:sz w:val="22"/>
          <w:szCs w:val="22"/>
        </w:rPr>
        <w:t xml:space="preserve"> </w:t>
      </w:r>
      <w:r w:rsidR="00A6642F" w:rsidRPr="00DB7549">
        <w:rPr>
          <w:color w:val="auto"/>
          <w:sz w:val="22"/>
          <w:szCs w:val="22"/>
        </w:rPr>
        <w:t>SLT</w:t>
      </w:r>
    </w:p>
    <w:p w14:paraId="08C8C4CB" w14:textId="77777777" w:rsidR="00684FC9" w:rsidRPr="00684FC9" w:rsidRDefault="00684FC9" w:rsidP="00684FC9">
      <w:pPr>
        <w:pStyle w:val="Default"/>
        <w:rPr>
          <w:sz w:val="22"/>
          <w:szCs w:val="22"/>
        </w:rPr>
      </w:pPr>
    </w:p>
    <w:p w14:paraId="1932559F" w14:textId="77777777" w:rsidR="00684FC9" w:rsidRPr="00684FC9" w:rsidRDefault="00684FC9" w:rsidP="00684FC9">
      <w:pPr>
        <w:pStyle w:val="Default"/>
        <w:rPr>
          <w:sz w:val="22"/>
          <w:szCs w:val="22"/>
        </w:rPr>
      </w:pPr>
      <w:r w:rsidRPr="0056167A">
        <w:rPr>
          <w:b/>
          <w:bCs/>
          <w:sz w:val="22"/>
          <w:szCs w:val="22"/>
        </w:rPr>
        <w:t>Frequency:</w:t>
      </w:r>
      <w:r w:rsidRPr="00684FC9">
        <w:rPr>
          <w:b/>
          <w:bCs/>
          <w:sz w:val="22"/>
          <w:szCs w:val="22"/>
        </w:rPr>
        <w:t xml:space="preserve"> </w:t>
      </w:r>
    </w:p>
    <w:p w14:paraId="61449A6A" w14:textId="218BDF0A" w:rsidR="00A0617B" w:rsidRDefault="005B08F9" w:rsidP="00684FC9">
      <w:pPr>
        <w:pStyle w:val="Default"/>
        <w:spacing w:before="120"/>
        <w:rPr>
          <w:sz w:val="22"/>
          <w:szCs w:val="22"/>
        </w:rPr>
      </w:pPr>
      <w:r>
        <w:rPr>
          <w:sz w:val="22"/>
          <w:szCs w:val="22"/>
        </w:rPr>
        <w:t>Permanence</w:t>
      </w:r>
      <w:r w:rsidR="00A0617B">
        <w:rPr>
          <w:sz w:val="22"/>
          <w:szCs w:val="22"/>
        </w:rPr>
        <w:t xml:space="preserve"> </w:t>
      </w:r>
      <w:r w:rsidR="00684FC9" w:rsidRPr="00684FC9">
        <w:rPr>
          <w:sz w:val="22"/>
          <w:szCs w:val="22"/>
        </w:rPr>
        <w:t xml:space="preserve">Tracking Panel meetings will take place </w:t>
      </w:r>
      <w:r w:rsidR="00A0617B">
        <w:rPr>
          <w:sz w:val="22"/>
          <w:szCs w:val="22"/>
        </w:rPr>
        <w:t xml:space="preserve">fortnightly </w:t>
      </w:r>
      <w:r w:rsidR="00A0617B" w:rsidRPr="00DB7549">
        <w:rPr>
          <w:color w:val="auto"/>
          <w:sz w:val="22"/>
          <w:szCs w:val="22"/>
        </w:rPr>
        <w:t xml:space="preserve">on a </w:t>
      </w:r>
      <w:r w:rsidR="00DB7549" w:rsidRPr="00DB7549">
        <w:rPr>
          <w:color w:val="auto"/>
          <w:sz w:val="22"/>
          <w:szCs w:val="22"/>
        </w:rPr>
        <w:t xml:space="preserve">Tuesday </w:t>
      </w:r>
      <w:r w:rsidR="00A0617B" w:rsidRPr="00DB7549">
        <w:rPr>
          <w:color w:val="auto"/>
          <w:sz w:val="22"/>
          <w:szCs w:val="22"/>
        </w:rPr>
        <w:t xml:space="preserve">for </w:t>
      </w:r>
      <w:r w:rsidR="00A0617B">
        <w:rPr>
          <w:sz w:val="22"/>
          <w:szCs w:val="22"/>
        </w:rPr>
        <w:t xml:space="preserve">half a day each time </w:t>
      </w:r>
    </w:p>
    <w:p w14:paraId="431D3621" w14:textId="26EE1E46" w:rsidR="00684FC9" w:rsidRPr="0056167A" w:rsidRDefault="00A0617B" w:rsidP="0056167A">
      <w:pPr>
        <w:pStyle w:val="Default"/>
        <w:spacing w:before="120"/>
        <w:rPr>
          <w:color w:val="FF0000"/>
          <w:sz w:val="22"/>
          <w:szCs w:val="22"/>
        </w:rPr>
      </w:pPr>
      <w:r>
        <w:rPr>
          <w:sz w:val="22"/>
          <w:szCs w:val="22"/>
        </w:rPr>
        <w:t xml:space="preserve">Adoption Tracking Panel will take place monthly on a Tuesday </w:t>
      </w:r>
      <w:r w:rsidR="00A6642F">
        <w:rPr>
          <w:color w:val="FF0000"/>
          <w:sz w:val="22"/>
          <w:szCs w:val="22"/>
        </w:rPr>
        <w:t xml:space="preserve"> </w:t>
      </w:r>
    </w:p>
    <w:p w14:paraId="21A11B0B" w14:textId="77777777" w:rsidR="00684FC9" w:rsidRPr="00684FC9" w:rsidRDefault="00684FC9" w:rsidP="00684FC9">
      <w:pPr>
        <w:pStyle w:val="Default"/>
        <w:rPr>
          <w:sz w:val="22"/>
          <w:szCs w:val="22"/>
        </w:rPr>
      </w:pPr>
    </w:p>
    <w:p w14:paraId="10907DC2" w14:textId="77777777" w:rsidR="00684FC9" w:rsidRPr="00684FC9" w:rsidRDefault="00684FC9" w:rsidP="00684FC9">
      <w:pPr>
        <w:pStyle w:val="Default"/>
        <w:rPr>
          <w:sz w:val="22"/>
          <w:szCs w:val="22"/>
        </w:rPr>
      </w:pPr>
    </w:p>
    <w:p w14:paraId="123535A0" w14:textId="2430EC74" w:rsidR="00684FC9" w:rsidRDefault="00684FC9" w:rsidP="00684FC9">
      <w:pPr>
        <w:pStyle w:val="Default"/>
        <w:rPr>
          <w:sz w:val="22"/>
          <w:szCs w:val="22"/>
        </w:rPr>
      </w:pPr>
    </w:p>
    <w:p w14:paraId="03EBD8BD" w14:textId="09E67FCA" w:rsidR="00A6642F" w:rsidRDefault="00A6642F" w:rsidP="00684FC9">
      <w:pPr>
        <w:pStyle w:val="Default"/>
        <w:rPr>
          <w:sz w:val="22"/>
          <w:szCs w:val="22"/>
        </w:rPr>
      </w:pPr>
    </w:p>
    <w:p w14:paraId="6AC1138A" w14:textId="0C1786F4" w:rsidR="00A6642F" w:rsidRDefault="00A6642F" w:rsidP="00684FC9">
      <w:pPr>
        <w:pStyle w:val="Default"/>
        <w:rPr>
          <w:sz w:val="22"/>
          <w:szCs w:val="22"/>
        </w:rPr>
      </w:pPr>
    </w:p>
    <w:p w14:paraId="7DA0EEBE" w14:textId="21F3E064" w:rsidR="00A6642F" w:rsidRDefault="00A6642F" w:rsidP="00684FC9">
      <w:pPr>
        <w:pStyle w:val="Default"/>
        <w:rPr>
          <w:sz w:val="22"/>
          <w:szCs w:val="22"/>
        </w:rPr>
      </w:pPr>
    </w:p>
    <w:p w14:paraId="23F42F6D" w14:textId="69CC2CEE" w:rsidR="00A6642F" w:rsidRDefault="00A6642F" w:rsidP="00684FC9">
      <w:pPr>
        <w:pStyle w:val="Default"/>
        <w:rPr>
          <w:sz w:val="22"/>
          <w:szCs w:val="22"/>
        </w:rPr>
      </w:pPr>
    </w:p>
    <w:p w14:paraId="58E4997A" w14:textId="54E0B031" w:rsidR="00A6642F" w:rsidRDefault="00A6642F" w:rsidP="00684FC9">
      <w:pPr>
        <w:pStyle w:val="Default"/>
        <w:rPr>
          <w:sz w:val="22"/>
          <w:szCs w:val="22"/>
        </w:rPr>
      </w:pPr>
    </w:p>
    <w:p w14:paraId="4AD41D98" w14:textId="4680293C" w:rsidR="00A6642F" w:rsidRDefault="00A6642F" w:rsidP="00684FC9">
      <w:pPr>
        <w:pStyle w:val="Default"/>
        <w:rPr>
          <w:sz w:val="22"/>
          <w:szCs w:val="22"/>
        </w:rPr>
      </w:pPr>
    </w:p>
    <w:p w14:paraId="3DBAB48B" w14:textId="3EAD18DB" w:rsidR="00A6642F" w:rsidRDefault="00A6642F" w:rsidP="00684FC9">
      <w:pPr>
        <w:pStyle w:val="Default"/>
        <w:rPr>
          <w:sz w:val="22"/>
          <w:szCs w:val="22"/>
        </w:rPr>
      </w:pPr>
    </w:p>
    <w:p w14:paraId="119F53AA" w14:textId="28596CE3" w:rsidR="00A6642F" w:rsidRDefault="00A6642F" w:rsidP="00684FC9">
      <w:pPr>
        <w:pStyle w:val="Default"/>
        <w:rPr>
          <w:sz w:val="22"/>
          <w:szCs w:val="22"/>
        </w:rPr>
      </w:pPr>
    </w:p>
    <w:p w14:paraId="09B308ED" w14:textId="77777777" w:rsidR="00A6642F" w:rsidRPr="00684FC9" w:rsidRDefault="00A6642F" w:rsidP="00684FC9">
      <w:pPr>
        <w:pStyle w:val="Default"/>
        <w:rPr>
          <w:sz w:val="22"/>
          <w:szCs w:val="22"/>
        </w:rPr>
      </w:pPr>
    </w:p>
    <w:p w14:paraId="2940E2CD" w14:textId="1997094D" w:rsidR="00684FC9" w:rsidRPr="00684FC9" w:rsidRDefault="00684FC9" w:rsidP="00684FC9">
      <w:pPr>
        <w:pStyle w:val="Default"/>
        <w:spacing w:before="120"/>
        <w:rPr>
          <w:b/>
          <w:sz w:val="22"/>
          <w:szCs w:val="22"/>
        </w:rPr>
      </w:pPr>
    </w:p>
    <w:sectPr w:rsidR="00684FC9" w:rsidRPr="00684FC9" w:rsidSect="00B45FD7">
      <w:footerReference w:type="default" r:id="rId9"/>
      <w:pgSz w:w="11906" w:h="16838"/>
      <w:pgMar w:top="851" w:right="851" w:bottom="851" w:left="851" w:header="709" w:footer="709" w:gutter="0"/>
      <w:pgBorders w:offsetFrom="page">
        <w:top w:val="single" w:sz="18" w:space="24" w:color="1E6484"/>
        <w:left w:val="single" w:sz="18" w:space="24" w:color="1E6484"/>
        <w:bottom w:val="single" w:sz="18" w:space="24" w:color="1E6484"/>
        <w:right w:val="single" w:sz="18" w:space="24" w:color="1E6484"/>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CF45" w14:textId="77777777" w:rsidR="00330724" w:rsidRDefault="00330724" w:rsidP="007A6D89">
      <w:pPr>
        <w:spacing w:line="240" w:lineRule="auto"/>
      </w:pPr>
      <w:r>
        <w:separator/>
      </w:r>
    </w:p>
  </w:endnote>
  <w:endnote w:type="continuationSeparator" w:id="0">
    <w:p w14:paraId="16B7497B" w14:textId="77777777" w:rsidR="00330724" w:rsidRDefault="00330724" w:rsidP="007A6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140686"/>
      <w:docPartObj>
        <w:docPartGallery w:val="Page Numbers (Bottom of Page)"/>
        <w:docPartUnique/>
      </w:docPartObj>
    </w:sdtPr>
    <w:sdtEndPr>
      <w:rPr>
        <w:noProof/>
      </w:rPr>
    </w:sdtEndPr>
    <w:sdtContent>
      <w:p w14:paraId="4E9F8822" w14:textId="77777777" w:rsidR="00983449" w:rsidRDefault="00983449">
        <w:pPr>
          <w:pStyle w:val="Footer"/>
          <w:jc w:val="center"/>
        </w:pPr>
        <w:r>
          <w:fldChar w:fldCharType="begin"/>
        </w:r>
        <w:r>
          <w:instrText xml:space="preserve"> PAGE   \* MERGEFORMAT </w:instrText>
        </w:r>
        <w:r>
          <w:fldChar w:fldCharType="separate"/>
        </w:r>
        <w:r w:rsidR="00332B42">
          <w:rPr>
            <w:noProof/>
          </w:rPr>
          <w:t>1</w:t>
        </w:r>
        <w:r>
          <w:rPr>
            <w:noProof/>
          </w:rPr>
          <w:fldChar w:fldCharType="end"/>
        </w:r>
      </w:p>
    </w:sdtContent>
  </w:sdt>
  <w:p w14:paraId="59366461" w14:textId="50AE6C6D" w:rsidR="00983449" w:rsidRPr="00684FC9" w:rsidRDefault="00684FC9" w:rsidP="00684FC9">
    <w:pPr>
      <w:pStyle w:val="Footer"/>
      <w:jc w:val="center"/>
      <w:rPr>
        <w:rFonts w:ascii="Arial" w:hAnsi="Arial" w:cs="Arial"/>
        <w:sz w:val="18"/>
      </w:rPr>
    </w:pPr>
    <w:r w:rsidRPr="00684FC9">
      <w:rPr>
        <w:rFonts w:ascii="Arial" w:hAnsi="Arial" w:cs="Arial"/>
        <w:sz w:val="18"/>
      </w:rPr>
      <w:t>Permanency Tracking Panel T</w:t>
    </w:r>
    <w:r w:rsidR="00D023EE">
      <w:rPr>
        <w:rFonts w:ascii="Arial" w:hAnsi="Arial" w:cs="Arial"/>
        <w:sz w:val="18"/>
      </w:rPr>
      <w:t>erms of Reference</w:t>
    </w:r>
    <w:r w:rsidRPr="00684FC9">
      <w:rPr>
        <w:rFonts w:ascii="Arial" w:hAnsi="Arial" w:cs="Arial"/>
        <w:sz w:val="18"/>
      </w:rPr>
      <w:t xml:space="preserve"> Reviewed </w:t>
    </w:r>
    <w:r w:rsidR="00443CDE">
      <w:rPr>
        <w:rFonts w:ascii="Arial" w:hAnsi="Arial" w:cs="Arial"/>
        <w:sz w:val="18"/>
      </w:rPr>
      <w:t>May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87892" w14:textId="77777777" w:rsidR="00330724" w:rsidRDefault="00330724" w:rsidP="007A6D89">
      <w:pPr>
        <w:spacing w:line="240" w:lineRule="auto"/>
      </w:pPr>
      <w:r>
        <w:separator/>
      </w:r>
    </w:p>
  </w:footnote>
  <w:footnote w:type="continuationSeparator" w:id="0">
    <w:p w14:paraId="65C1882C" w14:textId="77777777" w:rsidR="00330724" w:rsidRDefault="00330724" w:rsidP="007A6D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35D"/>
    <w:multiLevelType w:val="hybridMultilevel"/>
    <w:tmpl w:val="C4F6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B3CC1"/>
    <w:multiLevelType w:val="hybridMultilevel"/>
    <w:tmpl w:val="0ECAB9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474D"/>
    <w:multiLevelType w:val="hybridMultilevel"/>
    <w:tmpl w:val="44A6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D20E4"/>
    <w:multiLevelType w:val="hybridMultilevel"/>
    <w:tmpl w:val="BE484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84A81"/>
    <w:multiLevelType w:val="hybridMultilevel"/>
    <w:tmpl w:val="195411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161FA"/>
    <w:multiLevelType w:val="hybridMultilevel"/>
    <w:tmpl w:val="F9E69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3A6AF0"/>
    <w:multiLevelType w:val="hybridMultilevel"/>
    <w:tmpl w:val="B4D2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078A4"/>
    <w:multiLevelType w:val="hybridMultilevel"/>
    <w:tmpl w:val="F048B9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43FF9"/>
    <w:multiLevelType w:val="hybridMultilevel"/>
    <w:tmpl w:val="CFE8A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63E06"/>
    <w:multiLevelType w:val="hybridMultilevel"/>
    <w:tmpl w:val="416410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446AB0"/>
    <w:multiLevelType w:val="hybridMultilevel"/>
    <w:tmpl w:val="8626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B6A23"/>
    <w:multiLevelType w:val="hybridMultilevel"/>
    <w:tmpl w:val="F754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9F6CBA"/>
    <w:multiLevelType w:val="hybridMultilevel"/>
    <w:tmpl w:val="F85E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F39C9"/>
    <w:multiLevelType w:val="hybridMultilevel"/>
    <w:tmpl w:val="A1441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1D3B3C"/>
    <w:multiLevelType w:val="hybridMultilevel"/>
    <w:tmpl w:val="E2C662E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102DF1"/>
    <w:multiLevelType w:val="hybridMultilevel"/>
    <w:tmpl w:val="D2440B6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AC15F4"/>
    <w:multiLevelType w:val="hybridMultilevel"/>
    <w:tmpl w:val="CCB26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E6A3A"/>
    <w:multiLevelType w:val="hybridMultilevel"/>
    <w:tmpl w:val="FBF21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655FCC"/>
    <w:multiLevelType w:val="hybridMultilevel"/>
    <w:tmpl w:val="B7F602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35B2F"/>
    <w:multiLevelType w:val="hybridMultilevel"/>
    <w:tmpl w:val="19DEBD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6C14DF"/>
    <w:multiLevelType w:val="hybridMultilevel"/>
    <w:tmpl w:val="B8763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B43B28"/>
    <w:multiLevelType w:val="hybridMultilevel"/>
    <w:tmpl w:val="7ADE1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92422B4"/>
    <w:multiLevelType w:val="hybridMultilevel"/>
    <w:tmpl w:val="381604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6369C"/>
    <w:multiLevelType w:val="hybridMultilevel"/>
    <w:tmpl w:val="BE068C9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1378D8"/>
    <w:multiLevelType w:val="hybridMultilevel"/>
    <w:tmpl w:val="4F94682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42E33E5"/>
    <w:multiLevelType w:val="hybridMultilevel"/>
    <w:tmpl w:val="48F44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DD4EDE"/>
    <w:multiLevelType w:val="hybridMultilevel"/>
    <w:tmpl w:val="FFDAEC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19372B"/>
    <w:multiLevelType w:val="hybridMultilevel"/>
    <w:tmpl w:val="0BDC6F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8D360E2"/>
    <w:multiLevelType w:val="hybridMultilevel"/>
    <w:tmpl w:val="C51E9EC0"/>
    <w:lvl w:ilvl="0" w:tplc="03981D56">
      <w:start w:val="20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922A7C"/>
    <w:multiLevelType w:val="hybridMultilevel"/>
    <w:tmpl w:val="8B34D8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68548A"/>
    <w:multiLevelType w:val="hybridMultilevel"/>
    <w:tmpl w:val="FFC26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66164E"/>
    <w:multiLevelType w:val="hybridMultilevel"/>
    <w:tmpl w:val="E280F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3840EF"/>
    <w:multiLevelType w:val="hybridMultilevel"/>
    <w:tmpl w:val="A4CE1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57257AF"/>
    <w:multiLevelType w:val="hybridMultilevel"/>
    <w:tmpl w:val="539C1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8F262B"/>
    <w:multiLevelType w:val="hybridMultilevel"/>
    <w:tmpl w:val="4ECEC81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CA0F53"/>
    <w:multiLevelType w:val="hybridMultilevel"/>
    <w:tmpl w:val="16E48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E011F8"/>
    <w:multiLevelType w:val="hybridMultilevel"/>
    <w:tmpl w:val="3508F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8"/>
  </w:num>
  <w:num w:numId="3">
    <w:abstractNumId w:val="5"/>
  </w:num>
  <w:num w:numId="4">
    <w:abstractNumId w:val="3"/>
  </w:num>
  <w:num w:numId="5">
    <w:abstractNumId w:val="27"/>
  </w:num>
  <w:num w:numId="6">
    <w:abstractNumId w:val="2"/>
  </w:num>
  <w:num w:numId="7">
    <w:abstractNumId w:val="9"/>
  </w:num>
  <w:num w:numId="8">
    <w:abstractNumId w:val="26"/>
  </w:num>
  <w:num w:numId="9">
    <w:abstractNumId w:val="15"/>
  </w:num>
  <w:num w:numId="10">
    <w:abstractNumId w:val="23"/>
  </w:num>
  <w:num w:numId="11">
    <w:abstractNumId w:val="24"/>
  </w:num>
  <w:num w:numId="12">
    <w:abstractNumId w:val="34"/>
  </w:num>
  <w:num w:numId="13">
    <w:abstractNumId w:val="29"/>
  </w:num>
  <w:num w:numId="14">
    <w:abstractNumId w:val="14"/>
  </w:num>
  <w:num w:numId="15">
    <w:abstractNumId w:val="0"/>
  </w:num>
  <w:num w:numId="16">
    <w:abstractNumId w:val="31"/>
  </w:num>
  <w:num w:numId="17">
    <w:abstractNumId w:val="32"/>
  </w:num>
  <w:num w:numId="18">
    <w:abstractNumId w:val="21"/>
  </w:num>
  <w:num w:numId="19">
    <w:abstractNumId w:val="11"/>
  </w:num>
  <w:num w:numId="20">
    <w:abstractNumId w:val="25"/>
  </w:num>
  <w:num w:numId="21">
    <w:abstractNumId w:val="17"/>
  </w:num>
  <w:num w:numId="22">
    <w:abstractNumId w:val="36"/>
  </w:num>
  <w:num w:numId="23">
    <w:abstractNumId w:val="19"/>
  </w:num>
  <w:num w:numId="24">
    <w:abstractNumId w:val="18"/>
  </w:num>
  <w:num w:numId="25">
    <w:abstractNumId w:val="7"/>
  </w:num>
  <w:num w:numId="26">
    <w:abstractNumId w:val="4"/>
  </w:num>
  <w:num w:numId="27">
    <w:abstractNumId w:val="12"/>
  </w:num>
  <w:num w:numId="28">
    <w:abstractNumId w:val="10"/>
  </w:num>
  <w:num w:numId="29">
    <w:abstractNumId w:val="6"/>
  </w:num>
  <w:num w:numId="30">
    <w:abstractNumId w:val="33"/>
  </w:num>
  <w:num w:numId="31">
    <w:abstractNumId w:val="13"/>
  </w:num>
  <w:num w:numId="32">
    <w:abstractNumId w:val="35"/>
  </w:num>
  <w:num w:numId="33">
    <w:abstractNumId w:val="30"/>
  </w:num>
  <w:num w:numId="34">
    <w:abstractNumId w:val="22"/>
  </w:num>
  <w:num w:numId="35">
    <w:abstractNumId w:val="1"/>
  </w:num>
  <w:num w:numId="36">
    <w:abstractNumId w:val="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FC4"/>
    <w:rsid w:val="000045DA"/>
    <w:rsid w:val="00006E40"/>
    <w:rsid w:val="00013977"/>
    <w:rsid w:val="000406DA"/>
    <w:rsid w:val="00040D26"/>
    <w:rsid w:val="00047023"/>
    <w:rsid w:val="000B1FB0"/>
    <w:rsid w:val="000B7861"/>
    <w:rsid w:val="000D4D5B"/>
    <w:rsid w:val="000F6198"/>
    <w:rsid w:val="001314C7"/>
    <w:rsid w:val="00133809"/>
    <w:rsid w:val="001512CD"/>
    <w:rsid w:val="00155293"/>
    <w:rsid w:val="00165AAC"/>
    <w:rsid w:val="001671C6"/>
    <w:rsid w:val="00183C38"/>
    <w:rsid w:val="001A1501"/>
    <w:rsid w:val="001B4952"/>
    <w:rsid w:val="001E2B9B"/>
    <w:rsid w:val="001F1A08"/>
    <w:rsid w:val="002119AE"/>
    <w:rsid w:val="00230E42"/>
    <w:rsid w:val="00281EBE"/>
    <w:rsid w:val="0028224A"/>
    <w:rsid w:val="002960A4"/>
    <w:rsid w:val="002C7772"/>
    <w:rsid w:val="003105E1"/>
    <w:rsid w:val="00330724"/>
    <w:rsid w:val="00332B42"/>
    <w:rsid w:val="00387FA1"/>
    <w:rsid w:val="003A689E"/>
    <w:rsid w:val="00410858"/>
    <w:rsid w:val="004165E4"/>
    <w:rsid w:val="0042519B"/>
    <w:rsid w:val="004405DA"/>
    <w:rsid w:val="00443CDE"/>
    <w:rsid w:val="00453748"/>
    <w:rsid w:val="004915F9"/>
    <w:rsid w:val="004B0C54"/>
    <w:rsid w:val="004F3733"/>
    <w:rsid w:val="00541C60"/>
    <w:rsid w:val="00552518"/>
    <w:rsid w:val="0056167A"/>
    <w:rsid w:val="00591C32"/>
    <w:rsid w:val="00593AFC"/>
    <w:rsid w:val="00594FC4"/>
    <w:rsid w:val="00596BC6"/>
    <w:rsid w:val="005B08F9"/>
    <w:rsid w:val="005E4656"/>
    <w:rsid w:val="00606AA0"/>
    <w:rsid w:val="00622210"/>
    <w:rsid w:val="006301AF"/>
    <w:rsid w:val="00651FE0"/>
    <w:rsid w:val="00652CFA"/>
    <w:rsid w:val="0066141E"/>
    <w:rsid w:val="00684FC9"/>
    <w:rsid w:val="006C3B12"/>
    <w:rsid w:val="006D3432"/>
    <w:rsid w:val="006F7641"/>
    <w:rsid w:val="007034F9"/>
    <w:rsid w:val="00707FD8"/>
    <w:rsid w:val="00725CDF"/>
    <w:rsid w:val="007453A9"/>
    <w:rsid w:val="007A6D89"/>
    <w:rsid w:val="007D3DF5"/>
    <w:rsid w:val="007E1509"/>
    <w:rsid w:val="007F3B82"/>
    <w:rsid w:val="00811E10"/>
    <w:rsid w:val="00813B44"/>
    <w:rsid w:val="008224E8"/>
    <w:rsid w:val="00876BDB"/>
    <w:rsid w:val="00883DE4"/>
    <w:rsid w:val="008C2CCD"/>
    <w:rsid w:val="008F1DD7"/>
    <w:rsid w:val="00925766"/>
    <w:rsid w:val="0093425C"/>
    <w:rsid w:val="009551A2"/>
    <w:rsid w:val="0096655E"/>
    <w:rsid w:val="00983449"/>
    <w:rsid w:val="00990292"/>
    <w:rsid w:val="009D1238"/>
    <w:rsid w:val="009E40D1"/>
    <w:rsid w:val="009E4368"/>
    <w:rsid w:val="009E68C7"/>
    <w:rsid w:val="009F7913"/>
    <w:rsid w:val="00A0617B"/>
    <w:rsid w:val="00A07788"/>
    <w:rsid w:val="00A35FB3"/>
    <w:rsid w:val="00A519C2"/>
    <w:rsid w:val="00A6642F"/>
    <w:rsid w:val="00A6648B"/>
    <w:rsid w:val="00A81310"/>
    <w:rsid w:val="00AC0667"/>
    <w:rsid w:val="00AC2BC3"/>
    <w:rsid w:val="00B14CCB"/>
    <w:rsid w:val="00B2447D"/>
    <w:rsid w:val="00B332D9"/>
    <w:rsid w:val="00B37637"/>
    <w:rsid w:val="00B45FD7"/>
    <w:rsid w:val="00B55E68"/>
    <w:rsid w:val="00B8645A"/>
    <w:rsid w:val="00BC3D97"/>
    <w:rsid w:val="00BE15AF"/>
    <w:rsid w:val="00C019D9"/>
    <w:rsid w:val="00C0214B"/>
    <w:rsid w:val="00C134A1"/>
    <w:rsid w:val="00C2202A"/>
    <w:rsid w:val="00C57D02"/>
    <w:rsid w:val="00C86666"/>
    <w:rsid w:val="00C922D6"/>
    <w:rsid w:val="00CF1140"/>
    <w:rsid w:val="00CF6D9B"/>
    <w:rsid w:val="00D023EE"/>
    <w:rsid w:val="00D1408D"/>
    <w:rsid w:val="00D97F21"/>
    <w:rsid w:val="00DA54E5"/>
    <w:rsid w:val="00DB2354"/>
    <w:rsid w:val="00DB7549"/>
    <w:rsid w:val="00DC61B4"/>
    <w:rsid w:val="00DD3691"/>
    <w:rsid w:val="00DF6A3A"/>
    <w:rsid w:val="00E0291D"/>
    <w:rsid w:val="00E40A19"/>
    <w:rsid w:val="00E57121"/>
    <w:rsid w:val="00EC2E03"/>
    <w:rsid w:val="00EC44EE"/>
    <w:rsid w:val="00F2006A"/>
    <w:rsid w:val="00F446F4"/>
    <w:rsid w:val="00F60505"/>
    <w:rsid w:val="00F61569"/>
    <w:rsid w:val="00F66801"/>
    <w:rsid w:val="00F81B13"/>
    <w:rsid w:val="00F969B7"/>
    <w:rsid w:val="00FA11A5"/>
    <w:rsid w:val="00FB6B31"/>
    <w:rsid w:val="00FC705A"/>
    <w:rsid w:val="00FE3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4F9DC"/>
  <w15:chartTrackingRefBased/>
  <w15:docId w15:val="{0F9EF32D-5BF6-4690-B50C-31FA6E44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F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94FC4"/>
    <w:rPr>
      <w:color w:val="0563C1" w:themeColor="hyperlink"/>
      <w:u w:val="single"/>
    </w:rPr>
  </w:style>
  <w:style w:type="paragraph" w:styleId="Header">
    <w:name w:val="header"/>
    <w:basedOn w:val="Normal"/>
    <w:link w:val="HeaderChar"/>
    <w:uiPriority w:val="99"/>
    <w:unhideWhenUsed/>
    <w:rsid w:val="007A6D89"/>
    <w:pPr>
      <w:tabs>
        <w:tab w:val="center" w:pos="4513"/>
        <w:tab w:val="right" w:pos="9026"/>
      </w:tabs>
      <w:spacing w:line="240" w:lineRule="auto"/>
    </w:pPr>
  </w:style>
  <w:style w:type="character" w:customStyle="1" w:styleId="HeaderChar">
    <w:name w:val="Header Char"/>
    <w:basedOn w:val="DefaultParagraphFont"/>
    <w:link w:val="Header"/>
    <w:uiPriority w:val="99"/>
    <w:rsid w:val="007A6D89"/>
  </w:style>
  <w:style w:type="paragraph" w:styleId="Footer">
    <w:name w:val="footer"/>
    <w:basedOn w:val="Normal"/>
    <w:link w:val="FooterChar"/>
    <w:uiPriority w:val="99"/>
    <w:unhideWhenUsed/>
    <w:rsid w:val="007A6D89"/>
    <w:pPr>
      <w:tabs>
        <w:tab w:val="center" w:pos="4513"/>
        <w:tab w:val="right" w:pos="9026"/>
      </w:tabs>
      <w:spacing w:line="240" w:lineRule="auto"/>
    </w:pPr>
  </w:style>
  <w:style w:type="character" w:customStyle="1" w:styleId="FooterChar">
    <w:name w:val="Footer Char"/>
    <w:basedOn w:val="DefaultParagraphFont"/>
    <w:link w:val="Footer"/>
    <w:uiPriority w:val="99"/>
    <w:rsid w:val="007A6D89"/>
  </w:style>
  <w:style w:type="paragraph" w:styleId="ListParagraph">
    <w:name w:val="List Paragraph"/>
    <w:aliases w:val="Dot pt,No Spacing1,List Paragraph Char Char Char,Indicator Text,Numbered Para 1,List Paragraph1,Bullet Points,MAIN CONTENT,Bullet 1,F5 List Paragraph,Colorful List - Accent 11,Normal numbered,List Paragraph11,OBC Bullet,List Paragraph2,L"/>
    <w:basedOn w:val="Normal"/>
    <w:link w:val="ListParagraphChar"/>
    <w:uiPriority w:val="34"/>
    <w:qFormat/>
    <w:rsid w:val="00B332D9"/>
    <w:pPr>
      <w:spacing w:line="240" w:lineRule="auto"/>
      <w:ind w:left="720" w:right="-28"/>
      <w:contextualSpacing/>
    </w:pPr>
  </w:style>
  <w:style w:type="paragraph" w:styleId="BalloonText">
    <w:name w:val="Balloon Text"/>
    <w:basedOn w:val="Normal"/>
    <w:link w:val="BalloonTextChar"/>
    <w:uiPriority w:val="99"/>
    <w:semiHidden/>
    <w:unhideWhenUsed/>
    <w:rsid w:val="00883D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DE4"/>
    <w:rPr>
      <w:rFonts w:ascii="Segoe UI" w:hAnsi="Segoe UI" w:cs="Segoe UI"/>
      <w:sz w:val="18"/>
      <w:szCs w:val="18"/>
    </w:rPr>
  </w:style>
  <w:style w:type="paragraph" w:customStyle="1" w:styleId="Default">
    <w:name w:val="Default"/>
    <w:rsid w:val="00B45FD7"/>
    <w:pPr>
      <w:autoSpaceDE w:val="0"/>
      <w:autoSpaceDN w:val="0"/>
      <w:adjustRightInd w:val="0"/>
      <w:spacing w:line="240" w:lineRule="auto"/>
    </w:pPr>
    <w:rPr>
      <w:rFonts w:ascii="Arial" w:eastAsiaTheme="minorEastAsia" w:hAnsi="Arial" w:cs="Arial"/>
      <w:color w:val="000000"/>
      <w:sz w:val="24"/>
      <w:szCs w:val="24"/>
      <w:lang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F5 List Paragraph Char,Colorful List - Accent 11 Char"/>
    <w:basedOn w:val="DefaultParagraphFont"/>
    <w:link w:val="ListParagraph"/>
    <w:uiPriority w:val="34"/>
    <w:qFormat/>
    <w:rsid w:val="000B1FB0"/>
  </w:style>
  <w:style w:type="paragraph" w:styleId="NormalWeb">
    <w:name w:val="Normal (Web)"/>
    <w:basedOn w:val="Normal"/>
    <w:uiPriority w:val="99"/>
    <w:unhideWhenUsed/>
    <w:rsid w:val="00684FC9"/>
    <w:pPr>
      <w:spacing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1183E-2815-4505-989C-32CA3AA6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Griffin</dc:creator>
  <cp:keywords/>
  <dc:description/>
  <cp:lastModifiedBy>Lesley Lown</cp:lastModifiedBy>
  <cp:revision>2</cp:revision>
  <cp:lastPrinted>2021-02-24T11:59:00Z</cp:lastPrinted>
  <dcterms:created xsi:type="dcterms:W3CDTF">2022-05-20T17:16:00Z</dcterms:created>
  <dcterms:modified xsi:type="dcterms:W3CDTF">2022-05-20T17:16:00Z</dcterms:modified>
</cp:coreProperties>
</file>